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0FD08" w14:textId="77777777" w:rsidR="00FD3618" w:rsidRDefault="00FD3618" w:rsidP="000159B1">
      <w:pPr>
        <w:jc w:val="center"/>
        <w:rPr>
          <w:rFonts w:ascii="Times New Roman" w:hAnsi="Times New Roman" w:cs="Times New Roman"/>
          <w:b/>
          <w:sz w:val="28"/>
          <w:szCs w:val="28"/>
        </w:rPr>
      </w:pPr>
    </w:p>
    <w:p w14:paraId="43B8142B" w14:textId="77777777" w:rsidR="00FD3618" w:rsidRDefault="00FD3618" w:rsidP="000159B1">
      <w:pPr>
        <w:jc w:val="center"/>
        <w:rPr>
          <w:rFonts w:ascii="Times New Roman" w:hAnsi="Times New Roman" w:cs="Times New Roman"/>
          <w:b/>
          <w:sz w:val="28"/>
          <w:szCs w:val="28"/>
        </w:rPr>
      </w:pPr>
    </w:p>
    <w:p w14:paraId="07EA7D8E" w14:textId="77777777" w:rsidR="00FD3618" w:rsidRDefault="00FD3618" w:rsidP="000159B1">
      <w:pPr>
        <w:jc w:val="center"/>
        <w:rPr>
          <w:rFonts w:ascii="Times New Roman" w:hAnsi="Times New Roman" w:cs="Times New Roman"/>
          <w:b/>
          <w:sz w:val="28"/>
          <w:szCs w:val="28"/>
        </w:rPr>
      </w:pPr>
    </w:p>
    <w:p w14:paraId="49DF7273" w14:textId="77777777" w:rsidR="00FD3618" w:rsidRDefault="00FD3618" w:rsidP="000159B1">
      <w:pPr>
        <w:jc w:val="center"/>
        <w:rPr>
          <w:rFonts w:ascii="Times New Roman" w:hAnsi="Times New Roman" w:cs="Times New Roman"/>
          <w:b/>
          <w:sz w:val="28"/>
          <w:szCs w:val="28"/>
        </w:rPr>
      </w:pPr>
    </w:p>
    <w:p w14:paraId="1C3672A8" w14:textId="1BF93279" w:rsidR="00FD3618" w:rsidRDefault="00FD3618" w:rsidP="000159B1">
      <w:pPr>
        <w:jc w:val="center"/>
        <w:rPr>
          <w:rFonts w:ascii="Times New Roman" w:hAnsi="Times New Roman" w:cs="Times New Roman"/>
          <w:b/>
          <w:sz w:val="28"/>
          <w:szCs w:val="28"/>
        </w:rPr>
      </w:pPr>
      <w:r w:rsidRPr="001C4765">
        <w:rPr>
          <w:rFonts w:ascii="Times New Roman" w:hAnsi="Times New Roman" w:cs="Times New Roman"/>
          <w:b/>
          <w:sz w:val="28"/>
          <w:szCs w:val="28"/>
        </w:rPr>
        <w:t xml:space="preserve">Reading </w:t>
      </w:r>
      <w:r>
        <w:rPr>
          <w:rFonts w:ascii="Times New Roman" w:hAnsi="Times New Roman" w:cs="Times New Roman"/>
          <w:b/>
          <w:sz w:val="28"/>
          <w:szCs w:val="28"/>
        </w:rPr>
        <w:t>the Dystopian Short Story</w:t>
      </w:r>
    </w:p>
    <w:p w14:paraId="6FD95871" w14:textId="77777777" w:rsidR="00FD3618" w:rsidRDefault="00FD3618" w:rsidP="000159B1">
      <w:pPr>
        <w:jc w:val="center"/>
        <w:rPr>
          <w:rFonts w:ascii="Times New Roman" w:hAnsi="Times New Roman" w:cs="Times New Roman"/>
          <w:b/>
          <w:sz w:val="28"/>
          <w:szCs w:val="28"/>
        </w:rPr>
      </w:pPr>
    </w:p>
    <w:p w14:paraId="0022D6D9" w14:textId="77777777" w:rsidR="00FD3618" w:rsidRDefault="00FD3618" w:rsidP="000159B1">
      <w:pPr>
        <w:jc w:val="center"/>
        <w:rPr>
          <w:rFonts w:ascii="Times New Roman" w:hAnsi="Times New Roman" w:cs="Times New Roman"/>
          <w:b/>
          <w:sz w:val="28"/>
          <w:szCs w:val="28"/>
        </w:rPr>
      </w:pPr>
    </w:p>
    <w:p w14:paraId="5398F69B" w14:textId="77777777" w:rsidR="00FD3618" w:rsidRDefault="00FD3618" w:rsidP="000159B1">
      <w:pPr>
        <w:jc w:val="center"/>
        <w:rPr>
          <w:rFonts w:ascii="Times New Roman" w:hAnsi="Times New Roman" w:cs="Times New Roman"/>
          <w:b/>
          <w:sz w:val="28"/>
          <w:szCs w:val="28"/>
        </w:rPr>
      </w:pPr>
    </w:p>
    <w:p w14:paraId="2E3985DB" w14:textId="77777777" w:rsidR="00FD3618" w:rsidRDefault="00FD3618" w:rsidP="000159B1">
      <w:pPr>
        <w:jc w:val="center"/>
        <w:rPr>
          <w:rFonts w:ascii="Times New Roman" w:hAnsi="Times New Roman" w:cs="Times New Roman"/>
          <w:b/>
          <w:sz w:val="28"/>
          <w:szCs w:val="28"/>
        </w:rPr>
      </w:pPr>
    </w:p>
    <w:p w14:paraId="6FD0F9D9" w14:textId="77777777" w:rsidR="00FD3618" w:rsidRPr="00A426B2" w:rsidRDefault="00FD3618" w:rsidP="000159B1">
      <w:pPr>
        <w:jc w:val="center"/>
        <w:rPr>
          <w:rFonts w:ascii="Times New Roman" w:hAnsi="Times New Roman" w:cs="Times New Roman"/>
          <w:b/>
          <w:sz w:val="28"/>
          <w:szCs w:val="28"/>
        </w:rPr>
      </w:pPr>
    </w:p>
    <w:p w14:paraId="3F0DEB20" w14:textId="77777777" w:rsidR="00FD3618" w:rsidRPr="001C4765" w:rsidRDefault="00FD3618" w:rsidP="000159B1">
      <w:pPr>
        <w:jc w:val="center"/>
        <w:rPr>
          <w:rFonts w:ascii="Times New Roman" w:hAnsi="Times New Roman" w:cs="Times New Roman"/>
          <w:b/>
          <w:sz w:val="28"/>
          <w:szCs w:val="28"/>
        </w:rPr>
      </w:pPr>
      <w:r w:rsidRPr="001C4765">
        <w:rPr>
          <w:rFonts w:ascii="Times New Roman" w:hAnsi="Times New Roman" w:cs="Times New Roman"/>
          <w:b/>
          <w:sz w:val="28"/>
          <w:szCs w:val="28"/>
        </w:rPr>
        <w:t>Jessica Norledge</w:t>
      </w:r>
    </w:p>
    <w:p w14:paraId="1401F6AE" w14:textId="77777777" w:rsidR="00FD3618" w:rsidRPr="001C4765" w:rsidRDefault="00FD3618" w:rsidP="000159B1">
      <w:pPr>
        <w:jc w:val="center"/>
        <w:rPr>
          <w:rFonts w:ascii="Times New Roman" w:hAnsi="Times New Roman" w:cs="Times New Roman"/>
        </w:rPr>
      </w:pPr>
    </w:p>
    <w:p w14:paraId="2A6132B3" w14:textId="77777777" w:rsidR="00FD3618" w:rsidRPr="001C4765" w:rsidRDefault="00FD3618" w:rsidP="000159B1">
      <w:pPr>
        <w:jc w:val="center"/>
        <w:rPr>
          <w:rFonts w:ascii="Times New Roman" w:hAnsi="Times New Roman" w:cs="Times New Roman"/>
        </w:rPr>
      </w:pPr>
    </w:p>
    <w:p w14:paraId="6DE2CD6C" w14:textId="77777777" w:rsidR="00FD3618" w:rsidRPr="001C4765" w:rsidRDefault="00FD3618" w:rsidP="000159B1">
      <w:pPr>
        <w:jc w:val="center"/>
        <w:rPr>
          <w:rFonts w:ascii="Times New Roman" w:hAnsi="Times New Roman" w:cs="Times New Roman"/>
        </w:rPr>
      </w:pPr>
    </w:p>
    <w:p w14:paraId="30EFA49E" w14:textId="77777777" w:rsidR="00FD3618" w:rsidRPr="001C4765" w:rsidRDefault="00FD3618" w:rsidP="000159B1">
      <w:pPr>
        <w:jc w:val="center"/>
        <w:rPr>
          <w:rFonts w:ascii="Times New Roman" w:hAnsi="Times New Roman" w:cs="Times New Roman"/>
        </w:rPr>
      </w:pPr>
    </w:p>
    <w:p w14:paraId="748B08F4" w14:textId="77777777" w:rsidR="00FD3618" w:rsidRPr="001C4765" w:rsidRDefault="00FD3618" w:rsidP="000159B1">
      <w:pPr>
        <w:jc w:val="center"/>
        <w:rPr>
          <w:rFonts w:ascii="Times New Roman" w:hAnsi="Times New Roman" w:cs="Times New Roman"/>
        </w:rPr>
      </w:pPr>
    </w:p>
    <w:p w14:paraId="14E36464" w14:textId="77777777" w:rsidR="00FD3618" w:rsidRPr="001C4765" w:rsidRDefault="00FD3618" w:rsidP="000159B1">
      <w:pPr>
        <w:jc w:val="center"/>
        <w:rPr>
          <w:rFonts w:ascii="Times New Roman" w:hAnsi="Times New Roman" w:cs="Times New Roman"/>
        </w:rPr>
      </w:pPr>
    </w:p>
    <w:p w14:paraId="728F0B98" w14:textId="77777777" w:rsidR="00FD3618" w:rsidRPr="001C4765" w:rsidRDefault="00FD3618" w:rsidP="000159B1">
      <w:pPr>
        <w:jc w:val="center"/>
        <w:rPr>
          <w:rFonts w:ascii="Times New Roman" w:hAnsi="Times New Roman" w:cs="Times New Roman"/>
        </w:rPr>
      </w:pPr>
      <w:r w:rsidRPr="001C4765">
        <w:rPr>
          <w:rFonts w:ascii="Times New Roman" w:hAnsi="Times New Roman" w:cs="Times New Roman"/>
        </w:rPr>
        <w:t>School of English Literature, Language and Linguistics</w:t>
      </w:r>
    </w:p>
    <w:p w14:paraId="74BCBA0E" w14:textId="77777777" w:rsidR="00FD3618" w:rsidRPr="001C4765" w:rsidRDefault="00FD3618" w:rsidP="000159B1">
      <w:pPr>
        <w:jc w:val="center"/>
        <w:rPr>
          <w:rFonts w:ascii="Times New Roman" w:hAnsi="Times New Roman" w:cs="Times New Roman"/>
        </w:rPr>
      </w:pPr>
    </w:p>
    <w:p w14:paraId="073AA466" w14:textId="77777777" w:rsidR="00FD3618" w:rsidRPr="001C4765" w:rsidRDefault="00FD3618" w:rsidP="000159B1">
      <w:pPr>
        <w:jc w:val="center"/>
        <w:rPr>
          <w:rFonts w:ascii="Times New Roman" w:hAnsi="Times New Roman" w:cs="Times New Roman"/>
        </w:rPr>
      </w:pPr>
    </w:p>
    <w:p w14:paraId="6FC19386" w14:textId="77777777" w:rsidR="00FD3618" w:rsidRPr="001C4765" w:rsidRDefault="00FD3618" w:rsidP="000159B1">
      <w:pPr>
        <w:jc w:val="center"/>
        <w:rPr>
          <w:rFonts w:ascii="Times New Roman" w:hAnsi="Times New Roman" w:cs="Times New Roman"/>
        </w:rPr>
      </w:pPr>
    </w:p>
    <w:p w14:paraId="70457DE7" w14:textId="77777777" w:rsidR="00FD3618" w:rsidRPr="001C4765" w:rsidRDefault="00FD3618" w:rsidP="000159B1">
      <w:pPr>
        <w:jc w:val="center"/>
        <w:rPr>
          <w:rFonts w:ascii="Times New Roman" w:hAnsi="Times New Roman" w:cs="Times New Roman"/>
        </w:rPr>
      </w:pPr>
    </w:p>
    <w:p w14:paraId="34FBFB6F" w14:textId="77777777" w:rsidR="00FD3618" w:rsidRPr="001C4765" w:rsidRDefault="00FD3618" w:rsidP="000159B1">
      <w:pPr>
        <w:jc w:val="center"/>
        <w:rPr>
          <w:rFonts w:ascii="Times New Roman" w:hAnsi="Times New Roman" w:cs="Times New Roman"/>
        </w:rPr>
      </w:pPr>
    </w:p>
    <w:p w14:paraId="41E9962F" w14:textId="77777777" w:rsidR="00FD3618" w:rsidRPr="001C4765" w:rsidRDefault="00FD3618" w:rsidP="000159B1">
      <w:pPr>
        <w:jc w:val="center"/>
        <w:rPr>
          <w:rFonts w:ascii="Times New Roman" w:hAnsi="Times New Roman" w:cs="Times New Roman"/>
        </w:rPr>
      </w:pPr>
    </w:p>
    <w:p w14:paraId="39336024" w14:textId="77777777" w:rsidR="00FD3618" w:rsidRPr="001C4765" w:rsidRDefault="00FD3618" w:rsidP="000159B1">
      <w:pPr>
        <w:jc w:val="center"/>
        <w:rPr>
          <w:rFonts w:ascii="Times New Roman" w:hAnsi="Times New Roman" w:cs="Times New Roman"/>
        </w:rPr>
      </w:pPr>
      <w:r w:rsidRPr="001C4765">
        <w:rPr>
          <w:rFonts w:ascii="Times New Roman" w:hAnsi="Times New Roman" w:cs="Times New Roman"/>
        </w:rPr>
        <w:t>Thesis submitted to the University of Sheffield in partial requirement</w:t>
      </w:r>
    </w:p>
    <w:p w14:paraId="02FC2178" w14:textId="77777777" w:rsidR="00FD3618" w:rsidRPr="001C4765" w:rsidRDefault="00FD3618" w:rsidP="000159B1">
      <w:pPr>
        <w:jc w:val="center"/>
        <w:rPr>
          <w:rFonts w:ascii="Times New Roman" w:hAnsi="Times New Roman" w:cs="Times New Roman"/>
        </w:rPr>
      </w:pPr>
      <w:proofErr w:type="gramStart"/>
      <w:r w:rsidRPr="001C4765">
        <w:rPr>
          <w:rFonts w:ascii="Times New Roman" w:hAnsi="Times New Roman" w:cs="Times New Roman"/>
        </w:rPr>
        <w:t>for</w:t>
      </w:r>
      <w:proofErr w:type="gramEnd"/>
      <w:r w:rsidRPr="001C4765">
        <w:rPr>
          <w:rFonts w:ascii="Times New Roman" w:hAnsi="Times New Roman" w:cs="Times New Roman"/>
        </w:rPr>
        <w:t xml:space="preserve"> the degree of Doctor of Philosophy</w:t>
      </w:r>
    </w:p>
    <w:p w14:paraId="1D9CAAA6" w14:textId="77777777" w:rsidR="00FD3618" w:rsidRPr="001C4765" w:rsidRDefault="00FD3618" w:rsidP="000159B1">
      <w:pPr>
        <w:jc w:val="center"/>
        <w:rPr>
          <w:rFonts w:ascii="Times New Roman" w:hAnsi="Times New Roman" w:cs="Times New Roman"/>
        </w:rPr>
      </w:pPr>
    </w:p>
    <w:p w14:paraId="1E4B62AC" w14:textId="77777777" w:rsidR="00FD3618" w:rsidRPr="001C4765" w:rsidRDefault="00FD3618" w:rsidP="000159B1">
      <w:pPr>
        <w:jc w:val="center"/>
        <w:rPr>
          <w:rFonts w:ascii="Times New Roman" w:hAnsi="Times New Roman" w:cs="Times New Roman"/>
        </w:rPr>
      </w:pPr>
    </w:p>
    <w:p w14:paraId="4D152C16" w14:textId="77777777" w:rsidR="00FD3618" w:rsidRPr="001C4765" w:rsidRDefault="00FD3618" w:rsidP="000159B1">
      <w:pPr>
        <w:jc w:val="center"/>
        <w:rPr>
          <w:rFonts w:ascii="Times New Roman" w:hAnsi="Times New Roman" w:cs="Times New Roman"/>
        </w:rPr>
      </w:pPr>
    </w:p>
    <w:p w14:paraId="40492C65" w14:textId="77777777" w:rsidR="00FD3618" w:rsidRPr="001C4765" w:rsidRDefault="00FD3618" w:rsidP="000159B1">
      <w:pPr>
        <w:jc w:val="center"/>
        <w:rPr>
          <w:rFonts w:ascii="Times New Roman" w:hAnsi="Times New Roman" w:cs="Times New Roman"/>
        </w:rPr>
      </w:pPr>
    </w:p>
    <w:p w14:paraId="523907D1" w14:textId="77777777" w:rsidR="00FD3618" w:rsidRPr="001C4765" w:rsidRDefault="00FD3618" w:rsidP="000159B1">
      <w:pPr>
        <w:jc w:val="center"/>
        <w:rPr>
          <w:rFonts w:ascii="Times New Roman" w:hAnsi="Times New Roman" w:cs="Times New Roman"/>
        </w:rPr>
      </w:pPr>
    </w:p>
    <w:p w14:paraId="70EDB0B1" w14:textId="77777777" w:rsidR="00FD3618" w:rsidRPr="001C4765" w:rsidRDefault="00FD3618" w:rsidP="000159B1">
      <w:pPr>
        <w:jc w:val="center"/>
        <w:rPr>
          <w:rFonts w:ascii="Times New Roman" w:hAnsi="Times New Roman" w:cs="Times New Roman"/>
        </w:rPr>
      </w:pPr>
    </w:p>
    <w:p w14:paraId="69A07959" w14:textId="7E7EF5B1" w:rsidR="00FD3618" w:rsidRPr="001C4765" w:rsidRDefault="0064781D" w:rsidP="000159B1">
      <w:pPr>
        <w:jc w:val="center"/>
        <w:rPr>
          <w:rFonts w:ascii="Times New Roman" w:hAnsi="Times New Roman" w:cs="Times New Roman"/>
        </w:rPr>
      </w:pPr>
      <w:r>
        <w:rPr>
          <w:rFonts w:ascii="Times New Roman" w:hAnsi="Times New Roman" w:cs="Times New Roman"/>
        </w:rPr>
        <w:t>December 2016</w:t>
      </w:r>
    </w:p>
    <w:p w14:paraId="4C5C3FB2" w14:textId="77777777" w:rsidR="00FD3618" w:rsidRPr="001C4765" w:rsidRDefault="00FD3618" w:rsidP="000159B1">
      <w:pPr>
        <w:jc w:val="center"/>
        <w:rPr>
          <w:rFonts w:ascii="Times New Roman" w:hAnsi="Times New Roman" w:cs="Times New Roman"/>
        </w:rPr>
      </w:pPr>
    </w:p>
    <w:p w14:paraId="0A046CE1" w14:textId="77777777" w:rsidR="00FD3618" w:rsidRPr="001C4765" w:rsidRDefault="00FD3618" w:rsidP="000159B1">
      <w:pPr>
        <w:jc w:val="center"/>
        <w:rPr>
          <w:rFonts w:ascii="Times New Roman" w:hAnsi="Times New Roman" w:cs="Times New Roman"/>
        </w:rPr>
      </w:pPr>
    </w:p>
    <w:p w14:paraId="66D1A5B7" w14:textId="77777777" w:rsidR="00FD3618" w:rsidRPr="001C4765" w:rsidRDefault="00FD3618" w:rsidP="000159B1">
      <w:pPr>
        <w:jc w:val="center"/>
        <w:rPr>
          <w:rFonts w:ascii="Times New Roman" w:hAnsi="Times New Roman" w:cs="Times New Roman"/>
        </w:rPr>
      </w:pPr>
    </w:p>
    <w:p w14:paraId="13CF3D3E" w14:textId="77777777" w:rsidR="00FD3618" w:rsidRPr="001C4765" w:rsidRDefault="00FD3618" w:rsidP="000159B1">
      <w:pPr>
        <w:jc w:val="center"/>
        <w:rPr>
          <w:rFonts w:ascii="Times New Roman" w:hAnsi="Times New Roman" w:cs="Times New Roman"/>
        </w:rPr>
      </w:pPr>
    </w:p>
    <w:p w14:paraId="106D2C3F" w14:textId="77777777" w:rsidR="00FD3618" w:rsidRPr="001C4765" w:rsidRDefault="00FD3618" w:rsidP="000159B1">
      <w:pPr>
        <w:jc w:val="center"/>
        <w:rPr>
          <w:rFonts w:ascii="Times New Roman" w:hAnsi="Times New Roman" w:cs="Times New Roman"/>
        </w:rPr>
      </w:pPr>
    </w:p>
    <w:p w14:paraId="4747339E" w14:textId="77777777" w:rsidR="00FD3618" w:rsidRPr="001C4765" w:rsidRDefault="00FD3618" w:rsidP="000159B1">
      <w:pPr>
        <w:jc w:val="center"/>
        <w:rPr>
          <w:rFonts w:ascii="Times New Roman" w:hAnsi="Times New Roman" w:cs="Times New Roman"/>
        </w:rPr>
      </w:pPr>
    </w:p>
    <w:p w14:paraId="11942039" w14:textId="77777777" w:rsidR="00FD3618" w:rsidRPr="001C4765" w:rsidRDefault="00FD3618" w:rsidP="000159B1">
      <w:pPr>
        <w:jc w:val="center"/>
        <w:rPr>
          <w:rFonts w:ascii="Times New Roman" w:hAnsi="Times New Roman" w:cs="Times New Roman"/>
        </w:rPr>
      </w:pPr>
    </w:p>
    <w:p w14:paraId="7AA4ECCA" w14:textId="77777777" w:rsidR="00FD3618" w:rsidRDefault="00FD3618" w:rsidP="000159B1">
      <w:pPr>
        <w:jc w:val="center"/>
        <w:rPr>
          <w:rFonts w:ascii="Times New Roman" w:hAnsi="Times New Roman" w:cs="Times New Roman"/>
        </w:rPr>
      </w:pPr>
    </w:p>
    <w:p w14:paraId="241D0988" w14:textId="77777777" w:rsidR="00FD3618" w:rsidRDefault="00FD3618" w:rsidP="000159B1">
      <w:pPr>
        <w:jc w:val="center"/>
        <w:rPr>
          <w:rFonts w:ascii="Times New Roman" w:hAnsi="Times New Roman" w:cs="Times New Roman"/>
        </w:rPr>
      </w:pPr>
    </w:p>
    <w:p w14:paraId="09035B89" w14:textId="77777777" w:rsidR="00FD3618" w:rsidRDefault="00FD3618" w:rsidP="000159B1">
      <w:pPr>
        <w:jc w:val="center"/>
        <w:rPr>
          <w:rFonts w:ascii="Times New Roman" w:hAnsi="Times New Roman" w:cs="Times New Roman"/>
        </w:rPr>
      </w:pPr>
    </w:p>
    <w:p w14:paraId="567D12EA" w14:textId="77777777" w:rsidR="00FD3618" w:rsidRDefault="00FD3618" w:rsidP="000159B1">
      <w:pPr>
        <w:jc w:val="center"/>
        <w:rPr>
          <w:rFonts w:ascii="Times New Roman" w:hAnsi="Times New Roman" w:cs="Times New Roman"/>
        </w:rPr>
      </w:pPr>
    </w:p>
    <w:p w14:paraId="1BE545C2" w14:textId="77777777" w:rsidR="00A26EE0" w:rsidRDefault="00A26EE0" w:rsidP="000159B1">
      <w:pPr>
        <w:jc w:val="center"/>
        <w:rPr>
          <w:rFonts w:ascii="Times New Roman" w:hAnsi="Times New Roman" w:cs="Times New Roman"/>
        </w:rPr>
      </w:pPr>
    </w:p>
    <w:p w14:paraId="45B1D3A8" w14:textId="77777777" w:rsidR="00A26EE0" w:rsidRDefault="00A26EE0" w:rsidP="000159B1">
      <w:pPr>
        <w:jc w:val="center"/>
        <w:rPr>
          <w:rFonts w:ascii="Times New Roman" w:hAnsi="Times New Roman" w:cs="Times New Roman"/>
        </w:rPr>
      </w:pPr>
    </w:p>
    <w:p w14:paraId="5211A601" w14:textId="77777777" w:rsidR="00A26EE0" w:rsidRPr="001C4765" w:rsidRDefault="00A26EE0" w:rsidP="000159B1">
      <w:pPr>
        <w:jc w:val="center"/>
        <w:rPr>
          <w:rFonts w:ascii="Times New Roman" w:hAnsi="Times New Roman" w:cs="Times New Roman"/>
        </w:rPr>
      </w:pPr>
    </w:p>
    <w:p w14:paraId="174B717A" w14:textId="77777777" w:rsidR="00FD3618" w:rsidRDefault="00FD3618" w:rsidP="000159B1">
      <w:pPr>
        <w:rPr>
          <w:rFonts w:ascii="Times New Roman" w:hAnsi="Times New Roman" w:cs="Times New Roman"/>
        </w:rPr>
      </w:pPr>
    </w:p>
    <w:p w14:paraId="4E055C01" w14:textId="3731757A" w:rsidR="00B82E61" w:rsidRDefault="00FD3618" w:rsidP="00B82E61">
      <w:pPr>
        <w:pStyle w:val="Title"/>
      </w:pPr>
      <w:r w:rsidRPr="000159B1">
        <w:lastRenderedPageBreak/>
        <w:t>Abstract</w:t>
      </w:r>
    </w:p>
    <w:p w14:paraId="7F748ACE" w14:textId="77777777" w:rsidR="00B82E61" w:rsidRPr="00B82E61" w:rsidRDefault="00B82E61" w:rsidP="00B82E61"/>
    <w:p w14:paraId="3EA77AE3" w14:textId="4D43037C" w:rsidR="00B82E61" w:rsidRPr="00F314A4" w:rsidRDefault="00B82E61" w:rsidP="00B82E61">
      <w:pPr>
        <w:spacing w:line="360" w:lineRule="auto"/>
        <w:jc w:val="both"/>
        <w:rPr>
          <w:rFonts w:ascii="Times New Roman" w:hAnsi="Times New Roman" w:cs="Times New Roman"/>
        </w:rPr>
      </w:pPr>
      <w:bookmarkStart w:id="0" w:name="_GoBack"/>
      <w:r w:rsidRPr="00F314A4">
        <w:rPr>
          <w:rFonts w:ascii="Times New Roman" w:hAnsi="Times New Roman" w:cs="Times New Roman"/>
        </w:rPr>
        <w:t>This thesis presents the first cognitive-poetic account of the dystopian short story and investigates the experience of dystopian reading. In doing so, it takes a mixed</w:t>
      </w:r>
      <w:r>
        <w:rPr>
          <w:rFonts w:ascii="Times New Roman" w:hAnsi="Times New Roman" w:cs="Times New Roman"/>
        </w:rPr>
        <w:t xml:space="preserve">-methods </w:t>
      </w:r>
      <w:r w:rsidRPr="00F314A4">
        <w:rPr>
          <w:rFonts w:ascii="Times New Roman" w:hAnsi="Times New Roman" w:cs="Times New Roman"/>
        </w:rPr>
        <w:t>approach that draws upon various types of experimental and naturalistic reader response data</w:t>
      </w:r>
      <w:r>
        <w:rPr>
          <w:rFonts w:ascii="Times New Roman" w:hAnsi="Times New Roman" w:cs="Times New Roman"/>
        </w:rPr>
        <w:t xml:space="preserve"> in support of my own rigorous stylistic analysis</w:t>
      </w:r>
      <w:r w:rsidRPr="00F314A4">
        <w:rPr>
          <w:rFonts w:ascii="Times New Roman" w:hAnsi="Times New Roman" w:cs="Times New Roman"/>
        </w:rPr>
        <w:t xml:space="preserve">. The </w:t>
      </w:r>
      <w:r>
        <w:rPr>
          <w:rFonts w:ascii="Times New Roman" w:hAnsi="Times New Roman" w:cs="Times New Roman"/>
        </w:rPr>
        <w:t>study</w:t>
      </w:r>
      <w:r w:rsidRPr="00F314A4">
        <w:rPr>
          <w:rFonts w:ascii="Times New Roman" w:hAnsi="Times New Roman" w:cs="Times New Roman"/>
        </w:rPr>
        <w:t xml:space="preserve"> focuses upon four contemporary short stories published within the last </w:t>
      </w:r>
      <w:r>
        <w:rPr>
          <w:rFonts w:ascii="Times New Roman" w:hAnsi="Times New Roman" w:cs="Times New Roman"/>
        </w:rPr>
        <w:t>ten</w:t>
      </w:r>
      <w:r w:rsidRPr="00F314A4">
        <w:rPr>
          <w:rFonts w:ascii="Times New Roman" w:hAnsi="Times New Roman" w:cs="Times New Roman"/>
        </w:rPr>
        <w:t xml:space="preserve"> years: </w:t>
      </w:r>
      <w:r>
        <w:rPr>
          <w:rFonts w:ascii="Times New Roman" w:hAnsi="Times New Roman" w:cs="Times New Roman"/>
        </w:rPr>
        <w:t xml:space="preserve">George </w:t>
      </w:r>
      <w:r w:rsidRPr="00AE0641">
        <w:rPr>
          <w:rFonts w:ascii="Times New Roman" w:hAnsi="Times New Roman" w:cs="Times New Roman"/>
        </w:rPr>
        <w:t>Saunders’</w:t>
      </w:r>
      <w:r>
        <w:rPr>
          <w:rFonts w:ascii="Times New Roman" w:hAnsi="Times New Roman" w:cs="Times New Roman"/>
        </w:rPr>
        <w:t xml:space="preserve">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1a66vh7k6l","properties":{"formattedCitation":"(2013)","plainCitation":"(2013)"},"citationItems":[{"id":909,"uris":["http://zotero.org/users/1640174/items/AD5I3X6K"],"uri":["http://zotero.org/users/1640174/items/AD5I3X6K"],"itemData":{"id":909,"type":"book","title":"Tenth of December","publisher":"Bloomsbury Publishing","number-of-pages":"271","edition":"1 edition","source":"Amazon","abstract":"WINNER OF THE 2014 FOLIO PRIZE AND SHORTLISTED FOR THE NATIONAL BOOK AWARD  2013George Saunders's most wryly hilarious and disturbing collection yet, Tenth of December illuminates human experience and explores figures lost in a labyrinth of troubling preoccupations. A family member recollects a backyard pole dressed for all occasions; Jeff faces horrifying ultimatums and the prospect of DarkenfloxxTM in some unusual drug trials; and Al Roosten hides his own internal monologue behind a winning smile that he hopes will make him popular. With dark visions of the future riffing against ghosts of the past and the ever-settling present, this collection sings with astonishing charm and intensity.","language":"English","author":[{"family":"Saunders","given":"George"}],"issued":{"date-parts":[["2013",1,3]]}},"suppress-author":true}],"schema":"https://github.com/citation-style-language/schema/raw/master/csl-citation.json"} </w:instrText>
      </w:r>
      <w:r w:rsidRPr="00B85F2F">
        <w:rPr>
          <w:rFonts w:asciiTheme="majorBidi" w:hAnsiTheme="majorBidi" w:cstheme="majorBidi"/>
        </w:rPr>
        <w:fldChar w:fldCharType="separate"/>
      </w:r>
      <w:r w:rsidR="003432FA">
        <w:rPr>
          <w:rFonts w:asciiTheme="majorBidi" w:hAnsiTheme="majorBidi" w:cstheme="majorBidi"/>
          <w:noProof/>
        </w:rPr>
        <w:t>([2012] 2014</w:t>
      </w:r>
      <w:r w:rsidR="0041543E">
        <w:rPr>
          <w:rFonts w:asciiTheme="majorBidi" w:hAnsiTheme="majorBidi" w:cstheme="majorBidi"/>
          <w:noProof/>
        </w:rPr>
        <w:t>g</w:t>
      </w:r>
      <w:r w:rsidRPr="00B85F2F">
        <w:rPr>
          <w:rFonts w:asciiTheme="majorBidi" w:hAnsiTheme="majorBidi" w:cstheme="majorBidi"/>
          <w:noProof/>
        </w:rPr>
        <w:t>)</w:t>
      </w:r>
      <w:r w:rsidRPr="00B85F2F">
        <w:rPr>
          <w:rFonts w:asciiTheme="majorBidi" w:hAnsiTheme="majorBidi" w:cstheme="majorBidi"/>
        </w:rPr>
        <w:fldChar w:fldCharType="end"/>
      </w:r>
      <w:r>
        <w:rPr>
          <w:rFonts w:ascii="Times New Roman" w:hAnsi="Times New Roman" w:cs="Times New Roman"/>
          <w:noProof/>
        </w:rPr>
        <w:t xml:space="preserve"> ‘</w:t>
      </w:r>
      <w:r w:rsidRPr="00F314A4">
        <w:rPr>
          <w:rFonts w:ascii="Times New Roman" w:hAnsi="Times New Roman" w:cs="Times New Roman"/>
        </w:rPr>
        <w:t>The Semplica Girl Diaries</w:t>
      </w:r>
      <w:r>
        <w:rPr>
          <w:rFonts w:ascii="Times New Roman" w:hAnsi="Times New Roman" w:cs="Times New Roman"/>
        </w:rPr>
        <w:t>’;</w:t>
      </w:r>
      <w:r w:rsidRPr="00F314A4">
        <w:rPr>
          <w:rFonts w:ascii="Times New Roman" w:hAnsi="Times New Roman" w:cs="Times New Roman"/>
        </w:rPr>
        <w:t xml:space="preserve"> </w:t>
      </w:r>
      <w:r>
        <w:rPr>
          <w:rFonts w:ascii="Times New Roman" w:hAnsi="Times New Roman" w:cs="Times New Roman"/>
        </w:rPr>
        <w:t xml:space="preserve">Paolo </w:t>
      </w:r>
      <w:r w:rsidRPr="00F314A4">
        <w:rPr>
          <w:rFonts w:ascii="Times New Roman" w:hAnsi="Times New Roman" w:cs="Times New Roman"/>
        </w:rPr>
        <w:t>Bacigalupi’s</w:t>
      </w:r>
      <w:r>
        <w:rPr>
          <w:rFonts w:ascii="Times New Roman" w:hAnsi="Times New Roman" w:cs="Times New Roman"/>
        </w:rPr>
        <w:t xml:space="preserve"> (</w:t>
      </w:r>
      <w:r w:rsidR="00A34CC5">
        <w:rPr>
          <w:rFonts w:ascii="Times New Roman" w:hAnsi="Times New Roman" w:cs="Times New Roman"/>
        </w:rPr>
        <w:t xml:space="preserve">[2008] </w:t>
      </w:r>
      <w:r>
        <w:rPr>
          <w:rFonts w:ascii="Times New Roman" w:hAnsi="Times New Roman" w:cs="Times New Roman"/>
        </w:rPr>
        <w:t>2010</w:t>
      </w:r>
      <w:r w:rsidR="00CF23C6">
        <w:rPr>
          <w:rFonts w:ascii="Times New Roman" w:hAnsi="Times New Roman" w:cs="Times New Roman"/>
        </w:rPr>
        <w:t>a</w:t>
      </w:r>
      <w:r>
        <w:rPr>
          <w:rFonts w:ascii="Times New Roman" w:hAnsi="Times New Roman" w:cs="Times New Roman"/>
        </w:rPr>
        <w:t>)</w:t>
      </w:r>
      <w:r w:rsidRPr="00F314A4">
        <w:rPr>
          <w:rFonts w:ascii="Times New Roman" w:hAnsi="Times New Roman" w:cs="Times New Roman"/>
        </w:rPr>
        <w:t xml:space="preserve"> ‘Pump Six’</w:t>
      </w:r>
      <w:r>
        <w:rPr>
          <w:rFonts w:ascii="Times New Roman" w:hAnsi="Times New Roman" w:cs="Times New Roman"/>
        </w:rPr>
        <w:t>;</w:t>
      </w:r>
      <w:r w:rsidRPr="00F314A4">
        <w:rPr>
          <w:rFonts w:ascii="Times New Roman" w:hAnsi="Times New Roman" w:cs="Times New Roman"/>
        </w:rPr>
        <w:t xml:space="preserve"> </w:t>
      </w:r>
      <w:r>
        <w:rPr>
          <w:rFonts w:ascii="Times New Roman" w:hAnsi="Times New Roman" w:cs="Times New Roman"/>
        </w:rPr>
        <w:t xml:space="preserve">Genevieve </w:t>
      </w:r>
      <w:r w:rsidRPr="00F314A4">
        <w:rPr>
          <w:rFonts w:ascii="Times New Roman" w:hAnsi="Times New Roman" w:cs="Times New Roman"/>
        </w:rPr>
        <w:t>Valentine’s</w:t>
      </w:r>
      <w:r>
        <w:rPr>
          <w:rFonts w:ascii="Times New Roman" w:hAnsi="Times New Roman" w:cs="Times New Roman"/>
        </w:rPr>
        <w:t xml:space="preserve">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8im1f2811","properties":{"formattedCitation":"(2012)","plainCitation":"(2012)"},"citationItems":[{"id":911,"uris":["http://zotero.org/users/1640174/items/9Q53UQZS"],"uri":["http://zotero.org/users/1640174/items/9Q53UQZS"],"itemData":{"id":911,"type":"chapter","title":"Is This Your Day to Join the Revolution?","container-title":"Brave New Worlds","edition":"2nd","author":[{"family":"Valentine","given":"Genevieve"}],"issued":{"date-parts":[["2012"]]}},"suppress-author":true}],"schema":"https://github.com/citation-style-language/schema/raw/master/csl-citation.json"} </w:instrText>
      </w:r>
      <w:r w:rsidRPr="00B85F2F">
        <w:rPr>
          <w:rFonts w:asciiTheme="majorBidi" w:hAnsiTheme="majorBidi" w:cstheme="majorBidi"/>
        </w:rPr>
        <w:fldChar w:fldCharType="separate"/>
      </w:r>
      <w:r w:rsidRPr="00B85F2F">
        <w:rPr>
          <w:rFonts w:asciiTheme="majorBidi" w:hAnsiTheme="majorBidi" w:cstheme="majorBidi"/>
          <w:noProof/>
        </w:rPr>
        <w:t>([2009] 2012)</w:t>
      </w:r>
      <w:r w:rsidRPr="00B85F2F">
        <w:rPr>
          <w:rFonts w:asciiTheme="majorBidi" w:hAnsiTheme="majorBidi" w:cstheme="majorBidi"/>
        </w:rPr>
        <w:fldChar w:fldCharType="end"/>
      </w:r>
      <w:r w:rsidRPr="00F314A4">
        <w:rPr>
          <w:rFonts w:ascii="Times New Roman" w:hAnsi="Times New Roman" w:cs="Times New Roman"/>
        </w:rPr>
        <w:t xml:space="preserve"> ‘Is this your day to join the Revolution?’</w:t>
      </w:r>
      <w:r>
        <w:rPr>
          <w:rFonts w:ascii="Times New Roman" w:hAnsi="Times New Roman" w:cs="Times New Roman"/>
        </w:rPr>
        <w:t>;</w:t>
      </w:r>
      <w:r w:rsidRPr="00F314A4">
        <w:rPr>
          <w:rFonts w:ascii="Times New Roman" w:hAnsi="Times New Roman" w:cs="Times New Roman"/>
        </w:rPr>
        <w:t xml:space="preserve"> and </w:t>
      </w:r>
      <w:r>
        <w:rPr>
          <w:rFonts w:ascii="Times New Roman" w:hAnsi="Times New Roman" w:cs="Times New Roman"/>
        </w:rPr>
        <w:t xml:space="preserve">Adam </w:t>
      </w:r>
      <w:r w:rsidRPr="00F314A4">
        <w:rPr>
          <w:rFonts w:ascii="Times New Roman" w:hAnsi="Times New Roman" w:cs="Times New Roman"/>
        </w:rPr>
        <w:t xml:space="preserve">Marek’s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JBuEnxb4","properties":{"formattedCitation":"(2012)","plainCitation":"(2012)"},"citationItems":[{"id":792,"uris":["http://zotero.org/users/1640174/items/2VRDAUAH"],"uri":["http://zotero.org/users/1640174/items/2VRDAUAH"],"itemData":{"id":792,"type":"chapter","title":"'Dead Fish'","container-title":"The Stone Thrower","publisher":"Comma Press","publisher-place":"Manchester","page":"9-16","event-place":"Manchester","author":[{"family":"Marek","given":"Adam"}],"issued":{"date-parts":[["2012"]]}},"suppress-author":true}],"schema":"https://github.com/citation-style-language/schema/raw/master/csl-citation.json"} </w:instrText>
      </w:r>
      <w:r w:rsidRPr="00B85F2F">
        <w:rPr>
          <w:rFonts w:asciiTheme="majorBidi" w:hAnsiTheme="majorBidi" w:cstheme="majorBidi"/>
        </w:rPr>
        <w:fldChar w:fldCharType="separate"/>
      </w:r>
      <w:r w:rsidR="00A34CC5">
        <w:rPr>
          <w:rFonts w:asciiTheme="majorBidi" w:hAnsiTheme="majorBidi" w:cstheme="majorBidi"/>
          <w:noProof/>
        </w:rPr>
        <w:t>(</w:t>
      </w:r>
      <w:r w:rsidR="00963919">
        <w:rPr>
          <w:rFonts w:asciiTheme="majorBidi" w:hAnsiTheme="majorBidi" w:cstheme="majorBidi"/>
          <w:noProof/>
        </w:rPr>
        <w:t xml:space="preserve">[2009] </w:t>
      </w:r>
      <w:r w:rsidRPr="00B85F2F">
        <w:rPr>
          <w:rFonts w:asciiTheme="majorBidi" w:hAnsiTheme="majorBidi" w:cstheme="majorBidi"/>
          <w:noProof/>
        </w:rPr>
        <w:t>2012</w:t>
      </w:r>
      <w:r w:rsidR="00F774C3">
        <w:rPr>
          <w:rFonts w:asciiTheme="majorBidi" w:hAnsiTheme="majorBidi" w:cstheme="majorBidi"/>
          <w:noProof/>
        </w:rPr>
        <w:t>b</w:t>
      </w:r>
      <w:r w:rsidRPr="00B85F2F">
        <w:rPr>
          <w:rFonts w:asciiTheme="majorBidi" w:hAnsiTheme="majorBidi" w:cstheme="majorBidi"/>
          <w:noProof/>
        </w:rPr>
        <w:t>)</w:t>
      </w:r>
      <w:r w:rsidRPr="00B85F2F">
        <w:rPr>
          <w:rFonts w:asciiTheme="majorBidi" w:hAnsiTheme="majorBidi" w:cstheme="majorBidi"/>
        </w:rPr>
        <w:fldChar w:fldCharType="end"/>
      </w:r>
      <w:r w:rsidRPr="00F314A4">
        <w:rPr>
          <w:rFonts w:ascii="Times New Roman" w:hAnsi="Times New Roman" w:cs="Times New Roman"/>
        </w:rPr>
        <w:t xml:space="preserve"> ‘Dead Fish’. The</w:t>
      </w:r>
      <w:r>
        <w:rPr>
          <w:rFonts w:ascii="Times New Roman" w:hAnsi="Times New Roman" w:cs="Times New Roman"/>
        </w:rPr>
        <w:t>se</w:t>
      </w:r>
      <w:r w:rsidRPr="00F314A4">
        <w:rPr>
          <w:rFonts w:ascii="Times New Roman" w:hAnsi="Times New Roman" w:cs="Times New Roman"/>
        </w:rPr>
        <w:t xml:space="preserve"> texts were selected for their focus upon socially relevant thematic concerns, their cultural resonance and their inherent didacticism – attributes which I argue determine the dystopian reading experience. </w:t>
      </w:r>
    </w:p>
    <w:p w14:paraId="3A223F37" w14:textId="5FA430DC" w:rsidR="00B82E61" w:rsidRDefault="00B82E61" w:rsidP="00B82E61">
      <w:pPr>
        <w:pStyle w:val="Title"/>
        <w:pBdr>
          <w:bottom w:val="none" w:sz="0" w:space="0" w:color="auto"/>
        </w:pBdr>
        <w:spacing w:after="0" w:line="360" w:lineRule="auto"/>
        <w:ind w:firstLine="720"/>
        <w:jc w:val="both"/>
        <w:rPr>
          <w:sz w:val="24"/>
          <w:szCs w:val="24"/>
        </w:rPr>
      </w:pPr>
      <w:r w:rsidRPr="00F314A4">
        <w:rPr>
          <w:sz w:val="24"/>
          <w:szCs w:val="24"/>
        </w:rPr>
        <w:t xml:space="preserve">In moving beyond </w:t>
      </w:r>
      <w:r>
        <w:rPr>
          <w:sz w:val="24"/>
          <w:szCs w:val="24"/>
        </w:rPr>
        <w:t xml:space="preserve">the </w:t>
      </w:r>
      <w:r w:rsidRPr="00F314A4">
        <w:rPr>
          <w:sz w:val="24"/>
          <w:szCs w:val="24"/>
        </w:rPr>
        <w:t xml:space="preserve">periodic </w:t>
      </w:r>
      <w:r>
        <w:rPr>
          <w:sz w:val="24"/>
          <w:szCs w:val="24"/>
        </w:rPr>
        <w:t xml:space="preserve">demarcations imposed on dystopian narrative by traditional literary criticism, </w:t>
      </w:r>
      <w:r w:rsidRPr="00F314A4">
        <w:rPr>
          <w:sz w:val="24"/>
          <w:szCs w:val="24"/>
        </w:rPr>
        <w:t>this study argues for a reader-led discussion of genre that takes into account reader subjectivity and personal conceptualisations of prototypicality.</w:t>
      </w:r>
      <w:r>
        <w:rPr>
          <w:sz w:val="24"/>
          <w:szCs w:val="24"/>
        </w:rPr>
        <w:t xml:space="preserve"> My</w:t>
      </w:r>
      <w:r w:rsidRPr="00F314A4">
        <w:rPr>
          <w:sz w:val="24"/>
          <w:szCs w:val="24"/>
        </w:rPr>
        <w:t xml:space="preserve"> research therefore offers a new contribution to the area of dystopian literary criticism</w:t>
      </w:r>
      <w:r>
        <w:rPr>
          <w:sz w:val="24"/>
          <w:szCs w:val="24"/>
        </w:rPr>
        <w:t>,</w:t>
      </w:r>
      <w:r w:rsidRPr="00F314A4">
        <w:rPr>
          <w:sz w:val="24"/>
          <w:szCs w:val="24"/>
        </w:rPr>
        <w:t xml:space="preserve"> as well as advancing research in cognitive poetics and empirical stylistics more broadly. Framed within Text World Theory</w:t>
      </w:r>
      <w:r>
        <w:rPr>
          <w:sz w:val="24"/>
          <w:szCs w:val="24"/>
        </w:rPr>
        <w:t xml:space="preserve"> (Gavins, 2007; Werth, 1999)</w:t>
      </w:r>
      <w:r w:rsidRPr="00F314A4">
        <w:rPr>
          <w:sz w:val="24"/>
          <w:szCs w:val="24"/>
        </w:rPr>
        <w:t xml:space="preserve">, </w:t>
      </w:r>
      <w:r>
        <w:rPr>
          <w:sz w:val="24"/>
          <w:szCs w:val="24"/>
        </w:rPr>
        <w:t>my thesis</w:t>
      </w:r>
      <w:r w:rsidRPr="00F314A4">
        <w:rPr>
          <w:sz w:val="24"/>
          <w:szCs w:val="24"/>
        </w:rPr>
        <w:t xml:space="preserve"> builds upon existing research </w:t>
      </w:r>
      <w:r>
        <w:rPr>
          <w:sz w:val="24"/>
          <w:szCs w:val="24"/>
        </w:rPr>
        <w:t>and advances text-world-theoretical discussions of world-building, characterisation and reading experience. In particular, I argue for a more nuanced discussion of paratextual text-worlds and propose a systematic account of social cognition that can be applied in Text-World-Theory terms.</w:t>
      </w:r>
    </w:p>
    <w:p w14:paraId="4EDFF845" w14:textId="62254091" w:rsidR="00B82E61" w:rsidRPr="00392EC4" w:rsidRDefault="00B82E61" w:rsidP="00B82E61">
      <w:pPr>
        <w:spacing w:line="360" w:lineRule="auto"/>
        <w:jc w:val="both"/>
        <w:rPr>
          <w:rFonts w:ascii="Times New Roman" w:hAnsi="Times New Roman" w:cs="Times New Roman"/>
        </w:rPr>
      </w:pPr>
      <w:r>
        <w:tab/>
      </w:r>
      <w:r w:rsidRPr="00392EC4">
        <w:rPr>
          <w:rFonts w:ascii="Times New Roman" w:hAnsi="Times New Roman" w:cs="Times New Roman"/>
        </w:rPr>
        <w:t xml:space="preserve"> </w:t>
      </w:r>
      <w:r>
        <w:rPr>
          <w:rFonts w:ascii="Times New Roman" w:hAnsi="Times New Roman" w:cs="Times New Roman"/>
        </w:rPr>
        <w:t>As an original piece of stylistic analysis, this thesis challenges traditional conceptions of genre and aims to extend existing discussions of the emotional experience of literary reading. As a result, several contributions are also made to the field of empirical stylis</w:t>
      </w:r>
      <w:r w:rsidR="00204F54">
        <w:rPr>
          <w:rFonts w:ascii="Times New Roman" w:hAnsi="Times New Roman" w:cs="Times New Roman"/>
        </w:rPr>
        <w:t xml:space="preserve">tics, as I test multiple reader </w:t>
      </w:r>
      <w:r>
        <w:rPr>
          <w:rFonts w:ascii="Times New Roman" w:hAnsi="Times New Roman" w:cs="Times New Roman"/>
        </w:rPr>
        <w:t xml:space="preserve">response methods and combine key findings from each case study to present a multifaceted account of dystopian reading. </w:t>
      </w:r>
    </w:p>
    <w:bookmarkEnd w:id="0"/>
    <w:p w14:paraId="0144605D" w14:textId="77777777" w:rsidR="00B82E61" w:rsidRDefault="00B82E61" w:rsidP="00B82E61"/>
    <w:p w14:paraId="371F5717" w14:textId="77777777" w:rsidR="00FD3618" w:rsidRDefault="00FD3618" w:rsidP="000159B1">
      <w:pPr>
        <w:pStyle w:val="Title"/>
        <w:pBdr>
          <w:bottom w:val="none" w:sz="0" w:space="0" w:color="auto"/>
        </w:pBdr>
        <w:rPr>
          <w:b/>
        </w:rPr>
      </w:pPr>
    </w:p>
    <w:p w14:paraId="49E0EBBB" w14:textId="77777777" w:rsidR="00FD3618" w:rsidRDefault="00FD3618" w:rsidP="000159B1">
      <w:pPr>
        <w:pStyle w:val="Title"/>
        <w:pBdr>
          <w:bottom w:val="none" w:sz="0" w:space="0" w:color="auto"/>
        </w:pBdr>
        <w:rPr>
          <w:b/>
        </w:rPr>
      </w:pPr>
    </w:p>
    <w:p w14:paraId="536B071E" w14:textId="77777777" w:rsidR="00A04EBA" w:rsidRDefault="00A04EBA" w:rsidP="0010437E">
      <w:pPr>
        <w:tabs>
          <w:tab w:val="left" w:pos="2775"/>
        </w:tabs>
        <w:spacing w:line="360" w:lineRule="auto"/>
        <w:rPr>
          <w:rFonts w:ascii="Times New Roman" w:hAnsi="Times New Roman" w:cs="Times New Roman"/>
          <w:b/>
          <w:sz w:val="40"/>
          <w:szCs w:val="40"/>
        </w:rPr>
      </w:pPr>
    </w:p>
    <w:p w14:paraId="7CFDEB39" w14:textId="77777777" w:rsidR="007C601E" w:rsidRDefault="007C601E" w:rsidP="0010437E">
      <w:pPr>
        <w:tabs>
          <w:tab w:val="left" w:pos="2775"/>
        </w:tabs>
        <w:spacing w:line="360" w:lineRule="auto"/>
        <w:rPr>
          <w:rFonts w:ascii="Times New Roman" w:hAnsi="Times New Roman" w:cs="Times New Roman"/>
          <w:color w:val="343434"/>
          <w:lang w:val="en-US"/>
        </w:rPr>
      </w:pPr>
    </w:p>
    <w:p w14:paraId="37EB726D" w14:textId="5FE21CBB" w:rsidR="0010437E" w:rsidRPr="001C4765" w:rsidRDefault="007C601E" w:rsidP="0010437E">
      <w:pPr>
        <w:tabs>
          <w:tab w:val="left" w:pos="2775"/>
        </w:tabs>
        <w:spacing w:line="360" w:lineRule="auto"/>
        <w:rPr>
          <w:rFonts w:ascii="Times New Roman" w:hAnsi="Times New Roman" w:cs="Times New Roman"/>
          <w:color w:val="343434"/>
          <w:lang w:val="en-US"/>
        </w:rPr>
      </w:pPr>
      <w:r>
        <w:rPr>
          <w:rFonts w:ascii="Times New Roman" w:hAnsi="Times New Roman" w:cs="Times New Roman"/>
          <w:color w:val="343434"/>
          <w:lang w:val="en-US"/>
        </w:rPr>
        <w:tab/>
      </w:r>
      <w:r w:rsidR="0010437E" w:rsidRPr="001C4765">
        <w:rPr>
          <w:rFonts w:ascii="Times New Roman" w:hAnsi="Times New Roman" w:cs="Times New Roman"/>
          <w:color w:val="343434"/>
          <w:lang w:val="en-US"/>
        </w:rPr>
        <w:t>‘</w:t>
      </w:r>
      <w:r w:rsidR="0010437E" w:rsidRPr="00191687">
        <w:rPr>
          <w:rFonts w:ascii="Times New Roman" w:hAnsi="Times New Roman" w:cs="Times New Roman"/>
          <w:color w:val="343434"/>
          <w:lang w:val="en-US"/>
        </w:rPr>
        <w:t>Not real can tell us about real</w:t>
      </w:r>
      <w:r w:rsidR="0010437E" w:rsidRPr="001C4765">
        <w:rPr>
          <w:rFonts w:ascii="Times New Roman" w:hAnsi="Times New Roman" w:cs="Times New Roman"/>
          <w:color w:val="343434"/>
          <w:lang w:val="en-US"/>
        </w:rPr>
        <w:t>’.</w:t>
      </w:r>
    </w:p>
    <w:p w14:paraId="5E918787" w14:textId="77777777" w:rsidR="0010437E" w:rsidRPr="001C4765" w:rsidRDefault="0010437E" w:rsidP="0010437E">
      <w:pPr>
        <w:tabs>
          <w:tab w:val="left" w:pos="2775"/>
        </w:tabs>
        <w:spacing w:line="360" w:lineRule="auto"/>
        <w:jc w:val="center"/>
        <w:rPr>
          <w:rFonts w:ascii="Times New Roman" w:hAnsi="Times New Roman" w:cs="Times New Roman"/>
          <w:color w:val="343434"/>
          <w:lang w:val="en-US"/>
        </w:rPr>
      </w:pPr>
    </w:p>
    <w:p w14:paraId="10092E45" w14:textId="77777777" w:rsidR="0010437E" w:rsidRPr="001C4765" w:rsidRDefault="0010437E" w:rsidP="0010437E">
      <w:pPr>
        <w:tabs>
          <w:tab w:val="left" w:pos="2775"/>
        </w:tabs>
        <w:spacing w:line="360" w:lineRule="auto"/>
        <w:jc w:val="center"/>
        <w:rPr>
          <w:rFonts w:ascii="Times New Roman" w:hAnsi="Times New Roman" w:cs="Times New Roman"/>
          <w:color w:val="343434"/>
          <w:lang w:val="en-US"/>
        </w:rPr>
      </w:pPr>
      <w:r w:rsidRPr="001C4765">
        <w:rPr>
          <w:rFonts w:ascii="Times New Roman" w:hAnsi="Times New Roman" w:cs="Times New Roman"/>
          <w:color w:val="343434"/>
          <w:lang w:val="en-US"/>
        </w:rPr>
        <w:t>Margaret Atwood</w:t>
      </w:r>
    </w:p>
    <w:p w14:paraId="4B40D9F1" w14:textId="77777777" w:rsidR="0010437E" w:rsidRPr="001C4765" w:rsidRDefault="0010437E" w:rsidP="0010437E">
      <w:pPr>
        <w:tabs>
          <w:tab w:val="left" w:pos="2775"/>
        </w:tabs>
        <w:spacing w:line="360" w:lineRule="auto"/>
        <w:jc w:val="center"/>
        <w:rPr>
          <w:rFonts w:ascii="Times New Roman" w:hAnsi="Times New Roman" w:cs="Times New Roman"/>
          <w:color w:val="343434"/>
          <w:lang w:val="en-US"/>
        </w:rPr>
      </w:pPr>
    </w:p>
    <w:p w14:paraId="11F5DA54" w14:textId="35ADBFF8" w:rsidR="0010437E" w:rsidRPr="001C4765" w:rsidRDefault="0010437E" w:rsidP="0010437E">
      <w:pPr>
        <w:tabs>
          <w:tab w:val="left" w:pos="2775"/>
        </w:tabs>
        <w:spacing w:line="360" w:lineRule="auto"/>
        <w:jc w:val="center"/>
        <w:rPr>
          <w:rFonts w:ascii="Times New Roman" w:hAnsi="Times New Roman" w:cs="Times New Roman"/>
          <w:color w:val="343434"/>
          <w:lang w:val="en-US"/>
        </w:rPr>
      </w:pPr>
      <w:r w:rsidRPr="00247B45">
        <w:rPr>
          <w:rFonts w:ascii="Times New Roman" w:hAnsi="Times New Roman" w:cs="Times New Roman"/>
          <w:color w:val="343434"/>
          <w:lang w:val="en-US"/>
        </w:rPr>
        <w:t>(</w:t>
      </w:r>
      <w:r w:rsidR="00DD2608">
        <w:rPr>
          <w:rFonts w:ascii="Times New Roman" w:hAnsi="Times New Roman" w:cs="Times New Roman"/>
          <w:color w:val="343434"/>
          <w:lang w:val="en-US"/>
        </w:rPr>
        <w:t xml:space="preserve">[2003] </w:t>
      </w:r>
      <w:r w:rsidRPr="00247B45">
        <w:rPr>
          <w:rFonts w:ascii="Times New Roman" w:hAnsi="Times New Roman" w:cs="Times New Roman"/>
          <w:color w:val="343434"/>
          <w:lang w:val="en-US"/>
        </w:rPr>
        <w:t>2004: 118)</w:t>
      </w:r>
    </w:p>
    <w:p w14:paraId="1FC591F3" w14:textId="77777777" w:rsidR="0010437E" w:rsidRPr="001C4765" w:rsidRDefault="0010437E" w:rsidP="0010437E">
      <w:pPr>
        <w:tabs>
          <w:tab w:val="left" w:pos="2775"/>
        </w:tabs>
        <w:jc w:val="center"/>
        <w:rPr>
          <w:rFonts w:ascii="Times New Roman" w:hAnsi="Times New Roman" w:cs="Times New Roman"/>
          <w:color w:val="343434"/>
          <w:lang w:val="en-US"/>
        </w:rPr>
      </w:pPr>
    </w:p>
    <w:p w14:paraId="797CCB0D" w14:textId="77777777" w:rsidR="0010437E" w:rsidRPr="001C4765" w:rsidRDefault="0010437E" w:rsidP="0010437E">
      <w:pPr>
        <w:tabs>
          <w:tab w:val="left" w:pos="2775"/>
        </w:tabs>
        <w:jc w:val="center"/>
        <w:rPr>
          <w:rFonts w:ascii="Times New Roman" w:hAnsi="Times New Roman" w:cs="Times New Roman"/>
          <w:color w:val="343434"/>
          <w:lang w:val="en-US"/>
        </w:rPr>
      </w:pPr>
    </w:p>
    <w:p w14:paraId="43869F45" w14:textId="77777777" w:rsidR="0010437E" w:rsidRPr="001C4765" w:rsidRDefault="0010437E" w:rsidP="0010437E">
      <w:pPr>
        <w:tabs>
          <w:tab w:val="left" w:pos="2775"/>
        </w:tabs>
        <w:jc w:val="center"/>
        <w:rPr>
          <w:rFonts w:ascii="Times New Roman" w:hAnsi="Times New Roman" w:cs="Times New Roman"/>
          <w:color w:val="343434"/>
          <w:lang w:val="en-US"/>
        </w:rPr>
      </w:pPr>
    </w:p>
    <w:p w14:paraId="1E98E320" w14:textId="77777777" w:rsidR="0010437E" w:rsidRPr="001C4765" w:rsidRDefault="0010437E" w:rsidP="0010437E">
      <w:pPr>
        <w:tabs>
          <w:tab w:val="left" w:pos="2775"/>
        </w:tabs>
        <w:jc w:val="center"/>
        <w:rPr>
          <w:rFonts w:ascii="Times New Roman" w:hAnsi="Times New Roman" w:cs="Times New Roman"/>
          <w:color w:val="343434"/>
          <w:lang w:val="en-US"/>
        </w:rPr>
      </w:pPr>
    </w:p>
    <w:p w14:paraId="6A4DF9EB" w14:textId="77777777" w:rsidR="0010437E" w:rsidRPr="001C4765" w:rsidRDefault="0010437E" w:rsidP="0010437E">
      <w:pPr>
        <w:tabs>
          <w:tab w:val="left" w:pos="2775"/>
        </w:tabs>
        <w:jc w:val="center"/>
        <w:rPr>
          <w:rFonts w:ascii="Times New Roman" w:hAnsi="Times New Roman" w:cs="Times New Roman"/>
          <w:color w:val="343434"/>
          <w:lang w:val="en-US"/>
        </w:rPr>
      </w:pPr>
    </w:p>
    <w:p w14:paraId="4C79AE85" w14:textId="77777777" w:rsidR="0010437E" w:rsidRPr="001C4765" w:rsidRDefault="0010437E" w:rsidP="0010437E">
      <w:pPr>
        <w:tabs>
          <w:tab w:val="left" w:pos="2775"/>
        </w:tabs>
        <w:jc w:val="center"/>
        <w:rPr>
          <w:rFonts w:ascii="Times New Roman" w:hAnsi="Times New Roman" w:cs="Times New Roman"/>
          <w:color w:val="343434"/>
          <w:lang w:val="en-US"/>
        </w:rPr>
      </w:pPr>
    </w:p>
    <w:p w14:paraId="732911B5" w14:textId="77777777" w:rsidR="0010437E" w:rsidRPr="001C4765" w:rsidRDefault="0010437E" w:rsidP="0010437E">
      <w:pPr>
        <w:tabs>
          <w:tab w:val="left" w:pos="2775"/>
        </w:tabs>
        <w:jc w:val="center"/>
        <w:rPr>
          <w:rFonts w:ascii="Times New Roman" w:hAnsi="Times New Roman" w:cs="Times New Roman"/>
          <w:color w:val="343434"/>
          <w:lang w:val="en-US"/>
        </w:rPr>
      </w:pPr>
    </w:p>
    <w:p w14:paraId="09995474" w14:textId="77777777" w:rsidR="0010437E" w:rsidRPr="001C4765" w:rsidRDefault="0010437E" w:rsidP="0010437E">
      <w:pPr>
        <w:tabs>
          <w:tab w:val="left" w:pos="2775"/>
        </w:tabs>
        <w:jc w:val="center"/>
        <w:rPr>
          <w:rFonts w:ascii="Times New Roman" w:hAnsi="Times New Roman" w:cs="Times New Roman"/>
          <w:color w:val="343434"/>
          <w:lang w:val="en-US"/>
        </w:rPr>
      </w:pPr>
    </w:p>
    <w:p w14:paraId="5A4997D1" w14:textId="77777777" w:rsidR="0010437E" w:rsidRPr="001C4765" w:rsidRDefault="0010437E" w:rsidP="0010437E">
      <w:pPr>
        <w:tabs>
          <w:tab w:val="left" w:pos="2775"/>
        </w:tabs>
        <w:jc w:val="center"/>
        <w:rPr>
          <w:rFonts w:ascii="Times New Roman" w:hAnsi="Times New Roman" w:cs="Times New Roman"/>
          <w:color w:val="343434"/>
          <w:lang w:val="en-US"/>
        </w:rPr>
      </w:pPr>
    </w:p>
    <w:p w14:paraId="5452172C" w14:textId="77777777" w:rsidR="0010437E" w:rsidRPr="001C4765" w:rsidRDefault="0010437E" w:rsidP="0010437E">
      <w:pPr>
        <w:tabs>
          <w:tab w:val="left" w:pos="2775"/>
        </w:tabs>
        <w:jc w:val="center"/>
        <w:rPr>
          <w:rFonts w:ascii="Times New Roman" w:hAnsi="Times New Roman" w:cs="Times New Roman"/>
          <w:color w:val="343434"/>
          <w:lang w:val="en-US"/>
        </w:rPr>
      </w:pPr>
    </w:p>
    <w:p w14:paraId="6C4FE28D" w14:textId="77777777" w:rsidR="0010437E" w:rsidRPr="001C4765" w:rsidRDefault="0010437E" w:rsidP="0010437E">
      <w:pPr>
        <w:tabs>
          <w:tab w:val="left" w:pos="2775"/>
        </w:tabs>
        <w:jc w:val="center"/>
        <w:rPr>
          <w:rFonts w:ascii="Times New Roman" w:hAnsi="Times New Roman" w:cs="Times New Roman"/>
          <w:color w:val="343434"/>
          <w:lang w:val="en-US"/>
        </w:rPr>
      </w:pPr>
    </w:p>
    <w:p w14:paraId="4FB326D2" w14:textId="77777777" w:rsidR="0010437E" w:rsidRPr="001C4765" w:rsidRDefault="0010437E" w:rsidP="0010437E">
      <w:pPr>
        <w:tabs>
          <w:tab w:val="left" w:pos="2775"/>
        </w:tabs>
        <w:jc w:val="center"/>
        <w:rPr>
          <w:rFonts w:ascii="Times New Roman" w:hAnsi="Times New Roman" w:cs="Times New Roman"/>
          <w:color w:val="343434"/>
          <w:lang w:val="en-US"/>
        </w:rPr>
      </w:pPr>
    </w:p>
    <w:p w14:paraId="26E519D6" w14:textId="77777777" w:rsidR="0010437E" w:rsidRPr="001C4765" w:rsidRDefault="0010437E" w:rsidP="0010437E">
      <w:pPr>
        <w:tabs>
          <w:tab w:val="left" w:pos="2775"/>
        </w:tabs>
        <w:jc w:val="center"/>
        <w:rPr>
          <w:rFonts w:ascii="Times New Roman" w:hAnsi="Times New Roman" w:cs="Times New Roman"/>
          <w:color w:val="343434"/>
          <w:lang w:val="en-US"/>
        </w:rPr>
      </w:pPr>
    </w:p>
    <w:p w14:paraId="3E1CEE86" w14:textId="77777777" w:rsidR="0010437E" w:rsidRPr="001C4765" w:rsidRDefault="0010437E" w:rsidP="0010437E">
      <w:pPr>
        <w:tabs>
          <w:tab w:val="left" w:pos="2775"/>
        </w:tabs>
        <w:jc w:val="center"/>
        <w:rPr>
          <w:rFonts w:ascii="Times New Roman" w:hAnsi="Times New Roman" w:cs="Times New Roman"/>
          <w:color w:val="343434"/>
          <w:lang w:val="en-US"/>
        </w:rPr>
      </w:pPr>
    </w:p>
    <w:p w14:paraId="76F764F7" w14:textId="77777777" w:rsidR="0010437E" w:rsidRPr="001C4765" w:rsidRDefault="0010437E" w:rsidP="0010437E">
      <w:pPr>
        <w:tabs>
          <w:tab w:val="left" w:pos="2775"/>
        </w:tabs>
        <w:jc w:val="center"/>
        <w:rPr>
          <w:rFonts w:ascii="Times New Roman" w:hAnsi="Times New Roman" w:cs="Times New Roman"/>
          <w:color w:val="343434"/>
          <w:lang w:val="en-US"/>
        </w:rPr>
      </w:pPr>
    </w:p>
    <w:p w14:paraId="0BE95337" w14:textId="77777777" w:rsidR="0010437E" w:rsidRPr="001C4765" w:rsidRDefault="0010437E" w:rsidP="0010437E">
      <w:pPr>
        <w:tabs>
          <w:tab w:val="left" w:pos="2775"/>
        </w:tabs>
        <w:jc w:val="center"/>
        <w:rPr>
          <w:rFonts w:ascii="Times New Roman" w:hAnsi="Times New Roman" w:cs="Times New Roman"/>
          <w:color w:val="343434"/>
          <w:lang w:val="en-US"/>
        </w:rPr>
      </w:pPr>
    </w:p>
    <w:p w14:paraId="112A25A6" w14:textId="77777777" w:rsidR="0010437E" w:rsidRPr="001C4765" w:rsidRDefault="0010437E" w:rsidP="0010437E">
      <w:pPr>
        <w:tabs>
          <w:tab w:val="left" w:pos="2775"/>
        </w:tabs>
        <w:jc w:val="center"/>
        <w:rPr>
          <w:rFonts w:ascii="Times New Roman" w:hAnsi="Times New Roman" w:cs="Times New Roman"/>
          <w:color w:val="343434"/>
          <w:lang w:val="en-US"/>
        </w:rPr>
      </w:pPr>
    </w:p>
    <w:p w14:paraId="18F2FB6B" w14:textId="77777777" w:rsidR="0010437E" w:rsidRPr="001C4765" w:rsidRDefault="0010437E" w:rsidP="0010437E">
      <w:pPr>
        <w:tabs>
          <w:tab w:val="left" w:pos="2775"/>
        </w:tabs>
        <w:jc w:val="center"/>
        <w:rPr>
          <w:rFonts w:ascii="Times New Roman" w:hAnsi="Times New Roman" w:cs="Times New Roman"/>
          <w:color w:val="343434"/>
          <w:lang w:val="en-US"/>
        </w:rPr>
      </w:pPr>
    </w:p>
    <w:p w14:paraId="3CA3EE7F" w14:textId="77777777" w:rsidR="0010437E" w:rsidRPr="001C4765" w:rsidRDefault="0010437E" w:rsidP="0010437E">
      <w:pPr>
        <w:tabs>
          <w:tab w:val="left" w:pos="2775"/>
        </w:tabs>
        <w:jc w:val="center"/>
        <w:rPr>
          <w:rFonts w:ascii="Times New Roman" w:hAnsi="Times New Roman" w:cs="Times New Roman"/>
        </w:rPr>
      </w:pPr>
    </w:p>
    <w:p w14:paraId="78014192" w14:textId="77777777" w:rsidR="0010437E" w:rsidRPr="001C4765" w:rsidRDefault="0010437E" w:rsidP="0010437E">
      <w:pPr>
        <w:rPr>
          <w:rFonts w:ascii="Times New Roman" w:hAnsi="Times New Roman" w:cs="Times New Roman"/>
        </w:rPr>
      </w:pPr>
    </w:p>
    <w:p w14:paraId="633D6A29" w14:textId="77777777" w:rsidR="0010437E" w:rsidRPr="001C4765" w:rsidRDefault="0010437E" w:rsidP="0010437E">
      <w:pPr>
        <w:rPr>
          <w:rFonts w:ascii="Times New Roman" w:hAnsi="Times New Roman" w:cs="Times New Roman"/>
        </w:rPr>
      </w:pPr>
    </w:p>
    <w:p w14:paraId="461E84EE" w14:textId="77777777" w:rsidR="0010437E" w:rsidRPr="001C4765" w:rsidRDefault="0010437E" w:rsidP="0010437E">
      <w:pPr>
        <w:rPr>
          <w:rFonts w:ascii="Times New Roman" w:hAnsi="Times New Roman" w:cs="Times New Roman"/>
        </w:rPr>
      </w:pPr>
    </w:p>
    <w:p w14:paraId="1BDE76BB" w14:textId="77777777" w:rsidR="0010437E" w:rsidRPr="001C4765" w:rsidRDefault="0010437E" w:rsidP="0010437E">
      <w:pPr>
        <w:rPr>
          <w:rFonts w:ascii="Times New Roman" w:hAnsi="Times New Roman" w:cs="Times New Roman"/>
        </w:rPr>
      </w:pPr>
    </w:p>
    <w:p w14:paraId="407D965C" w14:textId="77777777" w:rsidR="0010437E" w:rsidRPr="001C4765" w:rsidRDefault="0010437E" w:rsidP="0010437E">
      <w:pPr>
        <w:rPr>
          <w:rFonts w:ascii="Times New Roman" w:hAnsi="Times New Roman" w:cs="Times New Roman"/>
        </w:rPr>
      </w:pPr>
    </w:p>
    <w:p w14:paraId="2CFE2AA1" w14:textId="77777777" w:rsidR="0010437E" w:rsidRPr="001C4765" w:rsidRDefault="0010437E" w:rsidP="0010437E">
      <w:pPr>
        <w:rPr>
          <w:rFonts w:ascii="Times New Roman" w:hAnsi="Times New Roman" w:cs="Times New Roman"/>
        </w:rPr>
      </w:pPr>
    </w:p>
    <w:p w14:paraId="2DB628D9" w14:textId="77777777" w:rsidR="0010437E" w:rsidRPr="001C4765" w:rsidRDefault="0010437E" w:rsidP="0010437E">
      <w:pPr>
        <w:rPr>
          <w:rFonts w:ascii="Times New Roman" w:hAnsi="Times New Roman" w:cs="Times New Roman"/>
        </w:rPr>
      </w:pPr>
    </w:p>
    <w:p w14:paraId="4049D5D0" w14:textId="77777777" w:rsidR="0010437E" w:rsidRPr="001C4765" w:rsidRDefault="0010437E" w:rsidP="0010437E">
      <w:pPr>
        <w:rPr>
          <w:rFonts w:ascii="Times New Roman" w:hAnsi="Times New Roman" w:cs="Times New Roman"/>
        </w:rPr>
      </w:pPr>
    </w:p>
    <w:p w14:paraId="6B9C6341" w14:textId="77777777" w:rsidR="0010437E" w:rsidRPr="001C4765" w:rsidRDefault="0010437E" w:rsidP="0010437E">
      <w:pPr>
        <w:rPr>
          <w:rFonts w:ascii="Times New Roman" w:hAnsi="Times New Roman" w:cs="Times New Roman"/>
        </w:rPr>
      </w:pPr>
    </w:p>
    <w:p w14:paraId="69989485" w14:textId="77777777" w:rsidR="0010437E" w:rsidRPr="001C4765" w:rsidRDefault="0010437E" w:rsidP="0010437E">
      <w:pPr>
        <w:rPr>
          <w:rFonts w:ascii="Times New Roman" w:hAnsi="Times New Roman" w:cs="Times New Roman"/>
        </w:rPr>
      </w:pPr>
    </w:p>
    <w:p w14:paraId="1D869F57" w14:textId="77777777" w:rsidR="0010437E" w:rsidRPr="001C4765" w:rsidRDefault="0010437E" w:rsidP="0010437E">
      <w:pPr>
        <w:rPr>
          <w:rFonts w:ascii="Times New Roman" w:hAnsi="Times New Roman" w:cs="Times New Roman"/>
        </w:rPr>
      </w:pPr>
    </w:p>
    <w:p w14:paraId="509B8B18" w14:textId="77777777" w:rsidR="0010437E" w:rsidRPr="001C4765" w:rsidRDefault="0010437E" w:rsidP="0010437E">
      <w:pPr>
        <w:rPr>
          <w:rFonts w:ascii="Times New Roman" w:hAnsi="Times New Roman" w:cs="Times New Roman"/>
        </w:rPr>
      </w:pPr>
    </w:p>
    <w:p w14:paraId="7A340449" w14:textId="77777777" w:rsidR="0010437E" w:rsidRPr="001C4765" w:rsidRDefault="0010437E" w:rsidP="0010437E">
      <w:pPr>
        <w:rPr>
          <w:rFonts w:ascii="Times New Roman" w:hAnsi="Times New Roman" w:cs="Times New Roman"/>
        </w:rPr>
      </w:pPr>
    </w:p>
    <w:p w14:paraId="38956C4A" w14:textId="77777777" w:rsidR="0010437E" w:rsidRPr="001C4765" w:rsidRDefault="0010437E" w:rsidP="0010437E">
      <w:pPr>
        <w:rPr>
          <w:rFonts w:ascii="Times New Roman" w:hAnsi="Times New Roman" w:cs="Times New Roman"/>
        </w:rPr>
      </w:pPr>
    </w:p>
    <w:p w14:paraId="576831D1" w14:textId="77777777" w:rsidR="0010437E" w:rsidRPr="001C4765" w:rsidRDefault="0010437E" w:rsidP="0010437E">
      <w:pPr>
        <w:rPr>
          <w:rFonts w:ascii="Times New Roman" w:hAnsi="Times New Roman" w:cs="Times New Roman"/>
        </w:rPr>
      </w:pPr>
    </w:p>
    <w:p w14:paraId="534BFE15" w14:textId="77777777" w:rsidR="0010437E" w:rsidRPr="001C4765" w:rsidRDefault="0010437E" w:rsidP="0010437E">
      <w:pPr>
        <w:spacing w:line="360" w:lineRule="auto"/>
        <w:jc w:val="center"/>
        <w:rPr>
          <w:rFonts w:ascii="Times New Roman" w:hAnsi="Times New Roman" w:cs="Times New Roman"/>
        </w:rPr>
      </w:pPr>
    </w:p>
    <w:p w14:paraId="255F5FB2" w14:textId="77777777" w:rsidR="0010437E" w:rsidRDefault="0010437E" w:rsidP="0010437E">
      <w:pPr>
        <w:spacing w:line="360" w:lineRule="auto"/>
        <w:jc w:val="center"/>
        <w:rPr>
          <w:rFonts w:ascii="Times New Roman" w:hAnsi="Times New Roman" w:cs="Times New Roman"/>
        </w:rPr>
      </w:pPr>
    </w:p>
    <w:p w14:paraId="56E6F100" w14:textId="77777777" w:rsidR="0010437E" w:rsidRDefault="0010437E" w:rsidP="0010437E">
      <w:pPr>
        <w:spacing w:line="360" w:lineRule="auto"/>
        <w:jc w:val="center"/>
        <w:rPr>
          <w:rFonts w:ascii="Times New Roman" w:hAnsi="Times New Roman" w:cs="Times New Roman"/>
        </w:rPr>
      </w:pPr>
    </w:p>
    <w:p w14:paraId="74B875D2" w14:textId="77777777" w:rsidR="0010437E" w:rsidRDefault="0010437E" w:rsidP="0010437E">
      <w:pPr>
        <w:spacing w:line="360" w:lineRule="auto"/>
        <w:jc w:val="center"/>
        <w:rPr>
          <w:rFonts w:ascii="Times New Roman" w:hAnsi="Times New Roman" w:cs="Times New Roman"/>
        </w:rPr>
      </w:pPr>
    </w:p>
    <w:p w14:paraId="638CFDE9" w14:textId="77777777" w:rsidR="0010437E" w:rsidRDefault="0010437E" w:rsidP="0010437E">
      <w:pPr>
        <w:spacing w:line="360" w:lineRule="auto"/>
        <w:jc w:val="center"/>
        <w:rPr>
          <w:rFonts w:ascii="Times New Roman" w:hAnsi="Times New Roman" w:cs="Times New Roman"/>
        </w:rPr>
      </w:pPr>
    </w:p>
    <w:p w14:paraId="14D5DACF" w14:textId="77777777" w:rsidR="0010437E" w:rsidRDefault="0010437E" w:rsidP="0010437E">
      <w:pPr>
        <w:spacing w:line="360" w:lineRule="auto"/>
        <w:rPr>
          <w:rFonts w:ascii="Times New Roman" w:hAnsi="Times New Roman" w:cs="Times New Roman"/>
        </w:rPr>
      </w:pPr>
    </w:p>
    <w:p w14:paraId="6B37F3BD" w14:textId="77777777" w:rsidR="0010437E" w:rsidRPr="001C4765" w:rsidRDefault="0010437E" w:rsidP="0010437E">
      <w:pPr>
        <w:spacing w:line="360" w:lineRule="auto"/>
        <w:jc w:val="center"/>
        <w:rPr>
          <w:rFonts w:ascii="Times New Roman" w:hAnsi="Times New Roman" w:cs="Times New Roman"/>
        </w:rPr>
      </w:pPr>
      <w:r w:rsidRPr="001C4765">
        <w:rPr>
          <w:rFonts w:ascii="Times New Roman" w:hAnsi="Times New Roman" w:cs="Times New Roman"/>
        </w:rPr>
        <w:t>For my Mum,</w:t>
      </w:r>
    </w:p>
    <w:p w14:paraId="5C8E90DF" w14:textId="77777777" w:rsidR="0010437E" w:rsidRPr="001C4765" w:rsidRDefault="0010437E" w:rsidP="0010437E">
      <w:pPr>
        <w:spacing w:line="360" w:lineRule="auto"/>
        <w:jc w:val="center"/>
        <w:rPr>
          <w:rFonts w:ascii="Times New Roman" w:hAnsi="Times New Roman" w:cs="Times New Roman"/>
        </w:rPr>
      </w:pPr>
      <w:r w:rsidRPr="001C4765">
        <w:rPr>
          <w:rFonts w:ascii="Times New Roman" w:hAnsi="Times New Roman" w:cs="Times New Roman"/>
        </w:rPr>
        <w:t>Margaret Norledge.</w:t>
      </w:r>
    </w:p>
    <w:p w14:paraId="6458948D" w14:textId="77777777" w:rsidR="0010437E" w:rsidRPr="001C4765" w:rsidRDefault="0010437E" w:rsidP="0010437E">
      <w:pPr>
        <w:spacing w:line="360" w:lineRule="auto"/>
        <w:jc w:val="center"/>
        <w:rPr>
          <w:rFonts w:ascii="Times New Roman" w:hAnsi="Times New Roman" w:cs="Times New Roman"/>
        </w:rPr>
      </w:pPr>
    </w:p>
    <w:p w14:paraId="3547C163" w14:textId="77777777" w:rsidR="0010437E" w:rsidRPr="001C4765" w:rsidRDefault="0010437E" w:rsidP="0010437E">
      <w:pPr>
        <w:spacing w:line="360" w:lineRule="auto"/>
        <w:jc w:val="center"/>
        <w:rPr>
          <w:rFonts w:ascii="Times New Roman" w:hAnsi="Times New Roman" w:cs="Times New Roman"/>
        </w:rPr>
      </w:pPr>
      <w:r w:rsidRPr="001C4765">
        <w:rPr>
          <w:rFonts w:ascii="Times New Roman" w:hAnsi="Times New Roman" w:cs="Times New Roman"/>
        </w:rPr>
        <w:t>For everything.</w:t>
      </w:r>
    </w:p>
    <w:p w14:paraId="1CD2B67A" w14:textId="77777777" w:rsidR="0010437E" w:rsidRPr="001C4765" w:rsidRDefault="0010437E" w:rsidP="0010437E">
      <w:pPr>
        <w:spacing w:line="360" w:lineRule="auto"/>
        <w:jc w:val="center"/>
        <w:rPr>
          <w:rFonts w:ascii="Times New Roman" w:hAnsi="Times New Roman" w:cs="Times New Roman"/>
        </w:rPr>
      </w:pPr>
    </w:p>
    <w:p w14:paraId="48CC50B9" w14:textId="77777777" w:rsidR="0010437E" w:rsidRDefault="0010437E" w:rsidP="0010437E">
      <w:pPr>
        <w:pStyle w:val="Title"/>
        <w:pBdr>
          <w:bottom w:val="none" w:sz="0" w:space="0" w:color="auto"/>
        </w:pBdr>
      </w:pPr>
    </w:p>
    <w:p w14:paraId="6141AAE9" w14:textId="77777777" w:rsidR="0010437E" w:rsidRDefault="0010437E" w:rsidP="0010437E">
      <w:pPr>
        <w:pStyle w:val="Title"/>
        <w:pBdr>
          <w:bottom w:val="none" w:sz="0" w:space="0" w:color="auto"/>
        </w:pBdr>
      </w:pPr>
    </w:p>
    <w:p w14:paraId="2F46A774" w14:textId="77777777" w:rsidR="0010437E" w:rsidRDefault="0010437E" w:rsidP="0010437E">
      <w:pPr>
        <w:pStyle w:val="Title"/>
        <w:pBdr>
          <w:bottom w:val="none" w:sz="0" w:space="0" w:color="auto"/>
        </w:pBdr>
      </w:pPr>
    </w:p>
    <w:p w14:paraId="4492DBD1" w14:textId="77777777" w:rsidR="0010437E" w:rsidRDefault="0010437E" w:rsidP="0010437E">
      <w:pPr>
        <w:pStyle w:val="Title"/>
        <w:pBdr>
          <w:bottom w:val="none" w:sz="0" w:space="0" w:color="auto"/>
        </w:pBdr>
      </w:pPr>
    </w:p>
    <w:p w14:paraId="5107B020" w14:textId="77777777" w:rsidR="0010437E" w:rsidRDefault="0010437E" w:rsidP="0010437E">
      <w:pPr>
        <w:pStyle w:val="Title"/>
        <w:pBdr>
          <w:bottom w:val="none" w:sz="0" w:space="0" w:color="auto"/>
        </w:pBdr>
      </w:pPr>
    </w:p>
    <w:p w14:paraId="2EFC953E" w14:textId="77777777" w:rsidR="0010437E" w:rsidRDefault="0010437E" w:rsidP="0010437E">
      <w:pPr>
        <w:pStyle w:val="Title"/>
        <w:pBdr>
          <w:bottom w:val="none" w:sz="0" w:space="0" w:color="auto"/>
        </w:pBdr>
      </w:pPr>
    </w:p>
    <w:p w14:paraId="2AF6284B" w14:textId="77777777" w:rsidR="0010437E" w:rsidRDefault="0010437E" w:rsidP="0010437E">
      <w:pPr>
        <w:pStyle w:val="Title"/>
        <w:pBdr>
          <w:bottom w:val="none" w:sz="0" w:space="0" w:color="auto"/>
        </w:pBdr>
      </w:pPr>
    </w:p>
    <w:p w14:paraId="407484A3" w14:textId="77777777" w:rsidR="0010437E" w:rsidRDefault="0010437E" w:rsidP="0010437E">
      <w:pPr>
        <w:pStyle w:val="Title"/>
        <w:pBdr>
          <w:bottom w:val="none" w:sz="0" w:space="0" w:color="auto"/>
        </w:pBdr>
      </w:pPr>
    </w:p>
    <w:p w14:paraId="51112E51" w14:textId="77777777" w:rsidR="0010437E" w:rsidRDefault="0010437E" w:rsidP="0010437E">
      <w:pPr>
        <w:pStyle w:val="Title"/>
        <w:pBdr>
          <w:bottom w:val="none" w:sz="0" w:space="0" w:color="auto"/>
        </w:pBdr>
      </w:pPr>
    </w:p>
    <w:p w14:paraId="1B2AAFBF" w14:textId="77777777" w:rsidR="0010437E" w:rsidRDefault="0010437E" w:rsidP="0010437E">
      <w:pPr>
        <w:pStyle w:val="Title"/>
        <w:pBdr>
          <w:bottom w:val="none" w:sz="0" w:space="0" w:color="auto"/>
        </w:pBdr>
      </w:pPr>
    </w:p>
    <w:p w14:paraId="4FA4EF74" w14:textId="77777777" w:rsidR="0010437E" w:rsidRDefault="0010437E" w:rsidP="0010437E">
      <w:pPr>
        <w:pStyle w:val="Title"/>
        <w:pBdr>
          <w:bottom w:val="none" w:sz="0" w:space="0" w:color="auto"/>
        </w:pBdr>
      </w:pPr>
    </w:p>
    <w:p w14:paraId="05831068" w14:textId="77777777" w:rsidR="0010437E" w:rsidRDefault="0010437E" w:rsidP="0010437E">
      <w:pPr>
        <w:pStyle w:val="Title"/>
        <w:pBdr>
          <w:bottom w:val="none" w:sz="0" w:space="0" w:color="auto"/>
        </w:pBdr>
      </w:pPr>
    </w:p>
    <w:p w14:paraId="10192267" w14:textId="77777777" w:rsidR="0010437E" w:rsidRDefault="0010437E" w:rsidP="0010437E">
      <w:pPr>
        <w:pStyle w:val="Title"/>
        <w:pBdr>
          <w:bottom w:val="none" w:sz="0" w:space="0" w:color="auto"/>
        </w:pBdr>
      </w:pPr>
    </w:p>
    <w:p w14:paraId="2F497ADF" w14:textId="77777777" w:rsidR="0010437E" w:rsidRDefault="0010437E" w:rsidP="0010437E">
      <w:pPr>
        <w:pStyle w:val="Title"/>
        <w:pBdr>
          <w:bottom w:val="none" w:sz="0" w:space="0" w:color="auto"/>
        </w:pBdr>
      </w:pPr>
    </w:p>
    <w:p w14:paraId="30FB925B" w14:textId="77777777" w:rsidR="0010437E" w:rsidRDefault="0010437E" w:rsidP="0010437E">
      <w:pPr>
        <w:pStyle w:val="Title"/>
        <w:pBdr>
          <w:bottom w:val="none" w:sz="0" w:space="0" w:color="auto"/>
        </w:pBdr>
      </w:pPr>
    </w:p>
    <w:p w14:paraId="3E2A82A1" w14:textId="77777777" w:rsidR="0010437E" w:rsidRDefault="0010437E" w:rsidP="0010437E">
      <w:pPr>
        <w:pStyle w:val="Title"/>
        <w:pBdr>
          <w:bottom w:val="none" w:sz="0" w:space="0" w:color="auto"/>
        </w:pBdr>
      </w:pPr>
    </w:p>
    <w:p w14:paraId="7FE21E98" w14:textId="77777777" w:rsidR="0010437E" w:rsidRDefault="0010437E" w:rsidP="0010437E">
      <w:pPr>
        <w:pStyle w:val="Title"/>
        <w:pBdr>
          <w:bottom w:val="none" w:sz="0" w:space="0" w:color="auto"/>
        </w:pBdr>
      </w:pPr>
    </w:p>
    <w:p w14:paraId="20BCB1B2" w14:textId="77777777" w:rsidR="0010437E" w:rsidRDefault="0010437E" w:rsidP="0010437E">
      <w:pPr>
        <w:pStyle w:val="Title"/>
        <w:pBdr>
          <w:bottom w:val="none" w:sz="0" w:space="0" w:color="auto"/>
        </w:pBdr>
      </w:pPr>
    </w:p>
    <w:p w14:paraId="01F9B28A" w14:textId="77777777" w:rsidR="0010437E" w:rsidRDefault="0010437E" w:rsidP="0010437E">
      <w:pPr>
        <w:pStyle w:val="Title"/>
        <w:pBdr>
          <w:bottom w:val="none" w:sz="0" w:space="0" w:color="auto"/>
        </w:pBdr>
      </w:pPr>
    </w:p>
    <w:p w14:paraId="63430670" w14:textId="77777777" w:rsidR="0010437E" w:rsidRDefault="0010437E" w:rsidP="0010437E">
      <w:pPr>
        <w:pStyle w:val="Title"/>
        <w:pBdr>
          <w:bottom w:val="none" w:sz="0" w:space="0" w:color="auto"/>
        </w:pBdr>
      </w:pPr>
    </w:p>
    <w:p w14:paraId="492F4138" w14:textId="77777777" w:rsidR="0010437E" w:rsidRPr="0010437E" w:rsidRDefault="0010437E" w:rsidP="0010437E"/>
    <w:p w14:paraId="7524661A" w14:textId="77777777" w:rsidR="0010437E" w:rsidRDefault="0010437E" w:rsidP="0010437E">
      <w:pPr>
        <w:pStyle w:val="Title"/>
        <w:pBdr>
          <w:bottom w:val="none" w:sz="0" w:space="0" w:color="auto"/>
        </w:pBdr>
      </w:pPr>
    </w:p>
    <w:p w14:paraId="2D4B2C33" w14:textId="77777777" w:rsidR="0010437E" w:rsidRDefault="0010437E" w:rsidP="0010437E"/>
    <w:p w14:paraId="51CD7319" w14:textId="77777777" w:rsidR="00804ED9" w:rsidRPr="0010437E" w:rsidRDefault="00804ED9" w:rsidP="0010437E"/>
    <w:p w14:paraId="158F9D27" w14:textId="477CCCAE" w:rsidR="002A4225" w:rsidRDefault="00DD718E" w:rsidP="0010437E">
      <w:pPr>
        <w:pStyle w:val="Title"/>
      </w:pPr>
      <w:r w:rsidRPr="000159B1">
        <w:t>Contents</w:t>
      </w:r>
    </w:p>
    <w:p w14:paraId="237AA9FC" w14:textId="0529924C" w:rsidR="0010437E" w:rsidRPr="0028464E" w:rsidRDefault="0010437E" w:rsidP="0028464E">
      <w:pPr>
        <w:spacing w:line="276" w:lineRule="auto"/>
        <w:rPr>
          <w:rFonts w:ascii="Times New Roman" w:hAnsi="Times New Roman" w:cs="Times New Roman"/>
          <w:b/>
          <w:noProof/>
        </w:rPr>
      </w:pPr>
      <w:r w:rsidRPr="0028464E">
        <w:rPr>
          <w:rFonts w:ascii="Times New Roman" w:hAnsi="Times New Roman" w:cs="Times New Roman"/>
          <w:b/>
          <w:noProof/>
        </w:rPr>
        <w:t>Acknowledgeme</w:t>
      </w:r>
      <w:r w:rsidR="00071B58">
        <w:rPr>
          <w:rFonts w:ascii="Times New Roman" w:hAnsi="Times New Roman" w:cs="Times New Roman"/>
          <w:b/>
          <w:noProof/>
        </w:rPr>
        <w:t>nts</w:t>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t xml:space="preserve"> i</w:t>
      </w:r>
    </w:p>
    <w:p w14:paraId="33D7F187" w14:textId="3AD4FF4F" w:rsidR="0010437E" w:rsidRPr="0028464E" w:rsidRDefault="0010437E" w:rsidP="000E576C">
      <w:pPr>
        <w:spacing w:line="276" w:lineRule="auto"/>
        <w:ind w:right="418"/>
        <w:rPr>
          <w:rFonts w:ascii="Times New Roman" w:hAnsi="Times New Roman" w:cs="Times New Roman"/>
          <w:b/>
          <w:noProof/>
        </w:rPr>
      </w:pPr>
      <w:r w:rsidRPr="0028464E">
        <w:rPr>
          <w:rFonts w:ascii="Times New Roman" w:hAnsi="Times New Roman" w:cs="Times New Roman"/>
          <w:b/>
          <w:noProof/>
        </w:rPr>
        <w:t xml:space="preserve">List </w:t>
      </w:r>
      <w:r w:rsidR="00071B58">
        <w:rPr>
          <w:rFonts w:ascii="Times New Roman" w:hAnsi="Times New Roman" w:cs="Times New Roman"/>
          <w:b/>
          <w:noProof/>
        </w:rPr>
        <w:t>of Figures</w:t>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r>
      <w:r w:rsidR="00071B58">
        <w:rPr>
          <w:rFonts w:ascii="Times New Roman" w:hAnsi="Times New Roman" w:cs="Times New Roman"/>
          <w:b/>
          <w:noProof/>
        </w:rPr>
        <w:tab/>
        <w:t xml:space="preserve">            ii</w:t>
      </w:r>
    </w:p>
    <w:p w14:paraId="7E599EBB" w14:textId="77777777" w:rsidR="0010437E" w:rsidRPr="0028464E" w:rsidRDefault="0010437E" w:rsidP="0028464E">
      <w:pPr>
        <w:spacing w:line="276" w:lineRule="auto"/>
        <w:rPr>
          <w:rFonts w:ascii="Times New Roman" w:hAnsi="Times New Roman" w:cs="Times New Roman"/>
          <w:b/>
          <w:noProof/>
        </w:rPr>
      </w:pPr>
    </w:p>
    <w:p w14:paraId="7B424AAF" w14:textId="6A16F2F0" w:rsidR="00B93D69" w:rsidRPr="0028464E" w:rsidRDefault="0010437E" w:rsidP="0028464E">
      <w:pPr>
        <w:spacing w:line="276" w:lineRule="auto"/>
        <w:rPr>
          <w:rFonts w:ascii="Times New Roman" w:hAnsi="Times New Roman" w:cs="Times New Roman"/>
          <w:b/>
          <w:noProof/>
        </w:rPr>
      </w:pPr>
      <w:r w:rsidRPr="0028464E">
        <w:rPr>
          <w:rFonts w:ascii="Times New Roman" w:hAnsi="Times New Roman" w:cs="Times New Roman"/>
          <w:b/>
          <w:noProof/>
        </w:rPr>
        <w:t>Chapter 1: Introduction</w:t>
      </w:r>
      <w:r w:rsidR="000E576C">
        <w:rPr>
          <w:rFonts w:ascii="Times New Roman" w:hAnsi="Times New Roman" w:cs="Times New Roman"/>
          <w:b/>
          <w:noProof/>
        </w:rPr>
        <w:tab/>
      </w:r>
      <w:r w:rsidR="000E576C">
        <w:rPr>
          <w:rFonts w:ascii="Times New Roman" w:hAnsi="Times New Roman" w:cs="Times New Roman"/>
          <w:b/>
          <w:noProof/>
        </w:rPr>
        <w:tab/>
      </w:r>
      <w:r w:rsidR="000E576C">
        <w:rPr>
          <w:rFonts w:ascii="Times New Roman" w:hAnsi="Times New Roman" w:cs="Times New Roman"/>
          <w:b/>
          <w:noProof/>
        </w:rPr>
        <w:tab/>
      </w:r>
      <w:r w:rsidR="000E576C">
        <w:rPr>
          <w:rFonts w:ascii="Times New Roman" w:hAnsi="Times New Roman" w:cs="Times New Roman"/>
          <w:b/>
          <w:noProof/>
        </w:rPr>
        <w:tab/>
      </w:r>
      <w:r w:rsidR="000E576C">
        <w:rPr>
          <w:rFonts w:ascii="Times New Roman" w:hAnsi="Times New Roman" w:cs="Times New Roman"/>
          <w:b/>
          <w:noProof/>
        </w:rPr>
        <w:tab/>
      </w:r>
      <w:r w:rsidR="000E576C">
        <w:rPr>
          <w:rFonts w:ascii="Times New Roman" w:hAnsi="Times New Roman" w:cs="Times New Roman"/>
          <w:b/>
          <w:noProof/>
        </w:rPr>
        <w:tab/>
      </w:r>
      <w:r w:rsidR="000E576C">
        <w:rPr>
          <w:rFonts w:ascii="Times New Roman" w:hAnsi="Times New Roman" w:cs="Times New Roman"/>
          <w:b/>
          <w:noProof/>
        </w:rPr>
        <w:tab/>
        <w:t xml:space="preserve">       1 -</w:t>
      </w:r>
      <w:r w:rsidR="00770A37">
        <w:rPr>
          <w:rFonts w:ascii="Times New Roman" w:hAnsi="Times New Roman" w:cs="Times New Roman"/>
          <w:b/>
          <w:noProof/>
        </w:rPr>
        <w:t xml:space="preserve"> 6</w:t>
      </w:r>
    </w:p>
    <w:p w14:paraId="4F26CC7F" w14:textId="0DFA8418" w:rsidR="0010437E" w:rsidRPr="0028464E" w:rsidRDefault="0010437E" w:rsidP="0028464E">
      <w:pPr>
        <w:pStyle w:val="ListParagraph"/>
        <w:numPr>
          <w:ilvl w:val="0"/>
          <w:numId w:val="2"/>
        </w:numPr>
        <w:spacing w:line="276" w:lineRule="auto"/>
        <w:rPr>
          <w:rFonts w:ascii="Times New Roman" w:hAnsi="Times New Roman" w:cs="Times New Roman"/>
          <w:noProof/>
        </w:rPr>
      </w:pPr>
      <w:r w:rsidRPr="0028464E">
        <w:rPr>
          <w:rFonts w:ascii="Times New Roman" w:hAnsi="Times New Roman" w:cs="Times New Roman"/>
          <w:noProof/>
        </w:rPr>
        <w:t>Aims and Preliminaries</w:t>
      </w:r>
      <w:r w:rsidR="000E576C">
        <w:rPr>
          <w:rFonts w:ascii="Times New Roman" w:hAnsi="Times New Roman" w:cs="Times New Roman"/>
          <w:noProof/>
        </w:rPr>
        <w:tab/>
      </w:r>
      <w:r w:rsidR="000E576C">
        <w:rPr>
          <w:rFonts w:ascii="Times New Roman" w:hAnsi="Times New Roman" w:cs="Times New Roman"/>
          <w:noProof/>
        </w:rPr>
        <w:tab/>
      </w:r>
      <w:r w:rsidR="000E576C">
        <w:rPr>
          <w:rFonts w:ascii="Times New Roman" w:hAnsi="Times New Roman" w:cs="Times New Roman"/>
          <w:noProof/>
        </w:rPr>
        <w:tab/>
      </w:r>
      <w:r w:rsidR="000E576C">
        <w:rPr>
          <w:rFonts w:ascii="Times New Roman" w:hAnsi="Times New Roman" w:cs="Times New Roman"/>
          <w:noProof/>
        </w:rPr>
        <w:tab/>
      </w:r>
      <w:r w:rsidR="000E576C">
        <w:rPr>
          <w:rFonts w:ascii="Times New Roman" w:hAnsi="Times New Roman" w:cs="Times New Roman"/>
          <w:noProof/>
        </w:rPr>
        <w:tab/>
      </w:r>
      <w:r w:rsidR="000E576C">
        <w:rPr>
          <w:rFonts w:ascii="Times New Roman" w:hAnsi="Times New Roman" w:cs="Times New Roman"/>
          <w:noProof/>
        </w:rPr>
        <w:tab/>
      </w:r>
      <w:r w:rsidR="000E576C">
        <w:rPr>
          <w:rFonts w:ascii="Times New Roman" w:hAnsi="Times New Roman" w:cs="Times New Roman"/>
          <w:noProof/>
        </w:rPr>
        <w:tab/>
        <w:t>1</w:t>
      </w:r>
    </w:p>
    <w:p w14:paraId="320DD129" w14:textId="7BF1C596" w:rsidR="0010437E" w:rsidRPr="0028464E" w:rsidRDefault="0010437E" w:rsidP="0028464E">
      <w:pPr>
        <w:spacing w:line="276" w:lineRule="auto"/>
        <w:ind w:firstLine="567"/>
        <w:rPr>
          <w:rFonts w:ascii="Times New Roman" w:hAnsi="Times New Roman" w:cs="Times New Roman"/>
          <w:noProof/>
        </w:rPr>
      </w:pPr>
      <w:r w:rsidRPr="0028464E">
        <w:rPr>
          <w:rFonts w:ascii="Times New Roman" w:hAnsi="Times New Roman" w:cs="Times New Roman"/>
          <w:noProof/>
        </w:rPr>
        <w:t xml:space="preserve">1.1 </w:t>
      </w:r>
      <w:r w:rsidR="00903147">
        <w:rPr>
          <w:rFonts w:ascii="Times New Roman" w:hAnsi="Times New Roman" w:cs="Times New Roman"/>
          <w:noProof/>
        </w:rPr>
        <w:t>Thesis</w:t>
      </w:r>
      <w:r w:rsidRPr="0028464E">
        <w:rPr>
          <w:rFonts w:ascii="Times New Roman" w:hAnsi="Times New Roman" w:cs="Times New Roman"/>
          <w:noProof/>
        </w:rPr>
        <w:t xml:space="preserve"> Outline</w:t>
      </w:r>
      <w:r w:rsidR="00BA1CD8">
        <w:rPr>
          <w:rFonts w:ascii="Times New Roman" w:hAnsi="Times New Roman" w:cs="Times New Roman"/>
          <w:noProof/>
        </w:rPr>
        <w:t xml:space="preserve">  </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3</w:t>
      </w:r>
    </w:p>
    <w:p w14:paraId="571DF0D4" w14:textId="77777777" w:rsidR="0010437E" w:rsidRPr="0028464E" w:rsidRDefault="0010437E" w:rsidP="0028464E">
      <w:pPr>
        <w:spacing w:line="276" w:lineRule="auto"/>
        <w:rPr>
          <w:rFonts w:ascii="Times New Roman" w:hAnsi="Times New Roman" w:cs="Times New Roman"/>
          <w:b/>
          <w:noProof/>
        </w:rPr>
      </w:pPr>
    </w:p>
    <w:p w14:paraId="35AE9426" w14:textId="0B81DFC0" w:rsidR="00B93D69" w:rsidRPr="0028464E" w:rsidRDefault="00B93D69" w:rsidP="0028464E">
      <w:pPr>
        <w:spacing w:line="276" w:lineRule="auto"/>
        <w:rPr>
          <w:rFonts w:ascii="Times New Roman" w:hAnsi="Times New Roman" w:cs="Times New Roman"/>
          <w:b/>
          <w:noProof/>
        </w:rPr>
      </w:pPr>
      <w:r w:rsidRPr="0028464E">
        <w:rPr>
          <w:rFonts w:ascii="Times New Roman" w:hAnsi="Times New Roman" w:cs="Times New Roman"/>
          <w:b/>
          <w:noProof/>
        </w:rPr>
        <w:t>Chapter 2: A Poetics of Dystopia</w:t>
      </w:r>
      <w:r w:rsidR="00BA1CD8">
        <w:rPr>
          <w:rFonts w:ascii="Times New Roman" w:hAnsi="Times New Roman" w:cs="Times New Roman"/>
          <w:b/>
          <w:noProof/>
        </w:rPr>
        <w:tab/>
      </w:r>
      <w:r w:rsidR="00BA1CD8">
        <w:rPr>
          <w:rFonts w:ascii="Times New Roman" w:hAnsi="Times New Roman" w:cs="Times New Roman"/>
          <w:b/>
          <w:noProof/>
        </w:rPr>
        <w:tab/>
      </w:r>
      <w:r w:rsidR="00BA1CD8">
        <w:rPr>
          <w:rFonts w:ascii="Times New Roman" w:hAnsi="Times New Roman" w:cs="Times New Roman"/>
          <w:b/>
          <w:noProof/>
        </w:rPr>
        <w:tab/>
      </w:r>
      <w:r w:rsidR="00BA1CD8">
        <w:rPr>
          <w:rFonts w:ascii="Times New Roman" w:hAnsi="Times New Roman" w:cs="Times New Roman"/>
          <w:b/>
          <w:noProof/>
        </w:rPr>
        <w:tab/>
      </w:r>
      <w:r w:rsidR="00BA1CD8">
        <w:rPr>
          <w:rFonts w:ascii="Times New Roman" w:hAnsi="Times New Roman" w:cs="Times New Roman"/>
          <w:b/>
          <w:noProof/>
        </w:rPr>
        <w:tab/>
      </w:r>
      <w:r w:rsidR="00BA1CD8">
        <w:rPr>
          <w:rFonts w:ascii="Times New Roman" w:hAnsi="Times New Roman" w:cs="Times New Roman"/>
          <w:b/>
          <w:noProof/>
        </w:rPr>
        <w:tab/>
        <w:t xml:space="preserve">     7 - 31</w:t>
      </w:r>
    </w:p>
    <w:p w14:paraId="01D39C47" w14:textId="6CA36FA5" w:rsidR="0010437E" w:rsidRPr="0028464E" w:rsidRDefault="007C3213" w:rsidP="0028464E">
      <w:pPr>
        <w:spacing w:line="276" w:lineRule="auto"/>
        <w:ind w:firstLine="567"/>
        <w:rPr>
          <w:rFonts w:ascii="Times New Roman" w:hAnsi="Times New Roman" w:cs="Times New Roman"/>
          <w:noProof/>
        </w:rPr>
      </w:pPr>
      <w:r w:rsidRPr="0028464E">
        <w:rPr>
          <w:rFonts w:ascii="Times New Roman" w:hAnsi="Times New Roman" w:cs="Times New Roman"/>
          <w:noProof/>
        </w:rPr>
        <w:t xml:space="preserve">2.0 </w:t>
      </w:r>
      <w:r w:rsidR="0010437E" w:rsidRPr="0028464E">
        <w:rPr>
          <w:rFonts w:ascii="Times New Roman" w:hAnsi="Times New Roman" w:cs="Times New Roman"/>
          <w:noProof/>
        </w:rPr>
        <w:t>Overview</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7</w:t>
      </w:r>
    </w:p>
    <w:p w14:paraId="7776D81B" w14:textId="5629C776" w:rsidR="0010437E" w:rsidRPr="0028464E" w:rsidRDefault="0010437E" w:rsidP="0028464E">
      <w:pPr>
        <w:spacing w:line="276" w:lineRule="auto"/>
        <w:ind w:firstLine="567"/>
        <w:rPr>
          <w:rFonts w:ascii="Times New Roman" w:hAnsi="Times New Roman" w:cs="Times New Roman"/>
          <w:noProof/>
        </w:rPr>
      </w:pPr>
      <w:r w:rsidRPr="0028464E">
        <w:rPr>
          <w:rFonts w:ascii="Times New Roman" w:hAnsi="Times New Roman" w:cs="Times New Roman"/>
          <w:noProof/>
        </w:rPr>
        <w:t>2.1 Dystopia: Introducing the Genre</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7</w:t>
      </w:r>
    </w:p>
    <w:p w14:paraId="09DDAB2E" w14:textId="1F693871" w:rsidR="0010437E" w:rsidRPr="0028464E" w:rsidRDefault="0010437E" w:rsidP="0067093F">
      <w:pPr>
        <w:spacing w:line="276" w:lineRule="auto"/>
        <w:ind w:firstLine="567"/>
        <w:rPr>
          <w:rFonts w:ascii="Times New Roman" w:hAnsi="Times New Roman" w:cs="Times New Roman"/>
          <w:noProof/>
        </w:rPr>
      </w:pPr>
      <w:r w:rsidRPr="0028464E">
        <w:rPr>
          <w:rFonts w:ascii="Times New Roman" w:hAnsi="Times New Roman" w:cs="Times New Roman"/>
          <w:noProof/>
        </w:rPr>
        <w:t>2.2 Mapping the Dystopian Impulse</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 xml:space="preserve">          10</w:t>
      </w:r>
    </w:p>
    <w:p w14:paraId="4AFDB4CA" w14:textId="5755481B" w:rsidR="0010437E" w:rsidRPr="0028464E" w:rsidRDefault="0067093F" w:rsidP="0028464E">
      <w:pPr>
        <w:spacing w:line="276" w:lineRule="auto"/>
        <w:ind w:left="720" w:firstLine="720"/>
        <w:rPr>
          <w:rFonts w:ascii="Times New Roman" w:hAnsi="Times New Roman" w:cs="Times New Roman"/>
          <w:noProof/>
        </w:rPr>
      </w:pPr>
      <w:r>
        <w:rPr>
          <w:rFonts w:ascii="Times New Roman" w:hAnsi="Times New Roman" w:cs="Times New Roman"/>
          <w:noProof/>
        </w:rPr>
        <w:t>2.2.1</w:t>
      </w:r>
      <w:r w:rsidR="0010437E" w:rsidRPr="0028464E">
        <w:rPr>
          <w:rFonts w:ascii="Times New Roman" w:hAnsi="Times New Roman" w:cs="Times New Roman"/>
          <w:noProof/>
        </w:rPr>
        <w:t xml:space="preserve"> The Critical </w:t>
      </w:r>
      <w:r w:rsidR="0028464E" w:rsidRPr="0028464E">
        <w:rPr>
          <w:rFonts w:ascii="Times New Roman" w:hAnsi="Times New Roman" w:cs="Times New Roman"/>
          <w:noProof/>
        </w:rPr>
        <w:t>Utopia</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 xml:space="preserve">          10</w:t>
      </w:r>
    </w:p>
    <w:p w14:paraId="5E4CF266" w14:textId="36835B84" w:rsidR="0010437E" w:rsidRDefault="0067093F" w:rsidP="0028464E">
      <w:pPr>
        <w:spacing w:line="276" w:lineRule="auto"/>
        <w:ind w:left="720" w:firstLine="720"/>
        <w:rPr>
          <w:rFonts w:ascii="Times New Roman" w:hAnsi="Times New Roman" w:cs="Times New Roman"/>
          <w:noProof/>
        </w:rPr>
      </w:pPr>
      <w:r>
        <w:rPr>
          <w:rFonts w:ascii="Times New Roman" w:hAnsi="Times New Roman" w:cs="Times New Roman"/>
          <w:noProof/>
        </w:rPr>
        <w:t>2.2.2</w:t>
      </w:r>
      <w:r w:rsidR="0010437E" w:rsidRPr="0028464E">
        <w:rPr>
          <w:rFonts w:ascii="Times New Roman" w:hAnsi="Times New Roman" w:cs="Times New Roman"/>
          <w:noProof/>
        </w:rPr>
        <w:t xml:space="preserve"> The Rise of the Critical Dystopia</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 xml:space="preserve">          11</w:t>
      </w:r>
    </w:p>
    <w:p w14:paraId="57DDFD9E" w14:textId="77BF0A20" w:rsidR="0067093F" w:rsidRPr="0028464E" w:rsidRDefault="0067093F" w:rsidP="0028464E">
      <w:pPr>
        <w:spacing w:line="276" w:lineRule="auto"/>
        <w:ind w:left="720" w:firstLine="720"/>
        <w:rPr>
          <w:rFonts w:ascii="Times New Roman" w:hAnsi="Times New Roman" w:cs="Times New Roman"/>
          <w:noProof/>
        </w:rPr>
      </w:pPr>
      <w:r>
        <w:rPr>
          <w:rFonts w:ascii="Times New Roman" w:hAnsi="Times New Roman" w:cs="Times New Roman"/>
          <w:noProof/>
        </w:rPr>
        <w:t>2.2.3 Ecodystopia</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 xml:space="preserve">          12</w:t>
      </w:r>
    </w:p>
    <w:p w14:paraId="04E7AEB6" w14:textId="1934BAA1" w:rsidR="0023749A" w:rsidRDefault="0010437E" w:rsidP="0028464E">
      <w:pPr>
        <w:spacing w:line="276" w:lineRule="auto"/>
        <w:ind w:firstLine="567"/>
        <w:rPr>
          <w:rFonts w:ascii="Times New Roman" w:hAnsi="Times New Roman" w:cs="Times New Roman"/>
        </w:rPr>
      </w:pPr>
      <w:r w:rsidRPr="0028464E">
        <w:rPr>
          <w:rFonts w:ascii="Times New Roman" w:hAnsi="Times New Roman" w:cs="Times New Roman"/>
        </w:rPr>
        <w:t xml:space="preserve">2.3 </w:t>
      </w:r>
      <w:r w:rsidR="0023749A">
        <w:rPr>
          <w:rFonts w:ascii="Times New Roman" w:hAnsi="Times New Roman" w:cs="Times New Roman"/>
        </w:rPr>
        <w:t>Dystopia: Influences and Characteristics</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13</w:t>
      </w:r>
    </w:p>
    <w:p w14:paraId="276A2CDA" w14:textId="6DBBF978" w:rsidR="0023749A" w:rsidRDefault="0023749A" w:rsidP="0028464E">
      <w:pPr>
        <w:spacing w:line="276" w:lineRule="auto"/>
        <w:ind w:firstLine="567"/>
        <w:rPr>
          <w:rFonts w:ascii="Times New Roman" w:hAnsi="Times New Roman" w:cs="Times New Roman"/>
        </w:rPr>
      </w:pPr>
      <w:r>
        <w:rPr>
          <w:rFonts w:ascii="Times New Roman" w:hAnsi="Times New Roman" w:cs="Times New Roman"/>
        </w:rPr>
        <w:tab/>
      </w:r>
      <w:r>
        <w:rPr>
          <w:rFonts w:ascii="Times New Roman" w:hAnsi="Times New Roman" w:cs="Times New Roman"/>
        </w:rPr>
        <w:tab/>
        <w:t>2.3.1 Dystopia, Science Fiction and Satire</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14</w:t>
      </w:r>
    </w:p>
    <w:p w14:paraId="37E66859" w14:textId="40C485C7" w:rsidR="0023749A" w:rsidRDefault="00EF3CA5" w:rsidP="0028464E">
      <w:pPr>
        <w:spacing w:line="276" w:lineRule="auto"/>
        <w:ind w:firstLine="567"/>
        <w:rPr>
          <w:rFonts w:ascii="Times New Roman" w:hAnsi="Times New Roman" w:cs="Times New Roman"/>
        </w:rPr>
      </w:pPr>
      <w:r>
        <w:rPr>
          <w:rFonts w:ascii="Times New Roman" w:hAnsi="Times New Roman" w:cs="Times New Roman"/>
        </w:rPr>
        <w:tab/>
      </w:r>
      <w:r>
        <w:rPr>
          <w:rFonts w:ascii="Times New Roman" w:hAnsi="Times New Roman" w:cs="Times New Roman"/>
        </w:rPr>
        <w:tab/>
        <w:t>2.3.2</w:t>
      </w:r>
      <w:r w:rsidR="0023749A">
        <w:rPr>
          <w:rFonts w:ascii="Times New Roman" w:hAnsi="Times New Roman" w:cs="Times New Roman"/>
        </w:rPr>
        <w:t xml:space="preserve"> Cognitive Estrangement and Dystopian Worlds</w:t>
      </w:r>
      <w:r w:rsidR="00AC2659">
        <w:rPr>
          <w:rFonts w:ascii="Times New Roman" w:hAnsi="Times New Roman" w:cs="Times New Roman"/>
        </w:rPr>
        <w:t xml:space="preserve">                   </w:t>
      </w:r>
      <w:r w:rsidR="00BA1CD8">
        <w:rPr>
          <w:rFonts w:ascii="Times New Roman" w:hAnsi="Times New Roman" w:cs="Times New Roman"/>
        </w:rPr>
        <w:t xml:space="preserve">  16</w:t>
      </w:r>
    </w:p>
    <w:p w14:paraId="0BF44E6D" w14:textId="787E4B34" w:rsidR="0010437E" w:rsidRPr="0028464E" w:rsidRDefault="0023749A" w:rsidP="0023749A">
      <w:pPr>
        <w:spacing w:line="276" w:lineRule="auto"/>
        <w:ind w:firstLine="567"/>
        <w:rPr>
          <w:rFonts w:ascii="Times New Roman" w:hAnsi="Times New Roman" w:cs="Times New Roman"/>
        </w:rPr>
      </w:pPr>
      <w:r>
        <w:rPr>
          <w:rFonts w:ascii="Times New Roman" w:hAnsi="Times New Roman" w:cs="Times New Roman"/>
        </w:rPr>
        <w:t xml:space="preserve">2.4 </w:t>
      </w:r>
      <w:r w:rsidR="0010437E" w:rsidRPr="0028464E">
        <w:rPr>
          <w:rFonts w:ascii="Times New Roman" w:hAnsi="Times New Roman" w:cs="Times New Roman"/>
        </w:rPr>
        <w:t>Dystopia in the 21</w:t>
      </w:r>
      <w:r w:rsidR="0010437E" w:rsidRPr="0028464E">
        <w:rPr>
          <w:rFonts w:ascii="Times New Roman" w:hAnsi="Times New Roman" w:cs="Times New Roman"/>
          <w:vertAlign w:val="superscript"/>
        </w:rPr>
        <w:t>st</w:t>
      </w:r>
      <w:r w:rsidR="0010437E" w:rsidRPr="0028464E">
        <w:rPr>
          <w:rFonts w:ascii="Times New Roman" w:hAnsi="Times New Roman" w:cs="Times New Roman"/>
        </w:rPr>
        <w:t xml:space="preserve"> Century</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18</w:t>
      </w:r>
    </w:p>
    <w:p w14:paraId="258A0DC2" w14:textId="55B8277F" w:rsidR="0010437E" w:rsidRPr="0028464E" w:rsidRDefault="0023749A" w:rsidP="0028464E">
      <w:pPr>
        <w:spacing w:line="276" w:lineRule="auto"/>
        <w:ind w:left="720" w:firstLine="720"/>
        <w:rPr>
          <w:rFonts w:ascii="Times New Roman" w:hAnsi="Times New Roman" w:cs="Times New Roman"/>
        </w:rPr>
      </w:pPr>
      <w:r>
        <w:rPr>
          <w:rFonts w:ascii="Times New Roman" w:hAnsi="Times New Roman" w:cs="Times New Roman"/>
        </w:rPr>
        <w:t>2.4</w:t>
      </w:r>
      <w:r w:rsidR="0028464E" w:rsidRPr="0028464E">
        <w:rPr>
          <w:rFonts w:ascii="Times New Roman" w:hAnsi="Times New Roman" w:cs="Times New Roman"/>
        </w:rPr>
        <w:t>.1</w:t>
      </w:r>
      <w:r w:rsidR="0010437E" w:rsidRPr="0028464E">
        <w:rPr>
          <w:rFonts w:ascii="Times New Roman" w:hAnsi="Times New Roman" w:cs="Times New Roman"/>
        </w:rPr>
        <w:t xml:space="preserve"> YA Dystopias</w:t>
      </w:r>
      <w:r w:rsidR="00BA1CD8">
        <w:rPr>
          <w:rFonts w:ascii="Times New Roman" w:hAnsi="Times New Roman" w:cs="Times New Roman"/>
        </w:rPr>
        <w:t xml:space="preserve"> </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19</w:t>
      </w:r>
    </w:p>
    <w:p w14:paraId="45A767A8" w14:textId="0D7D39C3" w:rsidR="0010437E" w:rsidRPr="0028464E" w:rsidRDefault="0023749A" w:rsidP="0028464E">
      <w:pPr>
        <w:spacing w:line="276" w:lineRule="auto"/>
        <w:ind w:left="720" w:firstLine="720"/>
        <w:rPr>
          <w:rFonts w:ascii="Times New Roman" w:hAnsi="Times New Roman" w:cs="Times New Roman"/>
          <w:noProof/>
        </w:rPr>
      </w:pPr>
      <w:r>
        <w:rPr>
          <w:rFonts w:ascii="Times New Roman" w:hAnsi="Times New Roman" w:cs="Times New Roman"/>
        </w:rPr>
        <w:t>2.4</w:t>
      </w:r>
      <w:r w:rsidR="0028464E" w:rsidRPr="0028464E">
        <w:rPr>
          <w:rFonts w:ascii="Times New Roman" w:hAnsi="Times New Roman" w:cs="Times New Roman"/>
        </w:rPr>
        <w:t>.2</w:t>
      </w:r>
      <w:r w:rsidR="0010437E" w:rsidRPr="0028464E">
        <w:rPr>
          <w:rFonts w:ascii="Times New Roman" w:hAnsi="Times New Roman" w:cs="Times New Roman"/>
        </w:rPr>
        <w:t xml:space="preserve"> </w:t>
      </w:r>
      <w:r w:rsidR="0010437E" w:rsidRPr="0028464E">
        <w:rPr>
          <w:rFonts w:ascii="Times New Roman" w:hAnsi="Times New Roman" w:cs="Times New Roman"/>
          <w:noProof/>
        </w:rPr>
        <w:t>Evolving Platforms: Vi</w:t>
      </w:r>
      <w:r w:rsidR="00923DCF">
        <w:rPr>
          <w:rFonts w:ascii="Times New Roman" w:hAnsi="Times New Roman" w:cs="Times New Roman"/>
          <w:noProof/>
        </w:rPr>
        <w:t>deog</w:t>
      </w:r>
      <w:r w:rsidR="00071B58">
        <w:rPr>
          <w:rFonts w:ascii="Times New Roman" w:hAnsi="Times New Roman" w:cs="Times New Roman"/>
          <w:noProof/>
        </w:rPr>
        <w:t>ame and</w:t>
      </w:r>
      <w:r w:rsidR="0010437E" w:rsidRPr="0028464E">
        <w:rPr>
          <w:rFonts w:ascii="Times New Roman" w:hAnsi="Times New Roman" w:cs="Times New Roman"/>
          <w:noProof/>
        </w:rPr>
        <w:t xml:space="preserve"> Filmic Worlds</w:t>
      </w:r>
      <w:r w:rsidR="00BA1CD8">
        <w:rPr>
          <w:rFonts w:ascii="Times New Roman" w:hAnsi="Times New Roman" w:cs="Times New Roman"/>
          <w:noProof/>
        </w:rPr>
        <w:tab/>
        <w:t xml:space="preserve">          23</w:t>
      </w:r>
    </w:p>
    <w:p w14:paraId="3EECD7B5" w14:textId="442CCD50" w:rsidR="0010437E" w:rsidRPr="0028464E" w:rsidRDefault="0023749A" w:rsidP="0028464E">
      <w:pPr>
        <w:spacing w:line="276" w:lineRule="auto"/>
        <w:ind w:firstLine="567"/>
        <w:rPr>
          <w:rFonts w:ascii="Times New Roman" w:hAnsi="Times New Roman" w:cs="Times New Roman"/>
          <w:noProof/>
        </w:rPr>
      </w:pPr>
      <w:r>
        <w:rPr>
          <w:rFonts w:ascii="Times New Roman" w:hAnsi="Times New Roman" w:cs="Times New Roman"/>
          <w:noProof/>
        </w:rPr>
        <w:t>2.5</w:t>
      </w:r>
      <w:r w:rsidR="0010437E" w:rsidRPr="0028464E">
        <w:rPr>
          <w:rFonts w:ascii="Times New Roman" w:hAnsi="Times New Roman" w:cs="Times New Roman"/>
          <w:noProof/>
        </w:rPr>
        <w:t xml:space="preserve"> The Dystopian Short Story</w:t>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r>
      <w:r w:rsidR="00BA1CD8">
        <w:rPr>
          <w:rFonts w:ascii="Times New Roman" w:hAnsi="Times New Roman" w:cs="Times New Roman"/>
          <w:noProof/>
        </w:rPr>
        <w:tab/>
        <w:t xml:space="preserve">          24</w:t>
      </w:r>
    </w:p>
    <w:p w14:paraId="13A23925" w14:textId="309341B0" w:rsidR="0010437E" w:rsidRPr="0028464E" w:rsidRDefault="0023749A" w:rsidP="0028464E">
      <w:pPr>
        <w:spacing w:line="276" w:lineRule="auto"/>
        <w:ind w:firstLine="567"/>
        <w:rPr>
          <w:rFonts w:ascii="Times New Roman" w:hAnsi="Times New Roman" w:cs="Times New Roman"/>
          <w:noProof/>
        </w:rPr>
      </w:pPr>
      <w:r>
        <w:rPr>
          <w:rFonts w:ascii="Times New Roman" w:hAnsi="Times New Roman" w:cs="Times New Roman"/>
          <w:noProof/>
        </w:rPr>
        <w:t>2.6</w:t>
      </w:r>
      <w:r w:rsidR="0010437E" w:rsidRPr="0028464E">
        <w:rPr>
          <w:rFonts w:ascii="Times New Roman" w:hAnsi="Times New Roman" w:cs="Times New Roman"/>
          <w:noProof/>
        </w:rPr>
        <w:t xml:space="preserve"> </w:t>
      </w:r>
      <w:r w:rsidR="0028464E" w:rsidRPr="0028464E">
        <w:rPr>
          <w:rFonts w:ascii="Times New Roman" w:hAnsi="Times New Roman" w:cs="Times New Roman"/>
          <w:noProof/>
        </w:rPr>
        <w:t>Dystopia: Re-evaluating the Genre</w:t>
      </w:r>
      <w:r w:rsidR="00CA4F96">
        <w:rPr>
          <w:rFonts w:ascii="Times New Roman" w:hAnsi="Times New Roman" w:cs="Times New Roman"/>
          <w:noProof/>
        </w:rPr>
        <w:tab/>
      </w:r>
      <w:r w:rsidR="00CA4F96">
        <w:rPr>
          <w:rFonts w:ascii="Times New Roman" w:hAnsi="Times New Roman" w:cs="Times New Roman"/>
          <w:noProof/>
        </w:rPr>
        <w:tab/>
      </w:r>
      <w:r w:rsidR="00CA4F96">
        <w:rPr>
          <w:rFonts w:ascii="Times New Roman" w:hAnsi="Times New Roman" w:cs="Times New Roman"/>
          <w:noProof/>
        </w:rPr>
        <w:tab/>
      </w:r>
      <w:r w:rsidR="00CA4F96">
        <w:rPr>
          <w:rFonts w:ascii="Times New Roman" w:hAnsi="Times New Roman" w:cs="Times New Roman"/>
          <w:noProof/>
        </w:rPr>
        <w:tab/>
      </w:r>
      <w:r w:rsidR="00CA4F96">
        <w:rPr>
          <w:rFonts w:ascii="Times New Roman" w:hAnsi="Times New Roman" w:cs="Times New Roman"/>
          <w:noProof/>
        </w:rPr>
        <w:tab/>
        <w:t xml:space="preserve">      </w:t>
      </w:r>
      <w:r w:rsidR="00BA1CD8">
        <w:rPr>
          <w:rFonts w:ascii="Times New Roman" w:hAnsi="Times New Roman" w:cs="Times New Roman"/>
          <w:noProof/>
        </w:rPr>
        <w:t xml:space="preserve">    28</w:t>
      </w:r>
    </w:p>
    <w:p w14:paraId="03720029" w14:textId="20177489" w:rsidR="0010437E" w:rsidRPr="0028464E" w:rsidRDefault="0023749A" w:rsidP="0028464E">
      <w:pPr>
        <w:spacing w:line="276" w:lineRule="auto"/>
        <w:ind w:firstLine="567"/>
        <w:rPr>
          <w:rFonts w:ascii="Times New Roman" w:hAnsi="Times New Roman" w:cs="Times New Roman"/>
        </w:rPr>
      </w:pPr>
      <w:r>
        <w:rPr>
          <w:rFonts w:ascii="Times New Roman" w:hAnsi="Times New Roman" w:cs="Times New Roman"/>
        </w:rPr>
        <w:t>2.7</w:t>
      </w:r>
      <w:r w:rsidR="0010437E" w:rsidRPr="0028464E">
        <w:rPr>
          <w:rFonts w:ascii="Times New Roman" w:hAnsi="Times New Roman" w:cs="Times New Roman"/>
        </w:rPr>
        <w:t xml:space="preserve"> Review</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30</w:t>
      </w:r>
    </w:p>
    <w:p w14:paraId="665A926C" w14:textId="77777777" w:rsidR="004E7C01" w:rsidRPr="0028464E" w:rsidRDefault="004E7C01" w:rsidP="0028464E">
      <w:pPr>
        <w:spacing w:line="276" w:lineRule="auto"/>
        <w:rPr>
          <w:rFonts w:ascii="Times New Roman" w:hAnsi="Times New Roman" w:cs="Times New Roman"/>
        </w:rPr>
      </w:pPr>
    </w:p>
    <w:p w14:paraId="4523F509" w14:textId="1F350A65" w:rsidR="00B46CD3" w:rsidRPr="0028464E" w:rsidRDefault="00B46CD3" w:rsidP="0028464E">
      <w:pPr>
        <w:spacing w:line="276" w:lineRule="auto"/>
        <w:rPr>
          <w:rFonts w:ascii="Times New Roman" w:hAnsi="Times New Roman" w:cs="Times New Roman"/>
          <w:b/>
        </w:rPr>
      </w:pPr>
      <w:r w:rsidRPr="0028464E">
        <w:rPr>
          <w:rFonts w:ascii="Times New Roman" w:hAnsi="Times New Roman" w:cs="Times New Roman"/>
          <w:b/>
        </w:rPr>
        <w:t>Chapter 3</w:t>
      </w:r>
      <w:r w:rsidR="004E7C01" w:rsidRPr="0028464E">
        <w:rPr>
          <w:rFonts w:ascii="Times New Roman" w:hAnsi="Times New Roman" w:cs="Times New Roman"/>
          <w:b/>
        </w:rPr>
        <w:t xml:space="preserve">: </w:t>
      </w:r>
      <w:r w:rsidR="00E33D5B">
        <w:rPr>
          <w:rFonts w:ascii="Times New Roman" w:hAnsi="Times New Roman" w:cs="Times New Roman"/>
          <w:b/>
        </w:rPr>
        <w:t>Towards a</w:t>
      </w:r>
      <w:r w:rsidR="004E7C01" w:rsidRPr="0028464E">
        <w:rPr>
          <w:rFonts w:ascii="Times New Roman" w:hAnsi="Times New Roman" w:cs="Times New Roman"/>
          <w:b/>
        </w:rPr>
        <w:t xml:space="preserve"> Cognitive Poetics of Dystopia</w:t>
      </w:r>
      <w:r w:rsidR="00BA1CD8">
        <w:rPr>
          <w:rFonts w:ascii="Times New Roman" w:hAnsi="Times New Roman" w:cs="Times New Roman"/>
          <w:b/>
        </w:rPr>
        <w:tab/>
      </w:r>
      <w:r w:rsidR="00BA1CD8">
        <w:rPr>
          <w:rFonts w:ascii="Times New Roman" w:hAnsi="Times New Roman" w:cs="Times New Roman"/>
          <w:b/>
        </w:rPr>
        <w:tab/>
      </w:r>
      <w:r w:rsidR="00BA1CD8">
        <w:rPr>
          <w:rFonts w:ascii="Times New Roman" w:hAnsi="Times New Roman" w:cs="Times New Roman"/>
          <w:b/>
        </w:rPr>
        <w:tab/>
        <w:t xml:space="preserve">  32 </w:t>
      </w:r>
      <w:r w:rsidR="00B541CE">
        <w:rPr>
          <w:rFonts w:ascii="Times New Roman" w:hAnsi="Times New Roman" w:cs="Times New Roman"/>
          <w:b/>
        </w:rPr>
        <w:t>-</w:t>
      </w:r>
      <w:r w:rsidR="00BA1CD8">
        <w:rPr>
          <w:rFonts w:ascii="Times New Roman" w:hAnsi="Times New Roman" w:cs="Times New Roman"/>
          <w:b/>
        </w:rPr>
        <w:t xml:space="preserve"> 57</w:t>
      </w:r>
    </w:p>
    <w:p w14:paraId="0F7C21C1" w14:textId="36CC8658" w:rsidR="00B46CD3" w:rsidRPr="0028464E" w:rsidRDefault="00B46CD3" w:rsidP="0028464E">
      <w:pPr>
        <w:pStyle w:val="ListParagraph"/>
        <w:numPr>
          <w:ilvl w:val="0"/>
          <w:numId w:val="3"/>
        </w:numPr>
        <w:spacing w:line="276" w:lineRule="auto"/>
        <w:rPr>
          <w:rFonts w:ascii="Times New Roman" w:hAnsi="Times New Roman" w:cs="Times New Roman"/>
        </w:rPr>
      </w:pPr>
      <w:r w:rsidRPr="0028464E">
        <w:rPr>
          <w:rFonts w:ascii="Times New Roman" w:hAnsi="Times New Roman" w:cs="Times New Roman"/>
        </w:rPr>
        <w:t>Overview</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32</w:t>
      </w:r>
    </w:p>
    <w:p w14:paraId="2827A788" w14:textId="4E18ED4A" w:rsidR="00B46CD3" w:rsidRPr="0028464E" w:rsidRDefault="00B46CD3" w:rsidP="0028464E">
      <w:pPr>
        <w:spacing w:line="276" w:lineRule="auto"/>
        <w:ind w:left="567"/>
        <w:rPr>
          <w:rFonts w:ascii="Times New Roman" w:hAnsi="Times New Roman" w:cs="Times New Roman"/>
        </w:rPr>
      </w:pPr>
      <w:r w:rsidRPr="0028464E">
        <w:rPr>
          <w:rFonts w:ascii="Times New Roman" w:hAnsi="Times New Roman" w:cs="Times New Roman"/>
        </w:rPr>
        <w:t>3.1 Stylistics</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32</w:t>
      </w:r>
    </w:p>
    <w:p w14:paraId="4694DB5A" w14:textId="0AA71FA9" w:rsidR="00B46CD3" w:rsidRPr="0028464E" w:rsidRDefault="00B46CD3" w:rsidP="00B811E1">
      <w:pPr>
        <w:spacing w:line="276" w:lineRule="auto"/>
        <w:ind w:firstLine="567"/>
        <w:rPr>
          <w:rFonts w:ascii="Times New Roman" w:hAnsi="Times New Roman" w:cs="Times New Roman"/>
        </w:rPr>
      </w:pPr>
      <w:r w:rsidRPr="0028464E">
        <w:rPr>
          <w:rFonts w:ascii="Times New Roman" w:hAnsi="Times New Roman" w:cs="Times New Roman"/>
        </w:rPr>
        <w:t>3.2 Cognitive Poetics and Dystopian Reading</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33</w:t>
      </w:r>
    </w:p>
    <w:p w14:paraId="68FE74DF" w14:textId="7D86BB79" w:rsidR="00B46CD3" w:rsidRPr="0028464E" w:rsidRDefault="00B46CD3" w:rsidP="0028464E">
      <w:pPr>
        <w:spacing w:line="276" w:lineRule="auto"/>
        <w:ind w:left="567"/>
        <w:rPr>
          <w:rFonts w:ascii="Times New Roman" w:hAnsi="Times New Roman" w:cs="Times New Roman"/>
        </w:rPr>
      </w:pPr>
      <w:r w:rsidRPr="0028464E">
        <w:rPr>
          <w:rFonts w:ascii="Times New Roman" w:hAnsi="Times New Roman" w:cs="Times New Roman"/>
        </w:rPr>
        <w:t>3.3 Dystopian Minds</w:t>
      </w:r>
      <w:r w:rsidR="00B541CE">
        <w:rPr>
          <w:rFonts w:ascii="Times New Roman" w:hAnsi="Times New Roman" w:cs="Times New Roman"/>
        </w:rPr>
        <w:tab/>
      </w:r>
      <w:r w:rsidR="00B541CE">
        <w:rPr>
          <w:rFonts w:ascii="Times New Roman" w:hAnsi="Times New Roman" w:cs="Times New Roman"/>
        </w:rPr>
        <w:tab/>
      </w:r>
      <w:r w:rsidR="00B541CE">
        <w:rPr>
          <w:rFonts w:ascii="Times New Roman" w:hAnsi="Times New Roman" w:cs="Times New Roman"/>
        </w:rPr>
        <w:tab/>
      </w:r>
      <w:r w:rsidR="00B541CE">
        <w:rPr>
          <w:rFonts w:ascii="Times New Roman" w:hAnsi="Times New Roman" w:cs="Times New Roman"/>
        </w:rPr>
        <w:tab/>
      </w:r>
      <w:r w:rsidR="00B541CE">
        <w:rPr>
          <w:rFonts w:ascii="Times New Roman" w:hAnsi="Times New Roman" w:cs="Times New Roman"/>
        </w:rPr>
        <w:tab/>
      </w:r>
      <w:r w:rsidR="00B541CE">
        <w:rPr>
          <w:rFonts w:ascii="Times New Roman" w:hAnsi="Times New Roman" w:cs="Times New Roman"/>
        </w:rPr>
        <w:tab/>
      </w:r>
      <w:r w:rsidR="00B541CE">
        <w:rPr>
          <w:rFonts w:ascii="Times New Roman" w:hAnsi="Times New Roman" w:cs="Times New Roman"/>
        </w:rPr>
        <w:tab/>
        <w:t xml:space="preserve">         </w:t>
      </w:r>
      <w:r w:rsidR="00BA1CD8">
        <w:rPr>
          <w:rFonts w:ascii="Times New Roman" w:hAnsi="Times New Roman" w:cs="Times New Roman"/>
        </w:rPr>
        <w:t>35</w:t>
      </w:r>
    </w:p>
    <w:p w14:paraId="366940D8" w14:textId="1F4EEEC4" w:rsidR="00B46CD3" w:rsidRPr="0028464E" w:rsidRDefault="00B46CD3" w:rsidP="0028464E">
      <w:pPr>
        <w:spacing w:line="276" w:lineRule="auto"/>
        <w:ind w:left="720" w:firstLine="720"/>
        <w:rPr>
          <w:rFonts w:ascii="Times New Roman" w:hAnsi="Times New Roman" w:cs="Times New Roman"/>
        </w:rPr>
      </w:pPr>
      <w:r w:rsidRPr="0028464E">
        <w:rPr>
          <w:rFonts w:ascii="Times New Roman" w:hAnsi="Times New Roman" w:cs="Times New Roman"/>
        </w:rPr>
        <w:t>3.3.1 Point of View</w:t>
      </w:r>
      <w:r w:rsidR="0028464E" w:rsidRPr="0028464E">
        <w:rPr>
          <w:rFonts w:ascii="Times New Roman" w:hAnsi="Times New Roman" w:cs="Times New Roman"/>
        </w:rPr>
        <w:t xml:space="preserve"> in Fiction</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36</w:t>
      </w:r>
    </w:p>
    <w:p w14:paraId="7EE96486" w14:textId="272311DB" w:rsidR="00B46CD3" w:rsidRPr="0028464E" w:rsidRDefault="00B46CD3" w:rsidP="0028464E">
      <w:pPr>
        <w:spacing w:line="276" w:lineRule="auto"/>
        <w:ind w:left="720" w:firstLine="720"/>
        <w:rPr>
          <w:rFonts w:ascii="Times New Roman" w:hAnsi="Times New Roman" w:cs="Times New Roman"/>
        </w:rPr>
      </w:pPr>
      <w:r w:rsidRPr="0028464E">
        <w:rPr>
          <w:rFonts w:ascii="Times New Roman" w:hAnsi="Times New Roman" w:cs="Times New Roman"/>
        </w:rPr>
        <w:t>3.3.2 Mind-Style</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40</w:t>
      </w:r>
    </w:p>
    <w:p w14:paraId="6E4A22EA" w14:textId="0C815161" w:rsidR="00B46CD3" w:rsidRPr="0028464E" w:rsidRDefault="00B46CD3" w:rsidP="0028464E">
      <w:pPr>
        <w:spacing w:line="276" w:lineRule="auto"/>
        <w:ind w:left="1287" w:firstLine="153"/>
        <w:rPr>
          <w:rFonts w:ascii="Times New Roman" w:hAnsi="Times New Roman" w:cs="Times New Roman"/>
        </w:rPr>
      </w:pPr>
      <w:r w:rsidRPr="0028464E">
        <w:rPr>
          <w:rFonts w:ascii="Times New Roman" w:hAnsi="Times New Roman" w:cs="Times New Roman"/>
        </w:rPr>
        <w:t>3.3.3 Fictional and Social Minds</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43</w:t>
      </w:r>
    </w:p>
    <w:p w14:paraId="4C660AB6" w14:textId="3ADCE58A" w:rsidR="00B46CD3" w:rsidRPr="0028464E" w:rsidRDefault="00E76F3D" w:rsidP="0028464E">
      <w:pPr>
        <w:spacing w:line="276" w:lineRule="auto"/>
        <w:ind w:left="1134" w:firstLine="306"/>
        <w:rPr>
          <w:rFonts w:ascii="Times New Roman" w:hAnsi="Times New Roman" w:cs="Times New Roman"/>
        </w:rPr>
      </w:pPr>
      <w:r>
        <w:rPr>
          <w:rFonts w:ascii="Times New Roman" w:hAnsi="Times New Roman" w:cs="Times New Roman"/>
        </w:rPr>
        <w:t>3.3.4 Theory of Mind</w:t>
      </w:r>
      <w:r w:rsidR="005A6535">
        <w:rPr>
          <w:rFonts w:ascii="Times New Roman" w:hAnsi="Times New Roman" w:cs="Times New Roman"/>
        </w:rPr>
        <w:t xml:space="preserve"> and Mind-m</w:t>
      </w:r>
      <w:r w:rsidR="00B46CD3" w:rsidRPr="0028464E">
        <w:rPr>
          <w:rFonts w:ascii="Times New Roman" w:hAnsi="Times New Roman" w:cs="Times New Roman"/>
        </w:rPr>
        <w:t>odelling</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45</w:t>
      </w:r>
    </w:p>
    <w:p w14:paraId="72E575B2" w14:textId="1467429C" w:rsidR="00F10477" w:rsidRPr="0028464E" w:rsidRDefault="00F10477" w:rsidP="0028464E">
      <w:pPr>
        <w:spacing w:line="276" w:lineRule="auto"/>
        <w:ind w:left="567"/>
        <w:rPr>
          <w:rFonts w:ascii="Times New Roman" w:hAnsi="Times New Roman" w:cs="Times New Roman"/>
        </w:rPr>
      </w:pPr>
      <w:r w:rsidRPr="0028464E">
        <w:rPr>
          <w:rFonts w:ascii="Times New Roman" w:hAnsi="Times New Roman" w:cs="Times New Roman"/>
        </w:rPr>
        <w:t>3.4 Text World Theory: Introducing the Model</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47</w:t>
      </w:r>
    </w:p>
    <w:p w14:paraId="5C57A895" w14:textId="547650FF" w:rsidR="00F10477" w:rsidRPr="0028464E" w:rsidRDefault="00F10477" w:rsidP="0028464E">
      <w:pPr>
        <w:spacing w:line="276" w:lineRule="auto"/>
        <w:ind w:left="1287" w:firstLine="153"/>
        <w:rPr>
          <w:rFonts w:ascii="Times New Roman" w:hAnsi="Times New Roman" w:cs="Times New Roman"/>
        </w:rPr>
      </w:pPr>
      <w:r w:rsidRPr="0028464E">
        <w:rPr>
          <w:rFonts w:ascii="Times New Roman" w:hAnsi="Times New Roman" w:cs="Times New Roman"/>
        </w:rPr>
        <w:t>3.4.1 Text World Theory: Structure and Practice</w:t>
      </w:r>
      <w:r w:rsidR="00BA1CD8">
        <w:rPr>
          <w:rFonts w:ascii="Times New Roman" w:hAnsi="Times New Roman" w:cs="Times New Roman"/>
        </w:rPr>
        <w:tab/>
      </w:r>
      <w:r w:rsidR="00BA1CD8">
        <w:rPr>
          <w:rFonts w:ascii="Times New Roman" w:hAnsi="Times New Roman" w:cs="Times New Roman"/>
        </w:rPr>
        <w:tab/>
        <w:t xml:space="preserve">         49</w:t>
      </w:r>
    </w:p>
    <w:p w14:paraId="71F3C103" w14:textId="6D1A41CE" w:rsidR="00F10477" w:rsidRPr="0028464E" w:rsidRDefault="00F10477" w:rsidP="0028464E">
      <w:pPr>
        <w:spacing w:line="276" w:lineRule="auto"/>
        <w:ind w:left="1134" w:firstLine="306"/>
        <w:rPr>
          <w:rFonts w:ascii="Times New Roman" w:hAnsi="Times New Roman" w:cs="Times New Roman"/>
        </w:rPr>
      </w:pPr>
      <w:r w:rsidRPr="0028464E">
        <w:rPr>
          <w:rFonts w:ascii="Times New Roman" w:hAnsi="Times New Roman" w:cs="Times New Roman"/>
        </w:rPr>
        <w:t>3.4.2 Text World Theory and Dystopian Minds</w:t>
      </w:r>
      <w:r w:rsidR="00BA1CD8">
        <w:rPr>
          <w:rFonts w:ascii="Times New Roman" w:hAnsi="Times New Roman" w:cs="Times New Roman"/>
        </w:rPr>
        <w:tab/>
      </w:r>
      <w:r w:rsidR="00BA1CD8">
        <w:rPr>
          <w:rFonts w:ascii="Times New Roman" w:hAnsi="Times New Roman" w:cs="Times New Roman"/>
        </w:rPr>
        <w:tab/>
        <w:t xml:space="preserve">         53</w:t>
      </w:r>
    </w:p>
    <w:p w14:paraId="5682B1E4" w14:textId="071FC3E7" w:rsidR="00F10477" w:rsidRPr="0028464E" w:rsidRDefault="00F10477" w:rsidP="0028464E">
      <w:pPr>
        <w:spacing w:line="276" w:lineRule="auto"/>
        <w:ind w:left="567"/>
        <w:rPr>
          <w:rFonts w:ascii="Times New Roman" w:hAnsi="Times New Roman" w:cs="Times New Roman"/>
        </w:rPr>
      </w:pPr>
      <w:r w:rsidRPr="0028464E">
        <w:rPr>
          <w:rFonts w:ascii="Times New Roman" w:hAnsi="Times New Roman" w:cs="Times New Roman"/>
        </w:rPr>
        <w:t>3.5 Reading Dystopian Short Stories</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55</w:t>
      </w:r>
    </w:p>
    <w:p w14:paraId="6EEF6778" w14:textId="0BE87D75" w:rsidR="00F10477" w:rsidRDefault="00F10477" w:rsidP="0028464E">
      <w:pPr>
        <w:spacing w:line="276" w:lineRule="auto"/>
        <w:ind w:left="567"/>
        <w:rPr>
          <w:rFonts w:ascii="Times New Roman" w:hAnsi="Times New Roman" w:cs="Times New Roman"/>
        </w:rPr>
      </w:pPr>
      <w:r w:rsidRPr="0028464E">
        <w:rPr>
          <w:rFonts w:ascii="Times New Roman" w:hAnsi="Times New Roman" w:cs="Times New Roman"/>
        </w:rPr>
        <w:t>3.6 Review</w:t>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r>
      <w:r w:rsidR="00BA1CD8">
        <w:rPr>
          <w:rFonts w:ascii="Times New Roman" w:hAnsi="Times New Roman" w:cs="Times New Roman"/>
        </w:rPr>
        <w:tab/>
        <w:t xml:space="preserve">         56</w:t>
      </w:r>
    </w:p>
    <w:p w14:paraId="59E37186" w14:textId="77777777" w:rsidR="0028464E" w:rsidRPr="0028464E" w:rsidRDefault="0028464E" w:rsidP="0028464E">
      <w:pPr>
        <w:spacing w:line="276" w:lineRule="auto"/>
        <w:ind w:left="567"/>
        <w:rPr>
          <w:rFonts w:ascii="Times New Roman" w:hAnsi="Times New Roman" w:cs="Times New Roman"/>
        </w:rPr>
      </w:pPr>
    </w:p>
    <w:p w14:paraId="008B2884" w14:textId="77777777" w:rsidR="00C944E0" w:rsidRDefault="00C944E0" w:rsidP="0028464E">
      <w:pPr>
        <w:spacing w:line="276" w:lineRule="auto"/>
        <w:rPr>
          <w:rFonts w:ascii="Times New Roman" w:hAnsi="Times New Roman" w:cs="Times New Roman"/>
        </w:rPr>
      </w:pPr>
    </w:p>
    <w:p w14:paraId="57F6F0EE" w14:textId="77777777" w:rsidR="004B006F" w:rsidRPr="0028464E" w:rsidRDefault="004B006F" w:rsidP="0028464E">
      <w:pPr>
        <w:spacing w:line="276" w:lineRule="auto"/>
        <w:rPr>
          <w:rFonts w:ascii="Times New Roman" w:hAnsi="Times New Roman" w:cs="Times New Roman"/>
        </w:rPr>
      </w:pPr>
    </w:p>
    <w:p w14:paraId="0F37B12B" w14:textId="4728E9BA" w:rsidR="00C944E0" w:rsidRPr="0028464E" w:rsidRDefault="00C944E0" w:rsidP="0028464E">
      <w:pPr>
        <w:spacing w:line="276" w:lineRule="auto"/>
        <w:rPr>
          <w:rFonts w:ascii="Times New Roman" w:hAnsi="Times New Roman" w:cs="Times New Roman"/>
          <w:b/>
        </w:rPr>
      </w:pPr>
      <w:r w:rsidRPr="0028464E">
        <w:rPr>
          <w:rFonts w:ascii="Times New Roman" w:hAnsi="Times New Roman" w:cs="Times New Roman"/>
          <w:b/>
        </w:rPr>
        <w:t>Chapter 4: Reading the Dystopian Short Story</w:t>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t xml:space="preserve">         58 </w:t>
      </w:r>
      <w:r w:rsidR="00AE3027">
        <w:rPr>
          <w:rFonts w:ascii="Times New Roman" w:hAnsi="Times New Roman" w:cs="Times New Roman"/>
          <w:b/>
        </w:rPr>
        <w:t>-</w:t>
      </w:r>
      <w:r w:rsidR="00D475D6">
        <w:rPr>
          <w:rFonts w:ascii="Times New Roman" w:hAnsi="Times New Roman" w:cs="Times New Roman"/>
          <w:b/>
        </w:rPr>
        <w:t xml:space="preserve"> 75</w:t>
      </w:r>
    </w:p>
    <w:p w14:paraId="29D9E5F5" w14:textId="70D1D92C" w:rsidR="00C944E0" w:rsidRPr="0028464E" w:rsidRDefault="00C944E0" w:rsidP="0028464E">
      <w:pPr>
        <w:spacing w:line="276" w:lineRule="auto"/>
        <w:ind w:firstLine="720"/>
        <w:rPr>
          <w:rFonts w:ascii="Times New Roman" w:hAnsi="Times New Roman" w:cs="Times New Roman"/>
        </w:rPr>
      </w:pPr>
      <w:r w:rsidRPr="0028464E">
        <w:rPr>
          <w:rFonts w:ascii="Times New Roman" w:hAnsi="Times New Roman" w:cs="Times New Roman"/>
        </w:rPr>
        <w:t>4.0 Overview</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58</w:t>
      </w:r>
    </w:p>
    <w:p w14:paraId="2757AE83" w14:textId="41EBA57F" w:rsidR="00C944E0" w:rsidRPr="0028464E" w:rsidRDefault="00C944E0" w:rsidP="0028464E">
      <w:pPr>
        <w:spacing w:line="276" w:lineRule="auto"/>
        <w:ind w:firstLine="720"/>
        <w:rPr>
          <w:rFonts w:ascii="Times New Roman" w:hAnsi="Times New Roman" w:cs="Times New Roman"/>
        </w:rPr>
      </w:pPr>
      <w:r w:rsidRPr="0028464E">
        <w:rPr>
          <w:rFonts w:ascii="Times New Roman" w:hAnsi="Times New Roman" w:cs="Times New Roman"/>
        </w:rPr>
        <w:t xml:space="preserve">4.1 Investigating </w:t>
      </w:r>
      <w:r w:rsidR="005542C5">
        <w:rPr>
          <w:rFonts w:ascii="Times New Roman" w:hAnsi="Times New Roman" w:cs="Times New Roman"/>
        </w:rPr>
        <w:t>‘</w:t>
      </w:r>
      <w:r w:rsidRPr="0028464E">
        <w:rPr>
          <w:rFonts w:ascii="Times New Roman" w:hAnsi="Times New Roman" w:cs="Times New Roman"/>
        </w:rPr>
        <w:t>Real</w:t>
      </w:r>
      <w:r w:rsidR="005542C5">
        <w:rPr>
          <w:rFonts w:ascii="Times New Roman" w:hAnsi="Times New Roman" w:cs="Times New Roman"/>
        </w:rPr>
        <w:t>’</w:t>
      </w:r>
      <w:r w:rsidRPr="0028464E">
        <w:rPr>
          <w:rFonts w:ascii="Times New Roman" w:hAnsi="Times New Roman" w:cs="Times New Roman"/>
        </w:rPr>
        <w:t xml:space="preserve"> Read</w:t>
      </w:r>
      <w:r w:rsidR="00E76F3D">
        <w:rPr>
          <w:rFonts w:ascii="Times New Roman" w:hAnsi="Times New Roman" w:cs="Times New Roman"/>
        </w:rPr>
        <w:t>er</w:t>
      </w:r>
      <w:r w:rsidRPr="0028464E">
        <w:rPr>
          <w:rFonts w:ascii="Times New Roman" w:hAnsi="Times New Roman" w:cs="Times New Roman"/>
        </w:rPr>
        <w:t xml:space="preserve"> Responses to Dystopia</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58</w:t>
      </w:r>
    </w:p>
    <w:p w14:paraId="452FB3E6" w14:textId="0675B8D5" w:rsidR="00C944E0" w:rsidRPr="0028464E" w:rsidRDefault="00C944E0" w:rsidP="0028464E">
      <w:pPr>
        <w:spacing w:line="276" w:lineRule="auto"/>
        <w:ind w:firstLine="720"/>
        <w:rPr>
          <w:rFonts w:ascii="Times New Roman" w:hAnsi="Times New Roman" w:cs="Times New Roman"/>
        </w:rPr>
      </w:pPr>
      <w:r w:rsidRPr="0028464E">
        <w:rPr>
          <w:rFonts w:ascii="Times New Roman" w:hAnsi="Times New Roman" w:cs="Times New Roman"/>
        </w:rPr>
        <w:t>4.2 Online Reader Response Data</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61</w:t>
      </w:r>
    </w:p>
    <w:p w14:paraId="2FF0D56B" w14:textId="5E8F508C" w:rsidR="00C944E0" w:rsidRPr="0028464E" w:rsidRDefault="00C944E0" w:rsidP="0028464E">
      <w:pPr>
        <w:spacing w:line="276" w:lineRule="auto"/>
        <w:ind w:left="720" w:firstLine="720"/>
        <w:rPr>
          <w:rFonts w:ascii="Times New Roman" w:hAnsi="Times New Roman" w:cs="Times New Roman"/>
        </w:rPr>
      </w:pPr>
      <w:r w:rsidRPr="0028464E">
        <w:rPr>
          <w:rFonts w:ascii="Times New Roman" w:hAnsi="Times New Roman" w:cs="Times New Roman"/>
        </w:rPr>
        <w:t>4.2.1 Online Reader Response Data and ‘Pump Six’</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65</w:t>
      </w:r>
    </w:p>
    <w:p w14:paraId="09542F1D" w14:textId="3942EFE8" w:rsidR="00C944E0" w:rsidRPr="0028464E" w:rsidRDefault="00C944E0" w:rsidP="0028464E">
      <w:pPr>
        <w:spacing w:line="276" w:lineRule="auto"/>
        <w:ind w:firstLine="720"/>
        <w:rPr>
          <w:rFonts w:ascii="Times New Roman" w:hAnsi="Times New Roman" w:cs="Times New Roman"/>
        </w:rPr>
      </w:pPr>
      <w:r w:rsidRPr="0028464E">
        <w:rPr>
          <w:rFonts w:ascii="Times New Roman" w:hAnsi="Times New Roman" w:cs="Times New Roman"/>
        </w:rPr>
        <w:t>4.3 Think-Aloud Studies</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66</w:t>
      </w:r>
    </w:p>
    <w:p w14:paraId="57CC3A0D" w14:textId="3C00D8E3" w:rsidR="00C944E0" w:rsidRPr="0028464E" w:rsidRDefault="00C650F6" w:rsidP="0028464E">
      <w:pPr>
        <w:spacing w:line="276" w:lineRule="auto"/>
        <w:ind w:left="720" w:firstLine="720"/>
        <w:rPr>
          <w:rFonts w:ascii="Times New Roman" w:hAnsi="Times New Roman" w:cs="Times New Roman"/>
        </w:rPr>
      </w:pPr>
      <w:r>
        <w:rPr>
          <w:rFonts w:ascii="Times New Roman" w:hAnsi="Times New Roman" w:cs="Times New Roman"/>
        </w:rPr>
        <w:t>4.3.1 Think</w:t>
      </w:r>
      <w:r w:rsidR="00C944E0" w:rsidRPr="0028464E">
        <w:rPr>
          <w:rFonts w:ascii="Times New Roman" w:hAnsi="Times New Roman" w:cs="Times New Roman"/>
        </w:rPr>
        <w:t>-Aloud Data and ‘Is this your day?’</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68</w:t>
      </w:r>
    </w:p>
    <w:p w14:paraId="7B753C05" w14:textId="50B3E85B" w:rsidR="00E1173F" w:rsidRPr="0028464E" w:rsidRDefault="00E1173F" w:rsidP="0028464E">
      <w:pPr>
        <w:spacing w:line="276" w:lineRule="auto"/>
        <w:ind w:firstLine="720"/>
        <w:rPr>
          <w:rFonts w:ascii="Times New Roman" w:hAnsi="Times New Roman" w:cs="Times New Roman"/>
        </w:rPr>
      </w:pPr>
      <w:r w:rsidRPr="0028464E">
        <w:rPr>
          <w:rFonts w:ascii="Times New Roman" w:hAnsi="Times New Roman" w:cs="Times New Roman"/>
        </w:rPr>
        <w:t>4.4 Reading Group Discourse</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71</w:t>
      </w:r>
    </w:p>
    <w:p w14:paraId="78E9D426" w14:textId="60F89868" w:rsidR="00E1173F" w:rsidRPr="0028464E" w:rsidRDefault="00E1173F" w:rsidP="00AE3027">
      <w:pPr>
        <w:spacing w:line="276" w:lineRule="auto"/>
        <w:ind w:left="720" w:firstLine="720"/>
        <w:rPr>
          <w:rFonts w:ascii="Times New Roman" w:hAnsi="Times New Roman" w:cs="Times New Roman"/>
        </w:rPr>
      </w:pPr>
      <w:r w:rsidRPr="0028464E">
        <w:rPr>
          <w:rFonts w:ascii="Times New Roman" w:hAnsi="Times New Roman" w:cs="Times New Roman"/>
        </w:rPr>
        <w:t>4.4.1 Reading Group Talk and ‘Dead Fish’</w:t>
      </w:r>
      <w:r w:rsidR="00AE3027">
        <w:rPr>
          <w:rFonts w:ascii="Times New Roman" w:hAnsi="Times New Roman" w:cs="Times New Roman"/>
        </w:rPr>
        <w:tab/>
        <w:t xml:space="preserve">           </w:t>
      </w:r>
      <w:r w:rsidR="00D475D6">
        <w:rPr>
          <w:rFonts w:ascii="Times New Roman" w:hAnsi="Times New Roman" w:cs="Times New Roman"/>
        </w:rPr>
        <w:t xml:space="preserve">                              73</w:t>
      </w:r>
      <w:r w:rsidR="00AE3027">
        <w:rPr>
          <w:rFonts w:ascii="Times New Roman" w:hAnsi="Times New Roman" w:cs="Times New Roman"/>
        </w:rPr>
        <w:t xml:space="preserve"> 4.5</w:t>
      </w:r>
      <w:r w:rsidRPr="0028464E">
        <w:rPr>
          <w:rFonts w:ascii="Times New Roman" w:hAnsi="Times New Roman" w:cs="Times New Roman"/>
        </w:rPr>
        <w:t xml:space="preserve"> Review</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74</w:t>
      </w:r>
    </w:p>
    <w:p w14:paraId="40BA074C" w14:textId="77777777" w:rsidR="0028464E" w:rsidRPr="0028464E" w:rsidRDefault="0028464E" w:rsidP="0028464E">
      <w:pPr>
        <w:spacing w:line="276" w:lineRule="auto"/>
        <w:rPr>
          <w:rFonts w:ascii="Times New Roman" w:hAnsi="Times New Roman" w:cs="Times New Roman"/>
        </w:rPr>
      </w:pPr>
    </w:p>
    <w:p w14:paraId="46F65F13" w14:textId="15376E73" w:rsidR="0028464E" w:rsidRPr="0028464E" w:rsidRDefault="0028464E" w:rsidP="0028464E">
      <w:pPr>
        <w:spacing w:line="276" w:lineRule="auto"/>
        <w:rPr>
          <w:rFonts w:ascii="Times New Roman" w:hAnsi="Times New Roman" w:cs="Times New Roman"/>
          <w:b/>
        </w:rPr>
      </w:pPr>
      <w:r w:rsidRPr="0028464E">
        <w:rPr>
          <w:rFonts w:ascii="Times New Roman" w:hAnsi="Times New Roman" w:cs="Times New Roman"/>
          <w:b/>
        </w:rPr>
        <w:t>Chapter 5: ‘The Semplica Girl Diaries’</w:t>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t xml:space="preserve">        76 </w:t>
      </w:r>
      <w:r w:rsidR="00AE3027">
        <w:rPr>
          <w:rFonts w:ascii="Times New Roman" w:hAnsi="Times New Roman" w:cs="Times New Roman"/>
          <w:b/>
        </w:rPr>
        <w:t>-</w:t>
      </w:r>
      <w:r w:rsidR="00D475D6">
        <w:rPr>
          <w:rFonts w:ascii="Times New Roman" w:hAnsi="Times New Roman" w:cs="Times New Roman"/>
          <w:b/>
        </w:rPr>
        <w:t xml:space="preserve"> 108</w:t>
      </w:r>
    </w:p>
    <w:p w14:paraId="74AA3B35" w14:textId="1147D0F4"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5.0 Overview</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76</w:t>
      </w:r>
    </w:p>
    <w:p w14:paraId="41AE6241" w14:textId="15DE2816"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5.1 ‘The Semplica Girl Diaries’</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76</w:t>
      </w:r>
    </w:p>
    <w:p w14:paraId="2305BE41" w14:textId="56F195F0"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 xml:space="preserve">5.2 Epistolary </w:t>
      </w:r>
      <w:r w:rsidR="00FF3574">
        <w:rPr>
          <w:rFonts w:ascii="Times New Roman" w:hAnsi="Times New Roman" w:cs="Times New Roman"/>
        </w:rPr>
        <w:t xml:space="preserve">Modes </w:t>
      </w:r>
      <w:r w:rsidRPr="0028464E">
        <w:rPr>
          <w:rFonts w:ascii="Times New Roman" w:hAnsi="Times New Roman" w:cs="Times New Roman"/>
        </w:rPr>
        <w:t>and Dystopian Text-Worlds</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79</w:t>
      </w:r>
    </w:p>
    <w:p w14:paraId="2E60980F" w14:textId="04CF4499" w:rsidR="0028464E" w:rsidRPr="0028464E" w:rsidRDefault="0028464E" w:rsidP="0028464E">
      <w:pPr>
        <w:spacing w:line="276" w:lineRule="auto"/>
        <w:ind w:left="720" w:firstLine="720"/>
        <w:rPr>
          <w:rFonts w:ascii="Times New Roman" w:hAnsi="Times New Roman" w:cs="Times New Roman"/>
        </w:rPr>
      </w:pPr>
      <w:r w:rsidRPr="0028464E">
        <w:rPr>
          <w:rFonts w:ascii="Times New Roman" w:hAnsi="Times New Roman" w:cs="Times New Roman"/>
        </w:rPr>
        <w:t xml:space="preserve">5.2.1 </w:t>
      </w:r>
      <w:r w:rsidR="00FF3574">
        <w:rPr>
          <w:rFonts w:ascii="Times New Roman" w:hAnsi="Times New Roman" w:cs="Times New Roman"/>
        </w:rPr>
        <w:t>Diary Writing</w:t>
      </w:r>
      <w:r w:rsidRPr="0028464E">
        <w:rPr>
          <w:rFonts w:ascii="Times New Roman" w:hAnsi="Times New Roman" w:cs="Times New Roman"/>
        </w:rPr>
        <w:t xml:space="preserve"> and the Narratee</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84</w:t>
      </w:r>
    </w:p>
    <w:p w14:paraId="47D1F3D5" w14:textId="48BA336A"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5.3 Satirising the American Dream</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86</w:t>
      </w:r>
    </w:p>
    <w:p w14:paraId="2D7DB9C2" w14:textId="57A77ADD" w:rsidR="0028464E" w:rsidRPr="0028464E" w:rsidRDefault="00AE3027" w:rsidP="0028464E">
      <w:pPr>
        <w:spacing w:line="276" w:lineRule="auto"/>
        <w:ind w:firstLine="720"/>
        <w:rPr>
          <w:rFonts w:ascii="Times New Roman" w:hAnsi="Times New Roman" w:cs="Times New Roman"/>
        </w:rPr>
      </w:pPr>
      <w:r>
        <w:rPr>
          <w:rFonts w:ascii="Times New Roman" w:hAnsi="Times New Roman" w:cs="Times New Roman"/>
        </w:rPr>
        <w:t xml:space="preserve">5.4 </w:t>
      </w:r>
      <w:r w:rsidR="005A6535">
        <w:rPr>
          <w:rFonts w:ascii="Times New Roman" w:hAnsi="Times New Roman" w:cs="Times New Roman"/>
        </w:rPr>
        <w:t>Mind-m</w:t>
      </w:r>
      <w:r>
        <w:rPr>
          <w:rFonts w:ascii="Times New Roman" w:hAnsi="Times New Roman" w:cs="Times New Roman"/>
        </w:rPr>
        <w:t>odell</w:t>
      </w:r>
      <w:r w:rsidR="0028464E" w:rsidRPr="0028464E">
        <w:rPr>
          <w:rFonts w:ascii="Times New Roman" w:hAnsi="Times New Roman" w:cs="Times New Roman"/>
        </w:rPr>
        <w:t>ing the Semplica Girls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92</w:t>
      </w:r>
    </w:p>
    <w:p w14:paraId="4B4C055E" w14:textId="4081F108" w:rsidR="0028464E" w:rsidRPr="0028464E" w:rsidRDefault="0028464E" w:rsidP="0028464E">
      <w:pPr>
        <w:spacing w:line="276" w:lineRule="auto"/>
        <w:ind w:left="720" w:firstLine="720"/>
        <w:rPr>
          <w:rFonts w:ascii="Times New Roman" w:hAnsi="Times New Roman" w:cs="Times New Roman"/>
        </w:rPr>
      </w:pPr>
      <w:r w:rsidRPr="0028464E">
        <w:rPr>
          <w:rFonts w:ascii="Times New Roman" w:hAnsi="Times New Roman" w:cs="Times New Roman"/>
        </w:rPr>
        <w:t>5.4.1 Social Minds in ‘The Semplica Girl Diaries’</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 xml:space="preserve">   100</w:t>
      </w:r>
    </w:p>
    <w:p w14:paraId="4D03E8ED" w14:textId="6655C4B5" w:rsidR="0028464E" w:rsidRPr="0028464E" w:rsidRDefault="0028464E" w:rsidP="0028464E">
      <w:pPr>
        <w:spacing w:line="276" w:lineRule="auto"/>
        <w:ind w:left="720" w:firstLine="720"/>
        <w:rPr>
          <w:rFonts w:ascii="Times New Roman" w:hAnsi="Times New Roman" w:cs="Times New Roman"/>
        </w:rPr>
      </w:pPr>
      <w:r w:rsidRPr="0028464E">
        <w:rPr>
          <w:rFonts w:ascii="Times New Roman" w:hAnsi="Times New Roman" w:cs="Times New Roman"/>
        </w:rPr>
        <w:t>5.4.2 Intermental Frames</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103</w:t>
      </w:r>
    </w:p>
    <w:p w14:paraId="1C1A97AA" w14:textId="513C3446"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5.5 Review</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107</w:t>
      </w:r>
    </w:p>
    <w:p w14:paraId="5FEB459A" w14:textId="77777777" w:rsidR="0028464E" w:rsidRPr="0028464E" w:rsidRDefault="0028464E" w:rsidP="0028464E">
      <w:pPr>
        <w:spacing w:line="276" w:lineRule="auto"/>
        <w:rPr>
          <w:rFonts w:ascii="Times New Roman" w:hAnsi="Times New Roman" w:cs="Times New Roman"/>
        </w:rPr>
      </w:pPr>
    </w:p>
    <w:p w14:paraId="1F5FD55C" w14:textId="498110F7" w:rsidR="0028464E" w:rsidRPr="0028464E" w:rsidRDefault="0028464E" w:rsidP="0028464E">
      <w:pPr>
        <w:spacing w:line="276" w:lineRule="auto"/>
        <w:rPr>
          <w:rFonts w:ascii="Times New Roman" w:hAnsi="Times New Roman" w:cs="Times New Roman"/>
          <w:b/>
        </w:rPr>
      </w:pPr>
      <w:r w:rsidRPr="0028464E">
        <w:rPr>
          <w:rFonts w:ascii="Times New Roman" w:hAnsi="Times New Roman" w:cs="Times New Roman"/>
          <w:b/>
        </w:rPr>
        <w:t>Chapter 6: ‘Pump Six’</w:t>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t xml:space="preserve">      109 </w:t>
      </w:r>
      <w:r w:rsidR="00AE3027">
        <w:rPr>
          <w:rFonts w:ascii="Times New Roman" w:hAnsi="Times New Roman" w:cs="Times New Roman"/>
          <w:b/>
        </w:rPr>
        <w:t>-</w:t>
      </w:r>
      <w:r w:rsidR="00D475D6">
        <w:rPr>
          <w:rFonts w:ascii="Times New Roman" w:hAnsi="Times New Roman" w:cs="Times New Roman"/>
          <w:b/>
        </w:rPr>
        <w:t xml:space="preserve"> 136</w:t>
      </w:r>
    </w:p>
    <w:p w14:paraId="3A88E16B" w14:textId="545B72E1"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6.0 Overview</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109</w:t>
      </w:r>
    </w:p>
    <w:p w14:paraId="303CAC26" w14:textId="33A69620"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6.1 ‘Pump Six’</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109</w:t>
      </w:r>
    </w:p>
    <w:p w14:paraId="2D08AEB4" w14:textId="025EAB9D" w:rsidR="0028464E" w:rsidRPr="0028464E" w:rsidRDefault="0028464E" w:rsidP="0028464E">
      <w:pPr>
        <w:spacing w:line="276" w:lineRule="auto"/>
        <w:ind w:left="720" w:firstLine="720"/>
        <w:rPr>
          <w:rFonts w:ascii="Times New Roman" w:hAnsi="Times New Roman" w:cs="Times New Roman"/>
        </w:rPr>
      </w:pPr>
      <w:r w:rsidRPr="0028464E">
        <w:rPr>
          <w:rFonts w:ascii="Times New Roman" w:hAnsi="Times New Roman" w:cs="Times New Roman"/>
        </w:rPr>
        <w:t>6.1.1 The Text-Worlds of ‘Pump Six’</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111</w:t>
      </w:r>
    </w:p>
    <w:p w14:paraId="78BBEF4C" w14:textId="2FA0AF6F"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6.2 The Ecodystopian Impulse in ‘Pump Six’</w:t>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r>
      <w:r w:rsidR="00AE3027">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115</w:t>
      </w:r>
    </w:p>
    <w:p w14:paraId="58272211" w14:textId="6C569669" w:rsidR="0028464E" w:rsidRPr="0028464E" w:rsidRDefault="0028464E" w:rsidP="0028464E">
      <w:pPr>
        <w:spacing w:line="276" w:lineRule="auto"/>
        <w:ind w:left="720" w:firstLine="720"/>
        <w:rPr>
          <w:rFonts w:ascii="Times New Roman" w:hAnsi="Times New Roman" w:cs="Times New Roman"/>
        </w:rPr>
      </w:pPr>
      <w:r w:rsidRPr="0028464E">
        <w:rPr>
          <w:rFonts w:ascii="Times New Roman" w:hAnsi="Times New Roman" w:cs="Times New Roman"/>
        </w:rPr>
        <w:t>6.2.1 Urban Degeneration and the Text-Worlds of ‘Pump Six’</w:t>
      </w:r>
      <w:r w:rsidR="003D6A3C">
        <w:rPr>
          <w:rFonts w:ascii="Times New Roman" w:hAnsi="Times New Roman" w:cs="Times New Roman"/>
        </w:rPr>
        <w:t xml:space="preserve">          </w:t>
      </w:r>
      <w:r w:rsidR="004B67A8">
        <w:rPr>
          <w:rFonts w:ascii="Times New Roman" w:hAnsi="Times New Roman" w:cs="Times New Roman"/>
        </w:rPr>
        <w:t xml:space="preserve">  </w:t>
      </w:r>
      <w:r w:rsidR="00D475D6">
        <w:rPr>
          <w:rFonts w:ascii="Times New Roman" w:hAnsi="Times New Roman" w:cs="Times New Roman"/>
        </w:rPr>
        <w:t>117</w:t>
      </w:r>
    </w:p>
    <w:p w14:paraId="4B93B7FE" w14:textId="1CAB36D9" w:rsidR="0028464E" w:rsidRDefault="0028464E" w:rsidP="0028464E">
      <w:pPr>
        <w:spacing w:line="276" w:lineRule="auto"/>
        <w:ind w:left="720" w:firstLine="720"/>
        <w:rPr>
          <w:rFonts w:ascii="Times New Roman" w:hAnsi="Times New Roman" w:cs="Times New Roman"/>
        </w:rPr>
      </w:pPr>
      <w:r w:rsidRPr="0028464E">
        <w:rPr>
          <w:rFonts w:ascii="Times New Roman" w:hAnsi="Times New Roman" w:cs="Times New Roman"/>
        </w:rPr>
        <w:t>6.2.2 Technological Decline in ‘Pump Six’</w:t>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120</w:t>
      </w:r>
    </w:p>
    <w:p w14:paraId="6F420DFE" w14:textId="63CE0A1F" w:rsidR="00FF3574" w:rsidRPr="0028464E" w:rsidRDefault="00FF3574" w:rsidP="00FF3574">
      <w:pPr>
        <w:spacing w:line="276" w:lineRule="auto"/>
        <w:rPr>
          <w:rFonts w:ascii="Times New Roman" w:hAnsi="Times New Roman" w:cs="Times New Roman"/>
        </w:rPr>
      </w:pPr>
      <w:r>
        <w:rPr>
          <w:rFonts w:ascii="Times New Roman" w:hAnsi="Times New Roman" w:cs="Times New Roman"/>
        </w:rPr>
        <w:tab/>
        <w:t>6.3 Reading the Future: Online Readers and ‘Pump Six’</w:t>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123</w:t>
      </w:r>
    </w:p>
    <w:p w14:paraId="01439133" w14:textId="7A08ED21"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6.4 Devolved Minds in ‘Pump Six’</w:t>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127</w:t>
      </w:r>
    </w:p>
    <w:p w14:paraId="3A5D49E4" w14:textId="56941C22" w:rsidR="0028464E" w:rsidRPr="0028464E" w:rsidRDefault="005A6535" w:rsidP="0028464E">
      <w:pPr>
        <w:spacing w:line="276" w:lineRule="auto"/>
        <w:ind w:left="720" w:firstLine="720"/>
        <w:rPr>
          <w:rFonts w:ascii="Times New Roman" w:hAnsi="Times New Roman" w:cs="Times New Roman"/>
        </w:rPr>
      </w:pPr>
      <w:r>
        <w:rPr>
          <w:rFonts w:ascii="Times New Roman" w:hAnsi="Times New Roman" w:cs="Times New Roman"/>
        </w:rPr>
        <w:t>6.4.1 Mind-m</w:t>
      </w:r>
      <w:r w:rsidR="0028464E" w:rsidRPr="0028464E">
        <w:rPr>
          <w:rFonts w:ascii="Times New Roman" w:hAnsi="Times New Roman" w:cs="Times New Roman"/>
        </w:rPr>
        <w:t>odelling the ‘Trog’</w:t>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128</w:t>
      </w:r>
    </w:p>
    <w:p w14:paraId="7C4F6462" w14:textId="50A938EA"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6.5 Responding to Ecodystopian Text-Worlds</w:t>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132</w:t>
      </w:r>
    </w:p>
    <w:p w14:paraId="0CCAEC34" w14:textId="228C3BC2" w:rsidR="0028464E" w:rsidRPr="0028464E" w:rsidRDefault="0028464E" w:rsidP="0028464E">
      <w:pPr>
        <w:spacing w:line="276" w:lineRule="auto"/>
        <w:ind w:firstLine="720"/>
        <w:rPr>
          <w:rFonts w:ascii="Times New Roman" w:hAnsi="Times New Roman" w:cs="Times New Roman"/>
        </w:rPr>
      </w:pPr>
      <w:r w:rsidRPr="0028464E">
        <w:rPr>
          <w:rFonts w:ascii="Times New Roman" w:hAnsi="Times New Roman" w:cs="Times New Roman"/>
        </w:rPr>
        <w:t>6.6 Review</w:t>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r>
      <w:r w:rsidR="003D6A3C">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135</w:t>
      </w:r>
    </w:p>
    <w:p w14:paraId="40EF31EC" w14:textId="77777777" w:rsidR="00C944E0" w:rsidRPr="0028464E" w:rsidRDefault="00C944E0" w:rsidP="0028464E">
      <w:pPr>
        <w:spacing w:line="276" w:lineRule="auto"/>
        <w:rPr>
          <w:rFonts w:ascii="Times New Roman" w:hAnsi="Times New Roman" w:cs="Times New Roman"/>
          <w:b/>
        </w:rPr>
      </w:pPr>
    </w:p>
    <w:p w14:paraId="48EE9EA5" w14:textId="64B4A5DA" w:rsidR="005E5FB1" w:rsidRPr="0028464E" w:rsidRDefault="005E5FB1" w:rsidP="0028464E">
      <w:pPr>
        <w:spacing w:line="276" w:lineRule="auto"/>
        <w:rPr>
          <w:rFonts w:ascii="Times New Roman" w:hAnsi="Times New Roman" w:cs="Times New Roman"/>
          <w:b/>
        </w:rPr>
      </w:pPr>
      <w:r w:rsidRPr="0028464E">
        <w:rPr>
          <w:rFonts w:ascii="Times New Roman" w:hAnsi="Times New Roman" w:cs="Times New Roman"/>
          <w:b/>
        </w:rPr>
        <w:t>Chapter 7: ‘Is this your day to join the Revolution?’</w:t>
      </w:r>
      <w:r w:rsidR="005542C5">
        <w:rPr>
          <w:rFonts w:ascii="Times New Roman" w:hAnsi="Times New Roman" w:cs="Times New Roman"/>
          <w:b/>
        </w:rPr>
        <w:tab/>
      </w:r>
      <w:r w:rsidR="005542C5">
        <w:rPr>
          <w:rFonts w:ascii="Times New Roman" w:hAnsi="Times New Roman" w:cs="Times New Roman"/>
          <w:b/>
        </w:rPr>
        <w:tab/>
      </w:r>
      <w:r w:rsidR="005542C5">
        <w:rPr>
          <w:rFonts w:ascii="Times New Roman" w:hAnsi="Times New Roman" w:cs="Times New Roman"/>
          <w:b/>
        </w:rPr>
        <w:tab/>
        <w:t xml:space="preserve">     </w:t>
      </w:r>
      <w:r w:rsidR="00D475D6">
        <w:rPr>
          <w:rFonts w:ascii="Times New Roman" w:hAnsi="Times New Roman" w:cs="Times New Roman"/>
          <w:b/>
        </w:rPr>
        <w:t xml:space="preserve"> </w:t>
      </w:r>
      <w:r w:rsidR="005542C5">
        <w:rPr>
          <w:rFonts w:ascii="Times New Roman" w:hAnsi="Times New Roman" w:cs="Times New Roman"/>
          <w:b/>
        </w:rPr>
        <w:t>1</w:t>
      </w:r>
      <w:r w:rsidR="00D475D6">
        <w:rPr>
          <w:rFonts w:ascii="Times New Roman" w:hAnsi="Times New Roman" w:cs="Times New Roman"/>
          <w:b/>
        </w:rPr>
        <w:t xml:space="preserve">37 </w:t>
      </w:r>
      <w:r w:rsidR="005542C5">
        <w:rPr>
          <w:rFonts w:ascii="Times New Roman" w:hAnsi="Times New Roman" w:cs="Times New Roman"/>
          <w:b/>
        </w:rPr>
        <w:t>-</w:t>
      </w:r>
      <w:r w:rsidR="00D475D6">
        <w:rPr>
          <w:rFonts w:ascii="Times New Roman" w:hAnsi="Times New Roman" w:cs="Times New Roman"/>
          <w:b/>
        </w:rPr>
        <w:t xml:space="preserve"> 165</w:t>
      </w:r>
    </w:p>
    <w:p w14:paraId="0549095F" w14:textId="4BCD3176"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t>7.0 Overview</w:t>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4B67A8">
        <w:rPr>
          <w:rFonts w:ascii="Times New Roman" w:hAnsi="Times New Roman" w:cs="Times New Roman"/>
        </w:rPr>
        <w:t xml:space="preserve">   </w:t>
      </w:r>
      <w:r w:rsidR="00D475D6">
        <w:rPr>
          <w:rFonts w:ascii="Times New Roman" w:hAnsi="Times New Roman" w:cs="Times New Roman"/>
        </w:rPr>
        <w:t>137</w:t>
      </w:r>
    </w:p>
    <w:p w14:paraId="5DF9246D" w14:textId="0D2B043B"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t>7.1 ‘Is this you</w:t>
      </w:r>
      <w:r w:rsidR="00FF3574">
        <w:rPr>
          <w:rFonts w:ascii="Times New Roman" w:hAnsi="Times New Roman" w:cs="Times New Roman"/>
        </w:rPr>
        <w:t>r</w:t>
      </w:r>
      <w:r w:rsidRPr="0028464E">
        <w:rPr>
          <w:rFonts w:ascii="Times New Roman" w:hAnsi="Times New Roman" w:cs="Times New Roman"/>
        </w:rPr>
        <w:t xml:space="preserve"> day to join the Revolution?’</w:t>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4B67A8">
        <w:rPr>
          <w:rFonts w:ascii="Times New Roman" w:hAnsi="Times New Roman" w:cs="Times New Roman"/>
        </w:rPr>
        <w:t xml:space="preserve">   </w:t>
      </w:r>
      <w:r w:rsidR="00D475D6">
        <w:rPr>
          <w:rFonts w:ascii="Times New Roman" w:hAnsi="Times New Roman" w:cs="Times New Roman"/>
        </w:rPr>
        <w:t>137</w:t>
      </w:r>
    </w:p>
    <w:p w14:paraId="6D22E725" w14:textId="39783F79"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r>
      <w:r w:rsidRPr="0028464E">
        <w:rPr>
          <w:rFonts w:ascii="Times New Roman" w:hAnsi="Times New Roman" w:cs="Times New Roman"/>
        </w:rPr>
        <w:tab/>
        <w:t>7.1.1 The Text-Worlds of ‘Is this your day?’</w:t>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4B67A8">
        <w:rPr>
          <w:rFonts w:ascii="Times New Roman" w:hAnsi="Times New Roman" w:cs="Times New Roman"/>
        </w:rPr>
        <w:t xml:space="preserve">   </w:t>
      </w:r>
      <w:r w:rsidR="00D475D6">
        <w:rPr>
          <w:rFonts w:ascii="Times New Roman" w:hAnsi="Times New Roman" w:cs="Times New Roman"/>
        </w:rPr>
        <w:t>138</w:t>
      </w:r>
    </w:p>
    <w:p w14:paraId="2934BF1B" w14:textId="7373229C"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t>7.2 The Oligarchic Worlds of ‘Is this your day?’</w:t>
      </w:r>
      <w:r w:rsidR="001C1B72">
        <w:rPr>
          <w:rFonts w:ascii="Times New Roman" w:hAnsi="Times New Roman" w:cs="Times New Roman"/>
        </w:rPr>
        <w:tab/>
      </w:r>
      <w:r w:rsidR="001C1B72">
        <w:rPr>
          <w:rFonts w:ascii="Times New Roman" w:hAnsi="Times New Roman" w:cs="Times New Roman"/>
        </w:rPr>
        <w:tab/>
      </w:r>
      <w:r w:rsidR="001C1B72">
        <w:rPr>
          <w:rFonts w:ascii="Times New Roman" w:hAnsi="Times New Roman" w:cs="Times New Roman"/>
        </w:rPr>
        <w:tab/>
        <w:t xml:space="preserve">            </w:t>
      </w:r>
      <w:r w:rsidR="004B67A8">
        <w:rPr>
          <w:rFonts w:ascii="Times New Roman" w:hAnsi="Times New Roman" w:cs="Times New Roman"/>
        </w:rPr>
        <w:t xml:space="preserve">   </w:t>
      </w:r>
      <w:r w:rsidR="00D475D6">
        <w:rPr>
          <w:rFonts w:ascii="Times New Roman" w:hAnsi="Times New Roman" w:cs="Times New Roman"/>
        </w:rPr>
        <w:t>146</w:t>
      </w:r>
    </w:p>
    <w:p w14:paraId="272C9D79" w14:textId="5EEBCEBA"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t>7.3 Reading ‘Is this your day to join the Revolution?</w:t>
      </w:r>
      <w:r w:rsidR="000949D6">
        <w:rPr>
          <w:rFonts w:ascii="Times New Roman" w:hAnsi="Times New Roman" w:cs="Times New Roman"/>
        </w:rPr>
        <w:t>’</w:t>
      </w:r>
      <w:r w:rsidR="005542C5">
        <w:rPr>
          <w:rFonts w:ascii="Times New Roman" w:hAnsi="Times New Roman" w:cs="Times New Roman"/>
        </w:rPr>
        <w:tab/>
      </w:r>
      <w:r w:rsidR="005542C5">
        <w:rPr>
          <w:rFonts w:ascii="Times New Roman" w:hAnsi="Times New Roman" w:cs="Times New Roman"/>
        </w:rPr>
        <w:tab/>
      </w:r>
      <w:r w:rsidR="005542C5">
        <w:rPr>
          <w:rFonts w:ascii="Times New Roman" w:hAnsi="Times New Roman" w:cs="Times New Roman"/>
        </w:rPr>
        <w:tab/>
      </w:r>
      <w:r w:rsidR="004B67A8">
        <w:rPr>
          <w:rFonts w:ascii="Times New Roman" w:hAnsi="Times New Roman" w:cs="Times New Roman"/>
        </w:rPr>
        <w:t xml:space="preserve">   </w:t>
      </w:r>
      <w:r w:rsidR="00D475D6">
        <w:rPr>
          <w:rFonts w:ascii="Times New Roman" w:hAnsi="Times New Roman" w:cs="Times New Roman"/>
        </w:rPr>
        <w:t>154</w:t>
      </w:r>
    </w:p>
    <w:p w14:paraId="2F4B5862" w14:textId="571F43B8"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r>
      <w:r w:rsidRPr="0028464E">
        <w:rPr>
          <w:rFonts w:ascii="Times New Roman" w:hAnsi="Times New Roman" w:cs="Times New Roman"/>
        </w:rPr>
        <w:tab/>
        <w:t>7.3.1 Estrangement and Wo</w:t>
      </w:r>
      <w:r w:rsidR="00C650F6">
        <w:rPr>
          <w:rFonts w:ascii="Times New Roman" w:hAnsi="Times New Roman" w:cs="Times New Roman"/>
        </w:rPr>
        <w:t>r</w:t>
      </w:r>
      <w:r w:rsidRPr="0028464E">
        <w:rPr>
          <w:rFonts w:ascii="Times New Roman" w:hAnsi="Times New Roman" w:cs="Times New Roman"/>
        </w:rPr>
        <w:t>ld-Building in ‘Is this you</w:t>
      </w:r>
      <w:r w:rsidR="0028464E" w:rsidRPr="0028464E">
        <w:rPr>
          <w:rFonts w:ascii="Times New Roman" w:hAnsi="Times New Roman" w:cs="Times New Roman"/>
        </w:rPr>
        <w:t>r</w:t>
      </w:r>
      <w:r w:rsidRPr="0028464E">
        <w:rPr>
          <w:rFonts w:ascii="Times New Roman" w:hAnsi="Times New Roman" w:cs="Times New Roman"/>
        </w:rPr>
        <w:t xml:space="preserve"> day?’</w:t>
      </w:r>
      <w:r w:rsidR="005542C5">
        <w:rPr>
          <w:rFonts w:ascii="Times New Roman" w:hAnsi="Times New Roman" w:cs="Times New Roman"/>
        </w:rPr>
        <w:t xml:space="preserve">         </w:t>
      </w:r>
      <w:r w:rsidR="004B67A8">
        <w:rPr>
          <w:rFonts w:ascii="Times New Roman" w:hAnsi="Times New Roman" w:cs="Times New Roman"/>
        </w:rPr>
        <w:t xml:space="preserve">   </w:t>
      </w:r>
      <w:r w:rsidR="00D475D6">
        <w:rPr>
          <w:rFonts w:ascii="Times New Roman" w:hAnsi="Times New Roman" w:cs="Times New Roman"/>
        </w:rPr>
        <w:t>155</w:t>
      </w:r>
    </w:p>
    <w:p w14:paraId="0EF6EBF6" w14:textId="70D58E45"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t>7.4 Unreliable Minds in ‘Is this your day?’</w:t>
      </w:r>
      <w:r w:rsidR="005542C5">
        <w:rPr>
          <w:rFonts w:ascii="Times New Roman" w:hAnsi="Times New Roman" w:cs="Times New Roman"/>
        </w:rPr>
        <w:t xml:space="preserve">                                                   </w:t>
      </w:r>
      <w:r w:rsidR="004B67A8">
        <w:rPr>
          <w:rFonts w:ascii="Times New Roman" w:hAnsi="Times New Roman" w:cs="Times New Roman"/>
        </w:rPr>
        <w:t xml:space="preserve">   </w:t>
      </w:r>
      <w:r w:rsidR="00D475D6">
        <w:rPr>
          <w:rFonts w:ascii="Times New Roman" w:hAnsi="Times New Roman" w:cs="Times New Roman"/>
        </w:rPr>
        <w:t>160</w:t>
      </w:r>
    </w:p>
    <w:p w14:paraId="09874F73" w14:textId="69E253B7"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t xml:space="preserve">7.5. </w:t>
      </w:r>
      <w:r w:rsidR="00FF3574">
        <w:rPr>
          <w:rFonts w:ascii="Times New Roman" w:hAnsi="Times New Roman" w:cs="Times New Roman"/>
        </w:rPr>
        <w:t>‘</w:t>
      </w:r>
      <w:r w:rsidRPr="0028464E">
        <w:rPr>
          <w:rFonts w:ascii="Times New Roman" w:hAnsi="Times New Roman" w:cs="Times New Roman"/>
        </w:rPr>
        <w:t>Is this your day to join the Revolution</w:t>
      </w:r>
      <w:r w:rsidR="00FF3574">
        <w:rPr>
          <w:rFonts w:ascii="Times New Roman" w:hAnsi="Times New Roman" w:cs="Times New Roman"/>
        </w:rPr>
        <w:t>?’</w:t>
      </w:r>
      <w:r w:rsidRPr="0028464E">
        <w:rPr>
          <w:rFonts w:ascii="Times New Roman" w:hAnsi="Times New Roman" w:cs="Times New Roman"/>
        </w:rPr>
        <w:t>: Resisting the Lie</w:t>
      </w:r>
      <w:r w:rsidR="001C1B72">
        <w:rPr>
          <w:rFonts w:ascii="Times New Roman" w:hAnsi="Times New Roman" w:cs="Times New Roman"/>
        </w:rPr>
        <w:tab/>
        <w:t xml:space="preserve">           </w:t>
      </w:r>
      <w:r w:rsidR="00D475D6">
        <w:rPr>
          <w:rFonts w:ascii="Times New Roman" w:hAnsi="Times New Roman" w:cs="Times New Roman"/>
        </w:rPr>
        <w:t xml:space="preserve">    162</w:t>
      </w:r>
    </w:p>
    <w:p w14:paraId="3D0F9C32" w14:textId="1DCA69EA" w:rsidR="005E5FB1" w:rsidRPr="0028464E" w:rsidRDefault="005E5FB1" w:rsidP="0028464E">
      <w:pPr>
        <w:spacing w:line="276" w:lineRule="auto"/>
        <w:rPr>
          <w:rFonts w:ascii="Times New Roman" w:hAnsi="Times New Roman" w:cs="Times New Roman"/>
        </w:rPr>
      </w:pPr>
      <w:r w:rsidRPr="0028464E">
        <w:rPr>
          <w:rFonts w:ascii="Times New Roman" w:hAnsi="Times New Roman" w:cs="Times New Roman"/>
        </w:rPr>
        <w:tab/>
        <w:t>7.6 Review</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164</w:t>
      </w:r>
    </w:p>
    <w:p w14:paraId="1AE81085" w14:textId="77777777" w:rsidR="005E5FB1" w:rsidRPr="0028464E" w:rsidRDefault="005E5FB1" w:rsidP="0028464E">
      <w:pPr>
        <w:spacing w:line="276" w:lineRule="auto"/>
        <w:rPr>
          <w:rFonts w:ascii="Times New Roman" w:hAnsi="Times New Roman" w:cs="Times New Roman"/>
        </w:rPr>
      </w:pPr>
    </w:p>
    <w:p w14:paraId="210765F8" w14:textId="1A04DFDA" w:rsidR="004E7C01" w:rsidRPr="0028464E" w:rsidRDefault="004E7C01" w:rsidP="0028464E">
      <w:pPr>
        <w:spacing w:line="276" w:lineRule="auto"/>
        <w:rPr>
          <w:rFonts w:ascii="Times New Roman" w:hAnsi="Times New Roman" w:cs="Times New Roman"/>
          <w:b/>
        </w:rPr>
      </w:pPr>
      <w:r w:rsidRPr="0028464E">
        <w:rPr>
          <w:rFonts w:ascii="Times New Roman" w:hAnsi="Times New Roman" w:cs="Times New Roman"/>
          <w:b/>
        </w:rPr>
        <w:t xml:space="preserve">Chapter 8: </w:t>
      </w:r>
      <w:r w:rsidR="007C3213" w:rsidRPr="0028464E">
        <w:rPr>
          <w:rFonts w:ascii="Times New Roman" w:hAnsi="Times New Roman" w:cs="Times New Roman"/>
          <w:b/>
        </w:rPr>
        <w:t>‘</w:t>
      </w:r>
      <w:r w:rsidRPr="0028464E">
        <w:rPr>
          <w:rFonts w:ascii="Times New Roman" w:hAnsi="Times New Roman" w:cs="Times New Roman"/>
          <w:b/>
        </w:rPr>
        <w:t>Dead Fish</w:t>
      </w:r>
      <w:r w:rsidR="007C3213" w:rsidRPr="0028464E">
        <w:rPr>
          <w:rFonts w:ascii="Times New Roman" w:hAnsi="Times New Roman" w:cs="Times New Roman"/>
          <w:b/>
        </w:rPr>
        <w:t>’</w:t>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t xml:space="preserve">   166 </w:t>
      </w:r>
      <w:r w:rsidR="005542C5">
        <w:rPr>
          <w:rFonts w:ascii="Times New Roman" w:hAnsi="Times New Roman" w:cs="Times New Roman"/>
          <w:b/>
        </w:rPr>
        <w:t>-</w:t>
      </w:r>
      <w:r w:rsidR="00D475D6">
        <w:rPr>
          <w:rFonts w:ascii="Times New Roman" w:hAnsi="Times New Roman" w:cs="Times New Roman"/>
          <w:b/>
        </w:rPr>
        <w:t xml:space="preserve"> 193</w:t>
      </w:r>
    </w:p>
    <w:p w14:paraId="4526EC08" w14:textId="20591AA6" w:rsidR="004E7C01" w:rsidRPr="0028464E" w:rsidRDefault="004E7C01" w:rsidP="0028464E">
      <w:pPr>
        <w:spacing w:line="276" w:lineRule="auto"/>
        <w:ind w:firstLine="720"/>
        <w:rPr>
          <w:rFonts w:ascii="Times New Roman" w:hAnsi="Times New Roman" w:cs="Times New Roman"/>
        </w:rPr>
      </w:pPr>
      <w:r w:rsidRPr="0028464E">
        <w:rPr>
          <w:rFonts w:ascii="Times New Roman" w:hAnsi="Times New Roman" w:cs="Times New Roman"/>
        </w:rPr>
        <w:t>8.0 Overview</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166</w:t>
      </w:r>
    </w:p>
    <w:p w14:paraId="2276859E" w14:textId="1F99BD87" w:rsidR="004E7C01" w:rsidRPr="0028464E" w:rsidRDefault="004E7C01" w:rsidP="0028464E">
      <w:pPr>
        <w:spacing w:line="276" w:lineRule="auto"/>
        <w:ind w:firstLine="720"/>
        <w:rPr>
          <w:rFonts w:ascii="Times New Roman" w:hAnsi="Times New Roman" w:cs="Times New Roman"/>
        </w:rPr>
      </w:pPr>
      <w:r w:rsidRPr="0028464E">
        <w:rPr>
          <w:rFonts w:ascii="Times New Roman" w:hAnsi="Times New Roman" w:cs="Times New Roman"/>
        </w:rPr>
        <w:t xml:space="preserve">8.1 </w:t>
      </w:r>
      <w:r w:rsidR="007C3213" w:rsidRPr="0028464E">
        <w:rPr>
          <w:rFonts w:ascii="Times New Roman" w:hAnsi="Times New Roman" w:cs="Times New Roman"/>
        </w:rPr>
        <w:t>‘</w:t>
      </w:r>
      <w:r w:rsidRPr="0028464E">
        <w:rPr>
          <w:rFonts w:ascii="Times New Roman" w:hAnsi="Times New Roman" w:cs="Times New Roman"/>
        </w:rPr>
        <w:t>Dead Fish</w:t>
      </w:r>
      <w:r w:rsidR="007C3213" w:rsidRPr="0028464E">
        <w:rPr>
          <w:rFonts w:ascii="Times New Roman" w:hAnsi="Times New Roman" w:cs="Times New Roman"/>
        </w:rPr>
        <w:t>’</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166</w:t>
      </w:r>
    </w:p>
    <w:p w14:paraId="3A37965B" w14:textId="31584510" w:rsidR="007C3213" w:rsidRPr="0028464E" w:rsidRDefault="00E76F3D" w:rsidP="0028464E">
      <w:pPr>
        <w:spacing w:line="276" w:lineRule="auto"/>
        <w:ind w:left="720" w:firstLine="720"/>
        <w:rPr>
          <w:rFonts w:ascii="Times New Roman" w:hAnsi="Times New Roman" w:cs="Times New Roman"/>
        </w:rPr>
      </w:pPr>
      <w:r>
        <w:rPr>
          <w:rFonts w:ascii="Times New Roman" w:hAnsi="Times New Roman" w:cs="Times New Roman"/>
        </w:rPr>
        <w:t>8.1</w:t>
      </w:r>
      <w:r w:rsidR="00FF3574">
        <w:rPr>
          <w:rFonts w:ascii="Times New Roman" w:hAnsi="Times New Roman" w:cs="Times New Roman"/>
        </w:rPr>
        <w:t>.</w:t>
      </w:r>
      <w:r>
        <w:rPr>
          <w:rFonts w:ascii="Times New Roman" w:hAnsi="Times New Roman" w:cs="Times New Roman"/>
        </w:rPr>
        <w:t>1 The Text-</w:t>
      </w:r>
      <w:r w:rsidR="004E7C01" w:rsidRPr="0028464E">
        <w:rPr>
          <w:rFonts w:ascii="Times New Roman" w:hAnsi="Times New Roman" w:cs="Times New Roman"/>
        </w:rPr>
        <w:t xml:space="preserve">Worlds of </w:t>
      </w:r>
      <w:r w:rsidR="007C3213" w:rsidRPr="0028464E">
        <w:rPr>
          <w:rFonts w:ascii="Times New Roman" w:hAnsi="Times New Roman" w:cs="Times New Roman"/>
        </w:rPr>
        <w:t>‘</w:t>
      </w:r>
      <w:r w:rsidR="004E7C01" w:rsidRPr="0028464E">
        <w:rPr>
          <w:rFonts w:ascii="Times New Roman" w:hAnsi="Times New Roman" w:cs="Times New Roman"/>
        </w:rPr>
        <w:t>Dead Fish</w:t>
      </w:r>
      <w:r w:rsidR="007C3213" w:rsidRPr="0028464E">
        <w:rPr>
          <w:rFonts w:ascii="Times New Roman" w:hAnsi="Times New Roman" w:cs="Times New Roman"/>
        </w:rPr>
        <w:t>’</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168</w:t>
      </w:r>
    </w:p>
    <w:p w14:paraId="018FEB8B" w14:textId="12A5BDC1" w:rsidR="007C3213" w:rsidRPr="0028464E" w:rsidRDefault="007C3213" w:rsidP="0028464E">
      <w:pPr>
        <w:spacing w:line="276" w:lineRule="auto"/>
        <w:ind w:firstLine="720"/>
        <w:rPr>
          <w:rFonts w:ascii="Times New Roman" w:hAnsi="Times New Roman" w:cs="Times New Roman"/>
        </w:rPr>
      </w:pPr>
      <w:r w:rsidRPr="0028464E">
        <w:rPr>
          <w:rFonts w:ascii="Times New Roman" w:hAnsi="Times New Roman" w:cs="Times New Roman"/>
        </w:rPr>
        <w:t>8.2 Unnatural Narration and the Worlds of ‘Dead Fish’</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170</w:t>
      </w:r>
    </w:p>
    <w:p w14:paraId="67B31F3D" w14:textId="2C8EE31F" w:rsidR="007C3213" w:rsidRPr="0028464E" w:rsidRDefault="007C3213" w:rsidP="0028464E">
      <w:pPr>
        <w:spacing w:line="276" w:lineRule="auto"/>
        <w:ind w:left="720" w:firstLine="720"/>
        <w:rPr>
          <w:rFonts w:ascii="Times New Roman" w:hAnsi="Times New Roman" w:cs="Times New Roman"/>
        </w:rPr>
      </w:pPr>
      <w:r w:rsidRPr="0028464E">
        <w:rPr>
          <w:rFonts w:ascii="Times New Roman" w:hAnsi="Times New Roman" w:cs="Times New Roman"/>
        </w:rPr>
        <w:t>8.2.1 Reading Unnatural Minds in ‘Dead Fish’</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173</w:t>
      </w:r>
    </w:p>
    <w:p w14:paraId="3637CF06" w14:textId="5D72331F" w:rsidR="007C3213" w:rsidRPr="0028464E" w:rsidRDefault="007C3213" w:rsidP="0028464E">
      <w:pPr>
        <w:spacing w:line="276" w:lineRule="auto"/>
        <w:rPr>
          <w:rFonts w:ascii="Times New Roman" w:hAnsi="Times New Roman" w:cs="Times New Roman"/>
        </w:rPr>
      </w:pPr>
      <w:r w:rsidRPr="0028464E">
        <w:rPr>
          <w:rFonts w:ascii="Times New Roman" w:hAnsi="Times New Roman" w:cs="Times New Roman"/>
        </w:rPr>
        <w:tab/>
        <w:t>8.3 Tox</w:t>
      </w:r>
      <w:r w:rsidR="0028464E" w:rsidRPr="0028464E">
        <w:rPr>
          <w:rFonts w:ascii="Times New Roman" w:hAnsi="Times New Roman" w:cs="Times New Roman"/>
        </w:rPr>
        <w:t>ic Landscapes as Dystopian Text-</w:t>
      </w:r>
      <w:r w:rsidRPr="0028464E">
        <w:rPr>
          <w:rFonts w:ascii="Times New Roman" w:hAnsi="Times New Roman" w:cs="Times New Roman"/>
        </w:rPr>
        <w:t>Worlds</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178</w:t>
      </w:r>
    </w:p>
    <w:p w14:paraId="2F424339" w14:textId="4412B688" w:rsidR="007C3213" w:rsidRPr="0028464E" w:rsidRDefault="007C3213" w:rsidP="0028464E">
      <w:pPr>
        <w:spacing w:line="276" w:lineRule="auto"/>
        <w:ind w:firstLine="720"/>
        <w:rPr>
          <w:rFonts w:ascii="Times New Roman" w:hAnsi="Times New Roman" w:cs="Times New Roman"/>
        </w:rPr>
      </w:pPr>
      <w:r w:rsidRPr="0028464E">
        <w:rPr>
          <w:rFonts w:ascii="Times New Roman" w:hAnsi="Times New Roman" w:cs="Times New Roman"/>
        </w:rPr>
        <w:t xml:space="preserve">8.4 </w:t>
      </w:r>
      <w:r w:rsidR="00B46CD3" w:rsidRPr="0028464E">
        <w:rPr>
          <w:rFonts w:ascii="Times New Roman" w:hAnsi="Times New Roman" w:cs="Times New Roman"/>
        </w:rPr>
        <w:t xml:space="preserve">Dead Fish: </w:t>
      </w:r>
      <w:r w:rsidRPr="0028464E">
        <w:rPr>
          <w:rFonts w:ascii="Times New Roman" w:hAnsi="Times New Roman" w:cs="Times New Roman"/>
        </w:rPr>
        <w:t>Ending with Indifference</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186</w:t>
      </w:r>
    </w:p>
    <w:p w14:paraId="1C19B7E1" w14:textId="705E9583" w:rsidR="007C3213" w:rsidRPr="0028464E" w:rsidRDefault="007C3213" w:rsidP="0028464E">
      <w:pPr>
        <w:spacing w:line="276" w:lineRule="auto"/>
        <w:ind w:left="720" w:firstLine="720"/>
        <w:rPr>
          <w:rFonts w:ascii="Times New Roman" w:hAnsi="Times New Roman" w:cs="Times New Roman"/>
        </w:rPr>
      </w:pPr>
      <w:r w:rsidRPr="0028464E">
        <w:rPr>
          <w:rFonts w:ascii="Times New Roman" w:hAnsi="Times New Roman" w:cs="Times New Roman"/>
        </w:rPr>
        <w:t>8.4.1 Comparing Emotional Reading Experiences to ‘Dead Fish’</w:t>
      </w:r>
      <w:r w:rsidR="00D475D6">
        <w:rPr>
          <w:rFonts w:ascii="Times New Roman" w:hAnsi="Times New Roman" w:cs="Times New Roman"/>
        </w:rPr>
        <w:t xml:space="preserve">    189</w:t>
      </w:r>
    </w:p>
    <w:p w14:paraId="46924CB6" w14:textId="07FEAE2F" w:rsidR="007C3213" w:rsidRPr="0028464E" w:rsidRDefault="007C3213" w:rsidP="0028464E">
      <w:pPr>
        <w:spacing w:line="276" w:lineRule="auto"/>
        <w:ind w:firstLine="720"/>
        <w:rPr>
          <w:rFonts w:ascii="Times New Roman" w:hAnsi="Times New Roman" w:cs="Times New Roman"/>
        </w:rPr>
      </w:pPr>
      <w:r w:rsidRPr="0028464E">
        <w:rPr>
          <w:rFonts w:ascii="Times New Roman" w:hAnsi="Times New Roman" w:cs="Times New Roman"/>
        </w:rPr>
        <w:t>8.5 Review</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192</w:t>
      </w:r>
    </w:p>
    <w:p w14:paraId="76028634" w14:textId="77777777" w:rsidR="0028464E" w:rsidRPr="0028464E" w:rsidRDefault="0028464E" w:rsidP="0028464E">
      <w:pPr>
        <w:spacing w:line="276" w:lineRule="auto"/>
        <w:ind w:firstLine="720"/>
        <w:rPr>
          <w:rFonts w:ascii="Times New Roman" w:hAnsi="Times New Roman" w:cs="Times New Roman"/>
        </w:rPr>
      </w:pPr>
    </w:p>
    <w:p w14:paraId="433D5E6B" w14:textId="47CB1ADE" w:rsidR="0028464E" w:rsidRPr="0028464E" w:rsidRDefault="0028464E" w:rsidP="0028464E">
      <w:pPr>
        <w:spacing w:line="276" w:lineRule="auto"/>
        <w:outlineLvl w:val="0"/>
        <w:rPr>
          <w:rFonts w:ascii="Times New Roman" w:hAnsi="Times New Roman" w:cs="Times New Roman"/>
          <w:b/>
        </w:rPr>
      </w:pPr>
      <w:r w:rsidRPr="0028464E">
        <w:rPr>
          <w:rFonts w:ascii="Times New Roman" w:hAnsi="Times New Roman" w:cs="Times New Roman"/>
          <w:b/>
        </w:rPr>
        <w:t xml:space="preserve">Chapter 9: Conclusions </w:t>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r>
      <w:r w:rsidR="00D475D6">
        <w:rPr>
          <w:rFonts w:ascii="Times New Roman" w:hAnsi="Times New Roman" w:cs="Times New Roman"/>
          <w:b/>
        </w:rPr>
        <w:tab/>
        <w:t xml:space="preserve">   194 </w:t>
      </w:r>
      <w:r w:rsidR="001C1B72">
        <w:rPr>
          <w:rFonts w:ascii="Times New Roman" w:hAnsi="Times New Roman" w:cs="Times New Roman"/>
          <w:b/>
        </w:rPr>
        <w:t>-</w:t>
      </w:r>
      <w:r w:rsidR="00D475D6">
        <w:rPr>
          <w:rFonts w:ascii="Times New Roman" w:hAnsi="Times New Roman" w:cs="Times New Roman"/>
          <w:b/>
        </w:rPr>
        <w:t xml:space="preserve"> 207</w:t>
      </w:r>
    </w:p>
    <w:p w14:paraId="245C1227" w14:textId="0AC9F3E7" w:rsidR="0028464E" w:rsidRPr="0028464E" w:rsidRDefault="0028464E" w:rsidP="0028464E">
      <w:pPr>
        <w:spacing w:line="276" w:lineRule="auto"/>
        <w:ind w:firstLine="720"/>
        <w:outlineLvl w:val="0"/>
        <w:rPr>
          <w:rFonts w:ascii="Times New Roman" w:hAnsi="Times New Roman" w:cs="Times New Roman"/>
        </w:rPr>
      </w:pPr>
      <w:r w:rsidRPr="0028464E">
        <w:rPr>
          <w:rFonts w:ascii="Times New Roman" w:hAnsi="Times New Roman" w:cs="Times New Roman"/>
        </w:rPr>
        <w:t>9.0 Overview</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194</w:t>
      </w:r>
    </w:p>
    <w:p w14:paraId="7B312F7E" w14:textId="461A4AF3" w:rsidR="0028464E" w:rsidRPr="0028464E" w:rsidRDefault="0028464E" w:rsidP="0028464E">
      <w:pPr>
        <w:spacing w:line="276" w:lineRule="auto"/>
        <w:ind w:firstLine="720"/>
        <w:outlineLvl w:val="0"/>
        <w:rPr>
          <w:rFonts w:ascii="Times New Roman" w:hAnsi="Times New Roman" w:cs="Times New Roman"/>
        </w:rPr>
      </w:pPr>
      <w:r w:rsidRPr="0028464E">
        <w:rPr>
          <w:rFonts w:ascii="Times New Roman" w:hAnsi="Times New Roman" w:cs="Times New Roman"/>
        </w:rPr>
        <w:t>9.1 Main Contributions</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194</w:t>
      </w:r>
    </w:p>
    <w:p w14:paraId="28F7DFFF" w14:textId="7432CBA1" w:rsidR="0028464E" w:rsidRPr="0028464E" w:rsidRDefault="0028464E" w:rsidP="0028464E">
      <w:pPr>
        <w:spacing w:line="276" w:lineRule="auto"/>
        <w:outlineLvl w:val="0"/>
        <w:rPr>
          <w:rFonts w:ascii="Times New Roman" w:hAnsi="Times New Roman" w:cs="Times New Roman"/>
        </w:rPr>
      </w:pPr>
      <w:r w:rsidRPr="0028464E">
        <w:rPr>
          <w:rFonts w:ascii="Times New Roman" w:hAnsi="Times New Roman" w:cs="Times New Roman"/>
        </w:rPr>
        <w:tab/>
      </w:r>
      <w:r w:rsidRPr="0028464E">
        <w:rPr>
          <w:rFonts w:ascii="Times New Roman" w:hAnsi="Times New Roman" w:cs="Times New Roman"/>
        </w:rPr>
        <w:tab/>
        <w:t xml:space="preserve">9.1.1 </w:t>
      </w:r>
      <w:r w:rsidR="00FF3574">
        <w:rPr>
          <w:rFonts w:ascii="Times New Roman" w:hAnsi="Times New Roman" w:cs="Times New Roman"/>
        </w:rPr>
        <w:t>Reading the Dystopian Short Story</w:t>
      </w:r>
      <w:r w:rsidRPr="0028464E">
        <w:rPr>
          <w:rFonts w:ascii="Times New Roman" w:hAnsi="Times New Roman" w:cs="Times New Roman"/>
        </w:rPr>
        <w:t xml:space="preserve"> </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196</w:t>
      </w:r>
    </w:p>
    <w:p w14:paraId="485910C7" w14:textId="2A38A5A7" w:rsidR="0028464E" w:rsidRPr="0028464E" w:rsidRDefault="00EE43F9" w:rsidP="0028464E">
      <w:pPr>
        <w:spacing w:line="276" w:lineRule="auto"/>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t>9.1</w:t>
      </w:r>
      <w:r w:rsidR="0028464E" w:rsidRPr="0028464E">
        <w:rPr>
          <w:rFonts w:ascii="Times New Roman" w:hAnsi="Times New Roman" w:cs="Times New Roman"/>
        </w:rPr>
        <w:t xml:space="preserve">.2 </w:t>
      </w:r>
      <w:r w:rsidR="00FF3574">
        <w:rPr>
          <w:rFonts w:ascii="Times New Roman" w:hAnsi="Times New Roman" w:cs="Times New Roman"/>
        </w:rPr>
        <w:t>Reading Dystopian Minds</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198</w:t>
      </w:r>
    </w:p>
    <w:p w14:paraId="1BE585A7" w14:textId="2A4D9B53" w:rsidR="0028464E" w:rsidRPr="0028464E" w:rsidRDefault="00EE43F9" w:rsidP="0028464E">
      <w:pPr>
        <w:spacing w:line="276" w:lineRule="auto"/>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t>9.1</w:t>
      </w:r>
      <w:r w:rsidR="0028464E" w:rsidRPr="0028464E">
        <w:rPr>
          <w:rFonts w:ascii="Times New Roman" w:hAnsi="Times New Roman" w:cs="Times New Roman"/>
        </w:rPr>
        <w:t xml:space="preserve">.3 </w:t>
      </w:r>
      <w:r w:rsidR="00FF3574">
        <w:rPr>
          <w:rFonts w:ascii="Times New Roman" w:hAnsi="Times New Roman" w:cs="Times New Roman"/>
        </w:rPr>
        <w:t>Text World Theory and Dystopia</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200</w:t>
      </w:r>
    </w:p>
    <w:p w14:paraId="4F450599" w14:textId="56D070E8" w:rsidR="0028464E" w:rsidRPr="0028464E" w:rsidRDefault="00EE43F9" w:rsidP="0028464E">
      <w:pPr>
        <w:spacing w:line="276" w:lineRule="auto"/>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t>9.1.4</w:t>
      </w:r>
      <w:r w:rsidR="0028464E" w:rsidRPr="0028464E">
        <w:rPr>
          <w:rFonts w:ascii="Times New Roman" w:hAnsi="Times New Roman" w:cs="Times New Roman"/>
        </w:rPr>
        <w:t xml:space="preserve"> </w:t>
      </w:r>
      <w:r w:rsidR="00FF3574">
        <w:rPr>
          <w:rFonts w:ascii="Times New Roman" w:hAnsi="Times New Roman" w:cs="Times New Roman"/>
        </w:rPr>
        <w:t>Cognitive Poetics and Empirical Stylistics</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202</w:t>
      </w:r>
      <w:r w:rsidR="00FF3574">
        <w:rPr>
          <w:rFonts w:ascii="Times New Roman" w:hAnsi="Times New Roman" w:cs="Times New Roman"/>
        </w:rPr>
        <w:t xml:space="preserve"> </w:t>
      </w:r>
    </w:p>
    <w:p w14:paraId="25F4A5AF" w14:textId="2CDE6242" w:rsidR="0028464E" w:rsidRPr="0028464E" w:rsidRDefault="0028464E" w:rsidP="0028464E">
      <w:pPr>
        <w:spacing w:line="276" w:lineRule="auto"/>
        <w:ind w:firstLine="720"/>
        <w:outlineLvl w:val="0"/>
        <w:rPr>
          <w:rFonts w:ascii="Times New Roman" w:hAnsi="Times New Roman" w:cs="Times New Roman"/>
        </w:rPr>
      </w:pPr>
      <w:r w:rsidRPr="0028464E">
        <w:rPr>
          <w:rFonts w:ascii="Times New Roman" w:hAnsi="Times New Roman" w:cs="Times New Roman"/>
        </w:rPr>
        <w:t>9.2 Future Research</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203</w:t>
      </w:r>
    </w:p>
    <w:p w14:paraId="35850204" w14:textId="56CB5D1E" w:rsidR="0028464E" w:rsidRPr="0028464E" w:rsidRDefault="0028464E" w:rsidP="0028464E">
      <w:pPr>
        <w:spacing w:line="276" w:lineRule="auto"/>
        <w:outlineLvl w:val="0"/>
        <w:rPr>
          <w:rFonts w:ascii="Times New Roman" w:hAnsi="Times New Roman" w:cs="Times New Roman"/>
        </w:rPr>
      </w:pPr>
      <w:r w:rsidRPr="0028464E">
        <w:rPr>
          <w:rFonts w:ascii="Times New Roman" w:hAnsi="Times New Roman" w:cs="Times New Roman"/>
        </w:rPr>
        <w:tab/>
      </w:r>
      <w:r w:rsidRPr="0028464E">
        <w:rPr>
          <w:rFonts w:ascii="Times New Roman" w:hAnsi="Times New Roman" w:cs="Times New Roman"/>
        </w:rPr>
        <w:tab/>
        <w:t>9.2.1 Dystopian Narrative</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203</w:t>
      </w:r>
    </w:p>
    <w:p w14:paraId="4AAB2C51" w14:textId="31CF4AD5" w:rsidR="0028464E" w:rsidRPr="0028464E" w:rsidRDefault="0028464E" w:rsidP="0028464E">
      <w:pPr>
        <w:spacing w:line="276" w:lineRule="auto"/>
        <w:outlineLvl w:val="0"/>
        <w:rPr>
          <w:rFonts w:ascii="Times New Roman" w:hAnsi="Times New Roman" w:cs="Times New Roman"/>
        </w:rPr>
      </w:pPr>
      <w:r w:rsidRPr="0028464E">
        <w:rPr>
          <w:rFonts w:ascii="Times New Roman" w:hAnsi="Times New Roman" w:cs="Times New Roman"/>
        </w:rPr>
        <w:tab/>
      </w:r>
      <w:r w:rsidRPr="0028464E">
        <w:rPr>
          <w:rFonts w:ascii="Times New Roman" w:hAnsi="Times New Roman" w:cs="Times New Roman"/>
        </w:rPr>
        <w:tab/>
      </w:r>
      <w:r w:rsidR="00EE43F9">
        <w:rPr>
          <w:rFonts w:ascii="Times New Roman" w:hAnsi="Times New Roman" w:cs="Times New Roman"/>
        </w:rPr>
        <w:t>9</w:t>
      </w:r>
      <w:r w:rsidRPr="0028464E">
        <w:rPr>
          <w:rFonts w:ascii="Times New Roman" w:hAnsi="Times New Roman" w:cs="Times New Roman"/>
        </w:rPr>
        <w:t>.2.2 Text World Theory</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204</w:t>
      </w:r>
    </w:p>
    <w:p w14:paraId="23D0099A" w14:textId="76EF0F92" w:rsidR="0028464E" w:rsidRPr="0028464E" w:rsidRDefault="0028464E" w:rsidP="0028464E">
      <w:pPr>
        <w:spacing w:line="276" w:lineRule="auto"/>
        <w:outlineLvl w:val="0"/>
        <w:rPr>
          <w:rFonts w:ascii="Times New Roman" w:hAnsi="Times New Roman" w:cs="Times New Roman"/>
        </w:rPr>
      </w:pPr>
      <w:r w:rsidRPr="0028464E">
        <w:rPr>
          <w:rFonts w:ascii="Times New Roman" w:hAnsi="Times New Roman" w:cs="Times New Roman"/>
        </w:rPr>
        <w:tab/>
      </w:r>
      <w:r w:rsidRPr="0028464E">
        <w:rPr>
          <w:rFonts w:ascii="Times New Roman" w:hAnsi="Times New Roman" w:cs="Times New Roman"/>
        </w:rPr>
        <w:tab/>
        <w:t xml:space="preserve">9.2.3 </w:t>
      </w:r>
      <w:r w:rsidR="00FF3574">
        <w:rPr>
          <w:rFonts w:ascii="Times New Roman" w:hAnsi="Times New Roman" w:cs="Times New Roman"/>
        </w:rPr>
        <w:t>Empirical Stylistics and Reader Response</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205</w:t>
      </w:r>
    </w:p>
    <w:p w14:paraId="7F0D1B2E" w14:textId="32FF3684" w:rsidR="0028464E" w:rsidRPr="0028464E" w:rsidRDefault="0028464E" w:rsidP="0028464E">
      <w:pPr>
        <w:spacing w:line="276" w:lineRule="auto"/>
        <w:outlineLvl w:val="0"/>
        <w:rPr>
          <w:rFonts w:ascii="Times New Roman" w:hAnsi="Times New Roman" w:cs="Times New Roman"/>
        </w:rPr>
      </w:pPr>
      <w:r w:rsidRPr="0028464E">
        <w:rPr>
          <w:rFonts w:ascii="Times New Roman" w:hAnsi="Times New Roman" w:cs="Times New Roman"/>
        </w:rPr>
        <w:tab/>
      </w:r>
      <w:r w:rsidRPr="0028464E">
        <w:rPr>
          <w:rFonts w:ascii="Times New Roman" w:hAnsi="Times New Roman" w:cs="Times New Roman"/>
        </w:rPr>
        <w:tab/>
        <w:t>9.2.4 Reading Short Fiction</w:t>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206</w:t>
      </w:r>
    </w:p>
    <w:p w14:paraId="34D8A36E" w14:textId="0B22D7D4" w:rsidR="0028464E" w:rsidRPr="0028464E" w:rsidRDefault="0028464E" w:rsidP="0028464E">
      <w:pPr>
        <w:spacing w:line="276" w:lineRule="auto"/>
        <w:ind w:firstLine="720"/>
        <w:outlineLvl w:val="0"/>
        <w:rPr>
          <w:rFonts w:ascii="Times New Roman" w:hAnsi="Times New Roman" w:cs="Times New Roman"/>
        </w:rPr>
      </w:pPr>
      <w:r w:rsidRPr="0028464E">
        <w:rPr>
          <w:rFonts w:ascii="Times New Roman" w:hAnsi="Times New Roman" w:cs="Times New Roman"/>
        </w:rPr>
        <w:t>9.3 Thesis Review</w:t>
      </w:r>
      <w:r w:rsidR="001C1B72">
        <w:rPr>
          <w:rFonts w:ascii="Times New Roman" w:hAnsi="Times New Roman" w:cs="Times New Roman"/>
        </w:rPr>
        <w:tab/>
      </w:r>
      <w:r w:rsidR="001C1B72">
        <w:rPr>
          <w:rFonts w:ascii="Times New Roman" w:hAnsi="Times New Roman" w:cs="Times New Roman"/>
        </w:rPr>
        <w:tab/>
      </w:r>
      <w:r w:rsidR="001C1B72">
        <w:rPr>
          <w:rFonts w:ascii="Times New Roman" w:hAnsi="Times New Roman" w:cs="Times New Roman"/>
        </w:rPr>
        <w:tab/>
      </w:r>
      <w:r w:rsidR="001C1B72">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r>
      <w:r w:rsidR="00D475D6">
        <w:rPr>
          <w:rFonts w:ascii="Times New Roman" w:hAnsi="Times New Roman" w:cs="Times New Roman"/>
        </w:rPr>
        <w:tab/>
        <w:t>206</w:t>
      </w:r>
    </w:p>
    <w:p w14:paraId="564D46D5" w14:textId="77777777" w:rsidR="0028464E" w:rsidRPr="0028464E" w:rsidRDefault="0028464E" w:rsidP="0028464E">
      <w:pPr>
        <w:spacing w:line="276" w:lineRule="auto"/>
        <w:rPr>
          <w:rFonts w:ascii="Times New Roman" w:hAnsi="Times New Roman" w:cs="Times New Roman"/>
        </w:rPr>
      </w:pPr>
    </w:p>
    <w:p w14:paraId="6DA32CD9" w14:textId="76A85DDC" w:rsidR="0028464E" w:rsidRPr="0028464E" w:rsidRDefault="0028464E" w:rsidP="0028464E">
      <w:pPr>
        <w:spacing w:line="276" w:lineRule="auto"/>
        <w:rPr>
          <w:rFonts w:ascii="Times New Roman" w:hAnsi="Times New Roman" w:cs="Times New Roman"/>
          <w:b/>
        </w:rPr>
      </w:pPr>
      <w:r w:rsidRPr="0028464E">
        <w:rPr>
          <w:rFonts w:ascii="Times New Roman" w:hAnsi="Times New Roman" w:cs="Times New Roman"/>
          <w:b/>
        </w:rPr>
        <w:t>References</w:t>
      </w:r>
      <w:r w:rsidR="0059165D">
        <w:rPr>
          <w:rFonts w:ascii="Times New Roman" w:hAnsi="Times New Roman" w:cs="Times New Roman"/>
          <w:b/>
        </w:rPr>
        <w:tab/>
      </w:r>
      <w:r w:rsidR="0059165D">
        <w:rPr>
          <w:rFonts w:ascii="Times New Roman" w:hAnsi="Times New Roman" w:cs="Times New Roman"/>
          <w:b/>
        </w:rPr>
        <w:tab/>
      </w:r>
      <w:r w:rsidR="0059165D">
        <w:rPr>
          <w:rFonts w:ascii="Times New Roman" w:hAnsi="Times New Roman" w:cs="Times New Roman"/>
          <w:b/>
        </w:rPr>
        <w:tab/>
      </w:r>
      <w:r w:rsidR="0059165D">
        <w:rPr>
          <w:rFonts w:ascii="Times New Roman" w:hAnsi="Times New Roman" w:cs="Times New Roman"/>
          <w:b/>
        </w:rPr>
        <w:tab/>
      </w:r>
      <w:r w:rsidR="0059165D">
        <w:rPr>
          <w:rFonts w:ascii="Times New Roman" w:hAnsi="Times New Roman" w:cs="Times New Roman"/>
          <w:b/>
        </w:rPr>
        <w:tab/>
      </w:r>
      <w:r w:rsidR="0059165D">
        <w:rPr>
          <w:rFonts w:ascii="Times New Roman" w:hAnsi="Times New Roman" w:cs="Times New Roman"/>
          <w:b/>
        </w:rPr>
        <w:tab/>
      </w:r>
      <w:r w:rsidR="0059165D">
        <w:rPr>
          <w:rFonts w:ascii="Times New Roman" w:hAnsi="Times New Roman" w:cs="Times New Roman"/>
          <w:b/>
        </w:rPr>
        <w:tab/>
      </w:r>
      <w:r w:rsidR="0059165D">
        <w:rPr>
          <w:rFonts w:ascii="Times New Roman" w:hAnsi="Times New Roman" w:cs="Times New Roman"/>
          <w:b/>
        </w:rPr>
        <w:tab/>
      </w:r>
      <w:r w:rsidR="0059165D">
        <w:rPr>
          <w:rFonts w:ascii="Times New Roman" w:hAnsi="Times New Roman" w:cs="Times New Roman"/>
          <w:b/>
        </w:rPr>
        <w:tab/>
        <w:t xml:space="preserve">            </w:t>
      </w:r>
      <w:r w:rsidR="00D475D6">
        <w:rPr>
          <w:rFonts w:ascii="Times New Roman" w:hAnsi="Times New Roman" w:cs="Times New Roman"/>
          <w:b/>
        </w:rPr>
        <w:t>208</w:t>
      </w:r>
    </w:p>
    <w:p w14:paraId="192A5E50" w14:textId="77777777" w:rsidR="0028464E" w:rsidRPr="0028464E" w:rsidRDefault="0028464E" w:rsidP="0028464E">
      <w:pPr>
        <w:spacing w:line="276" w:lineRule="auto"/>
        <w:rPr>
          <w:rFonts w:ascii="Times New Roman" w:hAnsi="Times New Roman" w:cs="Times New Roman"/>
        </w:rPr>
      </w:pPr>
    </w:p>
    <w:p w14:paraId="77E8B876" w14:textId="28DBCA06" w:rsidR="0028464E" w:rsidRPr="0028464E" w:rsidRDefault="0028464E" w:rsidP="0028464E">
      <w:pPr>
        <w:spacing w:line="276" w:lineRule="auto"/>
        <w:rPr>
          <w:rFonts w:ascii="Times New Roman" w:hAnsi="Times New Roman" w:cs="Times New Roman"/>
        </w:rPr>
      </w:pPr>
      <w:r w:rsidRPr="0028464E">
        <w:rPr>
          <w:rFonts w:ascii="Times New Roman" w:hAnsi="Times New Roman" w:cs="Times New Roman"/>
          <w:b/>
        </w:rPr>
        <w:t>Appendix A</w:t>
      </w:r>
      <w:r w:rsidRPr="0028464E">
        <w:rPr>
          <w:rFonts w:ascii="Times New Roman" w:hAnsi="Times New Roman" w:cs="Times New Roman"/>
        </w:rPr>
        <w:t>: Contextualised Think-Aloud Data</w:t>
      </w:r>
      <w:r w:rsidR="0059165D">
        <w:rPr>
          <w:rFonts w:ascii="Times New Roman" w:hAnsi="Times New Roman" w:cs="Times New Roman"/>
        </w:rPr>
        <w:tab/>
        <w:t xml:space="preserve">                                               </w:t>
      </w:r>
      <w:r w:rsidR="0059165D" w:rsidRPr="00782D36">
        <w:rPr>
          <w:rFonts w:ascii="Times New Roman" w:hAnsi="Times New Roman" w:cs="Times New Roman"/>
          <w:b/>
        </w:rPr>
        <w:tab/>
        <w:t>24</w:t>
      </w:r>
      <w:r w:rsidR="00D475D6">
        <w:rPr>
          <w:rFonts w:ascii="Times New Roman" w:hAnsi="Times New Roman" w:cs="Times New Roman"/>
          <w:b/>
        </w:rPr>
        <w:t>7</w:t>
      </w:r>
      <w:r w:rsidR="0059165D">
        <w:rPr>
          <w:rFonts w:ascii="Times New Roman" w:hAnsi="Times New Roman" w:cs="Times New Roman"/>
        </w:rPr>
        <w:t xml:space="preserve"> </w:t>
      </w:r>
    </w:p>
    <w:p w14:paraId="021C1302" w14:textId="683E5217" w:rsidR="0028464E" w:rsidRPr="0028464E" w:rsidRDefault="0028464E" w:rsidP="0028464E">
      <w:pPr>
        <w:spacing w:line="276" w:lineRule="auto"/>
        <w:rPr>
          <w:rFonts w:ascii="Times New Roman" w:hAnsi="Times New Roman" w:cs="Times New Roman"/>
        </w:rPr>
      </w:pPr>
      <w:r w:rsidRPr="0028464E">
        <w:rPr>
          <w:rFonts w:ascii="Times New Roman" w:hAnsi="Times New Roman" w:cs="Times New Roman"/>
          <w:b/>
        </w:rPr>
        <w:t>Appendix B</w:t>
      </w:r>
      <w:r w:rsidRPr="0028464E">
        <w:rPr>
          <w:rFonts w:ascii="Times New Roman" w:hAnsi="Times New Roman" w:cs="Times New Roman"/>
        </w:rPr>
        <w:t>: Contextualised Reading Group Data</w:t>
      </w:r>
      <w:r w:rsidR="0059165D">
        <w:rPr>
          <w:rFonts w:ascii="Times New Roman" w:hAnsi="Times New Roman" w:cs="Times New Roman"/>
        </w:rPr>
        <w:tab/>
      </w:r>
      <w:r w:rsidR="0059165D">
        <w:rPr>
          <w:rFonts w:ascii="Times New Roman" w:hAnsi="Times New Roman" w:cs="Times New Roman"/>
        </w:rPr>
        <w:tab/>
      </w:r>
      <w:r w:rsidR="0059165D">
        <w:rPr>
          <w:rFonts w:ascii="Times New Roman" w:hAnsi="Times New Roman" w:cs="Times New Roman"/>
        </w:rPr>
        <w:tab/>
      </w:r>
      <w:r w:rsidR="0059165D">
        <w:rPr>
          <w:rFonts w:ascii="Times New Roman" w:hAnsi="Times New Roman" w:cs="Times New Roman"/>
        </w:rPr>
        <w:tab/>
      </w:r>
      <w:r w:rsidR="0059165D">
        <w:rPr>
          <w:rFonts w:ascii="Times New Roman" w:hAnsi="Times New Roman" w:cs="Times New Roman"/>
        </w:rPr>
        <w:tab/>
      </w:r>
      <w:r w:rsidR="00D475D6">
        <w:rPr>
          <w:rFonts w:ascii="Times New Roman" w:hAnsi="Times New Roman" w:cs="Times New Roman"/>
          <w:b/>
        </w:rPr>
        <w:t>251</w:t>
      </w:r>
    </w:p>
    <w:p w14:paraId="0A11DA78" w14:textId="3307B1B9" w:rsidR="0028464E" w:rsidRPr="0028464E" w:rsidRDefault="0028464E" w:rsidP="0028464E">
      <w:pPr>
        <w:spacing w:line="276" w:lineRule="auto"/>
        <w:rPr>
          <w:rFonts w:ascii="Times New Roman" w:hAnsi="Times New Roman" w:cs="Times New Roman"/>
        </w:rPr>
      </w:pPr>
      <w:r w:rsidRPr="0028464E">
        <w:rPr>
          <w:rFonts w:ascii="Times New Roman" w:hAnsi="Times New Roman" w:cs="Times New Roman"/>
          <w:b/>
        </w:rPr>
        <w:t>Appendix C</w:t>
      </w:r>
      <w:r w:rsidRPr="0028464E">
        <w:rPr>
          <w:rFonts w:ascii="Times New Roman" w:hAnsi="Times New Roman" w:cs="Times New Roman"/>
        </w:rPr>
        <w:t>: ‘The Semplica Girl Diaries’</w:t>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59165D" w:rsidRPr="00782D36">
        <w:rPr>
          <w:rFonts w:ascii="Times New Roman" w:hAnsi="Times New Roman" w:cs="Times New Roman"/>
          <w:b/>
        </w:rPr>
        <w:t xml:space="preserve">          </w:t>
      </w:r>
      <w:r w:rsidR="00495017">
        <w:rPr>
          <w:rFonts w:ascii="Times New Roman" w:hAnsi="Times New Roman" w:cs="Times New Roman"/>
          <w:b/>
        </w:rPr>
        <w:t xml:space="preserve">  255</w:t>
      </w:r>
    </w:p>
    <w:p w14:paraId="2D1DF0CF" w14:textId="12A1E196" w:rsidR="0028464E" w:rsidRPr="0028464E" w:rsidRDefault="0028464E" w:rsidP="0028464E">
      <w:pPr>
        <w:spacing w:line="276" w:lineRule="auto"/>
        <w:rPr>
          <w:rFonts w:ascii="Times New Roman" w:hAnsi="Times New Roman" w:cs="Times New Roman"/>
        </w:rPr>
      </w:pPr>
      <w:r w:rsidRPr="0028464E">
        <w:rPr>
          <w:rFonts w:ascii="Times New Roman" w:hAnsi="Times New Roman" w:cs="Times New Roman"/>
          <w:b/>
        </w:rPr>
        <w:t>Appendix D</w:t>
      </w:r>
      <w:r w:rsidRPr="0028464E">
        <w:rPr>
          <w:rFonts w:ascii="Times New Roman" w:hAnsi="Times New Roman" w:cs="Times New Roman"/>
        </w:rPr>
        <w:t>: ‘Pump Six’</w:t>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59165D">
        <w:rPr>
          <w:rFonts w:ascii="Times New Roman" w:hAnsi="Times New Roman" w:cs="Times New Roman"/>
        </w:rPr>
        <w:t xml:space="preserve">          </w:t>
      </w:r>
      <w:r w:rsidR="00495017">
        <w:rPr>
          <w:rFonts w:ascii="Times New Roman" w:hAnsi="Times New Roman" w:cs="Times New Roman"/>
          <w:b/>
        </w:rPr>
        <w:t xml:space="preserve">  256</w:t>
      </w:r>
    </w:p>
    <w:p w14:paraId="42D91308" w14:textId="027C8281" w:rsidR="0028464E" w:rsidRPr="0028464E" w:rsidRDefault="0028464E" w:rsidP="0028464E">
      <w:pPr>
        <w:spacing w:line="276" w:lineRule="auto"/>
        <w:rPr>
          <w:rFonts w:ascii="Times New Roman" w:hAnsi="Times New Roman" w:cs="Times New Roman"/>
        </w:rPr>
      </w:pPr>
      <w:r w:rsidRPr="0028464E">
        <w:rPr>
          <w:rFonts w:ascii="Times New Roman" w:hAnsi="Times New Roman" w:cs="Times New Roman"/>
          <w:b/>
        </w:rPr>
        <w:t>Appendix E</w:t>
      </w:r>
      <w:r w:rsidRPr="0028464E">
        <w:rPr>
          <w:rFonts w:ascii="Times New Roman" w:hAnsi="Times New Roman" w:cs="Times New Roman"/>
        </w:rPr>
        <w:t>: ‘Is this y</w:t>
      </w:r>
      <w:r w:rsidR="000949D6">
        <w:rPr>
          <w:rFonts w:ascii="Times New Roman" w:hAnsi="Times New Roman" w:cs="Times New Roman"/>
        </w:rPr>
        <w:t>our day to join the Revolution?’</w:t>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59165D">
        <w:rPr>
          <w:rFonts w:ascii="Times New Roman" w:hAnsi="Times New Roman" w:cs="Times New Roman"/>
        </w:rPr>
        <w:t xml:space="preserve">          </w:t>
      </w:r>
      <w:r w:rsidR="00495017">
        <w:rPr>
          <w:rFonts w:ascii="Times New Roman" w:hAnsi="Times New Roman" w:cs="Times New Roman"/>
          <w:b/>
        </w:rPr>
        <w:t xml:space="preserve">  257</w:t>
      </w:r>
    </w:p>
    <w:p w14:paraId="462F3BDC" w14:textId="12C30B24" w:rsidR="0028464E" w:rsidRDefault="0028464E" w:rsidP="0028464E">
      <w:pPr>
        <w:spacing w:line="276" w:lineRule="auto"/>
        <w:rPr>
          <w:rFonts w:ascii="Times New Roman" w:hAnsi="Times New Roman" w:cs="Times New Roman"/>
          <w:b/>
        </w:rPr>
      </w:pPr>
      <w:r w:rsidRPr="0028464E">
        <w:rPr>
          <w:rFonts w:ascii="Times New Roman" w:hAnsi="Times New Roman" w:cs="Times New Roman"/>
          <w:b/>
        </w:rPr>
        <w:t>Appendix F</w:t>
      </w:r>
      <w:r w:rsidRPr="0028464E">
        <w:rPr>
          <w:rFonts w:ascii="Times New Roman" w:hAnsi="Times New Roman" w:cs="Times New Roman"/>
        </w:rPr>
        <w:t>: ‘Dead Fish’</w:t>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E76F3D">
        <w:rPr>
          <w:rFonts w:ascii="Times New Roman" w:hAnsi="Times New Roman" w:cs="Times New Roman"/>
        </w:rPr>
        <w:tab/>
      </w:r>
      <w:r w:rsidR="0059165D">
        <w:rPr>
          <w:rFonts w:ascii="Times New Roman" w:hAnsi="Times New Roman" w:cs="Times New Roman"/>
        </w:rPr>
        <w:t xml:space="preserve">          </w:t>
      </w:r>
      <w:r w:rsidR="00495017">
        <w:rPr>
          <w:rFonts w:ascii="Times New Roman" w:hAnsi="Times New Roman" w:cs="Times New Roman"/>
          <w:b/>
        </w:rPr>
        <w:t xml:space="preserve">  258</w:t>
      </w:r>
    </w:p>
    <w:p w14:paraId="012B4B28" w14:textId="77777777" w:rsidR="00F84097" w:rsidRDefault="00F84097" w:rsidP="0028464E">
      <w:pPr>
        <w:spacing w:line="276" w:lineRule="auto"/>
        <w:rPr>
          <w:rFonts w:ascii="Times New Roman" w:hAnsi="Times New Roman" w:cs="Times New Roman"/>
          <w:b/>
        </w:rPr>
      </w:pPr>
    </w:p>
    <w:p w14:paraId="3F7907D3" w14:textId="77777777" w:rsidR="00F84097" w:rsidRDefault="00F84097" w:rsidP="007C3213">
      <w:pPr>
        <w:rPr>
          <w:rFonts w:ascii="Times New Roman" w:hAnsi="Times New Roman" w:cs="Times New Roman"/>
        </w:rPr>
      </w:pPr>
    </w:p>
    <w:p w14:paraId="040BD117" w14:textId="77777777" w:rsidR="00F84097" w:rsidRDefault="00F84097" w:rsidP="007C3213">
      <w:pPr>
        <w:rPr>
          <w:rFonts w:ascii="Times New Roman" w:hAnsi="Times New Roman" w:cs="Times New Roman"/>
        </w:rPr>
      </w:pPr>
    </w:p>
    <w:p w14:paraId="546119A6" w14:textId="77777777" w:rsidR="00F84097" w:rsidRPr="004E7C01" w:rsidRDefault="00F84097" w:rsidP="007C3213">
      <w:pPr>
        <w:sectPr w:rsidR="00F84097" w:rsidRPr="004E7C01" w:rsidSect="00AA792C">
          <w:footerReference w:type="even" r:id="rId9"/>
          <w:footerReference w:type="default" r:id="rId10"/>
          <w:pgSz w:w="11900" w:h="16840"/>
          <w:pgMar w:top="1440" w:right="1701" w:bottom="1440" w:left="1701" w:header="709" w:footer="709" w:gutter="0"/>
          <w:pgNumType w:fmt="lowerRoman" w:start="1"/>
          <w:cols w:space="708"/>
          <w:titlePg/>
          <w:docGrid w:linePitch="360"/>
        </w:sectPr>
      </w:pPr>
    </w:p>
    <w:p w14:paraId="34E5E23A" w14:textId="77777777" w:rsidR="0010437E" w:rsidRPr="00162FE5" w:rsidRDefault="00A26EE0" w:rsidP="00162FE5">
      <w:pPr>
        <w:pStyle w:val="Title"/>
        <w:rPr>
          <w:b/>
        </w:rPr>
      </w:pPr>
      <w:r w:rsidRPr="001C4765">
        <w:t>Acknowledgements</w:t>
      </w:r>
    </w:p>
    <w:p w14:paraId="1FE22FD9" w14:textId="77777777" w:rsidR="00162FE5" w:rsidRDefault="00162FE5" w:rsidP="00162FE5">
      <w:pPr>
        <w:jc w:val="both"/>
        <w:rPr>
          <w:rFonts w:ascii="Times New Roman" w:hAnsi="Times New Roman" w:cs="Times New Roman"/>
        </w:rPr>
      </w:pPr>
    </w:p>
    <w:p w14:paraId="31DDCED4" w14:textId="77777777" w:rsidR="00162FE5" w:rsidRDefault="00162FE5" w:rsidP="00162FE5">
      <w:pPr>
        <w:jc w:val="both"/>
        <w:rPr>
          <w:rFonts w:ascii="Times New Roman" w:hAnsi="Times New Roman" w:cs="Times New Roman"/>
        </w:rPr>
      </w:pPr>
      <w:r>
        <w:rPr>
          <w:rFonts w:ascii="Times New Roman" w:hAnsi="Times New Roman" w:cs="Times New Roman"/>
        </w:rPr>
        <w:t>Sitting in front of this newly completed manuscript I don’t quite know how to begin thanking all of the wonderful people who have stood by my side and supported me throughout my PhD. The experience has been an incredible one and I couldn’t be more grateful to all those who helped make it so.</w:t>
      </w:r>
    </w:p>
    <w:p w14:paraId="25545696" w14:textId="42DD0C5E" w:rsidR="00162FE5" w:rsidRDefault="00162FE5" w:rsidP="00162FE5">
      <w:pPr>
        <w:ind w:firstLine="720"/>
        <w:jc w:val="both"/>
        <w:rPr>
          <w:rFonts w:ascii="Times New Roman" w:hAnsi="Times New Roman" w:cs="Times New Roman"/>
        </w:rPr>
      </w:pPr>
      <w:r>
        <w:rPr>
          <w:rFonts w:ascii="Times New Roman" w:hAnsi="Times New Roman" w:cs="Times New Roman"/>
        </w:rPr>
        <w:t>Firstly I owe so much to my amazing supervisors, Jo Gavins and Sara Whiteley. I cannot thank them both enough for their invaluable</w:t>
      </w:r>
      <w:r w:rsidR="00CA2A9F">
        <w:rPr>
          <w:rFonts w:ascii="Times New Roman" w:hAnsi="Times New Roman" w:cs="Times New Roman"/>
        </w:rPr>
        <w:t xml:space="preserve"> advice, support and motivation,</w:t>
      </w:r>
      <w:r>
        <w:rPr>
          <w:rFonts w:ascii="Times New Roman" w:hAnsi="Times New Roman" w:cs="Times New Roman"/>
        </w:rPr>
        <w:t xml:space="preserve"> for providing detailed feedback on earlier drafts of this work and for introducing me to a research community that I am truly proud to be a part of. I could never have done this without them and indeed none of this would have taken shape without their own inspirational work that was introduced to me during my undergraduate degree. </w:t>
      </w:r>
    </w:p>
    <w:p w14:paraId="2F8A7B7B" w14:textId="37EE65C0" w:rsidR="00162FE5" w:rsidRDefault="00162FE5" w:rsidP="00162FE5">
      <w:pPr>
        <w:ind w:firstLine="720"/>
        <w:jc w:val="both"/>
        <w:rPr>
          <w:rFonts w:ascii="Times New Roman" w:hAnsi="Times New Roman" w:cs="Times New Roman"/>
        </w:rPr>
      </w:pPr>
      <w:r>
        <w:rPr>
          <w:rFonts w:ascii="Times New Roman" w:hAnsi="Times New Roman" w:cs="Times New Roman"/>
        </w:rPr>
        <w:t>I owe a debt of gratitude to the University of Sheffield’s School of English for making this experience possible, for giving me the opportunity to teach and for welcoming me into such a stellar department. Also to the Arts and Humanities Research Council for funding this research, for helping me to attend various conferences and engage with like-minded academics from around the world. I have been lucky enough to present my research at various events over the last three years and I am thankful for each opportunity. Special thanks are due to the Poetics and Linguistics Association, particularly to Alice Bell, Joe Bray, Sam Browse, Patricia Canning, Alison Gibbons, Rachel Hanna, Chloe Harrison, Arwa Hasan, Jess Mason, Louise Nu</w:t>
      </w:r>
      <w:r w:rsidR="001B4F62">
        <w:rPr>
          <w:rFonts w:ascii="Times New Roman" w:hAnsi="Times New Roman" w:cs="Times New Roman"/>
        </w:rPr>
        <w:t>t</w:t>
      </w:r>
      <w:r>
        <w:rPr>
          <w:rFonts w:ascii="Times New Roman" w:hAnsi="Times New Roman" w:cs="Times New Roman"/>
        </w:rPr>
        <w:t xml:space="preserve">tall, Paul Simpson and Peter Stockwell (who also deserves special thanks for introducing me to cognitive poetics in the first place – who knew it would take me this far?). Huge thanks are also due to the </w:t>
      </w:r>
      <w:r w:rsidRPr="001C4765">
        <w:rPr>
          <w:rFonts w:ascii="Times New Roman" w:hAnsi="Times New Roman" w:cs="Times New Roman"/>
        </w:rPr>
        <w:t>Cognitive Poetics Reading Group</w:t>
      </w:r>
      <w:r>
        <w:rPr>
          <w:rFonts w:ascii="Times New Roman" w:hAnsi="Times New Roman" w:cs="Times New Roman"/>
        </w:rPr>
        <w:t xml:space="preserve">, for their friendship, inspiring conversation and continued reassurance that my spiralling levels of crazy were all part of the process. </w:t>
      </w:r>
    </w:p>
    <w:p w14:paraId="6EAFDFFE" w14:textId="312873E0" w:rsidR="00162FE5" w:rsidRDefault="00162FE5" w:rsidP="00162FE5">
      <w:pPr>
        <w:ind w:firstLine="720"/>
        <w:jc w:val="both"/>
        <w:rPr>
          <w:rFonts w:ascii="Times New Roman" w:hAnsi="Times New Roman" w:cs="Times New Roman"/>
        </w:rPr>
      </w:pPr>
      <w:r>
        <w:rPr>
          <w:rFonts w:ascii="Times New Roman" w:hAnsi="Times New Roman" w:cs="Times New Roman"/>
        </w:rPr>
        <w:t xml:space="preserve">Thanks to all my reading group and think-aloud participants, for their commitment and enthusiasm, and for offering such detailed and amusing insights into the experience of dystopian reading. Even during the most frustrating moments of writing-up, their responses never failed to remind me just how much I love my subject. </w:t>
      </w:r>
      <w:r w:rsidRPr="001C4765">
        <w:rPr>
          <w:rFonts w:ascii="Times New Roman" w:hAnsi="Times New Roman" w:cs="Times New Roman"/>
        </w:rPr>
        <w:t xml:space="preserve">For my Sheffield family: Richard Finn, Charlotte Foster, Jess Hannington, Sarah Jackson, Hannah Leach, Sarah </w:t>
      </w:r>
      <w:r>
        <w:rPr>
          <w:rFonts w:ascii="Times New Roman" w:hAnsi="Times New Roman" w:cs="Times New Roman"/>
        </w:rPr>
        <w:t>Lund, Rosie Shute, Emily Thew and</w:t>
      </w:r>
      <w:r w:rsidRPr="00CD570C">
        <w:rPr>
          <w:rFonts w:ascii="Times New Roman" w:hAnsi="Times New Roman" w:cs="Times New Roman"/>
        </w:rPr>
        <w:t xml:space="preserve"> </w:t>
      </w:r>
      <w:r w:rsidR="00482917">
        <w:rPr>
          <w:rFonts w:ascii="Times New Roman" w:hAnsi="Times New Roman" w:cs="Times New Roman"/>
        </w:rPr>
        <w:t>Isabelle v</w:t>
      </w:r>
      <w:r>
        <w:rPr>
          <w:rFonts w:ascii="Times New Roman" w:hAnsi="Times New Roman" w:cs="Times New Roman"/>
        </w:rPr>
        <w:t>an der Bom</w:t>
      </w:r>
      <w:r w:rsidRPr="001C4765">
        <w:rPr>
          <w:rFonts w:ascii="Times New Roman" w:hAnsi="Times New Roman" w:cs="Times New Roman"/>
        </w:rPr>
        <w:t>.</w:t>
      </w:r>
      <w:r>
        <w:rPr>
          <w:rFonts w:ascii="Times New Roman" w:hAnsi="Times New Roman" w:cs="Times New Roman"/>
        </w:rPr>
        <w:t xml:space="preserve"> This experience would not have been the same without them; they are some of the best people I have ever had the pleasure to meet. Thanks especially to the wonderful </w:t>
      </w:r>
      <w:r w:rsidRPr="001C4765">
        <w:rPr>
          <w:rFonts w:ascii="Times New Roman" w:hAnsi="Times New Roman" w:cs="Times New Roman"/>
        </w:rPr>
        <w:t xml:space="preserve">Lizzie Stewart </w:t>
      </w:r>
      <w:r>
        <w:rPr>
          <w:rFonts w:ascii="Times New Roman" w:hAnsi="Times New Roman" w:cs="Times New Roman"/>
        </w:rPr>
        <w:t>for her constant support, laughter and listening ear, and to</w:t>
      </w:r>
      <w:r w:rsidRPr="001C4765">
        <w:rPr>
          <w:rFonts w:ascii="Times New Roman" w:hAnsi="Times New Roman" w:cs="Times New Roman"/>
        </w:rPr>
        <w:t xml:space="preserve"> Jill Le Berre Anderson</w:t>
      </w:r>
      <w:r>
        <w:rPr>
          <w:rFonts w:ascii="Times New Roman" w:hAnsi="Times New Roman" w:cs="Times New Roman"/>
        </w:rPr>
        <w:t xml:space="preserve"> for always reminding me not to ‘chaucer’.  </w:t>
      </w:r>
    </w:p>
    <w:p w14:paraId="6C3109F5" w14:textId="09E38894" w:rsidR="00162FE5" w:rsidRPr="001C4765" w:rsidRDefault="00162FE5" w:rsidP="00162FE5">
      <w:pPr>
        <w:jc w:val="both"/>
        <w:rPr>
          <w:rFonts w:ascii="Times New Roman" w:hAnsi="Times New Roman" w:cs="Times New Roman"/>
        </w:rPr>
      </w:pPr>
      <w:r>
        <w:rPr>
          <w:rFonts w:ascii="Times New Roman" w:hAnsi="Times New Roman" w:cs="Times New Roman"/>
        </w:rPr>
        <w:tab/>
        <w:t xml:space="preserve">Finally, to my family </w:t>
      </w:r>
      <w:r w:rsidRPr="001C4765">
        <w:rPr>
          <w:rFonts w:ascii="Times New Roman" w:hAnsi="Times New Roman" w:cs="Times New Roman"/>
        </w:rPr>
        <w:t xml:space="preserve">for their continued encouragement, </w:t>
      </w:r>
      <w:r>
        <w:rPr>
          <w:rFonts w:ascii="Times New Roman" w:hAnsi="Times New Roman" w:cs="Times New Roman"/>
        </w:rPr>
        <w:t>support and unwavering faith. E</w:t>
      </w:r>
      <w:r w:rsidRPr="001C4765">
        <w:rPr>
          <w:rFonts w:ascii="Times New Roman" w:hAnsi="Times New Roman" w:cs="Times New Roman"/>
        </w:rPr>
        <w:t>specially to my siblings James and Vicki</w:t>
      </w:r>
      <w:r w:rsidR="00F24CC5">
        <w:rPr>
          <w:rFonts w:ascii="Times New Roman" w:hAnsi="Times New Roman" w:cs="Times New Roman"/>
        </w:rPr>
        <w:t>, Michele</w:t>
      </w:r>
      <w:r>
        <w:rPr>
          <w:rFonts w:ascii="Times New Roman" w:hAnsi="Times New Roman" w:cs="Times New Roman"/>
        </w:rPr>
        <w:t xml:space="preserve"> and</w:t>
      </w:r>
      <w:r w:rsidRPr="001C4765">
        <w:rPr>
          <w:rFonts w:ascii="Times New Roman" w:hAnsi="Times New Roman" w:cs="Times New Roman"/>
        </w:rPr>
        <w:t xml:space="preserve"> </w:t>
      </w:r>
      <w:r>
        <w:rPr>
          <w:rFonts w:ascii="Times New Roman" w:hAnsi="Times New Roman" w:cs="Times New Roman"/>
        </w:rPr>
        <w:t>my Auntie Ang and Uncle</w:t>
      </w:r>
      <w:r w:rsidRPr="001C4765">
        <w:rPr>
          <w:rFonts w:ascii="Times New Roman" w:hAnsi="Times New Roman" w:cs="Times New Roman"/>
        </w:rPr>
        <w:t xml:space="preserve"> </w:t>
      </w:r>
      <w:r>
        <w:rPr>
          <w:rFonts w:ascii="Times New Roman" w:hAnsi="Times New Roman" w:cs="Times New Roman"/>
        </w:rPr>
        <w:t xml:space="preserve">Sid </w:t>
      </w:r>
      <w:r w:rsidRPr="001C4765">
        <w:rPr>
          <w:rFonts w:ascii="Times New Roman" w:hAnsi="Times New Roman" w:cs="Times New Roman"/>
        </w:rPr>
        <w:t>for</w:t>
      </w:r>
      <w:r>
        <w:rPr>
          <w:rFonts w:ascii="Times New Roman" w:hAnsi="Times New Roman" w:cs="Times New Roman"/>
        </w:rPr>
        <w:t xml:space="preserve"> always</w:t>
      </w:r>
      <w:r w:rsidRPr="001C4765">
        <w:rPr>
          <w:rFonts w:ascii="Times New Roman" w:hAnsi="Times New Roman" w:cs="Times New Roman"/>
        </w:rPr>
        <w:t xml:space="preserve"> being</w:t>
      </w:r>
      <w:r>
        <w:rPr>
          <w:rFonts w:ascii="Times New Roman" w:hAnsi="Times New Roman" w:cs="Times New Roman"/>
        </w:rPr>
        <w:t xml:space="preserve"> </w:t>
      </w:r>
      <w:r w:rsidRPr="001C4765">
        <w:rPr>
          <w:rFonts w:ascii="Times New Roman" w:hAnsi="Times New Roman" w:cs="Times New Roman"/>
        </w:rPr>
        <w:t>at the</w:t>
      </w:r>
      <w:r>
        <w:rPr>
          <w:rFonts w:ascii="Times New Roman" w:hAnsi="Times New Roman" w:cs="Times New Roman"/>
        </w:rPr>
        <w:t xml:space="preserve"> other</w:t>
      </w:r>
      <w:r w:rsidRPr="001C4765">
        <w:rPr>
          <w:rFonts w:ascii="Times New Roman" w:hAnsi="Times New Roman" w:cs="Times New Roman"/>
        </w:rPr>
        <w:t xml:space="preserve"> end of the phone.</w:t>
      </w:r>
      <w:r>
        <w:rPr>
          <w:rFonts w:ascii="Times New Roman" w:hAnsi="Times New Roman" w:cs="Times New Roman"/>
        </w:rPr>
        <w:t xml:space="preserve"> For my M</w:t>
      </w:r>
      <w:r w:rsidRPr="001C4765">
        <w:rPr>
          <w:rFonts w:ascii="Times New Roman" w:hAnsi="Times New Roman" w:cs="Times New Roman"/>
        </w:rPr>
        <w:t xml:space="preserve">um and </w:t>
      </w:r>
      <w:r>
        <w:rPr>
          <w:rFonts w:ascii="Times New Roman" w:hAnsi="Times New Roman" w:cs="Times New Roman"/>
        </w:rPr>
        <w:t xml:space="preserve">best friend - I will never be able to thank her enough for her constant love, encouragement and support, for tirelessly listening to me read and reread chunks of thesis and for reading countless dystopian stories just to share in the drama. Her strength and determination are my inspiration. This is for her. </w:t>
      </w:r>
    </w:p>
    <w:p w14:paraId="3057F16B" w14:textId="77777777" w:rsidR="00162FE5" w:rsidRPr="001C4765" w:rsidRDefault="00162FE5" w:rsidP="00162FE5">
      <w:pPr>
        <w:jc w:val="right"/>
        <w:rPr>
          <w:rFonts w:ascii="Times New Roman" w:hAnsi="Times New Roman" w:cs="Times New Roman"/>
        </w:rPr>
      </w:pPr>
    </w:p>
    <w:p w14:paraId="38D561A0" w14:textId="77777777" w:rsidR="00162FE5" w:rsidRDefault="00162FE5" w:rsidP="00162FE5">
      <w:pPr>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Jess Norledge</w:t>
      </w:r>
    </w:p>
    <w:p w14:paraId="6D0F031A" w14:textId="77777777" w:rsidR="00162FE5" w:rsidRDefault="00162FE5" w:rsidP="00162FE5">
      <w:pPr>
        <w:jc w:val="right"/>
        <w:rPr>
          <w:rFonts w:ascii="Times New Roman" w:hAnsi="Times New Roman" w:cs="Times New Roman"/>
        </w:rPr>
      </w:pPr>
    </w:p>
    <w:p w14:paraId="4C47AE0C" w14:textId="2B00F371" w:rsidR="00162FE5" w:rsidRPr="00162FE5" w:rsidRDefault="00162FE5" w:rsidP="00162FE5">
      <w:pPr>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Sheffield, </w:t>
      </w:r>
      <w:r w:rsidR="0064781D">
        <w:rPr>
          <w:rFonts w:ascii="Times New Roman" w:hAnsi="Times New Roman" w:cs="Times New Roman"/>
        </w:rPr>
        <w:t>December 2016</w:t>
      </w:r>
    </w:p>
    <w:p w14:paraId="41299B46" w14:textId="77777777" w:rsidR="00162FE5" w:rsidRDefault="00162FE5" w:rsidP="00D96512">
      <w:pPr>
        <w:pStyle w:val="Title"/>
        <w:pBdr>
          <w:bottom w:val="none" w:sz="0" w:space="0" w:color="auto"/>
        </w:pBdr>
      </w:pPr>
    </w:p>
    <w:p w14:paraId="6D648B62" w14:textId="42D12957" w:rsidR="00A26EE0" w:rsidRDefault="00091A2A" w:rsidP="00091A2A">
      <w:pPr>
        <w:pStyle w:val="Title"/>
      </w:pPr>
      <w:r>
        <w:t>List of Figures</w:t>
      </w:r>
    </w:p>
    <w:p w14:paraId="63766E23" w14:textId="77777777" w:rsidR="00A26EE0" w:rsidRPr="00503922" w:rsidRDefault="00A26EE0" w:rsidP="00A26EE0">
      <w:pPr>
        <w:rPr>
          <w:rFonts w:ascii="Times New Roman" w:hAnsi="Times New Roman" w:cs="Times New Roman"/>
        </w:rPr>
      </w:pPr>
    </w:p>
    <w:p w14:paraId="508211CD" w14:textId="3791015F" w:rsidR="0028464E" w:rsidRPr="0028464E" w:rsidRDefault="005D5340" w:rsidP="0028464E">
      <w:pPr>
        <w:spacing w:line="360" w:lineRule="auto"/>
        <w:rPr>
          <w:rFonts w:ascii="Times New Roman" w:hAnsi="Times New Roman" w:cs="Times New Roman"/>
          <w:b/>
        </w:rPr>
      </w:pPr>
      <w:r w:rsidRPr="005D5340">
        <w:rPr>
          <w:rFonts w:ascii="Times New Roman" w:hAnsi="Times New Roman" w:cs="Times New Roman"/>
          <w:b/>
        </w:rPr>
        <w:t>Chapter 5: ‘</w:t>
      </w:r>
      <w:r>
        <w:rPr>
          <w:rFonts w:ascii="Times New Roman" w:hAnsi="Times New Roman" w:cs="Times New Roman"/>
          <w:b/>
        </w:rPr>
        <w:t>The Semplica Girl Diaries</w:t>
      </w:r>
      <w:r w:rsidRPr="005D5340">
        <w:rPr>
          <w:rFonts w:ascii="Times New Roman" w:hAnsi="Times New Roman" w:cs="Times New Roman"/>
          <w:b/>
        </w:rPr>
        <w:t>’</w:t>
      </w:r>
    </w:p>
    <w:p w14:paraId="4C72885F" w14:textId="26C11D40" w:rsidR="0028464E" w:rsidRPr="0028464E" w:rsidRDefault="00A32008" w:rsidP="00A26EE0">
      <w:pPr>
        <w:spacing w:line="360" w:lineRule="auto"/>
        <w:rPr>
          <w:rFonts w:ascii="Times New Roman" w:hAnsi="Times New Roman" w:cs="Times New Roman"/>
        </w:rPr>
      </w:pPr>
      <w:r>
        <w:rPr>
          <w:rFonts w:ascii="Times New Roman" w:hAnsi="Times New Roman" w:cs="Times New Roman"/>
        </w:rPr>
        <w:t xml:space="preserve">Figure 5.1 </w:t>
      </w:r>
      <w:r w:rsidR="0028464E">
        <w:rPr>
          <w:rFonts w:ascii="Times New Roman" w:hAnsi="Times New Roman" w:cs="Times New Roman"/>
        </w:rPr>
        <w:t>Triadic structure of satire as a discursive practice</w:t>
      </w:r>
      <w:r w:rsidR="004C0744">
        <w:rPr>
          <w:rFonts w:ascii="Times New Roman" w:hAnsi="Times New Roman" w:cs="Times New Roman"/>
        </w:rPr>
        <w:tab/>
        <w:t xml:space="preserve"> </w:t>
      </w:r>
      <w:r w:rsidR="004C0744">
        <w:rPr>
          <w:rFonts w:ascii="Times New Roman" w:hAnsi="Times New Roman" w:cs="Times New Roman"/>
        </w:rPr>
        <w:tab/>
      </w:r>
      <w:r w:rsidR="004C0744">
        <w:rPr>
          <w:rFonts w:ascii="Times New Roman" w:hAnsi="Times New Roman" w:cs="Times New Roman"/>
        </w:rPr>
        <w:tab/>
      </w:r>
      <w:r w:rsidR="004C0744">
        <w:rPr>
          <w:rFonts w:ascii="Times New Roman" w:hAnsi="Times New Roman" w:cs="Times New Roman"/>
        </w:rPr>
        <w:tab/>
        <w:t xml:space="preserve">   89</w:t>
      </w:r>
    </w:p>
    <w:p w14:paraId="5F16DCC8" w14:textId="69B599A5" w:rsidR="0028464E" w:rsidRDefault="00A32008" w:rsidP="0028464E">
      <w:pPr>
        <w:spacing w:line="360" w:lineRule="auto"/>
        <w:rPr>
          <w:rFonts w:ascii="Times New Roman" w:hAnsi="Times New Roman" w:cs="Times New Roman"/>
        </w:rPr>
      </w:pPr>
      <w:r>
        <w:rPr>
          <w:rFonts w:ascii="Times New Roman" w:hAnsi="Times New Roman" w:cs="Times New Roman"/>
        </w:rPr>
        <w:t>Figure 5.2</w:t>
      </w:r>
      <w:r w:rsidR="0028464E">
        <w:rPr>
          <w:rFonts w:ascii="Times New Roman" w:hAnsi="Times New Roman" w:cs="Times New Roman"/>
        </w:rPr>
        <w:t xml:space="preserve"> The satirical relationships underpinning ‘The Semplica Girl Diaries’</w:t>
      </w:r>
      <w:r w:rsidR="004C0744">
        <w:rPr>
          <w:rFonts w:ascii="Times New Roman" w:hAnsi="Times New Roman" w:cs="Times New Roman"/>
        </w:rPr>
        <w:tab/>
        <w:t xml:space="preserve">   90</w:t>
      </w:r>
    </w:p>
    <w:p w14:paraId="1E915015" w14:textId="49E7505F" w:rsidR="0028464E" w:rsidRPr="00EE6C51" w:rsidRDefault="0028464E" w:rsidP="0028464E">
      <w:pPr>
        <w:spacing w:line="360" w:lineRule="auto"/>
        <w:jc w:val="both"/>
        <w:rPr>
          <w:rFonts w:ascii="Times New Roman" w:eastAsiaTheme="minorHAnsi" w:hAnsi="Times New Roman" w:cs="Times New Roman"/>
          <w:bCs/>
        </w:rPr>
      </w:pPr>
      <w:r>
        <w:rPr>
          <w:rFonts w:ascii="Times New Roman" w:hAnsi="Times New Roman" w:cs="Times New Roman"/>
          <w:bCs/>
        </w:rPr>
        <w:t>Figure 5.3</w:t>
      </w:r>
      <w:r w:rsidR="00A32008">
        <w:rPr>
          <w:rFonts w:ascii="Times New Roman" w:hAnsi="Times New Roman" w:cs="Times New Roman"/>
          <w:bCs/>
        </w:rPr>
        <w:t xml:space="preserve"> </w:t>
      </w:r>
      <w:r w:rsidRPr="00F71070">
        <w:rPr>
          <w:rFonts w:ascii="Times New Roman" w:hAnsi="Times New Roman" w:cs="Times New Roman"/>
          <w:bCs/>
        </w:rPr>
        <w:t>Intermental Fra</w:t>
      </w:r>
      <w:r>
        <w:rPr>
          <w:rFonts w:ascii="Times New Roman" w:hAnsi="Times New Roman" w:cs="Times New Roman"/>
          <w:bCs/>
        </w:rPr>
        <w:t>ming</w:t>
      </w:r>
      <w:r w:rsidRPr="00F71070">
        <w:rPr>
          <w:rFonts w:ascii="Times New Roman" w:hAnsi="Times New Roman" w:cs="Times New Roman"/>
          <w:bCs/>
        </w:rPr>
        <w:t xml:space="preserve"> </w:t>
      </w:r>
      <w:r>
        <w:rPr>
          <w:rFonts w:ascii="Times New Roman" w:hAnsi="Times New Roman" w:cs="Times New Roman"/>
          <w:bCs/>
        </w:rPr>
        <w:t>in an Extract from ‘The Semplica Girl Diaries’</w:t>
      </w:r>
      <w:r w:rsidR="004C0744">
        <w:rPr>
          <w:rFonts w:ascii="Times New Roman" w:hAnsi="Times New Roman" w:cs="Times New Roman"/>
          <w:bCs/>
        </w:rPr>
        <w:t xml:space="preserve">       105</w:t>
      </w:r>
    </w:p>
    <w:p w14:paraId="027A6A4B" w14:textId="77777777" w:rsidR="00A26EE0" w:rsidRDefault="00A26EE0" w:rsidP="00A26EE0">
      <w:pPr>
        <w:spacing w:line="360" w:lineRule="auto"/>
        <w:rPr>
          <w:rFonts w:ascii="Times New Roman" w:hAnsi="Times New Roman" w:cs="Times New Roman"/>
        </w:rPr>
      </w:pPr>
    </w:p>
    <w:p w14:paraId="783D23AA" w14:textId="77777777" w:rsidR="005D5340" w:rsidRDefault="005D5340" w:rsidP="005D5340">
      <w:pPr>
        <w:spacing w:line="360" w:lineRule="auto"/>
        <w:rPr>
          <w:rFonts w:ascii="Times New Roman" w:hAnsi="Times New Roman" w:cs="Times New Roman"/>
          <w:b/>
        </w:rPr>
      </w:pPr>
      <w:r w:rsidRPr="005D5340">
        <w:rPr>
          <w:rFonts w:ascii="Times New Roman" w:hAnsi="Times New Roman" w:cs="Times New Roman"/>
          <w:b/>
        </w:rPr>
        <w:t>Chapter 6: ‘Pump Six’</w:t>
      </w:r>
    </w:p>
    <w:p w14:paraId="0120BF10" w14:textId="770E0EEA" w:rsidR="005D5340" w:rsidRPr="00503922" w:rsidRDefault="00584040" w:rsidP="00522DCE">
      <w:pPr>
        <w:tabs>
          <w:tab w:val="left" w:pos="8222"/>
        </w:tabs>
        <w:spacing w:line="360" w:lineRule="auto"/>
        <w:rPr>
          <w:rFonts w:ascii="Times New Roman" w:hAnsi="Times New Roman" w:cs="Times New Roman"/>
        </w:rPr>
      </w:pPr>
      <w:r>
        <w:rPr>
          <w:rFonts w:ascii="Times New Roman" w:hAnsi="Times New Roman" w:cs="Times New Roman"/>
        </w:rPr>
        <w:t>Figure 6.1</w:t>
      </w:r>
      <w:r w:rsidR="0028464E">
        <w:rPr>
          <w:rFonts w:ascii="Times New Roman" w:hAnsi="Times New Roman" w:cs="Times New Roman"/>
        </w:rPr>
        <w:t xml:space="preserve"> The Epistemic Processes of the Narrator at the close of ‘Pump Six’</w:t>
      </w:r>
      <w:r w:rsidR="004C0744">
        <w:rPr>
          <w:rFonts w:ascii="Times New Roman" w:hAnsi="Times New Roman" w:cs="Times New Roman"/>
        </w:rPr>
        <w:t xml:space="preserve">        134</w:t>
      </w:r>
    </w:p>
    <w:p w14:paraId="5AA298E1" w14:textId="77777777" w:rsidR="005D5340" w:rsidRDefault="005D5340" w:rsidP="00A26EE0">
      <w:pPr>
        <w:spacing w:line="360" w:lineRule="auto"/>
        <w:rPr>
          <w:rFonts w:ascii="Times New Roman" w:hAnsi="Times New Roman" w:cs="Times New Roman"/>
        </w:rPr>
      </w:pPr>
    </w:p>
    <w:p w14:paraId="76447F57" w14:textId="6C86E22A" w:rsidR="0028464E" w:rsidRPr="0028464E" w:rsidRDefault="0028464E" w:rsidP="00A26EE0">
      <w:pPr>
        <w:spacing w:line="360" w:lineRule="auto"/>
        <w:rPr>
          <w:rFonts w:ascii="Times New Roman" w:hAnsi="Times New Roman" w:cs="Times New Roman"/>
          <w:b/>
        </w:rPr>
      </w:pPr>
      <w:r w:rsidRPr="0028464E">
        <w:rPr>
          <w:rFonts w:ascii="Times New Roman" w:hAnsi="Times New Roman" w:cs="Times New Roman"/>
          <w:b/>
        </w:rPr>
        <w:t>Chapter 7: ‘Is this your day to join the Revolution?’</w:t>
      </w:r>
    </w:p>
    <w:p w14:paraId="54A3A35E" w14:textId="6961E085" w:rsidR="00522DCE" w:rsidRDefault="00A32008" w:rsidP="00A26EE0">
      <w:pPr>
        <w:spacing w:line="360" w:lineRule="auto"/>
        <w:rPr>
          <w:rFonts w:ascii="Times New Roman" w:hAnsi="Times New Roman" w:cs="Times New Roman"/>
        </w:rPr>
      </w:pPr>
      <w:r>
        <w:rPr>
          <w:rFonts w:ascii="Times New Roman" w:hAnsi="Times New Roman" w:cs="Times New Roman"/>
        </w:rPr>
        <w:t>Figure 7.1</w:t>
      </w:r>
      <w:r w:rsidR="0028464E">
        <w:rPr>
          <w:rFonts w:ascii="Times New Roman" w:hAnsi="Times New Roman" w:cs="Times New Roman"/>
        </w:rPr>
        <w:t xml:space="preserve"> The Text-Worlds of ‘Is this your day to join the Revolution?</w:t>
      </w:r>
      <w:r w:rsidR="008A5993">
        <w:rPr>
          <w:rFonts w:ascii="Times New Roman" w:hAnsi="Times New Roman" w:cs="Times New Roman"/>
        </w:rPr>
        <w:t>’</w:t>
      </w:r>
      <w:r w:rsidR="0028464E">
        <w:rPr>
          <w:rFonts w:ascii="Times New Roman" w:hAnsi="Times New Roman" w:cs="Times New Roman"/>
        </w:rPr>
        <w:t xml:space="preserve"> as </w:t>
      </w:r>
      <w:r w:rsidR="004C0744">
        <w:rPr>
          <w:rFonts w:ascii="Times New Roman" w:hAnsi="Times New Roman" w:cs="Times New Roman"/>
        </w:rPr>
        <w:t xml:space="preserve">           142</w:t>
      </w:r>
    </w:p>
    <w:p w14:paraId="6C015B2C" w14:textId="431AC9B4" w:rsidR="0028464E" w:rsidRPr="00522DCE" w:rsidRDefault="0028464E" w:rsidP="00522DCE">
      <w:pPr>
        <w:spacing w:line="360" w:lineRule="auto"/>
        <w:ind w:firstLine="720"/>
        <w:rPr>
          <w:rFonts w:ascii="Times New Roman" w:hAnsi="Times New Roman" w:cs="Times New Roman"/>
        </w:rPr>
      </w:pPr>
      <w:r>
        <w:rPr>
          <w:rFonts w:ascii="Times New Roman" w:hAnsi="Times New Roman" w:cs="Times New Roman"/>
        </w:rPr>
        <w:t xml:space="preserve">reproduced in </w:t>
      </w:r>
      <w:r w:rsidRPr="0028464E">
        <w:rPr>
          <w:rFonts w:ascii="Times New Roman" w:hAnsi="Times New Roman" w:cs="Times New Roman"/>
          <w:i/>
        </w:rPr>
        <w:t>Brave New Worlds</w:t>
      </w:r>
    </w:p>
    <w:p w14:paraId="435EBCB4" w14:textId="7571065A" w:rsidR="0028464E" w:rsidRDefault="00A32008" w:rsidP="00522DCE">
      <w:pPr>
        <w:spacing w:line="360" w:lineRule="auto"/>
        <w:ind w:right="-7"/>
        <w:rPr>
          <w:rFonts w:ascii="Times New Roman" w:hAnsi="Times New Roman" w:cs="Times New Roman"/>
        </w:rPr>
      </w:pPr>
      <w:r>
        <w:rPr>
          <w:rFonts w:ascii="Times New Roman" w:hAnsi="Times New Roman" w:cs="Times New Roman"/>
        </w:rPr>
        <w:t>Figure 7.2</w:t>
      </w:r>
      <w:r w:rsidR="0028464E">
        <w:rPr>
          <w:rFonts w:ascii="Times New Roman" w:hAnsi="Times New Roman" w:cs="Times New Roman"/>
        </w:rPr>
        <w:t xml:space="preserve"> The Paratextual Worlds of ‘Is this your day</w:t>
      </w:r>
      <w:r w:rsidR="005913D4">
        <w:rPr>
          <w:rFonts w:ascii="Times New Roman" w:hAnsi="Times New Roman" w:cs="Times New Roman"/>
        </w:rPr>
        <w:t xml:space="preserve"> to join the Revolution</w:t>
      </w:r>
      <w:r w:rsidR="0028464E">
        <w:rPr>
          <w:rFonts w:ascii="Times New Roman" w:hAnsi="Times New Roman" w:cs="Times New Roman"/>
        </w:rPr>
        <w:t>?</w:t>
      </w:r>
      <w:r w:rsidR="00687C3E">
        <w:rPr>
          <w:rFonts w:ascii="Times New Roman" w:hAnsi="Times New Roman" w:cs="Times New Roman"/>
        </w:rPr>
        <w:t>’</w:t>
      </w:r>
      <w:r w:rsidR="004C0744">
        <w:rPr>
          <w:rFonts w:ascii="Times New Roman" w:hAnsi="Times New Roman" w:cs="Times New Roman"/>
        </w:rPr>
        <w:tab/>
        <w:t>144</w:t>
      </w:r>
    </w:p>
    <w:p w14:paraId="3F25D44A" w14:textId="77777777" w:rsidR="0028464E" w:rsidRPr="0028464E" w:rsidRDefault="0028464E" w:rsidP="00A26EE0">
      <w:pPr>
        <w:spacing w:line="360" w:lineRule="auto"/>
        <w:rPr>
          <w:rFonts w:ascii="Times New Roman" w:hAnsi="Times New Roman" w:cs="Times New Roman"/>
        </w:rPr>
      </w:pPr>
    </w:p>
    <w:p w14:paraId="6146738F" w14:textId="2D845C76" w:rsidR="005D5340" w:rsidRPr="0028464E" w:rsidRDefault="005D5340" w:rsidP="00A26EE0">
      <w:pPr>
        <w:spacing w:line="360" w:lineRule="auto"/>
        <w:rPr>
          <w:rFonts w:ascii="Times New Roman" w:hAnsi="Times New Roman" w:cs="Times New Roman"/>
          <w:b/>
        </w:rPr>
      </w:pPr>
      <w:r w:rsidRPr="005D5340">
        <w:rPr>
          <w:rFonts w:ascii="Times New Roman" w:hAnsi="Times New Roman" w:cs="Times New Roman"/>
          <w:b/>
        </w:rPr>
        <w:t>Chapter 8: ‘Dead Fish’</w:t>
      </w:r>
    </w:p>
    <w:p w14:paraId="3CFE8E39" w14:textId="04538071" w:rsidR="00A26EE0" w:rsidRDefault="00A32008" w:rsidP="00522DCE">
      <w:pPr>
        <w:spacing w:line="360" w:lineRule="auto"/>
        <w:ind w:left="1440" w:right="134" w:hanging="1440"/>
        <w:rPr>
          <w:rFonts w:ascii="Times New Roman" w:hAnsi="Times New Roman" w:cs="Times New Roman"/>
        </w:rPr>
      </w:pPr>
      <w:r>
        <w:rPr>
          <w:rFonts w:ascii="Times New Roman" w:hAnsi="Times New Roman" w:cs="Times New Roman"/>
        </w:rPr>
        <w:t>Figure 8.1</w:t>
      </w:r>
      <w:r w:rsidR="00F55F97">
        <w:rPr>
          <w:rFonts w:ascii="Times New Roman" w:hAnsi="Times New Roman" w:cs="Times New Roman"/>
        </w:rPr>
        <w:t xml:space="preserve"> The Text-</w:t>
      </w:r>
      <w:r w:rsidR="00091A2A">
        <w:rPr>
          <w:rFonts w:ascii="Times New Roman" w:hAnsi="Times New Roman" w:cs="Times New Roman"/>
        </w:rPr>
        <w:t>Worlds of ‘Dead Fish’</w:t>
      </w:r>
      <w:r w:rsidR="004C0744">
        <w:rPr>
          <w:rFonts w:ascii="Times New Roman" w:hAnsi="Times New Roman" w:cs="Times New Roman"/>
        </w:rPr>
        <w:tab/>
      </w:r>
      <w:r w:rsidR="004C0744">
        <w:rPr>
          <w:rFonts w:ascii="Times New Roman" w:hAnsi="Times New Roman" w:cs="Times New Roman"/>
        </w:rPr>
        <w:tab/>
      </w:r>
      <w:r w:rsidR="004C0744">
        <w:rPr>
          <w:rFonts w:ascii="Times New Roman" w:hAnsi="Times New Roman" w:cs="Times New Roman"/>
        </w:rPr>
        <w:tab/>
      </w:r>
      <w:r w:rsidR="004C0744">
        <w:rPr>
          <w:rFonts w:ascii="Times New Roman" w:hAnsi="Times New Roman" w:cs="Times New Roman"/>
        </w:rPr>
        <w:tab/>
      </w:r>
      <w:r w:rsidR="004C0744">
        <w:rPr>
          <w:rFonts w:ascii="Times New Roman" w:hAnsi="Times New Roman" w:cs="Times New Roman"/>
        </w:rPr>
        <w:tab/>
      </w:r>
      <w:r w:rsidR="004C0744">
        <w:rPr>
          <w:rFonts w:ascii="Times New Roman" w:hAnsi="Times New Roman" w:cs="Times New Roman"/>
        </w:rPr>
        <w:tab/>
        <w:t>182</w:t>
      </w:r>
    </w:p>
    <w:p w14:paraId="4E1709AF" w14:textId="77777777" w:rsidR="00091A2A" w:rsidRDefault="00091A2A" w:rsidP="00A26EE0">
      <w:pPr>
        <w:spacing w:line="360" w:lineRule="auto"/>
        <w:ind w:left="1440" w:hanging="1440"/>
        <w:rPr>
          <w:rFonts w:ascii="Times New Roman" w:hAnsi="Times New Roman" w:cs="Times New Roman"/>
        </w:rPr>
      </w:pPr>
    </w:p>
    <w:p w14:paraId="4EF27FA2" w14:textId="77777777" w:rsidR="00091A2A" w:rsidRDefault="00091A2A" w:rsidP="00091A2A">
      <w:pPr>
        <w:spacing w:line="360" w:lineRule="auto"/>
        <w:rPr>
          <w:rFonts w:ascii="Times New Roman" w:hAnsi="Times New Roman" w:cs="Times New Roman"/>
        </w:rPr>
      </w:pPr>
    </w:p>
    <w:p w14:paraId="389FBCC9" w14:textId="77777777" w:rsidR="00AE0641" w:rsidRPr="00503922" w:rsidRDefault="00AE0641" w:rsidP="00091A2A">
      <w:pPr>
        <w:spacing w:line="360" w:lineRule="auto"/>
        <w:rPr>
          <w:rFonts w:ascii="Times New Roman" w:hAnsi="Times New Roman" w:cs="Times New Roman"/>
        </w:rPr>
        <w:sectPr w:rsidR="00AE0641" w:rsidRPr="00503922" w:rsidSect="00AA792C">
          <w:headerReference w:type="default" r:id="rId11"/>
          <w:footerReference w:type="default" r:id="rId12"/>
          <w:pgSz w:w="11900" w:h="16840"/>
          <w:pgMar w:top="1440" w:right="1701" w:bottom="1440" w:left="1701" w:header="709" w:footer="709" w:gutter="0"/>
          <w:pgNumType w:fmt="lowerRoman" w:start="1"/>
          <w:cols w:space="708"/>
          <w:docGrid w:linePitch="360"/>
        </w:sectPr>
      </w:pPr>
    </w:p>
    <w:p w14:paraId="165794A5" w14:textId="080FB35A" w:rsidR="007E1AB1" w:rsidRPr="003E7F1A" w:rsidRDefault="007E1AB1" w:rsidP="007E1AB1">
      <w:pPr>
        <w:pStyle w:val="Title"/>
      </w:pPr>
      <w:r w:rsidRPr="00091A2A">
        <w:t>Ch</w:t>
      </w:r>
      <w:r w:rsidRPr="003E7F1A">
        <w:t>apter 1: Introduction</w:t>
      </w:r>
    </w:p>
    <w:p w14:paraId="38EE4174" w14:textId="77777777" w:rsidR="007E1AB1" w:rsidRPr="003E7F1A" w:rsidRDefault="007E1AB1" w:rsidP="007E1AB1"/>
    <w:p w14:paraId="2751CBDE" w14:textId="77777777" w:rsidR="007E1AB1" w:rsidRPr="003E7F1A" w:rsidRDefault="007E1AB1" w:rsidP="007E1AB1">
      <w:pPr>
        <w:pStyle w:val="ListParagraph"/>
        <w:numPr>
          <w:ilvl w:val="0"/>
          <w:numId w:val="31"/>
        </w:numPr>
        <w:spacing w:line="360" w:lineRule="auto"/>
        <w:jc w:val="both"/>
        <w:rPr>
          <w:rFonts w:ascii="Times New Roman" w:hAnsi="Times New Roman" w:cs="Times New Roman"/>
          <w:b/>
          <w:noProof/>
        </w:rPr>
      </w:pPr>
      <w:r w:rsidRPr="003E7F1A">
        <w:rPr>
          <w:rFonts w:ascii="Times New Roman" w:hAnsi="Times New Roman" w:cs="Times New Roman"/>
          <w:b/>
          <w:noProof/>
        </w:rPr>
        <w:t>Aims and Preliminaries</w:t>
      </w:r>
    </w:p>
    <w:p w14:paraId="0806DD7E" w14:textId="77777777" w:rsidR="007E1AB1" w:rsidRPr="003E7F1A" w:rsidRDefault="007E1AB1" w:rsidP="007E1AB1">
      <w:pPr>
        <w:spacing w:line="360" w:lineRule="auto"/>
        <w:jc w:val="both"/>
        <w:rPr>
          <w:rFonts w:ascii="Times New Roman" w:hAnsi="Times New Roman" w:cs="Times New Roman"/>
          <w:noProof/>
        </w:rPr>
      </w:pPr>
    </w:p>
    <w:p w14:paraId="0C9A6376" w14:textId="1B2D579D" w:rsidR="00FB7C6E" w:rsidRPr="003E7F1A" w:rsidRDefault="007E1AB1" w:rsidP="007E1AB1">
      <w:pPr>
        <w:spacing w:line="360" w:lineRule="auto"/>
        <w:jc w:val="both"/>
        <w:rPr>
          <w:rFonts w:ascii="Times New Roman" w:hAnsi="Times New Roman" w:cs="Times New Roman"/>
          <w:noProof/>
        </w:rPr>
      </w:pPr>
      <w:r w:rsidRPr="003E7F1A">
        <w:rPr>
          <w:rFonts w:ascii="Times New Roman" w:hAnsi="Times New Roman" w:cs="Times New Roman"/>
          <w:noProof/>
        </w:rPr>
        <w:t xml:space="preserve">This thesis proposes </w:t>
      </w:r>
      <w:r w:rsidR="000F1663" w:rsidRPr="003E7F1A">
        <w:rPr>
          <w:rFonts w:ascii="Times New Roman" w:hAnsi="Times New Roman" w:cs="Times New Roman"/>
          <w:noProof/>
        </w:rPr>
        <w:t xml:space="preserve">the first </w:t>
      </w:r>
      <w:r w:rsidRPr="003E7F1A">
        <w:rPr>
          <w:rFonts w:ascii="Times New Roman" w:hAnsi="Times New Roman" w:cs="Times New Roman"/>
          <w:noProof/>
        </w:rPr>
        <w:t>cognitive-poetic account of the dystopian short story, which, framed within Text World Theory (Gavins, 2007; Werth</w:t>
      </w:r>
      <w:r w:rsidR="008130CB">
        <w:rPr>
          <w:rFonts w:ascii="Times New Roman" w:hAnsi="Times New Roman" w:cs="Times New Roman"/>
          <w:noProof/>
        </w:rPr>
        <w:t>,</w:t>
      </w:r>
      <w:r w:rsidRPr="003E7F1A">
        <w:rPr>
          <w:rFonts w:ascii="Times New Roman" w:hAnsi="Times New Roman" w:cs="Times New Roman"/>
          <w:noProof/>
        </w:rPr>
        <w:t xml:space="preserve"> 1999), offers an original contribution to the fields of stylistics and literary criticism.</w:t>
      </w:r>
      <w:r w:rsidR="00757E18" w:rsidRPr="003E7F1A">
        <w:rPr>
          <w:rFonts w:ascii="Times New Roman" w:hAnsi="Times New Roman" w:cs="Times New Roman"/>
          <w:noProof/>
        </w:rPr>
        <w:t xml:space="preserve"> </w:t>
      </w:r>
      <w:r w:rsidRPr="003E7F1A">
        <w:rPr>
          <w:rFonts w:ascii="Times New Roman" w:hAnsi="Times New Roman" w:cs="Times New Roman"/>
          <w:noProof/>
        </w:rPr>
        <w:t>The study comprises three key aims: 1) to inves</w:t>
      </w:r>
      <w:r w:rsidR="00632D34">
        <w:rPr>
          <w:rFonts w:ascii="Times New Roman" w:hAnsi="Times New Roman" w:cs="Times New Roman"/>
          <w:noProof/>
        </w:rPr>
        <w:t>t</w:t>
      </w:r>
      <w:r w:rsidRPr="003E7F1A">
        <w:rPr>
          <w:rFonts w:ascii="Times New Roman" w:hAnsi="Times New Roman" w:cs="Times New Roman"/>
          <w:noProof/>
        </w:rPr>
        <w:t>igate the particular readerly experience of engaging with dystopian narrati</w:t>
      </w:r>
      <w:r w:rsidR="00DA70D3">
        <w:rPr>
          <w:rFonts w:ascii="Times New Roman" w:hAnsi="Times New Roman" w:cs="Times New Roman"/>
          <w:noProof/>
        </w:rPr>
        <w:t>ves; 2) to advance current Text-World-T</w:t>
      </w:r>
      <w:r w:rsidRPr="003E7F1A">
        <w:rPr>
          <w:rFonts w:ascii="Times New Roman" w:hAnsi="Times New Roman" w:cs="Times New Roman"/>
          <w:noProof/>
        </w:rPr>
        <w:t>heory practice by applying the framework to dystopian literature; and 3) to provide a critical account of dystopian literature that, in drawing upon insights from cognitive linguistics, narratology, psychology and cognitive science, moves beyond existing literary theoretical studies of the genre.</w:t>
      </w:r>
    </w:p>
    <w:p w14:paraId="4D129C9D" w14:textId="2C50D9D3" w:rsidR="006D0601" w:rsidRPr="003E7F1A" w:rsidRDefault="007E1AB1" w:rsidP="003E7F1A">
      <w:pPr>
        <w:spacing w:line="360" w:lineRule="auto"/>
        <w:ind w:firstLine="720"/>
        <w:jc w:val="both"/>
        <w:rPr>
          <w:rFonts w:ascii="Times New Roman" w:hAnsi="Times New Roman" w:cs="Times New Roman"/>
          <w:noProof/>
        </w:rPr>
      </w:pPr>
      <w:r w:rsidRPr="003E7F1A">
        <w:rPr>
          <w:rFonts w:ascii="Times New Roman" w:hAnsi="Times New Roman" w:cs="Times New Roman"/>
          <w:noProof/>
        </w:rPr>
        <w:t xml:space="preserve"> Analytical focus is placed upon the study of the dystopian short story – a medium that has been significantly overlooked in dystopian literary criticism to date – and on four dystopian short stories in particular: George Saunders’ </w:t>
      </w:r>
      <w:r w:rsidRPr="003E7F1A">
        <w:rPr>
          <w:rFonts w:asciiTheme="majorBidi" w:hAnsiTheme="majorBidi" w:cstheme="majorBidi"/>
        </w:rPr>
        <w:fldChar w:fldCharType="begin"/>
      </w:r>
      <w:r w:rsidRPr="003E7F1A">
        <w:rPr>
          <w:rFonts w:asciiTheme="majorBidi" w:hAnsiTheme="majorBidi" w:cstheme="majorBidi"/>
        </w:rPr>
        <w:instrText xml:space="preserve"> ADDIN ZOTERO_ITEM CSL_CITATION {"citationID":"1a66vh7k6l","properties":{"formattedCitation":"(2013)","plainCitation":"(2013)"},"citationItems":[{"id":909,"uris":["http://zotero.org/users/1640174/items/AD5I3X6K"],"uri":["http://zotero.org/users/1640174/items/AD5I3X6K"],"itemData":{"id":909,"type":"book","title":"Tenth of December","publisher":"Bloomsbury Publishing","number-of-pages":"271","edition":"1 edition","source":"Amazon","abstract":"WINNER OF THE 2014 FOLIO PRIZE AND SHORTLISTED FOR THE NATIONAL BOOK AWARD  2013George Saunders's most wryly hilarious and disturbing collection yet, Tenth of December illuminates human experience and explores figures lost in a labyrinth of troubling preoccupations. A family member recollects a backyard pole dressed for all occasions; Jeff faces horrifying ultimatums and the prospect of DarkenfloxxTM in some unusual drug trials; and Al Roosten hides his own internal monologue behind a winning smile that he hopes will make him popular. With dark visions of the future riffing against ghosts of the past and the ever-settling present, this collection sings with astonishing charm and intensity.","language":"English","author":[{"family":"Saunders","given":"George"}],"issued":{"date-parts":[["2013",1,3]]}},"suppress-author":true}],"schema":"https://github.com/citation-style-language/schema/raw/master/csl-citation.json"} </w:instrText>
      </w:r>
      <w:r w:rsidRPr="003E7F1A">
        <w:rPr>
          <w:rFonts w:asciiTheme="majorBidi" w:hAnsiTheme="majorBidi" w:cstheme="majorBidi"/>
        </w:rPr>
        <w:fldChar w:fldCharType="separate"/>
      </w:r>
      <w:r w:rsidRPr="003E7F1A">
        <w:rPr>
          <w:rFonts w:asciiTheme="majorBidi" w:hAnsiTheme="majorBidi" w:cstheme="majorBidi"/>
          <w:noProof/>
        </w:rPr>
        <w:t>([2012]</w:t>
      </w:r>
      <w:r w:rsidR="00C942A0" w:rsidRPr="003E7F1A">
        <w:rPr>
          <w:rFonts w:asciiTheme="majorBidi" w:hAnsiTheme="majorBidi" w:cstheme="majorBidi"/>
          <w:noProof/>
        </w:rPr>
        <w:t xml:space="preserve"> 2014</w:t>
      </w:r>
      <w:r w:rsidR="0041543E" w:rsidRPr="003E7F1A">
        <w:rPr>
          <w:rFonts w:asciiTheme="majorBidi" w:hAnsiTheme="majorBidi" w:cstheme="majorBidi"/>
          <w:noProof/>
        </w:rPr>
        <w:t>g</w:t>
      </w:r>
      <w:r w:rsidRPr="003E7F1A">
        <w:rPr>
          <w:rFonts w:asciiTheme="majorBidi" w:hAnsiTheme="majorBidi" w:cstheme="majorBidi"/>
          <w:noProof/>
        </w:rPr>
        <w:t>)</w:t>
      </w:r>
      <w:r w:rsidRPr="003E7F1A">
        <w:rPr>
          <w:rFonts w:asciiTheme="majorBidi" w:hAnsiTheme="majorBidi" w:cstheme="majorBidi"/>
        </w:rPr>
        <w:fldChar w:fldCharType="end"/>
      </w:r>
      <w:r w:rsidRPr="003E7F1A">
        <w:rPr>
          <w:rFonts w:ascii="Times New Roman" w:hAnsi="Times New Roman" w:cs="Times New Roman"/>
          <w:noProof/>
        </w:rPr>
        <w:t xml:space="preserve"> ‘The Semplica Girl Diaries’; Paolo Bacigalupi’s </w:t>
      </w:r>
      <w:r w:rsidRPr="003E7F1A">
        <w:rPr>
          <w:rFonts w:asciiTheme="majorBidi" w:hAnsiTheme="majorBidi" w:cstheme="majorBidi"/>
        </w:rPr>
        <w:t>(</w:t>
      </w:r>
      <w:r w:rsidR="00C942A0" w:rsidRPr="003E7F1A">
        <w:rPr>
          <w:rFonts w:asciiTheme="majorBidi" w:hAnsiTheme="majorBidi" w:cstheme="majorBidi"/>
        </w:rPr>
        <w:t xml:space="preserve">[2008] </w:t>
      </w:r>
      <w:r w:rsidRPr="003E7F1A">
        <w:rPr>
          <w:rFonts w:asciiTheme="majorBidi" w:hAnsiTheme="majorBidi" w:cstheme="majorBidi"/>
        </w:rPr>
        <w:t>2010</w:t>
      </w:r>
      <w:r w:rsidR="00CF23C6" w:rsidRPr="003E7F1A">
        <w:rPr>
          <w:rFonts w:asciiTheme="majorBidi" w:hAnsiTheme="majorBidi" w:cstheme="majorBidi"/>
        </w:rPr>
        <w:t>a</w:t>
      </w:r>
      <w:r w:rsidRPr="003E7F1A">
        <w:rPr>
          <w:rFonts w:asciiTheme="majorBidi" w:hAnsiTheme="majorBidi" w:cstheme="majorBidi"/>
        </w:rPr>
        <w:t>)</w:t>
      </w:r>
      <w:r w:rsidR="006E2DDD">
        <w:rPr>
          <w:rFonts w:asciiTheme="majorBidi" w:hAnsiTheme="majorBidi" w:cstheme="majorBidi"/>
        </w:rPr>
        <w:t xml:space="preserve"> </w:t>
      </w:r>
      <w:r w:rsidRPr="003E7F1A">
        <w:rPr>
          <w:rFonts w:ascii="Times New Roman" w:hAnsi="Times New Roman" w:cs="Times New Roman"/>
          <w:noProof/>
        </w:rPr>
        <w:t xml:space="preserve">‘Pump Six’; Genevieve Valentine’s </w:t>
      </w:r>
      <w:r w:rsidRPr="003E7F1A">
        <w:rPr>
          <w:rFonts w:asciiTheme="majorBidi" w:hAnsiTheme="majorBidi" w:cstheme="majorBidi"/>
        </w:rPr>
        <w:fldChar w:fldCharType="begin"/>
      </w:r>
      <w:r w:rsidRPr="003E7F1A">
        <w:rPr>
          <w:rFonts w:asciiTheme="majorBidi" w:hAnsiTheme="majorBidi" w:cstheme="majorBidi"/>
        </w:rPr>
        <w:instrText xml:space="preserve"> ADDIN ZOTERO_ITEM CSL_CITATION {"citationID":"8im1f2811","properties":{"formattedCitation":"(2012)","plainCitation":"(2012)"},"citationItems":[{"id":911,"uris":["http://zotero.org/users/1640174/items/9Q53UQZS"],"uri":["http://zotero.org/users/1640174/items/9Q53UQZS"],"itemData":{"id":911,"type":"chapter","title":"Is This Your Day to Join the Revolution?","container-title":"Brave New Worlds","edition":"2nd","author":[{"family":"Valentine","given":"Genevieve"}],"issued":{"date-parts":[["2012"]]}},"suppress-author":true}],"schema":"https://github.com/citation-style-language/schema/raw/master/csl-citation.json"} </w:instrText>
      </w:r>
      <w:r w:rsidRPr="003E7F1A">
        <w:rPr>
          <w:rFonts w:asciiTheme="majorBidi" w:hAnsiTheme="majorBidi" w:cstheme="majorBidi"/>
        </w:rPr>
        <w:fldChar w:fldCharType="separate"/>
      </w:r>
      <w:r w:rsidRPr="003E7F1A">
        <w:rPr>
          <w:rFonts w:asciiTheme="majorBidi" w:hAnsiTheme="majorBidi" w:cstheme="majorBidi"/>
          <w:noProof/>
        </w:rPr>
        <w:t>([2009] 2012)</w:t>
      </w:r>
      <w:r w:rsidRPr="003E7F1A">
        <w:rPr>
          <w:rFonts w:asciiTheme="majorBidi" w:hAnsiTheme="majorBidi" w:cstheme="majorBidi"/>
        </w:rPr>
        <w:fldChar w:fldCharType="end"/>
      </w:r>
      <w:r w:rsidRPr="003E7F1A">
        <w:rPr>
          <w:rFonts w:ascii="Times New Roman" w:hAnsi="Times New Roman" w:cs="Times New Roman"/>
          <w:noProof/>
        </w:rPr>
        <w:t xml:space="preserve"> ‘Is this your day to join the Revolution?’; and Adam Marek’s </w:t>
      </w:r>
      <w:r w:rsidRPr="003E7F1A">
        <w:rPr>
          <w:rFonts w:asciiTheme="majorBidi" w:hAnsiTheme="majorBidi" w:cstheme="majorBidi"/>
        </w:rPr>
        <w:fldChar w:fldCharType="begin"/>
      </w:r>
      <w:r w:rsidRPr="003E7F1A">
        <w:rPr>
          <w:rFonts w:asciiTheme="majorBidi" w:hAnsiTheme="majorBidi" w:cstheme="majorBidi"/>
        </w:rPr>
        <w:instrText xml:space="preserve"> ADDIN ZOTERO_ITEM CSL_CITATION {"citationID":"JBuEnxb4","properties":{"formattedCitation":"(2012)","plainCitation":"(2012)"},"citationItems":[{"id":792,"uris":["http://zotero.org/users/1640174/items/2VRDAUAH"],"uri":["http://zotero.org/users/1640174/items/2VRDAUAH"],"itemData":{"id":792,"type":"chapter","title":"'Dead Fish'","container-title":"The Stone Thrower","publisher":"Comma Press","publisher-place":"Manchester","page":"9-16","event-place":"Manchester","author":[{"family":"Marek","given":"Adam"}],"issued":{"date-parts":[["2012"]]}},"suppress-author":true}],"schema":"https://github.com/citation-style-language/schema/raw/master/csl-citation.json"} </w:instrText>
      </w:r>
      <w:r w:rsidRPr="003E7F1A">
        <w:rPr>
          <w:rFonts w:asciiTheme="majorBidi" w:hAnsiTheme="majorBidi" w:cstheme="majorBidi"/>
        </w:rPr>
        <w:fldChar w:fldCharType="separate"/>
      </w:r>
      <w:r w:rsidR="00C942A0" w:rsidRPr="003E7F1A">
        <w:rPr>
          <w:rFonts w:asciiTheme="majorBidi" w:hAnsiTheme="majorBidi" w:cstheme="majorBidi"/>
          <w:noProof/>
        </w:rPr>
        <w:t>(</w:t>
      </w:r>
      <w:r w:rsidR="00963919" w:rsidRPr="003E7F1A">
        <w:rPr>
          <w:rFonts w:asciiTheme="majorBidi" w:hAnsiTheme="majorBidi" w:cstheme="majorBidi"/>
          <w:noProof/>
        </w:rPr>
        <w:t xml:space="preserve">[2009] </w:t>
      </w:r>
      <w:r w:rsidRPr="003E7F1A">
        <w:rPr>
          <w:rFonts w:asciiTheme="majorBidi" w:hAnsiTheme="majorBidi" w:cstheme="majorBidi"/>
          <w:noProof/>
        </w:rPr>
        <w:t>2012</w:t>
      </w:r>
      <w:r w:rsidR="00F774C3" w:rsidRPr="003E7F1A">
        <w:rPr>
          <w:rFonts w:asciiTheme="majorBidi" w:hAnsiTheme="majorBidi" w:cstheme="majorBidi"/>
          <w:noProof/>
        </w:rPr>
        <w:t>b</w:t>
      </w:r>
      <w:r w:rsidRPr="003E7F1A">
        <w:rPr>
          <w:rFonts w:asciiTheme="majorBidi" w:hAnsiTheme="majorBidi" w:cstheme="majorBidi"/>
          <w:noProof/>
        </w:rPr>
        <w:t>)</w:t>
      </w:r>
      <w:r w:rsidRPr="003E7F1A">
        <w:rPr>
          <w:rFonts w:asciiTheme="majorBidi" w:hAnsiTheme="majorBidi" w:cstheme="majorBidi"/>
        </w:rPr>
        <w:fldChar w:fldCharType="end"/>
      </w:r>
      <w:r w:rsidRPr="003E7F1A">
        <w:rPr>
          <w:rFonts w:ascii="Times New Roman" w:hAnsi="Times New Roman" w:cs="Times New Roman"/>
          <w:noProof/>
        </w:rPr>
        <w:t xml:space="preserve"> ‘Dead Fish’. </w:t>
      </w:r>
      <w:r w:rsidR="00FE568F" w:rsidRPr="003E7F1A">
        <w:rPr>
          <w:rFonts w:ascii="Times New Roman" w:hAnsi="Times New Roman" w:cs="Times New Roman"/>
          <w:noProof/>
        </w:rPr>
        <w:t>Each of these texts, which have received little to no critical attention</w:t>
      </w:r>
      <w:r w:rsidR="00E45AD0" w:rsidRPr="003E7F1A">
        <w:rPr>
          <w:rFonts w:ascii="Times New Roman" w:hAnsi="Times New Roman" w:cs="Times New Roman"/>
          <w:noProof/>
        </w:rPr>
        <w:t xml:space="preserve"> before</w:t>
      </w:r>
      <w:r w:rsidR="00FE568F" w:rsidRPr="003E7F1A">
        <w:rPr>
          <w:rFonts w:ascii="Times New Roman" w:hAnsi="Times New Roman" w:cs="Times New Roman"/>
          <w:noProof/>
        </w:rPr>
        <w:t xml:space="preserve">, </w:t>
      </w:r>
      <w:r w:rsidR="00C20CBF" w:rsidRPr="003E7F1A">
        <w:rPr>
          <w:rFonts w:ascii="Times New Roman" w:hAnsi="Times New Roman" w:cs="Times New Roman"/>
          <w:noProof/>
        </w:rPr>
        <w:t xml:space="preserve">are united on </w:t>
      </w:r>
      <w:r w:rsidR="003E7F1A" w:rsidRPr="003E7F1A">
        <w:rPr>
          <w:rFonts w:ascii="Times New Roman" w:hAnsi="Times New Roman" w:cs="Times New Roman"/>
          <w:noProof/>
        </w:rPr>
        <w:t>two key fronts</w:t>
      </w:r>
      <w:r w:rsidR="00E45AD0" w:rsidRPr="003E7F1A">
        <w:rPr>
          <w:rFonts w:ascii="Times New Roman" w:hAnsi="Times New Roman" w:cs="Times New Roman"/>
          <w:noProof/>
        </w:rPr>
        <w:t>.</w:t>
      </w:r>
      <w:r w:rsidR="00C20CBF" w:rsidRPr="003E7F1A">
        <w:rPr>
          <w:rFonts w:ascii="Times New Roman" w:hAnsi="Times New Roman" w:cs="Times New Roman"/>
          <w:noProof/>
        </w:rPr>
        <w:t xml:space="preserve"> </w:t>
      </w:r>
      <w:r w:rsidR="00E45AD0" w:rsidRPr="003E7F1A">
        <w:rPr>
          <w:rFonts w:ascii="Times New Roman" w:hAnsi="Times New Roman" w:cs="Times New Roman"/>
          <w:noProof/>
        </w:rPr>
        <w:t>F</w:t>
      </w:r>
      <w:r w:rsidR="00C20CBF" w:rsidRPr="003E7F1A">
        <w:rPr>
          <w:rFonts w:ascii="Times New Roman" w:hAnsi="Times New Roman" w:cs="Times New Roman"/>
          <w:noProof/>
        </w:rPr>
        <w:t>irstly</w:t>
      </w:r>
      <w:r w:rsidR="00CE13D5" w:rsidRPr="003E7F1A">
        <w:rPr>
          <w:rFonts w:ascii="Times New Roman" w:hAnsi="Times New Roman" w:cs="Times New Roman"/>
          <w:noProof/>
        </w:rPr>
        <w:t>,</w:t>
      </w:r>
      <w:r w:rsidR="00C20CBF" w:rsidRPr="003E7F1A">
        <w:rPr>
          <w:rFonts w:ascii="Times New Roman" w:hAnsi="Times New Roman" w:cs="Times New Roman"/>
          <w:noProof/>
        </w:rPr>
        <w:t xml:space="preserve"> they each present refracted yet remote possible worlds</w:t>
      </w:r>
      <w:r w:rsidR="00503669" w:rsidRPr="003E7F1A">
        <w:rPr>
          <w:rFonts w:ascii="Times New Roman" w:hAnsi="Times New Roman" w:cs="Times New Roman"/>
          <w:noProof/>
        </w:rPr>
        <w:t>, that is worlds</w:t>
      </w:r>
      <w:r w:rsidR="00C20CBF" w:rsidRPr="003E7F1A">
        <w:rPr>
          <w:rFonts w:ascii="Times New Roman" w:hAnsi="Times New Roman" w:cs="Times New Roman"/>
          <w:noProof/>
        </w:rPr>
        <w:t xml:space="preserve"> which </w:t>
      </w:r>
      <w:r w:rsidR="00503669" w:rsidRPr="003E7F1A">
        <w:rPr>
          <w:rFonts w:ascii="Times New Roman" w:hAnsi="Times New Roman" w:cs="Times New Roman"/>
          <w:noProof/>
        </w:rPr>
        <w:t>are fundamentally similar to the actual-world</w:t>
      </w:r>
      <w:r w:rsidR="00AA13FA" w:rsidRPr="003E7F1A">
        <w:rPr>
          <w:rFonts w:ascii="Times New Roman" w:hAnsi="Times New Roman" w:cs="Times New Roman"/>
          <w:noProof/>
        </w:rPr>
        <w:t>,</w:t>
      </w:r>
      <w:r w:rsidR="00503669" w:rsidRPr="003E7F1A">
        <w:rPr>
          <w:rFonts w:ascii="Times New Roman" w:hAnsi="Times New Roman" w:cs="Times New Roman"/>
          <w:noProof/>
        </w:rPr>
        <w:t xml:space="preserve"> </w:t>
      </w:r>
      <w:r w:rsidR="00841147" w:rsidRPr="003E7F1A">
        <w:rPr>
          <w:rFonts w:ascii="Times New Roman" w:hAnsi="Times New Roman" w:cs="Times New Roman"/>
          <w:noProof/>
        </w:rPr>
        <w:t>but</w:t>
      </w:r>
      <w:r w:rsidR="00D322E9" w:rsidRPr="003E7F1A">
        <w:rPr>
          <w:rFonts w:ascii="Times New Roman" w:hAnsi="Times New Roman" w:cs="Times New Roman"/>
          <w:noProof/>
        </w:rPr>
        <w:t xml:space="preserve"> which</w:t>
      </w:r>
      <w:r w:rsidR="00841147" w:rsidRPr="003E7F1A">
        <w:rPr>
          <w:rFonts w:ascii="Times New Roman" w:hAnsi="Times New Roman" w:cs="Times New Roman"/>
          <w:noProof/>
        </w:rPr>
        <w:t xml:space="preserve"> through processes of ex</w:t>
      </w:r>
      <w:r w:rsidR="00503669" w:rsidRPr="003E7F1A">
        <w:rPr>
          <w:rFonts w:ascii="Times New Roman" w:hAnsi="Times New Roman" w:cs="Times New Roman"/>
          <w:noProof/>
        </w:rPr>
        <w:t>a</w:t>
      </w:r>
      <w:r w:rsidR="00841147" w:rsidRPr="003E7F1A">
        <w:rPr>
          <w:rFonts w:ascii="Times New Roman" w:hAnsi="Times New Roman" w:cs="Times New Roman"/>
          <w:noProof/>
        </w:rPr>
        <w:t>g</w:t>
      </w:r>
      <w:r w:rsidR="00503669" w:rsidRPr="003E7F1A">
        <w:rPr>
          <w:rFonts w:ascii="Times New Roman" w:hAnsi="Times New Roman" w:cs="Times New Roman"/>
          <w:noProof/>
        </w:rPr>
        <w:t xml:space="preserve">geration and defamiliarisation </w:t>
      </w:r>
      <w:r w:rsidR="00FE568F" w:rsidRPr="003E7F1A">
        <w:rPr>
          <w:rFonts w:ascii="Times New Roman" w:hAnsi="Times New Roman" w:cs="Times New Roman"/>
          <w:noProof/>
        </w:rPr>
        <w:t xml:space="preserve">come to </w:t>
      </w:r>
      <w:r w:rsidR="00503669" w:rsidRPr="003E7F1A">
        <w:rPr>
          <w:rFonts w:ascii="Times New Roman" w:hAnsi="Times New Roman" w:cs="Times New Roman"/>
          <w:noProof/>
        </w:rPr>
        <w:t>subvert real-world expectations (see Ryan, 1980</w:t>
      </w:r>
      <w:r w:rsidR="00FE568F" w:rsidRPr="003E7F1A">
        <w:rPr>
          <w:rFonts w:ascii="Times New Roman" w:hAnsi="Times New Roman" w:cs="Times New Roman"/>
          <w:noProof/>
        </w:rPr>
        <w:t xml:space="preserve">). </w:t>
      </w:r>
      <w:r w:rsidR="00CE13D5" w:rsidRPr="003E7F1A">
        <w:rPr>
          <w:rFonts w:ascii="Times New Roman" w:hAnsi="Times New Roman" w:cs="Times New Roman"/>
          <w:noProof/>
        </w:rPr>
        <w:t xml:space="preserve">Secondly, as contemporary publications, each of the texts are culturally specific and </w:t>
      </w:r>
      <w:r w:rsidR="00FE568F" w:rsidRPr="003E7F1A">
        <w:rPr>
          <w:rFonts w:ascii="Times New Roman" w:hAnsi="Times New Roman" w:cs="Times New Roman"/>
          <w:noProof/>
        </w:rPr>
        <w:t>like classic dystopias before them identify with a particular</w:t>
      </w:r>
      <w:r w:rsidR="00E45AD0" w:rsidRPr="003E7F1A">
        <w:rPr>
          <w:rFonts w:ascii="Times New Roman" w:hAnsi="Times New Roman" w:cs="Times New Roman"/>
          <w:noProof/>
        </w:rPr>
        <w:t xml:space="preserve"> real-world</w:t>
      </w:r>
      <w:r w:rsidR="00FE568F" w:rsidRPr="003E7F1A">
        <w:rPr>
          <w:rFonts w:ascii="Times New Roman" w:hAnsi="Times New Roman" w:cs="Times New Roman"/>
          <w:noProof/>
        </w:rPr>
        <w:t xml:space="preserve"> historical moment.</w:t>
      </w:r>
      <w:r w:rsidR="00CE13D5" w:rsidRPr="003E7F1A">
        <w:rPr>
          <w:rFonts w:ascii="Times New Roman" w:hAnsi="Times New Roman" w:cs="Times New Roman"/>
          <w:noProof/>
        </w:rPr>
        <w:t xml:space="preserve"> </w:t>
      </w:r>
      <w:r w:rsidR="003E7F1A" w:rsidRPr="003E7F1A">
        <w:rPr>
          <w:rFonts w:ascii="Times New Roman" w:hAnsi="Times New Roman" w:cs="Times New Roman"/>
          <w:noProof/>
        </w:rPr>
        <w:t>As a result of this ontological relationship</w:t>
      </w:r>
      <w:r w:rsidR="00E3656B">
        <w:rPr>
          <w:rFonts w:ascii="Times New Roman" w:hAnsi="Times New Roman" w:cs="Times New Roman"/>
          <w:noProof/>
        </w:rPr>
        <w:t>,</w:t>
      </w:r>
      <w:r w:rsidR="003E7F1A" w:rsidRPr="003E7F1A">
        <w:rPr>
          <w:rFonts w:ascii="Times New Roman" w:hAnsi="Times New Roman" w:cs="Times New Roman"/>
          <w:noProof/>
        </w:rPr>
        <w:t xml:space="preserve"> each of the four texts reflect upon </w:t>
      </w:r>
      <w:r w:rsidR="00E45AD0" w:rsidRPr="003E7F1A">
        <w:rPr>
          <w:rFonts w:ascii="Times New Roman" w:hAnsi="Times New Roman" w:cs="Times New Roman"/>
          <w:noProof/>
        </w:rPr>
        <w:t>actual</w:t>
      </w:r>
      <w:r w:rsidR="006320C7" w:rsidRPr="003E7F1A">
        <w:rPr>
          <w:rFonts w:ascii="Times New Roman" w:hAnsi="Times New Roman" w:cs="Times New Roman"/>
          <w:noProof/>
        </w:rPr>
        <w:t>-world concerns</w:t>
      </w:r>
      <w:r w:rsidR="00841147" w:rsidRPr="003E7F1A">
        <w:rPr>
          <w:rFonts w:ascii="Times New Roman" w:hAnsi="Times New Roman" w:cs="Times New Roman"/>
          <w:noProof/>
        </w:rPr>
        <w:t xml:space="preserve">, a process which in turn invites readerly critique and promotes real-world </w:t>
      </w:r>
      <w:r w:rsidR="002271DB">
        <w:rPr>
          <w:rFonts w:ascii="Times New Roman" w:hAnsi="Times New Roman" w:cs="Times New Roman"/>
          <w:noProof/>
        </w:rPr>
        <w:t>reflection</w:t>
      </w:r>
      <w:r w:rsidR="00841147" w:rsidRPr="003E7F1A">
        <w:rPr>
          <w:rFonts w:ascii="Times New Roman" w:hAnsi="Times New Roman" w:cs="Times New Roman"/>
          <w:noProof/>
        </w:rPr>
        <w:t>. I argue that it is the actual-world to fiction</w:t>
      </w:r>
      <w:r w:rsidR="0031080C">
        <w:rPr>
          <w:rFonts w:ascii="Times New Roman" w:hAnsi="Times New Roman" w:cs="Times New Roman"/>
          <w:noProof/>
        </w:rPr>
        <w:t>al</w:t>
      </w:r>
      <w:r w:rsidR="00841147" w:rsidRPr="003E7F1A">
        <w:rPr>
          <w:rFonts w:ascii="Times New Roman" w:hAnsi="Times New Roman" w:cs="Times New Roman"/>
          <w:noProof/>
        </w:rPr>
        <w:t>-world relationship s</w:t>
      </w:r>
      <w:r w:rsidR="00DA70D3">
        <w:rPr>
          <w:rFonts w:ascii="Times New Roman" w:hAnsi="Times New Roman" w:cs="Times New Roman"/>
          <w:noProof/>
        </w:rPr>
        <w:t xml:space="preserve">et up by these two motivations </w:t>
      </w:r>
      <w:r w:rsidR="00841147" w:rsidRPr="003E7F1A">
        <w:rPr>
          <w:rFonts w:ascii="Times New Roman" w:hAnsi="Times New Roman" w:cs="Times New Roman"/>
          <w:noProof/>
        </w:rPr>
        <w:t>which defines the experience of reading dystopian fiction, a relationship which Text World Theory can most effectivly bring to light.</w:t>
      </w:r>
      <w:r w:rsidR="00FE568F" w:rsidRPr="003E7F1A">
        <w:rPr>
          <w:rFonts w:ascii="Times New Roman" w:hAnsi="Times New Roman" w:cs="Times New Roman"/>
          <w:noProof/>
        </w:rPr>
        <w:tab/>
      </w:r>
    </w:p>
    <w:p w14:paraId="12A4704D" w14:textId="4AA770D2" w:rsidR="00757E18" w:rsidRPr="003E7F1A" w:rsidRDefault="00B8508B" w:rsidP="00CA2B89">
      <w:pPr>
        <w:spacing w:line="360" w:lineRule="auto"/>
        <w:ind w:firstLine="720"/>
        <w:jc w:val="both"/>
        <w:rPr>
          <w:rFonts w:ascii="Times New Roman" w:hAnsi="Times New Roman" w:cs="Times New Roman"/>
          <w:noProof/>
        </w:rPr>
      </w:pPr>
      <w:r w:rsidRPr="003E7F1A">
        <w:rPr>
          <w:rFonts w:ascii="Times New Roman" w:hAnsi="Times New Roman" w:cs="Times New Roman"/>
          <w:noProof/>
        </w:rPr>
        <w:t>Text World Theory</w:t>
      </w:r>
      <w:r w:rsidR="00841147" w:rsidRPr="003E7F1A">
        <w:rPr>
          <w:rFonts w:ascii="Times New Roman" w:hAnsi="Times New Roman" w:cs="Times New Roman"/>
          <w:noProof/>
        </w:rPr>
        <w:t xml:space="preserve"> (Gavins, 2007; Werth, 1999)</w:t>
      </w:r>
      <w:r w:rsidRPr="003E7F1A">
        <w:rPr>
          <w:rFonts w:ascii="Times New Roman" w:hAnsi="Times New Roman" w:cs="Times New Roman"/>
          <w:noProof/>
        </w:rPr>
        <w:t>, as a unified and multidimensional model of discourse processing, allows for a combined micro-</w:t>
      </w:r>
      <w:r w:rsidR="00DA70D3">
        <w:rPr>
          <w:rFonts w:ascii="Times New Roman" w:hAnsi="Times New Roman" w:cs="Times New Roman"/>
          <w:noProof/>
        </w:rPr>
        <w:t xml:space="preserve"> and </w:t>
      </w:r>
      <w:r w:rsidRPr="003E7F1A">
        <w:rPr>
          <w:rFonts w:ascii="Times New Roman" w:hAnsi="Times New Roman" w:cs="Times New Roman"/>
          <w:noProof/>
        </w:rPr>
        <w:t xml:space="preserve">macro-level analysis which takes into account both the particular texture of dystopian writing and the human experience of reading dystopian texts. Through the application of a Text-World-Theory perspective, I therefore </w:t>
      </w:r>
      <w:r w:rsidR="0031196C" w:rsidRPr="003E7F1A">
        <w:rPr>
          <w:rFonts w:ascii="Times New Roman" w:hAnsi="Times New Roman" w:cs="Times New Roman"/>
          <w:noProof/>
        </w:rPr>
        <w:t>purpose</w:t>
      </w:r>
      <w:r w:rsidRPr="003E7F1A">
        <w:rPr>
          <w:rFonts w:ascii="Times New Roman" w:hAnsi="Times New Roman" w:cs="Times New Roman"/>
          <w:noProof/>
        </w:rPr>
        <w:t xml:space="preserve"> to draw out the distinctive and defining characteristics of the dystopian short story, as specified by the language of dystopia itself and as further delineated by dystopian readers. </w:t>
      </w:r>
      <w:r w:rsidR="0031196C">
        <w:rPr>
          <w:rFonts w:ascii="Times New Roman" w:hAnsi="Times New Roman" w:cs="Times New Roman"/>
          <w:noProof/>
        </w:rPr>
        <w:t>Text World Theory is an apposite framework for addressing these two concerns</w:t>
      </w:r>
      <w:r w:rsidR="00DA70D3">
        <w:rPr>
          <w:rFonts w:ascii="Times New Roman" w:hAnsi="Times New Roman" w:cs="Times New Roman"/>
          <w:noProof/>
        </w:rPr>
        <w:t>,</w:t>
      </w:r>
      <w:r w:rsidR="0031196C">
        <w:rPr>
          <w:rFonts w:ascii="Times New Roman" w:hAnsi="Times New Roman" w:cs="Times New Roman"/>
          <w:noProof/>
        </w:rPr>
        <w:t xml:space="preserve"> as being a systematic and unified model</w:t>
      </w:r>
      <w:r w:rsidR="00DA70D3">
        <w:rPr>
          <w:rFonts w:ascii="Times New Roman" w:hAnsi="Times New Roman" w:cs="Times New Roman"/>
          <w:noProof/>
        </w:rPr>
        <w:t>,</w:t>
      </w:r>
      <w:r w:rsidR="0031196C">
        <w:rPr>
          <w:rFonts w:ascii="Times New Roman" w:hAnsi="Times New Roman" w:cs="Times New Roman"/>
          <w:noProof/>
        </w:rPr>
        <w:t xml:space="preserve"> it </w:t>
      </w:r>
      <w:r w:rsidR="00806558">
        <w:rPr>
          <w:rFonts w:ascii="Times New Roman" w:hAnsi="Times New Roman" w:cs="Times New Roman"/>
          <w:noProof/>
        </w:rPr>
        <w:t xml:space="preserve">‘aims to show how real-world contexts influence the production of discourse and how that discourse is perceived and conceptualised in everyday situations’ (Gavins, 2014: 7). </w:t>
      </w:r>
      <w:r w:rsidR="00984863">
        <w:rPr>
          <w:rFonts w:ascii="Times New Roman" w:hAnsi="Times New Roman" w:cs="Times New Roman"/>
          <w:noProof/>
        </w:rPr>
        <w:t>A</w:t>
      </w:r>
      <w:r w:rsidR="00DA70D3">
        <w:rPr>
          <w:rFonts w:ascii="Times New Roman" w:hAnsi="Times New Roman" w:cs="Times New Roman"/>
          <w:noProof/>
        </w:rPr>
        <w:t xml:space="preserve">s such, the application of Text World </w:t>
      </w:r>
      <w:r w:rsidR="00984863">
        <w:rPr>
          <w:rFonts w:ascii="Times New Roman" w:hAnsi="Times New Roman" w:cs="Times New Roman"/>
          <w:noProof/>
        </w:rPr>
        <w:t xml:space="preserve">Theory to </w:t>
      </w:r>
      <w:r w:rsidR="00915B00">
        <w:rPr>
          <w:rFonts w:ascii="Times New Roman" w:hAnsi="Times New Roman" w:cs="Times New Roman"/>
          <w:noProof/>
        </w:rPr>
        <w:t>my chosen</w:t>
      </w:r>
      <w:r w:rsidR="00984863">
        <w:rPr>
          <w:rFonts w:ascii="Times New Roman" w:hAnsi="Times New Roman" w:cs="Times New Roman"/>
          <w:noProof/>
        </w:rPr>
        <w:t xml:space="preserve"> sample of dystop</w:t>
      </w:r>
      <w:r w:rsidR="00915B00">
        <w:rPr>
          <w:rFonts w:ascii="Times New Roman" w:hAnsi="Times New Roman" w:cs="Times New Roman"/>
          <w:noProof/>
        </w:rPr>
        <w:t>ian short stories enables the exploration of the emotional, often estranging experience of reading dystopian texts; the ethical or affected responses of dystopian readers; the social, cultural and political contexts of dystopian writing; the potential motivations of dystopian authors</w:t>
      </w:r>
      <w:r w:rsidR="00DA70D3">
        <w:rPr>
          <w:rFonts w:ascii="Times New Roman" w:hAnsi="Times New Roman" w:cs="Times New Roman"/>
          <w:noProof/>
        </w:rPr>
        <w:t>;</w:t>
      </w:r>
      <w:r w:rsidR="00915B00">
        <w:rPr>
          <w:rFonts w:ascii="Times New Roman" w:hAnsi="Times New Roman" w:cs="Times New Roman"/>
          <w:noProof/>
        </w:rPr>
        <w:t xml:space="preserve"> and the intricacies of the language of dystopia itself. Given the scope of this project</w:t>
      </w:r>
      <w:r w:rsidR="00DA70D3">
        <w:rPr>
          <w:rFonts w:ascii="Times New Roman" w:hAnsi="Times New Roman" w:cs="Times New Roman"/>
          <w:noProof/>
        </w:rPr>
        <w:t>,</w:t>
      </w:r>
      <w:r w:rsidR="00915B00">
        <w:rPr>
          <w:rFonts w:ascii="Times New Roman" w:hAnsi="Times New Roman" w:cs="Times New Roman"/>
          <w:noProof/>
        </w:rPr>
        <w:t xml:space="preserve"> such explorations act as a foundation for </w:t>
      </w:r>
      <w:r w:rsidR="00335F7F">
        <w:rPr>
          <w:rFonts w:ascii="Times New Roman" w:hAnsi="Times New Roman" w:cs="Times New Roman"/>
          <w:noProof/>
        </w:rPr>
        <w:t>future</w:t>
      </w:r>
      <w:r w:rsidR="00915B00">
        <w:rPr>
          <w:rFonts w:ascii="Times New Roman" w:hAnsi="Times New Roman" w:cs="Times New Roman"/>
          <w:noProof/>
        </w:rPr>
        <w:t xml:space="preserve"> applications </w:t>
      </w:r>
      <w:r w:rsidR="00CA2B89">
        <w:rPr>
          <w:rFonts w:ascii="Times New Roman" w:hAnsi="Times New Roman" w:cs="Times New Roman"/>
          <w:noProof/>
        </w:rPr>
        <w:t xml:space="preserve">with the </w:t>
      </w:r>
      <w:r w:rsidR="004C037F" w:rsidRPr="003E7F1A">
        <w:rPr>
          <w:rFonts w:ascii="Times New Roman" w:hAnsi="Times New Roman" w:cs="Times New Roman"/>
          <w:noProof/>
        </w:rPr>
        <w:t xml:space="preserve">resultant </w:t>
      </w:r>
      <w:r w:rsidR="007E1AB1" w:rsidRPr="003E7F1A">
        <w:rPr>
          <w:rFonts w:ascii="Times New Roman" w:hAnsi="Times New Roman" w:cs="Times New Roman"/>
          <w:noProof/>
        </w:rPr>
        <w:t>analyses act</w:t>
      </w:r>
      <w:r w:rsidR="00CA2B89">
        <w:rPr>
          <w:rFonts w:ascii="Times New Roman" w:hAnsi="Times New Roman" w:cs="Times New Roman"/>
          <w:noProof/>
        </w:rPr>
        <w:t>ing</w:t>
      </w:r>
      <w:r w:rsidR="007E1AB1" w:rsidRPr="003E7F1A">
        <w:rPr>
          <w:rFonts w:ascii="Times New Roman" w:hAnsi="Times New Roman" w:cs="Times New Roman"/>
          <w:noProof/>
        </w:rPr>
        <w:t xml:space="preserve"> further to test and augment existing</w:t>
      </w:r>
      <w:r w:rsidRPr="003E7F1A">
        <w:rPr>
          <w:rFonts w:ascii="Times New Roman" w:hAnsi="Times New Roman" w:cs="Times New Roman"/>
          <w:noProof/>
        </w:rPr>
        <w:t xml:space="preserve"> applications of</w:t>
      </w:r>
      <w:r w:rsidR="007E1AB1" w:rsidRPr="003E7F1A">
        <w:rPr>
          <w:rFonts w:ascii="Times New Roman" w:hAnsi="Times New Roman" w:cs="Times New Roman"/>
          <w:noProof/>
        </w:rPr>
        <w:t xml:space="preserve"> </w:t>
      </w:r>
      <w:r w:rsidRPr="003E7F1A">
        <w:rPr>
          <w:rFonts w:ascii="Times New Roman" w:hAnsi="Times New Roman" w:cs="Times New Roman"/>
          <w:noProof/>
        </w:rPr>
        <w:t>Text World Theory</w:t>
      </w:r>
      <w:r w:rsidR="00CA2B89">
        <w:rPr>
          <w:rFonts w:ascii="Times New Roman" w:hAnsi="Times New Roman" w:cs="Times New Roman"/>
          <w:noProof/>
        </w:rPr>
        <w:t>,</w:t>
      </w:r>
      <w:r w:rsidRPr="003E7F1A">
        <w:rPr>
          <w:rFonts w:ascii="Times New Roman" w:hAnsi="Times New Roman" w:cs="Times New Roman"/>
          <w:noProof/>
        </w:rPr>
        <w:t xml:space="preserve"> offering the first extended analys</w:t>
      </w:r>
      <w:r w:rsidR="00C20CBF" w:rsidRPr="003E7F1A">
        <w:rPr>
          <w:rFonts w:ascii="Times New Roman" w:hAnsi="Times New Roman" w:cs="Times New Roman"/>
          <w:noProof/>
        </w:rPr>
        <w:t>e</w:t>
      </w:r>
      <w:r w:rsidRPr="003E7F1A">
        <w:rPr>
          <w:rFonts w:ascii="Times New Roman" w:hAnsi="Times New Roman" w:cs="Times New Roman"/>
          <w:noProof/>
        </w:rPr>
        <w:t xml:space="preserve">s of </w:t>
      </w:r>
      <w:r w:rsidR="00F35DB3">
        <w:rPr>
          <w:rFonts w:ascii="Times New Roman" w:hAnsi="Times New Roman" w:cs="Times New Roman"/>
          <w:noProof/>
        </w:rPr>
        <w:t xml:space="preserve">both </w:t>
      </w:r>
      <w:r w:rsidRPr="003E7F1A">
        <w:rPr>
          <w:rFonts w:ascii="Times New Roman" w:hAnsi="Times New Roman" w:cs="Times New Roman"/>
          <w:noProof/>
        </w:rPr>
        <w:t>dystopian world-building and</w:t>
      </w:r>
      <w:r w:rsidR="006D0601" w:rsidRPr="003E7F1A">
        <w:rPr>
          <w:rFonts w:ascii="Times New Roman" w:hAnsi="Times New Roman" w:cs="Times New Roman"/>
          <w:noProof/>
        </w:rPr>
        <w:t xml:space="preserve"> </w:t>
      </w:r>
      <w:r w:rsidR="00AA13FA" w:rsidRPr="003E7F1A">
        <w:rPr>
          <w:rFonts w:ascii="Times New Roman" w:hAnsi="Times New Roman" w:cs="Times New Roman"/>
          <w:noProof/>
        </w:rPr>
        <w:t xml:space="preserve">of </w:t>
      </w:r>
      <w:r w:rsidR="006D0601" w:rsidRPr="003E7F1A">
        <w:rPr>
          <w:rFonts w:ascii="Times New Roman" w:hAnsi="Times New Roman" w:cs="Times New Roman"/>
          <w:noProof/>
        </w:rPr>
        <w:t>the</w:t>
      </w:r>
      <w:r w:rsidR="00AA13FA" w:rsidRPr="003E7F1A">
        <w:rPr>
          <w:rFonts w:ascii="Times New Roman" w:hAnsi="Times New Roman" w:cs="Times New Roman"/>
          <w:noProof/>
        </w:rPr>
        <w:t xml:space="preserve"> </w:t>
      </w:r>
      <w:r w:rsidR="006D0601" w:rsidRPr="003E7F1A">
        <w:rPr>
          <w:rFonts w:ascii="Times New Roman" w:hAnsi="Times New Roman" w:cs="Times New Roman"/>
          <w:noProof/>
        </w:rPr>
        <w:t>experience of dystopian reading</w:t>
      </w:r>
      <w:r w:rsidR="00E3656B">
        <w:rPr>
          <w:rFonts w:ascii="Times New Roman" w:hAnsi="Times New Roman" w:cs="Times New Roman"/>
          <w:noProof/>
        </w:rPr>
        <w:t xml:space="preserve"> more broadly</w:t>
      </w:r>
      <w:r w:rsidRPr="003E7F1A">
        <w:rPr>
          <w:rFonts w:ascii="Times New Roman" w:hAnsi="Times New Roman" w:cs="Times New Roman"/>
          <w:noProof/>
        </w:rPr>
        <w:t>.</w:t>
      </w:r>
      <w:r w:rsidR="00E45AD0" w:rsidRPr="003E7F1A">
        <w:rPr>
          <w:rFonts w:ascii="Times New Roman" w:hAnsi="Times New Roman" w:cs="Times New Roman"/>
          <w:noProof/>
        </w:rPr>
        <w:t xml:space="preserve"> </w:t>
      </w:r>
    </w:p>
    <w:p w14:paraId="6600BD04" w14:textId="7E26C8B0" w:rsidR="007E1AB1" w:rsidRPr="00770A37" w:rsidRDefault="005E18CD" w:rsidP="00770A37">
      <w:pPr>
        <w:spacing w:line="360" w:lineRule="auto"/>
        <w:ind w:firstLine="720"/>
        <w:jc w:val="both"/>
        <w:rPr>
          <w:rFonts w:ascii="Times New Roman" w:hAnsi="Times New Roman" w:cs="Times New Roman"/>
          <w:noProof/>
        </w:rPr>
      </w:pPr>
      <w:r>
        <w:rPr>
          <w:rFonts w:ascii="Times New Roman" w:hAnsi="Times New Roman" w:cs="Times New Roman"/>
          <w:noProof/>
        </w:rPr>
        <w:t>So as to examine multiple aspects of the dystopian reading experience</w:t>
      </w:r>
      <w:r w:rsidR="00DA70D3">
        <w:rPr>
          <w:rFonts w:ascii="Times New Roman" w:hAnsi="Times New Roman" w:cs="Times New Roman"/>
          <w:noProof/>
        </w:rPr>
        <w:t>,</w:t>
      </w:r>
      <w:r w:rsidR="00AA13FA">
        <w:rPr>
          <w:rFonts w:ascii="Times New Roman" w:hAnsi="Times New Roman" w:cs="Times New Roman"/>
          <w:noProof/>
        </w:rPr>
        <w:t xml:space="preserve"> </w:t>
      </w:r>
      <w:r>
        <w:rPr>
          <w:rFonts w:ascii="Times New Roman" w:hAnsi="Times New Roman" w:cs="Times New Roman"/>
          <w:noProof/>
        </w:rPr>
        <w:t>a</w:t>
      </w:r>
      <w:r w:rsidR="007E1AB1">
        <w:rPr>
          <w:rFonts w:ascii="Times New Roman" w:hAnsi="Times New Roman" w:cs="Times New Roman"/>
          <w:noProof/>
        </w:rPr>
        <w:t xml:space="preserve"> mixed-methods approach is taken that incorporates rigorous stylistic analysis of</w:t>
      </w:r>
      <w:r w:rsidR="00AA13FA">
        <w:rPr>
          <w:rFonts w:ascii="Times New Roman" w:hAnsi="Times New Roman" w:cs="Times New Roman"/>
          <w:noProof/>
        </w:rPr>
        <w:t xml:space="preserve"> </w:t>
      </w:r>
      <w:r w:rsidR="007E1AB1">
        <w:rPr>
          <w:rFonts w:ascii="Times New Roman" w:hAnsi="Times New Roman" w:cs="Times New Roman"/>
          <w:noProof/>
        </w:rPr>
        <w:t>introspective reading alongside data fr</w:t>
      </w:r>
      <w:r w:rsidR="00E10D53">
        <w:rPr>
          <w:rFonts w:ascii="Times New Roman" w:hAnsi="Times New Roman" w:cs="Times New Roman"/>
          <w:noProof/>
        </w:rPr>
        <w:t>om both naturalistic and experi</w:t>
      </w:r>
      <w:r w:rsidR="007E1AB1">
        <w:rPr>
          <w:rFonts w:ascii="Times New Roman" w:hAnsi="Times New Roman" w:cs="Times New Roman"/>
          <w:noProof/>
        </w:rPr>
        <w:t>mental empirical studies</w:t>
      </w:r>
      <w:r>
        <w:rPr>
          <w:rFonts w:ascii="Times New Roman" w:hAnsi="Times New Roman" w:cs="Times New Roman"/>
          <w:noProof/>
        </w:rPr>
        <w:t>.</w:t>
      </w:r>
      <w:r w:rsidR="00AA13FA">
        <w:rPr>
          <w:rFonts w:ascii="Times New Roman" w:hAnsi="Times New Roman" w:cs="Times New Roman"/>
          <w:noProof/>
        </w:rPr>
        <w:t xml:space="preserve"> </w:t>
      </w:r>
      <w:r w:rsidR="00FA7564">
        <w:rPr>
          <w:rFonts w:ascii="Times New Roman" w:hAnsi="Times New Roman" w:cs="Times New Roman"/>
          <w:noProof/>
        </w:rPr>
        <w:t xml:space="preserve">I focus </w:t>
      </w:r>
      <w:r w:rsidR="00770A37">
        <w:rPr>
          <w:rFonts w:ascii="Times New Roman" w:hAnsi="Times New Roman" w:cs="Times New Roman"/>
          <w:noProof/>
        </w:rPr>
        <w:t>initially</w:t>
      </w:r>
      <w:r w:rsidR="00FA7564">
        <w:rPr>
          <w:rFonts w:ascii="Times New Roman" w:hAnsi="Times New Roman" w:cs="Times New Roman"/>
          <w:noProof/>
        </w:rPr>
        <w:t xml:space="preserve"> on my own introspective read</w:t>
      </w:r>
      <w:r w:rsidR="00F5692F">
        <w:rPr>
          <w:rFonts w:ascii="Times New Roman" w:hAnsi="Times New Roman" w:cs="Times New Roman"/>
          <w:noProof/>
        </w:rPr>
        <w:t>ing, offering a systematic Text-World-</w:t>
      </w:r>
      <w:r w:rsidR="00FA7564">
        <w:rPr>
          <w:rFonts w:ascii="Times New Roman" w:hAnsi="Times New Roman" w:cs="Times New Roman"/>
          <w:noProof/>
        </w:rPr>
        <w:t xml:space="preserve">Theory analysis of </w:t>
      </w:r>
      <w:r w:rsidR="001613E8">
        <w:rPr>
          <w:rFonts w:ascii="Times New Roman" w:hAnsi="Times New Roman" w:cs="Times New Roman"/>
          <w:noProof/>
        </w:rPr>
        <w:t>‘</w:t>
      </w:r>
      <w:r w:rsidR="00FA7564">
        <w:rPr>
          <w:rFonts w:ascii="Times New Roman" w:hAnsi="Times New Roman" w:cs="Times New Roman"/>
          <w:noProof/>
        </w:rPr>
        <w:t>The Semplica Girl Diaries</w:t>
      </w:r>
      <w:r w:rsidR="001613E8">
        <w:rPr>
          <w:rFonts w:ascii="Times New Roman" w:hAnsi="Times New Roman" w:cs="Times New Roman"/>
          <w:noProof/>
        </w:rPr>
        <w:t xml:space="preserve">’. I establish my investigation of dystopian text-worlds and begin to highlight the emotional and ethical significance of dystopian world-building to the overall experience of dystopian reading. </w:t>
      </w:r>
      <w:r w:rsidR="00AA13FA">
        <w:rPr>
          <w:rFonts w:ascii="Times New Roman" w:hAnsi="Times New Roman" w:cs="Times New Roman"/>
          <w:noProof/>
        </w:rPr>
        <w:t xml:space="preserve">I </w:t>
      </w:r>
      <w:r w:rsidR="00366078">
        <w:rPr>
          <w:rFonts w:ascii="Times New Roman" w:hAnsi="Times New Roman" w:cs="Times New Roman"/>
          <w:noProof/>
        </w:rPr>
        <w:t xml:space="preserve">then </w:t>
      </w:r>
      <w:r w:rsidR="00FA7564">
        <w:rPr>
          <w:rFonts w:ascii="Times New Roman" w:hAnsi="Times New Roman" w:cs="Times New Roman"/>
          <w:noProof/>
        </w:rPr>
        <w:t xml:space="preserve">go on to </w:t>
      </w:r>
      <w:r w:rsidR="00AA13FA">
        <w:rPr>
          <w:rFonts w:ascii="Times New Roman" w:hAnsi="Times New Roman" w:cs="Times New Roman"/>
          <w:noProof/>
        </w:rPr>
        <w:t>test differ</w:t>
      </w:r>
      <w:r w:rsidR="00204F54">
        <w:rPr>
          <w:rFonts w:ascii="Times New Roman" w:hAnsi="Times New Roman" w:cs="Times New Roman"/>
          <w:noProof/>
        </w:rPr>
        <w:t xml:space="preserve">ent reader </w:t>
      </w:r>
      <w:r w:rsidR="00DA70D3">
        <w:rPr>
          <w:rFonts w:ascii="Times New Roman" w:hAnsi="Times New Roman" w:cs="Times New Roman"/>
          <w:noProof/>
        </w:rPr>
        <w:t>response methods, gau</w:t>
      </w:r>
      <w:r w:rsidR="00AA13FA">
        <w:rPr>
          <w:rFonts w:ascii="Times New Roman" w:hAnsi="Times New Roman" w:cs="Times New Roman"/>
          <w:noProof/>
        </w:rPr>
        <w:t xml:space="preserve">ging their usefulness to my investigation and highlighting the types of reading experience they illuminate. </w:t>
      </w:r>
      <w:r w:rsidR="0031080C">
        <w:rPr>
          <w:rFonts w:ascii="Times New Roman" w:hAnsi="Times New Roman" w:cs="Times New Roman"/>
          <w:noProof/>
        </w:rPr>
        <w:t>As this is the first extended study of the dystopian short story</w:t>
      </w:r>
      <w:r w:rsidR="00F5692F">
        <w:rPr>
          <w:rFonts w:ascii="Times New Roman" w:hAnsi="Times New Roman" w:cs="Times New Roman"/>
          <w:noProof/>
        </w:rPr>
        <w:t>, such a mixed-</w:t>
      </w:r>
      <w:r w:rsidR="0031080C">
        <w:rPr>
          <w:rFonts w:ascii="Times New Roman" w:hAnsi="Times New Roman" w:cs="Times New Roman"/>
          <w:noProof/>
        </w:rPr>
        <w:t xml:space="preserve">methods approach is particularly useful as it </w:t>
      </w:r>
      <w:r w:rsidR="00366078">
        <w:rPr>
          <w:rFonts w:ascii="Times New Roman" w:hAnsi="Times New Roman" w:cs="Times New Roman"/>
          <w:noProof/>
        </w:rPr>
        <w:t>enables m</w:t>
      </w:r>
      <w:r w:rsidR="00BA108C">
        <w:rPr>
          <w:rFonts w:ascii="Times New Roman" w:hAnsi="Times New Roman" w:cs="Times New Roman"/>
          <w:noProof/>
        </w:rPr>
        <w:t xml:space="preserve">e to </w:t>
      </w:r>
      <w:r w:rsidR="00DA70D3">
        <w:rPr>
          <w:rFonts w:ascii="Times New Roman" w:hAnsi="Times New Roman" w:cs="Times New Roman"/>
          <w:noProof/>
        </w:rPr>
        <w:t xml:space="preserve">examine a broad range of reader </w:t>
      </w:r>
      <w:r w:rsidR="00BA108C">
        <w:rPr>
          <w:rFonts w:ascii="Times New Roman" w:hAnsi="Times New Roman" w:cs="Times New Roman"/>
          <w:noProof/>
        </w:rPr>
        <w:t xml:space="preserve">responses </w:t>
      </w:r>
      <w:r w:rsidR="00E3656B">
        <w:rPr>
          <w:rFonts w:ascii="Times New Roman" w:hAnsi="Times New Roman" w:cs="Times New Roman"/>
          <w:noProof/>
        </w:rPr>
        <w:t>and</w:t>
      </w:r>
      <w:r w:rsidR="00BA108C">
        <w:rPr>
          <w:rFonts w:ascii="Times New Roman" w:hAnsi="Times New Roman" w:cs="Times New Roman"/>
          <w:noProof/>
        </w:rPr>
        <w:t xml:space="preserve"> take into account different stages of reading and multiple reading contexts</w:t>
      </w:r>
      <w:r w:rsidR="00641F0C">
        <w:rPr>
          <w:rFonts w:ascii="Times New Roman" w:hAnsi="Times New Roman" w:cs="Times New Roman"/>
          <w:noProof/>
        </w:rPr>
        <w:t>,</w:t>
      </w:r>
      <w:r w:rsidR="00BA108C">
        <w:rPr>
          <w:rFonts w:ascii="Times New Roman" w:hAnsi="Times New Roman" w:cs="Times New Roman"/>
          <w:noProof/>
        </w:rPr>
        <w:t xml:space="preserve"> all of which impact upon experiential reading practice.</w:t>
      </w:r>
      <w:r w:rsidR="00770A37">
        <w:rPr>
          <w:rFonts w:ascii="Times New Roman" w:hAnsi="Times New Roman" w:cs="Times New Roman"/>
          <w:noProof/>
        </w:rPr>
        <w:t xml:space="preserve"> </w:t>
      </w:r>
      <w:r w:rsidR="00DF631E">
        <w:rPr>
          <w:rFonts w:ascii="Times New Roman" w:hAnsi="Times New Roman" w:cs="Times New Roman"/>
          <w:noProof/>
        </w:rPr>
        <w:t>By drawing each of these methods together alongside my</w:t>
      </w:r>
      <w:r w:rsidR="003E7F1A">
        <w:rPr>
          <w:rFonts w:ascii="Times New Roman" w:hAnsi="Times New Roman" w:cs="Times New Roman"/>
          <w:noProof/>
        </w:rPr>
        <w:t xml:space="preserve"> own Text-World-Theory analysis, </w:t>
      </w:r>
      <w:r w:rsidR="00DF631E">
        <w:rPr>
          <w:rFonts w:ascii="Times New Roman" w:hAnsi="Times New Roman" w:cs="Times New Roman"/>
          <w:noProof/>
        </w:rPr>
        <w:t xml:space="preserve">I aim to present a </w:t>
      </w:r>
      <w:r w:rsidR="007E1AB1">
        <w:rPr>
          <w:rFonts w:ascii="Times New Roman" w:hAnsi="Times New Roman" w:cs="Times New Roman"/>
          <w:noProof/>
        </w:rPr>
        <w:t>multifaceted and complete perspective of the experience of reading the dystopian short story.</w:t>
      </w:r>
    </w:p>
    <w:p w14:paraId="3B3E36F7" w14:textId="77777777" w:rsidR="00F5692F" w:rsidRDefault="00F5692F" w:rsidP="007E1AB1">
      <w:pPr>
        <w:spacing w:line="360" w:lineRule="auto"/>
        <w:jc w:val="both"/>
        <w:rPr>
          <w:rFonts w:ascii="Times New Roman" w:hAnsi="Times New Roman" w:cs="Times New Roman"/>
          <w:noProof/>
        </w:rPr>
      </w:pPr>
    </w:p>
    <w:p w14:paraId="30EE0B5D" w14:textId="77777777" w:rsidR="00770A37" w:rsidRDefault="00770A37" w:rsidP="007E1AB1">
      <w:pPr>
        <w:spacing w:line="360" w:lineRule="auto"/>
        <w:jc w:val="both"/>
        <w:rPr>
          <w:rFonts w:ascii="Times New Roman" w:hAnsi="Times New Roman" w:cs="Times New Roman"/>
          <w:noProof/>
        </w:rPr>
      </w:pPr>
    </w:p>
    <w:p w14:paraId="49710E2E" w14:textId="77777777" w:rsidR="00770A37" w:rsidRDefault="00770A37" w:rsidP="007E1AB1">
      <w:pPr>
        <w:spacing w:line="360" w:lineRule="auto"/>
        <w:jc w:val="both"/>
        <w:rPr>
          <w:rFonts w:ascii="Times New Roman" w:hAnsi="Times New Roman" w:cs="Times New Roman"/>
          <w:noProof/>
        </w:rPr>
      </w:pPr>
    </w:p>
    <w:p w14:paraId="172C6CC0" w14:textId="77777777" w:rsidR="007E1AB1" w:rsidRPr="00BC48D9" w:rsidRDefault="007E1AB1" w:rsidP="007E1AB1">
      <w:pPr>
        <w:spacing w:line="360" w:lineRule="auto"/>
        <w:jc w:val="both"/>
        <w:rPr>
          <w:rFonts w:ascii="Times New Roman" w:hAnsi="Times New Roman" w:cs="Times New Roman"/>
          <w:b/>
          <w:noProof/>
        </w:rPr>
      </w:pPr>
      <w:r w:rsidRPr="00BC48D9">
        <w:rPr>
          <w:rFonts w:ascii="Times New Roman" w:hAnsi="Times New Roman" w:cs="Times New Roman"/>
          <w:b/>
          <w:noProof/>
        </w:rPr>
        <w:t>1.1 Thesis Outline</w:t>
      </w:r>
    </w:p>
    <w:p w14:paraId="1E54CDBB" w14:textId="77777777" w:rsidR="007E1AB1" w:rsidRDefault="007E1AB1" w:rsidP="007E1AB1">
      <w:pPr>
        <w:spacing w:line="360" w:lineRule="auto"/>
        <w:jc w:val="both"/>
        <w:rPr>
          <w:rFonts w:ascii="Times New Roman" w:hAnsi="Times New Roman" w:cs="Times New Roman"/>
        </w:rPr>
      </w:pPr>
    </w:p>
    <w:p w14:paraId="36653974" w14:textId="77777777" w:rsidR="007E1AB1" w:rsidRDefault="007E1AB1" w:rsidP="007E1AB1">
      <w:pPr>
        <w:spacing w:line="360" w:lineRule="auto"/>
        <w:jc w:val="both"/>
        <w:rPr>
          <w:rFonts w:ascii="Times New Roman" w:hAnsi="Times New Roman" w:cs="Times New Roman"/>
        </w:rPr>
      </w:pPr>
      <w:r>
        <w:rPr>
          <w:rFonts w:ascii="Times New Roman" w:hAnsi="Times New Roman" w:cs="Times New Roman"/>
        </w:rPr>
        <w:t xml:space="preserve">The thesis comprises nine chapters. The current chapter provides a brief introduction to the aims and motivations of this research, highlighting my analytical focus and mapping the parameters of my study. </w:t>
      </w:r>
    </w:p>
    <w:p w14:paraId="6459EBA8" w14:textId="4D0211B0" w:rsidR="007E1AB1" w:rsidRDefault="007E1AB1" w:rsidP="007E1AB1">
      <w:pPr>
        <w:spacing w:line="360" w:lineRule="auto"/>
        <w:ind w:firstLine="567"/>
        <w:jc w:val="both"/>
        <w:rPr>
          <w:rFonts w:ascii="Times New Roman" w:hAnsi="Times New Roman" w:cs="Times New Roman"/>
        </w:rPr>
      </w:pPr>
      <w:r>
        <w:rPr>
          <w:rFonts w:ascii="Times New Roman" w:hAnsi="Times New Roman" w:cs="Times New Roman"/>
        </w:rPr>
        <w:t>Chapter 2 provides a review of existing literary criticism surrounding the development of dystopian narratives from their inception in the nineteenth</w:t>
      </w:r>
      <w:r w:rsidR="00DA70D3">
        <w:rPr>
          <w:rFonts w:ascii="Times New Roman" w:hAnsi="Times New Roman" w:cs="Times New Roman"/>
        </w:rPr>
        <w:t xml:space="preserve"> century through to the present </w:t>
      </w:r>
      <w:r>
        <w:rPr>
          <w:rFonts w:ascii="Times New Roman" w:hAnsi="Times New Roman" w:cs="Times New Roman"/>
        </w:rPr>
        <w:t xml:space="preserve">day. I map the literary-historical development of dystopian writing and highlight the limitations of period-specific sub-genre labelling. The chapter also addresses the evolving hybridity of the dystopia and details the surge in peripheral dystopian mediums, such as digital narratives, videogames and films. At the close of the chapter, I review existing work on the short story, as the key medium addressed in this thesis, and introduce the four dystopian short stories on which I place analytical focus. The texts examined are George Saunders’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1a66vh7k6l","properties":{"formattedCitation":"(2013)","plainCitation":"(2013)"},"citationItems":[{"id":909,"uris":["http://zotero.org/users/1640174/items/AD5I3X6K"],"uri":["http://zotero.org/users/1640174/items/AD5I3X6K"],"itemData":{"id":909,"type":"book","title":"Tenth of December","publisher":"Bloomsbury Publishing","number-of-pages":"271","edition":"1 edition","source":"Amazon","abstract":"WINNER OF THE 2014 FOLIO PRIZE AND SHORTLISTED FOR THE NATIONAL BOOK AWARD  2013George Saunders's most wryly hilarious and disturbing collection yet, Tenth of December illuminates human experience and explores figures lost in a labyrinth of troubling preoccupations. A family member recollects a backyard pole dressed for all occasions; Jeff faces horrifying ultimatums and the prospect of DarkenfloxxTM in some unusual drug trials; and Al Roosten hides his own internal monologue behind a winning smile that he hopes will make him popular. With dark visions of the future riffing against ghosts of the past and the ever-settling present, this collection sings with astonishing charm and intensity.","language":"English","author":[{"family":"Saunders","given":"George"}],"issued":{"date-parts":[["2013",1,3]]}},"suppress-author":true}],"schema":"https://github.com/citation-style-language/schema/raw/master/csl-citation.json"} </w:instrText>
      </w:r>
      <w:r w:rsidRPr="00B85F2F">
        <w:rPr>
          <w:rFonts w:asciiTheme="majorBidi" w:hAnsiTheme="majorBidi" w:cstheme="majorBidi"/>
        </w:rPr>
        <w:fldChar w:fldCharType="separate"/>
      </w:r>
      <w:r w:rsidR="00C942A0">
        <w:rPr>
          <w:rFonts w:asciiTheme="majorBidi" w:hAnsiTheme="majorBidi" w:cstheme="majorBidi"/>
          <w:noProof/>
        </w:rPr>
        <w:t>([2012] 2014</w:t>
      </w:r>
      <w:r w:rsidR="0041543E">
        <w:rPr>
          <w:rFonts w:asciiTheme="majorBidi" w:hAnsiTheme="majorBidi" w:cstheme="majorBidi"/>
          <w:noProof/>
        </w:rPr>
        <w:t>g</w:t>
      </w:r>
      <w:r w:rsidRPr="00B85F2F">
        <w:rPr>
          <w:rFonts w:asciiTheme="majorBidi" w:hAnsiTheme="majorBidi" w:cstheme="majorBidi"/>
          <w:noProof/>
        </w:rPr>
        <w:t>)</w:t>
      </w:r>
      <w:r w:rsidRPr="00B85F2F">
        <w:rPr>
          <w:rFonts w:asciiTheme="majorBidi" w:hAnsiTheme="majorBidi" w:cstheme="majorBidi"/>
        </w:rPr>
        <w:fldChar w:fldCharType="end"/>
      </w:r>
      <w:r>
        <w:rPr>
          <w:rFonts w:ascii="Times New Roman" w:hAnsi="Times New Roman" w:cs="Times New Roman"/>
        </w:rPr>
        <w:t xml:space="preserve"> ‘The Semplica Girl Diaries’, Paolo Bacigalupi’s (</w:t>
      </w:r>
      <w:r w:rsidR="00963919">
        <w:rPr>
          <w:rFonts w:ascii="Times New Roman" w:hAnsi="Times New Roman" w:cs="Times New Roman"/>
        </w:rPr>
        <w:t xml:space="preserve">[2008] </w:t>
      </w:r>
      <w:r>
        <w:rPr>
          <w:rFonts w:ascii="Times New Roman" w:hAnsi="Times New Roman" w:cs="Times New Roman"/>
        </w:rPr>
        <w:t>2010</w:t>
      </w:r>
      <w:r w:rsidR="00CF23C6">
        <w:rPr>
          <w:rFonts w:ascii="Times New Roman" w:hAnsi="Times New Roman" w:cs="Times New Roman"/>
        </w:rPr>
        <w:t>a</w:t>
      </w:r>
      <w:r>
        <w:rPr>
          <w:rFonts w:ascii="Times New Roman" w:hAnsi="Times New Roman" w:cs="Times New Roman"/>
        </w:rPr>
        <w:t xml:space="preserve">) ‘Pump Six’, Genevieve Valentine’s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8im1f2811","properties":{"formattedCitation":"(2012)","plainCitation":"(2012)"},"citationItems":[{"id":911,"uris":["http://zotero.org/users/1640174/items/9Q53UQZS"],"uri":["http://zotero.org/users/1640174/items/9Q53UQZS"],"itemData":{"id":911,"type":"chapter","title":"Is This Your Day to Join the Revolution?","container-title":"Brave New Worlds","edition":"2nd","author":[{"family":"Valentine","given":"Genevieve"}],"issued":{"date-parts":[["2012"]]}},"suppress-author":true}],"schema":"https://github.com/citation-style-language/schema/raw/master/csl-citation.json"} </w:instrText>
      </w:r>
      <w:r w:rsidRPr="00B85F2F">
        <w:rPr>
          <w:rFonts w:asciiTheme="majorBidi" w:hAnsiTheme="majorBidi" w:cstheme="majorBidi"/>
        </w:rPr>
        <w:fldChar w:fldCharType="separate"/>
      </w:r>
      <w:r w:rsidRPr="00B85F2F">
        <w:rPr>
          <w:rFonts w:asciiTheme="majorBidi" w:hAnsiTheme="majorBidi" w:cstheme="majorBidi"/>
          <w:noProof/>
        </w:rPr>
        <w:t>([2009] 2012)</w:t>
      </w:r>
      <w:r w:rsidRPr="00B85F2F">
        <w:rPr>
          <w:rFonts w:asciiTheme="majorBidi" w:hAnsiTheme="majorBidi" w:cstheme="majorBidi"/>
        </w:rPr>
        <w:fldChar w:fldCharType="end"/>
      </w:r>
      <w:r>
        <w:rPr>
          <w:rFonts w:ascii="Times New Roman" w:hAnsi="Times New Roman" w:cs="Times New Roman"/>
          <w:noProof/>
        </w:rPr>
        <w:t xml:space="preserve"> </w:t>
      </w:r>
      <w:r>
        <w:rPr>
          <w:rFonts w:ascii="Times New Roman" w:hAnsi="Times New Roman" w:cs="Times New Roman"/>
        </w:rPr>
        <w:t xml:space="preserve">‘Is this your day to join the Revolution?’ and Adam Marek’s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JBuEnxb4","properties":{"formattedCitation":"(2012)","plainCitation":"(2012)"},"citationItems":[{"id":792,"uris":["http://zotero.org/users/1640174/items/2VRDAUAH"],"uri":["http://zotero.org/users/1640174/items/2VRDAUAH"],"itemData":{"id":792,"type":"chapter","title":"'Dead Fish'","container-title":"The Stone Thrower","publisher":"Comma Press","publisher-place":"Manchester","page":"9-16","event-place":"Manchester","author":[{"family":"Marek","given":"Adam"}],"issued":{"date-parts":[["2012"]]}},"suppress-author":true}],"schema":"https://github.com/citation-style-language/schema/raw/master/csl-citation.json"} </w:instrText>
      </w:r>
      <w:r w:rsidRPr="00B85F2F">
        <w:rPr>
          <w:rFonts w:asciiTheme="majorBidi" w:hAnsiTheme="majorBidi" w:cstheme="majorBidi"/>
        </w:rPr>
        <w:fldChar w:fldCharType="separate"/>
      </w:r>
      <w:r w:rsidR="00963919">
        <w:rPr>
          <w:rFonts w:asciiTheme="majorBidi" w:hAnsiTheme="majorBidi" w:cstheme="majorBidi"/>
          <w:noProof/>
        </w:rPr>
        <w:t xml:space="preserve">([2009] </w:t>
      </w:r>
      <w:r w:rsidRPr="00B85F2F">
        <w:rPr>
          <w:rFonts w:asciiTheme="majorBidi" w:hAnsiTheme="majorBidi" w:cstheme="majorBidi"/>
          <w:noProof/>
        </w:rPr>
        <w:t>2012</w:t>
      </w:r>
      <w:r w:rsidR="00F774C3">
        <w:rPr>
          <w:rFonts w:asciiTheme="majorBidi" w:hAnsiTheme="majorBidi" w:cstheme="majorBidi"/>
          <w:noProof/>
        </w:rPr>
        <w:t>b</w:t>
      </w:r>
      <w:r w:rsidRPr="00B85F2F">
        <w:rPr>
          <w:rFonts w:asciiTheme="majorBidi" w:hAnsiTheme="majorBidi" w:cstheme="majorBidi"/>
          <w:noProof/>
        </w:rPr>
        <w:t>)</w:t>
      </w:r>
      <w:r w:rsidRPr="00B85F2F">
        <w:rPr>
          <w:rFonts w:asciiTheme="majorBidi" w:hAnsiTheme="majorBidi" w:cstheme="majorBidi"/>
        </w:rPr>
        <w:fldChar w:fldCharType="end"/>
      </w:r>
      <w:r>
        <w:rPr>
          <w:rFonts w:ascii="Times New Roman" w:hAnsi="Times New Roman" w:cs="Times New Roman"/>
        </w:rPr>
        <w:t xml:space="preserve"> ‘Dead Fish’. Following this introduction, I outline the l</w:t>
      </w:r>
      <w:r w:rsidR="00DA70D3">
        <w:rPr>
          <w:rFonts w:ascii="Times New Roman" w:hAnsi="Times New Roman" w:cs="Times New Roman"/>
        </w:rPr>
        <w:t>imitations of existing literary-</w:t>
      </w:r>
      <w:r>
        <w:rPr>
          <w:rFonts w:ascii="Times New Roman" w:hAnsi="Times New Roman" w:cs="Times New Roman"/>
        </w:rPr>
        <w:t xml:space="preserve">critical approaches to dystopian fiction and propose the need for a systematic and cognitive approach to dystopia that takes into account the poetic craft of dystopian narratives themselves and the particular experience of dystopian reading. </w:t>
      </w:r>
    </w:p>
    <w:p w14:paraId="68B28809" w14:textId="5179C5C8" w:rsidR="007E1AB1" w:rsidRDefault="007E1AB1" w:rsidP="00DB65A5">
      <w:pPr>
        <w:spacing w:line="360" w:lineRule="auto"/>
        <w:ind w:firstLine="567"/>
        <w:jc w:val="both"/>
        <w:rPr>
          <w:rFonts w:ascii="Times New Roman" w:hAnsi="Times New Roman" w:cs="Times New Roman"/>
        </w:rPr>
      </w:pPr>
      <w:r>
        <w:rPr>
          <w:rFonts w:ascii="Times New Roman" w:hAnsi="Times New Roman" w:cs="Times New Roman"/>
        </w:rPr>
        <w:t>In Chapter 3, I offer a critical introduction to the fields of stylistics and cognitive poetics, which provide the overarching framework for this research. Following a brief review of each of these disciplines and the key works undertaken in these areas, I narrow my focus to address stylistic and cognitive-poetic approaches to fictio</w:t>
      </w:r>
      <w:r w:rsidR="00582B43">
        <w:rPr>
          <w:rFonts w:ascii="Times New Roman" w:hAnsi="Times New Roman" w:cs="Times New Roman"/>
        </w:rPr>
        <w:t>nal consciousness in Section 3.3</w:t>
      </w:r>
      <w:r>
        <w:rPr>
          <w:rFonts w:ascii="Times New Roman" w:hAnsi="Times New Roman" w:cs="Times New Roman"/>
        </w:rPr>
        <w:t>. The study of fictional minds is particularly neglected in literary criticism of the dystopian genre and</w:t>
      </w:r>
      <w:r w:rsidR="00291195">
        <w:rPr>
          <w:rFonts w:ascii="Times New Roman" w:hAnsi="Times New Roman" w:cs="Times New Roman"/>
        </w:rPr>
        <w:t xml:space="preserve"> is</w:t>
      </w:r>
      <w:r>
        <w:rPr>
          <w:rFonts w:ascii="Times New Roman" w:hAnsi="Times New Roman" w:cs="Times New Roman"/>
        </w:rPr>
        <w:t xml:space="preserve"> consequently </w:t>
      </w:r>
      <w:r w:rsidR="00291195">
        <w:rPr>
          <w:rFonts w:ascii="Times New Roman" w:hAnsi="Times New Roman" w:cs="Times New Roman"/>
        </w:rPr>
        <w:t>of key focus</w:t>
      </w:r>
      <w:r>
        <w:rPr>
          <w:rFonts w:ascii="Times New Roman" w:hAnsi="Times New Roman" w:cs="Times New Roman"/>
        </w:rPr>
        <w:t xml:space="preserve"> </w:t>
      </w:r>
      <w:r w:rsidR="00291195">
        <w:rPr>
          <w:rFonts w:ascii="Times New Roman" w:hAnsi="Times New Roman" w:cs="Times New Roman"/>
        </w:rPr>
        <w:t>within</w:t>
      </w:r>
      <w:r>
        <w:rPr>
          <w:rFonts w:ascii="Times New Roman" w:hAnsi="Times New Roman" w:cs="Times New Roman"/>
        </w:rPr>
        <w:t xml:space="preserve"> my own research. </w:t>
      </w:r>
      <w:r w:rsidR="00291195">
        <w:rPr>
          <w:rFonts w:ascii="Times New Roman" w:hAnsi="Times New Roman" w:cs="Times New Roman"/>
        </w:rPr>
        <w:t xml:space="preserve">Throughout the thesis, </w:t>
      </w:r>
      <w:r w:rsidR="00DB65A5">
        <w:rPr>
          <w:rFonts w:ascii="Times New Roman" w:hAnsi="Times New Roman" w:cs="Times New Roman"/>
        </w:rPr>
        <w:t>I aim to draw a link between the construal of dystopian minds and emotional readerly responses to dystopian texts,</w:t>
      </w:r>
      <w:r w:rsidR="00291195">
        <w:rPr>
          <w:rFonts w:ascii="Times New Roman" w:hAnsi="Times New Roman" w:cs="Times New Roman"/>
        </w:rPr>
        <w:t xml:space="preserve"> a connection, I argue</w:t>
      </w:r>
      <w:r w:rsidR="00DB65A5">
        <w:rPr>
          <w:rFonts w:ascii="Times New Roman" w:hAnsi="Times New Roman" w:cs="Times New Roman"/>
        </w:rPr>
        <w:t xml:space="preserve"> comes to light through world-building. </w:t>
      </w:r>
      <w:r w:rsidR="00291195">
        <w:rPr>
          <w:rFonts w:ascii="Times New Roman" w:hAnsi="Times New Roman" w:cs="Times New Roman"/>
        </w:rPr>
        <w:t xml:space="preserve">After mapping the parameters of existing approaches to fictional minds, </w:t>
      </w:r>
      <w:r>
        <w:rPr>
          <w:rFonts w:ascii="Times New Roman" w:hAnsi="Times New Roman" w:cs="Times New Roman"/>
        </w:rPr>
        <w:t>I</w:t>
      </w:r>
      <w:r w:rsidR="00291195">
        <w:rPr>
          <w:rFonts w:ascii="Times New Roman" w:hAnsi="Times New Roman" w:cs="Times New Roman"/>
        </w:rPr>
        <w:t xml:space="preserve"> then</w:t>
      </w:r>
      <w:r>
        <w:rPr>
          <w:rFonts w:ascii="Times New Roman" w:hAnsi="Times New Roman" w:cs="Times New Roman"/>
        </w:rPr>
        <w:t xml:space="preserve"> move on to introduce the primary analytical model applied within this thesis – Text World Theory. I provide a detailed outline of Werth’s (1999) original model</w:t>
      </w:r>
      <w:r w:rsidR="00DA70D3">
        <w:rPr>
          <w:rFonts w:ascii="Times New Roman" w:hAnsi="Times New Roman" w:cs="Times New Roman"/>
        </w:rPr>
        <w:t>,</w:t>
      </w:r>
      <w:r>
        <w:rPr>
          <w:rFonts w:ascii="Times New Roman" w:hAnsi="Times New Roman" w:cs="Times New Roman"/>
        </w:rPr>
        <w:t xml:space="preserve"> including a review of its early influences and</w:t>
      </w:r>
      <w:r w:rsidR="00582B43">
        <w:rPr>
          <w:rFonts w:ascii="Times New Roman" w:hAnsi="Times New Roman" w:cs="Times New Roman"/>
        </w:rPr>
        <w:t xml:space="preserve"> critical development. Section 3.4</w:t>
      </w:r>
      <w:r>
        <w:rPr>
          <w:rFonts w:ascii="Times New Roman" w:hAnsi="Times New Roman" w:cs="Times New Roman"/>
        </w:rPr>
        <w:t xml:space="preserve"> maps out the structure of the text-world model and offers an overview of contemporary practice. </w:t>
      </w:r>
    </w:p>
    <w:p w14:paraId="2419B2B7" w14:textId="2F33C264" w:rsidR="007E1AB1" w:rsidRPr="001C4765" w:rsidRDefault="007E1AB1" w:rsidP="007E1AB1">
      <w:pPr>
        <w:spacing w:line="360" w:lineRule="auto"/>
        <w:ind w:firstLine="567"/>
        <w:jc w:val="both"/>
        <w:rPr>
          <w:rFonts w:ascii="Times New Roman" w:hAnsi="Times New Roman" w:cs="Times New Roman"/>
        </w:rPr>
      </w:pPr>
      <w:r>
        <w:rPr>
          <w:rFonts w:ascii="Times New Roman" w:hAnsi="Times New Roman" w:cs="Times New Roman"/>
        </w:rPr>
        <w:t>C</w:t>
      </w:r>
      <w:r w:rsidR="00DA70D3">
        <w:rPr>
          <w:rFonts w:ascii="Times New Roman" w:hAnsi="Times New Roman" w:cs="Times New Roman"/>
        </w:rPr>
        <w:t>hapter 4 concerns the empirical-</w:t>
      </w:r>
      <w:r>
        <w:rPr>
          <w:rFonts w:ascii="Times New Roman" w:hAnsi="Times New Roman" w:cs="Times New Roman"/>
        </w:rPr>
        <w:t>stylistic methods drawn upon in support of my own introspective analysis throughout this thesis. The chapter opens with a brief overview of research into the ‘reader’ in stylistics and details my own use of the term ‘reader’ throughout my work. The remainder of the chapter provides an introduction to each of my forthcoming case studies and the methods they incorporate. Section 4.2, details existing researc</w:t>
      </w:r>
      <w:r w:rsidR="00204F54">
        <w:rPr>
          <w:rFonts w:ascii="Times New Roman" w:hAnsi="Times New Roman" w:cs="Times New Roman"/>
        </w:rPr>
        <w:t xml:space="preserve">h into the use of online reader </w:t>
      </w:r>
      <w:r>
        <w:rPr>
          <w:rFonts w:ascii="Times New Roman" w:hAnsi="Times New Roman" w:cs="Times New Roman"/>
        </w:rPr>
        <w:t>response data and maps the parameters of my own use of online reader reviews in support of my analysis of ‘Pump Six’ in Chapter 6. Section 4.3 reviews experimental reader response methods and the ‘think-aloud’ method in particular. I examine the benefits of introspective protocol ana</w:t>
      </w:r>
      <w:r w:rsidR="000949D6">
        <w:rPr>
          <w:rFonts w:ascii="Times New Roman" w:hAnsi="Times New Roman" w:cs="Times New Roman"/>
        </w:rPr>
        <w:t xml:space="preserve">lysis and summarise the written </w:t>
      </w:r>
      <w:r>
        <w:rPr>
          <w:rFonts w:ascii="Times New Roman" w:hAnsi="Times New Roman" w:cs="Times New Roman"/>
        </w:rPr>
        <w:t>think-aloud study conducted in support of my own analysis of ‘Is this your day</w:t>
      </w:r>
      <w:r w:rsidR="00DB65A5">
        <w:rPr>
          <w:rFonts w:ascii="Times New Roman" w:hAnsi="Times New Roman" w:cs="Times New Roman"/>
        </w:rPr>
        <w:t xml:space="preserve"> to join the Revolution</w:t>
      </w:r>
      <w:r>
        <w:rPr>
          <w:rFonts w:ascii="Times New Roman" w:hAnsi="Times New Roman" w:cs="Times New Roman"/>
        </w:rPr>
        <w:t>?’. Finally, 4.4 discusses the study of reading group discourse from a stylistic perspective and introduces the small reading group study that provide</w:t>
      </w:r>
      <w:r w:rsidR="00E10D53">
        <w:rPr>
          <w:rFonts w:ascii="Times New Roman" w:hAnsi="Times New Roman" w:cs="Times New Roman"/>
        </w:rPr>
        <w:t>s</w:t>
      </w:r>
      <w:r>
        <w:rPr>
          <w:rFonts w:ascii="Times New Roman" w:hAnsi="Times New Roman" w:cs="Times New Roman"/>
        </w:rPr>
        <w:t xml:space="preserve"> support for my analysis of ‘Dead Fish’. Within the boundaries of this chapter, I </w:t>
      </w:r>
      <w:r w:rsidR="002D5499">
        <w:rPr>
          <w:rFonts w:ascii="Times New Roman" w:hAnsi="Times New Roman" w:cs="Times New Roman"/>
        </w:rPr>
        <w:t xml:space="preserve">also </w:t>
      </w:r>
      <w:r>
        <w:rPr>
          <w:rFonts w:ascii="Times New Roman" w:hAnsi="Times New Roman" w:cs="Times New Roman"/>
        </w:rPr>
        <w:t xml:space="preserve">argue for the benefits of taking a mixed-methods approach to this research and the rigorous, multifaceted insights such methods can provide into the experience of dystopian reading. </w:t>
      </w:r>
    </w:p>
    <w:p w14:paraId="08E9CA1C" w14:textId="23901358" w:rsidR="007E1AB1" w:rsidRPr="006243C2" w:rsidRDefault="007E1AB1" w:rsidP="007E1AB1">
      <w:pPr>
        <w:spacing w:line="360" w:lineRule="auto"/>
        <w:jc w:val="both"/>
        <w:rPr>
          <w:rFonts w:ascii="Times New Roman" w:hAnsi="Times New Roman" w:cs="Times New Roman"/>
        </w:rPr>
      </w:pPr>
      <w:r>
        <w:tab/>
      </w:r>
      <w:r w:rsidRPr="006243C2">
        <w:rPr>
          <w:rFonts w:ascii="Times New Roman" w:hAnsi="Times New Roman" w:cs="Times New Roman"/>
        </w:rPr>
        <w:t xml:space="preserve">The following </w:t>
      </w:r>
      <w:r>
        <w:rPr>
          <w:rFonts w:ascii="Times New Roman" w:hAnsi="Times New Roman" w:cs="Times New Roman"/>
        </w:rPr>
        <w:t xml:space="preserve">four </w:t>
      </w:r>
      <w:r w:rsidRPr="006243C2">
        <w:rPr>
          <w:rFonts w:ascii="Times New Roman" w:hAnsi="Times New Roman" w:cs="Times New Roman"/>
        </w:rPr>
        <w:t>chapters present individual case studies that address the experience of reading the dystopian short story. Each of the</w:t>
      </w:r>
      <w:r>
        <w:rPr>
          <w:rFonts w:ascii="Times New Roman" w:hAnsi="Times New Roman" w:cs="Times New Roman"/>
        </w:rPr>
        <w:t>se</w:t>
      </w:r>
      <w:r w:rsidRPr="006243C2">
        <w:rPr>
          <w:rFonts w:ascii="Times New Roman" w:hAnsi="Times New Roman" w:cs="Times New Roman"/>
        </w:rPr>
        <w:t xml:space="preserve"> analysis chapters </w:t>
      </w:r>
      <w:r>
        <w:rPr>
          <w:rFonts w:ascii="Times New Roman" w:hAnsi="Times New Roman" w:cs="Times New Roman"/>
        </w:rPr>
        <w:t>is</w:t>
      </w:r>
      <w:r w:rsidRPr="006243C2">
        <w:rPr>
          <w:rFonts w:ascii="Times New Roman" w:hAnsi="Times New Roman" w:cs="Times New Roman"/>
        </w:rPr>
        <w:t xml:space="preserve"> framed within Text World Theory</w:t>
      </w:r>
      <w:r w:rsidR="006106F1">
        <w:rPr>
          <w:rFonts w:ascii="Times New Roman" w:hAnsi="Times New Roman" w:cs="Times New Roman"/>
        </w:rPr>
        <w:t xml:space="preserve"> </w:t>
      </w:r>
      <w:r w:rsidRPr="006243C2">
        <w:rPr>
          <w:rFonts w:ascii="Times New Roman" w:hAnsi="Times New Roman" w:cs="Times New Roman"/>
        </w:rPr>
        <w:t>and</w:t>
      </w:r>
      <w:r>
        <w:rPr>
          <w:rFonts w:ascii="Times New Roman" w:hAnsi="Times New Roman" w:cs="Times New Roman"/>
        </w:rPr>
        <w:t>,</w:t>
      </w:r>
      <w:r w:rsidRPr="006243C2">
        <w:rPr>
          <w:rFonts w:ascii="Times New Roman" w:hAnsi="Times New Roman" w:cs="Times New Roman"/>
        </w:rPr>
        <w:t xml:space="preserve"> in employing cognitive-poetic tools and theoretical research from within narratology, cognitive linguistics and cognitive science, </w:t>
      </w:r>
      <w:r>
        <w:rPr>
          <w:rFonts w:ascii="Times New Roman" w:hAnsi="Times New Roman" w:cs="Times New Roman"/>
        </w:rPr>
        <w:t xml:space="preserve">they </w:t>
      </w:r>
      <w:r w:rsidRPr="006243C2">
        <w:rPr>
          <w:rFonts w:ascii="Times New Roman" w:hAnsi="Times New Roman" w:cs="Times New Roman"/>
        </w:rPr>
        <w:t xml:space="preserve">provide rigorous, text-driven insights into reading dystopian short stories. </w:t>
      </w:r>
    </w:p>
    <w:p w14:paraId="4F9DEC33" w14:textId="20A47038" w:rsidR="005E18CD" w:rsidRPr="006243C2" w:rsidRDefault="007E1AB1" w:rsidP="007E1AB1">
      <w:pPr>
        <w:spacing w:line="360" w:lineRule="auto"/>
        <w:jc w:val="both"/>
        <w:rPr>
          <w:rFonts w:ascii="Times New Roman" w:hAnsi="Times New Roman" w:cs="Times New Roman"/>
        </w:rPr>
      </w:pPr>
      <w:r>
        <w:tab/>
      </w:r>
      <w:r w:rsidRPr="006243C2">
        <w:rPr>
          <w:rFonts w:ascii="Times New Roman" w:hAnsi="Times New Roman" w:cs="Times New Roman"/>
        </w:rPr>
        <w:t>Chapter 5 takes for its focus George Saunders</w:t>
      </w:r>
      <w:r>
        <w:rPr>
          <w:rFonts w:ascii="Times New Roman" w:hAnsi="Times New Roman" w:cs="Times New Roman"/>
        </w:rPr>
        <w:t>’</w:t>
      </w:r>
      <w:r w:rsidRPr="006243C2">
        <w:rPr>
          <w:rFonts w:ascii="Times New Roman" w:hAnsi="Times New Roman" w:cs="Times New Roman"/>
        </w:rPr>
        <w:t xml:space="preserve">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1a66vh7k6l","properties":{"formattedCitation":"(2013)","plainCitation":"(2013)"},"citationItems":[{"id":909,"uris":["http://zotero.org/users/1640174/items/AD5I3X6K"],"uri":["http://zotero.org/users/1640174/items/AD5I3X6K"],"itemData":{"id":909,"type":"book","title":"Tenth of December","publisher":"Bloomsbury Publishing","number-of-pages":"271","edition":"1 edition","source":"Amazon","abstract":"WINNER OF THE 2014 FOLIO PRIZE AND SHORTLISTED FOR THE NATIONAL BOOK AWARD  2013George Saunders's most wryly hilarious and disturbing collection yet, Tenth of December illuminates human experience and explores figures lost in a labyrinth of troubling preoccupations. A family member recollects a backyard pole dressed for all occasions; Jeff faces horrifying ultimatums and the prospect of DarkenfloxxTM in some unusual drug trials; and Al Roosten hides his own internal monologue behind a winning smile that he hopes will make him popular. With dark visions of the future riffing against ghosts of the past and the ever-settling present, this collection sings with astonishing charm and intensity.","language":"English","author":[{"family":"Saunders","given":"George"}],"issued":{"date-parts":[["2013",1,3]]}},"suppress-author":true}],"schema":"https://github.com/citation-style-language/schema/raw/master/csl-citation.json"} </w:instrText>
      </w:r>
      <w:r w:rsidRPr="00B85F2F">
        <w:rPr>
          <w:rFonts w:asciiTheme="majorBidi" w:hAnsiTheme="majorBidi" w:cstheme="majorBidi"/>
        </w:rPr>
        <w:fldChar w:fldCharType="separate"/>
      </w:r>
      <w:r w:rsidR="00963919">
        <w:rPr>
          <w:rFonts w:asciiTheme="majorBidi" w:hAnsiTheme="majorBidi" w:cstheme="majorBidi"/>
          <w:noProof/>
        </w:rPr>
        <w:t>([2012] 2014</w:t>
      </w:r>
      <w:r w:rsidR="0041543E">
        <w:rPr>
          <w:rFonts w:asciiTheme="majorBidi" w:hAnsiTheme="majorBidi" w:cstheme="majorBidi"/>
          <w:noProof/>
        </w:rPr>
        <w:t>g</w:t>
      </w:r>
      <w:r w:rsidRPr="00B85F2F">
        <w:rPr>
          <w:rFonts w:asciiTheme="majorBidi" w:hAnsiTheme="majorBidi" w:cstheme="majorBidi"/>
          <w:noProof/>
        </w:rPr>
        <w:t>)</w:t>
      </w:r>
      <w:r w:rsidRPr="00B85F2F">
        <w:rPr>
          <w:rFonts w:asciiTheme="majorBidi" w:hAnsiTheme="majorBidi" w:cstheme="majorBidi"/>
        </w:rPr>
        <w:fldChar w:fldCharType="end"/>
      </w:r>
      <w:r w:rsidRPr="006243C2">
        <w:rPr>
          <w:rFonts w:ascii="Times New Roman" w:hAnsi="Times New Roman" w:cs="Times New Roman"/>
        </w:rPr>
        <w:t xml:space="preserve"> ‘The Semplica Girl Diaries’. I </w:t>
      </w:r>
      <w:r>
        <w:rPr>
          <w:rFonts w:ascii="Times New Roman" w:hAnsi="Times New Roman" w:cs="Times New Roman"/>
        </w:rPr>
        <w:t xml:space="preserve">examine </w:t>
      </w:r>
      <w:r w:rsidRPr="006243C2">
        <w:rPr>
          <w:rFonts w:ascii="Times New Roman" w:hAnsi="Times New Roman" w:cs="Times New Roman"/>
        </w:rPr>
        <w:t>the experience of reading dystopian epistolary</w:t>
      </w:r>
      <w:r>
        <w:rPr>
          <w:rFonts w:ascii="Times New Roman" w:hAnsi="Times New Roman" w:cs="Times New Roman"/>
        </w:rPr>
        <w:t xml:space="preserve"> narrative</w:t>
      </w:r>
      <w:r w:rsidRPr="006243C2">
        <w:rPr>
          <w:rFonts w:ascii="Times New Roman" w:hAnsi="Times New Roman" w:cs="Times New Roman"/>
        </w:rPr>
        <w:t xml:space="preserve"> and the relationship between the epistolary narrator, the implied reader and the narratee. I discuss the satirical nature of Saunders</w:t>
      </w:r>
      <w:r>
        <w:rPr>
          <w:rFonts w:ascii="Times New Roman" w:hAnsi="Times New Roman" w:cs="Times New Roman"/>
        </w:rPr>
        <w:t>’</w:t>
      </w:r>
      <w:r w:rsidRPr="006243C2">
        <w:rPr>
          <w:rFonts w:ascii="Times New Roman" w:hAnsi="Times New Roman" w:cs="Times New Roman"/>
        </w:rPr>
        <w:t xml:space="preserve"> discourse and detail the estranging experience of world-building promoted by the text. I argue that the reader’s conceptualisation of the Semplica girls determines an ethical and emotional reading of the </w:t>
      </w:r>
      <w:r>
        <w:rPr>
          <w:rFonts w:ascii="Times New Roman" w:hAnsi="Times New Roman" w:cs="Times New Roman"/>
        </w:rPr>
        <w:t>story</w:t>
      </w:r>
      <w:r w:rsidRPr="006243C2">
        <w:rPr>
          <w:rFonts w:ascii="Times New Roman" w:hAnsi="Times New Roman" w:cs="Times New Roman"/>
        </w:rPr>
        <w:t>. In expanding upon Palmer’s</w:t>
      </w:r>
      <w:r>
        <w:rPr>
          <w:rFonts w:ascii="Times New Roman" w:hAnsi="Times New Roman" w:cs="Times New Roman"/>
        </w:rPr>
        <w:t xml:space="preserve"> (2004)</w:t>
      </w:r>
      <w:r w:rsidRPr="006243C2">
        <w:rPr>
          <w:rFonts w:ascii="Times New Roman" w:hAnsi="Times New Roman" w:cs="Times New Roman"/>
        </w:rPr>
        <w:t xml:space="preserve"> work into fictional minds, I suggest that m</w:t>
      </w:r>
      <w:r w:rsidR="006E20F9">
        <w:rPr>
          <w:rFonts w:ascii="Times New Roman" w:hAnsi="Times New Roman" w:cs="Times New Roman"/>
        </w:rPr>
        <w:t>ultiple continuing-</w:t>
      </w:r>
      <w:r w:rsidRPr="006243C2">
        <w:rPr>
          <w:rFonts w:ascii="Times New Roman" w:hAnsi="Times New Roman" w:cs="Times New Roman"/>
        </w:rPr>
        <w:t xml:space="preserve">consciousness frames may be created for a particular character and go on to propose a more nuanced model of social cognition in terms of Text World Theory. </w:t>
      </w:r>
      <w:r w:rsidR="004245C6">
        <w:rPr>
          <w:rFonts w:ascii="Times New Roman" w:hAnsi="Times New Roman" w:cs="Times New Roman"/>
        </w:rPr>
        <w:t>By a</w:t>
      </w:r>
      <w:r w:rsidR="0003331C">
        <w:rPr>
          <w:rFonts w:ascii="Times New Roman" w:hAnsi="Times New Roman" w:cs="Times New Roman"/>
        </w:rPr>
        <w:t xml:space="preserve">pproaching social minds from a Text-World-Theory perspective </w:t>
      </w:r>
      <w:r w:rsidR="004245C6">
        <w:rPr>
          <w:rFonts w:ascii="Times New Roman" w:hAnsi="Times New Roman" w:cs="Times New Roman"/>
        </w:rPr>
        <w:t xml:space="preserve">I aim to bring added clarity to Palmer’s notion of intermental thought and ameliorate the more contentious aspects of his original model. </w:t>
      </w:r>
      <w:r w:rsidR="005E18CD">
        <w:rPr>
          <w:rFonts w:ascii="Times New Roman" w:hAnsi="Times New Roman" w:cs="Times New Roman"/>
          <w:noProof/>
        </w:rPr>
        <w:t>I</w:t>
      </w:r>
      <w:r w:rsidR="0086724D">
        <w:rPr>
          <w:rFonts w:ascii="Times New Roman" w:hAnsi="Times New Roman" w:cs="Times New Roman"/>
          <w:noProof/>
        </w:rPr>
        <w:t>n particular, I</w:t>
      </w:r>
      <w:r w:rsidR="005E18CD">
        <w:rPr>
          <w:rFonts w:ascii="Times New Roman" w:hAnsi="Times New Roman" w:cs="Times New Roman"/>
          <w:noProof/>
        </w:rPr>
        <w:t xml:space="preserve"> argue that the term ‘intermental framing’ be integrated into </w:t>
      </w:r>
      <w:r w:rsidR="00226CF3">
        <w:rPr>
          <w:rFonts w:ascii="Times New Roman" w:hAnsi="Times New Roman" w:cs="Times New Roman"/>
          <w:noProof/>
        </w:rPr>
        <w:t>the</w:t>
      </w:r>
      <w:r w:rsidR="005E18CD">
        <w:rPr>
          <w:rFonts w:ascii="Times New Roman" w:hAnsi="Times New Roman" w:cs="Times New Roman"/>
          <w:noProof/>
        </w:rPr>
        <w:t xml:space="preserve"> text-world model</w:t>
      </w:r>
      <w:r w:rsidR="0003331C">
        <w:rPr>
          <w:rFonts w:ascii="Times New Roman" w:hAnsi="Times New Roman" w:cs="Times New Roman"/>
          <w:noProof/>
        </w:rPr>
        <w:t xml:space="preserve"> at the modal-world level</w:t>
      </w:r>
      <w:r w:rsidR="004245C6">
        <w:rPr>
          <w:rFonts w:ascii="Times New Roman" w:hAnsi="Times New Roman" w:cs="Times New Roman"/>
          <w:noProof/>
        </w:rPr>
        <w:t>, as a replacement term for ‘intermental mind’</w:t>
      </w:r>
      <w:r w:rsidR="0086724D">
        <w:rPr>
          <w:rFonts w:ascii="Times New Roman" w:hAnsi="Times New Roman" w:cs="Times New Roman"/>
          <w:noProof/>
        </w:rPr>
        <w:t xml:space="preserve"> </w:t>
      </w:r>
      <w:r w:rsidR="005E18CD">
        <w:rPr>
          <w:rFonts w:ascii="Times New Roman" w:hAnsi="Times New Roman" w:cs="Times New Roman"/>
          <w:noProof/>
        </w:rPr>
        <w:t>so as to better distinguish those ontological structures which are dependant u</w:t>
      </w:r>
      <w:r w:rsidR="00DB4F26">
        <w:rPr>
          <w:rFonts w:ascii="Times New Roman" w:hAnsi="Times New Roman" w:cs="Times New Roman"/>
          <w:noProof/>
        </w:rPr>
        <w:t xml:space="preserve">pon group or collective thought; collective thought in itself being a distinctive feature of dystopian characterisation. </w:t>
      </w:r>
    </w:p>
    <w:p w14:paraId="42D5D305" w14:textId="27B9BE88" w:rsidR="007E1AB1" w:rsidRPr="006243C2" w:rsidRDefault="007E1AB1" w:rsidP="007E1AB1">
      <w:pPr>
        <w:spacing w:line="360" w:lineRule="auto"/>
        <w:jc w:val="both"/>
        <w:rPr>
          <w:rFonts w:ascii="Times New Roman" w:hAnsi="Times New Roman" w:cs="Times New Roman"/>
        </w:rPr>
      </w:pPr>
      <w:r w:rsidRPr="006243C2">
        <w:rPr>
          <w:rFonts w:ascii="Times New Roman" w:hAnsi="Times New Roman" w:cs="Times New Roman"/>
        </w:rPr>
        <w:tab/>
        <w:t>Paolo Bacigalupi’s</w:t>
      </w:r>
      <w:r>
        <w:rPr>
          <w:rFonts w:ascii="Times New Roman" w:hAnsi="Times New Roman" w:cs="Times New Roman"/>
        </w:rPr>
        <w:t xml:space="preserve"> (</w:t>
      </w:r>
      <w:r w:rsidR="00963919">
        <w:rPr>
          <w:rFonts w:ascii="Times New Roman" w:hAnsi="Times New Roman" w:cs="Times New Roman"/>
        </w:rPr>
        <w:t xml:space="preserve">[2008] </w:t>
      </w:r>
      <w:r>
        <w:rPr>
          <w:rFonts w:ascii="Times New Roman" w:hAnsi="Times New Roman" w:cs="Times New Roman"/>
        </w:rPr>
        <w:t>2010</w:t>
      </w:r>
      <w:r w:rsidR="00CF23C6">
        <w:rPr>
          <w:rFonts w:ascii="Times New Roman" w:hAnsi="Times New Roman" w:cs="Times New Roman"/>
        </w:rPr>
        <w:t>a</w:t>
      </w:r>
      <w:r>
        <w:rPr>
          <w:rFonts w:ascii="Times New Roman" w:hAnsi="Times New Roman" w:cs="Times New Roman"/>
        </w:rPr>
        <w:t>)</w:t>
      </w:r>
      <w:r w:rsidRPr="006243C2">
        <w:rPr>
          <w:rFonts w:ascii="Times New Roman" w:hAnsi="Times New Roman" w:cs="Times New Roman"/>
        </w:rPr>
        <w:t xml:space="preserve"> ‘Pump Six’ </w:t>
      </w:r>
      <w:r>
        <w:rPr>
          <w:rFonts w:ascii="Times New Roman" w:hAnsi="Times New Roman" w:cs="Times New Roman"/>
        </w:rPr>
        <w:t>is the subject of</w:t>
      </w:r>
      <w:r w:rsidRPr="006243C2">
        <w:rPr>
          <w:rFonts w:ascii="Times New Roman" w:hAnsi="Times New Roman" w:cs="Times New Roman"/>
        </w:rPr>
        <w:t xml:space="preserve"> Chapter 6</w:t>
      </w:r>
      <w:r>
        <w:rPr>
          <w:rFonts w:ascii="Times New Roman" w:hAnsi="Times New Roman" w:cs="Times New Roman"/>
        </w:rPr>
        <w:t>,</w:t>
      </w:r>
      <w:r w:rsidRPr="006243C2">
        <w:rPr>
          <w:rFonts w:ascii="Times New Roman" w:hAnsi="Times New Roman" w:cs="Times New Roman"/>
        </w:rPr>
        <w:t xml:space="preserve"> as I move on to look at the creation of ecodystopian text-worlds. In this chapter, I expand upon my discussion of ethical reader responses to dystopian narratives</w:t>
      </w:r>
      <w:r>
        <w:rPr>
          <w:rFonts w:ascii="Times New Roman" w:hAnsi="Times New Roman" w:cs="Times New Roman"/>
        </w:rPr>
        <w:t>,</w:t>
      </w:r>
      <w:r w:rsidRPr="006243C2">
        <w:rPr>
          <w:rFonts w:ascii="Times New Roman" w:hAnsi="Times New Roman" w:cs="Times New Roman"/>
        </w:rPr>
        <w:t xml:space="preserve"> applying theoretical insights from ps</w:t>
      </w:r>
      <w:r>
        <w:rPr>
          <w:rFonts w:ascii="Times New Roman" w:hAnsi="Times New Roman" w:cs="Times New Roman"/>
        </w:rPr>
        <w:t>ychology and Stockwell’s (2013) work on</w:t>
      </w:r>
      <w:r w:rsidRPr="006243C2">
        <w:rPr>
          <w:rFonts w:ascii="Times New Roman" w:hAnsi="Times New Roman" w:cs="Times New Roman"/>
        </w:rPr>
        <w:t xml:space="preserve"> encoded preferred responses. I argue that the apparent authenticity and believability of Bacigalupi’s text-worlds encourages the reader to make cross-world mappings between their </w:t>
      </w:r>
      <w:r w:rsidR="00C76F63">
        <w:rPr>
          <w:rFonts w:ascii="Times New Roman" w:hAnsi="Times New Roman" w:cs="Times New Roman"/>
        </w:rPr>
        <w:t>real</w:t>
      </w:r>
      <w:r w:rsidRPr="006243C2">
        <w:rPr>
          <w:rFonts w:ascii="Times New Roman" w:hAnsi="Times New Roman" w:cs="Times New Roman"/>
        </w:rPr>
        <w:t xml:space="preserve">-world </w:t>
      </w:r>
      <w:r w:rsidR="00C76F63">
        <w:rPr>
          <w:rFonts w:ascii="Times New Roman" w:hAnsi="Times New Roman" w:cs="Times New Roman"/>
        </w:rPr>
        <w:t xml:space="preserve">present </w:t>
      </w:r>
      <w:r w:rsidRPr="006243C2">
        <w:rPr>
          <w:rFonts w:ascii="Times New Roman" w:hAnsi="Times New Roman" w:cs="Times New Roman"/>
        </w:rPr>
        <w:t xml:space="preserve">and the </w:t>
      </w:r>
      <w:r w:rsidR="00C76F63">
        <w:rPr>
          <w:rFonts w:ascii="Times New Roman" w:hAnsi="Times New Roman" w:cs="Times New Roman"/>
        </w:rPr>
        <w:t xml:space="preserve">possible future </w:t>
      </w:r>
      <w:r w:rsidRPr="006243C2">
        <w:rPr>
          <w:rFonts w:ascii="Times New Roman" w:hAnsi="Times New Roman" w:cs="Times New Roman"/>
        </w:rPr>
        <w:t>worlds of the narrative</w:t>
      </w:r>
      <w:r w:rsidR="00C76F63">
        <w:rPr>
          <w:rFonts w:ascii="Times New Roman" w:hAnsi="Times New Roman" w:cs="Times New Roman"/>
        </w:rPr>
        <w:t>,</w:t>
      </w:r>
      <w:r w:rsidR="004245C6">
        <w:rPr>
          <w:rFonts w:ascii="Times New Roman" w:hAnsi="Times New Roman" w:cs="Times New Roman"/>
        </w:rPr>
        <w:t xml:space="preserve"> a </w:t>
      </w:r>
      <w:r w:rsidR="00C76F63">
        <w:rPr>
          <w:rFonts w:ascii="Times New Roman" w:hAnsi="Times New Roman" w:cs="Times New Roman"/>
        </w:rPr>
        <w:t>dynamic which</w:t>
      </w:r>
      <w:r w:rsidR="004245C6">
        <w:rPr>
          <w:rFonts w:ascii="Times New Roman" w:hAnsi="Times New Roman" w:cs="Times New Roman"/>
        </w:rPr>
        <w:t xml:space="preserve"> is effectively</w:t>
      </w:r>
      <w:r w:rsidR="00C76F63">
        <w:rPr>
          <w:rFonts w:ascii="Times New Roman" w:hAnsi="Times New Roman" w:cs="Times New Roman"/>
        </w:rPr>
        <w:t xml:space="preserve"> brought to light in the discussion of discourse-world to text-world relationships</w:t>
      </w:r>
      <w:r>
        <w:rPr>
          <w:rFonts w:ascii="Times New Roman" w:hAnsi="Times New Roman" w:cs="Times New Roman"/>
        </w:rPr>
        <w:t xml:space="preserve">. This argument is </w:t>
      </w:r>
      <w:r w:rsidR="00C76F63">
        <w:rPr>
          <w:rFonts w:ascii="Times New Roman" w:hAnsi="Times New Roman" w:cs="Times New Roman"/>
        </w:rPr>
        <w:t>supported with</w:t>
      </w:r>
      <w:r w:rsidRPr="006243C2">
        <w:rPr>
          <w:rFonts w:ascii="Times New Roman" w:hAnsi="Times New Roman" w:cs="Times New Roman"/>
        </w:rPr>
        <w:t xml:space="preserve"> online reader response</w:t>
      </w:r>
      <w:r>
        <w:rPr>
          <w:rFonts w:ascii="Times New Roman" w:hAnsi="Times New Roman" w:cs="Times New Roman"/>
        </w:rPr>
        <w:t xml:space="preserve"> data</w:t>
      </w:r>
      <w:r w:rsidR="00C76F63">
        <w:rPr>
          <w:rFonts w:ascii="Times New Roman" w:hAnsi="Times New Roman" w:cs="Times New Roman"/>
        </w:rPr>
        <w:t xml:space="preserve"> which is</w:t>
      </w:r>
      <w:r w:rsidRPr="006243C2">
        <w:rPr>
          <w:rFonts w:ascii="Times New Roman" w:hAnsi="Times New Roman" w:cs="Times New Roman"/>
        </w:rPr>
        <w:t xml:space="preserve"> incorporated into my analysis. In expanding upon my discussion of dystopian minds</w:t>
      </w:r>
      <w:r>
        <w:rPr>
          <w:rFonts w:ascii="Times New Roman" w:hAnsi="Times New Roman" w:cs="Times New Roman"/>
        </w:rPr>
        <w:t>,</w:t>
      </w:r>
      <w:r w:rsidRPr="006243C2">
        <w:rPr>
          <w:rFonts w:ascii="Times New Roman" w:hAnsi="Times New Roman" w:cs="Times New Roman"/>
        </w:rPr>
        <w:t xml:space="preserve"> I also pay attention to the attribution of consciousness to the posthuman in this particular narrative, which in itself further advances my examination of ethics and dystopian reading.</w:t>
      </w:r>
    </w:p>
    <w:p w14:paraId="200D35CB" w14:textId="7FC77AA8" w:rsidR="007E1AB1" w:rsidRPr="006243C2" w:rsidRDefault="007E1AB1" w:rsidP="007E1AB1">
      <w:pPr>
        <w:spacing w:line="360" w:lineRule="auto"/>
        <w:jc w:val="both"/>
        <w:rPr>
          <w:rFonts w:ascii="Times New Roman" w:hAnsi="Times New Roman" w:cs="Times New Roman"/>
        </w:rPr>
      </w:pPr>
      <w:r w:rsidRPr="006243C2">
        <w:rPr>
          <w:rFonts w:ascii="Times New Roman" w:hAnsi="Times New Roman" w:cs="Times New Roman"/>
        </w:rPr>
        <w:tab/>
        <w:t xml:space="preserve">In Chapter 7, I address the ambiguous text-worlds of Genevieve Valentine’s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8im1f2811","properties":{"formattedCitation":"(2012)","plainCitation":"(2012)"},"citationItems":[{"id":911,"uris":["http://zotero.org/users/1640174/items/9Q53UQZS"],"uri":["http://zotero.org/users/1640174/items/9Q53UQZS"],"itemData":{"id":911,"type":"chapter","title":"Is This Your Day to Join the Revolution?","container-title":"Brave New Worlds","edition":"2nd","author":[{"family":"Valentine","given":"Genevieve"}],"issued":{"date-parts":[["2012"]]}},"suppress-author":true}],"schema":"https://github.com/citation-style-language/schema/raw/master/csl-citation.json"} </w:instrText>
      </w:r>
      <w:r w:rsidRPr="00B85F2F">
        <w:rPr>
          <w:rFonts w:asciiTheme="majorBidi" w:hAnsiTheme="majorBidi" w:cstheme="majorBidi"/>
        </w:rPr>
        <w:fldChar w:fldCharType="separate"/>
      </w:r>
      <w:r w:rsidRPr="00B85F2F">
        <w:rPr>
          <w:rFonts w:asciiTheme="majorBidi" w:hAnsiTheme="majorBidi" w:cstheme="majorBidi"/>
          <w:noProof/>
        </w:rPr>
        <w:t>([2009] 2012)</w:t>
      </w:r>
      <w:r w:rsidRPr="00B85F2F">
        <w:rPr>
          <w:rFonts w:asciiTheme="majorBidi" w:hAnsiTheme="majorBidi" w:cstheme="majorBidi"/>
        </w:rPr>
        <w:fldChar w:fldCharType="end"/>
      </w:r>
      <w:r>
        <w:rPr>
          <w:rFonts w:ascii="Times New Roman" w:hAnsi="Times New Roman" w:cs="Times New Roman"/>
        </w:rPr>
        <w:t xml:space="preserve"> </w:t>
      </w:r>
      <w:r w:rsidRPr="006243C2">
        <w:rPr>
          <w:rFonts w:ascii="Times New Roman" w:hAnsi="Times New Roman" w:cs="Times New Roman"/>
        </w:rPr>
        <w:t xml:space="preserve">‘Is this your day to join the Revolution?’. </w:t>
      </w:r>
      <w:r>
        <w:rPr>
          <w:rFonts w:ascii="Times New Roman" w:hAnsi="Times New Roman" w:cs="Times New Roman"/>
        </w:rPr>
        <w:t>The analysis</w:t>
      </w:r>
      <w:r w:rsidRPr="006243C2">
        <w:rPr>
          <w:rFonts w:ascii="Times New Roman" w:hAnsi="Times New Roman" w:cs="Times New Roman"/>
        </w:rPr>
        <w:t xml:space="preserve"> in this chapter </w:t>
      </w:r>
      <w:r>
        <w:rPr>
          <w:rFonts w:ascii="Times New Roman" w:hAnsi="Times New Roman" w:cs="Times New Roman"/>
        </w:rPr>
        <w:t xml:space="preserve">centres </w:t>
      </w:r>
      <w:r w:rsidR="004C6C5E">
        <w:rPr>
          <w:rFonts w:ascii="Times New Roman" w:hAnsi="Times New Roman" w:cs="Times New Roman"/>
        </w:rPr>
        <w:t>on</w:t>
      </w:r>
      <w:r w:rsidRPr="006243C2">
        <w:rPr>
          <w:rFonts w:ascii="Times New Roman" w:hAnsi="Times New Roman" w:cs="Times New Roman"/>
        </w:rPr>
        <w:t xml:space="preserve"> </w:t>
      </w:r>
      <w:r w:rsidR="004C6C5E">
        <w:rPr>
          <w:rFonts w:ascii="Times New Roman" w:hAnsi="Times New Roman" w:cs="Times New Roman"/>
        </w:rPr>
        <w:t xml:space="preserve">the </w:t>
      </w:r>
      <w:r w:rsidRPr="006243C2">
        <w:rPr>
          <w:rFonts w:ascii="Times New Roman" w:hAnsi="Times New Roman" w:cs="Times New Roman"/>
        </w:rPr>
        <w:t>readerly processes of world-building and cognitive estrangement. I advance discussions of world-building to consider the emotional experience of conceptualising a particular world, placing emphasis upon the use of personal discourse-world knowledge, schema awareness and narrative interrelation</w:t>
      </w:r>
      <w:r w:rsidR="001A25F7">
        <w:rPr>
          <w:rFonts w:ascii="Times New Roman" w:hAnsi="Times New Roman" w:cs="Times New Roman"/>
        </w:rPr>
        <w:t xml:space="preserve"> (Mason, 2016)</w:t>
      </w:r>
      <w:r w:rsidRPr="006243C2">
        <w:rPr>
          <w:rFonts w:ascii="Times New Roman" w:hAnsi="Times New Roman" w:cs="Times New Roman"/>
        </w:rPr>
        <w:t>.</w:t>
      </w:r>
      <w:r w:rsidR="007B721A">
        <w:rPr>
          <w:rFonts w:ascii="Times New Roman" w:hAnsi="Times New Roman" w:cs="Times New Roman"/>
        </w:rPr>
        <w:t xml:space="preserve"> The multidimensio</w:t>
      </w:r>
      <w:r w:rsidR="001355BE">
        <w:rPr>
          <w:rFonts w:ascii="Times New Roman" w:hAnsi="Times New Roman" w:cs="Times New Roman"/>
        </w:rPr>
        <w:t>nal nature of Text World Theory offers a unified framework under which to</w:t>
      </w:r>
      <w:r w:rsidR="006E5AE3">
        <w:rPr>
          <w:rFonts w:ascii="Times New Roman" w:hAnsi="Times New Roman" w:cs="Times New Roman"/>
        </w:rPr>
        <w:t xml:space="preserve"> explore each of these concepts, enabling me to </w:t>
      </w:r>
      <w:r w:rsidR="00193672">
        <w:rPr>
          <w:rFonts w:ascii="Times New Roman" w:hAnsi="Times New Roman" w:cs="Times New Roman"/>
        </w:rPr>
        <w:t xml:space="preserve">address the importance of those experiential factors associated with reading alongside the linguistic make-up of the narrative itself. </w:t>
      </w:r>
      <w:r w:rsidRPr="006243C2">
        <w:rPr>
          <w:rFonts w:ascii="Times New Roman" w:hAnsi="Times New Roman" w:cs="Times New Roman"/>
        </w:rPr>
        <w:t xml:space="preserve">In support of my discussion, I draw upon data collected as part of a written think-aloud study to </w:t>
      </w:r>
      <w:r>
        <w:rPr>
          <w:rFonts w:ascii="Times New Roman" w:hAnsi="Times New Roman" w:cs="Times New Roman"/>
        </w:rPr>
        <w:t>investigate</w:t>
      </w:r>
      <w:r w:rsidRPr="006243C2">
        <w:rPr>
          <w:rFonts w:ascii="Times New Roman" w:hAnsi="Times New Roman" w:cs="Times New Roman"/>
        </w:rPr>
        <w:t xml:space="preserve"> the developmental stages of interpretation that occur during</w:t>
      </w:r>
      <w:r>
        <w:rPr>
          <w:rFonts w:ascii="Times New Roman" w:hAnsi="Times New Roman" w:cs="Times New Roman"/>
        </w:rPr>
        <w:t>,</w:t>
      </w:r>
      <w:r w:rsidRPr="006243C2">
        <w:rPr>
          <w:rFonts w:ascii="Times New Roman" w:hAnsi="Times New Roman" w:cs="Times New Roman"/>
        </w:rPr>
        <w:t xml:space="preserve"> rather than after reading. The analysis centres upon my participants’ understanding of the text-worlds of ‘Is this your day</w:t>
      </w:r>
      <w:r w:rsidR="004B74DB">
        <w:rPr>
          <w:rFonts w:ascii="Times New Roman" w:hAnsi="Times New Roman" w:cs="Times New Roman"/>
        </w:rPr>
        <w:t xml:space="preserve"> to join the Revolution</w:t>
      </w:r>
      <w:r w:rsidRPr="006243C2">
        <w:rPr>
          <w:rFonts w:ascii="Times New Roman" w:hAnsi="Times New Roman" w:cs="Times New Roman"/>
        </w:rPr>
        <w:t>?’ and their identification and empathy with the narrative’s primary protagonist.</w:t>
      </w:r>
    </w:p>
    <w:p w14:paraId="35D57175" w14:textId="2AC947E4" w:rsidR="007E1AB1" w:rsidRPr="006243C2" w:rsidRDefault="007E1AB1" w:rsidP="007E1AB1">
      <w:pPr>
        <w:spacing w:line="360" w:lineRule="auto"/>
        <w:jc w:val="both"/>
        <w:rPr>
          <w:rFonts w:ascii="Times New Roman" w:hAnsi="Times New Roman" w:cs="Times New Roman"/>
        </w:rPr>
      </w:pPr>
      <w:r w:rsidRPr="006243C2">
        <w:rPr>
          <w:rFonts w:ascii="Times New Roman" w:hAnsi="Times New Roman" w:cs="Times New Roman"/>
        </w:rPr>
        <w:tab/>
        <w:t xml:space="preserve">Chapter 8 </w:t>
      </w:r>
      <w:r>
        <w:rPr>
          <w:rFonts w:ascii="Times New Roman" w:hAnsi="Times New Roman" w:cs="Times New Roman"/>
        </w:rPr>
        <w:t>explores</w:t>
      </w:r>
      <w:r w:rsidRPr="006243C2">
        <w:rPr>
          <w:rFonts w:ascii="Times New Roman" w:hAnsi="Times New Roman" w:cs="Times New Roman"/>
        </w:rPr>
        <w:t xml:space="preserve"> Adam Marek’s </w:t>
      </w:r>
      <w:r w:rsidRPr="00B85F2F">
        <w:rPr>
          <w:rFonts w:asciiTheme="majorBidi" w:hAnsiTheme="majorBidi" w:cstheme="majorBidi"/>
        </w:rPr>
        <w:fldChar w:fldCharType="begin"/>
      </w:r>
      <w:r w:rsidRPr="00B85F2F">
        <w:rPr>
          <w:rFonts w:asciiTheme="majorBidi" w:hAnsiTheme="majorBidi" w:cstheme="majorBidi"/>
        </w:rPr>
        <w:instrText xml:space="preserve"> ADDIN ZOTERO_ITEM CSL_CITATION {"citationID":"JBuEnxb4","properties":{"formattedCitation":"(2012)","plainCitation":"(2012)"},"citationItems":[{"id":792,"uris":["http://zotero.org/users/1640174/items/2VRDAUAH"],"uri":["http://zotero.org/users/1640174/items/2VRDAUAH"],"itemData":{"id":792,"type":"chapter","title":"'Dead Fish'","container-title":"The Stone Thrower","publisher":"Comma Press","publisher-place":"Manchester","page":"9-16","event-place":"Manchester","author":[{"family":"Marek","given":"Adam"}],"issued":{"date-parts":[["2012"]]}},"suppress-author":true}],"schema":"https://github.com/citation-style-language/schema/raw/master/csl-citation.json"} </w:instrText>
      </w:r>
      <w:r w:rsidRPr="00B85F2F">
        <w:rPr>
          <w:rFonts w:asciiTheme="majorBidi" w:hAnsiTheme="majorBidi" w:cstheme="majorBidi"/>
        </w:rPr>
        <w:fldChar w:fldCharType="separate"/>
      </w:r>
      <w:r w:rsidRPr="00B85F2F">
        <w:rPr>
          <w:rFonts w:asciiTheme="majorBidi" w:hAnsiTheme="majorBidi" w:cstheme="majorBidi"/>
          <w:noProof/>
        </w:rPr>
        <w:t>([2009] 2012</w:t>
      </w:r>
      <w:r w:rsidR="00F774C3">
        <w:rPr>
          <w:rFonts w:asciiTheme="majorBidi" w:hAnsiTheme="majorBidi" w:cstheme="majorBidi"/>
          <w:noProof/>
        </w:rPr>
        <w:t>b</w:t>
      </w:r>
      <w:r w:rsidRPr="00B85F2F">
        <w:rPr>
          <w:rFonts w:asciiTheme="majorBidi" w:hAnsiTheme="majorBidi" w:cstheme="majorBidi"/>
          <w:noProof/>
        </w:rPr>
        <w:t>)</w:t>
      </w:r>
      <w:r w:rsidRPr="00B85F2F">
        <w:rPr>
          <w:rFonts w:asciiTheme="majorBidi" w:hAnsiTheme="majorBidi" w:cstheme="majorBidi"/>
        </w:rPr>
        <w:fldChar w:fldCharType="end"/>
      </w:r>
      <w:r w:rsidRPr="006243C2">
        <w:rPr>
          <w:rFonts w:ascii="Times New Roman" w:hAnsi="Times New Roman" w:cs="Times New Roman"/>
        </w:rPr>
        <w:t xml:space="preserve"> ‘Dead Fish’ which</w:t>
      </w:r>
      <w:r>
        <w:rPr>
          <w:rFonts w:ascii="Times New Roman" w:hAnsi="Times New Roman" w:cs="Times New Roman"/>
        </w:rPr>
        <w:t>,</w:t>
      </w:r>
      <w:r w:rsidRPr="006243C2">
        <w:rPr>
          <w:rFonts w:ascii="Times New Roman" w:hAnsi="Times New Roman" w:cs="Times New Roman"/>
        </w:rPr>
        <w:t xml:space="preserve"> in its presentation of </w:t>
      </w:r>
      <w:r>
        <w:rPr>
          <w:rFonts w:ascii="Times New Roman" w:hAnsi="Times New Roman" w:cs="Times New Roman"/>
        </w:rPr>
        <w:t>an</w:t>
      </w:r>
      <w:r w:rsidRPr="006243C2">
        <w:rPr>
          <w:rFonts w:ascii="Times New Roman" w:hAnsi="Times New Roman" w:cs="Times New Roman"/>
        </w:rPr>
        <w:t xml:space="preserve"> ecodystopian narrative</w:t>
      </w:r>
      <w:r>
        <w:rPr>
          <w:rFonts w:ascii="Times New Roman" w:hAnsi="Times New Roman" w:cs="Times New Roman"/>
        </w:rPr>
        <w:t>,</w:t>
      </w:r>
      <w:r w:rsidRPr="006243C2">
        <w:rPr>
          <w:rFonts w:ascii="Times New Roman" w:hAnsi="Times New Roman" w:cs="Times New Roman"/>
        </w:rPr>
        <w:t xml:space="preserve"> reflects the recent hybridity in the dystopian genre. I place particular focus on the categorisation of the story a</w:t>
      </w:r>
      <w:r w:rsidR="004B74DB">
        <w:rPr>
          <w:rFonts w:ascii="Times New Roman" w:hAnsi="Times New Roman" w:cs="Times New Roman"/>
        </w:rPr>
        <w:t xml:space="preserve">s an </w:t>
      </w:r>
      <w:r>
        <w:rPr>
          <w:rFonts w:ascii="Times New Roman" w:hAnsi="Times New Roman" w:cs="Times New Roman"/>
        </w:rPr>
        <w:t>‘</w:t>
      </w:r>
      <w:r w:rsidRPr="006243C2">
        <w:rPr>
          <w:rFonts w:ascii="Times New Roman" w:hAnsi="Times New Roman" w:cs="Times New Roman"/>
        </w:rPr>
        <w:t>unnatural narrative</w:t>
      </w:r>
      <w:r>
        <w:rPr>
          <w:rFonts w:ascii="Times New Roman" w:hAnsi="Times New Roman" w:cs="Times New Roman"/>
        </w:rPr>
        <w:t>’</w:t>
      </w:r>
      <w:r w:rsidRPr="006243C2">
        <w:rPr>
          <w:rFonts w:ascii="Times New Roman" w:hAnsi="Times New Roman" w:cs="Times New Roman"/>
        </w:rPr>
        <w:t xml:space="preserve"> (Alber and Heinze, 2011; Alber et al., 2010) and the experience of conceptualising unnatural minds. As will be discussed in 8.2, ‘Dead Fish’ is narrated by an unidentified, first-person narrator whose ontological status is ambiguous and whose vital status is unknown. I draw upon reading</w:t>
      </w:r>
      <w:r>
        <w:rPr>
          <w:rFonts w:ascii="Times New Roman" w:hAnsi="Times New Roman" w:cs="Times New Roman"/>
        </w:rPr>
        <w:t>-</w:t>
      </w:r>
      <w:r w:rsidRPr="006243C2">
        <w:rPr>
          <w:rFonts w:ascii="Times New Roman" w:hAnsi="Times New Roman" w:cs="Times New Roman"/>
        </w:rPr>
        <w:t>group interpretations during my investigation of the narrator so as to gain broader insights into how such minds are commonly perceived. I draw upon the reading</w:t>
      </w:r>
      <w:r>
        <w:rPr>
          <w:rFonts w:ascii="Times New Roman" w:hAnsi="Times New Roman" w:cs="Times New Roman"/>
        </w:rPr>
        <w:t>-</w:t>
      </w:r>
      <w:r w:rsidRPr="006243C2">
        <w:rPr>
          <w:rFonts w:ascii="Times New Roman" w:hAnsi="Times New Roman" w:cs="Times New Roman"/>
        </w:rPr>
        <w:t xml:space="preserve">group data in support of my own introspective analysis of the worlds of Marek’s text and the experience of becoming immersed </w:t>
      </w:r>
      <w:r w:rsidR="001A25F7">
        <w:rPr>
          <w:rFonts w:ascii="Times New Roman" w:hAnsi="Times New Roman" w:cs="Times New Roman"/>
        </w:rPr>
        <w:t xml:space="preserve">in </w:t>
      </w:r>
      <w:r w:rsidRPr="006243C2">
        <w:rPr>
          <w:rFonts w:ascii="Times New Roman" w:hAnsi="Times New Roman" w:cs="Times New Roman"/>
        </w:rPr>
        <w:t xml:space="preserve">or disassociated from </w:t>
      </w:r>
      <w:r w:rsidR="00632D34">
        <w:rPr>
          <w:rFonts w:ascii="Times New Roman" w:hAnsi="Times New Roman" w:cs="Times New Roman"/>
        </w:rPr>
        <w:t>an unnatural</w:t>
      </w:r>
      <w:r w:rsidRPr="006243C2">
        <w:rPr>
          <w:rFonts w:ascii="Times New Roman" w:hAnsi="Times New Roman" w:cs="Times New Roman"/>
        </w:rPr>
        <w:t xml:space="preserve"> narrative. </w:t>
      </w:r>
    </w:p>
    <w:p w14:paraId="586E5EA2" w14:textId="77777777" w:rsidR="007E1AB1" w:rsidRPr="006243C2" w:rsidRDefault="007E1AB1" w:rsidP="007E1AB1">
      <w:pPr>
        <w:spacing w:line="360" w:lineRule="auto"/>
        <w:jc w:val="both"/>
        <w:rPr>
          <w:rFonts w:ascii="Times New Roman" w:hAnsi="Times New Roman" w:cs="Times New Roman"/>
        </w:rPr>
      </w:pPr>
      <w:r w:rsidRPr="006243C2">
        <w:rPr>
          <w:rFonts w:ascii="Times New Roman" w:hAnsi="Times New Roman" w:cs="Times New Roman"/>
        </w:rPr>
        <w:tab/>
        <w:t>Finally, in Chapter 9</w:t>
      </w:r>
      <w:r>
        <w:rPr>
          <w:rFonts w:ascii="Times New Roman" w:hAnsi="Times New Roman" w:cs="Times New Roman"/>
        </w:rPr>
        <w:t>,</w:t>
      </w:r>
      <w:r w:rsidRPr="006243C2">
        <w:rPr>
          <w:rFonts w:ascii="Times New Roman" w:hAnsi="Times New Roman" w:cs="Times New Roman"/>
        </w:rPr>
        <w:t xml:space="preserve"> I offer a closing discussion of the key analys</w:t>
      </w:r>
      <w:r>
        <w:rPr>
          <w:rFonts w:ascii="Times New Roman" w:hAnsi="Times New Roman" w:cs="Times New Roman"/>
        </w:rPr>
        <w:t>e</w:t>
      </w:r>
      <w:r w:rsidRPr="006243C2">
        <w:rPr>
          <w:rFonts w:ascii="Times New Roman" w:hAnsi="Times New Roman" w:cs="Times New Roman"/>
        </w:rPr>
        <w:t>s and findings presented throughout this study. I evaluate the main contributions made by</w:t>
      </w:r>
      <w:r>
        <w:rPr>
          <w:rFonts w:ascii="Times New Roman" w:hAnsi="Times New Roman" w:cs="Times New Roman"/>
        </w:rPr>
        <w:t xml:space="preserve"> this</w:t>
      </w:r>
      <w:r w:rsidRPr="006243C2">
        <w:rPr>
          <w:rFonts w:ascii="Times New Roman" w:hAnsi="Times New Roman" w:cs="Times New Roman"/>
        </w:rPr>
        <w:t xml:space="preserve"> thesis to the areas of literary criticism, stylistics and cognitive poetics and propose several future directions this research might take. A final review </w:t>
      </w:r>
      <w:r>
        <w:rPr>
          <w:rFonts w:ascii="Times New Roman" w:hAnsi="Times New Roman" w:cs="Times New Roman"/>
        </w:rPr>
        <w:t>of this thesis that takes in</w:t>
      </w:r>
      <w:r w:rsidRPr="006243C2">
        <w:rPr>
          <w:rFonts w:ascii="Times New Roman" w:hAnsi="Times New Roman" w:cs="Times New Roman"/>
        </w:rPr>
        <w:t xml:space="preserve">to account its original intentions, motivations and theoretical significance is then offered in 9.3. </w:t>
      </w:r>
    </w:p>
    <w:p w14:paraId="1D31517C" w14:textId="77777777" w:rsidR="007E1AB1" w:rsidRPr="006243C2" w:rsidRDefault="007E1AB1" w:rsidP="007E1AB1">
      <w:pPr>
        <w:spacing w:line="360" w:lineRule="auto"/>
        <w:jc w:val="both"/>
        <w:rPr>
          <w:rFonts w:ascii="Times New Roman" w:hAnsi="Times New Roman" w:cs="Times New Roman"/>
        </w:rPr>
      </w:pPr>
      <w:r w:rsidRPr="006243C2">
        <w:rPr>
          <w:rFonts w:ascii="Times New Roman" w:hAnsi="Times New Roman" w:cs="Times New Roman"/>
        </w:rPr>
        <w:tab/>
      </w:r>
    </w:p>
    <w:p w14:paraId="146B02B7" w14:textId="77777777" w:rsidR="00A26EE0" w:rsidRPr="001C4765" w:rsidRDefault="00A26EE0" w:rsidP="00A26EE0">
      <w:pPr>
        <w:rPr>
          <w:rFonts w:ascii="Times New Roman" w:hAnsi="Times New Roman" w:cs="Times New Roman"/>
        </w:rPr>
      </w:pPr>
    </w:p>
    <w:p w14:paraId="36F26C94" w14:textId="77777777" w:rsidR="007C0F4D" w:rsidRDefault="007C0F4D" w:rsidP="00FD3618"/>
    <w:p w14:paraId="4C759C58" w14:textId="77777777" w:rsidR="002E0BEE" w:rsidRDefault="002E0BEE" w:rsidP="00FD3618"/>
    <w:p w14:paraId="56FBC265" w14:textId="77777777" w:rsidR="002E0BEE" w:rsidRDefault="002E0BEE" w:rsidP="00FD3618"/>
    <w:p w14:paraId="135D8226" w14:textId="77777777" w:rsidR="002E0BEE" w:rsidRDefault="002E0BEE" w:rsidP="00FD3618"/>
    <w:p w14:paraId="05569D09" w14:textId="77777777" w:rsidR="002E0BEE" w:rsidRDefault="002E0BEE" w:rsidP="00FD3618"/>
    <w:p w14:paraId="66D322B5" w14:textId="77777777" w:rsidR="002E0BEE" w:rsidRDefault="002E0BEE" w:rsidP="00FD3618"/>
    <w:p w14:paraId="4CE75BAF" w14:textId="77777777" w:rsidR="002E0BEE" w:rsidRDefault="002E0BEE" w:rsidP="00FD3618"/>
    <w:p w14:paraId="4C55AB5D" w14:textId="77777777" w:rsidR="00162FE5" w:rsidRDefault="00162FE5" w:rsidP="003E1CB6"/>
    <w:p w14:paraId="0F0017BF" w14:textId="77777777" w:rsidR="00DF631E" w:rsidRDefault="00DF631E" w:rsidP="00DF631E"/>
    <w:p w14:paraId="3EAF423D" w14:textId="77777777" w:rsidR="00E75A9B" w:rsidRDefault="00E75A9B" w:rsidP="00DF631E"/>
    <w:p w14:paraId="648CE50A" w14:textId="77777777" w:rsidR="00E75A9B" w:rsidRDefault="00E75A9B" w:rsidP="00DF631E"/>
    <w:p w14:paraId="0C3BAA65" w14:textId="77777777" w:rsidR="00E75A9B" w:rsidRDefault="00E75A9B" w:rsidP="00DF631E"/>
    <w:p w14:paraId="68049E89" w14:textId="77777777" w:rsidR="00E75A9B" w:rsidRDefault="00E75A9B" w:rsidP="00DF631E"/>
    <w:p w14:paraId="1442D04E" w14:textId="77777777" w:rsidR="00E75A9B" w:rsidRDefault="00E75A9B" w:rsidP="00DF631E"/>
    <w:p w14:paraId="1139D0CF" w14:textId="77777777" w:rsidR="00770A37" w:rsidRDefault="00770A37" w:rsidP="00DF631E"/>
    <w:p w14:paraId="720C3D5C" w14:textId="77777777" w:rsidR="00770A37" w:rsidRDefault="00770A37" w:rsidP="00DF631E"/>
    <w:p w14:paraId="5A9ADA0C" w14:textId="77777777" w:rsidR="00770A37" w:rsidRDefault="00770A37" w:rsidP="00DF631E"/>
    <w:p w14:paraId="01ABE04B" w14:textId="77777777" w:rsidR="00770A37" w:rsidRDefault="00770A37" w:rsidP="00DF631E"/>
    <w:p w14:paraId="39C8603C" w14:textId="77777777" w:rsidR="00770A37" w:rsidRDefault="00770A37" w:rsidP="00DF631E"/>
    <w:p w14:paraId="5720A01C" w14:textId="77777777" w:rsidR="00770A37" w:rsidRDefault="00770A37" w:rsidP="00DF631E"/>
    <w:p w14:paraId="19AB3980" w14:textId="77777777" w:rsidR="00770A37" w:rsidRDefault="00770A37" w:rsidP="00DF631E"/>
    <w:p w14:paraId="58C9A97B" w14:textId="77777777" w:rsidR="00770A37" w:rsidRDefault="00770A37" w:rsidP="00DF631E"/>
    <w:p w14:paraId="4B77C68C" w14:textId="77777777" w:rsidR="00770A37" w:rsidRDefault="00770A37" w:rsidP="00DF631E"/>
    <w:p w14:paraId="4D08D428" w14:textId="77777777" w:rsidR="00770A37" w:rsidRDefault="00770A37" w:rsidP="00DF631E"/>
    <w:p w14:paraId="623DEE57" w14:textId="77777777" w:rsidR="00E75A9B" w:rsidRDefault="00E75A9B" w:rsidP="00DF631E"/>
    <w:p w14:paraId="7CED6DAC" w14:textId="77777777" w:rsidR="00E75A9B" w:rsidRDefault="00E75A9B" w:rsidP="00DF631E"/>
    <w:p w14:paraId="3B95592B" w14:textId="77777777" w:rsidR="00E75A9B" w:rsidRDefault="00E75A9B" w:rsidP="00DF631E"/>
    <w:p w14:paraId="21440EC3" w14:textId="77777777" w:rsidR="00632D34" w:rsidRPr="00DF631E" w:rsidRDefault="00632D34" w:rsidP="00DF631E"/>
    <w:p w14:paraId="1664CA53" w14:textId="77777777" w:rsidR="00162FE5" w:rsidRDefault="00162FE5" w:rsidP="00162FE5">
      <w:pPr>
        <w:pStyle w:val="Title"/>
        <w:outlineLvl w:val="0"/>
      </w:pPr>
      <w:r w:rsidRPr="009027CA">
        <w:t>Chapter 2: A Poetics of Dystopia</w:t>
      </w:r>
    </w:p>
    <w:p w14:paraId="7B754198" w14:textId="77777777" w:rsidR="006052FD" w:rsidRPr="007707EC" w:rsidRDefault="006052FD" w:rsidP="006052FD"/>
    <w:p w14:paraId="5C626E89" w14:textId="77777777" w:rsidR="006052FD" w:rsidRDefault="006052FD" w:rsidP="006052FD">
      <w:pPr>
        <w:pStyle w:val="ListParagraph"/>
        <w:numPr>
          <w:ilvl w:val="0"/>
          <w:numId w:val="1"/>
        </w:numPr>
        <w:spacing w:line="360" w:lineRule="auto"/>
        <w:jc w:val="both"/>
        <w:rPr>
          <w:rFonts w:asciiTheme="majorBidi" w:hAnsiTheme="majorBidi" w:cstheme="majorBidi"/>
          <w:b/>
        </w:rPr>
      </w:pPr>
      <w:r w:rsidRPr="00EE6D18">
        <w:rPr>
          <w:rFonts w:asciiTheme="majorBidi" w:hAnsiTheme="majorBidi" w:cstheme="majorBidi"/>
          <w:b/>
        </w:rPr>
        <w:t>Overview</w:t>
      </w:r>
    </w:p>
    <w:p w14:paraId="47376EFC" w14:textId="77777777" w:rsidR="006052FD" w:rsidRPr="0037152A" w:rsidRDefault="006052FD" w:rsidP="006052FD">
      <w:pPr>
        <w:pStyle w:val="ListParagraph"/>
        <w:spacing w:line="360" w:lineRule="auto"/>
        <w:ind w:left="360"/>
        <w:jc w:val="both"/>
        <w:rPr>
          <w:rFonts w:asciiTheme="majorBidi" w:hAnsiTheme="majorBidi" w:cstheme="majorBidi"/>
          <w:b/>
        </w:rPr>
      </w:pPr>
    </w:p>
    <w:p w14:paraId="34A9A4FF" w14:textId="24ECA448" w:rsidR="006052FD" w:rsidRPr="00EE6D18" w:rsidRDefault="006052FD" w:rsidP="006052FD">
      <w:pPr>
        <w:spacing w:line="360" w:lineRule="auto"/>
        <w:jc w:val="both"/>
        <w:rPr>
          <w:rFonts w:asciiTheme="majorBidi" w:hAnsiTheme="majorBidi" w:cstheme="majorBidi"/>
        </w:rPr>
      </w:pPr>
      <w:r>
        <w:rPr>
          <w:rFonts w:asciiTheme="majorBidi" w:hAnsiTheme="majorBidi" w:cstheme="majorBidi"/>
        </w:rPr>
        <w:t xml:space="preserve">In this chapter, I present a general overview of existing literary critical work on the dystopian genre, with particular focus upon the genre’s literary historical development and </w:t>
      </w:r>
      <w:r w:rsidR="00487943">
        <w:rPr>
          <w:rFonts w:asciiTheme="majorBidi" w:hAnsiTheme="majorBidi" w:cstheme="majorBidi"/>
        </w:rPr>
        <w:t xml:space="preserve">the </w:t>
      </w:r>
      <w:r>
        <w:rPr>
          <w:rFonts w:asciiTheme="majorBidi" w:hAnsiTheme="majorBidi" w:cstheme="majorBidi"/>
        </w:rPr>
        <w:t xml:space="preserve">stylistic characteristics attributed to the form. </w:t>
      </w:r>
      <w:r w:rsidRPr="00EE6D18">
        <w:rPr>
          <w:rFonts w:asciiTheme="majorBidi" w:hAnsiTheme="majorBidi" w:cstheme="majorBidi"/>
        </w:rPr>
        <w:t>I map the key developments of the dystopian genre and situate the focal texts for this thesis within their broader literary and historical context</w:t>
      </w:r>
      <w:r>
        <w:rPr>
          <w:rFonts w:asciiTheme="majorBidi" w:hAnsiTheme="majorBidi" w:cstheme="majorBidi"/>
        </w:rPr>
        <w:t>s</w:t>
      </w:r>
      <w:r w:rsidRPr="00EE6D18">
        <w:rPr>
          <w:rFonts w:asciiTheme="majorBidi" w:hAnsiTheme="majorBidi" w:cstheme="majorBidi"/>
        </w:rPr>
        <w:t>. In section</w:t>
      </w:r>
      <w:r>
        <w:rPr>
          <w:rFonts w:asciiTheme="majorBidi" w:hAnsiTheme="majorBidi" w:cstheme="majorBidi"/>
        </w:rPr>
        <w:t>s</w:t>
      </w:r>
      <w:r w:rsidRPr="00EE6D18">
        <w:rPr>
          <w:rFonts w:asciiTheme="majorBidi" w:hAnsiTheme="majorBidi" w:cstheme="majorBidi"/>
        </w:rPr>
        <w:t xml:space="preserve"> 2.1</w:t>
      </w:r>
      <w:r>
        <w:rPr>
          <w:rFonts w:asciiTheme="majorBidi" w:hAnsiTheme="majorBidi" w:cstheme="majorBidi"/>
        </w:rPr>
        <w:t xml:space="preserve"> and 2.2</w:t>
      </w:r>
      <w:r w:rsidRPr="00EE6D18">
        <w:rPr>
          <w:rFonts w:asciiTheme="majorBidi" w:hAnsiTheme="majorBidi" w:cstheme="majorBidi"/>
        </w:rPr>
        <w:t>, I introduce the definitions and literary heritage of dystopian literature. I map the dystopian impulse, from the early representations of H.</w:t>
      </w:r>
      <w:r w:rsidR="000949D6">
        <w:rPr>
          <w:rFonts w:asciiTheme="majorBidi" w:hAnsiTheme="majorBidi" w:cstheme="majorBidi"/>
        </w:rPr>
        <w:t xml:space="preserve"> G. </w:t>
      </w:r>
      <w:r w:rsidRPr="00EE6D18">
        <w:rPr>
          <w:rFonts w:asciiTheme="majorBidi" w:hAnsiTheme="majorBidi" w:cstheme="majorBidi"/>
        </w:rPr>
        <w:t>Wells and Samuel Butler through to the rise of the critical dystopia in the 1980s. In 2.</w:t>
      </w:r>
      <w:r w:rsidR="00582B43">
        <w:rPr>
          <w:rFonts w:asciiTheme="majorBidi" w:hAnsiTheme="majorBidi" w:cstheme="majorBidi"/>
        </w:rPr>
        <w:t>4</w:t>
      </w:r>
      <w:r w:rsidRPr="00EE6D18">
        <w:rPr>
          <w:rFonts w:asciiTheme="majorBidi" w:hAnsiTheme="majorBidi" w:cstheme="majorBidi"/>
        </w:rPr>
        <w:t xml:space="preserve">, I move on to discuss the </w:t>
      </w:r>
      <w:r w:rsidR="000949D6">
        <w:rPr>
          <w:rFonts w:asciiTheme="majorBidi" w:hAnsiTheme="majorBidi" w:cstheme="majorBidi"/>
        </w:rPr>
        <w:t>twenty-first</w:t>
      </w:r>
      <w:r w:rsidRPr="00EE6D18">
        <w:rPr>
          <w:rFonts w:asciiTheme="majorBidi" w:hAnsiTheme="majorBidi" w:cstheme="majorBidi"/>
        </w:rPr>
        <w:t xml:space="preserve"> cent</w:t>
      </w:r>
      <w:r>
        <w:rPr>
          <w:rFonts w:asciiTheme="majorBidi" w:hAnsiTheme="majorBidi" w:cstheme="majorBidi"/>
        </w:rPr>
        <w:t xml:space="preserve">ury dystopia, as represented in evolving forms of </w:t>
      </w:r>
      <w:r w:rsidRPr="00EE6D18">
        <w:rPr>
          <w:rFonts w:asciiTheme="majorBidi" w:hAnsiTheme="majorBidi" w:cstheme="majorBidi"/>
        </w:rPr>
        <w:t>literary discourse</w:t>
      </w:r>
      <w:r>
        <w:rPr>
          <w:rFonts w:asciiTheme="majorBidi" w:hAnsiTheme="majorBidi" w:cstheme="majorBidi"/>
        </w:rPr>
        <w:t>,</w:t>
      </w:r>
      <w:r w:rsidRPr="00EE6D18">
        <w:rPr>
          <w:rFonts w:asciiTheme="majorBidi" w:hAnsiTheme="majorBidi" w:cstheme="majorBidi"/>
        </w:rPr>
        <w:t xml:space="preserve"> film and videogame narratives. I pay particular attention to the burgeoning sub-genre of </w:t>
      </w:r>
      <w:r>
        <w:rPr>
          <w:rFonts w:asciiTheme="majorBidi" w:hAnsiTheme="majorBidi" w:cstheme="majorBidi"/>
        </w:rPr>
        <w:t>Young Adult (</w:t>
      </w:r>
      <w:r w:rsidRPr="00EE6D18">
        <w:rPr>
          <w:rFonts w:asciiTheme="majorBidi" w:hAnsiTheme="majorBidi" w:cstheme="majorBidi"/>
        </w:rPr>
        <w:t>YA</w:t>
      </w:r>
      <w:r>
        <w:rPr>
          <w:rFonts w:asciiTheme="majorBidi" w:hAnsiTheme="majorBidi" w:cstheme="majorBidi"/>
        </w:rPr>
        <w:t>)</w:t>
      </w:r>
      <w:r w:rsidRPr="00EE6D18">
        <w:rPr>
          <w:rFonts w:asciiTheme="majorBidi" w:hAnsiTheme="majorBidi" w:cstheme="majorBidi"/>
        </w:rPr>
        <w:t xml:space="preserve"> dystopian fiction and discuss the collective impact these narratives have had on the development and reception of present</w:t>
      </w:r>
      <w:r w:rsidR="00582B43">
        <w:rPr>
          <w:rFonts w:asciiTheme="majorBidi" w:hAnsiTheme="majorBidi" w:cstheme="majorBidi"/>
        </w:rPr>
        <w:t>-day dystopian worlds. In 2.5</w:t>
      </w:r>
      <w:r w:rsidRPr="00EE6D18">
        <w:rPr>
          <w:rFonts w:asciiTheme="majorBidi" w:hAnsiTheme="majorBidi" w:cstheme="majorBidi"/>
        </w:rPr>
        <w:t>, I examine the focal medium of this study, the dystopian short story, which has become increasingly pre</w:t>
      </w:r>
      <w:r>
        <w:rPr>
          <w:rFonts w:asciiTheme="majorBidi" w:hAnsiTheme="majorBidi" w:cstheme="majorBidi"/>
        </w:rPr>
        <w:t>valent</w:t>
      </w:r>
      <w:r w:rsidRPr="00EE6D18">
        <w:rPr>
          <w:rFonts w:asciiTheme="majorBidi" w:hAnsiTheme="majorBidi" w:cstheme="majorBidi"/>
        </w:rPr>
        <w:t xml:space="preserve"> in recent years</w:t>
      </w:r>
      <w:r>
        <w:rPr>
          <w:rFonts w:asciiTheme="majorBidi" w:hAnsiTheme="majorBidi" w:cstheme="majorBidi"/>
        </w:rPr>
        <w:t>,</w:t>
      </w:r>
      <w:r w:rsidRPr="00EE6D18">
        <w:rPr>
          <w:rFonts w:asciiTheme="majorBidi" w:hAnsiTheme="majorBidi" w:cstheme="majorBidi"/>
        </w:rPr>
        <w:t xml:space="preserve"> and introduce the four dystopian short stories </w:t>
      </w:r>
      <w:r w:rsidRPr="00B85F2F">
        <w:rPr>
          <w:rFonts w:asciiTheme="majorBidi" w:hAnsiTheme="majorBidi" w:cstheme="majorBidi"/>
        </w:rPr>
        <w:t xml:space="preserve">discussed in this thesis: George Saunders’ </w:t>
      </w:r>
      <w:r w:rsidR="00963919">
        <w:rPr>
          <w:rFonts w:asciiTheme="majorBidi" w:hAnsiTheme="majorBidi" w:cstheme="majorBidi"/>
          <w:noProof/>
        </w:rPr>
        <w:t>([2012] 2014</w:t>
      </w:r>
      <w:r w:rsidR="0041543E">
        <w:rPr>
          <w:rFonts w:asciiTheme="majorBidi" w:hAnsiTheme="majorBidi" w:cstheme="majorBidi"/>
          <w:noProof/>
        </w:rPr>
        <w:t>g</w:t>
      </w:r>
      <w:r w:rsidRPr="00B85F2F">
        <w:rPr>
          <w:rFonts w:asciiTheme="majorBidi" w:hAnsiTheme="majorBidi" w:cstheme="majorBidi"/>
          <w:noProof/>
        </w:rPr>
        <w:t>)</w:t>
      </w:r>
      <w:r w:rsidRPr="00B85F2F">
        <w:rPr>
          <w:rFonts w:asciiTheme="majorBidi" w:hAnsiTheme="majorBidi" w:cstheme="majorBidi"/>
        </w:rPr>
        <w:t xml:space="preserve"> ‘The Semplica Girl Diaries’</w:t>
      </w:r>
      <w:r>
        <w:rPr>
          <w:rFonts w:asciiTheme="majorBidi" w:hAnsiTheme="majorBidi" w:cstheme="majorBidi"/>
        </w:rPr>
        <w:t>;</w:t>
      </w:r>
      <w:r w:rsidRPr="00B85F2F">
        <w:rPr>
          <w:rFonts w:asciiTheme="majorBidi" w:hAnsiTheme="majorBidi" w:cstheme="majorBidi"/>
        </w:rPr>
        <w:t xml:space="preserve"> Paolo Bacigalupi’s (</w:t>
      </w:r>
      <w:r w:rsidR="00963919">
        <w:rPr>
          <w:rFonts w:asciiTheme="majorBidi" w:hAnsiTheme="majorBidi" w:cstheme="majorBidi"/>
        </w:rPr>
        <w:t xml:space="preserve">[2008] </w:t>
      </w:r>
      <w:r w:rsidRPr="00B85F2F">
        <w:rPr>
          <w:rFonts w:asciiTheme="majorBidi" w:hAnsiTheme="majorBidi" w:cstheme="majorBidi"/>
        </w:rPr>
        <w:t>2010</w:t>
      </w:r>
      <w:r w:rsidR="00CF23C6">
        <w:rPr>
          <w:rFonts w:asciiTheme="majorBidi" w:hAnsiTheme="majorBidi" w:cstheme="majorBidi"/>
        </w:rPr>
        <w:t>a</w:t>
      </w:r>
      <w:r w:rsidRPr="00B85F2F">
        <w:rPr>
          <w:rFonts w:asciiTheme="majorBidi" w:hAnsiTheme="majorBidi" w:cstheme="majorBidi"/>
        </w:rPr>
        <w:t>) ‘Pump Six’</w:t>
      </w:r>
      <w:r>
        <w:rPr>
          <w:rFonts w:asciiTheme="majorBidi" w:hAnsiTheme="majorBidi" w:cstheme="majorBidi"/>
        </w:rPr>
        <w:t>;</w:t>
      </w:r>
      <w:r w:rsidRPr="00B85F2F">
        <w:rPr>
          <w:rFonts w:asciiTheme="majorBidi" w:hAnsiTheme="majorBidi" w:cstheme="majorBidi"/>
        </w:rPr>
        <w:t xml:space="preserve"> Genevieve Valentine’s </w:t>
      </w:r>
      <w:r w:rsidRPr="00B85F2F">
        <w:rPr>
          <w:rFonts w:asciiTheme="majorBidi" w:hAnsiTheme="majorBidi" w:cstheme="majorBidi"/>
          <w:noProof/>
        </w:rPr>
        <w:t>([2009] 2012)</w:t>
      </w:r>
      <w:r w:rsidRPr="00B85F2F">
        <w:rPr>
          <w:rFonts w:asciiTheme="majorBidi" w:hAnsiTheme="majorBidi" w:cstheme="majorBidi"/>
        </w:rPr>
        <w:t xml:space="preserve"> ‘Is this your day to join the Revolution?’</w:t>
      </w:r>
      <w:r>
        <w:rPr>
          <w:rFonts w:asciiTheme="majorBidi" w:hAnsiTheme="majorBidi" w:cstheme="majorBidi"/>
        </w:rPr>
        <w:t>;</w:t>
      </w:r>
      <w:r w:rsidRPr="00B85F2F">
        <w:rPr>
          <w:rFonts w:asciiTheme="majorBidi" w:hAnsiTheme="majorBidi" w:cstheme="majorBidi"/>
        </w:rPr>
        <w:t xml:space="preserve"> and Adam Marek’s </w:t>
      </w:r>
      <w:r w:rsidRPr="00B85F2F">
        <w:rPr>
          <w:rFonts w:asciiTheme="majorBidi" w:hAnsiTheme="majorBidi" w:cstheme="majorBidi"/>
          <w:noProof/>
        </w:rPr>
        <w:t>([2009] 2012</w:t>
      </w:r>
      <w:r w:rsidR="00F774C3">
        <w:rPr>
          <w:rFonts w:asciiTheme="majorBidi" w:hAnsiTheme="majorBidi" w:cstheme="majorBidi"/>
          <w:noProof/>
        </w:rPr>
        <w:t>b</w:t>
      </w:r>
      <w:r w:rsidRPr="00B85F2F">
        <w:rPr>
          <w:rFonts w:asciiTheme="majorBidi" w:hAnsiTheme="majorBidi" w:cstheme="majorBidi"/>
          <w:noProof/>
        </w:rPr>
        <w:t>)</w:t>
      </w:r>
      <w:r w:rsidRPr="00B85F2F">
        <w:rPr>
          <w:rFonts w:asciiTheme="majorBidi" w:hAnsiTheme="majorBidi" w:cstheme="majorBidi"/>
        </w:rPr>
        <w:t xml:space="preserve"> ‘</w:t>
      </w:r>
      <w:r w:rsidRPr="00EE6D18">
        <w:rPr>
          <w:rFonts w:asciiTheme="majorBidi" w:hAnsiTheme="majorBidi" w:cstheme="majorBidi"/>
        </w:rPr>
        <w:t>Dead Fish’. I conclude this chapter by discussing the cr</w:t>
      </w:r>
      <w:r>
        <w:rPr>
          <w:rFonts w:asciiTheme="majorBidi" w:hAnsiTheme="majorBidi" w:cstheme="majorBidi"/>
        </w:rPr>
        <w:t>itical limitations of existing d</w:t>
      </w:r>
      <w:r w:rsidRPr="00EE6D18">
        <w:rPr>
          <w:rFonts w:asciiTheme="majorBidi" w:hAnsiTheme="majorBidi" w:cstheme="majorBidi"/>
        </w:rPr>
        <w:t>ystopian theory</w:t>
      </w:r>
      <w:r>
        <w:rPr>
          <w:rFonts w:asciiTheme="majorBidi" w:hAnsiTheme="majorBidi" w:cstheme="majorBidi"/>
        </w:rPr>
        <w:t xml:space="preserve"> resulting from</w:t>
      </w:r>
      <w:r w:rsidRPr="00EE6D18">
        <w:rPr>
          <w:rFonts w:asciiTheme="majorBidi" w:hAnsiTheme="majorBidi" w:cstheme="majorBidi"/>
        </w:rPr>
        <w:t xml:space="preserve"> the rigid parameters </w:t>
      </w:r>
      <w:r>
        <w:rPr>
          <w:rFonts w:asciiTheme="majorBidi" w:hAnsiTheme="majorBidi" w:cstheme="majorBidi"/>
        </w:rPr>
        <w:t xml:space="preserve">of its periodic structure, </w:t>
      </w:r>
      <w:r w:rsidRPr="00EE6D18">
        <w:rPr>
          <w:rFonts w:asciiTheme="majorBidi" w:hAnsiTheme="majorBidi" w:cstheme="majorBidi"/>
        </w:rPr>
        <w:t>and its particular disregard for the human experien</w:t>
      </w:r>
      <w:r>
        <w:rPr>
          <w:rFonts w:asciiTheme="majorBidi" w:hAnsiTheme="majorBidi" w:cstheme="majorBidi"/>
        </w:rPr>
        <w:t xml:space="preserve">ce of reading dystopian </w:t>
      </w:r>
      <w:r w:rsidRPr="00864F8F">
        <w:rPr>
          <w:rFonts w:asciiTheme="majorBidi" w:hAnsiTheme="majorBidi" w:cstheme="majorBidi"/>
        </w:rPr>
        <w:t>fiction.</w:t>
      </w:r>
      <w:r>
        <w:rPr>
          <w:rFonts w:asciiTheme="majorBidi" w:hAnsiTheme="majorBidi" w:cstheme="majorBidi"/>
        </w:rPr>
        <w:t xml:space="preserve"> I look towards a cognitive poetics of dystopia, which will be further developed in Chapter </w:t>
      </w:r>
      <w:r w:rsidR="00727611">
        <w:rPr>
          <w:rFonts w:asciiTheme="majorBidi" w:hAnsiTheme="majorBidi" w:cstheme="majorBidi"/>
        </w:rPr>
        <w:t>3, which</w:t>
      </w:r>
      <w:r>
        <w:rPr>
          <w:rFonts w:asciiTheme="majorBidi" w:hAnsiTheme="majorBidi" w:cstheme="majorBidi"/>
        </w:rPr>
        <w:t xml:space="preserve"> moves beyond such limitations and proposes a more systematic method for investigating dystopian texts.</w:t>
      </w:r>
    </w:p>
    <w:p w14:paraId="6B2B903E" w14:textId="77777777" w:rsidR="006052FD" w:rsidRPr="00EE6D18" w:rsidRDefault="006052FD" w:rsidP="006052FD">
      <w:pPr>
        <w:spacing w:line="360" w:lineRule="auto"/>
        <w:jc w:val="both"/>
        <w:rPr>
          <w:rFonts w:asciiTheme="majorBidi" w:hAnsiTheme="majorBidi" w:cstheme="majorBidi"/>
        </w:rPr>
      </w:pPr>
    </w:p>
    <w:p w14:paraId="014990EA" w14:textId="77777777" w:rsidR="006052FD" w:rsidRDefault="006052FD" w:rsidP="006052FD">
      <w:pPr>
        <w:spacing w:line="360" w:lineRule="auto"/>
        <w:jc w:val="both"/>
        <w:outlineLvl w:val="0"/>
        <w:rPr>
          <w:rFonts w:asciiTheme="majorBidi" w:hAnsiTheme="majorBidi" w:cstheme="majorBidi"/>
          <w:b/>
        </w:rPr>
      </w:pPr>
      <w:r>
        <w:rPr>
          <w:rFonts w:asciiTheme="majorBidi" w:hAnsiTheme="majorBidi" w:cstheme="majorBidi"/>
          <w:b/>
        </w:rPr>
        <w:t xml:space="preserve">2.1 </w:t>
      </w:r>
      <w:r w:rsidRPr="001B4620">
        <w:rPr>
          <w:rFonts w:asciiTheme="majorBidi" w:hAnsiTheme="majorBidi" w:cstheme="majorBidi"/>
          <w:b/>
        </w:rPr>
        <w:t>D</w:t>
      </w:r>
      <w:r>
        <w:rPr>
          <w:rFonts w:asciiTheme="majorBidi" w:hAnsiTheme="majorBidi" w:cstheme="majorBidi"/>
          <w:b/>
        </w:rPr>
        <w:t>ystopia: Introducing the Genre</w:t>
      </w:r>
    </w:p>
    <w:p w14:paraId="7E49142E" w14:textId="77777777" w:rsidR="006052FD" w:rsidRPr="001B4620" w:rsidRDefault="006052FD" w:rsidP="006052FD">
      <w:pPr>
        <w:spacing w:line="360" w:lineRule="auto"/>
        <w:jc w:val="both"/>
        <w:rPr>
          <w:rFonts w:asciiTheme="majorBidi" w:hAnsiTheme="majorBidi" w:cstheme="majorBidi"/>
          <w:b/>
        </w:rPr>
      </w:pPr>
    </w:p>
    <w:p w14:paraId="54982B3C" w14:textId="41165A72" w:rsidR="006052FD" w:rsidRPr="00B85F2F" w:rsidRDefault="006052FD" w:rsidP="006052FD">
      <w:pPr>
        <w:spacing w:line="360" w:lineRule="auto"/>
        <w:jc w:val="both"/>
        <w:rPr>
          <w:rFonts w:asciiTheme="majorBidi" w:hAnsiTheme="majorBidi" w:cstheme="majorBidi"/>
          <w:b/>
        </w:rPr>
      </w:pPr>
      <w:r>
        <w:rPr>
          <w:rFonts w:asciiTheme="majorBidi" w:hAnsiTheme="majorBidi" w:cstheme="majorBidi"/>
        </w:rPr>
        <w:t xml:space="preserve">The </w:t>
      </w:r>
      <w:r w:rsidRPr="00D96512">
        <w:rPr>
          <w:rFonts w:asciiTheme="majorBidi" w:hAnsiTheme="majorBidi" w:cstheme="majorBidi"/>
        </w:rPr>
        <w:t xml:space="preserve">term ‘dystopia’ is derived from the word ‘utopia’, which was originally coined in 1516 for the title of Thomas More’s seminal novel of the same name, </w:t>
      </w:r>
      <w:r w:rsidRPr="00D96512">
        <w:rPr>
          <w:rFonts w:asciiTheme="majorBidi" w:hAnsiTheme="majorBidi" w:cstheme="majorBidi"/>
          <w:i/>
        </w:rPr>
        <w:t>Utopia</w:t>
      </w:r>
      <w:r w:rsidR="00963919">
        <w:rPr>
          <w:rFonts w:asciiTheme="majorBidi" w:hAnsiTheme="majorBidi" w:cstheme="majorBidi"/>
        </w:rPr>
        <w:t xml:space="preserve"> (More, [1516</w:t>
      </w:r>
      <w:r w:rsidRPr="00D96512">
        <w:rPr>
          <w:rFonts w:asciiTheme="majorBidi" w:hAnsiTheme="majorBidi" w:cstheme="majorBidi"/>
        </w:rPr>
        <w:t>] 2012). The word ‘utopia’ itself is taken from the Greek ‘</w:t>
      </w:r>
      <w:r w:rsidRPr="00D96512">
        <w:rPr>
          <w:rFonts w:asciiTheme="majorBidi" w:hAnsiTheme="majorBidi" w:cstheme="majorBidi"/>
          <w:i/>
        </w:rPr>
        <w:t>o</w:t>
      </w:r>
      <w:r w:rsidRPr="00D96512">
        <w:rPr>
          <w:rFonts w:ascii="Times New Roman" w:hAnsi="Times New Roman" w:cs="Times New Roman"/>
          <w:i/>
        </w:rPr>
        <w:t>ù</w:t>
      </w:r>
      <w:r w:rsidRPr="00D96512">
        <w:rPr>
          <w:rFonts w:ascii="Times New Roman" w:hAnsi="Times New Roman" w:cs="Times New Roman"/>
        </w:rPr>
        <w:t>’ (</w:t>
      </w:r>
      <w:r w:rsidRPr="00D96512">
        <w:rPr>
          <w:rFonts w:ascii="Times New Roman" w:hAnsi="Times New Roman" w:cs="Times New Roman"/>
          <w:i/>
        </w:rPr>
        <w:t>ou-</w:t>
      </w:r>
      <w:r w:rsidRPr="00D96512">
        <w:rPr>
          <w:rFonts w:ascii="Times New Roman" w:hAnsi="Times New Roman" w:cs="Times New Roman"/>
        </w:rPr>
        <w:t>), meaning ‘not’ and ‘</w:t>
      </w:r>
      <w:r w:rsidRPr="00D96512">
        <w:rPr>
          <w:rFonts w:ascii="Times New Roman" w:hAnsi="Times New Roman" w:cs="Times New Roman"/>
          <w:i/>
          <w:iCs/>
          <w:color w:val="262626"/>
          <w:lang w:val="en-US"/>
        </w:rPr>
        <w:t>τόπος</w:t>
      </w:r>
      <w:r w:rsidRPr="00D96512">
        <w:rPr>
          <w:rFonts w:ascii="Times New Roman" w:hAnsi="Times New Roman" w:cs="Times New Roman"/>
          <w:iCs/>
          <w:color w:val="262626"/>
          <w:lang w:val="en-US"/>
        </w:rPr>
        <w:t>’ (</w:t>
      </w:r>
      <w:r w:rsidRPr="00D96512">
        <w:rPr>
          <w:rFonts w:ascii="Times New Roman" w:hAnsi="Times New Roman" w:cs="Times New Roman"/>
          <w:i/>
          <w:iCs/>
          <w:color w:val="262626"/>
          <w:lang w:val="en-US"/>
        </w:rPr>
        <w:t>topos</w:t>
      </w:r>
      <w:r w:rsidRPr="00D96512">
        <w:rPr>
          <w:rFonts w:ascii="Times New Roman" w:hAnsi="Times New Roman" w:cs="Times New Roman"/>
          <w:iCs/>
          <w:color w:val="262626"/>
          <w:lang w:val="en-US"/>
        </w:rPr>
        <w:t>),</w:t>
      </w:r>
      <w:r w:rsidRPr="00D96512">
        <w:rPr>
          <w:rFonts w:ascii="Times New Roman" w:hAnsi="Times New Roman" w:cs="Times New Roman"/>
          <w:i/>
          <w:iCs/>
          <w:color w:val="262626"/>
          <w:lang w:val="en-US"/>
        </w:rPr>
        <w:t xml:space="preserve"> </w:t>
      </w:r>
      <w:r w:rsidRPr="00D96512">
        <w:rPr>
          <w:rFonts w:ascii="Times New Roman" w:hAnsi="Times New Roman" w:cs="Times New Roman"/>
          <w:iCs/>
          <w:color w:val="262626"/>
          <w:lang w:val="en-US"/>
        </w:rPr>
        <w:t>meaning ‘place’, translating into English as ‘no-place’ or ‘nowhere’ – the original title of More’s work being ‘Nusquama’ (translated from Lati</w:t>
      </w:r>
      <w:r w:rsidR="00FD1566">
        <w:rPr>
          <w:rFonts w:ascii="Times New Roman" w:hAnsi="Times New Roman" w:cs="Times New Roman"/>
          <w:iCs/>
          <w:color w:val="262626"/>
          <w:lang w:val="en-US"/>
        </w:rPr>
        <w:t>n as ‘Nowhereland’) (Wilde, 2016</w:t>
      </w:r>
      <w:r w:rsidRPr="00D96512">
        <w:rPr>
          <w:rFonts w:ascii="Times New Roman" w:hAnsi="Times New Roman" w:cs="Times New Roman"/>
          <w:iCs/>
          <w:color w:val="262626"/>
          <w:lang w:val="en-US"/>
        </w:rPr>
        <w:t>:</w:t>
      </w:r>
      <w:r w:rsidR="00FD1566">
        <w:rPr>
          <w:rFonts w:ascii="Times New Roman" w:hAnsi="Times New Roman" w:cs="Times New Roman"/>
          <w:iCs/>
          <w:color w:val="262626"/>
          <w:lang w:val="en-US"/>
        </w:rPr>
        <w:t xml:space="preserve"> </w:t>
      </w:r>
      <w:r w:rsidRPr="00D96512">
        <w:rPr>
          <w:rFonts w:ascii="Times New Roman" w:hAnsi="Times New Roman" w:cs="Times New Roman"/>
          <w:iCs/>
          <w:color w:val="262626"/>
          <w:lang w:val="en-US"/>
        </w:rPr>
        <w:t>11; see also Baker-Smith, 2011</w:t>
      </w:r>
      <w:r w:rsidRPr="001B4620">
        <w:rPr>
          <w:rFonts w:ascii="Times New Roman" w:hAnsi="Times New Roman" w:cs="Times New Roman"/>
          <w:iCs/>
          <w:color w:val="262626"/>
          <w:lang w:val="en-US"/>
        </w:rPr>
        <w:t xml:space="preserve">). More’s </w:t>
      </w:r>
      <w:r w:rsidRPr="001B4620">
        <w:rPr>
          <w:rFonts w:ascii="Times New Roman" w:hAnsi="Times New Roman" w:cs="Times New Roman"/>
          <w:i/>
          <w:iCs/>
          <w:color w:val="262626"/>
          <w:lang w:val="en-US"/>
        </w:rPr>
        <w:t>Utopia</w:t>
      </w:r>
      <w:r w:rsidRPr="001B4620">
        <w:rPr>
          <w:rFonts w:ascii="Times New Roman" w:hAnsi="Times New Roman" w:cs="Times New Roman"/>
          <w:iCs/>
          <w:color w:val="262626"/>
          <w:lang w:val="en-US"/>
        </w:rPr>
        <w:t xml:space="preserve">, which takes for its focus a </w:t>
      </w:r>
      <w:r w:rsidRPr="001B4620">
        <w:rPr>
          <w:rFonts w:asciiTheme="majorBidi" w:hAnsiTheme="majorBidi" w:cstheme="majorBidi"/>
        </w:rPr>
        <w:t>metafictional interaction between the fictional character</w:t>
      </w:r>
      <w:r>
        <w:rPr>
          <w:rFonts w:asciiTheme="majorBidi" w:hAnsiTheme="majorBidi" w:cstheme="majorBidi"/>
        </w:rPr>
        <w:t>,</w:t>
      </w:r>
      <w:r w:rsidRPr="001B4620">
        <w:rPr>
          <w:rFonts w:asciiTheme="majorBidi" w:hAnsiTheme="majorBidi" w:cstheme="majorBidi"/>
        </w:rPr>
        <w:t xml:space="preserve"> Thomas More</w:t>
      </w:r>
      <w:r>
        <w:rPr>
          <w:rFonts w:asciiTheme="majorBidi" w:hAnsiTheme="majorBidi" w:cstheme="majorBidi"/>
        </w:rPr>
        <w:t>,</w:t>
      </w:r>
      <w:r w:rsidRPr="001B4620">
        <w:rPr>
          <w:rFonts w:asciiTheme="majorBidi" w:hAnsiTheme="majorBidi" w:cstheme="majorBidi"/>
        </w:rPr>
        <w:t xml:space="preserve"> and Raphael Hythloday, concerns the ‘social evils of the sixteenth century’ and </w:t>
      </w:r>
      <w:r w:rsidRPr="00B85F2F">
        <w:rPr>
          <w:rFonts w:asciiTheme="majorBidi" w:hAnsiTheme="majorBidi" w:cstheme="majorBidi"/>
        </w:rPr>
        <w:t xml:space="preserve">the contrasting social, political and religious structures of the commonwealth of </w:t>
      </w:r>
      <w:r>
        <w:rPr>
          <w:rFonts w:asciiTheme="majorBidi" w:hAnsiTheme="majorBidi" w:cstheme="majorBidi"/>
        </w:rPr>
        <w:t>‘Utopia’ (</w:t>
      </w:r>
      <w:r w:rsidR="00671FA7">
        <w:rPr>
          <w:rFonts w:asciiTheme="majorBidi" w:hAnsiTheme="majorBidi" w:cstheme="majorBidi"/>
        </w:rPr>
        <w:t xml:space="preserve">Bruce, </w:t>
      </w:r>
      <w:r w:rsidR="00284F57">
        <w:rPr>
          <w:rFonts w:asciiTheme="majorBidi" w:hAnsiTheme="majorBidi" w:cstheme="majorBidi"/>
        </w:rPr>
        <w:t>[</w:t>
      </w:r>
      <w:r w:rsidR="00671FA7">
        <w:rPr>
          <w:rFonts w:asciiTheme="majorBidi" w:hAnsiTheme="majorBidi" w:cstheme="majorBidi"/>
        </w:rPr>
        <w:t>1999</w:t>
      </w:r>
      <w:r w:rsidR="00284F57">
        <w:rPr>
          <w:rFonts w:asciiTheme="majorBidi" w:hAnsiTheme="majorBidi" w:cstheme="majorBidi"/>
        </w:rPr>
        <w:t>] 2008</w:t>
      </w:r>
      <w:r>
        <w:rPr>
          <w:rFonts w:asciiTheme="majorBidi" w:hAnsiTheme="majorBidi" w:cstheme="majorBidi"/>
        </w:rPr>
        <w:t>: xx). The</w:t>
      </w:r>
      <w:r w:rsidRPr="00B85F2F">
        <w:rPr>
          <w:rFonts w:asciiTheme="majorBidi" w:hAnsiTheme="majorBidi" w:cstheme="majorBidi"/>
        </w:rPr>
        <w:t xml:space="preserve"> fictional city,</w:t>
      </w:r>
      <w:r>
        <w:rPr>
          <w:rFonts w:asciiTheme="majorBidi" w:hAnsiTheme="majorBidi" w:cstheme="majorBidi"/>
        </w:rPr>
        <w:t xml:space="preserve"> ‘Utopia’,</w:t>
      </w:r>
      <w:r w:rsidRPr="00B85F2F">
        <w:rPr>
          <w:rFonts w:asciiTheme="majorBidi" w:hAnsiTheme="majorBidi" w:cstheme="majorBidi"/>
        </w:rPr>
        <w:t xml:space="preserve"> in its presentation of ‘</w:t>
      </w:r>
      <w:r w:rsidRPr="00892754">
        <w:rPr>
          <w:rFonts w:asciiTheme="majorBidi" w:hAnsiTheme="majorBidi" w:cstheme="majorBidi"/>
        </w:rPr>
        <w:t>communist equality’</w:t>
      </w:r>
      <w:r w:rsidRPr="00B85F2F">
        <w:rPr>
          <w:rFonts w:asciiTheme="majorBidi" w:hAnsiTheme="majorBidi" w:cstheme="majorBidi"/>
        </w:rPr>
        <w:t xml:space="preserve">, stood in opposition to the apparent injustice and disorder of sixteenth-century England, and by doing so </w:t>
      </w:r>
      <w:r w:rsidRPr="00B85F2F">
        <w:rPr>
          <w:rFonts w:asciiTheme="majorBidi" w:hAnsiTheme="majorBidi" w:cstheme="majorBidi"/>
          <w:i/>
        </w:rPr>
        <w:t xml:space="preserve">Utopia </w:t>
      </w:r>
      <w:r w:rsidRPr="00B85F2F">
        <w:rPr>
          <w:rFonts w:asciiTheme="majorBidi" w:hAnsiTheme="majorBidi" w:cstheme="majorBidi"/>
        </w:rPr>
        <w:t>gave More a platform from which to philosophise on the characteristics of the perfect state</w:t>
      </w:r>
      <w:r w:rsidR="00671FA7">
        <w:rPr>
          <w:rFonts w:asciiTheme="majorBidi" w:hAnsiTheme="majorBidi" w:cstheme="majorBidi"/>
        </w:rPr>
        <w:t xml:space="preserve"> (see Bruce, </w:t>
      </w:r>
      <w:r w:rsidR="00284F57">
        <w:rPr>
          <w:rFonts w:asciiTheme="majorBidi" w:hAnsiTheme="majorBidi" w:cstheme="majorBidi"/>
        </w:rPr>
        <w:t>[</w:t>
      </w:r>
      <w:r w:rsidR="00671FA7">
        <w:rPr>
          <w:rFonts w:asciiTheme="majorBidi" w:hAnsiTheme="majorBidi" w:cstheme="majorBidi"/>
        </w:rPr>
        <w:t>1999</w:t>
      </w:r>
      <w:r w:rsidR="00284F57">
        <w:rPr>
          <w:rFonts w:asciiTheme="majorBidi" w:hAnsiTheme="majorBidi" w:cstheme="majorBidi"/>
        </w:rPr>
        <w:t>] 2008</w:t>
      </w:r>
      <w:r>
        <w:rPr>
          <w:rFonts w:asciiTheme="majorBidi" w:hAnsiTheme="majorBidi" w:cstheme="majorBidi"/>
        </w:rPr>
        <w:t>: xxi).</w:t>
      </w:r>
      <w:r w:rsidRPr="00B85F2F">
        <w:rPr>
          <w:rFonts w:asciiTheme="majorBidi" w:hAnsiTheme="majorBidi" w:cstheme="majorBidi"/>
        </w:rPr>
        <w:t xml:space="preserve"> As a result, the title </w:t>
      </w:r>
      <w:r w:rsidRPr="00B85F2F">
        <w:rPr>
          <w:rFonts w:asciiTheme="majorBidi" w:hAnsiTheme="majorBidi" w:cstheme="majorBidi"/>
          <w:i/>
        </w:rPr>
        <w:t xml:space="preserve">Utopia </w:t>
      </w:r>
      <w:r w:rsidRPr="00B85F2F">
        <w:rPr>
          <w:rFonts w:asciiTheme="majorBidi" w:hAnsiTheme="majorBidi" w:cstheme="majorBidi"/>
        </w:rPr>
        <w:t>is often viewed as a pun on the Greek word ‘eutopia’, or ‘good place’:</w:t>
      </w:r>
      <w:r w:rsidRPr="00B85F2F">
        <w:rPr>
          <w:rFonts w:ascii="Times New Roman" w:hAnsi="Times New Roman" w:cs="Times New Roman"/>
          <w:iCs/>
          <w:color w:val="262626"/>
          <w:lang w:val="en-US"/>
        </w:rPr>
        <w:t xml:space="preserve"> </w:t>
      </w:r>
      <w:r w:rsidR="009840C3">
        <w:rPr>
          <w:rFonts w:ascii="Times New Roman" w:hAnsi="Times New Roman" w:cs="Times New Roman"/>
          <w:iCs/>
          <w:color w:val="262626"/>
          <w:lang w:val="en-US"/>
        </w:rPr>
        <w:t>‘</w:t>
      </w:r>
      <w:r w:rsidRPr="00B85F2F">
        <w:rPr>
          <w:rFonts w:ascii="Times New Roman" w:hAnsi="Times New Roman" w:cs="Times New Roman"/>
          <w:i/>
          <w:iCs/>
          <w:color w:val="262626"/>
          <w:sz w:val="26"/>
          <w:szCs w:val="26"/>
          <w:lang w:val="en-US"/>
        </w:rPr>
        <w:t>εὐ</w:t>
      </w:r>
      <w:r w:rsidR="009840C3">
        <w:rPr>
          <w:rFonts w:ascii="Times New Roman" w:hAnsi="Times New Roman" w:cs="Times New Roman"/>
          <w:iCs/>
          <w:color w:val="262626"/>
          <w:sz w:val="26"/>
          <w:szCs w:val="26"/>
          <w:lang w:val="en-US"/>
        </w:rPr>
        <w:t>’</w:t>
      </w:r>
      <w:r w:rsidRPr="00B85F2F">
        <w:rPr>
          <w:rFonts w:ascii="Times New Roman" w:hAnsi="Times New Roman" w:cs="Times New Roman"/>
          <w:i/>
          <w:iCs/>
          <w:color w:val="262626"/>
          <w:sz w:val="26"/>
          <w:szCs w:val="26"/>
          <w:lang w:val="en-US"/>
        </w:rPr>
        <w:t xml:space="preserve"> </w:t>
      </w:r>
      <w:r w:rsidRPr="00B85F2F">
        <w:rPr>
          <w:rFonts w:ascii="Times New Roman" w:hAnsi="Times New Roman" w:cs="Times New Roman"/>
          <w:iCs/>
          <w:color w:val="262626"/>
          <w:sz w:val="26"/>
          <w:szCs w:val="26"/>
          <w:lang w:val="en-US"/>
        </w:rPr>
        <w:t>(</w:t>
      </w:r>
      <w:r w:rsidRPr="00B85F2F">
        <w:rPr>
          <w:rFonts w:ascii="Times New Roman" w:hAnsi="Times New Roman" w:cs="Times New Roman"/>
          <w:i/>
          <w:iCs/>
          <w:color w:val="262626"/>
          <w:sz w:val="26"/>
          <w:szCs w:val="26"/>
          <w:lang w:val="en-US"/>
        </w:rPr>
        <w:t>eu-</w:t>
      </w:r>
      <w:r w:rsidRPr="00B85F2F">
        <w:rPr>
          <w:rFonts w:ascii="Times New Roman" w:hAnsi="Times New Roman" w:cs="Times New Roman"/>
          <w:iCs/>
          <w:color w:val="262626"/>
          <w:sz w:val="26"/>
          <w:szCs w:val="26"/>
          <w:lang w:val="en-US"/>
        </w:rPr>
        <w:t>)</w:t>
      </w:r>
      <w:r w:rsidRPr="00B85F2F">
        <w:rPr>
          <w:rFonts w:ascii="Times New Roman" w:hAnsi="Times New Roman" w:cs="Times New Roman"/>
          <w:i/>
          <w:iCs/>
          <w:color w:val="262626"/>
          <w:sz w:val="26"/>
          <w:szCs w:val="26"/>
          <w:lang w:val="en-US"/>
        </w:rPr>
        <w:t xml:space="preserve"> </w:t>
      </w:r>
      <w:r w:rsidRPr="00B85F2F">
        <w:rPr>
          <w:rFonts w:ascii="Times New Roman" w:hAnsi="Times New Roman" w:cs="Times New Roman"/>
          <w:iCs/>
          <w:color w:val="262626"/>
          <w:lang w:val="en-US"/>
        </w:rPr>
        <w:t>meaning ‘good’</w:t>
      </w:r>
      <w:r w:rsidRPr="00B85F2F">
        <w:rPr>
          <w:rFonts w:ascii="Times New Roman" w:hAnsi="Times New Roman" w:cs="Times New Roman"/>
          <w:iCs/>
          <w:color w:val="262626"/>
          <w:sz w:val="26"/>
          <w:szCs w:val="26"/>
          <w:lang w:val="en-US"/>
        </w:rPr>
        <w:t xml:space="preserve"> </w:t>
      </w:r>
      <w:r w:rsidRPr="00B85F2F">
        <w:rPr>
          <w:rFonts w:ascii="Times New Roman" w:hAnsi="Times New Roman" w:cs="Times New Roman"/>
        </w:rPr>
        <w:t xml:space="preserve">and </w:t>
      </w:r>
      <w:r w:rsidR="009840C3">
        <w:rPr>
          <w:rFonts w:ascii="Times New Roman" w:hAnsi="Times New Roman" w:cs="Times New Roman"/>
        </w:rPr>
        <w:t>‘</w:t>
      </w:r>
      <w:r w:rsidRPr="00B85F2F">
        <w:rPr>
          <w:rFonts w:ascii="Times New Roman" w:hAnsi="Times New Roman" w:cs="Times New Roman"/>
          <w:i/>
          <w:iCs/>
          <w:color w:val="262626"/>
          <w:lang w:val="en-US"/>
        </w:rPr>
        <w:t>τόπος</w:t>
      </w:r>
      <w:r w:rsidR="009840C3">
        <w:rPr>
          <w:rFonts w:ascii="Times New Roman" w:hAnsi="Times New Roman" w:cs="Times New Roman"/>
          <w:iCs/>
          <w:color w:val="262626"/>
          <w:lang w:val="en-US"/>
        </w:rPr>
        <w:t>’</w:t>
      </w:r>
      <w:r w:rsidRPr="00B85F2F">
        <w:rPr>
          <w:rFonts w:ascii="Times New Roman" w:hAnsi="Times New Roman" w:cs="Times New Roman"/>
          <w:i/>
          <w:iCs/>
          <w:color w:val="262626"/>
          <w:lang w:val="en-US"/>
        </w:rPr>
        <w:t xml:space="preserve"> </w:t>
      </w:r>
      <w:r w:rsidRPr="00B85F2F">
        <w:rPr>
          <w:rFonts w:ascii="Times New Roman" w:hAnsi="Times New Roman" w:cs="Times New Roman"/>
          <w:iCs/>
          <w:color w:val="262626"/>
          <w:lang w:val="en-US"/>
        </w:rPr>
        <w:t>(topos) meaning ‘place’ (OED Online, 2016</w:t>
      </w:r>
      <w:r w:rsidR="009E3F72">
        <w:rPr>
          <w:rFonts w:ascii="Times New Roman" w:hAnsi="Times New Roman" w:cs="Times New Roman"/>
          <w:iCs/>
          <w:color w:val="262626"/>
          <w:lang w:val="en-US"/>
        </w:rPr>
        <w:t>a</w:t>
      </w:r>
      <w:r w:rsidRPr="00B85F2F">
        <w:rPr>
          <w:rFonts w:ascii="Times New Roman" w:hAnsi="Times New Roman" w:cs="Times New Roman"/>
          <w:iCs/>
          <w:color w:val="262626"/>
          <w:lang w:val="en-US"/>
        </w:rPr>
        <w:t xml:space="preserve">; ‘eutopia, </w:t>
      </w:r>
      <w:r w:rsidRPr="00B85F2F">
        <w:rPr>
          <w:rFonts w:ascii="Times New Roman" w:hAnsi="Times New Roman" w:cs="Times New Roman"/>
          <w:i/>
          <w:iCs/>
          <w:color w:val="262626"/>
          <w:lang w:val="en-US"/>
        </w:rPr>
        <w:t>n</w:t>
      </w:r>
      <w:r w:rsidRPr="00B85F2F">
        <w:rPr>
          <w:rFonts w:ascii="Times New Roman" w:hAnsi="Times New Roman" w:cs="Times New Roman"/>
          <w:iCs/>
          <w:color w:val="262626"/>
          <w:lang w:val="en-US"/>
        </w:rPr>
        <w:t>’). It is this second meaning which has become most generally associated with both the novel itself and the term’s broader denotations. For example, by the seventeenth century, the word had developed in relation to the ‘eutopian’ etymological root to characterise a hypothetical place or social structure in which everything is perfect (see OED Online, 2016</w:t>
      </w:r>
      <w:r w:rsidR="009E3F72">
        <w:rPr>
          <w:rFonts w:ascii="Times New Roman" w:hAnsi="Times New Roman" w:cs="Times New Roman"/>
          <w:iCs/>
          <w:color w:val="262626"/>
          <w:lang w:val="en-US"/>
        </w:rPr>
        <w:t>d</w:t>
      </w:r>
      <w:r w:rsidRPr="00B85F2F">
        <w:rPr>
          <w:rFonts w:ascii="Times New Roman" w:hAnsi="Times New Roman" w:cs="Times New Roman"/>
          <w:iCs/>
          <w:color w:val="262626"/>
          <w:lang w:val="en-US"/>
        </w:rPr>
        <w:t xml:space="preserve">: ‘utopia, </w:t>
      </w:r>
      <w:r w:rsidRPr="00B85F2F">
        <w:rPr>
          <w:rFonts w:ascii="Times New Roman" w:hAnsi="Times New Roman" w:cs="Times New Roman"/>
          <w:i/>
          <w:iCs/>
          <w:color w:val="262626"/>
          <w:lang w:val="en-US"/>
        </w:rPr>
        <w:t>n</w:t>
      </w:r>
      <w:r w:rsidRPr="00B85F2F">
        <w:rPr>
          <w:rFonts w:ascii="Times New Roman" w:hAnsi="Times New Roman" w:cs="Times New Roman"/>
          <w:iCs/>
          <w:color w:val="262626"/>
          <w:lang w:val="en-US"/>
        </w:rPr>
        <w:t xml:space="preserve">’), and by the eighteenth century was used to define real-world idylls.  </w:t>
      </w:r>
    </w:p>
    <w:p w14:paraId="6CBF9235" w14:textId="5A6376F2" w:rsidR="006052FD" w:rsidRPr="00B85F2F" w:rsidRDefault="006052FD" w:rsidP="006052FD">
      <w:pPr>
        <w:spacing w:line="360" w:lineRule="auto"/>
        <w:ind w:firstLine="720"/>
        <w:jc w:val="both"/>
        <w:rPr>
          <w:rFonts w:ascii="Times New Roman" w:hAnsi="Times New Roman" w:cs="Times New Roman"/>
          <w:iCs/>
          <w:color w:val="262626"/>
          <w:lang w:val="en-US"/>
        </w:rPr>
      </w:pPr>
      <w:r>
        <w:rPr>
          <w:rFonts w:ascii="Times New Roman" w:hAnsi="Times New Roman" w:cs="Times New Roman"/>
          <w:iCs/>
          <w:color w:val="262626"/>
          <w:lang w:val="en-US"/>
        </w:rPr>
        <w:t xml:space="preserve">‘Dystopia’, </w:t>
      </w:r>
      <w:r w:rsidRPr="00B85F2F">
        <w:rPr>
          <w:rFonts w:ascii="Times New Roman" w:hAnsi="Times New Roman" w:cs="Times New Roman"/>
          <w:iCs/>
          <w:color w:val="262626"/>
          <w:lang w:val="en-US"/>
        </w:rPr>
        <w:t>which was reportedly coined by J.</w:t>
      </w:r>
      <w:r w:rsidR="00A933F0">
        <w:rPr>
          <w:rFonts w:ascii="Times New Roman" w:hAnsi="Times New Roman" w:cs="Times New Roman"/>
          <w:iCs/>
          <w:color w:val="262626"/>
          <w:lang w:val="en-US"/>
        </w:rPr>
        <w:t xml:space="preserve"> </w:t>
      </w:r>
      <w:r w:rsidRPr="00B85F2F">
        <w:rPr>
          <w:rFonts w:ascii="Times New Roman" w:hAnsi="Times New Roman" w:cs="Times New Roman"/>
          <w:iCs/>
          <w:color w:val="262626"/>
          <w:lang w:val="en-US"/>
        </w:rPr>
        <w:t xml:space="preserve">S. </w:t>
      </w:r>
      <w:r w:rsidR="00D75A61">
        <w:rPr>
          <w:rFonts w:ascii="Times New Roman" w:hAnsi="Times New Roman" w:cs="Times New Roman"/>
          <w:iCs/>
          <w:color w:val="262626"/>
          <w:lang w:val="en-US"/>
        </w:rPr>
        <w:t>Mill</w:t>
      </w:r>
      <w:r w:rsidRPr="00B85F2F">
        <w:rPr>
          <w:rFonts w:ascii="Times New Roman" w:hAnsi="Times New Roman" w:cs="Times New Roman"/>
          <w:iCs/>
          <w:color w:val="262626"/>
          <w:lang w:val="en-US"/>
        </w:rPr>
        <w:t xml:space="preserve"> </w:t>
      </w:r>
      <w:r w:rsidR="00D75A61">
        <w:rPr>
          <w:rFonts w:ascii="Times New Roman" w:hAnsi="Times New Roman" w:cs="Times New Roman"/>
          <w:iCs/>
          <w:color w:val="262626"/>
          <w:lang w:val="en-US"/>
        </w:rPr>
        <w:t>during a speech in Hansard Commons in 1868</w:t>
      </w:r>
      <w:r w:rsidRPr="00B85F2F">
        <w:rPr>
          <w:rFonts w:ascii="Times New Roman" w:hAnsi="Times New Roman" w:cs="Times New Roman"/>
          <w:iCs/>
          <w:color w:val="262626"/>
          <w:lang w:val="en-US"/>
        </w:rPr>
        <w:t>, is generally viewed as the antonymic form of ‘eutopia’, essentially meaning ‘bad place’ given the denotations of the ‘dys’ prefix (see OED Online, 2016</w:t>
      </w:r>
      <w:r w:rsidR="009E3F72">
        <w:rPr>
          <w:rFonts w:ascii="Times New Roman" w:hAnsi="Times New Roman" w:cs="Times New Roman"/>
          <w:iCs/>
          <w:color w:val="262626"/>
          <w:lang w:val="en-US"/>
        </w:rPr>
        <w:t>b</w:t>
      </w:r>
      <w:r w:rsidRPr="00B85F2F">
        <w:rPr>
          <w:rFonts w:ascii="Times New Roman" w:hAnsi="Times New Roman" w:cs="Times New Roman"/>
          <w:iCs/>
          <w:color w:val="262626"/>
          <w:lang w:val="en-US"/>
        </w:rPr>
        <w:t xml:space="preserve">: ‘dystopia, </w:t>
      </w:r>
      <w:r w:rsidRPr="00B85F2F">
        <w:rPr>
          <w:rFonts w:ascii="Times New Roman" w:hAnsi="Times New Roman" w:cs="Times New Roman"/>
          <w:i/>
          <w:iCs/>
          <w:color w:val="262626"/>
          <w:lang w:val="en-US"/>
        </w:rPr>
        <w:t>n</w:t>
      </w:r>
      <w:r w:rsidRPr="00B85F2F">
        <w:rPr>
          <w:rFonts w:ascii="Times New Roman" w:hAnsi="Times New Roman" w:cs="Times New Roman"/>
          <w:iCs/>
          <w:color w:val="262626"/>
          <w:lang w:val="en-US"/>
        </w:rPr>
        <w:t>’).</w:t>
      </w:r>
      <w:r w:rsidRPr="00096050">
        <w:rPr>
          <w:rFonts w:ascii="Times New Roman" w:hAnsi="Times New Roman" w:cs="Times New Roman"/>
          <w:iCs/>
          <w:color w:val="262626"/>
          <w:lang w:val="en-US"/>
        </w:rPr>
        <w:t xml:space="preserve"> However, as ar</w:t>
      </w:r>
      <w:r>
        <w:rPr>
          <w:rFonts w:ascii="Times New Roman" w:hAnsi="Times New Roman" w:cs="Times New Roman"/>
          <w:iCs/>
          <w:color w:val="262626"/>
          <w:lang w:val="en-US"/>
        </w:rPr>
        <w:t xml:space="preserve">gued by </w:t>
      </w:r>
      <w:r w:rsidRPr="00B85F2F">
        <w:rPr>
          <w:rFonts w:ascii="Times New Roman" w:hAnsi="Times New Roman" w:cs="Times New Roman"/>
          <w:iCs/>
          <w:color w:val="262626"/>
          <w:lang w:val="en-US"/>
        </w:rPr>
        <w:t>Stockwell (2000</w:t>
      </w:r>
      <w:r w:rsidR="002536A1">
        <w:rPr>
          <w:rFonts w:ascii="Times New Roman" w:hAnsi="Times New Roman" w:cs="Times New Roman"/>
          <w:iCs/>
          <w:color w:val="262626"/>
          <w:lang w:val="en-US"/>
        </w:rPr>
        <w:t>b</w:t>
      </w:r>
      <w:r w:rsidRPr="00B85F2F">
        <w:rPr>
          <w:rFonts w:ascii="Times New Roman" w:hAnsi="Times New Roman" w:cs="Times New Roman"/>
          <w:iCs/>
          <w:color w:val="262626"/>
          <w:lang w:val="en-US"/>
        </w:rPr>
        <w:t>: 211), ‘dystopia is not the opposite of utopia. The contrary of utopia (no place) is our reality (this place); dystopia is a dis-placement of our reality.’ Stockwell (2000</w:t>
      </w:r>
      <w:r w:rsidR="002536A1">
        <w:rPr>
          <w:rFonts w:ascii="Times New Roman" w:hAnsi="Times New Roman" w:cs="Times New Roman"/>
          <w:iCs/>
          <w:color w:val="262626"/>
          <w:lang w:val="en-US"/>
        </w:rPr>
        <w:t>b</w:t>
      </w:r>
      <w:r w:rsidRPr="00B85F2F">
        <w:rPr>
          <w:rFonts w:ascii="Times New Roman" w:hAnsi="Times New Roman" w:cs="Times New Roman"/>
          <w:iCs/>
          <w:color w:val="262626"/>
          <w:lang w:val="en-US"/>
        </w:rPr>
        <w:t>: 211) draws upon the etymological roots of the original ‘utopian’ (rather than ‘eutopian</w:t>
      </w:r>
      <w:r>
        <w:rPr>
          <w:rFonts w:ascii="Times New Roman" w:hAnsi="Times New Roman" w:cs="Times New Roman"/>
          <w:iCs/>
          <w:color w:val="262626"/>
          <w:lang w:val="en-US"/>
        </w:rPr>
        <w:t>’</w:t>
      </w:r>
      <w:r w:rsidRPr="00B85F2F">
        <w:rPr>
          <w:rFonts w:ascii="Times New Roman" w:hAnsi="Times New Roman" w:cs="Times New Roman"/>
          <w:iCs/>
          <w:color w:val="262626"/>
          <w:lang w:val="en-US"/>
        </w:rPr>
        <w:t>) form to categorise dystopian fict</w:t>
      </w:r>
      <w:r w:rsidR="00C20690">
        <w:rPr>
          <w:rFonts w:ascii="Times New Roman" w:hAnsi="Times New Roman" w:cs="Times New Roman"/>
          <w:iCs/>
          <w:color w:val="262626"/>
          <w:lang w:val="en-US"/>
        </w:rPr>
        <w:t>ions as ‘extensions of our base-</w:t>
      </w:r>
      <w:r w:rsidRPr="00B85F2F">
        <w:rPr>
          <w:rFonts w:ascii="Times New Roman" w:hAnsi="Times New Roman" w:cs="Times New Roman"/>
          <w:iCs/>
          <w:color w:val="262626"/>
          <w:lang w:val="en-US"/>
        </w:rPr>
        <w:t xml:space="preserve">reality, closely related to it or caricatures of it, rather than being disjunctive alternatives’. </w:t>
      </w:r>
    </w:p>
    <w:p w14:paraId="0C58ED4C" w14:textId="44832BEA" w:rsidR="006052FD" w:rsidRPr="0092075F" w:rsidRDefault="006052FD" w:rsidP="006052FD">
      <w:pPr>
        <w:spacing w:line="360" w:lineRule="auto"/>
        <w:ind w:firstLine="720"/>
        <w:jc w:val="both"/>
        <w:rPr>
          <w:rFonts w:ascii="Times New Roman" w:hAnsi="Times New Roman" w:cs="Times New Roman"/>
          <w:iCs/>
          <w:color w:val="262626"/>
          <w:lang w:val="en-US"/>
        </w:rPr>
      </w:pPr>
      <w:r w:rsidRPr="00B85F2F">
        <w:rPr>
          <w:rFonts w:ascii="Times New Roman" w:hAnsi="Times New Roman" w:cs="Times New Roman"/>
          <w:iCs/>
          <w:color w:val="262626"/>
          <w:lang w:val="en-US"/>
        </w:rPr>
        <w:t xml:space="preserve">Despite there being many early examples of dystopian writings, such as Samuel Butler’s </w:t>
      </w:r>
      <w:r w:rsidR="00C84C90">
        <w:rPr>
          <w:rFonts w:ascii="Times New Roman" w:hAnsi="Times New Roman" w:cs="Times New Roman"/>
          <w:iCs/>
          <w:color w:val="262626"/>
          <w:lang w:val="en-US"/>
        </w:rPr>
        <w:t>([1872] 2006</w:t>
      </w:r>
      <w:r w:rsidRPr="00B85F2F">
        <w:rPr>
          <w:rFonts w:ascii="Times New Roman" w:hAnsi="Times New Roman" w:cs="Times New Roman"/>
          <w:iCs/>
          <w:color w:val="262626"/>
          <w:lang w:val="en-US"/>
        </w:rPr>
        <w:t xml:space="preserve">) </w:t>
      </w:r>
      <w:r w:rsidRPr="00B85F2F">
        <w:rPr>
          <w:rFonts w:ascii="Times New Roman" w:hAnsi="Times New Roman" w:cs="Times New Roman"/>
          <w:i/>
          <w:iCs/>
          <w:color w:val="262626"/>
          <w:lang w:val="en-US"/>
        </w:rPr>
        <w:t>Erehwon</w:t>
      </w:r>
      <w:r>
        <w:rPr>
          <w:rFonts w:ascii="Times New Roman" w:hAnsi="Times New Roman" w:cs="Times New Roman"/>
          <w:iCs/>
          <w:color w:val="262626"/>
          <w:lang w:val="en-US"/>
        </w:rPr>
        <w:t xml:space="preserve"> or Well</w:t>
      </w:r>
      <w:r w:rsidRPr="00B85F2F">
        <w:rPr>
          <w:rFonts w:ascii="Times New Roman" w:hAnsi="Times New Roman" w:cs="Times New Roman"/>
          <w:iCs/>
          <w:color w:val="262626"/>
          <w:lang w:val="en-US"/>
        </w:rPr>
        <w:t>s</w:t>
      </w:r>
      <w:r>
        <w:rPr>
          <w:rFonts w:ascii="Times New Roman" w:hAnsi="Times New Roman" w:cs="Times New Roman"/>
          <w:iCs/>
          <w:color w:val="262626"/>
          <w:lang w:val="en-US"/>
        </w:rPr>
        <w:t>’</w:t>
      </w:r>
      <w:r w:rsidR="00BD161C">
        <w:rPr>
          <w:rFonts w:ascii="Times New Roman" w:hAnsi="Times New Roman" w:cs="Times New Roman"/>
          <w:iCs/>
          <w:color w:val="262626"/>
          <w:lang w:val="en-US"/>
        </w:rPr>
        <w:t xml:space="preserve"> (1895</w:t>
      </w:r>
      <w:r w:rsidRPr="00B85F2F">
        <w:rPr>
          <w:rFonts w:ascii="Times New Roman" w:hAnsi="Times New Roman" w:cs="Times New Roman"/>
          <w:iCs/>
          <w:color w:val="262626"/>
          <w:lang w:val="en-US"/>
        </w:rPr>
        <w:t xml:space="preserve">) </w:t>
      </w:r>
      <w:r w:rsidRPr="00B85F2F">
        <w:rPr>
          <w:rFonts w:ascii="Times New Roman" w:hAnsi="Times New Roman" w:cs="Times New Roman"/>
          <w:i/>
          <w:iCs/>
          <w:color w:val="262626"/>
          <w:lang w:val="en-US"/>
        </w:rPr>
        <w:t>The Time Machine</w:t>
      </w:r>
      <w:r w:rsidRPr="00B85F2F">
        <w:rPr>
          <w:rFonts w:ascii="Times New Roman" w:hAnsi="Times New Roman" w:cs="Times New Roman"/>
          <w:iCs/>
          <w:color w:val="262626"/>
          <w:lang w:val="en-US"/>
        </w:rPr>
        <w:t>, it was not until the early 1950s that the term ‘dystopia’ was used to describe a world, future, or system that was in itself ‘dystopian’, that is, of dystopian quality or pertaining to dystopian characteristics (see OED Online, 2016</w:t>
      </w:r>
      <w:r w:rsidR="009840C3">
        <w:rPr>
          <w:rFonts w:ascii="Times New Roman" w:hAnsi="Times New Roman" w:cs="Times New Roman"/>
          <w:iCs/>
          <w:color w:val="262626"/>
          <w:lang w:val="en-US"/>
        </w:rPr>
        <w:t>b</w:t>
      </w:r>
      <w:r w:rsidRPr="00B85F2F">
        <w:rPr>
          <w:rFonts w:ascii="Times New Roman" w:hAnsi="Times New Roman" w:cs="Times New Roman"/>
          <w:iCs/>
          <w:color w:val="262626"/>
          <w:lang w:val="en-US"/>
        </w:rPr>
        <w:t xml:space="preserve">: ‘dystopia, </w:t>
      </w:r>
      <w:r w:rsidRPr="00B85F2F">
        <w:rPr>
          <w:rFonts w:ascii="Times New Roman" w:hAnsi="Times New Roman" w:cs="Times New Roman"/>
          <w:i/>
          <w:iCs/>
          <w:color w:val="262626"/>
          <w:lang w:val="en-US"/>
        </w:rPr>
        <w:t>n</w:t>
      </w:r>
      <w:r w:rsidRPr="00B85F2F">
        <w:rPr>
          <w:rFonts w:ascii="Times New Roman" w:hAnsi="Times New Roman" w:cs="Times New Roman"/>
          <w:iCs/>
          <w:color w:val="262626"/>
          <w:lang w:val="en-US"/>
        </w:rPr>
        <w:t>’; also Gottleib, 2001: 4).</w:t>
      </w:r>
      <w:r>
        <w:rPr>
          <w:rFonts w:ascii="Times New Roman" w:hAnsi="Times New Roman" w:cs="Times New Roman"/>
          <w:iCs/>
          <w:color w:val="262626"/>
          <w:lang w:val="en-US"/>
        </w:rPr>
        <w:t xml:space="preserve"> Dystopian literature as a genre is therefore perceived as a twentieth-century phenomenon, </w:t>
      </w:r>
      <w:r w:rsidRPr="00EE6D18">
        <w:rPr>
          <w:rFonts w:asciiTheme="majorBidi" w:hAnsiTheme="majorBidi" w:cstheme="majorBidi"/>
        </w:rPr>
        <w:t xml:space="preserve">as a response not only to the unrealised utopian visions of past centuries </w:t>
      </w:r>
      <w:r w:rsidR="00D75A61">
        <w:rPr>
          <w:rFonts w:asciiTheme="majorBidi" w:hAnsiTheme="majorBidi" w:cstheme="majorBidi"/>
        </w:rPr>
        <w:t>(such as those of Thomas M</w:t>
      </w:r>
      <w:r w:rsidRPr="00001C45">
        <w:rPr>
          <w:rFonts w:asciiTheme="majorBidi" w:hAnsiTheme="majorBidi" w:cstheme="majorBidi"/>
        </w:rPr>
        <w:t xml:space="preserve">ore’s </w:t>
      </w:r>
      <w:r w:rsidRPr="00001C45">
        <w:rPr>
          <w:rFonts w:asciiTheme="majorBidi" w:hAnsiTheme="majorBidi" w:cstheme="majorBidi"/>
          <w:i/>
          <w:iCs/>
        </w:rPr>
        <w:t xml:space="preserve">Utopia </w:t>
      </w:r>
      <w:r w:rsidR="00671FA7">
        <w:rPr>
          <w:rFonts w:asciiTheme="majorBidi" w:hAnsiTheme="majorBidi" w:cstheme="majorBidi"/>
          <w:iCs/>
          <w:noProof/>
        </w:rPr>
        <w:t>([1516] 2012</w:t>
      </w:r>
      <w:r w:rsidRPr="00001C45">
        <w:rPr>
          <w:rFonts w:asciiTheme="majorBidi" w:hAnsiTheme="majorBidi" w:cstheme="majorBidi"/>
          <w:iCs/>
          <w:noProof/>
        </w:rPr>
        <w:t>)</w:t>
      </w:r>
      <w:r w:rsidRPr="00001C45">
        <w:rPr>
          <w:rFonts w:asciiTheme="majorBidi" w:hAnsiTheme="majorBidi" w:cstheme="majorBidi"/>
          <w:i/>
          <w:iCs/>
        </w:rPr>
        <w:t xml:space="preserve">, </w:t>
      </w:r>
      <w:r w:rsidRPr="00001C45">
        <w:rPr>
          <w:rFonts w:asciiTheme="majorBidi" w:hAnsiTheme="majorBidi" w:cstheme="majorBidi"/>
          <w:iCs/>
        </w:rPr>
        <w:t xml:space="preserve">Francis Bacon’s </w:t>
      </w:r>
      <w:r w:rsidRPr="00001C45">
        <w:rPr>
          <w:rFonts w:asciiTheme="majorBidi" w:hAnsiTheme="majorBidi" w:cstheme="majorBidi"/>
          <w:i/>
          <w:iCs/>
        </w:rPr>
        <w:t xml:space="preserve">New Atlantis </w:t>
      </w:r>
      <w:r w:rsidR="00284F57">
        <w:rPr>
          <w:rFonts w:asciiTheme="majorBidi" w:hAnsiTheme="majorBidi" w:cstheme="majorBidi"/>
          <w:iCs/>
          <w:noProof/>
        </w:rPr>
        <w:t>([1627] 2008</w:t>
      </w:r>
      <w:r w:rsidRPr="00001C45">
        <w:rPr>
          <w:rFonts w:asciiTheme="majorBidi" w:hAnsiTheme="majorBidi" w:cstheme="majorBidi"/>
          <w:iCs/>
          <w:noProof/>
        </w:rPr>
        <w:t>)</w:t>
      </w:r>
      <w:r w:rsidRPr="00001C45">
        <w:rPr>
          <w:rFonts w:asciiTheme="majorBidi" w:hAnsiTheme="majorBidi" w:cstheme="majorBidi"/>
          <w:i/>
          <w:iCs/>
        </w:rPr>
        <w:t xml:space="preserve"> </w:t>
      </w:r>
      <w:r w:rsidRPr="00001C45">
        <w:rPr>
          <w:rFonts w:asciiTheme="majorBidi" w:hAnsiTheme="majorBidi" w:cstheme="majorBidi"/>
          <w:iCs/>
        </w:rPr>
        <w:t xml:space="preserve">or Henry Neville’s </w:t>
      </w:r>
      <w:r w:rsidRPr="00001C45">
        <w:rPr>
          <w:rFonts w:asciiTheme="majorBidi" w:hAnsiTheme="majorBidi" w:cstheme="majorBidi"/>
          <w:i/>
          <w:iCs/>
        </w:rPr>
        <w:t xml:space="preserve">The Isle of Pines </w:t>
      </w:r>
      <w:r w:rsidR="00284F57">
        <w:rPr>
          <w:rFonts w:asciiTheme="majorBidi" w:hAnsiTheme="majorBidi" w:cstheme="majorBidi"/>
          <w:iCs/>
          <w:noProof/>
        </w:rPr>
        <w:t>([1668] 2008</w:t>
      </w:r>
      <w:r w:rsidRPr="00001C45">
        <w:rPr>
          <w:rFonts w:asciiTheme="majorBidi" w:hAnsiTheme="majorBidi" w:cstheme="majorBidi"/>
          <w:iCs/>
          <w:noProof/>
        </w:rPr>
        <w:t>)</w:t>
      </w:r>
      <w:r w:rsidRPr="00001C45">
        <w:rPr>
          <w:rFonts w:asciiTheme="majorBidi" w:hAnsiTheme="majorBidi" w:cstheme="majorBidi"/>
          <w:iCs/>
        </w:rPr>
        <w:t>),</w:t>
      </w:r>
      <w:r w:rsidRPr="00001C45">
        <w:rPr>
          <w:rFonts w:asciiTheme="majorBidi" w:hAnsiTheme="majorBidi" w:cstheme="majorBidi"/>
          <w:i/>
          <w:iCs/>
        </w:rPr>
        <w:t xml:space="preserve"> </w:t>
      </w:r>
      <w:r w:rsidRPr="00001C45">
        <w:rPr>
          <w:rFonts w:asciiTheme="majorBidi" w:hAnsiTheme="majorBidi" w:cstheme="majorBidi"/>
          <w:iCs/>
        </w:rPr>
        <w:t xml:space="preserve">but to the terrors of the current generation </w:t>
      </w:r>
      <w:r w:rsidRPr="00001C45">
        <w:rPr>
          <w:rFonts w:asciiTheme="majorBidi" w:hAnsiTheme="majorBidi" w:cstheme="majorBidi"/>
          <w:iCs/>
          <w:noProof/>
        </w:rPr>
        <w:t>(see Moylan, 2000: xi)</w:t>
      </w:r>
      <w:r w:rsidRPr="00001C45">
        <w:rPr>
          <w:rFonts w:asciiTheme="majorBidi" w:hAnsiTheme="majorBidi" w:cstheme="majorBidi"/>
          <w:iCs/>
        </w:rPr>
        <w:t xml:space="preserve">. </w:t>
      </w:r>
      <w:r w:rsidRPr="00001C45">
        <w:rPr>
          <w:rFonts w:asciiTheme="majorBidi" w:hAnsiTheme="majorBidi" w:cstheme="majorBidi"/>
        </w:rPr>
        <w:t>Fuelled by a</w:t>
      </w:r>
      <w:r w:rsidRPr="00001C45">
        <w:rPr>
          <w:rFonts w:asciiTheme="majorBidi" w:hAnsiTheme="majorBidi" w:cstheme="majorBidi"/>
          <w:lang w:val="en-US"/>
        </w:rPr>
        <w:t xml:space="preserve"> ‘hundred years of exploitation, repression, state violence, war; genocide, disease, famine, ecocide, depression [and] debt’ (Moylan, 2000: xi), dystopian accounts </w:t>
      </w:r>
      <w:r>
        <w:rPr>
          <w:rFonts w:asciiTheme="majorBidi" w:hAnsiTheme="majorBidi" w:cstheme="majorBidi"/>
          <w:lang w:val="en-US"/>
        </w:rPr>
        <w:t>enacted</w:t>
      </w:r>
      <w:r w:rsidRPr="00001C45">
        <w:rPr>
          <w:rFonts w:asciiTheme="majorBidi" w:hAnsiTheme="majorBidi" w:cstheme="majorBidi"/>
        </w:rPr>
        <w:t xml:space="preserve"> a critical response to the ‘inadequacies’ </w:t>
      </w:r>
      <w:r w:rsidRPr="00001C45">
        <w:rPr>
          <w:rFonts w:asciiTheme="majorBidi" w:hAnsiTheme="majorBidi" w:cstheme="majorBidi"/>
          <w:noProof/>
        </w:rPr>
        <w:t>(Booker, 1994: 20)</w:t>
      </w:r>
      <w:r w:rsidRPr="00001C45">
        <w:rPr>
          <w:rFonts w:asciiTheme="majorBidi" w:hAnsiTheme="majorBidi" w:cstheme="majorBidi"/>
        </w:rPr>
        <w:t xml:space="preserve"> and instability of</w:t>
      </w:r>
      <w:r>
        <w:rPr>
          <w:rFonts w:asciiTheme="majorBidi" w:hAnsiTheme="majorBidi" w:cstheme="majorBidi"/>
        </w:rPr>
        <w:t xml:space="preserve"> contemporary society post-World-War-I.</w:t>
      </w:r>
      <w:r w:rsidRPr="00001C45">
        <w:rPr>
          <w:rFonts w:asciiTheme="majorBidi" w:hAnsiTheme="majorBidi" w:cstheme="majorBidi"/>
        </w:rPr>
        <w:t xml:space="preserve"> </w:t>
      </w:r>
      <w:r>
        <w:rPr>
          <w:rFonts w:asciiTheme="majorBidi" w:hAnsiTheme="majorBidi" w:cstheme="majorBidi"/>
          <w:lang w:val="en-US"/>
        </w:rPr>
        <w:t>W</w:t>
      </w:r>
      <w:r w:rsidRPr="00001C45">
        <w:rPr>
          <w:rFonts w:asciiTheme="majorBidi" w:hAnsiTheme="majorBidi" w:cstheme="majorBidi"/>
          <w:lang w:val="en-US"/>
        </w:rPr>
        <w:t xml:space="preserve">orks such as </w:t>
      </w:r>
      <w:r w:rsidRPr="00001C45">
        <w:rPr>
          <w:rFonts w:asciiTheme="majorBidi" w:hAnsiTheme="majorBidi" w:cstheme="majorBidi"/>
        </w:rPr>
        <w:t xml:space="preserve">Orwell’s </w:t>
      </w:r>
      <w:r w:rsidR="00571292">
        <w:rPr>
          <w:rFonts w:asciiTheme="majorBidi" w:hAnsiTheme="majorBidi" w:cstheme="majorBidi"/>
          <w:noProof/>
        </w:rPr>
        <w:t>([1949</w:t>
      </w:r>
      <w:r w:rsidRPr="00001C45">
        <w:rPr>
          <w:rFonts w:asciiTheme="majorBidi" w:hAnsiTheme="majorBidi" w:cstheme="majorBidi"/>
          <w:noProof/>
        </w:rPr>
        <w:t>] 2000)</w:t>
      </w:r>
      <w:r w:rsidRPr="00001C45">
        <w:rPr>
          <w:rFonts w:asciiTheme="majorBidi" w:hAnsiTheme="majorBidi" w:cstheme="majorBidi"/>
        </w:rPr>
        <w:t xml:space="preserve"> </w:t>
      </w:r>
      <w:r w:rsidRPr="00001C45">
        <w:rPr>
          <w:rFonts w:asciiTheme="majorBidi" w:hAnsiTheme="majorBidi" w:cstheme="majorBidi"/>
          <w:i/>
        </w:rPr>
        <w:t>Nineteen Eighty-Four</w:t>
      </w:r>
      <w:r w:rsidRPr="00001C45">
        <w:rPr>
          <w:rFonts w:asciiTheme="majorBidi" w:hAnsiTheme="majorBidi" w:cstheme="majorBidi"/>
        </w:rPr>
        <w:t xml:space="preserve">, Huxley’s </w:t>
      </w:r>
      <w:r w:rsidRPr="00001C45">
        <w:rPr>
          <w:rFonts w:asciiTheme="majorBidi" w:hAnsiTheme="majorBidi" w:cstheme="majorBidi"/>
          <w:noProof/>
        </w:rPr>
        <w:t>(1932)</w:t>
      </w:r>
      <w:r w:rsidRPr="00001C45">
        <w:rPr>
          <w:rFonts w:asciiTheme="majorBidi" w:hAnsiTheme="majorBidi" w:cstheme="majorBidi"/>
        </w:rPr>
        <w:t xml:space="preserve"> </w:t>
      </w:r>
      <w:r w:rsidRPr="00001C45">
        <w:rPr>
          <w:rFonts w:asciiTheme="majorBidi" w:hAnsiTheme="majorBidi" w:cstheme="majorBidi"/>
          <w:i/>
        </w:rPr>
        <w:t>Brave New World</w:t>
      </w:r>
      <w:r w:rsidRPr="00001C45">
        <w:rPr>
          <w:rFonts w:asciiTheme="majorBidi" w:hAnsiTheme="majorBidi" w:cstheme="majorBidi"/>
        </w:rPr>
        <w:t xml:space="preserve"> and Zamyatin’s </w:t>
      </w:r>
      <w:r w:rsidRPr="00001C45">
        <w:rPr>
          <w:rFonts w:asciiTheme="majorBidi" w:hAnsiTheme="majorBidi" w:cstheme="majorBidi"/>
          <w:i/>
        </w:rPr>
        <w:t>We</w:t>
      </w:r>
      <w:r w:rsidRPr="00001C45">
        <w:rPr>
          <w:rFonts w:asciiTheme="majorBidi" w:hAnsiTheme="majorBidi" w:cstheme="majorBidi"/>
        </w:rPr>
        <w:t xml:space="preserve"> </w:t>
      </w:r>
      <w:r w:rsidR="00C24ADC">
        <w:rPr>
          <w:rFonts w:asciiTheme="majorBidi" w:hAnsiTheme="majorBidi" w:cstheme="majorBidi"/>
          <w:noProof/>
        </w:rPr>
        <w:t>([1924] 1993</w:t>
      </w:r>
      <w:r w:rsidRPr="00001C45">
        <w:rPr>
          <w:rFonts w:asciiTheme="majorBidi" w:hAnsiTheme="majorBidi" w:cstheme="majorBidi"/>
          <w:noProof/>
        </w:rPr>
        <w:t>)</w:t>
      </w:r>
      <w:r w:rsidRPr="00EE6D18">
        <w:rPr>
          <w:rFonts w:asciiTheme="majorBidi" w:hAnsiTheme="majorBidi" w:cstheme="majorBidi"/>
        </w:rPr>
        <w:t xml:space="preserve"> responded critically to such contemporary insecurity, taking distanced perspectives on </w:t>
      </w:r>
      <w:r>
        <w:rPr>
          <w:rFonts w:asciiTheme="majorBidi" w:hAnsiTheme="majorBidi" w:cstheme="majorBidi"/>
        </w:rPr>
        <w:t xml:space="preserve">real-world </w:t>
      </w:r>
      <w:r w:rsidRPr="00001C45">
        <w:rPr>
          <w:rFonts w:asciiTheme="majorBidi" w:hAnsiTheme="majorBidi" w:cstheme="majorBidi"/>
        </w:rPr>
        <w:t>anxieties (</w:t>
      </w:r>
      <w:r w:rsidRPr="00001C45">
        <w:rPr>
          <w:rFonts w:asciiTheme="majorBidi" w:hAnsiTheme="majorBidi" w:cstheme="majorBidi"/>
          <w:noProof/>
        </w:rPr>
        <w:t>Bowering, 1968; Calder, 1</w:t>
      </w:r>
      <w:r w:rsidR="00660055">
        <w:rPr>
          <w:rFonts w:asciiTheme="majorBidi" w:hAnsiTheme="majorBidi" w:cstheme="majorBidi"/>
          <w:noProof/>
        </w:rPr>
        <w:t>976; Kern, 1988; Woodcock, 1972</w:t>
      </w:r>
      <w:r w:rsidRPr="00001C45">
        <w:rPr>
          <w:rFonts w:asciiTheme="majorBidi" w:hAnsiTheme="majorBidi" w:cstheme="majorBidi"/>
        </w:rPr>
        <w:t xml:space="preserve">). </w:t>
      </w:r>
      <w:r w:rsidRPr="00FD370D">
        <w:rPr>
          <w:rFonts w:asciiTheme="majorBidi" w:hAnsiTheme="majorBidi" w:cstheme="majorBidi"/>
        </w:rPr>
        <w:t>These twentieth-century narratives came to be seen as ‘classic’ forms of dystopian writing and to this day dominate the generalised view of the dystopian genre.</w:t>
      </w:r>
      <w:r w:rsidRPr="00EE6D18">
        <w:rPr>
          <w:rFonts w:asciiTheme="majorBidi" w:hAnsiTheme="majorBidi" w:cstheme="majorBidi"/>
        </w:rPr>
        <w:t xml:space="preserve"> They continue to influence new and evolving dystopian narratives, ranging </w:t>
      </w:r>
      <w:r w:rsidRPr="00001C45">
        <w:rPr>
          <w:rFonts w:asciiTheme="majorBidi" w:hAnsiTheme="majorBidi" w:cstheme="majorBidi"/>
        </w:rPr>
        <w:t xml:space="preserve">from Suzanne Collins’ </w:t>
      </w:r>
      <w:r w:rsidRPr="00001C45">
        <w:rPr>
          <w:rFonts w:asciiTheme="majorBidi" w:hAnsiTheme="majorBidi" w:cstheme="majorBidi"/>
          <w:noProof/>
        </w:rPr>
        <w:t>(2008)</w:t>
      </w:r>
      <w:r w:rsidRPr="00001C45">
        <w:rPr>
          <w:rFonts w:asciiTheme="majorBidi" w:hAnsiTheme="majorBidi" w:cstheme="majorBidi"/>
        </w:rPr>
        <w:t xml:space="preserve"> </w:t>
      </w:r>
      <w:r w:rsidRPr="00001C45">
        <w:rPr>
          <w:rFonts w:asciiTheme="majorBidi" w:hAnsiTheme="majorBidi" w:cstheme="majorBidi"/>
          <w:i/>
        </w:rPr>
        <w:t>The Hunger Games</w:t>
      </w:r>
      <w:r w:rsidRPr="00001C45">
        <w:rPr>
          <w:rFonts w:asciiTheme="majorBidi" w:hAnsiTheme="majorBidi" w:cstheme="majorBidi"/>
        </w:rPr>
        <w:t xml:space="preserve"> to Margaret Atwood’s </w:t>
      </w:r>
      <w:r w:rsidR="007420DB">
        <w:rPr>
          <w:rFonts w:asciiTheme="majorBidi" w:hAnsiTheme="majorBidi" w:cstheme="majorBidi"/>
          <w:noProof/>
        </w:rPr>
        <w:t>(2015</w:t>
      </w:r>
      <w:r w:rsidRPr="00001C45">
        <w:rPr>
          <w:rFonts w:asciiTheme="majorBidi" w:hAnsiTheme="majorBidi" w:cstheme="majorBidi"/>
          <w:noProof/>
        </w:rPr>
        <w:t>)</w:t>
      </w:r>
      <w:r w:rsidRPr="00001C45">
        <w:rPr>
          <w:rFonts w:asciiTheme="majorBidi" w:hAnsiTheme="majorBidi" w:cstheme="majorBidi"/>
        </w:rPr>
        <w:t xml:space="preserve"> </w:t>
      </w:r>
      <w:r w:rsidRPr="00001C45">
        <w:rPr>
          <w:rFonts w:asciiTheme="majorBidi" w:hAnsiTheme="majorBidi" w:cstheme="majorBidi"/>
          <w:i/>
        </w:rPr>
        <w:t>The Heart Goes Last</w:t>
      </w:r>
      <w:r w:rsidRPr="00001C45">
        <w:rPr>
          <w:rFonts w:asciiTheme="majorBidi" w:hAnsiTheme="majorBidi" w:cstheme="majorBidi"/>
        </w:rPr>
        <w:t>,</w:t>
      </w:r>
      <w:r w:rsidRPr="00EE6D18">
        <w:rPr>
          <w:rFonts w:asciiTheme="majorBidi" w:hAnsiTheme="majorBidi" w:cstheme="majorBidi"/>
        </w:rPr>
        <w:t xml:space="preserve"> which at their cores depict </w:t>
      </w:r>
      <w:r w:rsidRPr="00EE6D18">
        <w:rPr>
          <w:rFonts w:asciiTheme="majorBidi" w:hAnsiTheme="majorBidi" w:cstheme="majorBidi"/>
          <w:lang w:val="en-US"/>
        </w:rPr>
        <w:t>undesirable future worlds that stand as antonymic forms of stereotypical utopia</w:t>
      </w:r>
      <w:r w:rsidRPr="0092075F">
        <w:rPr>
          <w:rFonts w:ascii="Times New Roman" w:hAnsi="Times New Roman" w:cs="Times New Roman"/>
          <w:lang w:val="en-US"/>
        </w:rPr>
        <w:t xml:space="preserve">n ideals. </w:t>
      </w:r>
    </w:p>
    <w:p w14:paraId="4A9441C5" w14:textId="2287F269" w:rsidR="006052FD" w:rsidRDefault="006052FD" w:rsidP="006052FD">
      <w:pPr>
        <w:widowControl w:val="0"/>
        <w:autoSpaceDE w:val="0"/>
        <w:autoSpaceDN w:val="0"/>
        <w:adjustRightInd w:val="0"/>
        <w:spacing w:line="360" w:lineRule="auto"/>
        <w:ind w:firstLine="720"/>
        <w:jc w:val="both"/>
        <w:rPr>
          <w:rFonts w:ascii="Times New Roman" w:hAnsi="Times New Roman" w:cs="Times New Roman"/>
          <w:lang w:val="en-US"/>
        </w:rPr>
      </w:pPr>
      <w:r>
        <w:rPr>
          <w:rFonts w:ascii="Times New Roman" w:hAnsi="Times New Roman" w:cs="Times New Roman"/>
          <w:lang w:val="en-US"/>
        </w:rPr>
        <w:t>To date</w:t>
      </w:r>
      <w:r w:rsidRPr="00A60E0E">
        <w:rPr>
          <w:rFonts w:ascii="Times New Roman" w:hAnsi="Times New Roman" w:cs="Times New Roman"/>
          <w:lang w:val="en-US"/>
        </w:rPr>
        <w:t>, dystopian narratives have reflected on a range of social, cultural and political concerns</w:t>
      </w:r>
      <w:r>
        <w:rPr>
          <w:rFonts w:ascii="Times New Roman" w:hAnsi="Times New Roman" w:cs="Times New Roman"/>
          <w:lang w:val="en-US"/>
        </w:rPr>
        <w:t xml:space="preserve"> as inspired by their authors’ </w:t>
      </w:r>
      <w:r w:rsidRPr="00A60E0E">
        <w:rPr>
          <w:rFonts w:ascii="Times New Roman" w:hAnsi="Times New Roman" w:cs="Times New Roman"/>
          <w:lang w:val="en-US"/>
        </w:rPr>
        <w:t xml:space="preserve">world-views. They have represented societal fears of technological development (see </w:t>
      </w:r>
      <w:r w:rsidR="009840C3" w:rsidRPr="00A60E0E">
        <w:rPr>
          <w:rFonts w:ascii="Times New Roman" w:hAnsi="Times New Roman" w:cs="Times New Roman"/>
          <w:lang w:val="en-US"/>
        </w:rPr>
        <w:t xml:space="preserve">Bradbury, </w:t>
      </w:r>
      <w:r w:rsidR="009840C3">
        <w:rPr>
          <w:rFonts w:ascii="Times New Roman" w:hAnsi="Times New Roman" w:cs="Times New Roman"/>
          <w:lang w:val="en-US"/>
        </w:rPr>
        <w:t>[</w:t>
      </w:r>
      <w:r w:rsidR="009840C3" w:rsidRPr="00A60E0E">
        <w:rPr>
          <w:rFonts w:ascii="Times New Roman" w:hAnsi="Times New Roman" w:cs="Times New Roman"/>
          <w:lang w:val="en-US"/>
        </w:rPr>
        <w:t>1953</w:t>
      </w:r>
      <w:r w:rsidR="009840C3">
        <w:rPr>
          <w:rFonts w:ascii="Times New Roman" w:hAnsi="Times New Roman" w:cs="Times New Roman"/>
          <w:lang w:val="en-US"/>
        </w:rPr>
        <w:t xml:space="preserve">] 2010; </w:t>
      </w:r>
      <w:r w:rsidRPr="00A60E0E">
        <w:rPr>
          <w:rFonts w:ascii="Times New Roman" w:hAnsi="Times New Roman" w:cs="Times New Roman"/>
          <w:lang w:val="en-US"/>
        </w:rPr>
        <w:t xml:space="preserve">Forster, </w:t>
      </w:r>
      <w:r w:rsidR="009D5902">
        <w:rPr>
          <w:rFonts w:ascii="Times New Roman" w:hAnsi="Times New Roman" w:cs="Times New Roman"/>
          <w:noProof/>
          <w:lang w:val="en-US"/>
        </w:rPr>
        <w:t>[1909] 2011</w:t>
      </w:r>
      <w:r w:rsidRPr="00A60E0E">
        <w:rPr>
          <w:rFonts w:ascii="Times New Roman" w:hAnsi="Times New Roman" w:cs="Times New Roman"/>
          <w:lang w:val="en-US"/>
        </w:rPr>
        <w:t xml:space="preserve">); scientific advancement (for example, </w:t>
      </w:r>
      <w:r w:rsidRPr="00A60E0E">
        <w:rPr>
          <w:rFonts w:ascii="Times New Roman" w:hAnsi="Times New Roman" w:cs="Times New Roman"/>
          <w:noProof/>
          <w:lang w:val="en-US"/>
        </w:rPr>
        <w:t xml:space="preserve">Atwood, </w:t>
      </w:r>
      <w:r w:rsidR="00287263">
        <w:rPr>
          <w:rFonts w:ascii="Times New Roman" w:hAnsi="Times New Roman" w:cs="Times New Roman"/>
          <w:noProof/>
          <w:lang w:val="en-US"/>
        </w:rPr>
        <w:t>[</w:t>
      </w:r>
      <w:r w:rsidRPr="00A60E0E">
        <w:rPr>
          <w:rFonts w:ascii="Times New Roman" w:hAnsi="Times New Roman" w:cs="Times New Roman"/>
          <w:noProof/>
          <w:lang w:val="en-US"/>
        </w:rPr>
        <w:t>2003</w:t>
      </w:r>
      <w:r w:rsidR="00287263">
        <w:rPr>
          <w:rFonts w:ascii="Times New Roman" w:hAnsi="Times New Roman" w:cs="Times New Roman"/>
          <w:noProof/>
          <w:lang w:val="en-US"/>
        </w:rPr>
        <w:t>] 2004</w:t>
      </w:r>
      <w:r w:rsidRPr="00A60E0E">
        <w:rPr>
          <w:rFonts w:ascii="Times New Roman" w:hAnsi="Times New Roman" w:cs="Times New Roman"/>
          <w:noProof/>
          <w:lang w:val="en-US"/>
        </w:rPr>
        <w:t xml:space="preserve">; </w:t>
      </w:r>
      <w:r w:rsidR="00F80DD4">
        <w:rPr>
          <w:rFonts w:ascii="Times New Roman" w:hAnsi="Times New Roman" w:cs="Times New Roman"/>
          <w:lang w:val="en-US"/>
        </w:rPr>
        <w:t>Huxley, 1932</w:t>
      </w:r>
      <w:r w:rsidRPr="00A60E0E">
        <w:rPr>
          <w:rFonts w:ascii="Times New Roman" w:hAnsi="Times New Roman" w:cs="Times New Roman"/>
          <w:noProof/>
          <w:lang w:val="en-US"/>
        </w:rPr>
        <w:t>)</w:t>
      </w:r>
      <w:r w:rsidR="009411B1">
        <w:rPr>
          <w:rFonts w:ascii="Times New Roman" w:hAnsi="Times New Roman" w:cs="Times New Roman"/>
          <w:lang w:val="en-US"/>
        </w:rPr>
        <w:t xml:space="preserve">; theocracy (see </w:t>
      </w:r>
      <w:r w:rsidR="009840C3" w:rsidRPr="00A60E0E">
        <w:rPr>
          <w:rFonts w:ascii="Times New Roman" w:hAnsi="Times New Roman" w:cs="Times New Roman"/>
          <w:noProof/>
          <w:lang w:val="en-US"/>
        </w:rPr>
        <w:t>Butler, 1993</w:t>
      </w:r>
      <w:r w:rsidR="009840C3">
        <w:rPr>
          <w:rFonts w:ascii="Times New Roman" w:hAnsi="Times New Roman" w:cs="Times New Roman"/>
          <w:noProof/>
          <w:lang w:val="en-US"/>
        </w:rPr>
        <w:t xml:space="preserve">; </w:t>
      </w:r>
      <w:r w:rsidR="009411B1">
        <w:rPr>
          <w:rFonts w:ascii="Times New Roman" w:hAnsi="Times New Roman" w:cs="Times New Roman"/>
          <w:lang w:val="en-US"/>
        </w:rPr>
        <w:t>Jorda</w:t>
      </w:r>
      <w:r w:rsidRPr="00A60E0E">
        <w:rPr>
          <w:rFonts w:ascii="Times New Roman" w:hAnsi="Times New Roman" w:cs="Times New Roman"/>
          <w:lang w:val="en-US"/>
        </w:rPr>
        <w:t xml:space="preserve">n, </w:t>
      </w:r>
      <w:r w:rsidR="009840C3">
        <w:rPr>
          <w:rFonts w:ascii="Times New Roman" w:hAnsi="Times New Roman" w:cs="Times New Roman"/>
          <w:noProof/>
          <w:lang w:val="en-US"/>
        </w:rPr>
        <w:t>2012; Morrow, 2012</w:t>
      </w:r>
      <w:r w:rsidRPr="00A60E0E">
        <w:rPr>
          <w:rFonts w:ascii="Times New Roman" w:hAnsi="Times New Roman" w:cs="Times New Roman"/>
          <w:noProof/>
          <w:lang w:val="en-US"/>
        </w:rPr>
        <w:t>)</w:t>
      </w:r>
      <w:r w:rsidRPr="00A60E0E">
        <w:rPr>
          <w:rFonts w:ascii="Times New Roman" w:hAnsi="Times New Roman" w:cs="Times New Roman"/>
          <w:lang w:val="en-US"/>
        </w:rPr>
        <w:t xml:space="preserve">; infertility </w:t>
      </w:r>
      <w:r w:rsidR="009840C3">
        <w:rPr>
          <w:rFonts w:ascii="Times New Roman" w:hAnsi="Times New Roman" w:cs="Times New Roman"/>
          <w:noProof/>
          <w:lang w:val="en-US"/>
        </w:rPr>
        <w:t xml:space="preserve">(for instance </w:t>
      </w:r>
      <w:r w:rsidR="009840C3" w:rsidRPr="00A60E0E">
        <w:rPr>
          <w:rFonts w:ascii="Times New Roman" w:hAnsi="Times New Roman" w:cs="Times New Roman"/>
          <w:noProof/>
          <w:lang w:val="en-US"/>
        </w:rPr>
        <w:t>Atwood, 1996;</w:t>
      </w:r>
      <w:r w:rsidR="009840C3">
        <w:rPr>
          <w:rFonts w:ascii="Times New Roman" w:hAnsi="Times New Roman" w:cs="Times New Roman"/>
          <w:noProof/>
          <w:lang w:val="en-US"/>
        </w:rPr>
        <w:t xml:space="preserve"> </w:t>
      </w:r>
      <w:r w:rsidR="009840C3" w:rsidRPr="00A60E0E">
        <w:rPr>
          <w:rFonts w:ascii="Times New Roman" w:hAnsi="Times New Roman" w:cs="Times New Roman"/>
          <w:noProof/>
          <w:lang w:val="en-US"/>
        </w:rPr>
        <w:t>James, 1992</w:t>
      </w:r>
      <w:r w:rsidR="009840C3">
        <w:rPr>
          <w:rFonts w:ascii="Times New Roman" w:hAnsi="Times New Roman" w:cs="Times New Roman"/>
          <w:noProof/>
          <w:lang w:val="en-US"/>
        </w:rPr>
        <w:t xml:space="preserve">; </w:t>
      </w:r>
      <w:r w:rsidR="00291FAA">
        <w:rPr>
          <w:rFonts w:ascii="Times New Roman" w:hAnsi="Times New Roman" w:cs="Times New Roman"/>
          <w:noProof/>
          <w:lang w:val="en-US"/>
        </w:rPr>
        <w:t>Rogers, 2011</w:t>
      </w:r>
      <w:r w:rsidRPr="00A60E0E">
        <w:rPr>
          <w:rFonts w:ascii="Times New Roman" w:hAnsi="Times New Roman" w:cs="Times New Roman"/>
          <w:noProof/>
          <w:lang w:val="en-US"/>
        </w:rPr>
        <w:t>)</w:t>
      </w:r>
      <w:r w:rsidRPr="00A60E0E">
        <w:rPr>
          <w:rFonts w:ascii="Times New Roman" w:hAnsi="Times New Roman" w:cs="Times New Roman"/>
          <w:lang w:val="en-US"/>
        </w:rPr>
        <w:t xml:space="preserve">; democracy </w:t>
      </w:r>
      <w:r w:rsidR="00291FAA">
        <w:rPr>
          <w:rFonts w:ascii="Times New Roman" w:hAnsi="Times New Roman" w:cs="Times New Roman"/>
          <w:noProof/>
          <w:lang w:val="en-US"/>
        </w:rPr>
        <w:t xml:space="preserve">(see </w:t>
      </w:r>
      <w:r w:rsidR="009840C3">
        <w:rPr>
          <w:rFonts w:ascii="Times New Roman" w:hAnsi="Times New Roman" w:cs="Times New Roman"/>
          <w:noProof/>
          <w:lang w:val="en-US"/>
        </w:rPr>
        <w:t xml:space="preserve">Collins, 2008; </w:t>
      </w:r>
      <w:r w:rsidR="00291FAA">
        <w:rPr>
          <w:rFonts w:ascii="Times New Roman" w:hAnsi="Times New Roman" w:cs="Times New Roman"/>
          <w:noProof/>
          <w:lang w:val="en-US"/>
        </w:rPr>
        <w:t>Lu, 2011</w:t>
      </w:r>
      <w:r w:rsidR="005E4CC2">
        <w:rPr>
          <w:rFonts w:ascii="Times New Roman" w:hAnsi="Times New Roman" w:cs="Times New Roman"/>
          <w:noProof/>
          <w:lang w:val="en-US"/>
        </w:rPr>
        <w:t>; Orwell, [1949] 2013</w:t>
      </w:r>
      <w:r w:rsidRPr="00A60E0E">
        <w:rPr>
          <w:rFonts w:ascii="Times New Roman" w:hAnsi="Times New Roman" w:cs="Times New Roman"/>
          <w:noProof/>
          <w:lang w:val="en-US"/>
        </w:rPr>
        <w:t>)</w:t>
      </w:r>
      <w:r w:rsidRPr="00A60E0E">
        <w:rPr>
          <w:rFonts w:ascii="Times New Roman" w:hAnsi="Times New Roman" w:cs="Times New Roman"/>
          <w:lang w:val="en-US"/>
        </w:rPr>
        <w:t xml:space="preserve">; concerns for the ecosystem </w:t>
      </w:r>
      <w:r w:rsidR="00291FAA">
        <w:rPr>
          <w:rFonts w:ascii="Times New Roman" w:hAnsi="Times New Roman" w:cs="Times New Roman"/>
          <w:noProof/>
          <w:lang w:val="en-US"/>
        </w:rPr>
        <w:t xml:space="preserve">(as seen in </w:t>
      </w:r>
      <w:r w:rsidR="009840C3">
        <w:rPr>
          <w:rFonts w:ascii="Times New Roman" w:hAnsi="Times New Roman" w:cs="Times New Roman"/>
          <w:noProof/>
          <w:lang w:val="en-US"/>
        </w:rPr>
        <w:t xml:space="preserve">Atwood, 2009, 2013; </w:t>
      </w:r>
      <w:r w:rsidR="00291FAA">
        <w:rPr>
          <w:rFonts w:ascii="Times New Roman" w:hAnsi="Times New Roman" w:cs="Times New Roman"/>
          <w:noProof/>
          <w:lang w:val="en-US"/>
        </w:rPr>
        <w:t>Bacigalupi, 2009</w:t>
      </w:r>
      <w:r w:rsidR="00FD24CD">
        <w:rPr>
          <w:rFonts w:ascii="Times New Roman" w:hAnsi="Times New Roman" w:cs="Times New Roman"/>
          <w:noProof/>
          <w:lang w:val="en-US"/>
        </w:rPr>
        <w:t>,</w:t>
      </w:r>
      <w:r w:rsidR="00CE70A8">
        <w:rPr>
          <w:rFonts w:ascii="Times New Roman" w:hAnsi="Times New Roman" w:cs="Times New Roman"/>
          <w:noProof/>
          <w:lang w:val="en-US"/>
        </w:rPr>
        <w:t xml:space="preserve"> 2010c,</w:t>
      </w:r>
      <w:r w:rsidR="00FD24CD">
        <w:rPr>
          <w:rFonts w:ascii="Times New Roman" w:hAnsi="Times New Roman" w:cs="Times New Roman"/>
          <w:noProof/>
          <w:lang w:val="en-US"/>
        </w:rPr>
        <w:t xml:space="preserve"> 2015</w:t>
      </w:r>
      <w:r w:rsidR="00172D03">
        <w:rPr>
          <w:rFonts w:ascii="Times New Roman" w:hAnsi="Times New Roman" w:cs="Times New Roman"/>
          <w:noProof/>
          <w:lang w:val="en-US"/>
        </w:rPr>
        <w:t>b</w:t>
      </w:r>
      <w:r w:rsidR="00FD24CD">
        <w:rPr>
          <w:rFonts w:ascii="Times New Roman" w:hAnsi="Times New Roman" w:cs="Times New Roman"/>
          <w:noProof/>
          <w:lang w:val="en-US"/>
        </w:rPr>
        <w:t>;</w:t>
      </w:r>
      <w:r w:rsidRPr="00A60E0E">
        <w:rPr>
          <w:rFonts w:ascii="Times New Roman" w:hAnsi="Times New Roman" w:cs="Times New Roman"/>
          <w:noProof/>
          <w:lang w:val="en-US"/>
        </w:rPr>
        <w:t xml:space="preserve"> Ball</w:t>
      </w:r>
      <w:r w:rsidR="00FC6770">
        <w:rPr>
          <w:rFonts w:ascii="Times New Roman" w:hAnsi="Times New Roman" w:cs="Times New Roman"/>
          <w:noProof/>
          <w:lang w:val="en-US"/>
        </w:rPr>
        <w:t>ard, [1962] 2006</w:t>
      </w:r>
      <w:r w:rsidR="003A638E">
        <w:rPr>
          <w:rFonts w:ascii="Times New Roman" w:hAnsi="Times New Roman" w:cs="Times New Roman"/>
          <w:noProof/>
          <w:lang w:val="en-US"/>
        </w:rPr>
        <w:t xml:space="preserve">; Bertagna, 2002; Cline, </w:t>
      </w:r>
      <w:r w:rsidR="006458D5">
        <w:rPr>
          <w:rFonts w:ascii="Times New Roman" w:hAnsi="Times New Roman" w:cs="Times New Roman"/>
          <w:noProof/>
          <w:lang w:val="en-US"/>
        </w:rPr>
        <w:t>[</w:t>
      </w:r>
      <w:r w:rsidR="003A638E">
        <w:rPr>
          <w:rFonts w:ascii="Times New Roman" w:hAnsi="Times New Roman" w:cs="Times New Roman"/>
          <w:noProof/>
          <w:lang w:val="en-US"/>
        </w:rPr>
        <w:t>2011</w:t>
      </w:r>
      <w:r w:rsidR="006458D5">
        <w:rPr>
          <w:rFonts w:ascii="Times New Roman" w:hAnsi="Times New Roman" w:cs="Times New Roman"/>
          <w:noProof/>
          <w:lang w:val="en-US"/>
        </w:rPr>
        <w:t>] 2012</w:t>
      </w:r>
      <w:r w:rsidRPr="00A60E0E">
        <w:rPr>
          <w:rFonts w:ascii="Times New Roman" w:hAnsi="Times New Roman" w:cs="Times New Roman"/>
          <w:noProof/>
          <w:lang w:val="en-US"/>
        </w:rPr>
        <w:t>)</w:t>
      </w:r>
      <w:r w:rsidRPr="00A60E0E">
        <w:rPr>
          <w:rFonts w:ascii="Times New Roman" w:hAnsi="Times New Roman" w:cs="Times New Roman"/>
          <w:lang w:val="en-US"/>
        </w:rPr>
        <w:t xml:space="preserve">; population growth </w:t>
      </w:r>
      <w:r w:rsidR="00F32A51">
        <w:rPr>
          <w:rFonts w:ascii="Times New Roman" w:hAnsi="Times New Roman" w:cs="Times New Roman"/>
          <w:noProof/>
          <w:lang w:val="en-US"/>
        </w:rPr>
        <w:t xml:space="preserve">(see </w:t>
      </w:r>
      <w:r w:rsidR="009840C3">
        <w:rPr>
          <w:rFonts w:ascii="Times New Roman" w:hAnsi="Times New Roman" w:cs="Times New Roman"/>
          <w:noProof/>
          <w:lang w:val="en-US"/>
        </w:rPr>
        <w:t xml:space="preserve">Ballard, [2011] 2012; </w:t>
      </w:r>
      <w:r w:rsidR="00F32A51">
        <w:rPr>
          <w:rFonts w:ascii="Times New Roman" w:hAnsi="Times New Roman" w:cs="Times New Roman"/>
          <w:noProof/>
          <w:lang w:val="en-US"/>
        </w:rPr>
        <w:t xml:space="preserve">Malley, </w:t>
      </w:r>
      <w:r w:rsidR="00B77EB8">
        <w:rPr>
          <w:rFonts w:ascii="Times New Roman" w:hAnsi="Times New Roman" w:cs="Times New Roman"/>
          <w:noProof/>
          <w:lang w:val="en-US"/>
        </w:rPr>
        <w:t>[2008] 2012</w:t>
      </w:r>
      <w:r w:rsidRPr="00A60E0E">
        <w:rPr>
          <w:rFonts w:ascii="Times New Roman" w:hAnsi="Times New Roman" w:cs="Times New Roman"/>
          <w:noProof/>
          <w:lang w:val="en-US"/>
        </w:rPr>
        <w:t>)</w:t>
      </w:r>
      <w:r w:rsidRPr="00A60E0E">
        <w:rPr>
          <w:rFonts w:ascii="Times New Roman" w:hAnsi="Times New Roman" w:cs="Times New Roman"/>
          <w:lang w:val="en-US"/>
        </w:rPr>
        <w:t xml:space="preserve">; urban decline </w:t>
      </w:r>
      <w:r w:rsidR="004C2C36">
        <w:rPr>
          <w:rFonts w:ascii="Times New Roman" w:hAnsi="Times New Roman" w:cs="Times New Roman"/>
          <w:noProof/>
          <w:lang w:val="en-US"/>
        </w:rPr>
        <w:t xml:space="preserve">(for example, </w:t>
      </w:r>
      <w:r w:rsidR="009840C3">
        <w:rPr>
          <w:rFonts w:ascii="Times New Roman" w:hAnsi="Times New Roman" w:cs="Times New Roman"/>
          <w:noProof/>
          <w:lang w:val="en-US"/>
        </w:rPr>
        <w:t xml:space="preserve">DuPrau, 2003, 2004; </w:t>
      </w:r>
      <w:r w:rsidR="004C2C36">
        <w:rPr>
          <w:rFonts w:ascii="Times New Roman" w:hAnsi="Times New Roman" w:cs="Times New Roman"/>
          <w:noProof/>
          <w:lang w:val="en-US"/>
        </w:rPr>
        <w:t>Howey, 2013</w:t>
      </w:r>
      <w:r w:rsidRPr="00A60E0E">
        <w:rPr>
          <w:rFonts w:ascii="Times New Roman" w:hAnsi="Times New Roman" w:cs="Times New Roman"/>
          <w:noProof/>
          <w:lang w:val="en-US"/>
        </w:rPr>
        <w:t>)</w:t>
      </w:r>
      <w:r w:rsidRPr="00A60E0E">
        <w:rPr>
          <w:rFonts w:ascii="Times New Roman" w:hAnsi="Times New Roman" w:cs="Times New Roman"/>
          <w:lang w:val="en-US"/>
        </w:rPr>
        <w:t xml:space="preserve">; disease </w:t>
      </w:r>
      <w:r w:rsidRPr="00A60E0E">
        <w:rPr>
          <w:rFonts w:ascii="Times New Roman" w:hAnsi="Times New Roman" w:cs="Times New Roman"/>
          <w:noProof/>
          <w:lang w:val="en-US"/>
        </w:rPr>
        <w:t>(s</w:t>
      </w:r>
      <w:r w:rsidR="00D876C7">
        <w:rPr>
          <w:rFonts w:ascii="Times New Roman" w:hAnsi="Times New Roman" w:cs="Times New Roman"/>
          <w:noProof/>
          <w:lang w:val="en-US"/>
        </w:rPr>
        <w:t xml:space="preserve">ee </w:t>
      </w:r>
      <w:r w:rsidR="009840C3">
        <w:rPr>
          <w:rFonts w:ascii="Times New Roman" w:hAnsi="Times New Roman" w:cs="Times New Roman"/>
          <w:noProof/>
          <w:lang w:val="en-US"/>
        </w:rPr>
        <w:t xml:space="preserve">Brookes, [2006] 2012; </w:t>
      </w:r>
      <w:r w:rsidR="00D876C7">
        <w:rPr>
          <w:rFonts w:ascii="Times New Roman" w:hAnsi="Times New Roman" w:cs="Times New Roman"/>
          <w:noProof/>
          <w:lang w:val="en-US"/>
        </w:rPr>
        <w:t xml:space="preserve">Dashner, </w:t>
      </w:r>
      <w:r w:rsidR="008C77CD">
        <w:rPr>
          <w:rFonts w:ascii="Times New Roman" w:hAnsi="Times New Roman" w:cs="Times New Roman"/>
          <w:noProof/>
          <w:lang w:val="en-US"/>
        </w:rPr>
        <w:t>2009</w:t>
      </w:r>
      <w:r w:rsidR="00FB6838">
        <w:rPr>
          <w:rFonts w:ascii="Times New Roman" w:hAnsi="Times New Roman" w:cs="Times New Roman"/>
          <w:noProof/>
          <w:lang w:val="en-US"/>
        </w:rPr>
        <w:t>;</w:t>
      </w:r>
      <w:r w:rsidRPr="00A60E0E">
        <w:rPr>
          <w:rFonts w:ascii="Times New Roman" w:hAnsi="Times New Roman" w:cs="Times New Roman"/>
          <w:noProof/>
          <w:lang w:val="en-US"/>
        </w:rPr>
        <w:t xml:space="preserve"> Ryan, 2009)</w:t>
      </w:r>
      <w:r>
        <w:rPr>
          <w:rFonts w:ascii="Times New Roman" w:hAnsi="Times New Roman" w:cs="Times New Roman"/>
          <w:lang w:val="en-US"/>
        </w:rPr>
        <w:t>; and the growing power of the i</w:t>
      </w:r>
      <w:r w:rsidRPr="00A60E0E">
        <w:rPr>
          <w:rFonts w:ascii="Times New Roman" w:hAnsi="Times New Roman" w:cs="Times New Roman"/>
          <w:lang w:val="en-US"/>
        </w:rPr>
        <w:t xml:space="preserve">nternet </w:t>
      </w:r>
      <w:r w:rsidR="008C77CD">
        <w:rPr>
          <w:rFonts w:ascii="Times New Roman" w:hAnsi="Times New Roman" w:cs="Times New Roman"/>
          <w:noProof/>
          <w:lang w:val="en-US"/>
        </w:rPr>
        <w:t>(</w:t>
      </w:r>
      <w:r w:rsidR="009840C3">
        <w:rPr>
          <w:rFonts w:ascii="Times New Roman" w:hAnsi="Times New Roman" w:cs="Times New Roman"/>
          <w:noProof/>
          <w:lang w:val="en-US"/>
        </w:rPr>
        <w:t xml:space="preserve">Eggers, 2013; </w:t>
      </w:r>
      <w:r w:rsidR="008C77CD">
        <w:rPr>
          <w:rFonts w:ascii="Times New Roman" w:hAnsi="Times New Roman" w:cs="Times New Roman"/>
          <w:noProof/>
          <w:lang w:val="en-US"/>
        </w:rPr>
        <w:t>Pynchon, [2013] 2014</w:t>
      </w:r>
      <w:r w:rsidRPr="00A60E0E">
        <w:rPr>
          <w:rFonts w:ascii="Times New Roman" w:hAnsi="Times New Roman" w:cs="Times New Roman"/>
          <w:noProof/>
          <w:lang w:val="en-US"/>
        </w:rPr>
        <w:t>)</w:t>
      </w:r>
      <w:r w:rsidRPr="00A60E0E">
        <w:rPr>
          <w:rFonts w:ascii="Times New Roman" w:hAnsi="Times New Roman" w:cs="Times New Roman"/>
          <w:lang w:val="en-US"/>
        </w:rPr>
        <w:t>. Each of these subjects highlights a salient political, cultural, ideological or social warning about contemporary ‘trends that need to be averted’ (Stockwell, 2000</w:t>
      </w:r>
      <w:r w:rsidR="002536A1">
        <w:rPr>
          <w:rFonts w:ascii="Times New Roman" w:hAnsi="Times New Roman" w:cs="Times New Roman"/>
          <w:lang w:val="en-US"/>
        </w:rPr>
        <w:t>b</w:t>
      </w:r>
      <w:r w:rsidRPr="00A60E0E">
        <w:rPr>
          <w:rFonts w:ascii="Times New Roman" w:hAnsi="Times New Roman" w:cs="Times New Roman"/>
          <w:lang w:val="en-US"/>
        </w:rPr>
        <w:t>: 211).</w:t>
      </w:r>
      <w:r w:rsidRPr="0092075F">
        <w:rPr>
          <w:rFonts w:ascii="Times New Roman" w:hAnsi="Times New Roman" w:cs="Times New Roman"/>
          <w:lang w:val="en-US"/>
        </w:rPr>
        <w:t xml:space="preserve"> Dystopian worlds are therefore purposefully refracted, presenting recognisable yet transformed imaginary worlds that can be in so</w:t>
      </w:r>
      <w:r>
        <w:rPr>
          <w:rFonts w:ascii="Times New Roman" w:hAnsi="Times New Roman" w:cs="Times New Roman"/>
          <w:lang w:val="en-US"/>
        </w:rPr>
        <w:t xml:space="preserve">me way connected to a specific </w:t>
      </w:r>
      <w:r w:rsidRPr="0092075F">
        <w:rPr>
          <w:rFonts w:ascii="Times New Roman" w:hAnsi="Times New Roman" w:cs="Times New Roman"/>
          <w:lang w:val="en-US"/>
        </w:rPr>
        <w:t>‘real-world’ spatio-temporal present.</w:t>
      </w:r>
    </w:p>
    <w:p w14:paraId="0DBB9B95" w14:textId="77777777" w:rsidR="002B454C" w:rsidRDefault="002B454C" w:rsidP="006052FD">
      <w:pPr>
        <w:widowControl w:val="0"/>
        <w:autoSpaceDE w:val="0"/>
        <w:autoSpaceDN w:val="0"/>
        <w:adjustRightInd w:val="0"/>
        <w:spacing w:line="360" w:lineRule="auto"/>
        <w:ind w:firstLine="720"/>
        <w:jc w:val="both"/>
        <w:rPr>
          <w:rFonts w:ascii="Times New Roman" w:hAnsi="Times New Roman" w:cs="Times New Roman"/>
          <w:lang w:val="en-US"/>
        </w:rPr>
      </w:pPr>
    </w:p>
    <w:p w14:paraId="714C685C" w14:textId="77777777" w:rsidR="002B454C" w:rsidRDefault="002B454C" w:rsidP="006052FD">
      <w:pPr>
        <w:widowControl w:val="0"/>
        <w:autoSpaceDE w:val="0"/>
        <w:autoSpaceDN w:val="0"/>
        <w:adjustRightInd w:val="0"/>
        <w:spacing w:line="360" w:lineRule="auto"/>
        <w:ind w:firstLine="720"/>
        <w:jc w:val="both"/>
        <w:rPr>
          <w:rFonts w:ascii="Times New Roman" w:hAnsi="Times New Roman" w:cs="Times New Roman"/>
          <w:lang w:val="en-US"/>
        </w:rPr>
      </w:pPr>
    </w:p>
    <w:p w14:paraId="43022A58" w14:textId="77777777" w:rsidR="006052FD" w:rsidRPr="002F117F" w:rsidRDefault="006052FD" w:rsidP="006052FD">
      <w:pPr>
        <w:spacing w:line="360" w:lineRule="auto"/>
        <w:jc w:val="both"/>
        <w:outlineLvl w:val="0"/>
        <w:rPr>
          <w:rFonts w:asciiTheme="majorBidi" w:hAnsiTheme="majorBidi" w:cstheme="majorBidi"/>
          <w:b/>
        </w:rPr>
      </w:pPr>
      <w:r w:rsidRPr="002F117F">
        <w:rPr>
          <w:rFonts w:asciiTheme="majorBidi" w:hAnsiTheme="majorBidi" w:cstheme="majorBidi"/>
          <w:b/>
        </w:rPr>
        <w:t>2.2 Mapping the Dystopian Impulse</w:t>
      </w:r>
    </w:p>
    <w:p w14:paraId="451F4BE2" w14:textId="77777777" w:rsidR="006052FD" w:rsidRDefault="006052FD" w:rsidP="006052FD">
      <w:pPr>
        <w:spacing w:line="360" w:lineRule="auto"/>
        <w:jc w:val="both"/>
        <w:rPr>
          <w:rFonts w:asciiTheme="majorBidi" w:hAnsiTheme="majorBidi" w:cstheme="majorBidi"/>
          <w:b/>
        </w:rPr>
      </w:pPr>
    </w:p>
    <w:p w14:paraId="5CAEF5BE" w14:textId="575B106D" w:rsidR="006052FD" w:rsidRDefault="006052FD" w:rsidP="006052FD">
      <w:pPr>
        <w:spacing w:line="360" w:lineRule="auto"/>
        <w:jc w:val="both"/>
        <w:rPr>
          <w:rFonts w:asciiTheme="majorBidi" w:hAnsiTheme="majorBidi" w:cstheme="majorBidi"/>
        </w:rPr>
      </w:pPr>
      <w:r>
        <w:rPr>
          <w:rFonts w:asciiTheme="majorBidi" w:hAnsiTheme="majorBidi" w:cstheme="majorBidi"/>
        </w:rPr>
        <w:t xml:space="preserve">In mapping the dystopian impulse, it is first necessary to outline the relationship between dystopian and utopian writing, given ‘the push and pull between utopian and dystopian </w:t>
      </w:r>
      <w:r w:rsidR="00A80CB6">
        <w:rPr>
          <w:rFonts w:asciiTheme="majorBidi" w:hAnsiTheme="majorBidi" w:cstheme="majorBidi"/>
        </w:rPr>
        <w:t>perspectives’ (Gottleib, 2001: 131</w:t>
      </w:r>
      <w:r w:rsidRPr="002B2DA5">
        <w:rPr>
          <w:rFonts w:asciiTheme="majorBidi" w:hAnsiTheme="majorBidi" w:cstheme="majorBidi"/>
        </w:rPr>
        <w:t xml:space="preserve">) present in many dystopian texts. </w:t>
      </w:r>
      <w:r w:rsidRPr="000D54D4">
        <w:rPr>
          <w:rFonts w:asciiTheme="majorBidi" w:hAnsiTheme="majorBidi" w:cstheme="majorBidi"/>
        </w:rPr>
        <w:t xml:space="preserve">The rise and fall of each form </w:t>
      </w:r>
      <w:r>
        <w:rPr>
          <w:rFonts w:asciiTheme="majorBidi" w:hAnsiTheme="majorBidi" w:cstheme="majorBidi"/>
        </w:rPr>
        <w:t xml:space="preserve">is often linked by literary critics to particular historical events </w:t>
      </w:r>
      <w:r w:rsidRPr="000D54D4">
        <w:rPr>
          <w:rFonts w:asciiTheme="majorBidi" w:hAnsiTheme="majorBidi" w:cstheme="majorBidi"/>
        </w:rPr>
        <w:t>and the ideological, political and social</w:t>
      </w:r>
      <w:r>
        <w:rPr>
          <w:rFonts w:asciiTheme="majorBidi" w:hAnsiTheme="majorBidi" w:cstheme="majorBidi"/>
        </w:rPr>
        <w:t xml:space="preserve"> attitudes of a particular time</w:t>
      </w:r>
      <w:r w:rsidRPr="002B2DA5">
        <w:rPr>
          <w:rFonts w:asciiTheme="majorBidi" w:hAnsiTheme="majorBidi" w:cstheme="majorBidi"/>
        </w:rPr>
        <w:t xml:space="preserve">. </w:t>
      </w:r>
      <w:r w:rsidRPr="0066303C">
        <w:rPr>
          <w:rFonts w:asciiTheme="majorBidi" w:hAnsiTheme="majorBidi" w:cstheme="majorBidi"/>
        </w:rPr>
        <w:t>In this section, I offer a brief chronology of the literary historical development of dystopian fiction moving away from</w:t>
      </w:r>
      <w:r w:rsidR="00411A6D">
        <w:rPr>
          <w:rFonts w:asciiTheme="majorBidi" w:hAnsiTheme="majorBidi" w:cstheme="majorBidi"/>
        </w:rPr>
        <w:t xml:space="preserve"> the ‘new maps of hell’ (Amis, 1960</w:t>
      </w:r>
      <w:r w:rsidRPr="0066303C">
        <w:rPr>
          <w:rFonts w:asciiTheme="majorBidi" w:hAnsiTheme="majorBidi" w:cstheme="majorBidi"/>
        </w:rPr>
        <w:t xml:space="preserve">), which developed after the Second World War, to the resurgence of utopian thought in the 1960s </w:t>
      </w:r>
      <w:r w:rsidRPr="00926653">
        <w:rPr>
          <w:rFonts w:asciiTheme="majorBidi" w:hAnsiTheme="majorBidi" w:cstheme="majorBidi"/>
        </w:rPr>
        <w:t>and ’70s, and</w:t>
      </w:r>
      <w:r w:rsidRPr="0066303C">
        <w:rPr>
          <w:rFonts w:asciiTheme="majorBidi" w:hAnsiTheme="majorBidi" w:cstheme="majorBidi"/>
        </w:rPr>
        <w:t xml:space="preserve"> the rise of the critical dystopia in the late 1980s.</w:t>
      </w:r>
      <w:r w:rsidRPr="002B2DA5">
        <w:rPr>
          <w:rFonts w:asciiTheme="majorBidi" w:hAnsiTheme="majorBidi" w:cstheme="majorBidi"/>
        </w:rPr>
        <w:t xml:space="preserve"> It should be noted that such a history is based primarily on western dystopian thinking and Anglo-American dystopian literature in particular; a broader literary theoretical discussion of the genre, such as that offered by Gottleib (2001),</w:t>
      </w:r>
      <w:r>
        <w:rPr>
          <w:rFonts w:asciiTheme="majorBidi" w:hAnsiTheme="majorBidi" w:cstheme="majorBidi"/>
        </w:rPr>
        <w:t xml:space="preserve"> is beyond the scope of this thesis.</w:t>
      </w:r>
    </w:p>
    <w:p w14:paraId="3F164F4B" w14:textId="77777777" w:rsidR="006052FD" w:rsidRDefault="006052FD" w:rsidP="006052FD">
      <w:pPr>
        <w:spacing w:line="360" w:lineRule="auto"/>
        <w:jc w:val="both"/>
        <w:rPr>
          <w:rFonts w:asciiTheme="majorBidi" w:hAnsiTheme="majorBidi" w:cstheme="majorBidi"/>
        </w:rPr>
      </w:pPr>
      <w:r>
        <w:rPr>
          <w:rFonts w:asciiTheme="majorBidi" w:hAnsiTheme="majorBidi" w:cstheme="majorBidi"/>
        </w:rPr>
        <w:tab/>
      </w:r>
    </w:p>
    <w:p w14:paraId="55ECBED8" w14:textId="77777777" w:rsidR="006052FD" w:rsidRPr="00D543B4" w:rsidRDefault="006052FD" w:rsidP="006052FD">
      <w:pPr>
        <w:spacing w:line="360" w:lineRule="auto"/>
        <w:jc w:val="both"/>
        <w:outlineLvl w:val="0"/>
        <w:rPr>
          <w:rFonts w:asciiTheme="majorBidi" w:hAnsiTheme="majorBidi" w:cstheme="majorBidi"/>
          <w:b/>
        </w:rPr>
      </w:pPr>
      <w:r>
        <w:rPr>
          <w:rFonts w:asciiTheme="majorBidi" w:hAnsiTheme="majorBidi" w:cstheme="majorBidi"/>
          <w:b/>
        </w:rPr>
        <w:t>2.2.1</w:t>
      </w:r>
      <w:r w:rsidRPr="00D543B4">
        <w:rPr>
          <w:rFonts w:asciiTheme="majorBidi" w:hAnsiTheme="majorBidi" w:cstheme="majorBidi"/>
          <w:b/>
        </w:rPr>
        <w:t xml:space="preserve"> The Critical Utopia</w:t>
      </w:r>
    </w:p>
    <w:p w14:paraId="7662530F" w14:textId="77777777" w:rsidR="006052FD" w:rsidRPr="00D543B4" w:rsidRDefault="006052FD" w:rsidP="006052FD">
      <w:pPr>
        <w:spacing w:line="360" w:lineRule="auto"/>
        <w:jc w:val="both"/>
        <w:rPr>
          <w:rFonts w:asciiTheme="majorBidi" w:hAnsiTheme="majorBidi" w:cstheme="majorBidi"/>
        </w:rPr>
      </w:pPr>
    </w:p>
    <w:p w14:paraId="35196A8C" w14:textId="1B04CDA5" w:rsidR="006052FD" w:rsidRDefault="006052FD" w:rsidP="006052FD">
      <w:pPr>
        <w:spacing w:line="360" w:lineRule="auto"/>
        <w:jc w:val="both"/>
        <w:rPr>
          <w:rFonts w:asciiTheme="majorBidi" w:hAnsiTheme="majorBidi" w:cstheme="majorBidi"/>
        </w:rPr>
      </w:pPr>
      <w:r>
        <w:rPr>
          <w:rFonts w:asciiTheme="majorBidi" w:hAnsiTheme="majorBidi" w:cstheme="majorBidi"/>
        </w:rPr>
        <w:t>F</w:t>
      </w:r>
      <w:r w:rsidRPr="00D543B4">
        <w:rPr>
          <w:rFonts w:asciiTheme="majorBidi" w:hAnsiTheme="majorBidi" w:cstheme="majorBidi"/>
        </w:rPr>
        <w:t>ollowing the</w:t>
      </w:r>
      <w:r>
        <w:rPr>
          <w:rFonts w:asciiTheme="majorBidi" w:hAnsiTheme="majorBidi" w:cstheme="majorBidi"/>
        </w:rPr>
        <w:t xml:space="preserve"> classic </w:t>
      </w:r>
      <w:r w:rsidRPr="00D543B4">
        <w:rPr>
          <w:rFonts w:asciiTheme="majorBidi" w:hAnsiTheme="majorBidi" w:cstheme="majorBidi"/>
        </w:rPr>
        <w:t xml:space="preserve">dystopias or </w:t>
      </w:r>
      <w:r>
        <w:rPr>
          <w:rFonts w:asciiTheme="majorBidi" w:hAnsiTheme="majorBidi" w:cstheme="majorBidi"/>
        </w:rPr>
        <w:t>‘</w:t>
      </w:r>
      <w:r w:rsidRPr="00D543B4">
        <w:rPr>
          <w:rFonts w:asciiTheme="majorBidi" w:hAnsiTheme="majorBidi" w:cstheme="majorBidi"/>
        </w:rPr>
        <w:t>anti-utopias</w:t>
      </w:r>
      <w:r>
        <w:rPr>
          <w:rFonts w:asciiTheme="majorBidi" w:hAnsiTheme="majorBidi" w:cstheme="majorBidi"/>
        </w:rPr>
        <w:t>’ (see Kumar, 1987; Moylan, 2000; Sargent, 1975)</w:t>
      </w:r>
      <w:r w:rsidRPr="00D543B4">
        <w:rPr>
          <w:rFonts w:asciiTheme="majorBidi" w:hAnsiTheme="majorBidi" w:cstheme="majorBidi"/>
        </w:rPr>
        <w:t xml:space="preserve"> of the early twentieth century</w:t>
      </w:r>
      <w:r>
        <w:rPr>
          <w:rFonts w:asciiTheme="majorBidi" w:hAnsiTheme="majorBidi" w:cstheme="majorBidi"/>
        </w:rPr>
        <w:t>,</w:t>
      </w:r>
      <w:r w:rsidRPr="00D543B4">
        <w:rPr>
          <w:rFonts w:asciiTheme="majorBidi" w:hAnsiTheme="majorBidi" w:cstheme="majorBidi"/>
        </w:rPr>
        <w:t xml:space="preserve"> utopian fiction returned to favour in the 1960s with the writings of Russ (see for example, </w:t>
      </w:r>
      <w:r w:rsidRPr="00D543B4">
        <w:rPr>
          <w:rFonts w:asciiTheme="majorBidi" w:hAnsiTheme="majorBidi" w:cstheme="majorBidi"/>
          <w:i/>
        </w:rPr>
        <w:t>The Female Man</w:t>
      </w:r>
      <w:r w:rsidR="0093559B">
        <w:rPr>
          <w:rFonts w:asciiTheme="majorBidi" w:hAnsiTheme="majorBidi" w:cstheme="majorBidi"/>
        </w:rPr>
        <w:t xml:space="preserve"> (1975</w:t>
      </w:r>
      <w:r w:rsidRPr="00D543B4">
        <w:rPr>
          <w:rFonts w:asciiTheme="majorBidi" w:hAnsiTheme="majorBidi" w:cstheme="majorBidi"/>
        </w:rPr>
        <w:t xml:space="preserve">)), Le Guin (for example </w:t>
      </w:r>
      <w:r w:rsidRPr="00D543B4">
        <w:rPr>
          <w:rFonts w:asciiTheme="majorBidi" w:hAnsiTheme="majorBidi" w:cstheme="majorBidi"/>
          <w:i/>
        </w:rPr>
        <w:t>The Dispossessed</w:t>
      </w:r>
      <w:r w:rsidRPr="00D543B4">
        <w:rPr>
          <w:rFonts w:asciiTheme="majorBidi" w:hAnsiTheme="majorBidi" w:cstheme="majorBidi"/>
        </w:rPr>
        <w:t xml:space="preserve"> (</w:t>
      </w:r>
      <w:r w:rsidR="00F57873">
        <w:rPr>
          <w:rFonts w:asciiTheme="majorBidi" w:hAnsiTheme="majorBidi" w:cstheme="majorBidi"/>
        </w:rPr>
        <w:t>[</w:t>
      </w:r>
      <w:r w:rsidRPr="00D543B4">
        <w:rPr>
          <w:rFonts w:asciiTheme="majorBidi" w:hAnsiTheme="majorBidi" w:cstheme="majorBidi"/>
        </w:rPr>
        <w:t>1974</w:t>
      </w:r>
      <w:r w:rsidR="00F57873">
        <w:rPr>
          <w:rFonts w:asciiTheme="majorBidi" w:hAnsiTheme="majorBidi" w:cstheme="majorBidi"/>
        </w:rPr>
        <w:t>] 2002</w:t>
      </w:r>
      <w:r w:rsidRPr="00D543B4">
        <w:rPr>
          <w:rFonts w:asciiTheme="majorBidi" w:hAnsiTheme="majorBidi" w:cstheme="majorBidi"/>
        </w:rPr>
        <w:t xml:space="preserve">)), Piercy (for example, </w:t>
      </w:r>
      <w:r w:rsidRPr="00D543B4">
        <w:rPr>
          <w:rFonts w:asciiTheme="majorBidi" w:hAnsiTheme="majorBidi" w:cstheme="majorBidi"/>
          <w:i/>
        </w:rPr>
        <w:t xml:space="preserve">Woman On the Edge of Time </w:t>
      </w:r>
      <w:r w:rsidR="00F57873">
        <w:rPr>
          <w:rFonts w:asciiTheme="majorBidi" w:hAnsiTheme="majorBidi" w:cstheme="majorBidi"/>
        </w:rPr>
        <w:t>([1976</w:t>
      </w:r>
      <w:r w:rsidRPr="00D543B4">
        <w:rPr>
          <w:rFonts w:asciiTheme="majorBidi" w:hAnsiTheme="majorBidi" w:cstheme="majorBidi"/>
        </w:rPr>
        <w:t xml:space="preserve">] 2016)) and Delany (see </w:t>
      </w:r>
      <w:r w:rsidRPr="00D543B4">
        <w:rPr>
          <w:rFonts w:asciiTheme="majorBidi" w:hAnsiTheme="majorBidi" w:cstheme="majorBidi"/>
          <w:i/>
        </w:rPr>
        <w:t>Trouble on Triton</w:t>
      </w:r>
      <w:r w:rsidR="008C77CD">
        <w:rPr>
          <w:rFonts w:asciiTheme="majorBidi" w:hAnsiTheme="majorBidi" w:cstheme="majorBidi"/>
        </w:rPr>
        <w:t xml:space="preserve"> (1976</w:t>
      </w:r>
      <w:r w:rsidRPr="00D543B4">
        <w:rPr>
          <w:rFonts w:asciiTheme="majorBidi" w:hAnsiTheme="majorBidi" w:cstheme="majorBidi"/>
        </w:rPr>
        <w:t xml:space="preserve">)), amongst others, reclaiming utopianism under a new literary theoretical heading – </w:t>
      </w:r>
      <w:r w:rsidRPr="004107C2">
        <w:rPr>
          <w:rFonts w:asciiTheme="majorBidi" w:hAnsiTheme="majorBidi" w:cstheme="majorBidi"/>
        </w:rPr>
        <w:t xml:space="preserve">‘critical utopia’ (see </w:t>
      </w:r>
      <w:r w:rsidR="009840C3" w:rsidRPr="004107C2">
        <w:rPr>
          <w:rFonts w:asciiTheme="majorBidi" w:hAnsiTheme="majorBidi" w:cstheme="majorBidi"/>
        </w:rPr>
        <w:t>Baccolini and Moylan, 2003: 2</w:t>
      </w:r>
      <w:r w:rsidR="009840C3">
        <w:rPr>
          <w:rFonts w:asciiTheme="majorBidi" w:hAnsiTheme="majorBidi" w:cstheme="majorBidi"/>
        </w:rPr>
        <w:t xml:space="preserve">; </w:t>
      </w:r>
      <w:r w:rsidR="009840C3" w:rsidRPr="004107C2">
        <w:rPr>
          <w:rFonts w:asciiTheme="majorBidi" w:hAnsiTheme="majorBidi" w:cstheme="majorBidi"/>
        </w:rPr>
        <w:t xml:space="preserve">Ferns, </w:t>
      </w:r>
      <w:r w:rsidR="009840C3">
        <w:rPr>
          <w:rFonts w:asciiTheme="majorBidi" w:hAnsiTheme="majorBidi" w:cstheme="majorBidi"/>
        </w:rPr>
        <w:t xml:space="preserve">[1931] </w:t>
      </w:r>
      <w:r w:rsidR="009840C3" w:rsidRPr="004107C2">
        <w:rPr>
          <w:rFonts w:asciiTheme="majorBidi" w:hAnsiTheme="majorBidi" w:cstheme="majorBidi"/>
        </w:rPr>
        <w:t>1999: 202-237</w:t>
      </w:r>
      <w:r w:rsidR="009840C3">
        <w:rPr>
          <w:rFonts w:asciiTheme="majorBidi" w:hAnsiTheme="majorBidi" w:cstheme="majorBidi"/>
        </w:rPr>
        <w:t>; Moylan, 1986: 10</w:t>
      </w:r>
      <w:r w:rsidRPr="004107C2">
        <w:rPr>
          <w:rFonts w:asciiTheme="majorBidi" w:hAnsiTheme="majorBidi" w:cstheme="majorBidi"/>
        </w:rPr>
        <w:t>). Moylan offers the most complete definition of this hybrid utopian form noting that:</w:t>
      </w:r>
    </w:p>
    <w:p w14:paraId="2B195FB1" w14:textId="77777777" w:rsidR="006052FD" w:rsidRPr="00C362B3" w:rsidRDefault="006052FD" w:rsidP="006052FD">
      <w:pPr>
        <w:spacing w:line="360" w:lineRule="auto"/>
        <w:jc w:val="both"/>
        <w:rPr>
          <w:rFonts w:asciiTheme="majorBidi" w:hAnsiTheme="majorBidi" w:cstheme="majorBidi"/>
        </w:rPr>
      </w:pPr>
    </w:p>
    <w:p w14:paraId="0778D32F" w14:textId="77777777" w:rsidR="006052FD" w:rsidRDefault="006052FD" w:rsidP="006052FD">
      <w:pPr>
        <w:ind w:left="720"/>
        <w:jc w:val="both"/>
        <w:rPr>
          <w:rFonts w:asciiTheme="majorBidi" w:hAnsiTheme="majorBidi" w:cstheme="majorBidi"/>
        </w:rPr>
      </w:pPr>
      <w:r>
        <w:rPr>
          <w:rFonts w:asciiTheme="majorBidi" w:hAnsiTheme="majorBidi" w:cstheme="majorBidi"/>
        </w:rPr>
        <w:t xml:space="preserve">a central concern in the critical utopia is the awareness of the limitations of the utopian tradition, so that these texts reject utopia as blueprint while preserving it as dream. Furthermore the novels dwell on the conflict between the originary world and the utopian society opposed to it so that the process of social change is more directly articulated. Finally, the novels focus on the continuing presence of difference and imperfection within utopian society itself and thus render more recognizable and dynamic </w:t>
      </w:r>
      <w:r w:rsidRPr="0065642F">
        <w:rPr>
          <w:rFonts w:asciiTheme="majorBidi" w:hAnsiTheme="majorBidi" w:cstheme="majorBidi"/>
        </w:rPr>
        <w:t>alternatives.</w:t>
      </w:r>
      <w:r w:rsidRPr="007104A8">
        <w:rPr>
          <w:rFonts w:asciiTheme="majorBidi" w:hAnsiTheme="majorBidi" w:cstheme="majorBidi"/>
        </w:rPr>
        <w:t xml:space="preserve"> </w:t>
      </w:r>
      <w:r w:rsidRPr="00D543B4">
        <w:rPr>
          <w:rFonts w:asciiTheme="majorBidi" w:hAnsiTheme="majorBidi" w:cstheme="majorBidi"/>
        </w:rPr>
        <w:t>(</w:t>
      </w:r>
      <w:r>
        <w:rPr>
          <w:rFonts w:asciiTheme="majorBidi" w:hAnsiTheme="majorBidi" w:cstheme="majorBidi"/>
        </w:rPr>
        <w:t xml:space="preserve">Moylan, </w:t>
      </w:r>
      <w:r w:rsidRPr="00D543B4">
        <w:rPr>
          <w:rFonts w:asciiTheme="majorBidi" w:hAnsiTheme="majorBidi" w:cstheme="majorBidi"/>
        </w:rPr>
        <w:t>1986:10-11)</w:t>
      </w:r>
    </w:p>
    <w:p w14:paraId="414A694C" w14:textId="77777777" w:rsidR="006052FD" w:rsidRDefault="006052FD" w:rsidP="006052FD">
      <w:pPr>
        <w:spacing w:line="360" w:lineRule="auto"/>
        <w:jc w:val="both"/>
        <w:rPr>
          <w:rFonts w:asciiTheme="majorBidi" w:hAnsiTheme="majorBidi" w:cstheme="majorBidi"/>
          <w:b/>
        </w:rPr>
      </w:pPr>
    </w:p>
    <w:p w14:paraId="5EB65D6D" w14:textId="77777777" w:rsidR="006052FD" w:rsidRPr="000B03EB" w:rsidRDefault="006052FD" w:rsidP="006052FD">
      <w:pPr>
        <w:spacing w:line="360" w:lineRule="auto"/>
        <w:jc w:val="both"/>
        <w:rPr>
          <w:rFonts w:asciiTheme="majorBidi" w:hAnsiTheme="majorBidi" w:cstheme="majorBidi"/>
        </w:rPr>
      </w:pPr>
      <w:r w:rsidRPr="00A23A63">
        <w:rPr>
          <w:rFonts w:asciiTheme="majorBidi" w:hAnsiTheme="majorBidi" w:cstheme="majorBidi"/>
        </w:rPr>
        <w:t xml:space="preserve">Moylan (1986: 10) discusses the critical utopia here, both as the ‘destruction’ of and the ‘transformation’ of the original utopian form into a more ‘subversive’ and ‘radical’ genre, that reflected more accurately on the surrounding historical-social environment of the time. In this respect, the critical utopia was driven by the </w:t>
      </w:r>
      <w:r w:rsidRPr="003C1A38">
        <w:rPr>
          <w:rFonts w:asciiTheme="majorBidi" w:hAnsiTheme="majorBidi" w:cstheme="majorBidi"/>
        </w:rPr>
        <w:t>‘politics of autonomy, democratic socialism, ecology, and especially feminism’</w:t>
      </w:r>
      <w:r>
        <w:rPr>
          <w:rFonts w:asciiTheme="majorBidi" w:hAnsiTheme="majorBidi" w:cstheme="majorBidi"/>
        </w:rPr>
        <w:t xml:space="preserve"> (Moylan, </w:t>
      </w:r>
      <w:r w:rsidRPr="00A23A63">
        <w:rPr>
          <w:rFonts w:asciiTheme="majorBidi" w:hAnsiTheme="majorBidi" w:cstheme="majorBidi"/>
        </w:rPr>
        <w:t>19</w:t>
      </w:r>
      <w:r>
        <w:rPr>
          <w:rFonts w:asciiTheme="majorBidi" w:hAnsiTheme="majorBidi" w:cstheme="majorBidi"/>
        </w:rPr>
        <w:t>86: 11)</w:t>
      </w:r>
      <w:r w:rsidRPr="00A23A63">
        <w:rPr>
          <w:rFonts w:asciiTheme="majorBidi" w:hAnsiTheme="majorBidi" w:cstheme="majorBidi"/>
        </w:rPr>
        <w:t xml:space="preserve"> that shaped the 1960s and </w:t>
      </w:r>
      <w:r>
        <w:rPr>
          <w:rFonts w:asciiTheme="majorBidi" w:hAnsiTheme="majorBidi" w:cstheme="majorBidi"/>
        </w:rPr>
        <w:t>’</w:t>
      </w:r>
      <w:r w:rsidRPr="00A23A63">
        <w:rPr>
          <w:rFonts w:asciiTheme="majorBidi" w:hAnsiTheme="majorBidi" w:cstheme="majorBidi"/>
        </w:rPr>
        <w:t xml:space="preserve">70s. </w:t>
      </w:r>
      <w:r w:rsidRPr="0013536D">
        <w:rPr>
          <w:rFonts w:asciiTheme="majorBidi" w:hAnsiTheme="majorBidi" w:cstheme="majorBidi"/>
        </w:rPr>
        <w:t>For Prettyman (2011: 339),</w:t>
      </w:r>
      <w:r w:rsidRPr="00A23A63">
        <w:rPr>
          <w:rFonts w:asciiTheme="majorBidi" w:hAnsiTheme="majorBidi" w:cstheme="majorBidi"/>
        </w:rPr>
        <w:t xml:space="preserve"> the increased social relevance of the critical utopia was achieved </w:t>
      </w:r>
      <w:r>
        <w:rPr>
          <w:rFonts w:asciiTheme="majorBidi" w:hAnsiTheme="majorBidi" w:cstheme="majorBidi"/>
        </w:rPr>
        <w:t>through</w:t>
      </w:r>
      <w:r w:rsidRPr="00A23A63">
        <w:rPr>
          <w:rFonts w:asciiTheme="majorBidi" w:hAnsiTheme="majorBidi" w:cstheme="majorBidi"/>
        </w:rPr>
        <w:t xml:space="preserve"> experimentation with ‘increased realism’ and a ‘decreased distance between real life and the utopian society’, supporting Moylan’s (1986) assertions</w:t>
      </w:r>
      <w:r>
        <w:rPr>
          <w:rFonts w:asciiTheme="majorBidi" w:hAnsiTheme="majorBidi" w:cstheme="majorBidi"/>
        </w:rPr>
        <w:t xml:space="preserve"> that the form more directly addressed the processes of social and political change within the real-world present of its authors. The ability of the anti-utopians to portray utopian visions that were critical of the real-world present, yet able to map potential futures built on ‘</w:t>
      </w:r>
      <w:r w:rsidRPr="003C1A38">
        <w:rPr>
          <w:rFonts w:asciiTheme="majorBidi" w:hAnsiTheme="majorBidi" w:cstheme="majorBidi"/>
        </w:rPr>
        <w:t>principles of autonomy, mutual aid, and equality’, was the strength of the genre – refracting the social systems of the present-day to advocate</w:t>
      </w:r>
      <w:r w:rsidRPr="000B03EB">
        <w:rPr>
          <w:rFonts w:asciiTheme="majorBidi" w:hAnsiTheme="majorBidi" w:cstheme="majorBidi"/>
        </w:rPr>
        <w:t xml:space="preserve"> ‘other ways of living in the world’ (Moylan, 1986: 26</w:t>
      </w:r>
      <w:r>
        <w:rPr>
          <w:rFonts w:asciiTheme="majorBidi" w:hAnsiTheme="majorBidi" w:cstheme="majorBidi"/>
        </w:rPr>
        <w:t>-27</w:t>
      </w:r>
      <w:r w:rsidRPr="000B03EB">
        <w:rPr>
          <w:rFonts w:asciiTheme="majorBidi" w:hAnsiTheme="majorBidi" w:cstheme="majorBidi"/>
        </w:rPr>
        <w:t>).</w:t>
      </w:r>
    </w:p>
    <w:p w14:paraId="152B101E" w14:textId="77777777" w:rsidR="006052FD" w:rsidRPr="000B03EB" w:rsidRDefault="006052FD" w:rsidP="006052FD">
      <w:pPr>
        <w:spacing w:line="360" w:lineRule="auto"/>
        <w:jc w:val="both"/>
        <w:rPr>
          <w:rFonts w:asciiTheme="majorBidi" w:hAnsiTheme="majorBidi" w:cstheme="majorBidi"/>
        </w:rPr>
      </w:pPr>
      <w:r w:rsidRPr="000B03EB">
        <w:rPr>
          <w:rFonts w:asciiTheme="majorBidi" w:hAnsiTheme="majorBidi" w:cstheme="majorBidi"/>
        </w:rPr>
        <w:tab/>
        <w:t xml:space="preserve">Despite the success of the form, by the 1980s, dystopia was once again </w:t>
      </w:r>
      <w:r>
        <w:rPr>
          <w:rFonts w:asciiTheme="majorBidi" w:hAnsiTheme="majorBidi" w:cstheme="majorBidi"/>
        </w:rPr>
        <w:t>popular</w:t>
      </w:r>
      <w:r w:rsidRPr="000B03EB">
        <w:rPr>
          <w:rFonts w:asciiTheme="majorBidi" w:hAnsiTheme="majorBidi" w:cstheme="majorBidi"/>
        </w:rPr>
        <w:t xml:space="preserve"> and the utopianism of the past two decades inspired yet another shift in the fictional representation of possible future worlds, triggering what came to be known as the ‘dystopian turn’, and the rise of the ‘critical dystopia’.</w:t>
      </w:r>
    </w:p>
    <w:p w14:paraId="3016097E" w14:textId="77777777" w:rsidR="006052FD" w:rsidRPr="000B03EB" w:rsidRDefault="006052FD" w:rsidP="006052FD">
      <w:pPr>
        <w:spacing w:line="360" w:lineRule="auto"/>
        <w:jc w:val="both"/>
        <w:rPr>
          <w:rFonts w:asciiTheme="majorBidi" w:hAnsiTheme="majorBidi" w:cstheme="majorBidi"/>
        </w:rPr>
      </w:pPr>
    </w:p>
    <w:p w14:paraId="58770242" w14:textId="77777777" w:rsidR="006052FD" w:rsidRPr="000B03EB" w:rsidRDefault="006052FD" w:rsidP="006052FD">
      <w:pPr>
        <w:spacing w:line="360" w:lineRule="auto"/>
        <w:jc w:val="both"/>
        <w:outlineLvl w:val="0"/>
        <w:rPr>
          <w:rFonts w:asciiTheme="majorBidi" w:hAnsiTheme="majorBidi" w:cstheme="majorBidi"/>
          <w:b/>
        </w:rPr>
      </w:pPr>
      <w:r>
        <w:rPr>
          <w:rFonts w:asciiTheme="majorBidi" w:hAnsiTheme="majorBidi" w:cstheme="majorBidi"/>
          <w:b/>
        </w:rPr>
        <w:t>2.2.2</w:t>
      </w:r>
      <w:r w:rsidRPr="000B03EB">
        <w:rPr>
          <w:rFonts w:asciiTheme="majorBidi" w:hAnsiTheme="majorBidi" w:cstheme="majorBidi"/>
          <w:b/>
        </w:rPr>
        <w:t xml:space="preserve"> The Rise of the Critical Dystopia</w:t>
      </w:r>
    </w:p>
    <w:p w14:paraId="689E95DC" w14:textId="77777777" w:rsidR="006052FD" w:rsidRPr="000B03EB" w:rsidRDefault="006052FD" w:rsidP="006052FD">
      <w:pPr>
        <w:spacing w:line="360" w:lineRule="auto"/>
        <w:jc w:val="both"/>
        <w:rPr>
          <w:rFonts w:asciiTheme="majorBidi" w:hAnsiTheme="majorBidi" w:cstheme="majorBidi"/>
          <w:b/>
        </w:rPr>
      </w:pPr>
    </w:p>
    <w:p w14:paraId="26E80ABD" w14:textId="2DB1B3B6" w:rsidR="006052FD" w:rsidRDefault="006052FD" w:rsidP="006052FD">
      <w:pPr>
        <w:spacing w:line="360" w:lineRule="auto"/>
        <w:jc w:val="both"/>
        <w:rPr>
          <w:rFonts w:asciiTheme="majorBidi" w:hAnsiTheme="majorBidi" w:cstheme="majorBidi"/>
        </w:rPr>
      </w:pPr>
      <w:r>
        <w:rPr>
          <w:rFonts w:asciiTheme="majorBidi" w:hAnsiTheme="majorBidi" w:cstheme="majorBidi"/>
        </w:rPr>
        <w:t>The critical dystopia stood</w:t>
      </w:r>
      <w:r w:rsidRPr="000B03EB">
        <w:rPr>
          <w:rFonts w:asciiTheme="majorBidi" w:hAnsiTheme="majorBidi" w:cstheme="majorBidi"/>
        </w:rPr>
        <w:t xml:space="preserve"> both in opposition to the dystopian visions of the early twentieth century, which were unreservedly nightmarish by design, and the earlier utopian ideals from which ‘its politically enabling stance derives’ (Jameson, 2005:</w:t>
      </w:r>
      <w:r w:rsidRPr="000B03EB">
        <w:rPr>
          <w:rFonts w:asciiTheme="majorBidi" w:hAnsiTheme="majorBidi" w:cstheme="majorBidi"/>
          <w:i/>
          <w:iCs/>
        </w:rPr>
        <w:t xml:space="preserve"> </w:t>
      </w:r>
      <w:r w:rsidRPr="000B03EB">
        <w:rPr>
          <w:rFonts w:asciiTheme="majorBidi" w:hAnsiTheme="majorBidi" w:cstheme="majorBidi"/>
        </w:rPr>
        <w:t>198). The term was first coined by Sargent (1994) in relat</w:t>
      </w:r>
      <w:r w:rsidR="0013536D">
        <w:rPr>
          <w:rFonts w:asciiTheme="majorBidi" w:hAnsiTheme="majorBidi" w:cstheme="majorBidi"/>
        </w:rPr>
        <w:t>ion to texts such as Piercy’s (</w:t>
      </w:r>
      <w:r w:rsidR="0012580F">
        <w:rPr>
          <w:rFonts w:asciiTheme="majorBidi" w:hAnsiTheme="majorBidi" w:cstheme="majorBidi"/>
        </w:rPr>
        <w:t>[</w:t>
      </w:r>
      <w:r w:rsidR="0013536D">
        <w:rPr>
          <w:rFonts w:asciiTheme="majorBidi" w:hAnsiTheme="majorBidi" w:cstheme="majorBidi"/>
        </w:rPr>
        <w:t>1991</w:t>
      </w:r>
      <w:r w:rsidR="0012580F">
        <w:rPr>
          <w:rFonts w:asciiTheme="majorBidi" w:hAnsiTheme="majorBidi" w:cstheme="majorBidi"/>
        </w:rPr>
        <w:t>] 2016</w:t>
      </w:r>
      <w:r w:rsidRPr="000B03EB">
        <w:rPr>
          <w:rFonts w:asciiTheme="majorBidi" w:hAnsiTheme="majorBidi" w:cstheme="majorBidi"/>
        </w:rPr>
        <w:t xml:space="preserve">) </w:t>
      </w:r>
      <w:r w:rsidRPr="000B03EB">
        <w:rPr>
          <w:rFonts w:asciiTheme="majorBidi" w:hAnsiTheme="majorBidi" w:cstheme="majorBidi"/>
          <w:i/>
        </w:rPr>
        <w:t>He, She and It,</w:t>
      </w:r>
      <w:r w:rsidRPr="000B03EB">
        <w:rPr>
          <w:rFonts w:asciiTheme="majorBidi" w:hAnsiTheme="majorBidi" w:cstheme="majorBidi"/>
        </w:rPr>
        <w:t xml:space="preserve"> which he argued presented both utopian and dystopian tendencies (see Moylan, 2000: 187-88). As a merg</w:t>
      </w:r>
      <w:r>
        <w:rPr>
          <w:rFonts w:asciiTheme="majorBidi" w:hAnsiTheme="majorBidi" w:cstheme="majorBidi"/>
        </w:rPr>
        <w:t>ed form of utopia and dystopia</w:t>
      </w:r>
      <w:r w:rsidRPr="000B03EB">
        <w:rPr>
          <w:rFonts w:asciiTheme="majorBidi" w:hAnsiTheme="majorBidi" w:cstheme="majorBidi"/>
        </w:rPr>
        <w:t>, critical dystopias maintained a sense of utopian hope within their presentation of negatively refracted futures, both as regards a hopeful ending for the texts’ protagonists and also for the reader in relation to their own real-world futures. As a</w:t>
      </w:r>
      <w:r>
        <w:rPr>
          <w:rFonts w:asciiTheme="majorBidi" w:hAnsiTheme="majorBidi" w:cstheme="majorBidi"/>
        </w:rPr>
        <w:t>r</w:t>
      </w:r>
      <w:r w:rsidRPr="000B03EB">
        <w:rPr>
          <w:rFonts w:asciiTheme="majorBidi" w:hAnsiTheme="majorBidi" w:cstheme="majorBidi"/>
        </w:rPr>
        <w:t xml:space="preserve">gued by </w:t>
      </w:r>
      <w:r w:rsidR="00585A4A">
        <w:rPr>
          <w:rFonts w:asciiTheme="majorBidi" w:hAnsiTheme="majorBidi" w:cstheme="majorBidi"/>
        </w:rPr>
        <w:t>Baccolini</w:t>
      </w:r>
      <w:r w:rsidR="00585A4A" w:rsidRPr="000B03EB">
        <w:rPr>
          <w:rFonts w:asciiTheme="majorBidi" w:hAnsiTheme="majorBidi" w:cstheme="majorBidi"/>
        </w:rPr>
        <w:t xml:space="preserve"> and</w:t>
      </w:r>
      <w:r w:rsidR="00585A4A">
        <w:rPr>
          <w:rFonts w:asciiTheme="majorBidi" w:hAnsiTheme="majorBidi" w:cstheme="majorBidi"/>
        </w:rPr>
        <w:t xml:space="preserve"> </w:t>
      </w:r>
      <w:r w:rsidRPr="000B03EB">
        <w:rPr>
          <w:rFonts w:asciiTheme="majorBidi" w:hAnsiTheme="majorBidi" w:cstheme="majorBidi"/>
        </w:rPr>
        <w:t xml:space="preserve">Moylan </w:t>
      </w:r>
      <w:r w:rsidR="000C491E">
        <w:rPr>
          <w:rFonts w:asciiTheme="majorBidi" w:hAnsiTheme="majorBidi" w:cstheme="majorBidi"/>
        </w:rPr>
        <w:t>(200</w:t>
      </w:r>
      <w:r w:rsidRPr="000B03EB">
        <w:rPr>
          <w:rFonts w:asciiTheme="majorBidi" w:hAnsiTheme="majorBidi" w:cstheme="majorBidi"/>
        </w:rPr>
        <w:t xml:space="preserve">3: 7), ‘the new critical dystopias allow both readers and protagonists to hope by resisting closure: the ambiguous, open endings of these novels maintain the utopian impulse </w:t>
      </w:r>
      <w:r w:rsidRPr="000B03EB">
        <w:rPr>
          <w:rFonts w:asciiTheme="majorBidi" w:hAnsiTheme="majorBidi" w:cstheme="majorBidi"/>
          <w:i/>
        </w:rPr>
        <w:t>within</w:t>
      </w:r>
      <w:r w:rsidRPr="000B03EB">
        <w:rPr>
          <w:rFonts w:asciiTheme="majorBidi" w:hAnsiTheme="majorBidi" w:cstheme="majorBidi"/>
        </w:rPr>
        <w:t xml:space="preserve"> the work’</w:t>
      </w:r>
      <w:r w:rsidR="0013536D">
        <w:rPr>
          <w:rFonts w:asciiTheme="majorBidi" w:hAnsiTheme="majorBidi" w:cstheme="majorBidi"/>
        </w:rPr>
        <w:t xml:space="preserve"> (</w:t>
      </w:r>
      <w:r w:rsidR="00D732F6">
        <w:rPr>
          <w:rFonts w:asciiTheme="majorBidi" w:hAnsiTheme="majorBidi" w:cstheme="majorBidi"/>
        </w:rPr>
        <w:t>emphasis</w:t>
      </w:r>
      <w:r w:rsidR="0013536D">
        <w:rPr>
          <w:rFonts w:asciiTheme="majorBidi" w:hAnsiTheme="majorBidi" w:cstheme="majorBidi"/>
        </w:rPr>
        <w:t xml:space="preserve"> in original)</w:t>
      </w:r>
      <w:r w:rsidRPr="000B03EB">
        <w:rPr>
          <w:rFonts w:asciiTheme="majorBidi" w:hAnsiTheme="majorBidi" w:cstheme="majorBidi"/>
        </w:rPr>
        <w:t xml:space="preserve">. They argue that by resisting the subjugation of the protagonist and leaving the characters to contend with their own roles and choices </w:t>
      </w:r>
      <w:r w:rsidRPr="000B03EB">
        <w:rPr>
          <w:rFonts w:asciiTheme="majorBidi" w:eastAsia="Times New Roman" w:hAnsiTheme="majorBidi" w:cstheme="majorBidi"/>
        </w:rPr>
        <w:t>(Baccolini, 2004: 521),</w:t>
      </w:r>
      <w:r w:rsidRPr="000B03EB">
        <w:rPr>
          <w:rFonts w:asciiTheme="majorBidi" w:hAnsiTheme="majorBidi" w:cstheme="majorBidi"/>
        </w:rPr>
        <w:t xml:space="preserve"> the critical dystopia ‘opens a space of contestation and opposition for those “ex-centric” subjects whose class, gender, race, sexuality, and other positions are not empowered by hegemonic rule’ (</w:t>
      </w:r>
      <w:r w:rsidR="00585A4A" w:rsidRPr="000B03EB">
        <w:rPr>
          <w:rFonts w:asciiTheme="majorBidi" w:hAnsiTheme="majorBidi" w:cstheme="majorBidi"/>
        </w:rPr>
        <w:t>Baccolini</w:t>
      </w:r>
      <w:r w:rsidR="00585A4A">
        <w:rPr>
          <w:rFonts w:asciiTheme="majorBidi" w:hAnsiTheme="majorBidi" w:cstheme="majorBidi"/>
        </w:rPr>
        <w:t xml:space="preserve"> and</w:t>
      </w:r>
      <w:r w:rsidR="00585A4A" w:rsidRPr="000B03EB">
        <w:rPr>
          <w:rFonts w:asciiTheme="majorBidi" w:hAnsiTheme="majorBidi" w:cstheme="majorBidi"/>
        </w:rPr>
        <w:t xml:space="preserve"> </w:t>
      </w:r>
      <w:r w:rsidR="00585A4A">
        <w:rPr>
          <w:rFonts w:asciiTheme="majorBidi" w:hAnsiTheme="majorBidi" w:cstheme="majorBidi"/>
        </w:rPr>
        <w:t xml:space="preserve">Moylan, </w:t>
      </w:r>
      <w:r w:rsidRPr="000B03EB">
        <w:rPr>
          <w:rFonts w:asciiTheme="majorBidi" w:hAnsiTheme="majorBidi" w:cstheme="majorBidi"/>
        </w:rPr>
        <w:t xml:space="preserve">2003: 7). </w:t>
      </w:r>
    </w:p>
    <w:p w14:paraId="2EF0CB21" w14:textId="46CA8D55" w:rsidR="006052FD" w:rsidRDefault="006052FD" w:rsidP="006052FD">
      <w:pPr>
        <w:spacing w:line="360" w:lineRule="auto"/>
        <w:ind w:firstLine="720"/>
        <w:jc w:val="both"/>
        <w:rPr>
          <w:rFonts w:ascii="Times New Roman" w:hAnsi="Times New Roman" w:cs="Times New Roman"/>
        </w:rPr>
      </w:pPr>
      <w:r>
        <w:rPr>
          <w:rFonts w:asciiTheme="majorBidi" w:hAnsiTheme="majorBidi" w:cstheme="majorBidi"/>
        </w:rPr>
        <w:t>Within this body of work, there are several sub-strands which exemplify the social and political contestations Baccolini</w:t>
      </w:r>
      <w:r w:rsidR="00585A4A">
        <w:rPr>
          <w:rFonts w:asciiTheme="majorBidi" w:hAnsiTheme="majorBidi" w:cstheme="majorBidi"/>
        </w:rPr>
        <w:t xml:space="preserve"> and</w:t>
      </w:r>
      <w:r>
        <w:rPr>
          <w:rFonts w:asciiTheme="majorBidi" w:hAnsiTheme="majorBidi" w:cstheme="majorBidi"/>
        </w:rPr>
        <w:t xml:space="preserve"> </w:t>
      </w:r>
      <w:r w:rsidR="00585A4A">
        <w:rPr>
          <w:rFonts w:asciiTheme="majorBidi" w:hAnsiTheme="majorBidi" w:cstheme="majorBidi"/>
        </w:rPr>
        <w:t xml:space="preserve">Moylan </w:t>
      </w:r>
      <w:r>
        <w:rPr>
          <w:rFonts w:asciiTheme="majorBidi" w:hAnsiTheme="majorBidi" w:cstheme="majorBidi"/>
        </w:rPr>
        <w:t xml:space="preserve">mention, such as feminist dystopia </w:t>
      </w:r>
      <w:r w:rsidRPr="000B03EB">
        <w:rPr>
          <w:rFonts w:asciiTheme="majorBidi" w:hAnsiTheme="majorBidi" w:cstheme="majorBidi"/>
        </w:rPr>
        <w:t>(see Bac</w:t>
      </w:r>
      <w:r>
        <w:rPr>
          <w:rFonts w:asciiTheme="majorBidi" w:hAnsiTheme="majorBidi" w:cstheme="majorBidi"/>
        </w:rPr>
        <w:t xml:space="preserve">colini, 2000; Cavalcanti, 1999) and ecodystopia (Otto, 2012). </w:t>
      </w:r>
      <w:r w:rsidRPr="00775B9B">
        <w:rPr>
          <w:rFonts w:ascii="Times New Roman" w:hAnsi="Times New Roman" w:cs="Times New Roman"/>
        </w:rPr>
        <w:t xml:space="preserve">Given the applicability of the ecodystopian label to the texts I examine in this thesis, and the clear ecocritical interests of Bacigalupi and Marek in particular, I will briefly detail the characteristics of the ecodystopia, both in terms of its literary historical roots and as a useful bridge to the dystopias of the twenty-first century. </w:t>
      </w:r>
    </w:p>
    <w:p w14:paraId="66AD7BFD" w14:textId="77777777" w:rsidR="006052FD" w:rsidRDefault="006052FD" w:rsidP="006052FD">
      <w:pPr>
        <w:spacing w:line="360" w:lineRule="auto"/>
        <w:jc w:val="both"/>
        <w:rPr>
          <w:rFonts w:ascii="Times New Roman" w:hAnsi="Times New Roman" w:cs="Times New Roman"/>
        </w:rPr>
      </w:pPr>
    </w:p>
    <w:p w14:paraId="287A924C" w14:textId="77777777" w:rsidR="006052FD" w:rsidRPr="00DB40FA" w:rsidRDefault="006052FD" w:rsidP="006052FD">
      <w:pPr>
        <w:spacing w:line="360" w:lineRule="auto"/>
        <w:jc w:val="both"/>
        <w:rPr>
          <w:rFonts w:ascii="Times New Roman" w:hAnsi="Times New Roman" w:cs="Times New Roman"/>
          <w:b/>
        </w:rPr>
      </w:pPr>
      <w:r w:rsidRPr="00DB40FA">
        <w:rPr>
          <w:rFonts w:ascii="Times New Roman" w:hAnsi="Times New Roman" w:cs="Times New Roman"/>
          <w:b/>
        </w:rPr>
        <w:t xml:space="preserve">2.2.3 Ecodystopia </w:t>
      </w:r>
    </w:p>
    <w:p w14:paraId="014B2AFB" w14:textId="77777777" w:rsidR="006052FD" w:rsidRPr="00516188" w:rsidRDefault="006052FD" w:rsidP="006052FD">
      <w:pPr>
        <w:spacing w:line="360" w:lineRule="auto"/>
        <w:jc w:val="both"/>
        <w:rPr>
          <w:rFonts w:asciiTheme="majorBidi" w:hAnsiTheme="majorBidi" w:cstheme="majorBidi"/>
        </w:rPr>
      </w:pPr>
    </w:p>
    <w:p w14:paraId="3BBC8998" w14:textId="43398E47" w:rsidR="006052FD" w:rsidRPr="00775B9B" w:rsidRDefault="006052FD" w:rsidP="006052FD">
      <w:pPr>
        <w:spacing w:line="360" w:lineRule="auto"/>
        <w:jc w:val="both"/>
        <w:rPr>
          <w:rFonts w:ascii="Times New Roman" w:hAnsi="Times New Roman" w:cs="Times New Roman"/>
        </w:rPr>
      </w:pPr>
      <w:r w:rsidRPr="00775B9B">
        <w:rPr>
          <w:rFonts w:ascii="Times New Roman" w:hAnsi="Times New Roman" w:cs="Times New Roman"/>
        </w:rPr>
        <w:t xml:space="preserve">Ernest Callenbach coined the term ‘Ecotopia’ for the title of his 1975 novel </w:t>
      </w:r>
      <w:r w:rsidRPr="00775B9B">
        <w:rPr>
          <w:rFonts w:ascii="Times New Roman" w:hAnsi="Times New Roman" w:cs="Times New Roman"/>
          <w:i/>
          <w:iCs/>
        </w:rPr>
        <w:t>Ecotopia: The Notebooks and Reports of William Weston,</w:t>
      </w:r>
      <w:r w:rsidRPr="00775B9B">
        <w:rPr>
          <w:rFonts w:ascii="Times New Roman" w:hAnsi="Times New Roman" w:cs="Times New Roman"/>
        </w:rPr>
        <w:t xml:space="preserve"> which is argued to be one of the first examples of an ecological utopia and which gave its name to the genre as a result (Mathiesen, 2001). In recent years, the term has been applied to texts that focus primarily on environmental and ecological concerns that are presented in terms of utopian ideals or conversely </w:t>
      </w:r>
      <w:r>
        <w:rPr>
          <w:rFonts w:ascii="Times New Roman" w:hAnsi="Times New Roman" w:cs="Times New Roman"/>
        </w:rPr>
        <w:t xml:space="preserve">that </w:t>
      </w:r>
      <w:r w:rsidRPr="00775B9B">
        <w:rPr>
          <w:rFonts w:ascii="Times New Roman" w:hAnsi="Times New Roman" w:cs="Times New Roman"/>
        </w:rPr>
        <w:t>are refracted within dystopian worlds as ecodystop</w:t>
      </w:r>
      <w:r w:rsidR="00162430">
        <w:rPr>
          <w:rFonts w:ascii="Times New Roman" w:hAnsi="Times New Roman" w:cs="Times New Roman"/>
        </w:rPr>
        <w:t>ias. According to Barnhill (2011</w:t>
      </w:r>
      <w:r w:rsidRPr="00775B9B">
        <w:rPr>
          <w:rFonts w:ascii="Times New Roman" w:hAnsi="Times New Roman" w:cs="Times New Roman"/>
        </w:rPr>
        <w:t xml:space="preserve">: 126), ecotopias may therefore take up topics such as </w:t>
      </w:r>
      <w:r w:rsidRPr="00AD2E98">
        <w:rPr>
          <w:rFonts w:ascii="Times New Roman" w:hAnsi="Times New Roman" w:cs="Times New Roman"/>
          <w:color w:val="000000"/>
        </w:rPr>
        <w:t>‘sufficiency, high quality of life, egalitarianism, communitarianism, libertarianism, radical democracy, decentralization, appropriate technology, an affirmation that the natural world has intrinsic value, a sense of identification with nature, and a critique of the degradation of ecological systems’.</w:t>
      </w:r>
      <w:r w:rsidRPr="00775B9B">
        <w:rPr>
          <w:rFonts w:ascii="Times New Roman" w:hAnsi="Times New Roman" w:cs="Times New Roman"/>
        </w:rPr>
        <w:t xml:space="preserve"> Such texts aim to challenge current environmental and enviro</w:t>
      </w:r>
      <w:r>
        <w:rPr>
          <w:rFonts w:ascii="Times New Roman" w:hAnsi="Times New Roman" w:cs="Times New Roman"/>
        </w:rPr>
        <w:t>nmental</w:t>
      </w:r>
      <w:r w:rsidRPr="00775B9B">
        <w:rPr>
          <w:rFonts w:ascii="Times New Roman" w:hAnsi="Times New Roman" w:cs="Times New Roman"/>
        </w:rPr>
        <w:t xml:space="preserve">-social concerns within the reader’s real world and invite critical responses to the reader’s </w:t>
      </w:r>
      <w:r>
        <w:rPr>
          <w:rFonts w:ascii="Times New Roman" w:hAnsi="Times New Roman" w:cs="Times New Roman"/>
        </w:rPr>
        <w:t>real-world present</w:t>
      </w:r>
      <w:r w:rsidRPr="00775B9B">
        <w:rPr>
          <w:rFonts w:ascii="Times New Roman" w:hAnsi="Times New Roman" w:cs="Times New Roman"/>
        </w:rPr>
        <w:t>, articulating ‘the desire for a better wa</w:t>
      </w:r>
      <w:r w:rsidR="00C961FE">
        <w:rPr>
          <w:rFonts w:ascii="Times New Roman" w:hAnsi="Times New Roman" w:cs="Times New Roman"/>
        </w:rPr>
        <w:t>y of being’ (Levitas, 1990: 221;</w:t>
      </w:r>
      <w:r w:rsidRPr="00775B9B">
        <w:rPr>
          <w:rFonts w:ascii="Times New Roman" w:hAnsi="Times New Roman" w:cs="Times New Roman"/>
        </w:rPr>
        <w:t xml:space="preserve"> see also Sargisson, 2007)</w:t>
      </w:r>
      <w:r>
        <w:rPr>
          <w:rFonts w:ascii="Times New Roman" w:hAnsi="Times New Roman" w:cs="Times New Roman"/>
        </w:rPr>
        <w:t>. Under this view,</w:t>
      </w:r>
      <w:r w:rsidRPr="00775B9B">
        <w:rPr>
          <w:rFonts w:ascii="Times New Roman" w:hAnsi="Times New Roman" w:cs="Times New Roman"/>
        </w:rPr>
        <w:t xml:space="preserve"> ecotopianism, i</w:t>
      </w:r>
      <w:r>
        <w:rPr>
          <w:rFonts w:ascii="Times New Roman" w:hAnsi="Times New Roman" w:cs="Times New Roman"/>
        </w:rPr>
        <w:t>n Dunlap’s (2013: 2) terms, acts</w:t>
      </w:r>
      <w:r w:rsidRPr="00775B9B">
        <w:rPr>
          <w:rFonts w:ascii="Times New Roman" w:hAnsi="Times New Roman" w:cs="Times New Roman"/>
        </w:rPr>
        <w:t xml:space="preserve"> as a ‘vehicle for positive social change’. </w:t>
      </w:r>
    </w:p>
    <w:p w14:paraId="4AF75EB7" w14:textId="77777777" w:rsidR="006052FD" w:rsidRPr="00775B9B" w:rsidRDefault="006052FD" w:rsidP="006052FD">
      <w:pPr>
        <w:spacing w:line="360" w:lineRule="auto"/>
        <w:ind w:firstLine="720"/>
        <w:jc w:val="both"/>
        <w:rPr>
          <w:rFonts w:ascii="Times New Roman" w:hAnsi="Times New Roman" w:cs="Times New Roman"/>
        </w:rPr>
      </w:pPr>
      <w:r w:rsidRPr="00775B9B">
        <w:rPr>
          <w:rFonts w:ascii="Times New Roman" w:hAnsi="Times New Roman" w:cs="Times New Roman"/>
        </w:rPr>
        <w:t>Otto</w:t>
      </w:r>
      <w:r>
        <w:rPr>
          <w:rFonts w:ascii="Times New Roman" w:hAnsi="Times New Roman" w:cs="Times New Roman"/>
        </w:rPr>
        <w:t xml:space="preserve"> (2012)</w:t>
      </w:r>
      <w:r w:rsidRPr="00775B9B">
        <w:rPr>
          <w:rFonts w:ascii="Times New Roman" w:hAnsi="Times New Roman" w:cs="Times New Roman"/>
        </w:rPr>
        <w:t xml:space="preserve"> defines ecodystopian worlds as negative refractions of present and future worlds that critically engage with such thematic concerns. He argues that ecodystopian science fiction posits a series of </w:t>
      </w:r>
    </w:p>
    <w:p w14:paraId="0EF97743" w14:textId="77777777" w:rsidR="006052FD" w:rsidRPr="00775B9B" w:rsidRDefault="006052FD" w:rsidP="006052FD">
      <w:pPr>
        <w:spacing w:line="360" w:lineRule="auto"/>
        <w:ind w:firstLine="720"/>
        <w:jc w:val="both"/>
        <w:rPr>
          <w:rFonts w:ascii="Times New Roman" w:hAnsi="Times New Roman" w:cs="Times New Roman"/>
        </w:rPr>
      </w:pPr>
    </w:p>
    <w:p w14:paraId="13610495" w14:textId="77777777" w:rsidR="006052FD" w:rsidRDefault="006052FD" w:rsidP="006052FD">
      <w:pPr>
        <w:ind w:left="720"/>
        <w:jc w:val="both"/>
        <w:rPr>
          <w:rFonts w:ascii="Times New Roman" w:hAnsi="Times New Roman" w:cs="Times New Roman"/>
        </w:rPr>
      </w:pPr>
      <w:r w:rsidRPr="00775B9B">
        <w:rPr>
          <w:rFonts w:ascii="Times New Roman" w:hAnsi="Times New Roman" w:cs="Times New Roman"/>
        </w:rPr>
        <w:t>frightening worlds not disengaged from the now but instead very much extrapolated out of some current and real, anti-ecological trend – whether that trend is social, scientific, economic, religious, or a combination of these and others rehearsed daily in the contemporary order of things. (Otto, 2012: 50)</w:t>
      </w:r>
    </w:p>
    <w:p w14:paraId="0BF9874C" w14:textId="77777777" w:rsidR="006052FD" w:rsidRDefault="006052FD" w:rsidP="006052FD">
      <w:pPr>
        <w:spacing w:line="360" w:lineRule="auto"/>
        <w:jc w:val="both"/>
        <w:rPr>
          <w:rFonts w:ascii="Times New Roman" w:hAnsi="Times New Roman" w:cs="Times New Roman"/>
        </w:rPr>
      </w:pPr>
    </w:p>
    <w:p w14:paraId="7EC826CD" w14:textId="7308ED91" w:rsidR="006052FD" w:rsidRPr="00C65A4A" w:rsidRDefault="006052FD" w:rsidP="006052FD">
      <w:pPr>
        <w:spacing w:line="360" w:lineRule="auto"/>
        <w:jc w:val="both"/>
        <w:rPr>
          <w:rFonts w:ascii="Times New Roman" w:hAnsi="Times New Roman" w:cs="Times New Roman"/>
        </w:rPr>
      </w:pPr>
      <w:r>
        <w:rPr>
          <w:rFonts w:ascii="Times New Roman" w:hAnsi="Times New Roman" w:cs="Times New Roman"/>
        </w:rPr>
        <w:t xml:space="preserve">For Otto, the ecodystopia is able to contend with such themes and issue warnings about real-world ecological trends in a way that the ecotopia cannot, so as to present </w:t>
      </w:r>
      <w:r w:rsidRPr="00C65A4A">
        <w:rPr>
          <w:rFonts w:ascii="Times New Roman" w:hAnsi="Times New Roman" w:cs="Times New Roman"/>
        </w:rPr>
        <w:t>‘extended reflections on the issues that give rise to deep ecological sentiments, including over population, species extinction and air and water pollution’ (Otto, 2012: 50). In examining Bru</w:t>
      </w:r>
      <w:r w:rsidR="000C4430">
        <w:rPr>
          <w:rFonts w:ascii="Times New Roman" w:hAnsi="Times New Roman" w:cs="Times New Roman"/>
        </w:rPr>
        <w:t>nner’s ([1972] 2016</w:t>
      </w:r>
      <w:r w:rsidRPr="00C65A4A">
        <w:rPr>
          <w:rFonts w:ascii="Times New Roman" w:hAnsi="Times New Roman" w:cs="Times New Roman"/>
        </w:rPr>
        <w:t xml:space="preserve">) </w:t>
      </w:r>
      <w:r w:rsidRPr="00C65A4A">
        <w:rPr>
          <w:rFonts w:ascii="Times New Roman" w:hAnsi="Times New Roman" w:cs="Times New Roman"/>
          <w:i/>
        </w:rPr>
        <w:t>The Sheep Look Up</w:t>
      </w:r>
      <w:r w:rsidRPr="00C65A4A">
        <w:rPr>
          <w:rFonts w:ascii="Times New Roman" w:hAnsi="Times New Roman" w:cs="Times New Roman"/>
        </w:rPr>
        <w:t xml:space="preserve"> and </w:t>
      </w:r>
      <w:r w:rsidRPr="00C65A4A">
        <w:rPr>
          <w:rFonts w:ascii="Times New Roman" w:hAnsi="Times New Roman" w:cs="Times New Roman"/>
          <w:i/>
        </w:rPr>
        <w:t xml:space="preserve">Stand on Zanzibar </w:t>
      </w:r>
      <w:r w:rsidRPr="00C65A4A">
        <w:rPr>
          <w:rFonts w:ascii="Times New Roman" w:hAnsi="Times New Roman" w:cs="Times New Roman"/>
        </w:rPr>
        <w:t xml:space="preserve">([1968] 2013) in particular, Otto (2012) aligns the ecodystopia with critical dystopianism (despite these texts’ publication pre-1980). He goes on to claim, however, that such </w:t>
      </w:r>
      <w:r>
        <w:rPr>
          <w:rFonts w:ascii="Times New Roman" w:hAnsi="Times New Roman" w:cs="Times New Roman"/>
        </w:rPr>
        <w:t>texts</w:t>
      </w:r>
      <w:r w:rsidRPr="00C65A4A">
        <w:rPr>
          <w:rFonts w:ascii="Times New Roman" w:hAnsi="Times New Roman" w:cs="Times New Roman"/>
        </w:rPr>
        <w:t xml:space="preserve"> (as evidenced by Bru</w:t>
      </w:r>
      <w:r w:rsidR="000C4430">
        <w:rPr>
          <w:rFonts w:ascii="Times New Roman" w:hAnsi="Times New Roman" w:cs="Times New Roman"/>
        </w:rPr>
        <w:t>n</w:t>
      </w:r>
      <w:r w:rsidRPr="00C65A4A">
        <w:rPr>
          <w:rFonts w:ascii="Times New Roman" w:hAnsi="Times New Roman" w:cs="Times New Roman"/>
        </w:rPr>
        <w:t xml:space="preserve">ner’s narratives) reflect more on ‘ecotopian (im)possibility’ rather than utopian hope, ‘stimulating new, more ecologically and socially conscious ways of thinking and being in the world’ (Otto, 2012: 50). Indeed, as argued by Schulzke (2014: 324), some of the most affective critical dystopias are those </w:t>
      </w:r>
      <w:r>
        <w:rPr>
          <w:rFonts w:ascii="Times New Roman" w:hAnsi="Times New Roman" w:cs="Times New Roman"/>
        </w:rPr>
        <w:t>which</w:t>
      </w:r>
      <w:r w:rsidRPr="00C65A4A">
        <w:rPr>
          <w:rFonts w:ascii="Times New Roman" w:hAnsi="Times New Roman" w:cs="Times New Roman"/>
        </w:rPr>
        <w:t xml:space="preserve"> resist the possibility of hope.</w:t>
      </w:r>
    </w:p>
    <w:p w14:paraId="5F858F84" w14:textId="24F72F8E" w:rsidR="006052FD" w:rsidRDefault="006052FD" w:rsidP="006052FD">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T</w:t>
      </w:r>
      <w:r w:rsidRPr="00C65A4A">
        <w:rPr>
          <w:rFonts w:ascii="Times New Roman" w:hAnsi="Times New Roman" w:cs="Times New Roman"/>
        </w:rPr>
        <w:t xml:space="preserve">he </w:t>
      </w:r>
      <w:r>
        <w:rPr>
          <w:rFonts w:ascii="Times New Roman" w:hAnsi="Times New Roman" w:cs="Times New Roman"/>
        </w:rPr>
        <w:t xml:space="preserve">ecodystopian </w:t>
      </w:r>
      <w:r w:rsidRPr="00C65A4A">
        <w:rPr>
          <w:rFonts w:ascii="Times New Roman" w:hAnsi="Times New Roman" w:cs="Times New Roman"/>
        </w:rPr>
        <w:t xml:space="preserve">form has been significantly developed in recent years with the publication of texts such as </w:t>
      </w:r>
      <w:r w:rsidRPr="00C65A4A">
        <w:rPr>
          <w:rFonts w:ascii="Times New Roman" w:hAnsi="Times New Roman" w:cs="Times New Roman"/>
          <w:i/>
          <w:iCs/>
        </w:rPr>
        <w:t>Oryx and Crake</w:t>
      </w:r>
      <w:r w:rsidRPr="00C65A4A">
        <w:rPr>
          <w:rFonts w:ascii="Times New Roman" w:hAnsi="Times New Roman" w:cs="Times New Roman"/>
        </w:rPr>
        <w:t xml:space="preserve"> (Atwood, </w:t>
      </w:r>
      <w:r w:rsidR="00C71E3D">
        <w:rPr>
          <w:rFonts w:ascii="Times New Roman" w:hAnsi="Times New Roman" w:cs="Times New Roman"/>
        </w:rPr>
        <w:t>[</w:t>
      </w:r>
      <w:r w:rsidRPr="00C65A4A">
        <w:rPr>
          <w:rFonts w:ascii="Times New Roman" w:hAnsi="Times New Roman" w:cs="Times New Roman"/>
        </w:rPr>
        <w:t>2003</w:t>
      </w:r>
      <w:r w:rsidR="00C71E3D">
        <w:rPr>
          <w:rFonts w:ascii="Times New Roman" w:hAnsi="Times New Roman" w:cs="Times New Roman"/>
        </w:rPr>
        <w:t>] 2004</w:t>
      </w:r>
      <w:r w:rsidRPr="00C65A4A">
        <w:rPr>
          <w:rFonts w:ascii="Times New Roman" w:hAnsi="Times New Roman" w:cs="Times New Roman"/>
        </w:rPr>
        <w:t xml:space="preserve">), </w:t>
      </w:r>
      <w:r w:rsidRPr="00C65A4A">
        <w:rPr>
          <w:rFonts w:ascii="Times New Roman" w:hAnsi="Times New Roman" w:cs="Times New Roman"/>
          <w:i/>
          <w:iCs/>
        </w:rPr>
        <w:t xml:space="preserve">The Year of the Flood </w:t>
      </w:r>
      <w:r w:rsidRPr="00C65A4A">
        <w:rPr>
          <w:rFonts w:ascii="Times New Roman" w:hAnsi="Times New Roman" w:cs="Times New Roman"/>
        </w:rPr>
        <w:t xml:space="preserve">(Atwood, 2009) and </w:t>
      </w:r>
      <w:r w:rsidR="004C6C5E" w:rsidRPr="00C65A4A">
        <w:rPr>
          <w:rFonts w:ascii="Times New Roman" w:hAnsi="Times New Roman" w:cs="Times New Roman"/>
          <w:i/>
          <w:iCs/>
        </w:rPr>
        <w:t>MaddAddam</w:t>
      </w:r>
      <w:r w:rsidRPr="00C65A4A">
        <w:rPr>
          <w:rFonts w:ascii="Times New Roman" w:hAnsi="Times New Roman" w:cs="Times New Roman"/>
          <w:i/>
          <w:iCs/>
        </w:rPr>
        <w:t xml:space="preserve"> </w:t>
      </w:r>
      <w:r w:rsidRPr="00C65A4A">
        <w:rPr>
          <w:rFonts w:ascii="Times New Roman" w:hAnsi="Times New Roman" w:cs="Times New Roman"/>
        </w:rPr>
        <w:t xml:space="preserve">(Atwood, 2013); </w:t>
      </w:r>
      <w:r w:rsidRPr="00C65A4A">
        <w:rPr>
          <w:rFonts w:ascii="Times New Roman" w:hAnsi="Times New Roman" w:cs="Times New Roman"/>
          <w:i/>
        </w:rPr>
        <w:t xml:space="preserve">The </w:t>
      </w:r>
      <w:r w:rsidRPr="00C65A4A">
        <w:rPr>
          <w:rFonts w:ascii="Times New Roman" w:hAnsi="Times New Roman" w:cs="Times New Roman"/>
          <w:i/>
          <w:iCs/>
        </w:rPr>
        <w:t>Maze Runner</w:t>
      </w:r>
      <w:r w:rsidRPr="00C65A4A">
        <w:rPr>
          <w:rFonts w:ascii="Times New Roman" w:hAnsi="Times New Roman" w:cs="Times New Roman"/>
        </w:rPr>
        <w:t xml:space="preserve"> (Dashner, 2009), </w:t>
      </w:r>
      <w:r w:rsidRPr="00C65A4A">
        <w:rPr>
          <w:rFonts w:ascii="Times New Roman" w:hAnsi="Times New Roman" w:cs="Times New Roman"/>
          <w:i/>
        </w:rPr>
        <w:t>The Scorch Trials</w:t>
      </w:r>
      <w:r w:rsidRPr="00C65A4A">
        <w:rPr>
          <w:rFonts w:ascii="Times New Roman" w:hAnsi="Times New Roman" w:cs="Times New Roman"/>
        </w:rPr>
        <w:t xml:space="preserve"> (Dashner, </w:t>
      </w:r>
      <w:r w:rsidR="008C77CD">
        <w:rPr>
          <w:rFonts w:ascii="Times New Roman" w:hAnsi="Times New Roman" w:cs="Times New Roman"/>
        </w:rPr>
        <w:t>[</w:t>
      </w:r>
      <w:r w:rsidRPr="00C65A4A">
        <w:rPr>
          <w:rFonts w:ascii="Times New Roman" w:hAnsi="Times New Roman" w:cs="Times New Roman"/>
        </w:rPr>
        <w:t>2010</w:t>
      </w:r>
      <w:r w:rsidR="008C77CD">
        <w:rPr>
          <w:rFonts w:ascii="Times New Roman" w:hAnsi="Times New Roman" w:cs="Times New Roman"/>
        </w:rPr>
        <w:t>] 2011</w:t>
      </w:r>
      <w:r w:rsidRPr="00C65A4A">
        <w:rPr>
          <w:rFonts w:ascii="Times New Roman" w:hAnsi="Times New Roman" w:cs="Times New Roman"/>
        </w:rPr>
        <w:t xml:space="preserve">) and </w:t>
      </w:r>
      <w:r w:rsidRPr="00C65A4A">
        <w:rPr>
          <w:rFonts w:ascii="Times New Roman" w:hAnsi="Times New Roman" w:cs="Times New Roman"/>
          <w:i/>
        </w:rPr>
        <w:t>The Death Cure</w:t>
      </w:r>
      <w:r w:rsidRPr="00C65A4A">
        <w:rPr>
          <w:rFonts w:ascii="Times New Roman" w:hAnsi="Times New Roman" w:cs="Times New Roman"/>
        </w:rPr>
        <w:t xml:space="preserve"> (Dashner, </w:t>
      </w:r>
      <w:r w:rsidR="008C77CD">
        <w:rPr>
          <w:rFonts w:ascii="Times New Roman" w:hAnsi="Times New Roman" w:cs="Times New Roman"/>
        </w:rPr>
        <w:t>[</w:t>
      </w:r>
      <w:r w:rsidRPr="00C65A4A">
        <w:rPr>
          <w:rFonts w:ascii="Times New Roman" w:hAnsi="Times New Roman" w:cs="Times New Roman"/>
        </w:rPr>
        <w:t>2011</w:t>
      </w:r>
      <w:r w:rsidR="008C77CD">
        <w:rPr>
          <w:rFonts w:ascii="Times New Roman" w:hAnsi="Times New Roman" w:cs="Times New Roman"/>
        </w:rPr>
        <w:t>] 2012</w:t>
      </w:r>
      <w:r w:rsidRPr="00C65A4A">
        <w:rPr>
          <w:rFonts w:ascii="Times New Roman" w:hAnsi="Times New Roman" w:cs="Times New Roman"/>
        </w:rPr>
        <w:t xml:space="preserve">); Mike Carey’s </w:t>
      </w:r>
      <w:r w:rsidRPr="00C65A4A">
        <w:rPr>
          <w:rFonts w:ascii="Times New Roman" w:hAnsi="Times New Roman" w:cs="Times New Roman"/>
          <w:i/>
          <w:iCs/>
        </w:rPr>
        <w:t xml:space="preserve">The Girl with all the Gifts </w:t>
      </w:r>
      <w:r w:rsidRPr="00C65A4A">
        <w:rPr>
          <w:rFonts w:ascii="Times New Roman" w:hAnsi="Times New Roman" w:cs="Times New Roman"/>
        </w:rPr>
        <w:t xml:space="preserve">(2014); </w:t>
      </w:r>
      <w:r w:rsidRPr="00C65A4A">
        <w:rPr>
          <w:rFonts w:ascii="Times New Roman" w:hAnsi="Times New Roman" w:cs="Times New Roman"/>
          <w:i/>
          <w:iCs/>
        </w:rPr>
        <w:t xml:space="preserve">The City of Ember </w:t>
      </w:r>
      <w:r w:rsidR="00296C40">
        <w:rPr>
          <w:rFonts w:ascii="Times New Roman" w:hAnsi="Times New Roman" w:cs="Times New Roman"/>
        </w:rPr>
        <w:t>(Du Prau, 2004a</w:t>
      </w:r>
      <w:r w:rsidRPr="00C65A4A">
        <w:rPr>
          <w:rFonts w:ascii="Times New Roman" w:hAnsi="Times New Roman" w:cs="Times New Roman"/>
        </w:rPr>
        <w:t xml:space="preserve">); </w:t>
      </w:r>
      <w:r w:rsidRPr="00C65A4A">
        <w:rPr>
          <w:rFonts w:ascii="Times New Roman" w:hAnsi="Times New Roman" w:cs="Times New Roman"/>
          <w:i/>
        </w:rPr>
        <w:t>New York 2140</w:t>
      </w:r>
      <w:r w:rsidRPr="00C65A4A">
        <w:rPr>
          <w:rFonts w:ascii="Times New Roman" w:hAnsi="Times New Roman" w:cs="Times New Roman"/>
        </w:rPr>
        <w:t xml:space="preserve"> (Robinson, 2017); </w:t>
      </w:r>
      <w:r w:rsidRPr="00C65A4A">
        <w:rPr>
          <w:rFonts w:ascii="Times New Roman" w:hAnsi="Times New Roman" w:cs="Times New Roman"/>
          <w:i/>
        </w:rPr>
        <w:t>The Sunlight Pilgrims</w:t>
      </w:r>
      <w:r w:rsidRPr="00C65A4A">
        <w:rPr>
          <w:rFonts w:ascii="Times New Roman" w:hAnsi="Times New Roman" w:cs="Times New Roman"/>
        </w:rPr>
        <w:t xml:space="preserve"> (Fagan, 2016); ‘The En</w:t>
      </w:r>
      <w:r w:rsidR="00936681">
        <w:rPr>
          <w:rFonts w:ascii="Times New Roman" w:hAnsi="Times New Roman" w:cs="Times New Roman"/>
        </w:rPr>
        <w:t>d of the Whole Mess’ (King, 2007</w:t>
      </w:r>
      <w:r w:rsidRPr="00C65A4A">
        <w:rPr>
          <w:rFonts w:ascii="Times New Roman" w:hAnsi="Times New Roman" w:cs="Times New Roman"/>
        </w:rPr>
        <w:t xml:space="preserve">); and </w:t>
      </w:r>
      <w:r w:rsidRPr="00C65A4A">
        <w:rPr>
          <w:rFonts w:ascii="Times New Roman" w:hAnsi="Times New Roman" w:cs="Times New Roman"/>
          <w:i/>
        </w:rPr>
        <w:t>Ready Player One</w:t>
      </w:r>
      <w:r w:rsidRPr="00C65A4A">
        <w:rPr>
          <w:rFonts w:ascii="Times New Roman" w:hAnsi="Times New Roman" w:cs="Times New Roman"/>
        </w:rPr>
        <w:t xml:space="preserve"> (Cline, </w:t>
      </w:r>
      <w:r w:rsidR="006458D5">
        <w:rPr>
          <w:rFonts w:ascii="Times New Roman" w:hAnsi="Times New Roman" w:cs="Times New Roman"/>
        </w:rPr>
        <w:t>[</w:t>
      </w:r>
      <w:r w:rsidRPr="00C65A4A">
        <w:rPr>
          <w:rFonts w:ascii="Times New Roman" w:hAnsi="Times New Roman" w:cs="Times New Roman"/>
        </w:rPr>
        <w:t>2011</w:t>
      </w:r>
      <w:r w:rsidR="006458D5">
        <w:rPr>
          <w:rFonts w:ascii="Times New Roman" w:hAnsi="Times New Roman" w:cs="Times New Roman"/>
        </w:rPr>
        <w:t>] 2012</w:t>
      </w:r>
      <w:r w:rsidRPr="00C65A4A">
        <w:rPr>
          <w:rFonts w:ascii="Times New Roman" w:hAnsi="Times New Roman" w:cs="Times New Roman"/>
        </w:rPr>
        <w:t>).</w:t>
      </w:r>
      <w:r w:rsidRPr="0089082B">
        <w:rPr>
          <w:rFonts w:ascii="Times New Roman" w:hAnsi="Times New Roman" w:cs="Times New Roman"/>
        </w:rPr>
        <w:t xml:space="preserve"> Such texts take up a range of ecotopian concerns and present them within the boundaries of dystopian worlds. The ‘degradation of ecological systems’</w:t>
      </w:r>
      <w:r w:rsidRPr="006D3A2E">
        <w:rPr>
          <w:rFonts w:ascii="Times New Roman" w:hAnsi="Times New Roman" w:cs="Times New Roman"/>
        </w:rPr>
        <w:t xml:space="preserve"> </w:t>
      </w:r>
      <w:r>
        <w:rPr>
          <w:rFonts w:ascii="Times New Roman" w:hAnsi="Times New Roman" w:cs="Times New Roman"/>
        </w:rPr>
        <w:t xml:space="preserve">(Barnhill, </w:t>
      </w:r>
      <w:r w:rsidR="00162430">
        <w:rPr>
          <w:rFonts w:ascii="Times New Roman" w:hAnsi="Times New Roman" w:cs="Times New Roman"/>
        </w:rPr>
        <w:t>2011</w:t>
      </w:r>
      <w:r w:rsidRPr="00775B9B">
        <w:rPr>
          <w:rFonts w:ascii="Times New Roman" w:hAnsi="Times New Roman" w:cs="Times New Roman"/>
        </w:rPr>
        <w:t>: 126),</w:t>
      </w:r>
      <w:r>
        <w:rPr>
          <w:rFonts w:ascii="Times New Roman" w:hAnsi="Times New Roman" w:cs="Times New Roman"/>
        </w:rPr>
        <w:t xml:space="preserve"> </w:t>
      </w:r>
      <w:r w:rsidRPr="0089082B">
        <w:rPr>
          <w:rFonts w:ascii="Times New Roman" w:hAnsi="Times New Roman" w:cs="Times New Roman"/>
        </w:rPr>
        <w:t>for example</w:t>
      </w:r>
      <w:r>
        <w:rPr>
          <w:rFonts w:ascii="Times New Roman" w:hAnsi="Times New Roman" w:cs="Times New Roman"/>
        </w:rPr>
        <w:t>,</w:t>
      </w:r>
      <w:r w:rsidRPr="0089082B">
        <w:rPr>
          <w:rFonts w:ascii="Times New Roman" w:hAnsi="Times New Roman" w:cs="Times New Roman"/>
        </w:rPr>
        <w:t xml:space="preserve"> is a prominent theme within all of the latter texts, which take up such anxieties as climate change, pollution and biological warfare. As argued </w:t>
      </w:r>
      <w:r w:rsidRPr="00C65A4A">
        <w:rPr>
          <w:rFonts w:ascii="Times New Roman" w:hAnsi="Times New Roman" w:cs="Times New Roman"/>
        </w:rPr>
        <w:t>by Buell (2003: 2</w:t>
      </w:r>
      <w:r>
        <w:rPr>
          <w:rFonts w:ascii="Times New Roman" w:hAnsi="Times New Roman" w:cs="Times New Roman"/>
        </w:rPr>
        <w:t>4</w:t>
      </w:r>
      <w:r w:rsidRPr="00C65A4A">
        <w:rPr>
          <w:rFonts w:ascii="Times New Roman" w:hAnsi="Times New Roman" w:cs="Times New Roman"/>
        </w:rPr>
        <w:t xml:space="preserve">6), </w:t>
      </w:r>
      <w:r w:rsidRPr="00874379">
        <w:rPr>
          <w:rFonts w:ascii="Times New Roman" w:hAnsi="Times New Roman" w:cs="Times New Roman"/>
        </w:rPr>
        <w:t>‘today,</w:t>
      </w:r>
      <w:r w:rsidRPr="0089082B">
        <w:rPr>
          <w:rFonts w:ascii="Times New Roman" w:hAnsi="Times New Roman" w:cs="Times New Roman"/>
        </w:rPr>
        <w:t xml:space="preserve"> attempts to imagine the future realistically force</w:t>
      </w:r>
      <w:r>
        <w:rPr>
          <w:rFonts w:ascii="Times New Roman" w:hAnsi="Times New Roman" w:cs="Times New Roman"/>
        </w:rPr>
        <w:t>s</w:t>
      </w:r>
      <w:r w:rsidRPr="0089082B">
        <w:rPr>
          <w:rFonts w:ascii="Times New Roman" w:hAnsi="Times New Roman" w:cs="Times New Roman"/>
        </w:rPr>
        <w:t xml:space="preserve"> one to take environmenta</w:t>
      </w:r>
      <w:r>
        <w:rPr>
          <w:rFonts w:ascii="Times New Roman" w:hAnsi="Times New Roman" w:cs="Times New Roman"/>
        </w:rPr>
        <w:t>l and environmental-social crisi</w:t>
      </w:r>
      <w:r w:rsidRPr="0089082B">
        <w:rPr>
          <w:rFonts w:ascii="Times New Roman" w:hAnsi="Times New Roman" w:cs="Times New Roman"/>
        </w:rPr>
        <w:t>s seriously’</w:t>
      </w:r>
      <w:r>
        <w:rPr>
          <w:rFonts w:ascii="Times New Roman" w:hAnsi="Times New Roman" w:cs="Times New Roman"/>
        </w:rPr>
        <w:t>,</w:t>
      </w:r>
      <w:r w:rsidRPr="0089082B">
        <w:rPr>
          <w:rFonts w:ascii="Times New Roman" w:hAnsi="Times New Roman" w:cs="Times New Roman"/>
        </w:rPr>
        <w:t xml:space="preserve"> and this view is certainly reflected within such </w:t>
      </w:r>
      <w:r>
        <w:rPr>
          <w:rFonts w:ascii="Times New Roman" w:hAnsi="Times New Roman" w:cs="Times New Roman"/>
        </w:rPr>
        <w:t>e</w:t>
      </w:r>
      <w:r w:rsidRPr="0089082B">
        <w:rPr>
          <w:rFonts w:ascii="Times New Roman" w:hAnsi="Times New Roman" w:cs="Times New Roman"/>
        </w:rPr>
        <w:t>codystopian fictions</w:t>
      </w:r>
      <w:r>
        <w:rPr>
          <w:rFonts w:ascii="Times New Roman" w:hAnsi="Times New Roman" w:cs="Times New Roman"/>
        </w:rPr>
        <w:t>, particularly those of the twenty-first centu</w:t>
      </w:r>
      <w:r w:rsidR="00962EAD">
        <w:rPr>
          <w:rFonts w:ascii="Times New Roman" w:hAnsi="Times New Roman" w:cs="Times New Roman"/>
        </w:rPr>
        <w:t>ry which I go on to examine in S</w:t>
      </w:r>
      <w:r>
        <w:rPr>
          <w:rFonts w:ascii="Times New Roman" w:hAnsi="Times New Roman" w:cs="Times New Roman"/>
        </w:rPr>
        <w:t>ection 2.4</w:t>
      </w:r>
      <w:r w:rsidRPr="0089082B">
        <w:rPr>
          <w:rFonts w:ascii="Times New Roman" w:hAnsi="Times New Roman" w:cs="Times New Roman"/>
        </w:rPr>
        <w:t>.</w:t>
      </w:r>
      <w:r>
        <w:rPr>
          <w:rFonts w:ascii="Times New Roman" w:hAnsi="Times New Roman" w:cs="Times New Roman"/>
        </w:rPr>
        <w:t xml:space="preserve"> </w:t>
      </w:r>
    </w:p>
    <w:p w14:paraId="1AA3B2AD" w14:textId="77777777" w:rsidR="006052FD" w:rsidRDefault="006052FD" w:rsidP="006052FD">
      <w:pPr>
        <w:widowControl w:val="0"/>
        <w:autoSpaceDE w:val="0"/>
        <w:autoSpaceDN w:val="0"/>
        <w:adjustRightInd w:val="0"/>
        <w:spacing w:line="360" w:lineRule="auto"/>
        <w:jc w:val="both"/>
        <w:rPr>
          <w:rFonts w:ascii="Times New Roman" w:hAnsi="Times New Roman" w:cs="Times New Roman"/>
        </w:rPr>
      </w:pPr>
    </w:p>
    <w:p w14:paraId="150A66CD" w14:textId="77777777" w:rsidR="006052FD" w:rsidRPr="006D3A2E" w:rsidRDefault="006052FD" w:rsidP="006052FD">
      <w:pPr>
        <w:widowControl w:val="0"/>
        <w:autoSpaceDE w:val="0"/>
        <w:autoSpaceDN w:val="0"/>
        <w:adjustRightInd w:val="0"/>
        <w:spacing w:line="360" w:lineRule="auto"/>
        <w:jc w:val="both"/>
        <w:rPr>
          <w:rFonts w:ascii="Times New Roman" w:hAnsi="Times New Roman" w:cs="Times New Roman"/>
          <w:b/>
        </w:rPr>
      </w:pPr>
      <w:r w:rsidRPr="006D3A2E">
        <w:rPr>
          <w:rFonts w:ascii="Times New Roman" w:hAnsi="Times New Roman" w:cs="Times New Roman"/>
          <w:b/>
        </w:rPr>
        <w:t xml:space="preserve">2.3 Dystopia: </w:t>
      </w:r>
      <w:r>
        <w:rPr>
          <w:rFonts w:ascii="Times New Roman" w:hAnsi="Times New Roman" w:cs="Times New Roman"/>
          <w:b/>
        </w:rPr>
        <w:t>Influences and Characteristics</w:t>
      </w:r>
    </w:p>
    <w:p w14:paraId="4B1672AE" w14:textId="77777777" w:rsidR="006052FD" w:rsidRDefault="006052FD" w:rsidP="006052FD">
      <w:pPr>
        <w:widowControl w:val="0"/>
        <w:autoSpaceDE w:val="0"/>
        <w:autoSpaceDN w:val="0"/>
        <w:adjustRightInd w:val="0"/>
        <w:spacing w:line="360" w:lineRule="auto"/>
        <w:jc w:val="both"/>
        <w:rPr>
          <w:rFonts w:ascii="Times New Roman" w:hAnsi="Times New Roman" w:cs="Times New Roman"/>
        </w:rPr>
      </w:pPr>
    </w:p>
    <w:p w14:paraId="373A5D7F" w14:textId="77777777" w:rsidR="006052FD" w:rsidRDefault="006052FD" w:rsidP="006052FD">
      <w:pPr>
        <w:widowControl w:val="0"/>
        <w:autoSpaceDE w:val="0"/>
        <w:autoSpaceDN w:val="0"/>
        <w:adjustRightInd w:val="0"/>
        <w:spacing w:line="360" w:lineRule="auto"/>
        <w:jc w:val="both"/>
        <w:rPr>
          <w:rFonts w:ascii="Times New Roman" w:hAnsi="Times New Roman" w:cs="Times New Roman"/>
          <w:highlight w:val="yellow"/>
        </w:rPr>
      </w:pPr>
      <w:r>
        <w:rPr>
          <w:rFonts w:ascii="Times New Roman" w:hAnsi="Times New Roman" w:cs="Times New Roman"/>
        </w:rPr>
        <w:t>Throughout the last three sections, focus has been placed up</w:t>
      </w:r>
      <w:r w:rsidRPr="006004A0">
        <w:rPr>
          <w:rFonts w:ascii="Times New Roman" w:hAnsi="Times New Roman" w:cs="Times New Roman"/>
        </w:rPr>
        <w:t>on the chronological evolution of dystopian texts. I have mapped the key historical shifts between utopian, dystopian, critical utopian and critical dystopian writing that have determined contemporary understanding of the dystopian genre. Before moving on to look at current manifestations of dystopia, however, I will first examine the style of dystopian texts and the influence of both science fictional and satirical discourse upon the stylistic development of the genre.</w:t>
      </w:r>
      <w:r>
        <w:rPr>
          <w:rFonts w:ascii="Times New Roman" w:hAnsi="Times New Roman" w:cs="Times New Roman"/>
          <w:highlight w:val="yellow"/>
        </w:rPr>
        <w:t xml:space="preserve"> </w:t>
      </w:r>
    </w:p>
    <w:p w14:paraId="55219446" w14:textId="77777777" w:rsidR="006052FD" w:rsidRPr="000427A3" w:rsidRDefault="006052FD" w:rsidP="006052FD">
      <w:pPr>
        <w:widowControl w:val="0"/>
        <w:autoSpaceDE w:val="0"/>
        <w:autoSpaceDN w:val="0"/>
        <w:adjustRightInd w:val="0"/>
        <w:spacing w:line="360" w:lineRule="auto"/>
        <w:ind w:firstLine="720"/>
        <w:jc w:val="both"/>
        <w:rPr>
          <w:rFonts w:ascii="Times New Roman" w:hAnsi="Times New Roman" w:cs="Times New Roman"/>
          <w:highlight w:val="yellow"/>
        </w:rPr>
      </w:pPr>
    </w:p>
    <w:p w14:paraId="044211AF" w14:textId="77777777" w:rsidR="006052FD" w:rsidRPr="0092075F" w:rsidRDefault="006052FD" w:rsidP="006052FD">
      <w:pPr>
        <w:widowControl w:val="0"/>
        <w:autoSpaceDE w:val="0"/>
        <w:autoSpaceDN w:val="0"/>
        <w:adjustRightInd w:val="0"/>
        <w:spacing w:line="360" w:lineRule="auto"/>
        <w:jc w:val="both"/>
        <w:outlineLvl w:val="0"/>
        <w:rPr>
          <w:rFonts w:ascii="Times New Roman" w:hAnsi="Times New Roman" w:cs="Times New Roman"/>
          <w:b/>
          <w:lang w:val="en-US"/>
        </w:rPr>
      </w:pPr>
      <w:r>
        <w:rPr>
          <w:rFonts w:ascii="Times New Roman" w:hAnsi="Times New Roman" w:cs="Times New Roman"/>
          <w:b/>
          <w:lang w:val="en-US"/>
        </w:rPr>
        <w:t>2.3.1</w:t>
      </w:r>
      <w:r w:rsidRPr="00B91060">
        <w:rPr>
          <w:rFonts w:ascii="Times New Roman" w:hAnsi="Times New Roman" w:cs="Times New Roman"/>
          <w:b/>
          <w:lang w:val="en-US"/>
        </w:rPr>
        <w:t xml:space="preserve"> Dystopia</w:t>
      </w:r>
      <w:r>
        <w:rPr>
          <w:rFonts w:ascii="Times New Roman" w:hAnsi="Times New Roman" w:cs="Times New Roman"/>
          <w:b/>
          <w:lang w:val="en-US"/>
        </w:rPr>
        <w:t>, Science Fiction and Satire</w:t>
      </w:r>
    </w:p>
    <w:p w14:paraId="75AD084A" w14:textId="77777777" w:rsidR="006052FD" w:rsidRPr="0092075F" w:rsidRDefault="006052FD" w:rsidP="006052FD">
      <w:pPr>
        <w:spacing w:line="360" w:lineRule="auto"/>
        <w:rPr>
          <w:rFonts w:ascii="Times New Roman" w:hAnsi="Times New Roman" w:cs="Times New Roman"/>
          <w:lang w:val="en-US"/>
        </w:rPr>
      </w:pPr>
    </w:p>
    <w:p w14:paraId="0A23F50C" w14:textId="621DCEA5" w:rsidR="006052FD" w:rsidRPr="00A60E0E" w:rsidRDefault="006052FD" w:rsidP="006052FD">
      <w:pPr>
        <w:spacing w:line="360" w:lineRule="auto"/>
        <w:jc w:val="both"/>
        <w:rPr>
          <w:rFonts w:ascii="Times New Roman" w:hAnsi="Times New Roman" w:cs="Times New Roman"/>
          <w:lang w:val="en-US"/>
        </w:rPr>
      </w:pPr>
      <w:r>
        <w:rPr>
          <w:rFonts w:ascii="Times New Roman" w:hAnsi="Times New Roman" w:cs="Times New Roman"/>
          <w:lang w:val="en-US"/>
        </w:rPr>
        <w:t>S</w:t>
      </w:r>
      <w:r w:rsidRPr="00A60E0E">
        <w:rPr>
          <w:rFonts w:ascii="Times New Roman" w:hAnsi="Times New Roman" w:cs="Times New Roman"/>
          <w:lang w:val="en-US"/>
        </w:rPr>
        <w:t>cience fiction</w:t>
      </w:r>
      <w:r>
        <w:rPr>
          <w:rFonts w:ascii="Times New Roman" w:hAnsi="Times New Roman" w:cs="Times New Roman"/>
          <w:lang w:val="en-US"/>
        </w:rPr>
        <w:t>,</w:t>
      </w:r>
      <w:r w:rsidRPr="00A60E0E">
        <w:rPr>
          <w:rFonts w:ascii="Times New Roman" w:hAnsi="Times New Roman" w:cs="Times New Roman"/>
          <w:lang w:val="en-US"/>
        </w:rPr>
        <w:t xml:space="preserve"> in Butor’s (1971: 162) terms</w:t>
      </w:r>
      <w:r>
        <w:rPr>
          <w:rFonts w:ascii="Times New Roman" w:hAnsi="Times New Roman" w:cs="Times New Roman"/>
          <w:lang w:val="en-US"/>
        </w:rPr>
        <w:t>,</w:t>
      </w:r>
      <w:r w:rsidRPr="00A60E0E">
        <w:rPr>
          <w:rFonts w:ascii="Times New Roman" w:hAnsi="Times New Roman" w:cs="Times New Roman"/>
          <w:lang w:val="en-US"/>
        </w:rPr>
        <w:t xml:space="preserve"> is ‘</w:t>
      </w:r>
      <w:r w:rsidRPr="00A60E0E">
        <w:rPr>
          <w:rFonts w:ascii="Times New Roman" w:hAnsi="Times New Roman" w:cs="Times New Roman"/>
        </w:rPr>
        <w:t xml:space="preserve">a form which </w:t>
      </w:r>
      <w:r w:rsidRPr="00A60E0E">
        <w:rPr>
          <w:rFonts w:ascii="Times New Roman" w:hAnsi="Times New Roman" w:cs="Times New Roman"/>
          <w:bCs/>
        </w:rPr>
        <w:t xml:space="preserve">is </w:t>
      </w:r>
      <w:r w:rsidRPr="00A60E0E">
        <w:rPr>
          <w:rFonts w:ascii="Times New Roman" w:hAnsi="Times New Roman" w:cs="Times New Roman"/>
        </w:rPr>
        <w:t>not only capable of revealing profoundly new themes, but capable of integrating all the themes of old literature’ and</w:t>
      </w:r>
      <w:r w:rsidRPr="00A60E0E">
        <w:rPr>
          <w:rFonts w:ascii="Times New Roman" w:hAnsi="Times New Roman" w:cs="Times New Roman"/>
          <w:lang w:val="en-US"/>
        </w:rPr>
        <w:t xml:space="preserve"> can be traced from numerous literary sources, including but not restricted to, ‘the amazing voyages of the early modern period, the utopian </w:t>
      </w:r>
      <w:r>
        <w:rPr>
          <w:rFonts w:ascii="Times New Roman" w:hAnsi="Times New Roman" w:cs="Times New Roman"/>
          <w:lang w:val="en-US"/>
        </w:rPr>
        <w:t>narratives</w:t>
      </w:r>
      <w:r w:rsidRPr="00A60E0E">
        <w:rPr>
          <w:rFonts w:ascii="Times New Roman" w:hAnsi="Times New Roman" w:cs="Times New Roman"/>
          <w:lang w:val="en-US"/>
        </w:rPr>
        <w:t xml:space="preserve"> of the sixteenth century, the scientific romances of the nineteenth century, the science fictional novels of imperial Britain, or the pulp stories and paperbacks of the neo-imperial United States’ </w:t>
      </w:r>
      <w:r w:rsidRPr="00A60E0E">
        <w:rPr>
          <w:rFonts w:ascii="Times New Roman" w:hAnsi="Times New Roman" w:cs="Times New Roman"/>
          <w:noProof/>
          <w:lang w:val="en-US"/>
        </w:rPr>
        <w:t>(Moylan, 2000: 4)</w:t>
      </w:r>
      <w:r w:rsidRPr="00A60E0E">
        <w:rPr>
          <w:rFonts w:ascii="Times New Roman" w:hAnsi="Times New Roman" w:cs="Times New Roman"/>
          <w:lang w:val="en-US"/>
        </w:rPr>
        <w:t xml:space="preserve">. However, as argued by critics such as </w:t>
      </w:r>
      <w:r w:rsidRPr="00A60E0E">
        <w:rPr>
          <w:rFonts w:ascii="Times New Roman" w:hAnsi="Times New Roman" w:cs="Times New Roman"/>
          <w:noProof/>
          <w:lang w:val="en-US"/>
        </w:rPr>
        <w:t>Merril (1972)</w:t>
      </w:r>
      <w:r w:rsidRPr="00A60E0E">
        <w:rPr>
          <w:rFonts w:ascii="Times New Roman" w:hAnsi="Times New Roman" w:cs="Times New Roman"/>
          <w:lang w:val="en-US"/>
        </w:rPr>
        <w:t xml:space="preserve">, Cansler </w:t>
      </w:r>
      <w:r w:rsidRPr="00A60E0E">
        <w:rPr>
          <w:rFonts w:ascii="Times New Roman" w:hAnsi="Times New Roman" w:cs="Times New Roman"/>
          <w:noProof/>
          <w:lang w:val="en-US"/>
        </w:rPr>
        <w:t>(1972)</w:t>
      </w:r>
      <w:r w:rsidRPr="00A60E0E">
        <w:rPr>
          <w:rFonts w:ascii="Times New Roman" w:hAnsi="Times New Roman" w:cs="Times New Roman"/>
          <w:lang w:val="en-US"/>
        </w:rPr>
        <w:t xml:space="preserve"> and Stockwell (2000</w:t>
      </w:r>
      <w:r w:rsidR="002536A1">
        <w:rPr>
          <w:rFonts w:ascii="Times New Roman" w:hAnsi="Times New Roman" w:cs="Times New Roman"/>
          <w:lang w:val="en-US"/>
        </w:rPr>
        <w:t>b</w:t>
      </w:r>
      <w:r w:rsidRPr="00A60E0E">
        <w:rPr>
          <w:rFonts w:ascii="Times New Roman" w:hAnsi="Times New Roman" w:cs="Times New Roman"/>
          <w:lang w:val="en-US"/>
        </w:rPr>
        <w:t xml:space="preserve">), science fiction, like dystopian fiction, is in essence a twentieth-century phenomenon, with the 1940s and </w:t>
      </w:r>
      <w:r w:rsidR="002D5499">
        <w:rPr>
          <w:rFonts w:ascii="Times New Roman" w:hAnsi="Times New Roman" w:cs="Times New Roman"/>
          <w:lang w:val="en-US"/>
        </w:rPr>
        <w:t>’</w:t>
      </w:r>
      <w:r w:rsidRPr="00A60E0E">
        <w:rPr>
          <w:rFonts w:ascii="Times New Roman" w:hAnsi="Times New Roman" w:cs="Times New Roman"/>
          <w:lang w:val="en-US"/>
        </w:rPr>
        <w:t xml:space="preserve">50s being particularly recognised </w:t>
      </w:r>
      <w:r>
        <w:rPr>
          <w:rFonts w:ascii="Times New Roman" w:hAnsi="Times New Roman" w:cs="Times New Roman"/>
          <w:lang w:val="en-US"/>
        </w:rPr>
        <w:t>as its</w:t>
      </w:r>
      <w:r w:rsidRPr="00A60E0E">
        <w:rPr>
          <w:rFonts w:ascii="Times New Roman" w:hAnsi="Times New Roman" w:cs="Times New Roman"/>
          <w:lang w:val="en-US"/>
        </w:rPr>
        <w:t xml:space="preserve"> ‘Golden Age’ (see Stockwell, 2000</w:t>
      </w:r>
      <w:r w:rsidR="002536A1">
        <w:rPr>
          <w:rFonts w:ascii="Times New Roman" w:hAnsi="Times New Roman" w:cs="Times New Roman"/>
          <w:lang w:val="en-US"/>
        </w:rPr>
        <w:t>b</w:t>
      </w:r>
      <w:r w:rsidRPr="00A60E0E">
        <w:rPr>
          <w:rFonts w:ascii="Times New Roman" w:hAnsi="Times New Roman" w:cs="Times New Roman"/>
          <w:lang w:val="en-US"/>
        </w:rPr>
        <w:t xml:space="preserve">: 9; Hrotic, 2014). Concerned primarily with the developments of science and technology, science fiction ‘evolved in parallel to these developments’ (Hrotic, 2014: </w:t>
      </w:r>
      <w:r w:rsidR="00586E06">
        <w:rPr>
          <w:rFonts w:ascii="Times New Roman" w:hAnsi="Times New Roman" w:cs="Times New Roman"/>
          <w:lang w:val="en-US"/>
        </w:rPr>
        <w:t>997-</w:t>
      </w:r>
      <w:r w:rsidRPr="00A60E0E">
        <w:rPr>
          <w:rFonts w:ascii="Times New Roman" w:hAnsi="Times New Roman" w:cs="Times New Roman"/>
          <w:lang w:val="en-US"/>
        </w:rPr>
        <w:t>998) to address a broad range of topics, including space and time travel, future worlds, alternate species, robotics, genetics and artificial intelligence, to name but a few. Central to all such speculative visions, however, is the representation of a world and/or world-view that is in some way distinct from that of the author (see Aldiss and Wingrove, 1986; James, 1994; Hrotic, 2014 for detailed histories of the genre).</w:t>
      </w:r>
    </w:p>
    <w:p w14:paraId="207C9212" w14:textId="62BD5580" w:rsidR="006052FD" w:rsidRDefault="006052FD" w:rsidP="006052FD">
      <w:pPr>
        <w:spacing w:line="360" w:lineRule="auto"/>
        <w:ind w:firstLine="720"/>
        <w:jc w:val="both"/>
        <w:rPr>
          <w:rFonts w:ascii="Times New Roman" w:hAnsi="Times New Roman" w:cs="Times New Roman"/>
          <w:lang w:val="en-US"/>
        </w:rPr>
      </w:pPr>
      <w:r w:rsidRPr="00A60E0E">
        <w:rPr>
          <w:rFonts w:ascii="Times New Roman" w:hAnsi="Times New Roman" w:cs="Times New Roman"/>
          <w:lang w:val="en-US"/>
        </w:rPr>
        <w:t>Stockwell (2000</w:t>
      </w:r>
      <w:r w:rsidR="002536A1">
        <w:rPr>
          <w:rFonts w:ascii="Times New Roman" w:hAnsi="Times New Roman" w:cs="Times New Roman"/>
          <w:lang w:val="en-US"/>
        </w:rPr>
        <w:t>b</w:t>
      </w:r>
      <w:r w:rsidRPr="00A60E0E">
        <w:rPr>
          <w:rFonts w:ascii="Times New Roman" w:hAnsi="Times New Roman" w:cs="Times New Roman"/>
          <w:lang w:val="en-US"/>
        </w:rPr>
        <w:t>: 203) a</w:t>
      </w:r>
      <w:r>
        <w:rPr>
          <w:rFonts w:ascii="Times New Roman" w:hAnsi="Times New Roman" w:cs="Times New Roman"/>
          <w:lang w:val="en-US"/>
        </w:rPr>
        <w:t>rgues that all science fiction</w:t>
      </w:r>
      <w:r w:rsidRPr="00A60E0E">
        <w:rPr>
          <w:rFonts w:ascii="Times New Roman" w:hAnsi="Times New Roman" w:cs="Times New Roman"/>
          <w:lang w:val="en-US"/>
        </w:rPr>
        <w:t xml:space="preserve"> has an aspect of ‘alternativity’ that differentiates its worlds from the world of the reader and ‘possesses a fundamentally powerf</w:t>
      </w:r>
      <w:r>
        <w:rPr>
          <w:rFonts w:ascii="Times New Roman" w:hAnsi="Times New Roman" w:cs="Times New Roman"/>
          <w:lang w:val="en-US"/>
        </w:rPr>
        <w:t>ul capacity for altering reader</w:t>
      </w:r>
      <w:r w:rsidRPr="00A60E0E">
        <w:rPr>
          <w:rFonts w:ascii="Times New Roman" w:hAnsi="Times New Roman" w:cs="Times New Roman"/>
          <w:lang w:val="en-US"/>
        </w:rPr>
        <w:t>s</w:t>
      </w:r>
      <w:r>
        <w:rPr>
          <w:rFonts w:ascii="Times New Roman" w:hAnsi="Times New Roman" w:cs="Times New Roman"/>
          <w:lang w:val="en-US"/>
        </w:rPr>
        <w:t>’</w:t>
      </w:r>
      <w:r w:rsidRPr="00A60E0E">
        <w:rPr>
          <w:rFonts w:ascii="Times New Roman" w:hAnsi="Times New Roman" w:cs="Times New Roman"/>
          <w:lang w:val="en-US"/>
        </w:rPr>
        <w:t xml:space="preserve"> perceptions and habits of interpretation’.</w:t>
      </w:r>
      <w:r>
        <w:rPr>
          <w:rFonts w:ascii="Times New Roman" w:hAnsi="Times New Roman" w:cs="Times New Roman"/>
          <w:lang w:val="en-US"/>
        </w:rPr>
        <w:t xml:space="preserve"> Such a relationship between the world of the text and the world of the reader is, for Stockwell (2000</w:t>
      </w:r>
      <w:r w:rsidR="002536A1">
        <w:rPr>
          <w:rFonts w:ascii="Times New Roman" w:hAnsi="Times New Roman" w:cs="Times New Roman"/>
          <w:lang w:val="en-US"/>
        </w:rPr>
        <w:t>b</w:t>
      </w:r>
      <w:r>
        <w:rPr>
          <w:rFonts w:ascii="Times New Roman" w:hAnsi="Times New Roman" w:cs="Times New Roman"/>
          <w:lang w:val="en-US"/>
        </w:rPr>
        <w:t>: 204), a fundamental aspect of science fiction’s poetics and a defining feature of what he terms a science fictional ‘architext’ (see also Genette, [1979] 1992; [1997] 1982). Stockwell notes that:</w:t>
      </w:r>
    </w:p>
    <w:p w14:paraId="65FC85AB" w14:textId="77777777" w:rsidR="006052FD" w:rsidRPr="00A60E0E" w:rsidRDefault="006052FD" w:rsidP="006052FD">
      <w:pPr>
        <w:jc w:val="both"/>
        <w:rPr>
          <w:rFonts w:ascii="Times New Roman" w:hAnsi="Times New Roman" w:cs="Times New Roman"/>
          <w:lang w:val="en-US"/>
        </w:rPr>
      </w:pPr>
    </w:p>
    <w:p w14:paraId="23A0D5C0" w14:textId="73B3D97A" w:rsidR="006052FD" w:rsidRPr="00A60E0E" w:rsidRDefault="006052FD" w:rsidP="006052FD">
      <w:pPr>
        <w:ind w:left="720"/>
        <w:jc w:val="both"/>
        <w:rPr>
          <w:rFonts w:ascii="Times New Roman" w:hAnsi="Times New Roman" w:cs="Times New Roman"/>
          <w:lang w:val="en-US"/>
        </w:rPr>
      </w:pPr>
      <w:r w:rsidRPr="00A60E0E">
        <w:rPr>
          <w:rFonts w:ascii="Times New Roman" w:hAnsi="Times New Roman" w:cs="Times New Roman"/>
          <w:lang w:val="en-US"/>
        </w:rPr>
        <w:t xml:space="preserve">though all science fiction has the capacity as an essential part of its generic make-up to alter readers’ paradigms, only those which explicitly make use of this feature can be considered as architexts. An architext is any science fictional narrative which configures a fully worked-out, rich world, and also provides stylistic cues that encourage a mapping of the </w:t>
      </w:r>
      <w:r w:rsidRPr="00A60E0E">
        <w:rPr>
          <w:rFonts w:ascii="Times New Roman" w:hAnsi="Times New Roman" w:cs="Times New Roman"/>
          <w:i/>
          <w:lang w:val="en-US"/>
        </w:rPr>
        <w:t>whole</w:t>
      </w:r>
      <w:r w:rsidRPr="00A60E0E">
        <w:rPr>
          <w:rFonts w:ascii="Times New Roman" w:hAnsi="Times New Roman" w:cs="Times New Roman"/>
          <w:lang w:val="en-US"/>
        </w:rPr>
        <w:t xml:space="preserve"> textual universe with the reader’s reality</w:t>
      </w:r>
      <w:r w:rsidR="00D35BAB">
        <w:rPr>
          <w:rFonts w:ascii="Times New Roman" w:hAnsi="Times New Roman" w:cs="Times New Roman"/>
          <w:lang w:val="en-US"/>
        </w:rPr>
        <w:t>.</w:t>
      </w:r>
      <w:r w:rsidR="0080335B">
        <w:rPr>
          <w:rFonts w:ascii="Times New Roman" w:hAnsi="Times New Roman" w:cs="Times New Roman"/>
          <w:lang w:val="en-US"/>
        </w:rPr>
        <w:t xml:space="preserve"> </w:t>
      </w:r>
      <w:r w:rsidRPr="00A60E0E">
        <w:rPr>
          <w:rFonts w:ascii="Times New Roman" w:hAnsi="Times New Roman" w:cs="Times New Roman"/>
          <w:lang w:val="en-US"/>
        </w:rPr>
        <w:t>(Stockwell, 2000</w:t>
      </w:r>
      <w:r w:rsidR="002536A1">
        <w:rPr>
          <w:rFonts w:ascii="Times New Roman" w:hAnsi="Times New Roman" w:cs="Times New Roman"/>
          <w:lang w:val="en-US"/>
        </w:rPr>
        <w:t>b</w:t>
      </w:r>
      <w:r w:rsidRPr="00A60E0E">
        <w:rPr>
          <w:rFonts w:ascii="Times New Roman" w:hAnsi="Times New Roman" w:cs="Times New Roman"/>
          <w:lang w:val="en-US"/>
        </w:rPr>
        <w:t>: 204)</w:t>
      </w:r>
      <w:r w:rsidR="00D35BAB" w:rsidRPr="00D35BAB">
        <w:rPr>
          <w:rFonts w:ascii="Times New Roman" w:hAnsi="Times New Roman" w:cs="Times New Roman"/>
          <w:lang w:val="en-US"/>
        </w:rPr>
        <w:t xml:space="preserve"> </w:t>
      </w:r>
      <w:r w:rsidR="00D35BAB">
        <w:rPr>
          <w:rFonts w:ascii="Times New Roman" w:hAnsi="Times New Roman" w:cs="Times New Roman"/>
          <w:lang w:val="en-US"/>
        </w:rPr>
        <w:t>(</w:t>
      </w:r>
      <w:r w:rsidR="00D732F6">
        <w:rPr>
          <w:rFonts w:ascii="Times New Roman" w:hAnsi="Times New Roman" w:cs="Times New Roman"/>
          <w:lang w:val="en-US"/>
        </w:rPr>
        <w:t>emphasis</w:t>
      </w:r>
      <w:r w:rsidR="005251AA">
        <w:rPr>
          <w:rFonts w:ascii="Times New Roman" w:hAnsi="Times New Roman" w:cs="Times New Roman"/>
          <w:lang w:val="en-US"/>
        </w:rPr>
        <w:t xml:space="preserve"> in original)</w:t>
      </w:r>
    </w:p>
    <w:p w14:paraId="6C34FE6A" w14:textId="77777777" w:rsidR="006052FD" w:rsidRPr="00A60E0E" w:rsidRDefault="006052FD" w:rsidP="006052FD">
      <w:pPr>
        <w:jc w:val="both"/>
        <w:rPr>
          <w:rFonts w:ascii="Times New Roman" w:hAnsi="Times New Roman" w:cs="Times New Roman"/>
          <w:lang w:val="en-US"/>
        </w:rPr>
      </w:pPr>
    </w:p>
    <w:p w14:paraId="48111647" w14:textId="498D4228" w:rsidR="006052FD" w:rsidRPr="002B2DA5" w:rsidRDefault="006052FD" w:rsidP="006052FD">
      <w:pPr>
        <w:spacing w:line="360" w:lineRule="auto"/>
        <w:jc w:val="both"/>
        <w:rPr>
          <w:rFonts w:ascii="Times New Roman" w:hAnsi="Times New Roman" w:cs="Times New Roman"/>
          <w:lang w:val="en-US"/>
        </w:rPr>
      </w:pPr>
      <w:r>
        <w:rPr>
          <w:rFonts w:ascii="Times New Roman" w:hAnsi="Times New Roman" w:cs="Times New Roman"/>
          <w:lang w:val="en-US"/>
        </w:rPr>
        <w:t>Dystopian texts are one of the four key text types that Stockwell</w:t>
      </w:r>
      <w:r w:rsidRPr="00A60E0E">
        <w:rPr>
          <w:rFonts w:ascii="Times New Roman" w:hAnsi="Times New Roman" w:cs="Times New Roman"/>
          <w:lang w:val="en-US"/>
        </w:rPr>
        <w:t xml:space="preserve"> (2000</w:t>
      </w:r>
      <w:r w:rsidR="002536A1">
        <w:rPr>
          <w:rFonts w:ascii="Times New Roman" w:hAnsi="Times New Roman" w:cs="Times New Roman"/>
          <w:lang w:val="en-US"/>
        </w:rPr>
        <w:t>b</w:t>
      </w:r>
      <w:r w:rsidR="0080335B">
        <w:rPr>
          <w:rFonts w:ascii="Times New Roman" w:hAnsi="Times New Roman" w:cs="Times New Roman"/>
          <w:lang w:val="en-US"/>
        </w:rPr>
        <w:t>: 204</w:t>
      </w:r>
      <w:r w:rsidRPr="00A60E0E">
        <w:rPr>
          <w:rFonts w:ascii="Times New Roman" w:hAnsi="Times New Roman" w:cs="Times New Roman"/>
          <w:lang w:val="en-US"/>
        </w:rPr>
        <w:t>)</w:t>
      </w:r>
      <w:r>
        <w:rPr>
          <w:rFonts w:ascii="Times New Roman" w:hAnsi="Times New Roman" w:cs="Times New Roman"/>
          <w:lang w:val="en-US"/>
        </w:rPr>
        <w:t xml:space="preserve"> categorises as a ‘main architextual template in science fiction’</w:t>
      </w:r>
      <w:r w:rsidRPr="0092075F">
        <w:rPr>
          <w:rFonts w:ascii="Times New Roman" w:hAnsi="Times New Roman" w:cs="Times New Roman"/>
          <w:lang w:val="en-US"/>
        </w:rPr>
        <w:t xml:space="preserve">, </w:t>
      </w:r>
      <w:r>
        <w:rPr>
          <w:rFonts w:ascii="Times New Roman" w:hAnsi="Times New Roman" w:cs="Times New Roman"/>
          <w:lang w:val="en-US"/>
        </w:rPr>
        <w:t>alongside utopias,</w:t>
      </w:r>
      <w:r w:rsidRPr="0092075F">
        <w:rPr>
          <w:rFonts w:ascii="Times New Roman" w:hAnsi="Times New Roman" w:cs="Times New Roman"/>
          <w:lang w:val="en-US"/>
        </w:rPr>
        <w:t xml:space="preserve"> post-apocalyptic fictions</w:t>
      </w:r>
      <w:r>
        <w:rPr>
          <w:rFonts w:ascii="Times New Roman" w:hAnsi="Times New Roman" w:cs="Times New Roman"/>
          <w:lang w:val="en-US"/>
        </w:rPr>
        <w:t xml:space="preserve"> and ergodic literature</w:t>
      </w:r>
      <w:r w:rsidRPr="0092075F">
        <w:rPr>
          <w:rFonts w:ascii="Times New Roman" w:hAnsi="Times New Roman" w:cs="Times New Roman"/>
          <w:lang w:val="en-US"/>
        </w:rPr>
        <w:t>.</w:t>
      </w:r>
      <w:r>
        <w:rPr>
          <w:rFonts w:ascii="Times New Roman" w:hAnsi="Times New Roman" w:cs="Times New Roman"/>
          <w:lang w:val="en-US"/>
        </w:rPr>
        <w:t xml:space="preserve"> </w:t>
      </w:r>
      <w:r w:rsidRPr="0092075F">
        <w:rPr>
          <w:rFonts w:ascii="Times New Roman" w:hAnsi="Times New Roman" w:cs="Times New Roman"/>
          <w:lang w:val="en-US"/>
        </w:rPr>
        <w:t>By presenting believable future worlds that offer refracted visions of the author’s environment</w:t>
      </w:r>
      <w:r>
        <w:rPr>
          <w:rFonts w:ascii="Times New Roman" w:hAnsi="Times New Roman" w:cs="Times New Roman"/>
          <w:lang w:val="en-US"/>
        </w:rPr>
        <w:t>, dystopian architexts work to alter r</w:t>
      </w:r>
      <w:r w:rsidR="005E2F4D">
        <w:rPr>
          <w:rFonts w:ascii="Times New Roman" w:hAnsi="Times New Roman" w:cs="Times New Roman"/>
          <w:lang w:val="en-US"/>
        </w:rPr>
        <w:t xml:space="preserve">eaders’ perceptions of the real </w:t>
      </w:r>
      <w:r>
        <w:rPr>
          <w:rFonts w:ascii="Times New Roman" w:hAnsi="Times New Roman" w:cs="Times New Roman"/>
          <w:lang w:val="en-US"/>
        </w:rPr>
        <w:t>world through</w:t>
      </w:r>
      <w:r w:rsidRPr="0092075F">
        <w:rPr>
          <w:rFonts w:ascii="Times New Roman" w:hAnsi="Times New Roman" w:cs="Times New Roman"/>
          <w:lang w:val="en-US"/>
        </w:rPr>
        <w:t xml:space="preserve"> the often satirical refraction of recognisable present-day referents, in terms of specifi</w:t>
      </w:r>
      <w:r>
        <w:rPr>
          <w:rFonts w:ascii="Times New Roman" w:hAnsi="Times New Roman" w:cs="Times New Roman"/>
          <w:lang w:val="en-US"/>
        </w:rPr>
        <w:t>c objects, characters and broade</w:t>
      </w:r>
      <w:r w:rsidRPr="0092075F">
        <w:rPr>
          <w:rFonts w:ascii="Times New Roman" w:hAnsi="Times New Roman" w:cs="Times New Roman"/>
          <w:lang w:val="en-US"/>
        </w:rPr>
        <w:t xml:space="preserve">r </w:t>
      </w:r>
      <w:r w:rsidRPr="002B2DA5">
        <w:rPr>
          <w:rFonts w:ascii="Times New Roman" w:hAnsi="Times New Roman" w:cs="Times New Roman"/>
          <w:lang w:val="en-US"/>
        </w:rPr>
        <w:t>thematic concerns</w:t>
      </w:r>
      <w:r w:rsidR="00876535">
        <w:rPr>
          <w:rFonts w:ascii="Times New Roman" w:hAnsi="Times New Roman" w:cs="Times New Roman"/>
          <w:lang w:val="en-US"/>
        </w:rPr>
        <w:t xml:space="preserve">. According to Booker (1994: </w:t>
      </w:r>
      <w:r w:rsidRPr="002B2DA5">
        <w:rPr>
          <w:rFonts w:ascii="Times New Roman" w:hAnsi="Times New Roman" w:cs="Times New Roman"/>
          <w:lang w:val="en-US"/>
        </w:rPr>
        <w:t xml:space="preserve">19), although dystopias present distinct future worlds, </w:t>
      </w:r>
      <w:r w:rsidRPr="002B2DA5">
        <w:rPr>
          <w:rFonts w:ascii="Times New Roman" w:hAnsi="Times New Roman" w:cs="Times New Roman"/>
        </w:rPr>
        <w:t xml:space="preserve">‘it is usually clear that the real referents of dystopian fictions are generally quite concrete and near-at-hand’ in relation to the situation of the author. For Baccolini (2003: 115), dystopian fictions are therefore necessarily and </w:t>
      </w:r>
      <w:r w:rsidRPr="002B2DA5">
        <w:rPr>
          <w:rFonts w:ascii="Times New Roman" w:hAnsi="Times New Roman" w:cs="Times New Roman"/>
          <w:lang w:val="en-US"/>
        </w:rPr>
        <w:t xml:space="preserve">‘immediately rooted in history’. She argues that by critiquing the society of the writer and the history that shapes its development, dystopian fictions show ‘how our present may negatively evolve’ (Baccolini, 2003: 115; see also Pfaelzer, 1980: 62) </w:t>
      </w:r>
      <w:r>
        <w:rPr>
          <w:rFonts w:ascii="Times New Roman" w:hAnsi="Times New Roman" w:cs="Times New Roman"/>
          <w:lang w:val="en-US"/>
        </w:rPr>
        <w:t>through</w:t>
      </w:r>
      <w:r w:rsidRPr="002B2DA5">
        <w:rPr>
          <w:rFonts w:ascii="Times New Roman" w:hAnsi="Times New Roman" w:cs="Times New Roman"/>
          <w:lang w:val="en-US"/>
        </w:rPr>
        <w:t xml:space="preserve"> the depiction of future ‘deficiencies’ (Ross, 1991: 143).</w:t>
      </w:r>
    </w:p>
    <w:p w14:paraId="52907FAD" w14:textId="1C1B080F" w:rsidR="006052FD" w:rsidRPr="002B2DA5" w:rsidRDefault="006052FD" w:rsidP="006052FD">
      <w:pPr>
        <w:spacing w:line="360" w:lineRule="auto"/>
        <w:jc w:val="both"/>
        <w:rPr>
          <w:rFonts w:ascii="Times New Roman" w:hAnsi="Times New Roman" w:cs="Times New Roman"/>
          <w:color w:val="1A1A1A"/>
          <w:lang w:val="en-US"/>
        </w:rPr>
      </w:pPr>
      <w:r w:rsidRPr="002B2DA5">
        <w:rPr>
          <w:rFonts w:ascii="Times New Roman" w:hAnsi="Times New Roman" w:cs="Times New Roman"/>
          <w:lang w:val="en-US"/>
        </w:rPr>
        <w:tab/>
        <w:t xml:space="preserve">In </w:t>
      </w:r>
      <w:r w:rsidR="00B8485B">
        <w:rPr>
          <w:rFonts w:ascii="Times New Roman" w:hAnsi="Times New Roman" w:cs="Times New Roman"/>
          <w:lang w:val="en-US"/>
        </w:rPr>
        <w:t>responding to</w:t>
      </w:r>
      <w:r>
        <w:rPr>
          <w:rFonts w:ascii="Times New Roman" w:hAnsi="Times New Roman" w:cs="Times New Roman"/>
          <w:lang w:val="en-US"/>
        </w:rPr>
        <w:t xml:space="preserve"> </w:t>
      </w:r>
      <w:r w:rsidR="00C32F77">
        <w:rPr>
          <w:rFonts w:ascii="Times New Roman" w:hAnsi="Times New Roman" w:cs="Times New Roman"/>
          <w:lang w:val="en-US"/>
        </w:rPr>
        <w:t xml:space="preserve">a </w:t>
      </w:r>
      <w:r>
        <w:rPr>
          <w:rFonts w:ascii="Times New Roman" w:hAnsi="Times New Roman" w:cs="Times New Roman"/>
          <w:lang w:val="en-US"/>
        </w:rPr>
        <w:t>particular historical moment</w:t>
      </w:r>
      <w:r w:rsidRPr="002B2DA5">
        <w:rPr>
          <w:rFonts w:ascii="Times New Roman" w:hAnsi="Times New Roman" w:cs="Times New Roman"/>
          <w:lang w:val="en-US"/>
        </w:rPr>
        <w:t>, dystopian fictions often draw upon satirical discursive practices</w:t>
      </w:r>
      <w:r w:rsidRPr="002B2DA5">
        <w:rPr>
          <w:rFonts w:ascii="Times New Roman" w:hAnsi="Times New Roman" w:cs="Times New Roman"/>
          <w:color w:val="1A1A1A"/>
          <w:lang w:val="en-US"/>
        </w:rPr>
        <w:t xml:space="preserve"> to attack or reflect upon a particular real-world referent. According to Simpson (2003:</w:t>
      </w:r>
      <w:r w:rsidR="00C30BA1">
        <w:rPr>
          <w:rFonts w:ascii="Times New Roman" w:hAnsi="Times New Roman" w:cs="Times New Roman"/>
          <w:color w:val="1A1A1A"/>
          <w:lang w:val="en-US"/>
        </w:rPr>
        <w:t xml:space="preserve"> </w:t>
      </w:r>
      <w:r w:rsidRPr="002B2DA5">
        <w:rPr>
          <w:rFonts w:ascii="Times New Roman" w:hAnsi="Times New Roman" w:cs="Times New Roman"/>
          <w:color w:val="1A1A1A"/>
          <w:lang w:val="en-US"/>
        </w:rPr>
        <w:t>1), ‘satirical texts are understood as utterances which are inextricably bound up with context of situation, with participants in discourse and with frameworks of knowledge’. Given the context-sensitive nature of dystopian literature</w:t>
      </w:r>
      <w:r>
        <w:rPr>
          <w:rFonts w:ascii="Times New Roman" w:hAnsi="Times New Roman" w:cs="Times New Roman"/>
          <w:color w:val="1A1A1A"/>
          <w:lang w:val="en-US"/>
        </w:rPr>
        <w:t xml:space="preserve"> </w:t>
      </w:r>
      <w:r w:rsidRPr="002B2DA5">
        <w:rPr>
          <w:rFonts w:ascii="Times New Roman" w:hAnsi="Times New Roman" w:cs="Times New Roman"/>
          <w:color w:val="1A1A1A"/>
          <w:lang w:val="en-US"/>
        </w:rPr>
        <w:t>and its ‘didactic intent to address the Ideal Reader’s moral sense and reason’ (Gottlieb, 2001: 15), the genre</w:t>
      </w:r>
      <w:r w:rsidR="006B3607">
        <w:rPr>
          <w:rFonts w:ascii="Times New Roman" w:hAnsi="Times New Roman" w:cs="Times New Roman"/>
          <w:color w:val="1A1A1A"/>
          <w:lang w:val="en-US"/>
        </w:rPr>
        <w:t xml:space="preserve"> </w:t>
      </w:r>
      <w:r w:rsidRPr="002B2DA5">
        <w:rPr>
          <w:rFonts w:ascii="Times New Roman" w:hAnsi="Times New Roman" w:cs="Times New Roman"/>
          <w:color w:val="1A1A1A"/>
          <w:lang w:val="en-US"/>
        </w:rPr>
        <w:t>certainly ties in with Simpson’s definition. Simpson notes that as a discourse practice:</w:t>
      </w:r>
    </w:p>
    <w:p w14:paraId="0C7F008B" w14:textId="77777777" w:rsidR="006052FD" w:rsidRPr="002B2DA5" w:rsidRDefault="006052FD" w:rsidP="006052FD">
      <w:pPr>
        <w:jc w:val="both"/>
        <w:rPr>
          <w:rFonts w:ascii="Times New Roman" w:hAnsi="Times New Roman" w:cs="Times New Roman"/>
          <w:lang w:val="en-US"/>
        </w:rPr>
      </w:pPr>
    </w:p>
    <w:p w14:paraId="7F448F29" w14:textId="5440A4E1" w:rsidR="006052FD" w:rsidRPr="002B2DA5" w:rsidRDefault="006052FD" w:rsidP="006052FD">
      <w:pPr>
        <w:ind w:left="720"/>
        <w:jc w:val="both"/>
        <w:rPr>
          <w:rFonts w:ascii="Times New Roman" w:hAnsi="Times New Roman" w:cs="Times New Roman"/>
          <w:lang w:val="en-US"/>
        </w:rPr>
      </w:pPr>
      <w:r w:rsidRPr="002B2DA5">
        <w:rPr>
          <w:rFonts w:ascii="Times New Roman" w:hAnsi="Times New Roman" w:cs="Times New Roman"/>
          <w:lang w:val="en-US"/>
        </w:rPr>
        <w:t xml:space="preserve">satire requires a </w:t>
      </w:r>
      <w:r w:rsidRPr="002B2DA5">
        <w:rPr>
          <w:rFonts w:ascii="Times New Roman" w:hAnsi="Times New Roman" w:cs="Times New Roman"/>
          <w:i/>
          <w:lang w:val="en-US"/>
        </w:rPr>
        <w:t>genus</w:t>
      </w:r>
      <w:r w:rsidRPr="002B2DA5">
        <w:rPr>
          <w:rFonts w:ascii="Times New Roman" w:hAnsi="Times New Roman" w:cs="Times New Roman"/>
          <w:lang w:val="en-US"/>
        </w:rPr>
        <w:t>, which is a derivation in a particular culture, in a system of institutions and in the frameworks of belief and knowled</w:t>
      </w:r>
      <w:r w:rsidR="00D35BAB">
        <w:rPr>
          <w:rFonts w:ascii="Times New Roman" w:hAnsi="Times New Roman" w:cs="Times New Roman"/>
          <w:lang w:val="en-US"/>
        </w:rPr>
        <w:t>ge which envelop and embrace the</w:t>
      </w:r>
      <w:r w:rsidRPr="002B2DA5">
        <w:rPr>
          <w:rFonts w:ascii="Times New Roman" w:hAnsi="Times New Roman" w:cs="Times New Roman"/>
          <w:lang w:val="en-US"/>
        </w:rPr>
        <w:t>se institutions. It also requires an</w:t>
      </w:r>
      <w:r w:rsidRPr="002B2DA5">
        <w:rPr>
          <w:rFonts w:ascii="Times New Roman" w:hAnsi="Times New Roman" w:cs="Times New Roman"/>
          <w:i/>
          <w:lang w:val="en-US"/>
        </w:rPr>
        <w:t xml:space="preserve"> impetus</w:t>
      </w:r>
      <w:r w:rsidRPr="002B2DA5">
        <w:rPr>
          <w:rFonts w:ascii="Times New Roman" w:hAnsi="Times New Roman" w:cs="Times New Roman"/>
          <w:lang w:val="en-US"/>
        </w:rPr>
        <w:t>, which emanates from a perceived disapprobation, by the satirist, of some aspect of a potential satirical target.</w:t>
      </w:r>
      <w:r w:rsidR="00D35BAB">
        <w:rPr>
          <w:rFonts w:ascii="Times New Roman" w:hAnsi="Times New Roman" w:cs="Times New Roman"/>
          <w:lang w:val="en-US"/>
        </w:rPr>
        <w:t xml:space="preserve"> </w:t>
      </w:r>
      <w:r w:rsidRPr="002B2DA5">
        <w:rPr>
          <w:rFonts w:ascii="Times New Roman" w:hAnsi="Times New Roman" w:cs="Times New Roman"/>
          <w:lang w:val="en-US"/>
        </w:rPr>
        <w:t>(Simpson, 2003: 8)</w:t>
      </w:r>
      <w:r w:rsidR="00D35BAB" w:rsidRPr="00D35BAB">
        <w:rPr>
          <w:rFonts w:ascii="Times New Roman" w:hAnsi="Times New Roman" w:cs="Times New Roman"/>
          <w:lang w:val="en-US"/>
        </w:rPr>
        <w:t xml:space="preserve"> </w:t>
      </w:r>
      <w:r w:rsidR="00D35BAB">
        <w:rPr>
          <w:rFonts w:ascii="Times New Roman" w:hAnsi="Times New Roman" w:cs="Times New Roman"/>
          <w:lang w:val="en-US"/>
        </w:rPr>
        <w:t>(</w:t>
      </w:r>
      <w:r w:rsidR="00D732F6">
        <w:rPr>
          <w:rFonts w:ascii="Times New Roman" w:hAnsi="Times New Roman" w:cs="Times New Roman"/>
          <w:lang w:val="en-US"/>
        </w:rPr>
        <w:t>emphasis</w:t>
      </w:r>
      <w:r w:rsidR="00D35BAB">
        <w:rPr>
          <w:rFonts w:ascii="Times New Roman" w:hAnsi="Times New Roman" w:cs="Times New Roman"/>
          <w:lang w:val="en-US"/>
        </w:rPr>
        <w:t xml:space="preserve"> in original)</w:t>
      </w:r>
    </w:p>
    <w:p w14:paraId="043520B8" w14:textId="77777777" w:rsidR="006052FD" w:rsidRPr="002B2DA5" w:rsidRDefault="006052FD" w:rsidP="006052FD">
      <w:pPr>
        <w:spacing w:line="360" w:lineRule="auto"/>
        <w:jc w:val="both"/>
        <w:rPr>
          <w:rFonts w:ascii="Times New Roman" w:hAnsi="Times New Roman" w:cs="Times New Roman"/>
          <w:lang w:val="en-US"/>
        </w:rPr>
      </w:pPr>
    </w:p>
    <w:p w14:paraId="0534DA09" w14:textId="484682C7" w:rsidR="006052FD" w:rsidRDefault="006052FD" w:rsidP="006052FD">
      <w:pPr>
        <w:spacing w:line="360" w:lineRule="auto"/>
        <w:jc w:val="both"/>
        <w:rPr>
          <w:rFonts w:ascii="Times New Roman" w:hAnsi="Times New Roman" w:cs="Times New Roman"/>
          <w:lang w:val="en-US"/>
        </w:rPr>
      </w:pPr>
      <w:r>
        <w:rPr>
          <w:rFonts w:ascii="Times New Roman" w:hAnsi="Times New Roman" w:cs="Times New Roman"/>
          <w:lang w:val="en-US"/>
        </w:rPr>
        <w:t>In terms of dystopian fiction</w:t>
      </w:r>
      <w:r w:rsidRPr="002B2DA5">
        <w:rPr>
          <w:rFonts w:ascii="Times New Roman" w:hAnsi="Times New Roman" w:cs="Times New Roman"/>
          <w:lang w:val="en-US"/>
        </w:rPr>
        <w:t xml:space="preserve">, the </w:t>
      </w:r>
      <w:r w:rsidRPr="002B2DA5">
        <w:rPr>
          <w:rFonts w:ascii="Times New Roman" w:hAnsi="Times New Roman" w:cs="Times New Roman"/>
          <w:i/>
          <w:lang w:val="en-US"/>
        </w:rPr>
        <w:t>genus</w:t>
      </w:r>
      <w:r w:rsidRPr="002B2DA5">
        <w:rPr>
          <w:rFonts w:ascii="Times New Roman" w:hAnsi="Times New Roman" w:cs="Times New Roman"/>
          <w:lang w:val="en-US"/>
        </w:rPr>
        <w:t xml:space="preserve"> would, in the main, derive from the beliefs and attitudes of a particular culture, society or ‘community of practice’. The term community of practice is here taken from sociolinguistics to refer to ‘an aggregate of people who come together around mutual engagement in some common endeavor’ (Eckert and Mc</w:t>
      </w:r>
      <w:r>
        <w:rPr>
          <w:rFonts w:ascii="Times New Roman" w:hAnsi="Times New Roman" w:cs="Times New Roman"/>
          <w:lang w:val="en-US"/>
        </w:rPr>
        <w:t>C</w:t>
      </w:r>
      <w:r w:rsidRPr="002B2DA5">
        <w:rPr>
          <w:rFonts w:ascii="Times New Roman" w:hAnsi="Times New Roman" w:cs="Times New Roman"/>
          <w:lang w:val="en-US"/>
        </w:rPr>
        <w:t>onn</w:t>
      </w:r>
      <w:r>
        <w:rPr>
          <w:rFonts w:ascii="Times New Roman" w:hAnsi="Times New Roman" w:cs="Times New Roman"/>
          <w:lang w:val="en-US"/>
        </w:rPr>
        <w:t>e</w:t>
      </w:r>
      <w:r w:rsidRPr="002B2DA5">
        <w:rPr>
          <w:rFonts w:ascii="Times New Roman" w:hAnsi="Times New Roman" w:cs="Times New Roman"/>
          <w:lang w:val="en-US"/>
        </w:rPr>
        <w:t>l</w:t>
      </w:r>
      <w:r w:rsidR="0057393B">
        <w:rPr>
          <w:rFonts w:ascii="Times New Roman" w:hAnsi="Times New Roman" w:cs="Times New Roman"/>
          <w:lang w:val="en-US"/>
        </w:rPr>
        <w:t>l</w:t>
      </w:r>
      <w:r w:rsidRPr="002B2DA5">
        <w:rPr>
          <w:rFonts w:ascii="Times New Roman" w:hAnsi="Times New Roman" w:cs="Times New Roman"/>
          <w:lang w:val="en-US"/>
        </w:rPr>
        <w:t>-Ginnett, 1992a: 8; also Eckert, 2000; Eckert and Mc</w:t>
      </w:r>
      <w:r>
        <w:rPr>
          <w:rFonts w:ascii="Times New Roman" w:hAnsi="Times New Roman" w:cs="Times New Roman"/>
          <w:lang w:val="en-US"/>
        </w:rPr>
        <w:t>C</w:t>
      </w:r>
      <w:r w:rsidRPr="002B2DA5">
        <w:rPr>
          <w:rFonts w:ascii="Times New Roman" w:hAnsi="Times New Roman" w:cs="Times New Roman"/>
          <w:lang w:val="en-US"/>
        </w:rPr>
        <w:t>onn</w:t>
      </w:r>
      <w:r>
        <w:rPr>
          <w:rFonts w:ascii="Times New Roman" w:hAnsi="Times New Roman" w:cs="Times New Roman"/>
          <w:lang w:val="en-US"/>
        </w:rPr>
        <w:t>el</w:t>
      </w:r>
      <w:r w:rsidRPr="002B2DA5">
        <w:rPr>
          <w:rFonts w:ascii="Times New Roman" w:hAnsi="Times New Roman" w:cs="Times New Roman"/>
          <w:lang w:val="en-US"/>
        </w:rPr>
        <w:t xml:space="preserve">l-Ginnett, 1992b). The impetuses of dystopian fictions are notably far-ranging, with dystopian writers taking up various social, political and cultural issues as base satirical targets. In this respect, the targets of most dystopian satires are what Simpson (2003: </w:t>
      </w:r>
      <w:r w:rsidR="00D35BAB">
        <w:rPr>
          <w:rFonts w:ascii="Times New Roman" w:hAnsi="Times New Roman" w:cs="Times New Roman"/>
          <w:lang w:val="en-US"/>
        </w:rPr>
        <w:t>71</w:t>
      </w:r>
      <w:r w:rsidRPr="002B2DA5">
        <w:rPr>
          <w:rFonts w:ascii="Times New Roman" w:hAnsi="Times New Roman" w:cs="Times New Roman"/>
          <w:lang w:val="en-US"/>
        </w:rPr>
        <w:t>)</w:t>
      </w:r>
      <w:r>
        <w:rPr>
          <w:rFonts w:ascii="Times New Roman" w:hAnsi="Times New Roman" w:cs="Times New Roman"/>
          <w:lang w:val="en-US"/>
        </w:rPr>
        <w:t xml:space="preserve"> refers to as ‘experiential’ targets: targets aimed at ‘more stable aspects of the human condition and experience as opposed to specific episodes and events’.</w:t>
      </w:r>
    </w:p>
    <w:p w14:paraId="579D3EAB" w14:textId="3F4A6B35" w:rsidR="006052FD" w:rsidRPr="002B2DA5" w:rsidRDefault="006052FD" w:rsidP="006052FD">
      <w:pPr>
        <w:spacing w:line="360" w:lineRule="auto"/>
        <w:ind w:firstLine="720"/>
        <w:jc w:val="both"/>
        <w:rPr>
          <w:rFonts w:asciiTheme="majorBidi" w:hAnsiTheme="majorBidi" w:cstheme="majorBidi"/>
        </w:rPr>
      </w:pPr>
      <w:r>
        <w:rPr>
          <w:rFonts w:ascii="Times New Roman" w:hAnsi="Times New Roman" w:cs="Times New Roman"/>
          <w:lang w:val="en-US"/>
        </w:rPr>
        <w:t>Dystopian satire</w:t>
      </w:r>
      <w:r w:rsidRPr="002B2DA5">
        <w:rPr>
          <w:rFonts w:ascii="Times New Roman" w:hAnsi="Times New Roman" w:cs="Times New Roman"/>
          <w:lang w:val="en-US"/>
        </w:rPr>
        <w:t xml:space="preserve"> focu</w:t>
      </w:r>
      <w:r w:rsidR="00A27A01">
        <w:rPr>
          <w:rFonts w:ascii="Times New Roman" w:hAnsi="Times New Roman" w:cs="Times New Roman"/>
          <w:lang w:val="en-US"/>
        </w:rPr>
        <w:t xml:space="preserve">ses primarily on society, </w:t>
      </w:r>
      <w:r w:rsidR="00A76E6B">
        <w:rPr>
          <w:rFonts w:ascii="Times New Roman" w:hAnsi="Times New Roman" w:cs="Times New Roman"/>
          <w:lang w:val="en-US"/>
        </w:rPr>
        <w:t>s</w:t>
      </w:r>
      <w:r w:rsidR="00962EAD">
        <w:rPr>
          <w:rFonts w:ascii="Times New Roman" w:hAnsi="Times New Roman" w:cs="Times New Roman"/>
          <w:lang w:val="en-US"/>
        </w:rPr>
        <w:t>atirizing</w:t>
      </w:r>
      <w:r w:rsidRPr="002B2DA5">
        <w:rPr>
          <w:rFonts w:ascii="Times New Roman" w:hAnsi="Times New Roman" w:cs="Times New Roman"/>
          <w:lang w:val="en-US"/>
        </w:rPr>
        <w:t xml:space="preserve"> </w:t>
      </w:r>
      <w:r w:rsidR="00A27A01">
        <w:rPr>
          <w:rFonts w:ascii="Times New Roman" w:hAnsi="Times New Roman" w:cs="Times New Roman"/>
          <w:lang w:val="en-US"/>
        </w:rPr>
        <w:t>‘</w:t>
      </w:r>
      <w:r w:rsidRPr="002B2DA5">
        <w:rPr>
          <w:rFonts w:asciiTheme="majorBidi" w:hAnsiTheme="majorBidi" w:cstheme="majorBidi"/>
        </w:rPr>
        <w:t xml:space="preserve">both society as it exists, and the utopian aspiration to transform it’ (Ferns, </w:t>
      </w:r>
      <w:r w:rsidR="006A07DB">
        <w:rPr>
          <w:rFonts w:asciiTheme="majorBidi" w:hAnsiTheme="majorBidi" w:cstheme="majorBidi"/>
        </w:rPr>
        <w:t xml:space="preserve">[1931] </w:t>
      </w:r>
      <w:r w:rsidRPr="002B2DA5">
        <w:rPr>
          <w:rFonts w:asciiTheme="majorBidi" w:hAnsiTheme="majorBidi" w:cstheme="majorBidi"/>
        </w:rPr>
        <w:t>1999: 109;</w:t>
      </w:r>
      <w:r w:rsidRPr="002B2DA5">
        <w:rPr>
          <w:rFonts w:ascii="Times New Roman" w:hAnsi="Times New Roman" w:cs="Times New Roman"/>
          <w:lang w:val="en-US"/>
        </w:rPr>
        <w:t xml:space="preserve"> Gottleib 2001: 15)</w:t>
      </w:r>
      <w:r w:rsidRPr="002B2DA5">
        <w:rPr>
          <w:rFonts w:asciiTheme="majorBidi" w:hAnsiTheme="majorBidi" w:cstheme="majorBidi"/>
        </w:rPr>
        <w:t xml:space="preserve">. </w:t>
      </w:r>
      <w:r w:rsidRPr="002B2DA5">
        <w:rPr>
          <w:rFonts w:ascii="Times New Roman" w:hAnsi="Times New Roman" w:cs="Times New Roman"/>
          <w:lang w:val="en-US"/>
        </w:rPr>
        <w:t>As such, experiential targets are often imbued with broader socio-political messages. It is by recognising the relationship between a reader’s environment and a particular dystopian world</w:t>
      </w:r>
      <w:r>
        <w:rPr>
          <w:rFonts w:ascii="Times New Roman" w:hAnsi="Times New Roman" w:cs="Times New Roman"/>
          <w:lang w:val="en-US"/>
        </w:rPr>
        <w:t xml:space="preserve"> – </w:t>
      </w:r>
      <w:r w:rsidRPr="002B2DA5">
        <w:rPr>
          <w:rFonts w:ascii="Times New Roman" w:hAnsi="Times New Roman" w:cs="Times New Roman"/>
          <w:lang w:val="en-US"/>
        </w:rPr>
        <w:t xml:space="preserve">the relationship between </w:t>
      </w:r>
      <w:r>
        <w:rPr>
          <w:rFonts w:ascii="Times New Roman" w:hAnsi="Times New Roman" w:cs="Times New Roman"/>
          <w:lang w:val="en-US"/>
        </w:rPr>
        <w:t>satiree and the satirsed target –</w:t>
      </w:r>
      <w:r w:rsidRPr="002B2DA5">
        <w:rPr>
          <w:rFonts w:ascii="Times New Roman" w:hAnsi="Times New Roman" w:cs="Times New Roman"/>
          <w:lang w:val="en-US"/>
        </w:rPr>
        <w:t xml:space="preserve"> that dystopian authors</w:t>
      </w:r>
      <w:r>
        <w:rPr>
          <w:rFonts w:ascii="Times New Roman" w:hAnsi="Times New Roman" w:cs="Times New Roman"/>
          <w:lang w:val="en-US"/>
        </w:rPr>
        <w:t xml:space="preserve"> can</w:t>
      </w:r>
      <w:r w:rsidRPr="002B2DA5">
        <w:rPr>
          <w:rFonts w:ascii="Times New Roman" w:hAnsi="Times New Roman" w:cs="Times New Roman"/>
          <w:lang w:val="en-US"/>
        </w:rPr>
        <w:t xml:space="preserve"> ‘alter readers’ real-world paradigms’ (Stockwell, 2000</w:t>
      </w:r>
      <w:r w:rsidR="002536A1">
        <w:rPr>
          <w:rFonts w:ascii="Times New Roman" w:hAnsi="Times New Roman" w:cs="Times New Roman"/>
          <w:lang w:val="en-US"/>
        </w:rPr>
        <w:t>b</w:t>
      </w:r>
      <w:r w:rsidRPr="002B2DA5">
        <w:rPr>
          <w:rFonts w:ascii="Times New Roman" w:hAnsi="Times New Roman" w:cs="Times New Roman"/>
          <w:lang w:val="en-US"/>
        </w:rPr>
        <w:t xml:space="preserve">: 204) and project unrealised visions of possible future events. As will be outlined in the following section, these cross-world mappings are made </w:t>
      </w:r>
      <w:r>
        <w:rPr>
          <w:rFonts w:ascii="Times New Roman" w:hAnsi="Times New Roman" w:cs="Times New Roman"/>
          <w:lang w:val="en-US"/>
        </w:rPr>
        <w:t>as a result of</w:t>
      </w:r>
      <w:r w:rsidRPr="002B2DA5">
        <w:rPr>
          <w:rFonts w:ascii="Times New Roman" w:hAnsi="Times New Roman" w:cs="Times New Roman"/>
          <w:lang w:val="en-US"/>
        </w:rPr>
        <w:t xml:space="preserve"> ‘defamiliarisation’ and ‘cognitive estrangement’, both of which work to further emphasise the target of a particular dystopian world and cement the rel</w:t>
      </w:r>
      <w:r>
        <w:rPr>
          <w:rFonts w:ascii="Times New Roman" w:hAnsi="Times New Roman" w:cs="Times New Roman"/>
          <w:lang w:val="en-US"/>
        </w:rPr>
        <w:t>ationship between the author’s real-world</w:t>
      </w:r>
      <w:r w:rsidRPr="002B2DA5">
        <w:rPr>
          <w:rFonts w:ascii="Times New Roman" w:hAnsi="Times New Roman" w:cs="Times New Roman"/>
          <w:lang w:val="en-US"/>
        </w:rPr>
        <w:t xml:space="preserve"> present and the fictional extrapolations posed by a particular text. </w:t>
      </w:r>
    </w:p>
    <w:p w14:paraId="467A1730" w14:textId="77777777" w:rsidR="006052FD" w:rsidRPr="002B2DA5" w:rsidRDefault="006052FD" w:rsidP="006052FD">
      <w:pPr>
        <w:jc w:val="both"/>
        <w:rPr>
          <w:lang w:val="en-US"/>
        </w:rPr>
      </w:pPr>
    </w:p>
    <w:p w14:paraId="54D869F2" w14:textId="77777777" w:rsidR="006052FD" w:rsidRPr="002B2DA5" w:rsidRDefault="006052FD" w:rsidP="006052FD">
      <w:pPr>
        <w:widowControl w:val="0"/>
        <w:autoSpaceDE w:val="0"/>
        <w:autoSpaceDN w:val="0"/>
        <w:adjustRightInd w:val="0"/>
        <w:spacing w:line="360" w:lineRule="auto"/>
        <w:jc w:val="both"/>
        <w:outlineLvl w:val="0"/>
        <w:rPr>
          <w:rFonts w:asciiTheme="majorBidi" w:hAnsiTheme="majorBidi" w:cstheme="majorBidi"/>
          <w:b/>
          <w:lang w:val="en-US"/>
        </w:rPr>
      </w:pPr>
      <w:r>
        <w:rPr>
          <w:rFonts w:asciiTheme="majorBidi" w:hAnsiTheme="majorBidi" w:cstheme="majorBidi"/>
          <w:b/>
          <w:lang w:val="en-US"/>
        </w:rPr>
        <w:t>2.3.2</w:t>
      </w:r>
      <w:r w:rsidRPr="0011178D">
        <w:rPr>
          <w:rFonts w:asciiTheme="majorBidi" w:hAnsiTheme="majorBidi" w:cstheme="majorBidi"/>
          <w:b/>
          <w:lang w:val="en-US"/>
        </w:rPr>
        <w:t xml:space="preserve"> Cognitive Estrangement and Dystopian Worlds</w:t>
      </w:r>
    </w:p>
    <w:p w14:paraId="0D655D22" w14:textId="77777777" w:rsidR="006052FD" w:rsidRPr="002B2DA5" w:rsidRDefault="006052FD" w:rsidP="006052FD">
      <w:pPr>
        <w:widowControl w:val="0"/>
        <w:autoSpaceDE w:val="0"/>
        <w:autoSpaceDN w:val="0"/>
        <w:adjustRightInd w:val="0"/>
        <w:spacing w:line="360" w:lineRule="auto"/>
        <w:jc w:val="both"/>
        <w:rPr>
          <w:rFonts w:asciiTheme="majorBidi" w:hAnsiTheme="majorBidi" w:cstheme="majorBidi"/>
          <w:b/>
          <w:lang w:val="en-US"/>
        </w:rPr>
      </w:pPr>
    </w:p>
    <w:p w14:paraId="04B28A44" w14:textId="2539A359" w:rsidR="006052FD" w:rsidRPr="00370651" w:rsidRDefault="006052FD" w:rsidP="006052FD">
      <w:pPr>
        <w:widowControl w:val="0"/>
        <w:autoSpaceDE w:val="0"/>
        <w:autoSpaceDN w:val="0"/>
        <w:adjustRightInd w:val="0"/>
        <w:spacing w:line="360" w:lineRule="auto"/>
        <w:jc w:val="both"/>
        <w:rPr>
          <w:rFonts w:ascii="Times New Roman" w:hAnsi="Times New Roman" w:cs="Times New Roman"/>
        </w:rPr>
      </w:pPr>
      <w:r w:rsidRPr="002B2DA5">
        <w:rPr>
          <w:rFonts w:asciiTheme="majorBidi" w:hAnsiTheme="majorBidi" w:cstheme="majorBidi"/>
        </w:rPr>
        <w:t xml:space="preserve">Science fiction is defined by Suvin </w:t>
      </w:r>
      <w:r w:rsidRPr="002B2DA5">
        <w:rPr>
          <w:rFonts w:asciiTheme="majorBidi" w:hAnsiTheme="majorBidi" w:cstheme="majorBidi"/>
          <w:noProof/>
        </w:rPr>
        <w:t>(1979: 4)</w:t>
      </w:r>
      <w:r w:rsidRPr="002B2DA5">
        <w:rPr>
          <w:rFonts w:asciiTheme="majorBidi" w:hAnsiTheme="majorBidi" w:cstheme="majorBidi"/>
        </w:rPr>
        <w:t xml:space="preserve"> as the ‘literature of cognitive estrangement’, as a ‘literary genre whose necessary and sufficient conditions are the presence and interaction of estrangement and cognition, […] whose main formal device is an imaginative framework alternative to the author’s empirical environment’ (Suvin, 1979: 7-8)</w:t>
      </w:r>
      <w:r w:rsidR="00D732F6">
        <w:rPr>
          <w:rFonts w:asciiTheme="majorBidi" w:hAnsiTheme="majorBidi" w:cstheme="majorBidi"/>
        </w:rPr>
        <w:t xml:space="preserve">. </w:t>
      </w:r>
      <w:r w:rsidRPr="002B2DA5">
        <w:rPr>
          <w:rFonts w:asciiTheme="majorBidi" w:hAnsiTheme="majorBidi" w:cstheme="majorBidi"/>
        </w:rPr>
        <w:t>Suvin’s</w:t>
      </w:r>
      <w:r w:rsidRPr="002B2DA5">
        <w:rPr>
          <w:rFonts w:asciiTheme="majorBidi" w:hAnsiTheme="majorBidi" w:cstheme="majorBidi"/>
          <w:b/>
          <w:lang w:val="en-US"/>
        </w:rPr>
        <w:t xml:space="preserve"> </w:t>
      </w:r>
      <w:r w:rsidRPr="002B2DA5">
        <w:rPr>
          <w:rFonts w:asciiTheme="majorBidi" w:hAnsiTheme="majorBidi" w:cstheme="majorBidi"/>
        </w:rPr>
        <w:t xml:space="preserve">use of the term ‘estrangement’ is rooted in two key theoretical traditions. The notion of an estranging discourse is rooted in Russian Formalism and comes from Shklovsky’s </w:t>
      </w:r>
      <w:r w:rsidRPr="002B2DA5">
        <w:rPr>
          <w:rFonts w:asciiTheme="majorBidi" w:hAnsiTheme="majorBidi" w:cstheme="majorBidi"/>
          <w:noProof/>
          <w:lang w:val="en-US"/>
        </w:rPr>
        <w:t>([1917] 1965)</w:t>
      </w:r>
      <w:r w:rsidRPr="002B2DA5">
        <w:rPr>
          <w:rFonts w:asciiTheme="majorBidi" w:hAnsiTheme="majorBidi" w:cstheme="majorBidi"/>
          <w:lang w:val="en-US"/>
        </w:rPr>
        <w:t xml:space="preserve"> use of the term </w:t>
      </w:r>
      <w:r w:rsidRPr="002B2DA5">
        <w:rPr>
          <w:rFonts w:asciiTheme="majorBidi" w:hAnsiTheme="majorBidi" w:cstheme="majorBidi"/>
          <w:i/>
        </w:rPr>
        <w:t xml:space="preserve">ostrenenie </w:t>
      </w:r>
      <w:r w:rsidRPr="002B2DA5">
        <w:rPr>
          <w:rFonts w:asciiTheme="majorBidi" w:hAnsiTheme="majorBidi" w:cstheme="majorBidi"/>
        </w:rPr>
        <w:t xml:space="preserve"> (later developed by Ernst Bloch </w:t>
      </w:r>
      <w:r>
        <w:rPr>
          <w:rFonts w:asciiTheme="majorBidi" w:hAnsiTheme="majorBidi" w:cstheme="majorBidi"/>
        </w:rPr>
        <w:t>([1962] 1972))</w:t>
      </w:r>
      <w:r w:rsidRPr="002B2DA5">
        <w:rPr>
          <w:rFonts w:ascii="Times New Roman" w:hAnsi="Times New Roman" w:cs="Times New Roman"/>
          <w:noProof/>
        </w:rPr>
        <w:t xml:space="preserve">. </w:t>
      </w:r>
      <w:r w:rsidRPr="002B2DA5">
        <w:rPr>
          <w:rFonts w:ascii="Times New Roman" w:hAnsi="Times New Roman" w:cs="Times New Roman"/>
          <w:i/>
          <w:noProof/>
        </w:rPr>
        <w:t>Ostrenenie</w:t>
      </w:r>
      <w:r w:rsidRPr="002B2DA5">
        <w:rPr>
          <w:rFonts w:ascii="Times New Roman" w:hAnsi="Times New Roman" w:cs="Times New Roman"/>
          <w:noProof/>
        </w:rPr>
        <w:t xml:space="preserve"> is translated by Lemon and Reis </w:t>
      </w:r>
      <w:r>
        <w:rPr>
          <w:rFonts w:ascii="Times New Roman" w:hAnsi="Times New Roman" w:cs="Times New Roman"/>
          <w:noProof/>
        </w:rPr>
        <w:t xml:space="preserve">(1965) </w:t>
      </w:r>
      <w:r w:rsidRPr="002B2DA5">
        <w:rPr>
          <w:rFonts w:ascii="Times New Roman" w:hAnsi="Times New Roman" w:cs="Times New Roman"/>
          <w:noProof/>
        </w:rPr>
        <w:t xml:space="preserve">to mean </w:t>
      </w:r>
      <w:r w:rsidRPr="002B2DA5">
        <w:rPr>
          <w:rFonts w:ascii="Times New Roman" w:hAnsi="Times New Roman" w:cs="Times New Roman"/>
        </w:rPr>
        <w:t>‘</w:t>
      </w:r>
      <w:r w:rsidRPr="002B2DA5">
        <w:rPr>
          <w:rFonts w:ascii="Times New Roman" w:hAnsi="Times New Roman" w:cs="Times New Roman"/>
          <w:noProof/>
        </w:rPr>
        <w:t>defamiliarisation</w:t>
      </w:r>
      <w:r w:rsidRPr="002B2DA5">
        <w:rPr>
          <w:rFonts w:ascii="Times New Roman" w:hAnsi="Times New Roman" w:cs="Times New Roman"/>
        </w:rPr>
        <w:t>’</w:t>
      </w:r>
      <w:r w:rsidRPr="002B2DA5">
        <w:rPr>
          <w:rFonts w:ascii="Times New Roman" w:hAnsi="Times New Roman" w:cs="Times New Roman"/>
          <w:noProof/>
        </w:rPr>
        <w:t xml:space="preserve"> and describes the process of </w:t>
      </w:r>
      <w:r w:rsidRPr="002B2DA5">
        <w:rPr>
          <w:rFonts w:ascii="Times New Roman" w:hAnsi="Times New Roman" w:cs="Times New Roman"/>
        </w:rPr>
        <w:t>‘</w:t>
      </w:r>
      <w:r w:rsidRPr="002B2DA5">
        <w:rPr>
          <w:rFonts w:ascii="Times New Roman" w:hAnsi="Times New Roman" w:cs="Times New Roman"/>
          <w:noProof/>
        </w:rPr>
        <w:t>making strange</w:t>
      </w:r>
      <w:r w:rsidRPr="002B2DA5">
        <w:rPr>
          <w:rFonts w:ascii="Times New Roman" w:hAnsi="Times New Roman" w:cs="Times New Roman"/>
        </w:rPr>
        <w:t xml:space="preserve">’ </w:t>
      </w:r>
      <w:r>
        <w:rPr>
          <w:rFonts w:ascii="Times New Roman" w:hAnsi="Times New Roman" w:cs="Times New Roman"/>
        </w:rPr>
        <w:t>(see Suvin, 1979: 6-7; Bogdanov, 2005)</w:t>
      </w:r>
      <w:r w:rsidRPr="002B2DA5">
        <w:rPr>
          <w:rFonts w:ascii="Times New Roman" w:hAnsi="Times New Roman" w:cs="Times New Roman"/>
          <w:noProof/>
        </w:rPr>
        <w:t xml:space="preserve">. The experience of estrangement is then echoed in the Brechtian </w:t>
      </w:r>
      <w:r>
        <w:rPr>
          <w:rFonts w:ascii="Times New Roman" w:hAnsi="Times New Roman" w:cs="Times New Roman"/>
          <w:noProof/>
        </w:rPr>
        <w:t xml:space="preserve">([1973] 2014) </w:t>
      </w:r>
      <w:r w:rsidRPr="002B2DA5">
        <w:rPr>
          <w:rFonts w:ascii="Times New Roman" w:hAnsi="Times New Roman" w:cs="Times New Roman"/>
          <w:noProof/>
        </w:rPr>
        <w:t xml:space="preserve">theory of </w:t>
      </w:r>
      <w:r w:rsidRPr="002B2DA5">
        <w:rPr>
          <w:rFonts w:ascii="Times New Roman" w:hAnsi="Times New Roman" w:cs="Times New Roman"/>
          <w:i/>
        </w:rPr>
        <w:t>verfremdung</w:t>
      </w:r>
      <w:r w:rsidRPr="002B2DA5">
        <w:rPr>
          <w:rFonts w:ascii="Times New Roman" w:hAnsi="Times New Roman" w:cs="Times New Roman"/>
        </w:rPr>
        <w:t xml:space="preserve"> (alienation), which reflects the process of making the known seem unfamiliar. For Suvin </w:t>
      </w:r>
      <w:r>
        <w:rPr>
          <w:rFonts w:ascii="Times New Roman" w:hAnsi="Times New Roman" w:cs="Times New Roman"/>
        </w:rPr>
        <w:t>(1979)</w:t>
      </w:r>
      <w:r w:rsidRPr="002B2DA5">
        <w:rPr>
          <w:rFonts w:ascii="Times New Roman" w:hAnsi="Times New Roman" w:cs="Times New Roman"/>
        </w:rPr>
        <w:t xml:space="preserve">, this process separates science fiction from the mimetic and realist fictions of the eighteenth and nineteenth centuries by presenting the reader with a recognisable yet transformed imaginary world. Through these refractions, science-fiction texts invite readerly critiques of a particular author’s world-view, which is often identifiable and/or satirised in the fictional text. The world presented, although alternative to the world from which it stems, maintains a level of believability and is developed with ‘totalizing (“scientific”) rigour’ </w:t>
      </w:r>
      <w:r>
        <w:rPr>
          <w:rFonts w:ascii="Times New Roman" w:hAnsi="Times New Roman" w:cs="Times New Roman"/>
        </w:rPr>
        <w:t>(Suvin, 1979: 6)</w:t>
      </w:r>
      <w:r w:rsidRPr="002B2DA5">
        <w:rPr>
          <w:rFonts w:ascii="Times New Roman" w:hAnsi="Times New Roman" w:cs="Times New Roman"/>
        </w:rPr>
        <w:t>. It is the ‘factual reporting of fictions’</w:t>
      </w:r>
      <w:r>
        <w:rPr>
          <w:rFonts w:ascii="Times New Roman" w:hAnsi="Times New Roman" w:cs="Times New Roman"/>
        </w:rPr>
        <w:t xml:space="preserve"> (Suvin, 1979: 6)</w:t>
      </w:r>
      <w:r w:rsidRPr="002B2DA5">
        <w:rPr>
          <w:rFonts w:ascii="Times New Roman" w:hAnsi="Times New Roman" w:cs="Times New Roman"/>
        </w:rPr>
        <w:t xml:space="preserve"> which produces cognitive estrangement and creates fictional spaces that are both hypothetical and unrealised, yet which pertain to </w:t>
      </w:r>
      <w:r>
        <w:rPr>
          <w:rFonts w:ascii="Times New Roman" w:hAnsi="Times New Roman" w:cs="Times New Roman"/>
        </w:rPr>
        <w:t>‘</w:t>
      </w:r>
      <w:r w:rsidRPr="00370651">
        <w:rPr>
          <w:rFonts w:ascii="Times New Roman" w:hAnsi="Times New Roman" w:cs="Times New Roman"/>
        </w:rPr>
        <w:t>cognitive logic</w:t>
      </w:r>
      <w:r>
        <w:rPr>
          <w:rFonts w:ascii="Times New Roman" w:hAnsi="Times New Roman" w:cs="Times New Roman"/>
        </w:rPr>
        <w:t>’ (see Suvin, 1979: 63)</w:t>
      </w:r>
      <w:r w:rsidRPr="002B2DA5">
        <w:rPr>
          <w:rFonts w:ascii="Times New Roman" w:hAnsi="Times New Roman" w:cs="Times New Roman"/>
        </w:rPr>
        <w:t xml:space="preserve">. It is the combination of estrangement and cognition that differentiates science fiction from surrounding mainstream genres such as fantasy, fairytale and myth and grounds Suvin’s </w:t>
      </w:r>
      <w:r>
        <w:rPr>
          <w:rFonts w:ascii="Times New Roman" w:hAnsi="Times New Roman" w:cs="Times New Roman"/>
        </w:rPr>
        <w:t>(1979: 4)</w:t>
      </w:r>
      <w:r w:rsidRPr="002B2DA5">
        <w:rPr>
          <w:rFonts w:ascii="Times New Roman" w:hAnsi="Times New Roman" w:cs="Times New Roman"/>
        </w:rPr>
        <w:t xml:space="preserve"> arguments for a ‘coherent poetics of SF’.</w:t>
      </w:r>
      <w:r w:rsidRPr="002B2DA5">
        <w:rPr>
          <w:rFonts w:asciiTheme="majorBidi" w:hAnsiTheme="majorBidi" w:cstheme="majorBidi"/>
        </w:rPr>
        <w:t xml:space="preserve"> </w:t>
      </w:r>
    </w:p>
    <w:p w14:paraId="506F0CEC" w14:textId="3E97730C" w:rsidR="006052FD" w:rsidRPr="002B2DA5" w:rsidRDefault="006052FD" w:rsidP="006052FD">
      <w:pPr>
        <w:widowControl w:val="0"/>
        <w:autoSpaceDE w:val="0"/>
        <w:autoSpaceDN w:val="0"/>
        <w:adjustRightInd w:val="0"/>
        <w:spacing w:line="360" w:lineRule="auto"/>
        <w:ind w:firstLine="720"/>
        <w:jc w:val="both"/>
        <w:rPr>
          <w:rFonts w:asciiTheme="majorBidi" w:hAnsiTheme="majorBidi" w:cstheme="majorBidi"/>
          <w:lang w:val="en-US"/>
        </w:rPr>
      </w:pPr>
      <w:r w:rsidRPr="007725DC">
        <w:rPr>
          <w:rFonts w:ascii="Times New Roman" w:hAnsi="Times New Roman" w:cs="Times New Roman"/>
        </w:rPr>
        <w:t xml:space="preserve">The </w:t>
      </w:r>
      <w:r>
        <w:rPr>
          <w:rFonts w:ascii="Times New Roman" w:hAnsi="Times New Roman" w:cs="Times New Roman"/>
        </w:rPr>
        <w:t xml:space="preserve">specific </w:t>
      </w:r>
      <w:r w:rsidRPr="007725DC">
        <w:rPr>
          <w:rFonts w:ascii="Times New Roman" w:hAnsi="Times New Roman" w:cs="Times New Roman"/>
        </w:rPr>
        <w:t xml:space="preserve">estranging factor of </w:t>
      </w:r>
      <w:r>
        <w:rPr>
          <w:rFonts w:ascii="Times New Roman" w:hAnsi="Times New Roman" w:cs="Times New Roman"/>
        </w:rPr>
        <w:t xml:space="preserve">a particular </w:t>
      </w:r>
      <w:r w:rsidRPr="007725DC">
        <w:rPr>
          <w:rFonts w:ascii="Times New Roman" w:hAnsi="Times New Roman" w:cs="Times New Roman"/>
        </w:rPr>
        <w:t>science fiction is referred to as the ‘novum’</w:t>
      </w:r>
      <w:r>
        <w:rPr>
          <w:rFonts w:ascii="Times New Roman" w:hAnsi="Times New Roman" w:cs="Times New Roman"/>
        </w:rPr>
        <w:t>–</w:t>
      </w:r>
      <w:r w:rsidRPr="007725DC">
        <w:rPr>
          <w:rFonts w:ascii="Times New Roman" w:hAnsi="Times New Roman" w:cs="Times New Roman"/>
        </w:rPr>
        <w:t xml:space="preserve"> the new object or concept </w:t>
      </w:r>
      <w:r w:rsidRPr="002A354F">
        <w:rPr>
          <w:rFonts w:ascii="Times New Roman" w:hAnsi="Times New Roman" w:cs="Times New Roman"/>
        </w:rPr>
        <w:t>foreg</w:t>
      </w:r>
      <w:r w:rsidRPr="00BB729C">
        <w:rPr>
          <w:rFonts w:ascii="Times New Roman" w:hAnsi="Times New Roman" w:cs="Times New Roman"/>
        </w:rPr>
        <w:t>rounded in a particular stor</w:t>
      </w:r>
      <w:r>
        <w:rPr>
          <w:rFonts w:ascii="Times New Roman" w:hAnsi="Times New Roman" w:cs="Times New Roman"/>
        </w:rPr>
        <w:t>yworld that prompts defamiliaris</w:t>
      </w:r>
      <w:r w:rsidRPr="00BB729C">
        <w:rPr>
          <w:rFonts w:ascii="Times New Roman" w:hAnsi="Times New Roman" w:cs="Times New Roman"/>
        </w:rPr>
        <w:t xml:space="preserve">ation and distinguishes the narrative from the norms of ‘“naturalistic” or empiricist </w:t>
      </w:r>
      <w:r w:rsidRPr="00357F5A">
        <w:rPr>
          <w:rFonts w:ascii="Times New Roman" w:hAnsi="Times New Roman" w:cs="Times New Roman"/>
        </w:rPr>
        <w:t>fiction’ (Suvin, 1979: 3). Suvin (2010: 68) argues that as a ‘totalizing phenomenon or relationship deviating from the author’s and i</w:t>
      </w:r>
      <w:r w:rsidR="00D732F6">
        <w:rPr>
          <w:rFonts w:ascii="Times New Roman" w:hAnsi="Times New Roman" w:cs="Times New Roman"/>
        </w:rPr>
        <w:t xml:space="preserve">mplied reader’s norm of reality’, </w:t>
      </w:r>
      <w:r w:rsidRPr="00357F5A">
        <w:rPr>
          <w:rFonts w:ascii="Times New Roman" w:hAnsi="Times New Roman" w:cs="Times New Roman"/>
        </w:rPr>
        <w:t xml:space="preserve">the novum, although difficult to specify, can range from individual inventions or objects, spatio-temporal locations, agents and/or relationships (see Suvin, 1979: 64). The novum, according to Parrinder </w:t>
      </w:r>
      <w:r w:rsidR="00131B65">
        <w:rPr>
          <w:rFonts w:ascii="Times New Roman" w:hAnsi="Times New Roman" w:cs="Times New Roman"/>
          <w:noProof/>
        </w:rPr>
        <w:t>(2000: 41</w:t>
      </w:r>
      <w:r w:rsidRPr="00357F5A">
        <w:rPr>
          <w:rFonts w:ascii="Times New Roman" w:hAnsi="Times New Roman" w:cs="Times New Roman"/>
          <w:noProof/>
        </w:rPr>
        <w:t>)</w:t>
      </w:r>
      <w:r w:rsidRPr="00357F5A">
        <w:rPr>
          <w:rFonts w:ascii="Times New Roman" w:hAnsi="Times New Roman" w:cs="Times New Roman"/>
        </w:rPr>
        <w:t>, is therefore</w:t>
      </w:r>
      <w:r w:rsidRPr="007725DC">
        <w:rPr>
          <w:rFonts w:ascii="Times New Roman" w:hAnsi="Times New Roman" w:cs="Times New Roman"/>
        </w:rPr>
        <w:t xml:space="preserve"> ‘the crucial element generating the estranged formal framework or world of the SF text’ and should identify a particular world as being distinct from, albeit connected to, a reader’</w:t>
      </w:r>
      <w:r w:rsidRPr="00BB729C">
        <w:rPr>
          <w:rFonts w:ascii="Times New Roman" w:hAnsi="Times New Roman" w:cs="Times New Roman"/>
        </w:rPr>
        <w:t xml:space="preserve">s own </w:t>
      </w:r>
      <w:r>
        <w:rPr>
          <w:rFonts w:ascii="Times New Roman" w:hAnsi="Times New Roman" w:cs="Times New Roman"/>
        </w:rPr>
        <w:t>world</w:t>
      </w:r>
      <w:r w:rsidRPr="00BB729C">
        <w:rPr>
          <w:rFonts w:ascii="Times New Roman" w:hAnsi="Times New Roman" w:cs="Times New Roman"/>
        </w:rPr>
        <w:t>. Dystopian no</w:t>
      </w:r>
      <w:r>
        <w:rPr>
          <w:rFonts w:ascii="Times New Roman" w:hAnsi="Times New Roman" w:cs="Times New Roman"/>
        </w:rPr>
        <w:t>va,</w:t>
      </w:r>
      <w:r w:rsidRPr="00BB729C">
        <w:rPr>
          <w:rFonts w:ascii="Times New Roman" w:hAnsi="Times New Roman" w:cs="Times New Roman"/>
        </w:rPr>
        <w:t xml:space="preserve"> reflect the key social, ideological or political concerns of their presented world</w:t>
      </w:r>
      <w:r>
        <w:rPr>
          <w:rFonts w:ascii="Times New Roman" w:hAnsi="Times New Roman" w:cs="Times New Roman"/>
        </w:rPr>
        <w:t>s</w:t>
      </w:r>
      <w:r w:rsidRPr="00BB729C">
        <w:rPr>
          <w:rFonts w:ascii="Times New Roman" w:hAnsi="Times New Roman" w:cs="Times New Roman"/>
        </w:rPr>
        <w:t xml:space="preserve">, simultaneously identifying them </w:t>
      </w:r>
      <w:r>
        <w:rPr>
          <w:rFonts w:ascii="Times New Roman" w:hAnsi="Times New Roman" w:cs="Times New Roman"/>
        </w:rPr>
        <w:t>as distinct from those of their</w:t>
      </w:r>
      <w:r w:rsidRPr="00BB729C">
        <w:rPr>
          <w:rFonts w:ascii="Times New Roman" w:hAnsi="Times New Roman" w:cs="Times New Roman"/>
        </w:rPr>
        <w:t xml:space="preserve"> autho</w:t>
      </w:r>
      <w:r>
        <w:rPr>
          <w:rFonts w:ascii="Times New Roman" w:hAnsi="Times New Roman" w:cs="Times New Roman"/>
        </w:rPr>
        <w:t>rs</w:t>
      </w:r>
      <w:r w:rsidRPr="00BB729C">
        <w:rPr>
          <w:rFonts w:ascii="Times New Roman" w:hAnsi="Times New Roman" w:cs="Times New Roman"/>
        </w:rPr>
        <w:t xml:space="preserve"> and implied reader</w:t>
      </w:r>
      <w:r>
        <w:rPr>
          <w:rFonts w:ascii="Times New Roman" w:hAnsi="Times New Roman" w:cs="Times New Roman"/>
        </w:rPr>
        <w:t>s</w:t>
      </w:r>
      <w:r w:rsidRPr="00BB729C">
        <w:rPr>
          <w:rFonts w:ascii="Times New Roman" w:hAnsi="Times New Roman" w:cs="Times New Roman"/>
        </w:rPr>
        <w:t>.</w:t>
      </w:r>
      <w:r>
        <w:rPr>
          <w:rFonts w:asciiTheme="majorBidi" w:hAnsiTheme="majorBidi" w:cstheme="majorBidi"/>
          <w:lang w:val="en-US"/>
        </w:rPr>
        <w:t xml:space="preserve"> </w:t>
      </w:r>
      <w:r w:rsidRPr="00BB729C">
        <w:rPr>
          <w:rFonts w:ascii="Times New Roman" w:hAnsi="Times New Roman" w:cs="Times New Roman"/>
        </w:rPr>
        <w:t xml:space="preserve">Notable examples include the hive-like, social media machine </w:t>
      </w:r>
      <w:r w:rsidRPr="002B2DA5">
        <w:rPr>
          <w:rFonts w:ascii="Times New Roman" w:hAnsi="Times New Roman" w:cs="Times New Roman"/>
        </w:rPr>
        <w:t xml:space="preserve">in E. M. Forster’s </w:t>
      </w:r>
      <w:r w:rsidRPr="002B2DA5">
        <w:rPr>
          <w:rFonts w:ascii="Times New Roman" w:hAnsi="Times New Roman" w:cs="Times New Roman"/>
          <w:noProof/>
        </w:rPr>
        <w:t>([1909] 2011)</w:t>
      </w:r>
      <w:r w:rsidRPr="002B2DA5">
        <w:rPr>
          <w:rFonts w:ascii="Times New Roman" w:hAnsi="Times New Roman" w:cs="Times New Roman"/>
        </w:rPr>
        <w:t xml:space="preserve"> </w:t>
      </w:r>
      <w:r w:rsidRPr="002B2DA5">
        <w:rPr>
          <w:rFonts w:ascii="Times New Roman" w:hAnsi="Times New Roman" w:cs="Times New Roman"/>
          <w:i/>
        </w:rPr>
        <w:t>The Machine Stops</w:t>
      </w:r>
      <w:r w:rsidRPr="002B2DA5">
        <w:rPr>
          <w:rFonts w:ascii="Times New Roman" w:hAnsi="Times New Roman" w:cs="Times New Roman"/>
        </w:rPr>
        <w:t xml:space="preserve">; the alphabetised clones in Huxley’s </w:t>
      </w:r>
      <w:r w:rsidR="00F80DD4">
        <w:rPr>
          <w:rFonts w:ascii="Times New Roman" w:hAnsi="Times New Roman" w:cs="Times New Roman"/>
          <w:noProof/>
        </w:rPr>
        <w:t>(1932</w:t>
      </w:r>
      <w:r w:rsidRPr="002B2DA5">
        <w:rPr>
          <w:rFonts w:ascii="Times New Roman" w:hAnsi="Times New Roman" w:cs="Times New Roman"/>
          <w:noProof/>
        </w:rPr>
        <w:t>)</w:t>
      </w:r>
      <w:r w:rsidRPr="002B2DA5">
        <w:rPr>
          <w:rFonts w:ascii="Times New Roman" w:hAnsi="Times New Roman" w:cs="Times New Roman"/>
        </w:rPr>
        <w:t xml:space="preserve"> </w:t>
      </w:r>
      <w:r w:rsidRPr="002B2DA5">
        <w:rPr>
          <w:rFonts w:ascii="Times New Roman" w:hAnsi="Times New Roman" w:cs="Times New Roman"/>
          <w:i/>
        </w:rPr>
        <w:t>Brave New World</w:t>
      </w:r>
      <w:r w:rsidRPr="002B2DA5">
        <w:rPr>
          <w:rFonts w:ascii="Times New Roman" w:hAnsi="Times New Roman" w:cs="Times New Roman"/>
          <w:iCs/>
        </w:rPr>
        <w:t>;</w:t>
      </w:r>
      <w:r w:rsidRPr="002B2DA5">
        <w:rPr>
          <w:rFonts w:ascii="Times New Roman" w:hAnsi="Times New Roman" w:cs="Times New Roman"/>
          <w:i/>
        </w:rPr>
        <w:t xml:space="preserve"> </w:t>
      </w:r>
      <w:r w:rsidRPr="002B2DA5">
        <w:rPr>
          <w:rFonts w:ascii="Times New Roman" w:hAnsi="Times New Roman" w:cs="Times New Roman"/>
        </w:rPr>
        <w:t xml:space="preserve">the fertile concubines in Atwood’s </w:t>
      </w:r>
      <w:r w:rsidRPr="002B2DA5">
        <w:rPr>
          <w:rFonts w:ascii="Times New Roman" w:hAnsi="Times New Roman" w:cs="Times New Roman"/>
          <w:noProof/>
        </w:rPr>
        <w:t>(1996)</w:t>
      </w:r>
      <w:r w:rsidRPr="002B2DA5">
        <w:rPr>
          <w:rFonts w:ascii="Times New Roman" w:hAnsi="Times New Roman" w:cs="Times New Roman"/>
        </w:rPr>
        <w:t xml:space="preserve"> </w:t>
      </w:r>
      <w:r w:rsidRPr="002B2DA5">
        <w:rPr>
          <w:rFonts w:ascii="Times New Roman" w:hAnsi="Times New Roman" w:cs="Times New Roman"/>
          <w:i/>
        </w:rPr>
        <w:t>The Handmaid</w:t>
      </w:r>
      <w:r w:rsidRPr="007801E5">
        <w:rPr>
          <w:rFonts w:ascii="Times New Roman" w:hAnsi="Times New Roman" w:cs="Times New Roman"/>
          <w:i/>
        </w:rPr>
        <w:t>’</w:t>
      </w:r>
      <w:r w:rsidRPr="002B2DA5">
        <w:rPr>
          <w:rFonts w:ascii="Times New Roman" w:hAnsi="Times New Roman" w:cs="Times New Roman"/>
          <w:i/>
        </w:rPr>
        <w:t>s Tale</w:t>
      </w:r>
      <w:r w:rsidRPr="007725DC">
        <w:rPr>
          <w:rFonts w:ascii="Times New Roman" w:hAnsi="Times New Roman" w:cs="Times New Roman"/>
          <w:iCs/>
        </w:rPr>
        <w:t>;</w:t>
      </w:r>
      <w:r w:rsidRPr="007725DC">
        <w:rPr>
          <w:rFonts w:ascii="Times New Roman" w:hAnsi="Times New Roman" w:cs="Times New Roman"/>
          <w:i/>
        </w:rPr>
        <w:t xml:space="preserve"> </w:t>
      </w:r>
      <w:r w:rsidRPr="007725DC">
        <w:rPr>
          <w:rFonts w:ascii="Times New Roman" w:hAnsi="Times New Roman" w:cs="Times New Roman"/>
        </w:rPr>
        <w:t xml:space="preserve">and the erasure of colour and memory from the world </w:t>
      </w:r>
      <w:r w:rsidRPr="002B2DA5">
        <w:rPr>
          <w:rFonts w:ascii="Times New Roman" w:hAnsi="Times New Roman" w:cs="Times New Roman"/>
        </w:rPr>
        <w:t xml:space="preserve">of Lowry’s </w:t>
      </w:r>
      <w:r w:rsidR="00946D9B">
        <w:rPr>
          <w:rFonts w:ascii="Times New Roman" w:hAnsi="Times New Roman" w:cs="Times New Roman"/>
          <w:noProof/>
        </w:rPr>
        <w:t>(1993</w:t>
      </w:r>
      <w:r w:rsidRPr="002B2DA5">
        <w:rPr>
          <w:rFonts w:ascii="Times New Roman" w:hAnsi="Times New Roman" w:cs="Times New Roman"/>
          <w:noProof/>
        </w:rPr>
        <w:t>)</w:t>
      </w:r>
      <w:r w:rsidRPr="002B2DA5">
        <w:rPr>
          <w:rFonts w:ascii="Times New Roman" w:hAnsi="Times New Roman" w:cs="Times New Roman"/>
        </w:rPr>
        <w:t xml:space="preserve"> </w:t>
      </w:r>
      <w:r w:rsidRPr="002B2DA5">
        <w:rPr>
          <w:rFonts w:ascii="Times New Roman" w:hAnsi="Times New Roman" w:cs="Times New Roman"/>
          <w:i/>
        </w:rPr>
        <w:t>The Giver</w:t>
      </w:r>
      <w:r w:rsidRPr="002B2DA5">
        <w:rPr>
          <w:rFonts w:ascii="Times New Roman" w:hAnsi="Times New Roman" w:cs="Times New Roman"/>
        </w:rPr>
        <w:t xml:space="preserve">. Each </w:t>
      </w:r>
      <w:r w:rsidR="00433E8E">
        <w:rPr>
          <w:rFonts w:ascii="Times New Roman" w:hAnsi="Times New Roman" w:cs="Times New Roman"/>
        </w:rPr>
        <w:t>novum</w:t>
      </w:r>
      <w:r w:rsidRPr="002B2DA5">
        <w:rPr>
          <w:rFonts w:ascii="Times New Roman" w:hAnsi="Times New Roman" w:cs="Times New Roman"/>
        </w:rPr>
        <w:t xml:space="preserve"> denotes the estranging features of its respective world, namely the hazardous development of technology and progressive science, the commodification of the human race, and the loss of the individual, respectively. The presence of a narrative novum that is ‘new and unknown in the author’s environment’ (Suvin, 2010: 68) is therefore key to many dystopian texts</w:t>
      </w:r>
      <w:r>
        <w:rPr>
          <w:rFonts w:ascii="Times New Roman" w:hAnsi="Times New Roman" w:cs="Times New Roman"/>
        </w:rPr>
        <w:t>.</w:t>
      </w:r>
    </w:p>
    <w:p w14:paraId="4F4F98BE" w14:textId="736DA6D7" w:rsidR="006052FD" w:rsidRDefault="006052FD" w:rsidP="006052FD">
      <w:pPr>
        <w:widowControl w:val="0"/>
        <w:autoSpaceDE w:val="0"/>
        <w:autoSpaceDN w:val="0"/>
        <w:adjustRightInd w:val="0"/>
        <w:spacing w:line="360" w:lineRule="auto"/>
        <w:ind w:firstLine="720"/>
        <w:jc w:val="both"/>
        <w:rPr>
          <w:rFonts w:asciiTheme="majorBidi" w:hAnsiTheme="majorBidi" w:cstheme="majorBidi"/>
        </w:rPr>
      </w:pPr>
      <w:r w:rsidRPr="002B2DA5">
        <w:rPr>
          <w:rFonts w:asciiTheme="majorBidi" w:hAnsiTheme="majorBidi" w:cstheme="majorBidi"/>
          <w:lang w:val="en-US"/>
        </w:rPr>
        <w:t>Suvin (1979) refers to the readerly experience of moving between the fictional future worlds of the text and their real-world pres</w:t>
      </w:r>
      <w:r>
        <w:rPr>
          <w:rFonts w:asciiTheme="majorBidi" w:hAnsiTheme="majorBidi" w:cstheme="majorBidi"/>
          <w:lang w:val="en-US"/>
        </w:rPr>
        <w:t>ent as a ‘</w:t>
      </w:r>
      <w:r w:rsidRPr="00656F2C">
        <w:rPr>
          <w:rFonts w:asciiTheme="majorBidi" w:hAnsiTheme="majorBidi" w:cstheme="majorBidi"/>
          <w:lang w:val="en-US"/>
        </w:rPr>
        <w:t>feedback oscillation’</w:t>
      </w:r>
      <w:r>
        <w:rPr>
          <w:rFonts w:asciiTheme="majorBidi" w:hAnsiTheme="majorBidi" w:cstheme="majorBidi"/>
          <w:lang w:val="en-US"/>
        </w:rPr>
        <w:t>. This is</w:t>
      </w:r>
      <w:r w:rsidRPr="002B2DA5">
        <w:rPr>
          <w:rFonts w:asciiTheme="majorBidi" w:hAnsiTheme="majorBidi" w:cstheme="majorBidi"/>
          <w:lang w:val="en-US"/>
        </w:rPr>
        <w:t xml:space="preserve"> a transitional process which moves ‘from the author’s and implied reader’s norm of reality to the narratively actualized novum in order to understand the plot-events, and now back from those novelties to the author’s reality, in order to see it afresh from the new perspective gained’ </w:t>
      </w:r>
      <w:r w:rsidRPr="002B2DA5">
        <w:rPr>
          <w:rFonts w:asciiTheme="majorBidi" w:hAnsiTheme="majorBidi" w:cstheme="majorBidi"/>
          <w:noProof/>
          <w:lang w:val="en-US"/>
        </w:rPr>
        <w:t>(Suvin, 1979: 71)</w:t>
      </w:r>
      <w:r w:rsidRPr="002B2DA5">
        <w:rPr>
          <w:rFonts w:asciiTheme="majorBidi" w:hAnsiTheme="majorBidi" w:cstheme="majorBidi"/>
          <w:lang w:val="en-US"/>
        </w:rPr>
        <w:t>.</w:t>
      </w:r>
      <w:r w:rsidRPr="00EE6D18">
        <w:rPr>
          <w:rFonts w:asciiTheme="majorBidi" w:hAnsiTheme="majorBidi" w:cstheme="majorBidi"/>
          <w:lang w:val="en-US"/>
        </w:rPr>
        <w:t xml:space="preserve"> For Suvin then, science fiction and asso</w:t>
      </w:r>
      <w:r>
        <w:rPr>
          <w:rFonts w:asciiTheme="majorBidi" w:hAnsiTheme="majorBidi" w:cstheme="majorBidi"/>
          <w:lang w:val="en-US"/>
        </w:rPr>
        <w:t>ciated dystopias are characteris</w:t>
      </w:r>
      <w:r w:rsidRPr="00EE6D18">
        <w:rPr>
          <w:rFonts w:asciiTheme="majorBidi" w:hAnsiTheme="majorBidi" w:cstheme="majorBidi"/>
          <w:lang w:val="en-US"/>
        </w:rPr>
        <w:t>ed by the ‘essential tension’ of reader</w:t>
      </w:r>
      <w:r>
        <w:rPr>
          <w:rFonts w:asciiTheme="majorBidi" w:hAnsiTheme="majorBidi" w:cstheme="majorBidi"/>
          <w:lang w:val="en-US"/>
        </w:rPr>
        <w:t>–</w:t>
      </w:r>
      <w:r w:rsidRPr="00EE6D18">
        <w:rPr>
          <w:rFonts w:asciiTheme="majorBidi" w:hAnsiTheme="majorBidi" w:cstheme="majorBidi"/>
          <w:lang w:val="en-US"/>
        </w:rPr>
        <w:t xml:space="preserve">fictional </w:t>
      </w:r>
      <w:r w:rsidRPr="002B2DA5">
        <w:rPr>
          <w:rFonts w:asciiTheme="majorBidi" w:hAnsiTheme="majorBidi" w:cstheme="majorBidi"/>
          <w:lang w:val="en-US"/>
        </w:rPr>
        <w:t>world relationships. As a</w:t>
      </w:r>
      <w:r>
        <w:rPr>
          <w:rFonts w:asciiTheme="majorBidi" w:hAnsiTheme="majorBidi" w:cstheme="majorBidi"/>
          <w:lang w:val="en-US"/>
        </w:rPr>
        <w:t>r</w:t>
      </w:r>
      <w:r w:rsidRPr="002B2DA5">
        <w:rPr>
          <w:rFonts w:asciiTheme="majorBidi" w:hAnsiTheme="majorBidi" w:cstheme="majorBidi"/>
          <w:lang w:val="en-US"/>
        </w:rPr>
        <w:t xml:space="preserve">gued by Moylan (2000: 24), in ‘stepping away from a known world and yet always in creative connection with it, the sf reader must take seriously the alternative world of the text before her or his eyes’. The necessity for readers to </w:t>
      </w:r>
      <w:r>
        <w:rPr>
          <w:rFonts w:asciiTheme="majorBidi" w:hAnsiTheme="majorBidi" w:cstheme="majorBidi"/>
          <w:lang w:val="en-US"/>
        </w:rPr>
        <w:t xml:space="preserve">respond </w:t>
      </w:r>
      <w:r w:rsidRPr="002B2DA5">
        <w:rPr>
          <w:rFonts w:asciiTheme="majorBidi" w:hAnsiTheme="majorBidi" w:cstheme="majorBidi"/>
          <w:lang w:val="en-US"/>
        </w:rPr>
        <w:t>seriously to dystopian texts is therefore an imperative aspect of dystopian reading, for in presenting worlds, which are ‘close, clear and unambiguous’ (Stockwell, 2000</w:t>
      </w:r>
      <w:r w:rsidR="002536A1">
        <w:rPr>
          <w:rFonts w:asciiTheme="majorBidi" w:hAnsiTheme="majorBidi" w:cstheme="majorBidi"/>
          <w:lang w:val="en-US"/>
        </w:rPr>
        <w:t>b</w:t>
      </w:r>
      <w:r w:rsidRPr="002B2DA5">
        <w:rPr>
          <w:rFonts w:asciiTheme="majorBidi" w:hAnsiTheme="majorBidi" w:cstheme="majorBidi"/>
          <w:lang w:val="en-US"/>
        </w:rPr>
        <w:t>: 211),</w:t>
      </w:r>
      <w:r w:rsidRPr="00EE6D18">
        <w:rPr>
          <w:rFonts w:asciiTheme="majorBidi" w:hAnsiTheme="majorBidi" w:cstheme="majorBidi"/>
          <w:lang w:val="en-US"/>
        </w:rPr>
        <w:t xml:space="preserve"> dystopias are </w:t>
      </w:r>
      <w:r w:rsidRPr="00EE6D18">
        <w:rPr>
          <w:rFonts w:asciiTheme="majorBidi" w:hAnsiTheme="majorBidi" w:cstheme="majorBidi"/>
        </w:rPr>
        <w:t>at once a reflection of our own society and decidedly displaced worlds, offering disturbing hypothetical conclusions to real</w:t>
      </w:r>
      <w:r>
        <w:rPr>
          <w:rFonts w:asciiTheme="majorBidi" w:hAnsiTheme="majorBidi" w:cstheme="majorBidi"/>
        </w:rPr>
        <w:t>-</w:t>
      </w:r>
      <w:r w:rsidRPr="00EE6D18">
        <w:rPr>
          <w:rFonts w:asciiTheme="majorBidi" w:hAnsiTheme="majorBidi" w:cstheme="majorBidi"/>
        </w:rPr>
        <w:t>world anxieties.</w:t>
      </w:r>
      <w:r>
        <w:rPr>
          <w:rFonts w:asciiTheme="majorBidi" w:hAnsiTheme="majorBidi" w:cstheme="majorBidi"/>
        </w:rPr>
        <w:t xml:space="preserve"> </w:t>
      </w:r>
    </w:p>
    <w:p w14:paraId="3BA39727" w14:textId="592AAC8F" w:rsidR="006052FD" w:rsidRDefault="006052FD" w:rsidP="006052FD">
      <w:pPr>
        <w:widowControl w:val="0"/>
        <w:autoSpaceDE w:val="0"/>
        <w:autoSpaceDN w:val="0"/>
        <w:adjustRightInd w:val="0"/>
        <w:spacing w:line="360" w:lineRule="auto"/>
        <w:ind w:firstLine="720"/>
        <w:jc w:val="both"/>
        <w:rPr>
          <w:rFonts w:asciiTheme="majorBidi" w:hAnsiTheme="majorBidi" w:cstheme="majorBidi"/>
          <w:lang w:val="en-US"/>
        </w:rPr>
      </w:pPr>
      <w:r>
        <w:rPr>
          <w:rFonts w:asciiTheme="majorBidi" w:hAnsiTheme="majorBidi" w:cstheme="majorBidi"/>
        </w:rPr>
        <w:t xml:space="preserve">Having outlined the stylistic parameters of dystopian texts, I now move on to </w:t>
      </w:r>
      <w:r w:rsidR="00B8485B">
        <w:rPr>
          <w:rFonts w:asciiTheme="majorBidi" w:hAnsiTheme="majorBidi" w:cstheme="majorBidi"/>
        </w:rPr>
        <w:t>discuss</w:t>
      </w:r>
      <w:r>
        <w:rPr>
          <w:rFonts w:asciiTheme="majorBidi" w:hAnsiTheme="majorBidi" w:cstheme="majorBidi"/>
        </w:rPr>
        <w:t xml:space="preserve"> these real-world anxieties in more detail as I map the literary development of the dystopian impulse in the </w:t>
      </w:r>
      <w:r w:rsidR="00B747FC">
        <w:rPr>
          <w:rFonts w:asciiTheme="majorBidi" w:hAnsiTheme="majorBidi" w:cstheme="majorBidi"/>
        </w:rPr>
        <w:t>twenty-first c</w:t>
      </w:r>
      <w:r>
        <w:rPr>
          <w:rFonts w:asciiTheme="majorBidi" w:hAnsiTheme="majorBidi" w:cstheme="majorBidi"/>
        </w:rPr>
        <w:t>entury.</w:t>
      </w:r>
    </w:p>
    <w:p w14:paraId="0DEA7CC0" w14:textId="77777777" w:rsidR="006052FD" w:rsidRPr="00B8457F" w:rsidRDefault="006052FD" w:rsidP="006052FD">
      <w:pPr>
        <w:widowControl w:val="0"/>
        <w:autoSpaceDE w:val="0"/>
        <w:autoSpaceDN w:val="0"/>
        <w:adjustRightInd w:val="0"/>
        <w:spacing w:line="360" w:lineRule="auto"/>
        <w:ind w:firstLine="720"/>
        <w:jc w:val="both"/>
        <w:rPr>
          <w:rFonts w:asciiTheme="majorBidi" w:hAnsiTheme="majorBidi" w:cstheme="majorBidi"/>
          <w:lang w:val="en-US"/>
        </w:rPr>
      </w:pPr>
    </w:p>
    <w:p w14:paraId="77C09376" w14:textId="77777777" w:rsidR="006052FD" w:rsidRPr="00AE7090" w:rsidRDefault="006052FD" w:rsidP="006052FD">
      <w:pPr>
        <w:spacing w:line="360" w:lineRule="auto"/>
        <w:jc w:val="both"/>
        <w:outlineLvl w:val="0"/>
        <w:rPr>
          <w:rFonts w:asciiTheme="majorBidi" w:hAnsiTheme="majorBidi" w:cstheme="majorBidi"/>
          <w:b/>
        </w:rPr>
      </w:pPr>
      <w:r w:rsidRPr="0011178D">
        <w:rPr>
          <w:rFonts w:asciiTheme="majorBidi" w:hAnsiTheme="majorBidi" w:cstheme="majorBidi"/>
          <w:b/>
        </w:rPr>
        <w:t>2.4 Dystopia i</w:t>
      </w:r>
      <w:r>
        <w:rPr>
          <w:rFonts w:asciiTheme="majorBidi" w:hAnsiTheme="majorBidi" w:cstheme="majorBidi"/>
          <w:b/>
        </w:rPr>
        <w:t>n t</w:t>
      </w:r>
      <w:r w:rsidRPr="0011178D">
        <w:rPr>
          <w:rFonts w:asciiTheme="majorBidi" w:hAnsiTheme="majorBidi" w:cstheme="majorBidi"/>
          <w:b/>
        </w:rPr>
        <w:t>he 21</w:t>
      </w:r>
      <w:r w:rsidRPr="0011178D">
        <w:rPr>
          <w:rFonts w:asciiTheme="majorBidi" w:hAnsiTheme="majorBidi" w:cstheme="majorBidi"/>
          <w:b/>
          <w:vertAlign w:val="superscript"/>
        </w:rPr>
        <w:t>st</w:t>
      </w:r>
      <w:r w:rsidRPr="0011178D">
        <w:rPr>
          <w:rFonts w:asciiTheme="majorBidi" w:hAnsiTheme="majorBidi" w:cstheme="majorBidi"/>
          <w:b/>
        </w:rPr>
        <w:t xml:space="preserve"> Century</w:t>
      </w:r>
    </w:p>
    <w:p w14:paraId="31E5FB2C" w14:textId="77777777" w:rsidR="006052FD" w:rsidRPr="00EE6D18" w:rsidRDefault="006052FD" w:rsidP="006052FD">
      <w:pPr>
        <w:spacing w:line="360" w:lineRule="auto"/>
        <w:jc w:val="both"/>
        <w:rPr>
          <w:rFonts w:asciiTheme="majorBidi" w:hAnsiTheme="majorBidi" w:cstheme="majorBidi"/>
          <w:b/>
        </w:rPr>
      </w:pPr>
    </w:p>
    <w:p w14:paraId="0E76AC43" w14:textId="6A6A939F" w:rsidR="006052FD" w:rsidRPr="00C65A4A" w:rsidRDefault="006052FD" w:rsidP="00B820A2">
      <w:pPr>
        <w:spacing w:line="360" w:lineRule="auto"/>
        <w:jc w:val="both"/>
        <w:rPr>
          <w:rFonts w:asciiTheme="majorBidi" w:hAnsiTheme="majorBidi" w:cstheme="majorBidi"/>
        </w:rPr>
      </w:pPr>
      <w:r w:rsidRPr="00EE6D18">
        <w:rPr>
          <w:rFonts w:asciiTheme="majorBidi" w:hAnsiTheme="majorBidi" w:cstheme="majorBidi"/>
        </w:rPr>
        <w:t xml:space="preserve">Regardless of </w:t>
      </w:r>
      <w:r>
        <w:rPr>
          <w:rFonts w:asciiTheme="majorBidi" w:hAnsiTheme="majorBidi" w:cstheme="majorBidi"/>
        </w:rPr>
        <w:t xml:space="preserve">the </w:t>
      </w:r>
      <w:r w:rsidRPr="00EE6D18">
        <w:rPr>
          <w:rFonts w:asciiTheme="majorBidi" w:hAnsiTheme="majorBidi" w:cstheme="majorBidi"/>
        </w:rPr>
        <w:t>time period</w:t>
      </w:r>
      <w:r>
        <w:rPr>
          <w:rFonts w:asciiTheme="majorBidi" w:hAnsiTheme="majorBidi" w:cstheme="majorBidi"/>
        </w:rPr>
        <w:t xml:space="preserve"> in which they were written,</w:t>
      </w:r>
      <w:r w:rsidRPr="00EE6D18">
        <w:rPr>
          <w:rFonts w:asciiTheme="majorBidi" w:hAnsiTheme="majorBidi" w:cstheme="majorBidi"/>
        </w:rPr>
        <w:t xml:space="preserve"> dystopian narratives have continued to reflect </w:t>
      </w:r>
      <w:r>
        <w:rPr>
          <w:rFonts w:asciiTheme="majorBidi" w:hAnsiTheme="majorBidi" w:cstheme="majorBidi"/>
        </w:rPr>
        <w:t>upon</w:t>
      </w:r>
      <w:r w:rsidRPr="00EE6D18">
        <w:rPr>
          <w:rFonts w:asciiTheme="majorBidi" w:hAnsiTheme="majorBidi" w:cstheme="majorBidi"/>
        </w:rPr>
        <w:t xml:space="preserve"> </w:t>
      </w:r>
      <w:r w:rsidRPr="00EE6D18">
        <w:rPr>
          <w:rFonts w:asciiTheme="majorBidi" w:hAnsiTheme="majorBidi" w:cstheme="majorBidi"/>
          <w:lang w:val="en-US"/>
        </w:rPr>
        <w:t>‘</w:t>
      </w:r>
      <w:r w:rsidRPr="00C51C68">
        <w:rPr>
          <w:rFonts w:asciiTheme="majorBidi" w:hAnsiTheme="majorBidi" w:cstheme="majorBidi"/>
          <w:lang w:val="en-US"/>
        </w:rPr>
        <w:t>the cultural zeitgeist and fears of the era they were created’</w:t>
      </w:r>
      <w:r w:rsidRPr="00C65A4A">
        <w:rPr>
          <w:rFonts w:asciiTheme="majorBidi" w:hAnsiTheme="majorBidi" w:cstheme="majorBidi"/>
          <w:lang w:val="en-US"/>
        </w:rPr>
        <w:t xml:space="preserve"> (Tulloch, 2009</w:t>
      </w:r>
      <w:r w:rsidR="00B13A03">
        <w:rPr>
          <w:rFonts w:asciiTheme="majorBidi" w:hAnsiTheme="majorBidi" w:cstheme="majorBidi"/>
          <w:lang w:val="en-US"/>
        </w:rPr>
        <w:t>: 13</w:t>
      </w:r>
      <w:r w:rsidRPr="00C65A4A">
        <w:rPr>
          <w:rFonts w:asciiTheme="majorBidi" w:hAnsiTheme="majorBidi" w:cstheme="majorBidi"/>
          <w:lang w:val="en-US"/>
        </w:rPr>
        <w:t xml:space="preserve">), </w:t>
      </w:r>
      <w:r w:rsidRPr="00C65A4A">
        <w:rPr>
          <w:rFonts w:asciiTheme="majorBidi" w:hAnsiTheme="majorBidi" w:cstheme="majorBidi"/>
        </w:rPr>
        <w:t xml:space="preserve">projecting challenging literary responses to a socio-historical ‘moment’. It is significant, therefore, that works </w:t>
      </w:r>
      <w:r w:rsidRPr="00C65A4A">
        <w:rPr>
          <w:rFonts w:asciiTheme="majorBidi" w:hAnsiTheme="majorBidi" w:cstheme="majorBidi"/>
          <w:iCs/>
        </w:rPr>
        <w:t>which were published in the twentieth century, in response to contemporary concerns,</w:t>
      </w:r>
      <w:r w:rsidRPr="00C65A4A">
        <w:rPr>
          <w:rFonts w:asciiTheme="majorBidi" w:hAnsiTheme="majorBidi" w:cstheme="majorBidi"/>
        </w:rPr>
        <w:t xml:space="preserve"> have maintained much of their initial impetus and emotional resonance with modern readers. Indeed, as Booker (1994: 17) a</w:t>
      </w:r>
      <w:r>
        <w:rPr>
          <w:rFonts w:asciiTheme="majorBidi" w:hAnsiTheme="majorBidi" w:cstheme="majorBidi"/>
        </w:rPr>
        <w:t>r</w:t>
      </w:r>
      <w:r w:rsidRPr="00C65A4A">
        <w:rPr>
          <w:rFonts w:asciiTheme="majorBidi" w:hAnsiTheme="majorBidi" w:cstheme="majorBidi"/>
        </w:rPr>
        <w:t>gues,</w:t>
      </w:r>
      <w:r w:rsidRPr="00EE6D18">
        <w:rPr>
          <w:rFonts w:asciiTheme="majorBidi" w:hAnsiTheme="majorBidi" w:cstheme="majorBidi"/>
        </w:rPr>
        <w:t xml:space="preserve"> such ‘negative’ texts have ‘been far more prominent </w:t>
      </w:r>
      <w:r w:rsidR="00305025">
        <w:rPr>
          <w:rFonts w:asciiTheme="majorBidi" w:hAnsiTheme="majorBidi" w:cstheme="majorBidi"/>
        </w:rPr>
        <w:t>in modern literature than the “positive</w:t>
      </w:r>
      <w:r w:rsidRPr="00EE6D18">
        <w:rPr>
          <w:rFonts w:asciiTheme="majorBidi" w:hAnsiTheme="majorBidi" w:cstheme="majorBidi"/>
        </w:rPr>
        <w:t xml:space="preserve">” </w:t>
      </w:r>
      <w:r>
        <w:rPr>
          <w:rFonts w:asciiTheme="majorBidi" w:hAnsiTheme="majorBidi" w:cstheme="majorBidi"/>
        </w:rPr>
        <w:t xml:space="preserve">utopias of earlier centuries’. The surge in Young Adult (YA) dystopian fiction, dystopian videogames and films (discussed later in </w:t>
      </w:r>
      <w:r w:rsidRPr="00C65A4A">
        <w:rPr>
          <w:rFonts w:asciiTheme="majorBidi" w:hAnsiTheme="majorBidi" w:cstheme="majorBidi"/>
        </w:rPr>
        <w:t>this section) support</w:t>
      </w:r>
      <w:r>
        <w:rPr>
          <w:rFonts w:asciiTheme="majorBidi" w:hAnsiTheme="majorBidi" w:cstheme="majorBidi"/>
        </w:rPr>
        <w:t>s</w:t>
      </w:r>
      <w:r w:rsidRPr="00C65A4A">
        <w:rPr>
          <w:rFonts w:asciiTheme="majorBidi" w:hAnsiTheme="majorBidi" w:cstheme="majorBidi"/>
        </w:rPr>
        <w:t xml:space="preserve"> Booker’s assertion, as dystopias have become increasingly present in all forms of popular culture following the turn of the century. Indeed, as argued by Sicher and Skradol</w:t>
      </w:r>
      <w:r>
        <w:rPr>
          <w:rFonts w:asciiTheme="majorBidi" w:hAnsiTheme="majorBidi" w:cstheme="majorBidi"/>
        </w:rPr>
        <w:t>:</w:t>
      </w:r>
      <w:r w:rsidRPr="00C65A4A">
        <w:rPr>
          <w:rFonts w:asciiTheme="majorBidi" w:hAnsiTheme="majorBidi" w:cstheme="majorBidi"/>
        </w:rPr>
        <w:t xml:space="preserve"> </w:t>
      </w:r>
    </w:p>
    <w:p w14:paraId="79BB4128" w14:textId="77777777" w:rsidR="006052FD" w:rsidRPr="00C65A4A" w:rsidRDefault="006052FD" w:rsidP="006052FD">
      <w:pPr>
        <w:ind w:left="1440"/>
        <w:jc w:val="both"/>
        <w:rPr>
          <w:rFonts w:asciiTheme="majorBidi" w:hAnsiTheme="majorBidi" w:cstheme="majorBidi"/>
        </w:rPr>
      </w:pPr>
      <w:r w:rsidRPr="00C65A4A">
        <w:rPr>
          <w:rFonts w:asciiTheme="majorBidi" w:hAnsiTheme="majorBidi" w:cstheme="majorBidi"/>
        </w:rPr>
        <w:t>seen from after 9/11, the twentieth century marks the twilight of utopia. Dystopia has finally arrived because, on the one hand, the reconstitution of society seems impossible, while, on the other, technology threatens basic concepts of individual freedom and of human life.</w:t>
      </w:r>
      <w:r w:rsidRPr="003E3189">
        <w:rPr>
          <w:rFonts w:asciiTheme="majorBidi" w:hAnsiTheme="majorBidi" w:cstheme="majorBidi"/>
        </w:rPr>
        <w:t xml:space="preserve"> </w:t>
      </w:r>
      <w:r w:rsidRPr="00C65A4A">
        <w:rPr>
          <w:rFonts w:asciiTheme="majorBidi" w:hAnsiTheme="majorBidi" w:cstheme="majorBidi"/>
        </w:rPr>
        <w:t>(</w:t>
      </w:r>
      <w:r>
        <w:rPr>
          <w:rFonts w:asciiTheme="majorBidi" w:hAnsiTheme="majorBidi" w:cstheme="majorBidi"/>
        </w:rPr>
        <w:t>Sicher and Skradol, 2006: 166)</w:t>
      </w:r>
    </w:p>
    <w:p w14:paraId="1FBF8BED" w14:textId="77777777" w:rsidR="006052FD" w:rsidRPr="00C65A4A" w:rsidRDefault="006052FD" w:rsidP="006052FD">
      <w:pPr>
        <w:widowControl w:val="0"/>
        <w:autoSpaceDE w:val="0"/>
        <w:autoSpaceDN w:val="0"/>
        <w:adjustRightInd w:val="0"/>
        <w:spacing w:line="360" w:lineRule="auto"/>
        <w:jc w:val="both"/>
        <w:rPr>
          <w:rFonts w:asciiTheme="majorBidi" w:hAnsiTheme="majorBidi" w:cstheme="majorBidi"/>
          <w:lang w:val="en-US"/>
        </w:rPr>
      </w:pPr>
    </w:p>
    <w:p w14:paraId="1267C842" w14:textId="61688958" w:rsidR="006052FD" w:rsidRDefault="006052FD" w:rsidP="006052FD">
      <w:pPr>
        <w:widowControl w:val="0"/>
        <w:autoSpaceDE w:val="0"/>
        <w:autoSpaceDN w:val="0"/>
        <w:adjustRightInd w:val="0"/>
        <w:spacing w:line="360" w:lineRule="auto"/>
        <w:jc w:val="both"/>
        <w:rPr>
          <w:rFonts w:asciiTheme="majorBidi" w:hAnsiTheme="majorBidi" w:cstheme="majorBidi"/>
          <w:lang w:val="en-US"/>
        </w:rPr>
      </w:pPr>
      <w:r>
        <w:rPr>
          <w:rFonts w:asciiTheme="majorBidi" w:hAnsiTheme="majorBidi" w:cstheme="majorBidi"/>
          <w:lang w:val="en-US"/>
        </w:rPr>
        <w:t>Sicher and Skradol</w:t>
      </w:r>
      <w:r w:rsidRPr="00C65A4A">
        <w:rPr>
          <w:rFonts w:asciiTheme="majorBidi" w:hAnsiTheme="majorBidi" w:cstheme="majorBidi"/>
          <w:lang w:val="en-US"/>
        </w:rPr>
        <w:t xml:space="preserve"> here </w:t>
      </w:r>
      <w:r>
        <w:rPr>
          <w:rFonts w:asciiTheme="majorBidi" w:hAnsiTheme="majorBidi" w:cstheme="majorBidi"/>
          <w:lang w:val="en-US"/>
        </w:rPr>
        <w:t>note</w:t>
      </w:r>
      <w:r w:rsidRPr="00C65A4A">
        <w:rPr>
          <w:rFonts w:asciiTheme="majorBidi" w:hAnsiTheme="majorBidi" w:cstheme="majorBidi"/>
          <w:lang w:val="en-US"/>
        </w:rPr>
        <w:t xml:space="preserve"> the decline in utopian narratives towards the end of the twentieth century, claiming that such visions were no longer relevant or necessary because dystopia has since arrived</w:t>
      </w:r>
      <w:r>
        <w:rPr>
          <w:rFonts w:asciiTheme="majorBidi" w:hAnsiTheme="majorBidi" w:cstheme="majorBidi"/>
          <w:lang w:val="en-US"/>
        </w:rPr>
        <w:t xml:space="preserve"> and</w:t>
      </w:r>
      <w:r w:rsidRPr="00C65A4A">
        <w:rPr>
          <w:rFonts w:asciiTheme="majorBidi" w:hAnsiTheme="majorBidi" w:cstheme="majorBidi"/>
          <w:lang w:val="en-US"/>
        </w:rPr>
        <w:t xml:space="preserve"> is already synonymous with the present-day. In relation to the fears of earlier dystopian writers, Sicher and Skradol (2006) certainly have a point, as modern developments in science and technology have resulted in m</w:t>
      </w:r>
      <w:r>
        <w:rPr>
          <w:rFonts w:asciiTheme="majorBidi" w:hAnsiTheme="majorBidi" w:cstheme="majorBidi"/>
          <w:lang w:val="en-US"/>
        </w:rPr>
        <w:t>any dystopian predictions being</w:t>
      </w:r>
      <w:r w:rsidRPr="00C65A4A">
        <w:rPr>
          <w:rFonts w:asciiTheme="majorBidi" w:hAnsiTheme="majorBidi" w:cstheme="majorBidi"/>
          <w:lang w:val="en-US"/>
        </w:rPr>
        <w:t xml:space="preserve"> realised. Consider, for example, the similarities between the communication devices in </w:t>
      </w:r>
      <w:r w:rsidRPr="00C65A4A">
        <w:rPr>
          <w:rFonts w:asciiTheme="majorBidi" w:hAnsiTheme="majorBidi" w:cstheme="majorBidi"/>
          <w:i/>
          <w:lang w:val="en-US"/>
        </w:rPr>
        <w:t>The Machine Stops</w:t>
      </w:r>
      <w:r w:rsidR="00D323A7">
        <w:rPr>
          <w:rFonts w:asciiTheme="majorBidi" w:hAnsiTheme="majorBidi" w:cstheme="majorBidi"/>
          <w:lang w:val="en-US"/>
        </w:rPr>
        <w:t xml:space="preserve"> (Forster, [1909] 2011</w:t>
      </w:r>
      <w:r w:rsidRPr="00C65A4A">
        <w:rPr>
          <w:rFonts w:asciiTheme="majorBidi" w:hAnsiTheme="majorBidi" w:cstheme="majorBidi"/>
          <w:lang w:val="en-US"/>
        </w:rPr>
        <w:t>) with contemporary social media platforms and video messaging services, the Apple Watch with Bradbury’s ‘wrist radios’ (see ‘The Murderer’ (Bradbury, [1953] 2010))</w:t>
      </w:r>
      <w:r>
        <w:rPr>
          <w:rFonts w:asciiTheme="majorBidi" w:hAnsiTheme="majorBidi" w:cstheme="majorBidi"/>
          <w:lang w:val="en-US"/>
        </w:rPr>
        <w:t>,</w:t>
      </w:r>
      <w:r w:rsidRPr="00C65A4A">
        <w:rPr>
          <w:rFonts w:asciiTheme="majorBidi" w:hAnsiTheme="majorBidi" w:cstheme="majorBidi"/>
          <w:lang w:val="en-US"/>
        </w:rPr>
        <w:t xml:space="preserve"> and recent bids from scientists in the US to grow human organs inside pigs (as in </w:t>
      </w:r>
      <w:r w:rsidRPr="00C65A4A">
        <w:rPr>
          <w:rFonts w:asciiTheme="majorBidi" w:hAnsiTheme="majorBidi" w:cstheme="majorBidi"/>
          <w:i/>
          <w:lang w:val="en-US"/>
        </w:rPr>
        <w:t>Oryx and Crake</w:t>
      </w:r>
      <w:r w:rsidR="00337081">
        <w:rPr>
          <w:rFonts w:asciiTheme="majorBidi" w:hAnsiTheme="majorBidi" w:cstheme="majorBidi"/>
          <w:lang w:val="en-US"/>
        </w:rPr>
        <w:t xml:space="preserve"> (Atwood, [2003] 2004</w:t>
      </w:r>
      <w:r w:rsidRPr="00C65A4A">
        <w:rPr>
          <w:rFonts w:asciiTheme="majorBidi" w:hAnsiTheme="majorBidi" w:cstheme="majorBidi"/>
          <w:lang w:val="en-US"/>
        </w:rPr>
        <w:t>)) to name but a few. As Sicher and Skradol (2006) argue, technology in contemporary society is particularly omnipresent</w:t>
      </w:r>
      <w:r>
        <w:rPr>
          <w:rFonts w:asciiTheme="majorBidi" w:hAnsiTheme="majorBidi" w:cstheme="majorBidi"/>
          <w:lang w:val="en-US"/>
        </w:rPr>
        <w:t>,</w:t>
      </w:r>
      <w:r w:rsidRPr="00C65A4A">
        <w:rPr>
          <w:rFonts w:asciiTheme="majorBidi" w:hAnsiTheme="majorBidi" w:cstheme="majorBidi"/>
          <w:lang w:val="en-US"/>
        </w:rPr>
        <w:t xml:space="preserve"> as are the ecological</w:t>
      </w:r>
      <w:r>
        <w:rPr>
          <w:rFonts w:asciiTheme="majorBidi" w:hAnsiTheme="majorBidi" w:cstheme="majorBidi"/>
          <w:lang w:val="en-US"/>
        </w:rPr>
        <w:t xml:space="preserve"> concerns of earlier ecodystopias and the representation of urban collapse. It is perhaps the closeness of dystopia in contemporary society that has resulted in the resurgence of dystopian writing post-9/11, the adaptation of dystopian narrative across modern media platforms, and the ubiquity of YA dystopian fiction.</w:t>
      </w:r>
    </w:p>
    <w:p w14:paraId="327A588E" w14:textId="77777777" w:rsidR="006052FD" w:rsidRDefault="006052FD" w:rsidP="006052FD">
      <w:pPr>
        <w:spacing w:line="360" w:lineRule="auto"/>
        <w:jc w:val="both"/>
        <w:rPr>
          <w:rFonts w:asciiTheme="majorBidi" w:hAnsiTheme="majorBidi" w:cstheme="majorBidi"/>
          <w:lang w:val="en-US"/>
        </w:rPr>
      </w:pPr>
    </w:p>
    <w:p w14:paraId="1AA40B7E" w14:textId="77777777" w:rsidR="006052FD" w:rsidRPr="00EE6D18" w:rsidRDefault="006052FD" w:rsidP="006052FD">
      <w:pPr>
        <w:spacing w:line="360" w:lineRule="auto"/>
        <w:jc w:val="both"/>
        <w:rPr>
          <w:rFonts w:asciiTheme="majorBidi" w:hAnsiTheme="majorBidi" w:cstheme="majorBidi"/>
          <w:u w:val="single"/>
        </w:rPr>
      </w:pPr>
      <w:r>
        <w:rPr>
          <w:rFonts w:asciiTheme="majorBidi" w:hAnsiTheme="majorBidi" w:cstheme="majorBidi"/>
          <w:b/>
        </w:rPr>
        <w:t>2.4.1</w:t>
      </w:r>
      <w:r>
        <w:rPr>
          <w:rFonts w:asciiTheme="majorBidi" w:hAnsiTheme="majorBidi" w:cstheme="majorBidi"/>
        </w:rPr>
        <w:t xml:space="preserve"> </w:t>
      </w:r>
      <w:r w:rsidRPr="001A7ED9">
        <w:rPr>
          <w:rFonts w:asciiTheme="majorBidi" w:hAnsiTheme="majorBidi" w:cstheme="majorBidi"/>
          <w:b/>
        </w:rPr>
        <w:t xml:space="preserve">YA </w:t>
      </w:r>
      <w:r w:rsidRPr="00EE6D18">
        <w:rPr>
          <w:rFonts w:asciiTheme="majorBidi" w:hAnsiTheme="majorBidi" w:cstheme="majorBidi"/>
          <w:b/>
        </w:rPr>
        <w:t>Dystopia</w:t>
      </w:r>
      <w:r>
        <w:rPr>
          <w:rFonts w:asciiTheme="majorBidi" w:hAnsiTheme="majorBidi" w:cstheme="majorBidi"/>
          <w:b/>
        </w:rPr>
        <w:t>s</w:t>
      </w:r>
    </w:p>
    <w:p w14:paraId="22599454" w14:textId="77777777" w:rsidR="006052FD" w:rsidRPr="00EE6D18" w:rsidRDefault="006052FD" w:rsidP="006052FD">
      <w:pPr>
        <w:spacing w:line="360" w:lineRule="auto"/>
        <w:jc w:val="both"/>
        <w:rPr>
          <w:rFonts w:asciiTheme="majorBidi" w:hAnsiTheme="majorBidi" w:cstheme="majorBidi"/>
          <w:u w:val="single"/>
        </w:rPr>
      </w:pPr>
    </w:p>
    <w:p w14:paraId="619C0CCA" w14:textId="4F2C94C4" w:rsidR="006052FD" w:rsidRPr="00216744" w:rsidRDefault="006052FD" w:rsidP="006052FD">
      <w:pPr>
        <w:spacing w:line="360" w:lineRule="auto"/>
        <w:jc w:val="both"/>
        <w:rPr>
          <w:rFonts w:asciiTheme="majorBidi" w:hAnsiTheme="majorBidi" w:cstheme="majorBidi"/>
        </w:rPr>
      </w:pPr>
      <w:r w:rsidRPr="00EE6D18">
        <w:rPr>
          <w:rFonts w:asciiTheme="majorBidi" w:hAnsiTheme="majorBidi" w:cstheme="majorBidi"/>
        </w:rPr>
        <w:t>In recent years there has been a new wave of dystopian narratives, specificall</w:t>
      </w:r>
      <w:r w:rsidR="006E0D2B">
        <w:rPr>
          <w:rFonts w:asciiTheme="majorBidi" w:hAnsiTheme="majorBidi" w:cstheme="majorBidi"/>
        </w:rPr>
        <w:t>y within the sub-genre of Young A</w:t>
      </w:r>
      <w:r w:rsidRPr="00EE6D18">
        <w:rPr>
          <w:rFonts w:asciiTheme="majorBidi" w:hAnsiTheme="majorBidi" w:cstheme="majorBidi"/>
        </w:rPr>
        <w:t xml:space="preserve">dult (YA) fiction, dominating the popular media, literary best-seller lists and the Hollywood box-office. Such fictions share the characteristic features of traditional adult </w:t>
      </w:r>
      <w:r w:rsidRPr="00216744">
        <w:rPr>
          <w:rFonts w:asciiTheme="majorBidi" w:hAnsiTheme="majorBidi" w:cstheme="majorBidi"/>
        </w:rPr>
        <w:t>dystopian fiction, including the illustration of destructive socio-political landscapes, disillusioned populations, the catastrophic after-effects of war, dictatorship, ecological decline, nuclear catastrophe and unmeasured scientific and technological development</w:t>
      </w:r>
      <w:r w:rsidRPr="0011178D">
        <w:rPr>
          <w:rFonts w:asciiTheme="majorBidi" w:hAnsiTheme="majorBidi" w:cstheme="majorBidi"/>
        </w:rPr>
        <w:t>. Such fictions are characteristically centered upon the experiences of a specific, often resilient or ‘divergent’ member of a given society, much akin to the traditional dystopian ‘maverick’ (see Stockwell, 2000</w:t>
      </w:r>
      <w:r w:rsidR="002536A1">
        <w:rPr>
          <w:rFonts w:asciiTheme="majorBidi" w:hAnsiTheme="majorBidi" w:cstheme="majorBidi"/>
        </w:rPr>
        <w:t>b</w:t>
      </w:r>
      <w:r w:rsidRPr="0011178D">
        <w:rPr>
          <w:rFonts w:asciiTheme="majorBidi" w:hAnsiTheme="majorBidi" w:cstheme="majorBidi"/>
        </w:rPr>
        <w:t>).</w:t>
      </w:r>
      <w:r w:rsidRPr="00216744">
        <w:rPr>
          <w:rFonts w:asciiTheme="majorBidi" w:hAnsiTheme="majorBidi" w:cstheme="majorBidi"/>
        </w:rPr>
        <w:t xml:space="preserve"> These protagonists are frequently selected against their will to become immersed in enforced social practices, as wi</w:t>
      </w:r>
      <w:r w:rsidR="00B9086B">
        <w:rPr>
          <w:rFonts w:asciiTheme="majorBidi" w:hAnsiTheme="majorBidi" w:cstheme="majorBidi"/>
        </w:rPr>
        <w:t>th Katniss Everdeen in Collin</w:t>
      </w:r>
      <w:r w:rsidRPr="00216744">
        <w:rPr>
          <w:rFonts w:asciiTheme="majorBidi" w:hAnsiTheme="majorBidi" w:cstheme="majorBidi"/>
        </w:rPr>
        <w:t>s</w:t>
      </w:r>
      <w:r w:rsidR="00B9086B">
        <w:rPr>
          <w:rFonts w:asciiTheme="majorBidi" w:hAnsiTheme="majorBidi" w:cstheme="majorBidi"/>
        </w:rPr>
        <w:t>’</w:t>
      </w:r>
      <w:r w:rsidRPr="00216744">
        <w:rPr>
          <w:rFonts w:asciiTheme="majorBidi" w:hAnsiTheme="majorBidi" w:cstheme="majorBidi"/>
        </w:rPr>
        <w:t xml:space="preserve"> (2008) </w:t>
      </w:r>
      <w:r w:rsidRPr="00216744">
        <w:rPr>
          <w:rFonts w:asciiTheme="majorBidi" w:hAnsiTheme="majorBidi" w:cstheme="majorBidi"/>
          <w:i/>
        </w:rPr>
        <w:t>The Hunger Games</w:t>
      </w:r>
      <w:r w:rsidRPr="00216744">
        <w:rPr>
          <w:rFonts w:asciiTheme="majorBidi" w:hAnsiTheme="majorBidi" w:cstheme="majorBidi"/>
        </w:rPr>
        <w:t>, Surplus Anna in Malley’s (</w:t>
      </w:r>
      <w:r w:rsidR="00B77EB8">
        <w:rPr>
          <w:rFonts w:asciiTheme="majorBidi" w:hAnsiTheme="majorBidi" w:cstheme="majorBidi"/>
        </w:rPr>
        <w:t>[2007] 2012</w:t>
      </w:r>
      <w:r w:rsidRPr="00216744">
        <w:rPr>
          <w:rFonts w:asciiTheme="majorBidi" w:hAnsiTheme="majorBidi" w:cstheme="majorBidi"/>
        </w:rPr>
        <w:t xml:space="preserve">) </w:t>
      </w:r>
      <w:r w:rsidRPr="00216744">
        <w:rPr>
          <w:rFonts w:asciiTheme="majorBidi" w:hAnsiTheme="majorBidi" w:cstheme="majorBidi"/>
          <w:i/>
        </w:rPr>
        <w:t>The Declaration</w:t>
      </w:r>
      <w:r w:rsidRPr="00216744">
        <w:rPr>
          <w:rFonts w:asciiTheme="majorBidi" w:hAnsiTheme="majorBidi" w:cstheme="majorBidi"/>
        </w:rPr>
        <w:t xml:space="preserve">, and Cassia Reyes in Condie’s (2010) </w:t>
      </w:r>
      <w:r w:rsidRPr="00216744">
        <w:rPr>
          <w:rFonts w:asciiTheme="majorBidi" w:hAnsiTheme="majorBidi" w:cstheme="majorBidi"/>
          <w:i/>
        </w:rPr>
        <w:t>Matched</w:t>
      </w:r>
      <w:r w:rsidRPr="00216744">
        <w:rPr>
          <w:rFonts w:asciiTheme="majorBidi" w:hAnsiTheme="majorBidi" w:cstheme="majorBidi"/>
        </w:rPr>
        <w:t>, and go on to reveal – and rebel against – hidden levels of socio-political decay.</w:t>
      </w:r>
    </w:p>
    <w:p w14:paraId="3AA39D04" w14:textId="24F52A06" w:rsidR="006052FD" w:rsidRDefault="006052FD" w:rsidP="006052FD">
      <w:pPr>
        <w:spacing w:line="360" w:lineRule="auto"/>
        <w:ind w:firstLine="720"/>
        <w:jc w:val="both"/>
        <w:rPr>
          <w:rFonts w:asciiTheme="majorBidi" w:hAnsiTheme="majorBidi" w:cstheme="majorBidi"/>
        </w:rPr>
      </w:pPr>
      <w:r w:rsidRPr="00216744">
        <w:rPr>
          <w:rFonts w:asciiTheme="majorBidi" w:hAnsiTheme="majorBidi" w:cstheme="majorBidi"/>
        </w:rPr>
        <w:t>As outlin</w:t>
      </w:r>
      <w:r>
        <w:rPr>
          <w:rFonts w:asciiTheme="majorBidi" w:hAnsiTheme="majorBidi" w:cstheme="majorBidi"/>
        </w:rPr>
        <w:t>ed by Nikolajeva (2014: 103), ‘t</w:t>
      </w:r>
      <w:r w:rsidRPr="00216744">
        <w:rPr>
          <w:rFonts w:asciiTheme="majorBidi" w:hAnsiTheme="majorBidi" w:cstheme="majorBidi"/>
        </w:rPr>
        <w:t xml:space="preserve">he young adult </w:t>
      </w:r>
      <w:r w:rsidR="00B747FC">
        <w:rPr>
          <w:rFonts w:asciiTheme="majorBidi" w:hAnsiTheme="majorBidi" w:cstheme="majorBidi"/>
        </w:rPr>
        <w:t xml:space="preserve">novel emerged in the late 1960s </w:t>
      </w:r>
      <w:r w:rsidRPr="00216744">
        <w:rPr>
          <w:rFonts w:asciiTheme="majorBidi" w:hAnsiTheme="majorBidi" w:cstheme="majorBidi"/>
        </w:rPr>
        <w:t>early 1970s as a hyperrealistic form, focused on everyday problems and issues that adolescents struggle with, including sexuality, drugs, violence, parental revolt, and social pressure’. These issues are equally present within YA dystopian narratives, becoming heightened i</w:t>
      </w:r>
      <w:r w:rsidR="00B747FC">
        <w:rPr>
          <w:rFonts w:asciiTheme="majorBidi" w:hAnsiTheme="majorBidi" w:cstheme="majorBidi"/>
        </w:rPr>
        <w:t>n relation to surrounding story</w:t>
      </w:r>
      <w:r w:rsidRPr="00216744">
        <w:rPr>
          <w:rFonts w:asciiTheme="majorBidi" w:hAnsiTheme="majorBidi" w:cstheme="majorBidi"/>
        </w:rPr>
        <w:t xml:space="preserve">world social limitations and enforced controls. In particular, the ‘coming-of-age’ plot-lines associated with mainstream YA fictions such as Stephanie Meyer’s </w:t>
      </w:r>
      <w:r w:rsidRPr="00216744">
        <w:rPr>
          <w:rFonts w:asciiTheme="majorBidi" w:hAnsiTheme="majorBidi" w:cstheme="majorBidi"/>
          <w:i/>
        </w:rPr>
        <w:t xml:space="preserve">Twilight Saga </w:t>
      </w:r>
      <w:r w:rsidR="008671E6">
        <w:rPr>
          <w:rFonts w:asciiTheme="majorBidi" w:hAnsiTheme="majorBidi" w:cstheme="majorBidi"/>
        </w:rPr>
        <w:t>(2006</w:t>
      </w:r>
      <w:r w:rsidRPr="00216744">
        <w:rPr>
          <w:rFonts w:asciiTheme="majorBidi" w:hAnsiTheme="majorBidi" w:cstheme="majorBidi"/>
        </w:rPr>
        <w:t>-</w:t>
      </w:r>
      <w:r w:rsidR="008671E6">
        <w:rPr>
          <w:rFonts w:asciiTheme="majorBidi" w:hAnsiTheme="majorBidi" w:cstheme="majorBidi"/>
        </w:rPr>
        <w:t>200</w:t>
      </w:r>
      <w:r w:rsidRPr="00216744">
        <w:rPr>
          <w:rFonts w:asciiTheme="majorBidi" w:hAnsiTheme="majorBidi" w:cstheme="majorBidi"/>
        </w:rPr>
        <w:t xml:space="preserve">8) or John Green’s (2005) </w:t>
      </w:r>
      <w:r w:rsidRPr="00216744">
        <w:rPr>
          <w:rFonts w:asciiTheme="majorBidi" w:hAnsiTheme="majorBidi" w:cstheme="majorBidi"/>
          <w:i/>
        </w:rPr>
        <w:t>Looking for Alaska</w:t>
      </w:r>
      <w:r w:rsidRPr="00216744">
        <w:rPr>
          <w:rFonts w:asciiTheme="majorBidi" w:hAnsiTheme="majorBidi" w:cstheme="majorBidi"/>
        </w:rPr>
        <w:t>, which place particular focus on unrequited or unlawful relationships</w:t>
      </w:r>
      <w:r>
        <w:rPr>
          <w:rFonts w:asciiTheme="majorBidi" w:hAnsiTheme="majorBidi" w:cstheme="majorBidi"/>
        </w:rPr>
        <w:t>, are particularly ubiquitous. A</w:t>
      </w:r>
      <w:r w:rsidRPr="00216744">
        <w:rPr>
          <w:rFonts w:asciiTheme="majorBidi" w:hAnsiTheme="majorBidi" w:cstheme="majorBidi"/>
        </w:rPr>
        <w:t>s noted by Basu</w:t>
      </w:r>
      <w:r w:rsidR="00ED4F9F">
        <w:rPr>
          <w:rFonts w:asciiTheme="majorBidi" w:hAnsiTheme="majorBidi" w:cstheme="majorBidi"/>
        </w:rPr>
        <w:t xml:space="preserve"> et al.</w:t>
      </w:r>
      <w:r w:rsidRPr="00216744">
        <w:rPr>
          <w:rFonts w:asciiTheme="majorBidi" w:hAnsiTheme="majorBidi" w:cstheme="majorBidi"/>
        </w:rPr>
        <w:t xml:space="preserve"> (2013: 8), ‘it is hard to imagine a YA dystopian novel without the particular insecurities and excitement of budding love’. Such relationships, they argue, ‘can play a key role in shaping the dystopian narrative and the possibilities for social change enacted in the novel’ (Basu</w:t>
      </w:r>
      <w:r w:rsidR="00ED4F9F">
        <w:rPr>
          <w:rFonts w:asciiTheme="majorBidi" w:hAnsiTheme="majorBidi" w:cstheme="majorBidi"/>
        </w:rPr>
        <w:t xml:space="preserve"> et al., </w:t>
      </w:r>
      <w:r w:rsidRPr="00216744">
        <w:rPr>
          <w:rFonts w:asciiTheme="majorBidi" w:hAnsiTheme="majorBidi" w:cstheme="majorBidi"/>
        </w:rPr>
        <w:t>2013: 8) as protagonists are introduced to broader world-views by a boyfriend or girlfriend and work for a brig</w:t>
      </w:r>
      <w:r>
        <w:rPr>
          <w:rFonts w:asciiTheme="majorBidi" w:hAnsiTheme="majorBidi" w:cstheme="majorBidi"/>
        </w:rPr>
        <w:t>hter future for each other. YA d</w:t>
      </w:r>
      <w:r w:rsidRPr="00216744">
        <w:rPr>
          <w:rFonts w:asciiTheme="majorBidi" w:hAnsiTheme="majorBidi" w:cstheme="majorBidi"/>
        </w:rPr>
        <w:t>ystopian concerns are therefore often filtered through relationship-based plot lines and characterisation, providing ‘young people with an entry point into real-world problems, encouraging them to think about social and political issues in new ways, or even for the first time’ (Basu</w:t>
      </w:r>
      <w:r w:rsidR="00ED4F9F">
        <w:rPr>
          <w:rFonts w:asciiTheme="majorBidi" w:hAnsiTheme="majorBidi" w:cstheme="majorBidi"/>
        </w:rPr>
        <w:t xml:space="preserve"> et al.</w:t>
      </w:r>
      <w:r w:rsidRPr="00216744">
        <w:rPr>
          <w:rFonts w:asciiTheme="majorBidi" w:hAnsiTheme="majorBidi" w:cstheme="majorBidi"/>
        </w:rPr>
        <w:t>, 2013: 4</w:t>
      </w:r>
      <w:r w:rsidR="00B72876">
        <w:rPr>
          <w:rFonts w:asciiTheme="majorBidi" w:hAnsiTheme="majorBidi" w:cstheme="majorBidi"/>
        </w:rPr>
        <w:t>-5</w:t>
      </w:r>
      <w:r w:rsidRPr="00216744">
        <w:rPr>
          <w:rFonts w:asciiTheme="majorBidi" w:hAnsiTheme="majorBidi" w:cstheme="majorBidi"/>
        </w:rPr>
        <w:t>).</w:t>
      </w:r>
    </w:p>
    <w:p w14:paraId="31CB710E" w14:textId="77777777" w:rsidR="006052FD" w:rsidRDefault="006052FD" w:rsidP="006052FD">
      <w:pPr>
        <w:spacing w:line="360" w:lineRule="auto"/>
        <w:ind w:firstLine="720"/>
        <w:jc w:val="both"/>
        <w:rPr>
          <w:rFonts w:asciiTheme="majorBidi" w:hAnsiTheme="majorBidi" w:cstheme="majorBidi"/>
        </w:rPr>
      </w:pPr>
      <w:r w:rsidRPr="00EE6D18">
        <w:rPr>
          <w:rFonts w:asciiTheme="majorBidi" w:hAnsiTheme="majorBidi" w:cstheme="majorBidi"/>
        </w:rPr>
        <w:t>However, the media fixation with such modern dystopian texts, their ubiquitous presence in popular advertising, and subsequent commodification, has raised significant concerns for the development of the</w:t>
      </w:r>
      <w:r>
        <w:rPr>
          <w:rFonts w:asciiTheme="majorBidi" w:hAnsiTheme="majorBidi" w:cstheme="majorBidi"/>
        </w:rPr>
        <w:t xml:space="preserve"> dystopian</w:t>
      </w:r>
      <w:r w:rsidRPr="00EE6D18">
        <w:rPr>
          <w:rFonts w:asciiTheme="majorBidi" w:hAnsiTheme="majorBidi" w:cstheme="majorBidi"/>
        </w:rPr>
        <w:t xml:space="preserve"> genre</w:t>
      </w:r>
      <w:r>
        <w:rPr>
          <w:rFonts w:asciiTheme="majorBidi" w:hAnsiTheme="majorBidi" w:cstheme="majorBidi"/>
        </w:rPr>
        <w:t xml:space="preserve"> on a broader scale</w:t>
      </w:r>
      <w:r w:rsidRPr="00EE6D18">
        <w:rPr>
          <w:rFonts w:asciiTheme="majorBidi" w:hAnsiTheme="majorBidi" w:cstheme="majorBidi"/>
        </w:rPr>
        <w:t>. As outlined</w:t>
      </w:r>
      <w:r>
        <w:rPr>
          <w:rFonts w:asciiTheme="majorBidi" w:hAnsiTheme="majorBidi" w:cstheme="majorBidi"/>
        </w:rPr>
        <w:t xml:space="preserve"> by Walter:</w:t>
      </w:r>
    </w:p>
    <w:p w14:paraId="64BCEE51" w14:textId="77777777" w:rsidR="006052FD" w:rsidRDefault="006052FD" w:rsidP="006052FD">
      <w:pPr>
        <w:spacing w:line="360" w:lineRule="auto"/>
        <w:ind w:firstLine="720"/>
        <w:jc w:val="both"/>
        <w:rPr>
          <w:rFonts w:asciiTheme="majorBidi" w:hAnsiTheme="majorBidi" w:cstheme="majorBidi"/>
        </w:rPr>
      </w:pPr>
    </w:p>
    <w:p w14:paraId="3F0F7729" w14:textId="57ED39F2" w:rsidR="006052FD" w:rsidRDefault="006052FD" w:rsidP="00962EAD">
      <w:pPr>
        <w:ind w:left="720"/>
        <w:jc w:val="both"/>
        <w:rPr>
          <w:rFonts w:asciiTheme="majorBidi" w:hAnsiTheme="majorBidi" w:cstheme="majorBidi"/>
        </w:rPr>
      </w:pPr>
      <w:r w:rsidRPr="00EE6D18">
        <w:rPr>
          <w:rFonts w:asciiTheme="majorBidi" w:hAnsiTheme="majorBidi" w:cstheme="majorBidi"/>
        </w:rPr>
        <w:t xml:space="preserve">Dystopian visions used to present dire warnings of </w:t>
      </w:r>
      <w:r w:rsidRPr="00216744">
        <w:rPr>
          <w:rFonts w:asciiTheme="majorBidi" w:hAnsiTheme="majorBidi" w:cstheme="majorBidi"/>
        </w:rPr>
        <w:t>futures to come, now they seem more like pale reflections of reality. Today dystopia is just another category of light entertainment; a marketing niche for eBooks which even</w:t>
      </w:r>
      <w:r w:rsidR="00B72876">
        <w:rPr>
          <w:rFonts w:asciiTheme="majorBidi" w:hAnsiTheme="majorBidi" w:cstheme="majorBidi"/>
        </w:rPr>
        <w:t xml:space="preserve"> has its own channel on Netflix</w:t>
      </w:r>
      <w:r>
        <w:rPr>
          <w:rFonts w:asciiTheme="majorBidi" w:hAnsiTheme="majorBidi" w:cstheme="majorBidi"/>
        </w:rPr>
        <w:t>.</w:t>
      </w:r>
      <w:r w:rsidRPr="00216744">
        <w:rPr>
          <w:rFonts w:asciiTheme="majorBidi" w:hAnsiTheme="majorBidi" w:cstheme="majorBidi"/>
        </w:rPr>
        <w:t xml:space="preserve"> </w:t>
      </w:r>
      <w:r w:rsidRPr="00216744">
        <w:rPr>
          <w:rFonts w:asciiTheme="majorBidi" w:hAnsiTheme="majorBidi" w:cstheme="majorBidi"/>
          <w:noProof/>
        </w:rPr>
        <w:t>(Walter, 2013</w:t>
      </w:r>
      <w:r>
        <w:rPr>
          <w:rFonts w:asciiTheme="majorBidi" w:hAnsiTheme="majorBidi" w:cstheme="majorBidi"/>
          <w:noProof/>
        </w:rPr>
        <w:t>: n.p.</w:t>
      </w:r>
      <w:r w:rsidRPr="00216744">
        <w:rPr>
          <w:rFonts w:asciiTheme="majorBidi" w:hAnsiTheme="majorBidi" w:cstheme="majorBidi"/>
          <w:noProof/>
        </w:rPr>
        <w:t>)</w:t>
      </w:r>
    </w:p>
    <w:p w14:paraId="4F5B42A6" w14:textId="77777777" w:rsidR="006052FD" w:rsidRDefault="006052FD" w:rsidP="006052FD">
      <w:pPr>
        <w:spacing w:line="360" w:lineRule="auto"/>
        <w:jc w:val="both"/>
        <w:rPr>
          <w:rFonts w:asciiTheme="majorBidi" w:hAnsiTheme="majorBidi" w:cstheme="majorBidi"/>
        </w:rPr>
      </w:pPr>
    </w:p>
    <w:p w14:paraId="7B18C393" w14:textId="0CCC3522" w:rsidR="006052FD" w:rsidRPr="00216744" w:rsidRDefault="006052FD" w:rsidP="006052FD">
      <w:pPr>
        <w:spacing w:line="360" w:lineRule="auto"/>
        <w:jc w:val="both"/>
        <w:rPr>
          <w:rFonts w:asciiTheme="majorBidi" w:hAnsiTheme="majorBidi" w:cstheme="majorBidi"/>
          <w:color w:val="FF0000"/>
        </w:rPr>
      </w:pPr>
      <w:r w:rsidRPr="00216744">
        <w:rPr>
          <w:rFonts w:asciiTheme="majorBidi" w:hAnsiTheme="majorBidi" w:cstheme="majorBidi"/>
        </w:rPr>
        <w:t>Indeed, as argued by Nikolajeva (2014: 93)</w:t>
      </w:r>
      <w:r>
        <w:rPr>
          <w:rFonts w:asciiTheme="majorBidi" w:hAnsiTheme="majorBidi" w:cstheme="majorBidi"/>
        </w:rPr>
        <w:t>,</w:t>
      </w:r>
      <w:r w:rsidRPr="00216744">
        <w:rPr>
          <w:rFonts w:asciiTheme="majorBidi" w:hAnsiTheme="majorBidi" w:cstheme="majorBidi"/>
        </w:rPr>
        <w:t xml:space="preserve"> in recent years, dystopia has become ‘a highly exploited genre in contemporary YA adult fiction [sic]’, representing the ‘latest publishing phenomenon in a post-Potter, </w:t>
      </w:r>
      <w:r w:rsidRPr="00DF703E">
        <w:rPr>
          <w:rFonts w:asciiTheme="majorBidi" w:hAnsiTheme="majorBidi" w:cstheme="majorBidi"/>
        </w:rPr>
        <w:t>post</w:t>
      </w:r>
      <w:r w:rsidRPr="00216744">
        <w:rPr>
          <w:rFonts w:asciiTheme="majorBidi" w:hAnsiTheme="majorBidi" w:cstheme="majorBidi"/>
          <w:i/>
        </w:rPr>
        <w:t>-Twilight</w:t>
      </w:r>
      <w:r w:rsidR="00ED4F9F">
        <w:rPr>
          <w:rFonts w:asciiTheme="majorBidi" w:hAnsiTheme="majorBidi" w:cstheme="majorBidi"/>
        </w:rPr>
        <w:t xml:space="preserve"> market’ (Basu et al.</w:t>
      </w:r>
      <w:r w:rsidRPr="00216744">
        <w:rPr>
          <w:rFonts w:asciiTheme="majorBidi" w:hAnsiTheme="majorBidi" w:cstheme="majorBidi"/>
        </w:rPr>
        <w:t xml:space="preserve">, 2013: 1). As a result of the popularity of YA dystopia (across mediums), the genre has oft been side-lined as a cultish phenomenon: yet another on-trend fad that is soon to be replaced. In addition to the popularity of YA texts, YA science fiction in itself is often labelled as ‘the poor relation both </w:t>
      </w:r>
      <w:r w:rsidR="00654313">
        <w:rPr>
          <w:rFonts w:asciiTheme="majorBidi" w:hAnsiTheme="majorBidi" w:cstheme="majorBidi"/>
        </w:rPr>
        <w:t>of</w:t>
      </w:r>
      <w:r w:rsidRPr="00216744">
        <w:rPr>
          <w:rFonts w:asciiTheme="majorBidi" w:hAnsiTheme="majorBidi" w:cstheme="majorBidi"/>
        </w:rPr>
        <w:t xml:space="preserve"> adult fiction and child</w:t>
      </w:r>
      <w:r w:rsidR="00654313">
        <w:rPr>
          <w:rFonts w:asciiTheme="majorBidi" w:hAnsiTheme="majorBidi" w:cstheme="majorBidi"/>
        </w:rPr>
        <w:t>ren’s fantasy’ (Yates, 1996: 311</w:t>
      </w:r>
      <w:r w:rsidRPr="00216744">
        <w:rPr>
          <w:rFonts w:asciiTheme="majorBidi" w:hAnsiTheme="majorBidi" w:cstheme="majorBidi"/>
        </w:rPr>
        <w:t>; see also Walsh, 2003), suggesting not only concerns for its being ‘light entertainment’ but also for its sophistication and status as a literary form.</w:t>
      </w:r>
    </w:p>
    <w:p w14:paraId="0013E67A" w14:textId="37CA27DE" w:rsidR="006052FD" w:rsidRPr="00387DC9" w:rsidRDefault="006052FD" w:rsidP="006052FD">
      <w:pPr>
        <w:spacing w:line="360" w:lineRule="auto"/>
        <w:ind w:firstLine="720"/>
        <w:jc w:val="both"/>
        <w:rPr>
          <w:rFonts w:asciiTheme="majorBidi" w:hAnsiTheme="majorBidi" w:cstheme="majorBidi"/>
          <w:color w:val="FF0000"/>
        </w:rPr>
      </w:pPr>
      <w:r w:rsidRPr="00216744">
        <w:rPr>
          <w:rFonts w:asciiTheme="majorBidi" w:hAnsiTheme="majorBidi" w:cstheme="majorBidi"/>
        </w:rPr>
        <w:t xml:space="preserve">Yet such fictions reflect an evolution in the genre, drawing connections with marginal genres such as fantasy and post-apocalyptic fiction, horror and romance, </w:t>
      </w:r>
      <w:r>
        <w:rPr>
          <w:rFonts w:asciiTheme="majorBidi" w:hAnsiTheme="majorBidi" w:cstheme="majorBidi"/>
        </w:rPr>
        <w:t>adding</w:t>
      </w:r>
      <w:r w:rsidRPr="00216744">
        <w:rPr>
          <w:rFonts w:asciiTheme="majorBidi" w:hAnsiTheme="majorBidi" w:cstheme="majorBidi"/>
        </w:rPr>
        <w:t xml:space="preserve"> hybridity to the strict parameters of the dystopian form. Not only do YA dystopias continue to reflect on the traditional themes of ‘classic’ or ‘canonical’ dystopian literature, but </w:t>
      </w:r>
      <w:r>
        <w:rPr>
          <w:rFonts w:asciiTheme="majorBidi" w:hAnsiTheme="majorBidi" w:cstheme="majorBidi"/>
        </w:rPr>
        <w:t xml:space="preserve">they </w:t>
      </w:r>
      <w:r w:rsidRPr="00216744">
        <w:rPr>
          <w:rFonts w:asciiTheme="majorBidi" w:hAnsiTheme="majorBidi" w:cstheme="majorBidi"/>
        </w:rPr>
        <w:t xml:space="preserve">also mirror contemporary concerns for environmental decline (exemplified by texts such as </w:t>
      </w:r>
      <w:r w:rsidRPr="00216744">
        <w:rPr>
          <w:rFonts w:asciiTheme="majorBidi" w:hAnsiTheme="majorBidi" w:cstheme="majorBidi"/>
          <w:i/>
        </w:rPr>
        <w:t>Ship Breaker</w:t>
      </w:r>
      <w:r w:rsidR="000F5DDF">
        <w:rPr>
          <w:rFonts w:asciiTheme="majorBidi" w:hAnsiTheme="majorBidi" w:cstheme="majorBidi"/>
        </w:rPr>
        <w:t xml:space="preserve"> (Bacigalupi: 2009</w:t>
      </w:r>
      <w:r w:rsidRPr="00216744">
        <w:rPr>
          <w:rFonts w:asciiTheme="majorBidi" w:hAnsiTheme="majorBidi" w:cstheme="majorBidi"/>
        </w:rPr>
        <w:t xml:space="preserve">), </w:t>
      </w:r>
      <w:r w:rsidRPr="00216744">
        <w:rPr>
          <w:rFonts w:asciiTheme="majorBidi" w:hAnsiTheme="majorBidi" w:cstheme="majorBidi"/>
          <w:i/>
        </w:rPr>
        <w:t>The Carbon Diaries</w:t>
      </w:r>
      <w:r w:rsidRPr="00216744">
        <w:rPr>
          <w:rFonts w:asciiTheme="majorBidi" w:hAnsiTheme="majorBidi" w:cstheme="majorBidi"/>
        </w:rPr>
        <w:t xml:space="preserve"> (Lloyd, </w:t>
      </w:r>
      <w:r w:rsidR="00671E67">
        <w:rPr>
          <w:rFonts w:asciiTheme="majorBidi" w:hAnsiTheme="majorBidi" w:cstheme="majorBidi"/>
        </w:rPr>
        <w:t>2008</w:t>
      </w:r>
      <w:r w:rsidRPr="00216744">
        <w:rPr>
          <w:rFonts w:asciiTheme="majorBidi" w:hAnsiTheme="majorBidi" w:cstheme="majorBidi"/>
        </w:rPr>
        <w:t xml:space="preserve">), </w:t>
      </w:r>
      <w:r w:rsidRPr="00216744">
        <w:rPr>
          <w:rFonts w:asciiTheme="majorBidi" w:hAnsiTheme="majorBidi" w:cstheme="majorBidi"/>
          <w:i/>
        </w:rPr>
        <w:t>Exodus</w:t>
      </w:r>
      <w:r w:rsidRPr="00216744">
        <w:rPr>
          <w:rFonts w:asciiTheme="majorBidi" w:hAnsiTheme="majorBidi" w:cstheme="majorBidi"/>
        </w:rPr>
        <w:t xml:space="preserve"> (Bretagna, [</w:t>
      </w:r>
      <w:r w:rsidRPr="00216744">
        <w:rPr>
          <w:rFonts w:asciiTheme="majorBidi" w:hAnsiTheme="majorBidi" w:cstheme="majorBidi"/>
          <w:noProof/>
        </w:rPr>
        <w:t>2002] 2008)</w:t>
      </w:r>
      <w:r w:rsidRPr="00216744">
        <w:rPr>
          <w:rFonts w:asciiTheme="majorBidi" w:hAnsiTheme="majorBidi" w:cstheme="majorBidi"/>
        </w:rPr>
        <w:t xml:space="preserve">, and </w:t>
      </w:r>
      <w:r w:rsidRPr="00216744">
        <w:rPr>
          <w:rFonts w:asciiTheme="majorBidi" w:hAnsiTheme="majorBidi" w:cstheme="majorBidi"/>
          <w:i/>
        </w:rPr>
        <w:t>Wool</w:t>
      </w:r>
      <w:r w:rsidRPr="00216744">
        <w:rPr>
          <w:rFonts w:asciiTheme="majorBidi" w:hAnsiTheme="majorBidi" w:cstheme="majorBidi"/>
        </w:rPr>
        <w:t xml:space="preserve"> </w:t>
      </w:r>
      <w:r w:rsidR="00F80DD4">
        <w:rPr>
          <w:rFonts w:asciiTheme="majorBidi" w:hAnsiTheme="majorBidi" w:cstheme="majorBidi"/>
          <w:noProof/>
        </w:rPr>
        <w:t>(Howey, 2013</w:t>
      </w:r>
      <w:r w:rsidRPr="00216744">
        <w:rPr>
          <w:rFonts w:asciiTheme="majorBidi" w:hAnsiTheme="majorBidi" w:cstheme="majorBidi"/>
          <w:noProof/>
        </w:rPr>
        <w:t>)</w:t>
      </w:r>
      <w:r w:rsidRPr="00216744">
        <w:rPr>
          <w:rFonts w:asciiTheme="majorBidi" w:hAnsiTheme="majorBidi" w:cstheme="majorBidi"/>
        </w:rPr>
        <w:t xml:space="preserve">); reproduction (as in </w:t>
      </w:r>
      <w:r w:rsidRPr="00216744">
        <w:rPr>
          <w:rFonts w:asciiTheme="majorBidi" w:hAnsiTheme="majorBidi" w:cstheme="majorBidi"/>
          <w:i/>
        </w:rPr>
        <w:t>Matched</w:t>
      </w:r>
      <w:r w:rsidRPr="00216744">
        <w:rPr>
          <w:rFonts w:asciiTheme="majorBidi" w:hAnsiTheme="majorBidi" w:cstheme="majorBidi"/>
        </w:rPr>
        <w:t xml:space="preserve"> (Condie, 2010), </w:t>
      </w:r>
      <w:r w:rsidRPr="00216744">
        <w:rPr>
          <w:rFonts w:asciiTheme="majorBidi" w:hAnsiTheme="majorBidi" w:cstheme="majorBidi"/>
          <w:i/>
        </w:rPr>
        <w:t>Bumped</w:t>
      </w:r>
      <w:r w:rsidRPr="00216744">
        <w:rPr>
          <w:rFonts w:asciiTheme="majorBidi" w:hAnsiTheme="majorBidi" w:cstheme="majorBidi"/>
        </w:rPr>
        <w:t xml:space="preserve"> (McCafferty, 2011), </w:t>
      </w:r>
      <w:r w:rsidRPr="00216744">
        <w:rPr>
          <w:rFonts w:asciiTheme="majorBidi" w:hAnsiTheme="majorBidi" w:cstheme="majorBidi"/>
          <w:i/>
        </w:rPr>
        <w:t>Wither</w:t>
      </w:r>
      <w:r w:rsidR="0078641B">
        <w:rPr>
          <w:rFonts w:asciiTheme="majorBidi" w:hAnsiTheme="majorBidi" w:cstheme="majorBidi"/>
        </w:rPr>
        <w:t xml:space="preserve"> (De</w:t>
      </w:r>
      <w:r w:rsidRPr="00216744">
        <w:rPr>
          <w:rFonts w:asciiTheme="majorBidi" w:hAnsiTheme="majorBidi" w:cstheme="majorBidi"/>
        </w:rPr>
        <w:t xml:space="preserve">Stephano, </w:t>
      </w:r>
      <w:r w:rsidR="0078641B">
        <w:rPr>
          <w:rFonts w:asciiTheme="majorBidi" w:hAnsiTheme="majorBidi" w:cstheme="majorBidi"/>
        </w:rPr>
        <w:t>[</w:t>
      </w:r>
      <w:r w:rsidRPr="00216744">
        <w:rPr>
          <w:rFonts w:asciiTheme="majorBidi" w:hAnsiTheme="majorBidi" w:cstheme="majorBidi"/>
        </w:rPr>
        <w:t>2011</w:t>
      </w:r>
      <w:r w:rsidR="0078641B">
        <w:rPr>
          <w:rFonts w:asciiTheme="majorBidi" w:hAnsiTheme="majorBidi" w:cstheme="majorBidi"/>
        </w:rPr>
        <w:t>] 2012</w:t>
      </w:r>
      <w:r w:rsidRPr="00216744">
        <w:rPr>
          <w:rFonts w:asciiTheme="majorBidi" w:hAnsiTheme="majorBidi" w:cstheme="majorBidi"/>
        </w:rPr>
        <w:t xml:space="preserve">) and </w:t>
      </w:r>
      <w:r w:rsidRPr="00216744">
        <w:rPr>
          <w:rFonts w:asciiTheme="majorBidi" w:hAnsiTheme="majorBidi" w:cstheme="majorBidi"/>
          <w:i/>
        </w:rPr>
        <w:t>The Testament of Jessie Lamb</w:t>
      </w:r>
      <w:r w:rsidRPr="00216744">
        <w:rPr>
          <w:rFonts w:asciiTheme="majorBidi" w:hAnsiTheme="majorBidi" w:cstheme="majorBidi"/>
        </w:rPr>
        <w:t xml:space="preserve"> (Rogers, 2011)); and dystopian apocalypse (see for example, </w:t>
      </w:r>
      <w:r w:rsidRPr="00216744">
        <w:rPr>
          <w:rFonts w:asciiTheme="majorBidi" w:hAnsiTheme="majorBidi" w:cstheme="majorBidi"/>
          <w:i/>
        </w:rPr>
        <w:t>The Forest of Hands and Teeth</w:t>
      </w:r>
      <w:r w:rsidRPr="00216744">
        <w:rPr>
          <w:rFonts w:asciiTheme="majorBidi" w:hAnsiTheme="majorBidi" w:cstheme="majorBidi"/>
        </w:rPr>
        <w:t xml:space="preserve"> (Ryan, 2009), </w:t>
      </w:r>
      <w:r w:rsidRPr="00216744">
        <w:rPr>
          <w:rFonts w:asciiTheme="majorBidi" w:hAnsiTheme="majorBidi" w:cstheme="majorBidi"/>
          <w:i/>
        </w:rPr>
        <w:t>The Scorch Trials</w:t>
      </w:r>
      <w:r w:rsidRPr="00216744">
        <w:rPr>
          <w:rFonts w:asciiTheme="majorBidi" w:hAnsiTheme="majorBidi" w:cstheme="majorBidi"/>
        </w:rPr>
        <w:t xml:space="preserve"> </w:t>
      </w:r>
      <w:r w:rsidRPr="00216744">
        <w:rPr>
          <w:rFonts w:asciiTheme="majorBidi" w:hAnsiTheme="majorBidi" w:cstheme="majorBidi"/>
          <w:noProof/>
        </w:rPr>
        <w:t xml:space="preserve">(Dashner, </w:t>
      </w:r>
      <w:r w:rsidR="008C77CD">
        <w:rPr>
          <w:rFonts w:asciiTheme="majorBidi" w:hAnsiTheme="majorBidi" w:cstheme="majorBidi"/>
          <w:noProof/>
        </w:rPr>
        <w:t>[2010] 2011</w:t>
      </w:r>
      <w:r w:rsidRPr="00216744">
        <w:rPr>
          <w:rFonts w:asciiTheme="majorBidi" w:hAnsiTheme="majorBidi" w:cstheme="majorBidi"/>
          <w:noProof/>
        </w:rPr>
        <w:t>)</w:t>
      </w:r>
      <w:r w:rsidRPr="00216744">
        <w:rPr>
          <w:rFonts w:asciiTheme="majorBidi" w:hAnsiTheme="majorBidi" w:cstheme="majorBidi"/>
        </w:rPr>
        <w:t xml:space="preserve">, </w:t>
      </w:r>
      <w:r w:rsidRPr="00216744">
        <w:rPr>
          <w:rFonts w:asciiTheme="majorBidi" w:hAnsiTheme="majorBidi" w:cstheme="majorBidi"/>
          <w:i/>
        </w:rPr>
        <w:t>Divergent</w:t>
      </w:r>
      <w:r w:rsidRPr="00216744">
        <w:rPr>
          <w:rFonts w:asciiTheme="majorBidi" w:hAnsiTheme="majorBidi" w:cstheme="majorBidi"/>
        </w:rPr>
        <w:t xml:space="preserve"> (Roth, 2013) and </w:t>
      </w:r>
      <w:r w:rsidRPr="00216744">
        <w:rPr>
          <w:rFonts w:asciiTheme="majorBidi" w:hAnsiTheme="majorBidi" w:cstheme="majorBidi"/>
          <w:i/>
        </w:rPr>
        <w:t>How I Live Now</w:t>
      </w:r>
      <w:r w:rsidRPr="00216744">
        <w:rPr>
          <w:rFonts w:asciiTheme="majorBidi" w:hAnsiTheme="majorBidi" w:cstheme="majorBidi"/>
        </w:rPr>
        <w:t xml:space="preserve"> (Rossof, 2005)</w:t>
      </w:r>
      <w:r w:rsidR="00E0005A">
        <w:rPr>
          <w:rFonts w:asciiTheme="majorBidi" w:hAnsiTheme="majorBidi" w:cstheme="majorBidi"/>
        </w:rPr>
        <w:t>)</w:t>
      </w:r>
      <w:r w:rsidRPr="00216744">
        <w:rPr>
          <w:rFonts w:asciiTheme="majorBidi" w:hAnsiTheme="majorBidi" w:cstheme="majorBidi"/>
        </w:rPr>
        <w:t>. As the subgenre has developed, additional themes have</w:t>
      </w:r>
      <w:r>
        <w:rPr>
          <w:rFonts w:asciiTheme="majorBidi" w:hAnsiTheme="majorBidi" w:cstheme="majorBidi"/>
        </w:rPr>
        <w:t xml:space="preserve"> been</w:t>
      </w:r>
      <w:r w:rsidRPr="00216744">
        <w:rPr>
          <w:rFonts w:asciiTheme="majorBidi" w:hAnsiTheme="majorBidi" w:cstheme="majorBidi"/>
        </w:rPr>
        <w:t xml:space="preserve"> woven with traditional dystopian forms, expanding the boundaries of the </w:t>
      </w:r>
      <w:r>
        <w:rPr>
          <w:rFonts w:asciiTheme="majorBidi" w:hAnsiTheme="majorBidi" w:cstheme="majorBidi"/>
        </w:rPr>
        <w:t>genre</w:t>
      </w:r>
      <w:r w:rsidRPr="00216744">
        <w:rPr>
          <w:rFonts w:asciiTheme="majorBidi" w:hAnsiTheme="majorBidi" w:cstheme="majorBidi"/>
        </w:rPr>
        <w:t xml:space="preserve"> itself. Baccolini and Moylan (2003: 7)</w:t>
      </w:r>
      <w:r w:rsidRPr="00EE6D18">
        <w:rPr>
          <w:rFonts w:asciiTheme="majorBidi" w:hAnsiTheme="majorBidi" w:cstheme="majorBidi"/>
        </w:rPr>
        <w:t xml:space="preserve"> argue that in ‘self-reflexively borrowing specific conventions from other genres, critical dystopias more often blur the received boundaries of the dystopian form and thereby expand its creative pote</w:t>
      </w:r>
      <w:r>
        <w:rPr>
          <w:rFonts w:asciiTheme="majorBidi" w:hAnsiTheme="majorBidi" w:cstheme="majorBidi"/>
        </w:rPr>
        <w:t xml:space="preserve">ntial for critical expression’. </w:t>
      </w:r>
      <w:r w:rsidRPr="00D91C85">
        <w:rPr>
          <w:rFonts w:asciiTheme="majorBidi" w:hAnsiTheme="majorBidi" w:cstheme="majorBidi"/>
        </w:rPr>
        <w:t xml:space="preserve">Much the same can be said of the YA bracket, which has taken a </w:t>
      </w:r>
      <w:r>
        <w:rPr>
          <w:rFonts w:asciiTheme="majorBidi" w:hAnsiTheme="majorBidi" w:cstheme="majorBidi"/>
        </w:rPr>
        <w:t xml:space="preserve">predominantly </w:t>
      </w:r>
      <w:r w:rsidRPr="00D91C85">
        <w:rPr>
          <w:rFonts w:asciiTheme="majorBidi" w:hAnsiTheme="majorBidi" w:cstheme="majorBidi"/>
        </w:rPr>
        <w:t>fantasy-fiction turn within critical dystopian parameters.</w:t>
      </w:r>
      <w:r w:rsidRPr="00EE6D18">
        <w:rPr>
          <w:rFonts w:asciiTheme="majorBidi" w:hAnsiTheme="majorBidi" w:cstheme="majorBidi"/>
        </w:rPr>
        <w:t xml:space="preserve"> </w:t>
      </w:r>
    </w:p>
    <w:p w14:paraId="167D8467" w14:textId="2FF81FFF" w:rsidR="006052FD" w:rsidRPr="00D47D30" w:rsidRDefault="006052FD" w:rsidP="006052FD">
      <w:pPr>
        <w:spacing w:line="360" w:lineRule="auto"/>
        <w:ind w:firstLine="720"/>
        <w:jc w:val="both"/>
        <w:rPr>
          <w:rFonts w:asciiTheme="majorBidi" w:hAnsiTheme="majorBidi" w:cstheme="majorBidi"/>
        </w:rPr>
      </w:pPr>
      <w:r w:rsidRPr="00EE6D18">
        <w:rPr>
          <w:rFonts w:asciiTheme="majorBidi" w:hAnsiTheme="majorBidi" w:cstheme="majorBidi"/>
        </w:rPr>
        <w:t>Many texts</w:t>
      </w:r>
      <w:r>
        <w:rPr>
          <w:rFonts w:asciiTheme="majorBidi" w:hAnsiTheme="majorBidi" w:cstheme="majorBidi"/>
        </w:rPr>
        <w:t>,</w:t>
      </w:r>
      <w:r w:rsidRPr="00EE6D18">
        <w:rPr>
          <w:rFonts w:asciiTheme="majorBidi" w:hAnsiTheme="majorBidi" w:cstheme="majorBidi"/>
        </w:rPr>
        <w:t xml:space="preserve"> published in the last five years in particular</w:t>
      </w:r>
      <w:r>
        <w:rPr>
          <w:rFonts w:asciiTheme="majorBidi" w:hAnsiTheme="majorBidi" w:cstheme="majorBidi"/>
        </w:rPr>
        <w:t>, depict societies, which, as a result of dystopian events, have developed supernatural capabilities,</w:t>
      </w:r>
      <w:r w:rsidRPr="00EE6D18">
        <w:rPr>
          <w:rFonts w:asciiTheme="majorBidi" w:hAnsiTheme="majorBidi" w:cstheme="majorBidi"/>
        </w:rPr>
        <w:t xml:space="preserve"> or mutations that are harboured or oppressed by stereotypical dystopian hierarchies. The range and purpose of these powers is notably far-reaching and has various consequences </w:t>
      </w:r>
      <w:r w:rsidRPr="00D47D30">
        <w:rPr>
          <w:rFonts w:asciiTheme="majorBidi" w:hAnsiTheme="majorBidi" w:cstheme="majorBidi"/>
        </w:rPr>
        <w:t xml:space="preserve">affecting the logic of dystopian worlds. For example, in Ewing’s </w:t>
      </w:r>
      <w:r w:rsidRPr="00D47D30">
        <w:rPr>
          <w:rFonts w:asciiTheme="majorBidi" w:hAnsiTheme="majorBidi" w:cstheme="majorBidi"/>
          <w:noProof/>
        </w:rPr>
        <w:t>(2014)</w:t>
      </w:r>
      <w:r w:rsidRPr="00D47D30">
        <w:rPr>
          <w:rFonts w:asciiTheme="majorBidi" w:hAnsiTheme="majorBidi" w:cstheme="majorBidi"/>
        </w:rPr>
        <w:t xml:space="preserve"> </w:t>
      </w:r>
      <w:r w:rsidRPr="00D47D30">
        <w:rPr>
          <w:rFonts w:asciiTheme="majorBidi" w:hAnsiTheme="majorBidi" w:cstheme="majorBidi"/>
          <w:i/>
        </w:rPr>
        <w:t>The Jewel</w:t>
      </w:r>
      <w:r w:rsidRPr="00D47D30">
        <w:rPr>
          <w:rFonts w:asciiTheme="majorBidi" w:hAnsiTheme="majorBidi" w:cstheme="majorBidi"/>
        </w:rPr>
        <w:t xml:space="preserve">, unique young women are sold as surrogates in a world suffering from infertility. To a point, the narrative is reflective of adult dystopias such as </w:t>
      </w:r>
      <w:r w:rsidRPr="00D47D30">
        <w:rPr>
          <w:rFonts w:asciiTheme="majorBidi" w:hAnsiTheme="majorBidi" w:cstheme="majorBidi"/>
          <w:i/>
        </w:rPr>
        <w:t>The Handmaid’s Tale</w:t>
      </w:r>
      <w:r w:rsidRPr="00D47D30">
        <w:rPr>
          <w:rFonts w:asciiTheme="majorBidi" w:hAnsiTheme="majorBidi" w:cstheme="majorBidi"/>
        </w:rPr>
        <w:t xml:space="preserve"> (Atwood, 1996),</w:t>
      </w:r>
      <w:r w:rsidRPr="00EE6D18">
        <w:rPr>
          <w:rFonts w:asciiTheme="majorBidi" w:hAnsiTheme="majorBidi" w:cstheme="majorBidi"/>
        </w:rPr>
        <w:t xml:space="preserve"> which presents a very similar concept. Moving away from Atwood’s narrative</w:t>
      </w:r>
      <w:r>
        <w:rPr>
          <w:rFonts w:asciiTheme="majorBidi" w:hAnsiTheme="majorBidi" w:cstheme="majorBidi"/>
        </w:rPr>
        <w:t>,</w:t>
      </w:r>
      <w:r w:rsidRPr="00EE6D18">
        <w:rPr>
          <w:rFonts w:asciiTheme="majorBidi" w:hAnsiTheme="majorBidi" w:cstheme="majorBidi"/>
        </w:rPr>
        <w:t xml:space="preserve"> however, the surrogates in Ewing’s text have the ability to manipulate the shape, colour and growth of the world around them and subsequently the </w:t>
      </w:r>
      <w:r>
        <w:rPr>
          <w:rFonts w:asciiTheme="majorBidi" w:hAnsiTheme="majorBidi" w:cstheme="majorBidi"/>
        </w:rPr>
        <w:t>children</w:t>
      </w:r>
      <w:r w:rsidRPr="00EE6D18">
        <w:rPr>
          <w:rFonts w:asciiTheme="majorBidi" w:hAnsiTheme="majorBidi" w:cstheme="majorBidi"/>
        </w:rPr>
        <w:t xml:space="preserve"> they carry. In being able to enhance the physical and mental qualities of their </w:t>
      </w:r>
      <w:r>
        <w:rPr>
          <w:rFonts w:asciiTheme="majorBidi" w:hAnsiTheme="majorBidi" w:cstheme="majorBidi"/>
        </w:rPr>
        <w:t>progeny,</w:t>
      </w:r>
      <w:r w:rsidRPr="00EE6D18">
        <w:rPr>
          <w:rFonts w:asciiTheme="majorBidi" w:hAnsiTheme="majorBidi" w:cstheme="majorBidi"/>
        </w:rPr>
        <w:t xml:space="preserve"> the surrogates can influence height, hair, eye and skin colour as well as personality and intellect</w:t>
      </w:r>
      <w:r>
        <w:rPr>
          <w:rFonts w:asciiTheme="majorBidi" w:hAnsiTheme="majorBidi" w:cstheme="majorBidi"/>
        </w:rPr>
        <w:t>,</w:t>
      </w:r>
      <w:r w:rsidRPr="00EE6D18">
        <w:rPr>
          <w:rFonts w:asciiTheme="majorBidi" w:hAnsiTheme="majorBidi" w:cstheme="majorBidi"/>
        </w:rPr>
        <w:t xml:space="preserve"> perhaps ref</w:t>
      </w:r>
      <w:r>
        <w:rPr>
          <w:rFonts w:asciiTheme="majorBidi" w:hAnsiTheme="majorBidi" w:cstheme="majorBidi"/>
        </w:rPr>
        <w:t>racting and exaggerating modern-</w:t>
      </w:r>
      <w:r w:rsidRPr="00EE6D18">
        <w:rPr>
          <w:rFonts w:asciiTheme="majorBidi" w:hAnsiTheme="majorBidi" w:cstheme="majorBidi"/>
        </w:rPr>
        <w:t xml:space="preserve">day concerns for the ‘designer </w:t>
      </w:r>
      <w:r w:rsidRPr="00D47D30">
        <w:rPr>
          <w:rFonts w:asciiTheme="majorBidi" w:hAnsiTheme="majorBidi" w:cstheme="majorBidi"/>
        </w:rPr>
        <w:t xml:space="preserve">baby’. Alexandra Bracken’s </w:t>
      </w:r>
      <w:r w:rsidRPr="00D47D30">
        <w:rPr>
          <w:rFonts w:asciiTheme="majorBidi" w:hAnsiTheme="majorBidi" w:cstheme="majorBidi"/>
          <w:noProof/>
        </w:rPr>
        <w:t>(2013)</w:t>
      </w:r>
      <w:r w:rsidRPr="00D47D30">
        <w:rPr>
          <w:rFonts w:asciiTheme="majorBidi" w:hAnsiTheme="majorBidi" w:cstheme="majorBidi"/>
        </w:rPr>
        <w:t xml:space="preserve"> </w:t>
      </w:r>
      <w:r w:rsidRPr="00D47D30">
        <w:rPr>
          <w:rFonts w:asciiTheme="majorBidi" w:hAnsiTheme="majorBidi" w:cstheme="majorBidi"/>
          <w:i/>
        </w:rPr>
        <w:t>The Darkest Minds</w:t>
      </w:r>
      <w:r w:rsidRPr="00D47D30">
        <w:rPr>
          <w:rFonts w:asciiTheme="majorBidi" w:hAnsiTheme="majorBidi" w:cstheme="majorBidi"/>
        </w:rPr>
        <w:t xml:space="preserve">, Tehereh Mafi’s </w:t>
      </w:r>
      <w:r w:rsidR="00946D9B">
        <w:rPr>
          <w:rFonts w:asciiTheme="majorBidi" w:hAnsiTheme="majorBidi" w:cstheme="majorBidi"/>
          <w:noProof/>
        </w:rPr>
        <w:t>(2011</w:t>
      </w:r>
      <w:r w:rsidRPr="00D47D30">
        <w:rPr>
          <w:rFonts w:asciiTheme="majorBidi" w:hAnsiTheme="majorBidi" w:cstheme="majorBidi"/>
          <w:noProof/>
        </w:rPr>
        <w:t>)</w:t>
      </w:r>
      <w:r w:rsidRPr="00D47D30">
        <w:rPr>
          <w:rFonts w:asciiTheme="majorBidi" w:hAnsiTheme="majorBidi" w:cstheme="majorBidi"/>
        </w:rPr>
        <w:t xml:space="preserve"> </w:t>
      </w:r>
      <w:r w:rsidRPr="00D47D30">
        <w:rPr>
          <w:rFonts w:asciiTheme="majorBidi" w:hAnsiTheme="majorBidi" w:cstheme="majorBidi"/>
          <w:i/>
        </w:rPr>
        <w:t>Shatter Me</w:t>
      </w:r>
      <w:r w:rsidRPr="00D47D30">
        <w:rPr>
          <w:rFonts w:asciiTheme="majorBidi" w:hAnsiTheme="majorBidi" w:cstheme="majorBidi"/>
        </w:rPr>
        <w:t xml:space="preserve"> and Veronica Rossi’s </w:t>
      </w:r>
      <w:r w:rsidR="0093559B">
        <w:rPr>
          <w:rFonts w:asciiTheme="majorBidi" w:hAnsiTheme="majorBidi" w:cstheme="majorBidi"/>
          <w:noProof/>
        </w:rPr>
        <w:t>(2012</w:t>
      </w:r>
      <w:r w:rsidRPr="00D47D30">
        <w:rPr>
          <w:rFonts w:asciiTheme="majorBidi" w:hAnsiTheme="majorBidi" w:cstheme="majorBidi"/>
          <w:noProof/>
        </w:rPr>
        <w:t>)</w:t>
      </w:r>
      <w:r w:rsidRPr="00D47D30">
        <w:rPr>
          <w:rFonts w:asciiTheme="majorBidi" w:hAnsiTheme="majorBidi" w:cstheme="majorBidi"/>
        </w:rPr>
        <w:t xml:space="preserve"> </w:t>
      </w:r>
      <w:r w:rsidRPr="00D47D30">
        <w:rPr>
          <w:rFonts w:asciiTheme="majorBidi" w:hAnsiTheme="majorBidi" w:cstheme="majorBidi"/>
          <w:i/>
        </w:rPr>
        <w:t xml:space="preserve">Under the Never Sky </w:t>
      </w:r>
      <w:r w:rsidRPr="00D47D30">
        <w:rPr>
          <w:rFonts w:asciiTheme="majorBidi" w:hAnsiTheme="majorBidi" w:cstheme="majorBidi"/>
        </w:rPr>
        <w:t xml:space="preserve">offer similar dystopian fantasy visions that revolve around the development of teleological posthuman </w:t>
      </w:r>
      <w:r>
        <w:rPr>
          <w:rFonts w:asciiTheme="majorBidi" w:hAnsiTheme="majorBidi" w:cstheme="majorBidi"/>
        </w:rPr>
        <w:t>evolution within a dystopian context</w:t>
      </w:r>
      <w:r w:rsidRPr="00D47D30">
        <w:rPr>
          <w:rFonts w:asciiTheme="majorBidi" w:hAnsiTheme="majorBidi" w:cstheme="majorBidi"/>
        </w:rPr>
        <w:t>.</w:t>
      </w:r>
    </w:p>
    <w:p w14:paraId="684D3218" w14:textId="77777777" w:rsidR="006052FD" w:rsidRDefault="006052FD" w:rsidP="006052FD">
      <w:pPr>
        <w:spacing w:line="360" w:lineRule="auto"/>
        <w:ind w:firstLine="720"/>
        <w:jc w:val="both"/>
        <w:rPr>
          <w:rFonts w:asciiTheme="majorBidi" w:hAnsiTheme="majorBidi" w:cstheme="majorBidi"/>
        </w:rPr>
      </w:pPr>
      <w:r w:rsidRPr="00D47D30">
        <w:rPr>
          <w:rFonts w:asciiTheme="majorBidi" w:hAnsiTheme="majorBidi" w:cstheme="majorBidi"/>
        </w:rPr>
        <w:t xml:space="preserve">There are many </w:t>
      </w:r>
      <w:r>
        <w:rPr>
          <w:rFonts w:asciiTheme="majorBidi" w:hAnsiTheme="majorBidi" w:cstheme="majorBidi"/>
        </w:rPr>
        <w:t>narratives</w:t>
      </w:r>
      <w:r w:rsidRPr="00D47D30">
        <w:rPr>
          <w:rFonts w:asciiTheme="majorBidi" w:hAnsiTheme="majorBidi" w:cstheme="majorBidi"/>
        </w:rPr>
        <w:t xml:space="preserve"> included in YA dystopian fiction listings on reading forums such as </w:t>
      </w:r>
      <w:r w:rsidRPr="00D47D30">
        <w:rPr>
          <w:rFonts w:asciiTheme="majorBidi" w:hAnsiTheme="majorBidi" w:cstheme="majorBidi"/>
          <w:i/>
        </w:rPr>
        <w:t>Goodreads</w:t>
      </w:r>
      <w:r w:rsidRPr="00D47D30">
        <w:rPr>
          <w:rFonts w:asciiTheme="majorBidi" w:hAnsiTheme="majorBidi" w:cstheme="majorBidi"/>
        </w:rPr>
        <w:t xml:space="preserve"> and </w:t>
      </w:r>
      <w:r w:rsidRPr="00D47D30">
        <w:rPr>
          <w:rFonts w:asciiTheme="majorBidi" w:hAnsiTheme="majorBidi" w:cstheme="majorBidi"/>
          <w:i/>
        </w:rPr>
        <w:t>LibraryThing</w:t>
      </w:r>
      <w:r w:rsidRPr="00D47D30">
        <w:rPr>
          <w:rFonts w:asciiTheme="majorBidi" w:hAnsiTheme="majorBidi" w:cstheme="majorBidi"/>
        </w:rPr>
        <w:t xml:space="preserve"> that further challenge the traditional categorisations of dystopian literature. Victoria Aveyard’s (2015) </w:t>
      </w:r>
      <w:r w:rsidRPr="00D47D30">
        <w:rPr>
          <w:rFonts w:asciiTheme="majorBidi" w:hAnsiTheme="majorBidi" w:cstheme="majorBidi"/>
          <w:i/>
        </w:rPr>
        <w:t>Red Queen</w:t>
      </w:r>
      <w:r w:rsidRPr="00D47D30">
        <w:rPr>
          <w:rFonts w:asciiTheme="majorBidi" w:hAnsiTheme="majorBidi" w:cstheme="majorBidi"/>
        </w:rPr>
        <w:t xml:space="preserve"> is a notable example. Although the text takes influence from dystopian themes such as oligarchic rule, class-based hierarchies and revolution against a state, neither the characters nor the world can be seen as a plausible refraction of contemporary society. These characters also boast supernatural powers and are separated based on blood-colour, suggesting a form of post- or non-human species. Although grounded </w:t>
      </w:r>
      <w:r>
        <w:rPr>
          <w:rFonts w:asciiTheme="majorBidi" w:hAnsiTheme="majorBidi" w:cstheme="majorBidi"/>
        </w:rPr>
        <w:t>in</w:t>
      </w:r>
      <w:r w:rsidRPr="00D47D30">
        <w:rPr>
          <w:rFonts w:asciiTheme="majorBidi" w:hAnsiTheme="majorBidi" w:cstheme="majorBidi"/>
        </w:rPr>
        <w:t xml:space="preserve"> concrete dystopian ideals, such fictions do not present believable reflections of a modern reader’s potential future. Such works contradict the key premise </w:t>
      </w:r>
      <w:r>
        <w:rPr>
          <w:rFonts w:asciiTheme="majorBidi" w:hAnsiTheme="majorBidi" w:cstheme="majorBidi"/>
        </w:rPr>
        <w:t>of</w:t>
      </w:r>
      <w:r w:rsidRPr="00D47D30">
        <w:rPr>
          <w:rFonts w:asciiTheme="majorBidi" w:hAnsiTheme="majorBidi" w:cstheme="majorBidi"/>
        </w:rPr>
        <w:t xml:space="preserve"> dystopian fiction of presenting a recognisable yet transformed imaginary world, and specifically blur the categorisations of critics such as Suvin </w:t>
      </w:r>
      <w:r w:rsidRPr="00D47D30">
        <w:rPr>
          <w:rFonts w:asciiTheme="majorBidi" w:hAnsiTheme="majorBidi" w:cstheme="majorBidi"/>
          <w:noProof/>
        </w:rPr>
        <w:t>(1979)</w:t>
      </w:r>
      <w:r w:rsidRPr="00EE6D18">
        <w:rPr>
          <w:rFonts w:asciiTheme="majorBidi" w:hAnsiTheme="majorBidi" w:cstheme="majorBidi"/>
        </w:rPr>
        <w:t xml:space="preserve"> </w:t>
      </w:r>
      <w:r>
        <w:rPr>
          <w:rFonts w:asciiTheme="majorBidi" w:hAnsiTheme="majorBidi" w:cstheme="majorBidi"/>
        </w:rPr>
        <w:t>who</w:t>
      </w:r>
      <w:r w:rsidRPr="00EE6D18">
        <w:rPr>
          <w:rFonts w:asciiTheme="majorBidi" w:hAnsiTheme="majorBidi" w:cstheme="majorBidi"/>
        </w:rPr>
        <w:t xml:space="preserve"> disting</w:t>
      </w:r>
      <w:r>
        <w:rPr>
          <w:rFonts w:asciiTheme="majorBidi" w:hAnsiTheme="majorBidi" w:cstheme="majorBidi"/>
        </w:rPr>
        <w:t>uish dystopian science fiction</w:t>
      </w:r>
      <w:r w:rsidRPr="00EE6D18">
        <w:rPr>
          <w:rFonts w:asciiTheme="majorBidi" w:hAnsiTheme="majorBidi" w:cstheme="majorBidi"/>
        </w:rPr>
        <w:t xml:space="preserve"> </w:t>
      </w:r>
      <w:r>
        <w:rPr>
          <w:rFonts w:asciiTheme="majorBidi" w:hAnsiTheme="majorBidi" w:cstheme="majorBidi"/>
        </w:rPr>
        <w:t xml:space="preserve">from </w:t>
      </w:r>
      <w:r w:rsidRPr="00EE6D18">
        <w:rPr>
          <w:rFonts w:asciiTheme="majorBidi" w:hAnsiTheme="majorBidi" w:cstheme="majorBidi"/>
        </w:rPr>
        <w:t>fantasy and myth. This raises some interesting questions regarding the readerly experience of dystopian fiction</w:t>
      </w:r>
      <w:r>
        <w:rPr>
          <w:rFonts w:asciiTheme="majorBidi" w:hAnsiTheme="majorBidi" w:cstheme="majorBidi"/>
        </w:rPr>
        <w:t>,</w:t>
      </w:r>
      <w:r w:rsidRPr="00EE6D18">
        <w:rPr>
          <w:rFonts w:asciiTheme="majorBidi" w:hAnsiTheme="majorBidi" w:cstheme="majorBidi"/>
        </w:rPr>
        <w:t xml:space="preserve"> suggesting that perhaps modern-day readers hold a much broader definition of what constitutes a dystopian world. </w:t>
      </w:r>
    </w:p>
    <w:p w14:paraId="74879F92" w14:textId="03F4756C" w:rsidR="006052FD" w:rsidRPr="00D47D30" w:rsidRDefault="006052FD" w:rsidP="006052FD">
      <w:pPr>
        <w:spacing w:line="360" w:lineRule="auto"/>
        <w:ind w:firstLine="720"/>
        <w:jc w:val="both"/>
        <w:rPr>
          <w:rFonts w:asciiTheme="majorBidi" w:hAnsiTheme="majorBidi" w:cstheme="majorBidi"/>
        </w:rPr>
      </w:pPr>
      <w:r>
        <w:rPr>
          <w:rFonts w:asciiTheme="majorBidi" w:hAnsiTheme="majorBidi" w:cstheme="majorBidi"/>
        </w:rPr>
        <w:t xml:space="preserve">The evolution of the YA dystopian genre therefore necessitates a broader conceptualisation of the parameters of the dystopian form more broadly, particularly </w:t>
      </w:r>
      <w:r w:rsidR="00040D7A">
        <w:rPr>
          <w:rFonts w:asciiTheme="majorBidi" w:hAnsiTheme="majorBidi" w:cstheme="majorBidi"/>
        </w:rPr>
        <w:t>in terms of</w:t>
      </w:r>
      <w:r>
        <w:rPr>
          <w:rFonts w:asciiTheme="majorBidi" w:hAnsiTheme="majorBidi" w:cstheme="majorBidi"/>
        </w:rPr>
        <w:t xml:space="preserve"> the emotional engagement and experience of a particular audience. It</w:t>
      </w:r>
      <w:r w:rsidRPr="00EE6D18">
        <w:rPr>
          <w:rFonts w:asciiTheme="majorBidi" w:hAnsiTheme="majorBidi" w:cstheme="majorBidi"/>
        </w:rPr>
        <w:t xml:space="preserve"> beg</w:t>
      </w:r>
      <w:r>
        <w:rPr>
          <w:rFonts w:asciiTheme="majorBidi" w:hAnsiTheme="majorBidi" w:cstheme="majorBidi"/>
        </w:rPr>
        <w:t>s</w:t>
      </w:r>
      <w:r w:rsidRPr="00EE6D18">
        <w:rPr>
          <w:rFonts w:asciiTheme="majorBidi" w:hAnsiTheme="majorBidi" w:cstheme="majorBidi"/>
        </w:rPr>
        <w:t xml:space="preserve"> the question – are such </w:t>
      </w:r>
      <w:r>
        <w:rPr>
          <w:rFonts w:asciiTheme="majorBidi" w:hAnsiTheme="majorBidi" w:cstheme="majorBidi"/>
        </w:rPr>
        <w:t xml:space="preserve">YA </w:t>
      </w:r>
      <w:r w:rsidRPr="00EE6D18">
        <w:rPr>
          <w:rFonts w:asciiTheme="majorBidi" w:hAnsiTheme="majorBidi" w:cstheme="majorBidi"/>
        </w:rPr>
        <w:t xml:space="preserve">narratives dystopian at all, or simply presented from a dystopian </w:t>
      </w:r>
      <w:r>
        <w:rPr>
          <w:rFonts w:asciiTheme="majorBidi" w:hAnsiTheme="majorBidi" w:cstheme="majorBidi"/>
        </w:rPr>
        <w:t>perspective</w:t>
      </w:r>
      <w:r w:rsidRPr="00EE6D18">
        <w:rPr>
          <w:rFonts w:asciiTheme="majorBidi" w:hAnsiTheme="majorBidi" w:cstheme="majorBidi"/>
        </w:rPr>
        <w:t>? In terms of the trad</w:t>
      </w:r>
      <w:r>
        <w:rPr>
          <w:rFonts w:asciiTheme="majorBidi" w:hAnsiTheme="majorBidi" w:cstheme="majorBidi"/>
        </w:rPr>
        <w:t>itional parameters of the dystopian genre, arguably they are not</w:t>
      </w:r>
      <w:r w:rsidRPr="00EE6D18">
        <w:rPr>
          <w:rFonts w:asciiTheme="majorBidi" w:hAnsiTheme="majorBidi" w:cstheme="majorBidi"/>
        </w:rPr>
        <w:t xml:space="preserve">. However, I would argue that the experience of </w:t>
      </w:r>
      <w:r>
        <w:rPr>
          <w:rFonts w:asciiTheme="majorBidi" w:hAnsiTheme="majorBidi" w:cstheme="majorBidi"/>
        </w:rPr>
        <w:t xml:space="preserve">‘real’ </w:t>
      </w:r>
      <w:r w:rsidRPr="00EE6D18">
        <w:rPr>
          <w:rFonts w:asciiTheme="majorBidi" w:hAnsiTheme="majorBidi" w:cstheme="majorBidi"/>
        </w:rPr>
        <w:t xml:space="preserve">readers must be taken into </w:t>
      </w:r>
      <w:r w:rsidRPr="00D47D30">
        <w:rPr>
          <w:rFonts w:asciiTheme="majorBidi" w:hAnsiTheme="majorBidi" w:cstheme="majorBidi"/>
        </w:rPr>
        <w:t>account alongside more prescriptive literary theoretical practice. As Stockwell (2000</w:t>
      </w:r>
      <w:r w:rsidR="002536A1">
        <w:rPr>
          <w:rFonts w:asciiTheme="majorBidi" w:hAnsiTheme="majorBidi" w:cstheme="majorBidi"/>
        </w:rPr>
        <w:t>b</w:t>
      </w:r>
      <w:r w:rsidRPr="00D47D30">
        <w:rPr>
          <w:rFonts w:asciiTheme="majorBidi" w:hAnsiTheme="majorBidi" w:cstheme="majorBidi"/>
        </w:rPr>
        <w:t xml:space="preserve">) notes of science fiction, those who read more science fiction texts have a broader view of what constitutes a science fictional narrative – I argue much the same can be said of dystopia. Indeed, even within adult fictions, dystopian characteristics are being increasingly merged with outlining fantasy features, as with </w:t>
      </w:r>
      <w:r w:rsidRPr="00D47D30">
        <w:rPr>
          <w:rFonts w:asciiTheme="majorBidi" w:hAnsiTheme="majorBidi" w:cstheme="majorBidi"/>
          <w:i/>
        </w:rPr>
        <w:t xml:space="preserve">The Passage </w:t>
      </w:r>
      <w:r w:rsidR="002743D4">
        <w:rPr>
          <w:rFonts w:asciiTheme="majorBidi" w:hAnsiTheme="majorBidi" w:cstheme="majorBidi"/>
          <w:noProof/>
        </w:rPr>
        <w:t>(Cronin, 2010</w:t>
      </w:r>
      <w:r w:rsidRPr="00D47D30">
        <w:rPr>
          <w:rFonts w:asciiTheme="majorBidi" w:hAnsiTheme="majorBidi" w:cstheme="majorBidi"/>
          <w:noProof/>
        </w:rPr>
        <w:t>)</w:t>
      </w:r>
      <w:r w:rsidRPr="00D47D30">
        <w:rPr>
          <w:rFonts w:asciiTheme="majorBidi" w:hAnsiTheme="majorBidi" w:cstheme="majorBidi"/>
          <w:i/>
        </w:rPr>
        <w:t xml:space="preserve">, I am Legend </w:t>
      </w:r>
      <w:r w:rsidRPr="00D47D30">
        <w:rPr>
          <w:rFonts w:asciiTheme="majorBidi" w:hAnsiTheme="majorBidi" w:cstheme="majorBidi"/>
        </w:rPr>
        <w:t xml:space="preserve">(Matheson, </w:t>
      </w:r>
      <w:r w:rsidR="00124CFC">
        <w:rPr>
          <w:rFonts w:asciiTheme="majorBidi" w:hAnsiTheme="majorBidi" w:cstheme="majorBidi"/>
        </w:rPr>
        <w:t>[</w:t>
      </w:r>
      <w:r w:rsidRPr="00D47D30">
        <w:rPr>
          <w:rFonts w:asciiTheme="majorBidi" w:hAnsiTheme="majorBidi" w:cstheme="majorBidi"/>
        </w:rPr>
        <w:t>1954</w:t>
      </w:r>
      <w:r w:rsidR="00124CFC">
        <w:rPr>
          <w:rFonts w:asciiTheme="majorBidi" w:hAnsiTheme="majorBidi" w:cstheme="majorBidi"/>
        </w:rPr>
        <w:t>] 2010</w:t>
      </w:r>
      <w:r w:rsidRPr="00D47D30">
        <w:rPr>
          <w:rFonts w:asciiTheme="majorBidi" w:hAnsiTheme="majorBidi" w:cstheme="majorBidi"/>
        </w:rPr>
        <w:t>),</w:t>
      </w:r>
      <w:r w:rsidRPr="00D47D30">
        <w:rPr>
          <w:rFonts w:asciiTheme="majorBidi" w:hAnsiTheme="majorBidi" w:cstheme="majorBidi"/>
          <w:i/>
        </w:rPr>
        <w:t xml:space="preserve"> The Girl with all the Gifts</w:t>
      </w:r>
      <w:r w:rsidRPr="00D47D30">
        <w:rPr>
          <w:rFonts w:asciiTheme="majorBidi" w:hAnsiTheme="majorBidi" w:cstheme="majorBidi"/>
        </w:rPr>
        <w:t xml:space="preserve"> (Carey, 2014) and </w:t>
      </w:r>
      <w:r w:rsidRPr="00D47D30">
        <w:rPr>
          <w:rFonts w:asciiTheme="majorBidi" w:hAnsiTheme="majorBidi" w:cstheme="majorBidi"/>
          <w:i/>
        </w:rPr>
        <w:t>The Last of Us</w:t>
      </w:r>
      <w:r w:rsidRPr="00D47D30">
        <w:rPr>
          <w:rFonts w:asciiTheme="majorBidi" w:hAnsiTheme="majorBidi" w:cstheme="majorBidi"/>
        </w:rPr>
        <w:t xml:space="preserve"> (Naughty Dog, 2013), which merge dystopian tropes and settings with vampirism or zombie narratives in their </w:t>
      </w:r>
      <w:r w:rsidR="00797B88">
        <w:rPr>
          <w:rFonts w:asciiTheme="majorBidi" w:hAnsiTheme="majorBidi" w:cstheme="majorBidi"/>
        </w:rPr>
        <w:t>representation</w:t>
      </w:r>
      <w:r w:rsidRPr="00D47D30">
        <w:rPr>
          <w:rFonts w:asciiTheme="majorBidi" w:hAnsiTheme="majorBidi" w:cstheme="majorBidi"/>
        </w:rPr>
        <w:t xml:space="preserve"> of posthuman species and biological warfare. Such transformations are particularly popular within dystopian films </w:t>
      </w:r>
      <w:r w:rsidR="00923DCF">
        <w:rPr>
          <w:rFonts w:asciiTheme="majorBidi" w:hAnsiTheme="majorBidi" w:cstheme="majorBidi"/>
        </w:rPr>
        <w:t>and video</w:t>
      </w:r>
      <w:r w:rsidRPr="00D47D30">
        <w:rPr>
          <w:rFonts w:asciiTheme="majorBidi" w:hAnsiTheme="majorBidi" w:cstheme="majorBidi"/>
        </w:rPr>
        <w:t xml:space="preserve">game discourses, which </w:t>
      </w:r>
      <w:r>
        <w:rPr>
          <w:rFonts w:asciiTheme="majorBidi" w:hAnsiTheme="majorBidi" w:cstheme="majorBidi"/>
        </w:rPr>
        <w:t>constitute</w:t>
      </w:r>
      <w:r w:rsidRPr="00D47D30">
        <w:rPr>
          <w:rFonts w:asciiTheme="majorBidi" w:hAnsiTheme="majorBidi" w:cstheme="majorBidi"/>
        </w:rPr>
        <w:t xml:space="preserve"> yet another development in the dystopian tradition.</w:t>
      </w:r>
    </w:p>
    <w:p w14:paraId="12019E66" w14:textId="77777777" w:rsidR="006052FD" w:rsidRPr="00D47D30" w:rsidRDefault="006052FD" w:rsidP="006052FD">
      <w:pPr>
        <w:spacing w:line="360" w:lineRule="auto"/>
        <w:jc w:val="both"/>
        <w:rPr>
          <w:rFonts w:asciiTheme="majorBidi" w:hAnsiTheme="majorBidi" w:cstheme="majorBidi"/>
          <w:u w:val="single"/>
        </w:rPr>
      </w:pPr>
    </w:p>
    <w:p w14:paraId="63267A5B" w14:textId="204BA780" w:rsidR="006052FD" w:rsidRPr="00D47D30" w:rsidRDefault="006052FD" w:rsidP="006052FD">
      <w:pPr>
        <w:spacing w:line="360" w:lineRule="auto"/>
        <w:jc w:val="both"/>
        <w:outlineLvl w:val="0"/>
        <w:rPr>
          <w:rFonts w:asciiTheme="majorBidi" w:hAnsiTheme="majorBidi" w:cstheme="majorBidi"/>
          <w:b/>
        </w:rPr>
      </w:pPr>
      <w:r>
        <w:rPr>
          <w:rFonts w:asciiTheme="majorBidi" w:hAnsiTheme="majorBidi" w:cstheme="majorBidi"/>
          <w:b/>
        </w:rPr>
        <w:t>2.4.2</w:t>
      </w:r>
      <w:r w:rsidR="00923DCF">
        <w:rPr>
          <w:rFonts w:asciiTheme="majorBidi" w:hAnsiTheme="majorBidi" w:cstheme="majorBidi"/>
          <w:b/>
        </w:rPr>
        <w:t xml:space="preserve"> Evolving Platforms: Videog</w:t>
      </w:r>
      <w:r w:rsidRPr="00D47D30">
        <w:rPr>
          <w:rFonts w:asciiTheme="majorBidi" w:hAnsiTheme="majorBidi" w:cstheme="majorBidi"/>
          <w:b/>
        </w:rPr>
        <w:t>ame and Filmic Worlds</w:t>
      </w:r>
    </w:p>
    <w:p w14:paraId="5630E3F4" w14:textId="77777777" w:rsidR="006052FD" w:rsidRPr="00D47D30" w:rsidRDefault="006052FD" w:rsidP="006052FD">
      <w:pPr>
        <w:spacing w:line="360" w:lineRule="auto"/>
        <w:jc w:val="both"/>
        <w:rPr>
          <w:rFonts w:asciiTheme="majorBidi" w:hAnsiTheme="majorBidi" w:cstheme="majorBidi"/>
          <w:b/>
        </w:rPr>
      </w:pPr>
    </w:p>
    <w:p w14:paraId="2CA5DAE3" w14:textId="5A3F86A9" w:rsidR="006052FD" w:rsidRPr="00D47D30" w:rsidRDefault="006052FD" w:rsidP="006052FD">
      <w:pPr>
        <w:spacing w:line="360" w:lineRule="auto"/>
        <w:jc w:val="both"/>
        <w:rPr>
          <w:rFonts w:asciiTheme="majorBidi" w:hAnsiTheme="majorBidi" w:cstheme="majorBidi"/>
        </w:rPr>
      </w:pPr>
      <w:r>
        <w:rPr>
          <w:rFonts w:asciiTheme="majorBidi" w:hAnsiTheme="majorBidi" w:cstheme="majorBidi"/>
          <w:bCs/>
        </w:rPr>
        <w:t>As well as</w:t>
      </w:r>
      <w:r w:rsidRPr="00D47D30">
        <w:rPr>
          <w:rFonts w:asciiTheme="majorBidi" w:hAnsiTheme="majorBidi" w:cstheme="majorBidi"/>
          <w:bCs/>
        </w:rPr>
        <w:t xml:space="preserve"> evolving in terms of plot content, the medium for dystopian narratives has also developed to accommodate the technological and media-centric outlook of the twenty-first century. Dystopian narratives </w:t>
      </w:r>
      <w:r w:rsidRPr="00D47D30">
        <w:rPr>
          <w:rFonts w:asciiTheme="majorBidi" w:hAnsiTheme="majorBidi" w:cstheme="majorBidi"/>
        </w:rPr>
        <w:t xml:space="preserve">have found their way into the mediums of film (for example, </w:t>
      </w:r>
      <w:r w:rsidRPr="00D47D30">
        <w:rPr>
          <w:rFonts w:asciiTheme="majorBidi" w:hAnsiTheme="majorBidi" w:cstheme="majorBidi"/>
          <w:i/>
          <w:iCs/>
        </w:rPr>
        <w:t xml:space="preserve">AI. Artificial Intelligence </w:t>
      </w:r>
      <w:r w:rsidRPr="00D47D30">
        <w:rPr>
          <w:rFonts w:asciiTheme="majorBidi" w:hAnsiTheme="majorBidi" w:cstheme="majorBidi"/>
        </w:rPr>
        <w:t xml:space="preserve">(Spielberg, 2001), </w:t>
      </w:r>
      <w:r w:rsidRPr="00D47D30">
        <w:rPr>
          <w:rFonts w:asciiTheme="majorBidi" w:hAnsiTheme="majorBidi" w:cstheme="majorBidi"/>
          <w:i/>
          <w:iCs/>
        </w:rPr>
        <w:t xml:space="preserve">The Matrix </w:t>
      </w:r>
      <w:r w:rsidR="00EC12CC">
        <w:rPr>
          <w:rFonts w:asciiTheme="majorBidi" w:hAnsiTheme="majorBidi" w:cstheme="majorBidi"/>
        </w:rPr>
        <w:t>(Wachowski and Wachowski, 1999) and</w:t>
      </w:r>
      <w:r w:rsidRPr="00D47D30">
        <w:rPr>
          <w:rFonts w:asciiTheme="majorBidi" w:hAnsiTheme="majorBidi" w:cstheme="majorBidi"/>
        </w:rPr>
        <w:t xml:space="preserve"> </w:t>
      </w:r>
      <w:r w:rsidRPr="00D47D30">
        <w:rPr>
          <w:rFonts w:asciiTheme="majorBidi" w:hAnsiTheme="majorBidi" w:cstheme="majorBidi"/>
          <w:i/>
          <w:iCs/>
        </w:rPr>
        <w:t xml:space="preserve">Pacific Rim </w:t>
      </w:r>
      <w:r w:rsidRPr="00D47D30">
        <w:rPr>
          <w:rFonts w:asciiTheme="majorBidi" w:hAnsiTheme="majorBidi" w:cstheme="majorBidi"/>
        </w:rPr>
        <w:t>(del Toro, 2013)</w:t>
      </w:r>
      <w:r w:rsidR="00923DCF">
        <w:rPr>
          <w:rFonts w:asciiTheme="majorBidi" w:hAnsiTheme="majorBidi" w:cstheme="majorBidi"/>
        </w:rPr>
        <w:t>); video</w:t>
      </w:r>
      <w:r w:rsidRPr="00D47D30">
        <w:rPr>
          <w:rFonts w:asciiTheme="majorBidi" w:hAnsiTheme="majorBidi" w:cstheme="majorBidi"/>
        </w:rPr>
        <w:t xml:space="preserve">games (including, </w:t>
      </w:r>
      <w:r w:rsidRPr="00D47D30">
        <w:rPr>
          <w:rFonts w:asciiTheme="majorBidi" w:hAnsiTheme="majorBidi" w:cstheme="majorBidi"/>
          <w:i/>
          <w:iCs/>
        </w:rPr>
        <w:t>Bioshock</w:t>
      </w:r>
      <w:r w:rsidRPr="00D47D30">
        <w:rPr>
          <w:rFonts w:asciiTheme="majorBidi" w:hAnsiTheme="majorBidi" w:cstheme="majorBidi"/>
        </w:rPr>
        <w:t xml:space="preserve"> (2K </w:t>
      </w:r>
      <w:r w:rsidR="0045549F">
        <w:rPr>
          <w:rFonts w:asciiTheme="majorBidi" w:hAnsiTheme="majorBidi" w:cstheme="majorBidi"/>
        </w:rPr>
        <w:t>Boston</w:t>
      </w:r>
      <w:r w:rsidRPr="00D47D30">
        <w:rPr>
          <w:rFonts w:asciiTheme="majorBidi" w:hAnsiTheme="majorBidi" w:cstheme="majorBidi"/>
        </w:rPr>
        <w:t xml:space="preserve">, 2007), </w:t>
      </w:r>
      <w:r w:rsidRPr="00D47D30">
        <w:rPr>
          <w:rFonts w:asciiTheme="majorBidi" w:hAnsiTheme="majorBidi" w:cstheme="majorBidi"/>
          <w:i/>
        </w:rPr>
        <w:t>Mad Max</w:t>
      </w:r>
      <w:r w:rsidRPr="00D47D30">
        <w:rPr>
          <w:rFonts w:asciiTheme="majorBidi" w:hAnsiTheme="majorBidi" w:cstheme="majorBidi"/>
        </w:rPr>
        <w:t xml:space="preserve"> (Avalanche Studios, 2015) and </w:t>
      </w:r>
      <w:r w:rsidRPr="00D47D30">
        <w:rPr>
          <w:rFonts w:asciiTheme="majorBidi" w:hAnsiTheme="majorBidi" w:cstheme="majorBidi"/>
          <w:i/>
          <w:iCs/>
        </w:rPr>
        <w:t>Zero Escape: Virtues Last Reward</w:t>
      </w:r>
      <w:r w:rsidRPr="00D47D30">
        <w:rPr>
          <w:rFonts w:asciiTheme="majorBidi" w:hAnsiTheme="majorBidi" w:cstheme="majorBidi"/>
        </w:rPr>
        <w:t xml:space="preserve"> (Chunsoft, 2012)); ballet (see Northern Ballet’s </w:t>
      </w:r>
      <w:r w:rsidRPr="00D47D30">
        <w:rPr>
          <w:rFonts w:asciiTheme="majorBidi" w:hAnsiTheme="majorBidi" w:cstheme="majorBidi"/>
          <w:i/>
        </w:rPr>
        <w:t>1984</w:t>
      </w:r>
      <w:r w:rsidRPr="00D47D30">
        <w:rPr>
          <w:rFonts w:asciiTheme="majorBidi" w:hAnsiTheme="majorBidi" w:cstheme="majorBidi"/>
        </w:rPr>
        <w:t xml:space="preserve">, Watkins, 2015); music (see David Bowie’s </w:t>
      </w:r>
      <w:r w:rsidRPr="00D47D30">
        <w:rPr>
          <w:rFonts w:asciiTheme="majorBidi" w:hAnsiTheme="majorBidi" w:cstheme="majorBidi"/>
          <w:noProof/>
        </w:rPr>
        <w:t>(1974)</w:t>
      </w:r>
      <w:r w:rsidRPr="00D47D30">
        <w:rPr>
          <w:rFonts w:asciiTheme="majorBidi" w:hAnsiTheme="majorBidi" w:cstheme="majorBidi"/>
        </w:rPr>
        <w:t xml:space="preserve"> album </w:t>
      </w:r>
      <w:r w:rsidRPr="00D47D30">
        <w:rPr>
          <w:rFonts w:asciiTheme="majorBidi" w:hAnsiTheme="majorBidi" w:cstheme="majorBidi"/>
          <w:i/>
          <w:iCs/>
        </w:rPr>
        <w:t>Diamond Dogs</w:t>
      </w:r>
      <w:r w:rsidRPr="00D47D30">
        <w:rPr>
          <w:rFonts w:asciiTheme="majorBidi" w:hAnsiTheme="majorBidi" w:cstheme="majorBidi"/>
        </w:rPr>
        <w:t xml:space="preserve">); and opera (see the English National Opera’s adaptation of </w:t>
      </w:r>
      <w:r w:rsidRPr="00D47D30">
        <w:rPr>
          <w:rFonts w:asciiTheme="majorBidi" w:hAnsiTheme="majorBidi" w:cstheme="majorBidi"/>
          <w:i/>
        </w:rPr>
        <w:t>The Handmaid’s Tale</w:t>
      </w:r>
      <w:r w:rsidRPr="00D47D30">
        <w:rPr>
          <w:rFonts w:asciiTheme="majorBidi" w:hAnsiTheme="majorBidi" w:cstheme="majorBidi"/>
        </w:rPr>
        <w:t>,</w:t>
      </w:r>
      <w:r w:rsidR="00411A6D">
        <w:rPr>
          <w:rFonts w:asciiTheme="majorBidi" w:hAnsiTheme="majorBidi" w:cstheme="majorBidi"/>
        </w:rPr>
        <w:t xml:space="preserve"> Atwood, 2003</w:t>
      </w:r>
      <w:r w:rsidRPr="00D47D30">
        <w:rPr>
          <w:rFonts w:asciiTheme="majorBidi" w:hAnsiTheme="majorBidi" w:cstheme="majorBidi"/>
          <w:iCs/>
        </w:rPr>
        <w:t>)</w:t>
      </w:r>
      <w:r w:rsidRPr="00D47D30">
        <w:rPr>
          <w:rFonts w:asciiTheme="majorBidi" w:hAnsiTheme="majorBidi" w:cstheme="majorBidi"/>
        </w:rPr>
        <w:t>. In his examination of the</w:t>
      </w:r>
      <w:r>
        <w:rPr>
          <w:rFonts w:asciiTheme="majorBidi" w:hAnsiTheme="majorBidi" w:cstheme="majorBidi"/>
        </w:rPr>
        <w:t xml:space="preserve"> last of these adaptations</w:t>
      </w:r>
      <w:r w:rsidRPr="00D47D30">
        <w:rPr>
          <w:rFonts w:asciiTheme="majorBidi" w:hAnsiTheme="majorBidi" w:cstheme="majorBidi"/>
        </w:rPr>
        <w:t>, Mourby (</w:t>
      </w:r>
      <w:r w:rsidRPr="00D47D30">
        <w:rPr>
          <w:rFonts w:asciiTheme="majorBidi" w:hAnsiTheme="majorBidi" w:cstheme="majorBidi"/>
          <w:color w:val="262626"/>
          <w:lang w:val="en-US"/>
        </w:rPr>
        <w:t>2003:</w:t>
      </w:r>
      <w:r w:rsidR="00FD4958">
        <w:rPr>
          <w:rFonts w:asciiTheme="majorBidi" w:hAnsiTheme="majorBidi" w:cstheme="majorBidi"/>
          <w:color w:val="262626"/>
          <w:lang w:val="en-US"/>
        </w:rPr>
        <w:t xml:space="preserve"> </w:t>
      </w:r>
      <w:r w:rsidRPr="00D47D30">
        <w:rPr>
          <w:rFonts w:asciiTheme="majorBidi" w:hAnsiTheme="majorBidi" w:cstheme="majorBidi"/>
          <w:color w:val="262626"/>
          <w:lang w:val="en-US"/>
        </w:rPr>
        <w:t xml:space="preserve">16) </w:t>
      </w:r>
      <w:r w:rsidRPr="00D47D30">
        <w:rPr>
          <w:rFonts w:asciiTheme="majorBidi" w:hAnsiTheme="majorBidi" w:cstheme="majorBidi"/>
        </w:rPr>
        <w:t>asserts that ‘</w:t>
      </w:r>
      <w:r w:rsidRPr="00D47D30">
        <w:rPr>
          <w:rFonts w:asciiTheme="majorBidi" w:hAnsiTheme="majorBidi" w:cstheme="majorBidi"/>
          <w:color w:val="262626"/>
          <w:lang w:val="en-US"/>
        </w:rPr>
        <w:t xml:space="preserve">by the time an idea reaches the world of opera </w:t>
      </w:r>
      <w:r w:rsidRPr="00583758">
        <w:rPr>
          <w:rFonts w:asciiTheme="majorBidi" w:hAnsiTheme="majorBidi" w:cstheme="majorBidi"/>
          <w:color w:val="262626"/>
          <w:lang w:val="en-US"/>
        </w:rPr>
        <w:t>it</w:t>
      </w:r>
      <w:r w:rsidRPr="00D47D30">
        <w:rPr>
          <w:rFonts w:asciiTheme="majorBidi" w:hAnsiTheme="majorBidi" w:cstheme="majorBidi"/>
        </w:rPr>
        <w:t>’</w:t>
      </w:r>
      <w:r w:rsidRPr="00583758">
        <w:rPr>
          <w:rFonts w:asciiTheme="majorBidi" w:hAnsiTheme="majorBidi" w:cstheme="majorBidi"/>
          <w:color w:val="262626"/>
          <w:lang w:val="en-US"/>
        </w:rPr>
        <w:t>s</w:t>
      </w:r>
      <w:r>
        <w:rPr>
          <w:rFonts w:asciiTheme="majorBidi" w:hAnsiTheme="majorBidi" w:cstheme="majorBidi"/>
          <w:color w:val="262626"/>
          <w:lang w:val="en-US"/>
        </w:rPr>
        <w:t xml:space="preserve"> [sic]</w:t>
      </w:r>
      <w:r w:rsidRPr="00D47D30">
        <w:rPr>
          <w:rFonts w:asciiTheme="majorBidi" w:hAnsiTheme="majorBidi" w:cstheme="majorBidi"/>
          <w:color w:val="262626"/>
          <w:lang w:val="en-US"/>
        </w:rPr>
        <w:t xml:space="preserve"> pretty safe to say it has permeated all levels of human consciousness’ and in the current market, dystopian narratives are certainly ubiquitous by their nature.</w:t>
      </w:r>
    </w:p>
    <w:p w14:paraId="71CB08BC" w14:textId="39E8230B" w:rsidR="006052FD" w:rsidRPr="00D47D30" w:rsidRDefault="006052FD" w:rsidP="006052FD">
      <w:pPr>
        <w:spacing w:line="360" w:lineRule="auto"/>
        <w:jc w:val="both"/>
        <w:rPr>
          <w:rFonts w:asciiTheme="majorBidi" w:hAnsiTheme="majorBidi" w:cstheme="majorBidi"/>
          <w:color w:val="262626"/>
          <w:lang w:val="en-US"/>
        </w:rPr>
      </w:pPr>
      <w:r w:rsidRPr="00D47D30">
        <w:rPr>
          <w:rFonts w:asciiTheme="majorBidi" w:hAnsiTheme="majorBidi" w:cstheme="majorBidi"/>
          <w:color w:val="262626"/>
          <w:lang w:val="en-US"/>
        </w:rPr>
        <w:tab/>
        <w:t xml:space="preserve">The adaptation of dystopian fiction into filmic representations dates back to the mid-1960s, with movies such as </w:t>
      </w:r>
      <w:r w:rsidRPr="00D47D30">
        <w:rPr>
          <w:rFonts w:asciiTheme="majorBidi" w:hAnsiTheme="majorBidi" w:cstheme="majorBidi"/>
          <w:i/>
          <w:color w:val="262626"/>
          <w:lang w:val="en-US"/>
        </w:rPr>
        <w:t>Logan’s Run</w:t>
      </w:r>
      <w:r w:rsidRPr="00D47D30">
        <w:rPr>
          <w:rFonts w:asciiTheme="majorBidi" w:hAnsiTheme="majorBidi" w:cstheme="majorBidi"/>
          <w:color w:val="262626"/>
          <w:lang w:val="en-US"/>
        </w:rPr>
        <w:t xml:space="preserve"> (Anderson, 1967), </w:t>
      </w:r>
      <w:r w:rsidRPr="00D47D30">
        <w:rPr>
          <w:rFonts w:asciiTheme="majorBidi" w:hAnsiTheme="majorBidi" w:cstheme="majorBidi"/>
          <w:i/>
          <w:color w:val="262626"/>
          <w:lang w:val="en-US"/>
        </w:rPr>
        <w:t>Fahrenheit 451</w:t>
      </w:r>
      <w:r w:rsidRPr="00D47D30">
        <w:rPr>
          <w:rFonts w:asciiTheme="majorBidi" w:hAnsiTheme="majorBidi" w:cstheme="majorBidi"/>
          <w:color w:val="262626"/>
          <w:lang w:val="en-US"/>
        </w:rPr>
        <w:t xml:space="preserve"> (Truffaut, 1966), </w:t>
      </w:r>
      <w:r w:rsidRPr="00D47D30">
        <w:rPr>
          <w:rFonts w:asciiTheme="majorBidi" w:hAnsiTheme="majorBidi" w:cstheme="majorBidi"/>
          <w:i/>
          <w:color w:val="262626"/>
          <w:lang w:val="en-US"/>
        </w:rPr>
        <w:t>Soylent Green</w:t>
      </w:r>
      <w:r w:rsidRPr="00D47D30">
        <w:rPr>
          <w:rFonts w:asciiTheme="majorBidi" w:hAnsiTheme="majorBidi" w:cstheme="majorBidi"/>
          <w:color w:val="262626"/>
          <w:lang w:val="en-US"/>
        </w:rPr>
        <w:t xml:space="preserve"> (Fleischer, 1973) and </w:t>
      </w:r>
      <w:r w:rsidRPr="00D47D30">
        <w:rPr>
          <w:rFonts w:asciiTheme="majorBidi" w:hAnsiTheme="majorBidi" w:cstheme="majorBidi"/>
          <w:i/>
          <w:color w:val="262626"/>
          <w:lang w:val="en-US"/>
        </w:rPr>
        <w:t>Blade Runner</w:t>
      </w:r>
      <w:r w:rsidRPr="00D47D30">
        <w:rPr>
          <w:rFonts w:asciiTheme="majorBidi" w:hAnsiTheme="majorBidi" w:cstheme="majorBidi"/>
          <w:color w:val="262626"/>
          <w:lang w:val="en-US"/>
        </w:rPr>
        <w:t xml:space="preserve"> (Scott, 1982), all presenting versions of classic dystopian texts (</w:t>
      </w:r>
      <w:r w:rsidRPr="00D47D30">
        <w:rPr>
          <w:rFonts w:asciiTheme="majorBidi" w:hAnsiTheme="majorBidi" w:cstheme="majorBidi"/>
          <w:i/>
          <w:color w:val="262626"/>
          <w:lang w:val="en-US"/>
        </w:rPr>
        <w:t xml:space="preserve">Logan’s Run </w:t>
      </w:r>
      <w:r w:rsidRPr="00D47D30">
        <w:rPr>
          <w:rFonts w:asciiTheme="majorBidi" w:hAnsiTheme="majorBidi" w:cstheme="majorBidi"/>
          <w:noProof/>
          <w:color w:val="262626"/>
          <w:lang w:val="en-US"/>
        </w:rPr>
        <w:t xml:space="preserve">(Nolan </w:t>
      </w:r>
      <w:r w:rsidR="00C32E83">
        <w:rPr>
          <w:rFonts w:asciiTheme="majorBidi" w:hAnsiTheme="majorBidi" w:cstheme="majorBidi"/>
          <w:noProof/>
          <w:color w:val="262626"/>
          <w:lang w:val="en-US"/>
        </w:rPr>
        <w:t>and Clayton, [1967]</w:t>
      </w:r>
      <w:r w:rsidRPr="00D47D30">
        <w:rPr>
          <w:rFonts w:asciiTheme="majorBidi" w:hAnsiTheme="majorBidi" w:cstheme="majorBidi"/>
          <w:noProof/>
          <w:color w:val="262626"/>
          <w:lang w:val="en-US"/>
        </w:rPr>
        <w:t xml:space="preserve"> 2015)</w:t>
      </w:r>
      <w:r w:rsidRPr="00D47D30">
        <w:rPr>
          <w:rFonts w:asciiTheme="majorBidi" w:hAnsiTheme="majorBidi" w:cstheme="majorBidi"/>
          <w:color w:val="262626"/>
          <w:lang w:val="en-US"/>
        </w:rPr>
        <w:t xml:space="preserve">, </w:t>
      </w:r>
      <w:r w:rsidRPr="00D47D30">
        <w:rPr>
          <w:rFonts w:asciiTheme="majorBidi" w:hAnsiTheme="majorBidi" w:cstheme="majorBidi"/>
          <w:i/>
          <w:color w:val="262626"/>
          <w:lang w:val="en-US"/>
        </w:rPr>
        <w:t xml:space="preserve">Fahrenheit 451 </w:t>
      </w:r>
      <w:r w:rsidRPr="00D47D30">
        <w:rPr>
          <w:rFonts w:asciiTheme="majorBidi" w:hAnsiTheme="majorBidi" w:cstheme="majorBidi"/>
          <w:noProof/>
          <w:color w:val="262626"/>
          <w:lang w:val="en-US"/>
        </w:rPr>
        <w:t>(Bradbury, 1999)</w:t>
      </w:r>
      <w:r w:rsidRPr="00D47D30">
        <w:rPr>
          <w:rFonts w:asciiTheme="majorBidi" w:hAnsiTheme="majorBidi" w:cstheme="majorBidi"/>
          <w:color w:val="262626"/>
          <w:lang w:val="en-US"/>
        </w:rPr>
        <w:t xml:space="preserve">, </w:t>
      </w:r>
      <w:r w:rsidRPr="00D47D30">
        <w:rPr>
          <w:rFonts w:asciiTheme="majorBidi" w:hAnsiTheme="majorBidi" w:cstheme="majorBidi"/>
          <w:i/>
          <w:color w:val="262626"/>
          <w:lang w:val="en-US"/>
        </w:rPr>
        <w:t>Make Room! Make Room!</w:t>
      </w:r>
      <w:r w:rsidRPr="00D47D30">
        <w:rPr>
          <w:rFonts w:asciiTheme="majorBidi" w:hAnsiTheme="majorBidi" w:cstheme="majorBidi"/>
          <w:color w:val="262626"/>
          <w:lang w:val="en-US"/>
        </w:rPr>
        <w:t xml:space="preserve"> </w:t>
      </w:r>
      <w:r w:rsidRPr="00D47D30">
        <w:rPr>
          <w:rFonts w:asciiTheme="majorBidi" w:hAnsiTheme="majorBidi" w:cstheme="majorBidi"/>
          <w:noProof/>
          <w:color w:val="262626"/>
          <w:lang w:val="en-US"/>
        </w:rPr>
        <w:t xml:space="preserve">(Harrison, </w:t>
      </w:r>
      <w:r w:rsidR="00F94464">
        <w:rPr>
          <w:rFonts w:asciiTheme="majorBidi" w:hAnsiTheme="majorBidi" w:cstheme="majorBidi"/>
          <w:noProof/>
          <w:color w:val="262626"/>
          <w:lang w:val="en-US"/>
        </w:rPr>
        <w:t xml:space="preserve">[1966] </w:t>
      </w:r>
      <w:r w:rsidRPr="00D47D30">
        <w:rPr>
          <w:rFonts w:asciiTheme="majorBidi" w:hAnsiTheme="majorBidi" w:cstheme="majorBidi"/>
          <w:noProof/>
          <w:color w:val="262626"/>
          <w:lang w:val="en-US"/>
        </w:rPr>
        <w:t>2009)</w:t>
      </w:r>
      <w:r w:rsidRPr="00D47D30">
        <w:rPr>
          <w:rFonts w:asciiTheme="majorBidi" w:hAnsiTheme="majorBidi" w:cstheme="majorBidi"/>
          <w:color w:val="262626"/>
          <w:lang w:val="en-US"/>
        </w:rPr>
        <w:t xml:space="preserve"> and </w:t>
      </w:r>
      <w:r w:rsidRPr="00D47D30">
        <w:rPr>
          <w:rFonts w:asciiTheme="majorBidi" w:hAnsiTheme="majorBidi" w:cstheme="majorBidi"/>
          <w:i/>
          <w:color w:val="262626"/>
          <w:lang w:val="en-US"/>
        </w:rPr>
        <w:t xml:space="preserve">Do Androids Dream of Electric Sheep? </w:t>
      </w:r>
      <w:r w:rsidR="0051215F">
        <w:rPr>
          <w:rFonts w:asciiTheme="majorBidi" w:hAnsiTheme="majorBidi" w:cstheme="majorBidi"/>
          <w:noProof/>
          <w:color w:val="262626"/>
          <w:lang w:val="en-US"/>
        </w:rPr>
        <w:t>(Dick, [1968] 2002</w:t>
      </w:r>
      <w:r w:rsidRPr="00D47D30">
        <w:rPr>
          <w:rFonts w:asciiTheme="majorBidi" w:hAnsiTheme="majorBidi" w:cstheme="majorBidi"/>
          <w:noProof/>
          <w:color w:val="262626"/>
          <w:lang w:val="en-US"/>
        </w:rPr>
        <w:t>)</w:t>
      </w:r>
      <w:r w:rsidRPr="00D47D30">
        <w:rPr>
          <w:rFonts w:asciiTheme="majorBidi" w:hAnsiTheme="majorBidi" w:cstheme="majorBidi"/>
          <w:color w:val="262626"/>
          <w:lang w:val="en-US"/>
        </w:rPr>
        <w:t xml:space="preserve">, respectively). Such adaptations have </w:t>
      </w:r>
      <w:r>
        <w:rPr>
          <w:rFonts w:asciiTheme="majorBidi" w:hAnsiTheme="majorBidi" w:cstheme="majorBidi"/>
          <w:color w:val="262626"/>
          <w:lang w:val="en-US"/>
        </w:rPr>
        <w:t>continued to flourish in</w:t>
      </w:r>
      <w:r w:rsidRPr="00D47D30">
        <w:rPr>
          <w:rFonts w:asciiTheme="majorBidi" w:hAnsiTheme="majorBidi" w:cstheme="majorBidi"/>
          <w:color w:val="262626"/>
          <w:lang w:val="en-US"/>
        </w:rPr>
        <w:t xml:space="preserve"> recent years, with adaptations of </w:t>
      </w:r>
      <w:r w:rsidRPr="00D47D30">
        <w:rPr>
          <w:rFonts w:asciiTheme="majorBidi" w:hAnsiTheme="majorBidi" w:cstheme="majorBidi"/>
          <w:i/>
          <w:color w:val="262626"/>
          <w:lang w:val="en-US"/>
        </w:rPr>
        <w:t>Children of Men</w:t>
      </w:r>
      <w:r w:rsidRPr="00D47D30">
        <w:rPr>
          <w:rFonts w:asciiTheme="majorBidi" w:hAnsiTheme="majorBidi" w:cstheme="majorBidi"/>
          <w:color w:val="262626"/>
          <w:lang w:val="en-US"/>
        </w:rPr>
        <w:t xml:space="preserve"> (Cuar</w:t>
      </w:r>
      <w:r w:rsidRPr="00D47D30">
        <w:rPr>
          <w:rFonts w:ascii="Times New Roman" w:hAnsi="Times New Roman" w:cs="Times New Roman"/>
          <w:color w:val="262626"/>
          <w:lang w:val="en-US"/>
        </w:rPr>
        <w:t>ó</w:t>
      </w:r>
      <w:r w:rsidRPr="00D47D30">
        <w:rPr>
          <w:rFonts w:asciiTheme="majorBidi" w:hAnsiTheme="majorBidi" w:cstheme="majorBidi"/>
          <w:color w:val="262626"/>
          <w:lang w:val="en-US"/>
        </w:rPr>
        <w:t xml:space="preserve">n, 2006), </w:t>
      </w:r>
      <w:r w:rsidRPr="00D47D30">
        <w:rPr>
          <w:rFonts w:asciiTheme="majorBidi" w:hAnsiTheme="majorBidi" w:cstheme="majorBidi"/>
          <w:i/>
          <w:color w:val="262626"/>
          <w:lang w:val="en-US"/>
        </w:rPr>
        <w:t>V for Vendetta</w:t>
      </w:r>
      <w:r w:rsidRPr="00D47D30">
        <w:rPr>
          <w:rFonts w:asciiTheme="majorBidi" w:hAnsiTheme="majorBidi" w:cstheme="majorBidi"/>
          <w:color w:val="262626"/>
          <w:lang w:val="en-US"/>
        </w:rPr>
        <w:t xml:space="preserve"> (McTeigue, 2006), </w:t>
      </w:r>
      <w:r w:rsidRPr="00D47D30">
        <w:rPr>
          <w:rFonts w:asciiTheme="majorBidi" w:hAnsiTheme="majorBidi" w:cstheme="majorBidi"/>
          <w:i/>
          <w:color w:val="262626"/>
          <w:lang w:val="en-US"/>
        </w:rPr>
        <w:t>I, Robot</w:t>
      </w:r>
      <w:r w:rsidRPr="00D47D30">
        <w:rPr>
          <w:rFonts w:asciiTheme="majorBidi" w:hAnsiTheme="majorBidi" w:cstheme="majorBidi"/>
          <w:color w:val="262626"/>
          <w:lang w:val="en-US"/>
        </w:rPr>
        <w:t xml:space="preserve"> (Proyas, 2004), </w:t>
      </w:r>
      <w:r w:rsidRPr="00D47D30">
        <w:rPr>
          <w:rFonts w:asciiTheme="majorBidi" w:hAnsiTheme="majorBidi" w:cstheme="majorBidi"/>
          <w:i/>
          <w:color w:val="262626"/>
          <w:lang w:val="en-US"/>
        </w:rPr>
        <w:t>Ender’s Game</w:t>
      </w:r>
      <w:r w:rsidRPr="00D47D30">
        <w:rPr>
          <w:rFonts w:asciiTheme="majorBidi" w:hAnsiTheme="majorBidi" w:cstheme="majorBidi"/>
          <w:color w:val="262626"/>
          <w:lang w:val="en-US"/>
        </w:rPr>
        <w:t xml:space="preserve"> (Hood, 2013), </w:t>
      </w:r>
      <w:r w:rsidRPr="00D47D30">
        <w:rPr>
          <w:rFonts w:asciiTheme="majorBidi" w:hAnsiTheme="majorBidi" w:cstheme="majorBidi"/>
          <w:i/>
          <w:color w:val="262626"/>
          <w:lang w:val="en-US"/>
        </w:rPr>
        <w:t xml:space="preserve">The Giver </w:t>
      </w:r>
      <w:r w:rsidRPr="00D47D30">
        <w:rPr>
          <w:rFonts w:asciiTheme="majorBidi" w:hAnsiTheme="majorBidi" w:cstheme="majorBidi"/>
          <w:color w:val="262626"/>
          <w:lang w:val="en-US"/>
        </w:rPr>
        <w:t xml:space="preserve">(Noyce, 2014) and </w:t>
      </w:r>
      <w:r w:rsidRPr="00D47D30">
        <w:rPr>
          <w:rFonts w:asciiTheme="majorBidi" w:hAnsiTheme="majorBidi" w:cstheme="majorBidi"/>
          <w:i/>
          <w:color w:val="262626"/>
          <w:lang w:val="en-US"/>
        </w:rPr>
        <w:t>The Girl with all the Gifts</w:t>
      </w:r>
      <w:r w:rsidR="00124CFC">
        <w:rPr>
          <w:rFonts w:asciiTheme="majorBidi" w:hAnsiTheme="majorBidi" w:cstheme="majorBidi"/>
          <w:color w:val="262626"/>
          <w:lang w:val="en-US"/>
        </w:rPr>
        <w:t xml:space="preserve"> (McCarthy, 2016</w:t>
      </w:r>
      <w:r w:rsidRPr="00D47D30">
        <w:rPr>
          <w:rFonts w:asciiTheme="majorBidi" w:hAnsiTheme="majorBidi" w:cstheme="majorBidi"/>
          <w:color w:val="262626"/>
          <w:lang w:val="en-US"/>
        </w:rPr>
        <w:t>) hitting the Hollywood screen. As argued by Mourby (2003:</w:t>
      </w:r>
      <w:r w:rsidR="00962EAD">
        <w:rPr>
          <w:rFonts w:asciiTheme="majorBidi" w:hAnsiTheme="majorBidi" w:cstheme="majorBidi"/>
          <w:color w:val="262626"/>
          <w:lang w:val="en-US"/>
        </w:rPr>
        <w:t xml:space="preserve"> </w:t>
      </w:r>
      <w:r w:rsidRPr="00D47D30">
        <w:rPr>
          <w:rFonts w:asciiTheme="majorBidi" w:hAnsiTheme="majorBidi" w:cstheme="majorBidi"/>
          <w:color w:val="262626"/>
          <w:lang w:val="en-US"/>
        </w:rPr>
        <w:t xml:space="preserve">17), ‘movies have made the dystopic sexy’ and are highly popular and lucrative in the current climate. </w:t>
      </w:r>
    </w:p>
    <w:p w14:paraId="151AFF13" w14:textId="5A01FB2C" w:rsidR="006052FD" w:rsidRPr="00D47D30" w:rsidRDefault="006052FD" w:rsidP="006052FD">
      <w:pPr>
        <w:spacing w:line="360" w:lineRule="auto"/>
        <w:ind w:firstLine="720"/>
        <w:jc w:val="both"/>
        <w:rPr>
          <w:rFonts w:asciiTheme="majorBidi" w:hAnsiTheme="majorBidi" w:cstheme="majorBidi"/>
        </w:rPr>
      </w:pPr>
      <w:r w:rsidRPr="00D47D30">
        <w:rPr>
          <w:rFonts w:asciiTheme="majorBidi" w:hAnsiTheme="majorBidi" w:cstheme="majorBidi"/>
        </w:rPr>
        <w:t>As argued by Aldred and Greenspan (2011: 480), the dystopian turn is also evident within gamespace with newer titles in particular ‘foregrounding their dystopic storyworlds as a major se</w:t>
      </w:r>
      <w:r>
        <w:rPr>
          <w:rFonts w:asciiTheme="majorBidi" w:hAnsiTheme="majorBidi" w:cstheme="majorBidi"/>
        </w:rPr>
        <w:t xml:space="preserve">lling feature’. Videogames </w:t>
      </w:r>
      <w:r w:rsidRPr="00D47D30">
        <w:rPr>
          <w:rFonts w:asciiTheme="majorBidi" w:hAnsiTheme="majorBidi" w:cstheme="majorBidi"/>
        </w:rPr>
        <w:t xml:space="preserve">present both popular and profitable platforms for dystopian narratives with productions such as </w:t>
      </w:r>
      <w:r w:rsidRPr="00D47D30">
        <w:rPr>
          <w:rFonts w:asciiTheme="majorBidi" w:hAnsiTheme="majorBidi" w:cstheme="majorBidi"/>
          <w:i/>
          <w:iCs/>
        </w:rPr>
        <w:t>Half-Life 2</w:t>
      </w:r>
      <w:r w:rsidRPr="00D47D30">
        <w:rPr>
          <w:rFonts w:asciiTheme="majorBidi" w:hAnsiTheme="majorBidi" w:cstheme="majorBidi"/>
        </w:rPr>
        <w:t xml:space="preserve"> (Valve Corporation, 2004), </w:t>
      </w:r>
      <w:r w:rsidRPr="00D47D30">
        <w:rPr>
          <w:rFonts w:asciiTheme="majorBidi" w:hAnsiTheme="majorBidi" w:cstheme="majorBidi"/>
          <w:i/>
          <w:iCs/>
        </w:rPr>
        <w:t>Deus Ex</w:t>
      </w:r>
      <w:r w:rsidRPr="00D47D30">
        <w:rPr>
          <w:rFonts w:asciiTheme="majorBidi" w:hAnsiTheme="majorBidi" w:cstheme="majorBidi"/>
        </w:rPr>
        <w:t xml:space="preserve"> (Ion Storm, 2000), </w:t>
      </w:r>
      <w:r w:rsidRPr="00D47D30">
        <w:rPr>
          <w:rFonts w:asciiTheme="majorBidi" w:hAnsiTheme="majorBidi" w:cstheme="majorBidi"/>
          <w:i/>
          <w:iCs/>
        </w:rPr>
        <w:t>Fallout 4</w:t>
      </w:r>
      <w:r w:rsidRPr="00D47D30">
        <w:rPr>
          <w:rFonts w:asciiTheme="majorBidi" w:hAnsiTheme="majorBidi" w:cstheme="majorBidi"/>
        </w:rPr>
        <w:t xml:space="preserve"> (Betheseda Game Studios, 2015), </w:t>
      </w:r>
      <w:r w:rsidRPr="00D47D30">
        <w:rPr>
          <w:rFonts w:asciiTheme="majorBidi" w:hAnsiTheme="majorBidi" w:cstheme="majorBidi"/>
          <w:i/>
          <w:iCs/>
        </w:rPr>
        <w:t>Mad</w:t>
      </w:r>
      <w:r w:rsidR="0079375B">
        <w:rPr>
          <w:rFonts w:asciiTheme="majorBidi" w:hAnsiTheme="majorBidi" w:cstheme="majorBidi"/>
          <w:i/>
          <w:iCs/>
        </w:rPr>
        <w:t xml:space="preserve"> </w:t>
      </w:r>
      <w:r w:rsidRPr="00D47D30">
        <w:rPr>
          <w:rFonts w:asciiTheme="majorBidi" w:hAnsiTheme="majorBidi" w:cstheme="majorBidi"/>
          <w:i/>
          <w:iCs/>
        </w:rPr>
        <w:t>Max</w:t>
      </w:r>
      <w:r w:rsidRPr="00D47D30">
        <w:rPr>
          <w:rFonts w:asciiTheme="majorBidi" w:hAnsiTheme="majorBidi" w:cstheme="majorBidi"/>
        </w:rPr>
        <w:t xml:space="preserve"> (Avalanche Studios, 2015) and </w:t>
      </w:r>
      <w:r w:rsidRPr="00D47D30">
        <w:rPr>
          <w:rFonts w:asciiTheme="majorBidi" w:hAnsiTheme="majorBidi" w:cstheme="majorBidi"/>
          <w:i/>
          <w:iCs/>
        </w:rPr>
        <w:t>BioShock</w:t>
      </w:r>
      <w:r w:rsidRPr="00D47D30">
        <w:rPr>
          <w:rFonts w:asciiTheme="majorBidi" w:hAnsiTheme="majorBidi" w:cstheme="majorBidi"/>
        </w:rPr>
        <w:t xml:space="preserve"> (2K Boston, 2007) developing key dystopian themes of human oppression, biological warfare, nuclear war, objectivism and post-apocalyptic decline, respectively </w:t>
      </w:r>
      <w:r w:rsidR="00476133">
        <w:rPr>
          <w:rFonts w:asciiTheme="majorBidi" w:hAnsiTheme="majorBidi" w:cstheme="majorBidi"/>
          <w:lang w:val="en-US"/>
        </w:rPr>
        <w:t>(see Williams, 2003</w:t>
      </w:r>
      <w:r w:rsidRPr="00D47D30">
        <w:rPr>
          <w:rFonts w:asciiTheme="majorBidi" w:hAnsiTheme="majorBidi" w:cstheme="majorBidi"/>
          <w:lang w:val="en-US"/>
        </w:rPr>
        <w:t>: 523)</w:t>
      </w:r>
      <w:r w:rsidRPr="00D47D30">
        <w:rPr>
          <w:rFonts w:asciiTheme="majorBidi" w:hAnsiTheme="majorBidi" w:cstheme="majorBidi"/>
        </w:rPr>
        <w:t>. As argued by Schulzke (2014: 331), these themes are dynamically illustrated in the ‘enormous’ worlds of dystopian videogames that ‘show dystopias as dynamic places that change over time, and they often force players to become participants in the causal processes responsible for producing dystopia’. Such worlds are highly interactive, often offer world-views from a first-person, behind-camera perspective</w:t>
      </w:r>
      <w:r>
        <w:rPr>
          <w:rFonts w:asciiTheme="majorBidi" w:hAnsiTheme="majorBidi" w:cstheme="majorBidi"/>
        </w:rPr>
        <w:t>,</w:t>
      </w:r>
      <w:r w:rsidRPr="00D47D30">
        <w:rPr>
          <w:rFonts w:asciiTheme="majorBidi" w:hAnsiTheme="majorBidi" w:cstheme="majorBidi"/>
        </w:rPr>
        <w:t xml:space="preserve"> and encourage agency, freedom of movement and immersive, affective gaming experiences (see Schmeink, 2009; Tavinor, 2009: 100-102). The landscapes of modern dystopian videogames are widely navigable and player decisions frequently affect narrative events, which ‘in turn [heighten] games’ capacities for critical reflection of the institutions, ideologies, and values we experience in the real world’ (Schulzke, 2014: 326), an experience ‘o</w:t>
      </w:r>
      <w:r w:rsidRPr="00D47D30">
        <w:rPr>
          <w:rFonts w:asciiTheme="majorBidi" w:hAnsiTheme="majorBidi" w:cstheme="majorBidi"/>
          <w:lang w:val="en-US"/>
        </w:rPr>
        <w:t>nly a self-reflexive interactive form can offer’ (Tulloch 2009: 4).</w:t>
      </w:r>
    </w:p>
    <w:p w14:paraId="47B8293C" w14:textId="76D38B93" w:rsidR="006052FD" w:rsidRDefault="006052FD" w:rsidP="006052FD">
      <w:pPr>
        <w:spacing w:line="360" w:lineRule="auto"/>
        <w:ind w:firstLine="720"/>
        <w:jc w:val="both"/>
        <w:rPr>
          <w:rFonts w:asciiTheme="majorBidi" w:hAnsiTheme="majorBidi" w:cstheme="majorBidi"/>
        </w:rPr>
      </w:pPr>
      <w:r w:rsidRPr="00D47D30">
        <w:rPr>
          <w:rFonts w:asciiTheme="majorBidi" w:hAnsiTheme="majorBidi" w:cstheme="majorBidi"/>
        </w:rPr>
        <w:t>Video</w:t>
      </w:r>
      <w:r w:rsidR="00923DCF">
        <w:rPr>
          <w:rFonts w:asciiTheme="majorBidi" w:hAnsiTheme="majorBidi" w:cstheme="majorBidi"/>
        </w:rPr>
        <w:t>g</w:t>
      </w:r>
      <w:r w:rsidRPr="00D47D30">
        <w:rPr>
          <w:rFonts w:asciiTheme="majorBidi" w:hAnsiTheme="majorBidi" w:cstheme="majorBidi"/>
        </w:rPr>
        <w:t>ame dystopias also present a certain degree of hybridity, drawing upon post-</w:t>
      </w:r>
      <w:r w:rsidR="004C6C5E" w:rsidRPr="00D47D30">
        <w:rPr>
          <w:rFonts w:asciiTheme="majorBidi" w:hAnsiTheme="majorBidi" w:cstheme="majorBidi"/>
        </w:rPr>
        <w:t>apocalyptic</w:t>
      </w:r>
      <w:r w:rsidRPr="00D47D30">
        <w:rPr>
          <w:rFonts w:asciiTheme="majorBidi" w:hAnsiTheme="majorBidi" w:cstheme="majorBidi"/>
        </w:rPr>
        <w:t xml:space="preserve"> narratives in particular, as with </w:t>
      </w:r>
      <w:r w:rsidRPr="00D47D30">
        <w:rPr>
          <w:rFonts w:asciiTheme="majorBidi" w:hAnsiTheme="majorBidi" w:cstheme="majorBidi"/>
          <w:i/>
        </w:rPr>
        <w:t>The Last of Us</w:t>
      </w:r>
      <w:r w:rsidRPr="00D47D30">
        <w:rPr>
          <w:rFonts w:asciiTheme="majorBidi" w:hAnsiTheme="majorBidi" w:cstheme="majorBidi"/>
        </w:rPr>
        <w:t xml:space="preserve"> (Naughty Dog, 2013) and </w:t>
      </w:r>
      <w:r w:rsidRPr="00D47D30">
        <w:rPr>
          <w:rFonts w:asciiTheme="majorBidi" w:hAnsiTheme="majorBidi" w:cstheme="majorBidi"/>
          <w:i/>
        </w:rPr>
        <w:t>Mad Max</w:t>
      </w:r>
      <w:r w:rsidRPr="00D47D30">
        <w:rPr>
          <w:rFonts w:asciiTheme="majorBidi" w:hAnsiTheme="majorBidi" w:cstheme="majorBidi"/>
        </w:rPr>
        <w:t xml:space="preserve"> (Avalanche Studios, 2015), or unnatural narrative perspectives, as with </w:t>
      </w:r>
      <w:r w:rsidRPr="00D47D30">
        <w:rPr>
          <w:rFonts w:asciiTheme="majorBidi" w:hAnsiTheme="majorBidi" w:cstheme="majorBidi"/>
          <w:i/>
        </w:rPr>
        <w:t>HK Project</w:t>
      </w:r>
      <w:r w:rsidRPr="00D47D30">
        <w:rPr>
          <w:rFonts w:asciiTheme="majorBidi" w:hAnsiTheme="majorBidi" w:cstheme="majorBidi"/>
        </w:rPr>
        <w:t xml:space="preserve"> (Koola and Viv, forthcoming),</w:t>
      </w:r>
      <w:r>
        <w:rPr>
          <w:rFonts w:asciiTheme="majorBidi" w:hAnsiTheme="majorBidi" w:cstheme="majorBidi"/>
        </w:rPr>
        <w:t xml:space="preserve"> in which the player experiences dystopia in the guise of a cat. The immersive nature of the gaming experience in itself marks an evolving form of dystopian experience and the interactivity of the medium allows the player to feel a part of the causes and resolutions of in-game societal, environmental and ideological concerns. </w:t>
      </w:r>
      <w:r w:rsidRPr="002A2EF2">
        <w:rPr>
          <w:rFonts w:asciiTheme="majorBidi" w:hAnsiTheme="majorBidi" w:cstheme="majorBidi"/>
        </w:rPr>
        <w:t>In the next section, I move on to look at another peripheral form, the dystopian short story, which, subordinate to the dystopian novel, has recei</w:t>
      </w:r>
      <w:r>
        <w:rPr>
          <w:rFonts w:asciiTheme="majorBidi" w:hAnsiTheme="majorBidi" w:cstheme="majorBidi"/>
        </w:rPr>
        <w:t>ved minimal critical attention.</w:t>
      </w:r>
    </w:p>
    <w:p w14:paraId="7F12B883" w14:textId="77777777" w:rsidR="006052FD" w:rsidRPr="002A2EF2" w:rsidRDefault="006052FD" w:rsidP="000A104A">
      <w:pPr>
        <w:spacing w:line="360" w:lineRule="auto"/>
        <w:jc w:val="both"/>
        <w:rPr>
          <w:rFonts w:asciiTheme="majorBidi" w:hAnsiTheme="majorBidi" w:cstheme="majorBidi"/>
        </w:rPr>
      </w:pPr>
    </w:p>
    <w:p w14:paraId="0C3D7201" w14:textId="77777777" w:rsidR="006052FD" w:rsidRPr="002A2EF2" w:rsidRDefault="006052FD" w:rsidP="006052FD">
      <w:pPr>
        <w:spacing w:line="360" w:lineRule="auto"/>
        <w:jc w:val="both"/>
        <w:outlineLvl w:val="0"/>
        <w:rPr>
          <w:rFonts w:asciiTheme="majorBidi" w:hAnsiTheme="majorBidi" w:cstheme="majorBidi"/>
          <w:b/>
        </w:rPr>
      </w:pPr>
      <w:r>
        <w:rPr>
          <w:rFonts w:asciiTheme="majorBidi" w:hAnsiTheme="majorBidi" w:cstheme="majorBidi"/>
          <w:b/>
        </w:rPr>
        <w:t>2.5</w:t>
      </w:r>
      <w:r w:rsidRPr="002A2EF2">
        <w:rPr>
          <w:rFonts w:asciiTheme="majorBidi" w:hAnsiTheme="majorBidi" w:cstheme="majorBidi"/>
          <w:b/>
        </w:rPr>
        <w:t xml:space="preserve"> The Dystopian Short Story</w:t>
      </w:r>
    </w:p>
    <w:p w14:paraId="2C4B3FF2" w14:textId="77777777" w:rsidR="006052FD" w:rsidRPr="002A2EF2" w:rsidRDefault="006052FD" w:rsidP="006052FD">
      <w:pPr>
        <w:spacing w:line="360" w:lineRule="auto"/>
        <w:jc w:val="both"/>
        <w:rPr>
          <w:rFonts w:asciiTheme="majorBidi" w:hAnsiTheme="majorBidi" w:cstheme="majorBidi"/>
          <w:b/>
        </w:rPr>
      </w:pPr>
    </w:p>
    <w:p w14:paraId="5DE0E780" w14:textId="5C3F24AE" w:rsidR="006052FD" w:rsidRPr="002A2EF2" w:rsidRDefault="006052FD" w:rsidP="006052FD">
      <w:pPr>
        <w:spacing w:line="360" w:lineRule="auto"/>
        <w:jc w:val="both"/>
        <w:rPr>
          <w:rFonts w:asciiTheme="majorBidi" w:hAnsiTheme="majorBidi" w:cstheme="majorBidi"/>
        </w:rPr>
      </w:pPr>
      <w:r w:rsidRPr="002A2EF2">
        <w:rPr>
          <w:rFonts w:asciiTheme="majorBidi" w:eastAsia="Times New Roman" w:hAnsiTheme="majorBidi" w:cstheme="majorBidi"/>
        </w:rPr>
        <w:t>In moving away from the analysis of full-length dystopian novels, this study extends the critical discussion of dystopian narratives to better include the short story. As argued by Stockwell (2000</w:t>
      </w:r>
      <w:r w:rsidR="002536A1">
        <w:rPr>
          <w:rFonts w:asciiTheme="majorBidi" w:eastAsia="Times New Roman" w:hAnsiTheme="majorBidi" w:cstheme="majorBidi"/>
        </w:rPr>
        <w:t>b</w:t>
      </w:r>
      <w:r w:rsidRPr="002A2EF2">
        <w:rPr>
          <w:rFonts w:asciiTheme="majorBidi" w:eastAsia="Times New Roman" w:hAnsiTheme="majorBidi" w:cstheme="majorBidi"/>
        </w:rPr>
        <w:t xml:space="preserve">: 139), </w:t>
      </w:r>
      <w:r w:rsidRPr="002A2EF2">
        <w:rPr>
          <w:rFonts w:asciiTheme="majorBidi" w:hAnsiTheme="majorBidi" w:cstheme="majorBidi"/>
        </w:rPr>
        <w:t>‘the short story can […] be regarded as the prototypical format for science fiction, and much of the best of the genre can be found in this form’. Indeed, short stories such as ‘The Ones Who Walk Away from Omelas’ (Le Guin, [1973] 1989), ‘Flowers for Algernon’ (Keyes, 1959), ‘The Sound of Thunder’ (Bradbury, [1952] 2010), ‘Harrison Bergeron’ (Vonnegut, [1961] 1994</w:t>
      </w:r>
      <w:r w:rsidR="006C7706">
        <w:rPr>
          <w:rFonts w:asciiTheme="majorBidi" w:hAnsiTheme="majorBidi" w:cstheme="majorBidi"/>
        </w:rPr>
        <w:t>a</w:t>
      </w:r>
      <w:r w:rsidRPr="002A2EF2">
        <w:rPr>
          <w:rFonts w:asciiTheme="majorBidi" w:hAnsiTheme="majorBidi" w:cstheme="majorBidi"/>
        </w:rPr>
        <w:t xml:space="preserve">), ‘2BR02B’ (Vonnegut, </w:t>
      </w:r>
      <w:r w:rsidR="006C7706">
        <w:rPr>
          <w:rFonts w:asciiTheme="majorBidi" w:hAnsiTheme="majorBidi" w:cstheme="majorBidi"/>
        </w:rPr>
        <w:t>[</w:t>
      </w:r>
      <w:r w:rsidRPr="002A2EF2">
        <w:rPr>
          <w:rFonts w:asciiTheme="majorBidi" w:hAnsiTheme="majorBidi" w:cstheme="majorBidi"/>
        </w:rPr>
        <w:t>1962</w:t>
      </w:r>
      <w:r w:rsidR="006C7706">
        <w:rPr>
          <w:rFonts w:asciiTheme="majorBidi" w:hAnsiTheme="majorBidi" w:cstheme="majorBidi"/>
        </w:rPr>
        <w:t>] 2000</w:t>
      </w:r>
      <w:r w:rsidRPr="002A2EF2">
        <w:rPr>
          <w:rFonts w:asciiTheme="majorBidi" w:hAnsiTheme="majorBidi" w:cstheme="majorBidi"/>
        </w:rPr>
        <w:t xml:space="preserve">) and ‘The Lottery’ (Jackson, </w:t>
      </w:r>
      <w:r w:rsidR="006D0F51">
        <w:rPr>
          <w:rFonts w:asciiTheme="majorBidi" w:hAnsiTheme="majorBidi" w:cstheme="majorBidi"/>
        </w:rPr>
        <w:t>[</w:t>
      </w:r>
      <w:r w:rsidRPr="002A2EF2">
        <w:rPr>
          <w:rFonts w:asciiTheme="majorBidi" w:hAnsiTheme="majorBidi" w:cstheme="majorBidi"/>
        </w:rPr>
        <w:t>1948</w:t>
      </w:r>
      <w:r w:rsidR="006D0F51">
        <w:rPr>
          <w:rFonts w:asciiTheme="majorBidi" w:hAnsiTheme="majorBidi" w:cstheme="majorBidi"/>
        </w:rPr>
        <w:t>] 2009</w:t>
      </w:r>
      <w:r w:rsidRPr="002A2EF2">
        <w:rPr>
          <w:rFonts w:asciiTheme="majorBidi" w:hAnsiTheme="majorBidi" w:cstheme="majorBidi"/>
        </w:rPr>
        <w:t xml:space="preserve">), to name but a few examples, continue to rank highly amongst reviewers (as evidenced on reading forums such as </w:t>
      </w:r>
      <w:r w:rsidRPr="002A2EF2">
        <w:rPr>
          <w:rFonts w:asciiTheme="majorBidi" w:hAnsiTheme="majorBidi" w:cstheme="majorBidi"/>
          <w:i/>
        </w:rPr>
        <w:t>LibraryThing</w:t>
      </w:r>
      <w:r w:rsidRPr="002A2EF2">
        <w:rPr>
          <w:rFonts w:asciiTheme="majorBidi" w:hAnsiTheme="majorBidi" w:cstheme="majorBidi"/>
        </w:rPr>
        <w:t xml:space="preserve"> and </w:t>
      </w:r>
      <w:r w:rsidRPr="002A2EF2">
        <w:rPr>
          <w:rFonts w:asciiTheme="majorBidi" w:hAnsiTheme="majorBidi" w:cstheme="majorBidi"/>
          <w:i/>
        </w:rPr>
        <w:t>Goodreads</w:t>
      </w:r>
      <w:r w:rsidRPr="002A2EF2">
        <w:rPr>
          <w:rFonts w:asciiTheme="majorBidi" w:hAnsiTheme="majorBidi" w:cstheme="majorBidi"/>
        </w:rPr>
        <w:t xml:space="preserve">) and frequently appear on ‘best short fiction’ lists (‘Twenty Great American Short Stories’, n.d; Varner, 2011). </w:t>
      </w:r>
      <w:r w:rsidRPr="00493953">
        <w:rPr>
          <w:rFonts w:asciiTheme="majorBidi" w:hAnsiTheme="majorBidi" w:cstheme="majorBidi"/>
        </w:rPr>
        <w:t xml:space="preserve">Several of these titles (‘The Lottery’, ‘Harrison Bergeron’, ‘2BR0RB’) are dystopian as well as science fictional short stories and are arguably some of the most well-known dystopian fictions, alongside narratives such as ‘Welcome to the Monkey House’ (Vonnegut, </w:t>
      </w:r>
      <w:r w:rsidR="006C7706">
        <w:rPr>
          <w:rFonts w:asciiTheme="majorBidi" w:hAnsiTheme="majorBidi" w:cstheme="majorBidi"/>
        </w:rPr>
        <w:t>[</w:t>
      </w:r>
      <w:r w:rsidRPr="00493953">
        <w:rPr>
          <w:rFonts w:asciiTheme="majorBidi" w:hAnsiTheme="majorBidi" w:cstheme="majorBidi"/>
        </w:rPr>
        <w:t>1968</w:t>
      </w:r>
      <w:r w:rsidR="006C7706">
        <w:rPr>
          <w:rFonts w:asciiTheme="majorBidi" w:hAnsiTheme="majorBidi" w:cstheme="majorBidi"/>
        </w:rPr>
        <w:t>] 1994b</w:t>
      </w:r>
      <w:r w:rsidRPr="00493953">
        <w:rPr>
          <w:rFonts w:asciiTheme="majorBidi" w:hAnsiTheme="majorBidi" w:cstheme="majorBidi"/>
        </w:rPr>
        <w:t xml:space="preserve">) and ‘The Minority Report’ (Dick, </w:t>
      </w:r>
      <w:r w:rsidR="0051215F">
        <w:rPr>
          <w:rFonts w:asciiTheme="majorBidi" w:hAnsiTheme="majorBidi" w:cstheme="majorBidi"/>
        </w:rPr>
        <w:t>[</w:t>
      </w:r>
      <w:r w:rsidRPr="00493953">
        <w:rPr>
          <w:rFonts w:asciiTheme="majorBidi" w:hAnsiTheme="majorBidi" w:cstheme="majorBidi"/>
        </w:rPr>
        <w:t>1956</w:t>
      </w:r>
      <w:r w:rsidR="0051215F">
        <w:rPr>
          <w:rFonts w:asciiTheme="majorBidi" w:hAnsiTheme="majorBidi" w:cstheme="majorBidi"/>
        </w:rPr>
        <w:t>] 2012</w:t>
      </w:r>
      <w:r w:rsidRPr="00493953">
        <w:rPr>
          <w:rFonts w:asciiTheme="majorBidi" w:hAnsiTheme="majorBidi" w:cstheme="majorBidi"/>
        </w:rPr>
        <w:t>).</w:t>
      </w:r>
      <w:r w:rsidRPr="002A2EF2">
        <w:rPr>
          <w:rFonts w:asciiTheme="majorBidi" w:hAnsiTheme="majorBidi" w:cstheme="majorBidi"/>
        </w:rPr>
        <w:t xml:space="preserve"> However, there are many contemporary dystopian short stories, which have been overlooked by literary critics</w:t>
      </w:r>
      <w:r>
        <w:rPr>
          <w:rFonts w:asciiTheme="majorBidi" w:hAnsiTheme="majorBidi" w:cstheme="majorBidi"/>
        </w:rPr>
        <w:t>,</w:t>
      </w:r>
      <w:r w:rsidRPr="002A2EF2">
        <w:rPr>
          <w:rFonts w:asciiTheme="majorBidi" w:hAnsiTheme="majorBidi" w:cstheme="majorBidi"/>
        </w:rPr>
        <w:t xml:space="preserve"> despite offering insightful and innovative additions to the broader dystopian genre. </w:t>
      </w:r>
    </w:p>
    <w:p w14:paraId="181E095F" w14:textId="323DE79F" w:rsidR="006052FD" w:rsidRPr="002A2EF2" w:rsidRDefault="006052FD" w:rsidP="006052FD">
      <w:pPr>
        <w:spacing w:line="360" w:lineRule="auto"/>
        <w:ind w:firstLine="720"/>
        <w:jc w:val="both"/>
        <w:rPr>
          <w:rFonts w:asciiTheme="majorBidi" w:eastAsia="Times New Roman" w:hAnsiTheme="majorBidi" w:cstheme="majorBidi"/>
        </w:rPr>
      </w:pPr>
      <w:r w:rsidRPr="002A2EF2">
        <w:rPr>
          <w:rFonts w:asciiTheme="majorBidi" w:eastAsia="Times New Roman" w:hAnsiTheme="majorBidi" w:cstheme="majorBidi"/>
        </w:rPr>
        <w:t>In part this may be a result of the medium itself, which has not always been viewed favourably as a narrative form, with short s</w:t>
      </w:r>
      <w:r w:rsidR="00B43D63">
        <w:rPr>
          <w:rFonts w:asciiTheme="majorBidi" w:eastAsia="Times New Roman" w:hAnsiTheme="majorBidi" w:cstheme="majorBidi"/>
        </w:rPr>
        <w:t>tories being in Ballard’s (2001:</w:t>
      </w:r>
      <w:r w:rsidRPr="002A2EF2">
        <w:rPr>
          <w:rFonts w:asciiTheme="majorBidi" w:eastAsia="Times New Roman" w:hAnsiTheme="majorBidi" w:cstheme="majorBidi"/>
        </w:rPr>
        <w:t xml:space="preserve"> iv) terms ‘the loose change in the treasury of fiction’. March-Russell (2009: 43) observes that this </w:t>
      </w:r>
      <w:r>
        <w:rPr>
          <w:rFonts w:asciiTheme="majorBidi" w:eastAsia="Times New Roman" w:hAnsiTheme="majorBidi" w:cstheme="majorBidi"/>
        </w:rPr>
        <w:t>in</w:t>
      </w:r>
      <w:r w:rsidRPr="002A2EF2">
        <w:rPr>
          <w:rFonts w:asciiTheme="majorBidi" w:eastAsia="Times New Roman" w:hAnsiTheme="majorBidi" w:cstheme="majorBidi"/>
        </w:rPr>
        <w:t xml:space="preserve"> part is due to the economic marginality of the form, which, in the </w:t>
      </w:r>
      <w:r>
        <w:rPr>
          <w:rFonts w:asciiTheme="majorBidi" w:eastAsia="Times New Roman" w:hAnsiTheme="majorBidi" w:cstheme="majorBidi"/>
        </w:rPr>
        <w:t xml:space="preserve">United </w:t>
      </w:r>
      <w:r w:rsidRPr="002A2EF2">
        <w:rPr>
          <w:rFonts w:asciiTheme="majorBidi" w:eastAsia="Times New Roman" w:hAnsiTheme="majorBidi" w:cstheme="majorBidi"/>
        </w:rPr>
        <w:t xml:space="preserve">States at least, survives as a result of the periodical market </w:t>
      </w:r>
      <w:r>
        <w:rPr>
          <w:rFonts w:asciiTheme="majorBidi" w:eastAsia="Times New Roman" w:hAnsiTheme="majorBidi" w:cstheme="majorBidi"/>
        </w:rPr>
        <w:t>through</w:t>
      </w:r>
      <w:r w:rsidRPr="002A2EF2">
        <w:rPr>
          <w:rFonts w:asciiTheme="majorBidi" w:eastAsia="Times New Roman" w:hAnsiTheme="majorBidi" w:cstheme="majorBidi"/>
        </w:rPr>
        <w:t xml:space="preserve"> publications such as </w:t>
      </w:r>
      <w:r w:rsidRPr="002A2EF2">
        <w:rPr>
          <w:rFonts w:asciiTheme="majorBidi" w:eastAsia="Times New Roman" w:hAnsiTheme="majorBidi" w:cstheme="majorBidi"/>
          <w:i/>
        </w:rPr>
        <w:t>The Atlantic Monthly</w:t>
      </w:r>
      <w:r w:rsidRPr="002A2EF2">
        <w:rPr>
          <w:rFonts w:asciiTheme="majorBidi" w:eastAsia="Times New Roman" w:hAnsiTheme="majorBidi" w:cstheme="majorBidi"/>
        </w:rPr>
        <w:t xml:space="preserve">, </w:t>
      </w:r>
      <w:r w:rsidR="00962EAD">
        <w:rPr>
          <w:rFonts w:asciiTheme="majorBidi" w:eastAsia="Times New Roman" w:hAnsiTheme="majorBidi" w:cstheme="majorBidi"/>
          <w:i/>
        </w:rPr>
        <w:t>Esquire</w:t>
      </w:r>
      <w:r w:rsidR="00962EAD">
        <w:rPr>
          <w:rFonts w:asciiTheme="majorBidi" w:eastAsia="Times New Roman" w:hAnsiTheme="majorBidi" w:cstheme="majorBidi"/>
        </w:rPr>
        <w:t>,</w:t>
      </w:r>
      <w:r w:rsidRPr="002A2EF2">
        <w:rPr>
          <w:rFonts w:asciiTheme="majorBidi" w:eastAsia="Times New Roman" w:hAnsiTheme="majorBidi" w:cstheme="majorBidi"/>
          <w:i/>
        </w:rPr>
        <w:t xml:space="preserve"> Harper’s</w:t>
      </w:r>
      <w:r w:rsidRPr="002A2EF2">
        <w:rPr>
          <w:rFonts w:asciiTheme="majorBidi" w:eastAsia="Times New Roman" w:hAnsiTheme="majorBidi" w:cstheme="majorBidi"/>
        </w:rPr>
        <w:t xml:space="preserve">, </w:t>
      </w:r>
      <w:r w:rsidRPr="002A2EF2">
        <w:rPr>
          <w:rFonts w:asciiTheme="majorBidi" w:eastAsia="Times New Roman" w:hAnsiTheme="majorBidi" w:cstheme="majorBidi"/>
          <w:i/>
        </w:rPr>
        <w:t>The Kenyon Review</w:t>
      </w:r>
      <w:r w:rsidRPr="002A2EF2">
        <w:rPr>
          <w:rFonts w:asciiTheme="majorBidi" w:eastAsia="Times New Roman" w:hAnsiTheme="majorBidi" w:cstheme="majorBidi"/>
        </w:rPr>
        <w:t xml:space="preserve"> and </w:t>
      </w:r>
      <w:r w:rsidRPr="002A2EF2">
        <w:rPr>
          <w:rFonts w:asciiTheme="majorBidi" w:eastAsia="Times New Roman" w:hAnsiTheme="majorBidi" w:cstheme="majorBidi"/>
          <w:i/>
        </w:rPr>
        <w:t>The New Yorker</w:t>
      </w:r>
      <w:r w:rsidRPr="002A2EF2">
        <w:rPr>
          <w:rFonts w:asciiTheme="majorBidi" w:eastAsia="Times New Roman" w:hAnsiTheme="majorBidi" w:cstheme="majorBidi"/>
        </w:rPr>
        <w:t>. As March-Russe</w:t>
      </w:r>
      <w:r w:rsidR="00B43D63">
        <w:rPr>
          <w:rFonts w:asciiTheme="majorBidi" w:eastAsia="Times New Roman" w:hAnsiTheme="majorBidi" w:cstheme="majorBidi"/>
        </w:rPr>
        <w:t>l</w:t>
      </w:r>
      <w:r w:rsidRPr="002A2EF2">
        <w:rPr>
          <w:rFonts w:asciiTheme="majorBidi" w:eastAsia="Times New Roman" w:hAnsiTheme="majorBidi" w:cstheme="majorBidi"/>
        </w:rPr>
        <w:t>l (2009: 43)</w:t>
      </w:r>
      <w:r>
        <w:rPr>
          <w:rFonts w:asciiTheme="majorBidi" w:eastAsia="Times New Roman" w:hAnsiTheme="majorBidi" w:cstheme="majorBidi"/>
        </w:rPr>
        <w:t xml:space="preserve"> continues, the role of the short story in English literature further ‘offers an acute illustration of the form’s cultural and economic marginality’ with </w:t>
      </w:r>
      <w:r w:rsidRPr="002A2EF2">
        <w:rPr>
          <w:rFonts w:asciiTheme="majorBidi" w:eastAsia="Times New Roman" w:hAnsiTheme="majorBidi" w:cstheme="majorBidi"/>
        </w:rPr>
        <w:t xml:space="preserve">primary critical focus being given to the development of the novel. </w:t>
      </w:r>
      <w:r>
        <w:rPr>
          <w:rFonts w:asciiTheme="majorBidi" w:eastAsia="Times New Roman" w:hAnsiTheme="majorBidi" w:cstheme="majorBidi"/>
        </w:rPr>
        <w:t>D</w:t>
      </w:r>
      <w:r w:rsidRPr="002A2EF2">
        <w:rPr>
          <w:rFonts w:asciiTheme="majorBidi" w:eastAsia="Times New Roman" w:hAnsiTheme="majorBidi" w:cstheme="majorBidi"/>
        </w:rPr>
        <w:t>rawing upon statistical analysis of the British short story gathered by Book Marketing Limited and Jenny Brown Associates, March-Russell (2009: 49-52) further observes that short story writers are ‘likely to receive smaller advances, less publicity and less high street distribution’ than authors of longer fiction, with</w:t>
      </w:r>
      <w:r>
        <w:rPr>
          <w:rFonts w:asciiTheme="majorBidi" w:eastAsia="Times New Roman" w:hAnsiTheme="majorBidi" w:cstheme="majorBidi"/>
        </w:rPr>
        <w:t xml:space="preserve"> many</w:t>
      </w:r>
      <w:r w:rsidRPr="002A2EF2">
        <w:rPr>
          <w:rFonts w:asciiTheme="majorBidi" w:eastAsia="Times New Roman" w:hAnsiTheme="majorBidi" w:cstheme="majorBidi"/>
        </w:rPr>
        <w:t xml:space="preserve"> best-selling short collections in themselves being offshoots from established novelists. </w:t>
      </w:r>
      <w:r w:rsidRPr="00370651">
        <w:rPr>
          <w:rFonts w:asciiTheme="majorBidi" w:eastAsia="Times New Roman" w:hAnsiTheme="majorBidi" w:cstheme="majorBidi"/>
        </w:rPr>
        <w:t>Despite the efforts of initiatives such as the Save Our Short Story campaign, the Small Wonder short story festival and the establishment of the National Short Story Prize in 2005, the short story remains a neglected form in the UK and a marginal one, at best, in the USA (see March-Russell, 2009: 49-52).</w:t>
      </w:r>
    </w:p>
    <w:p w14:paraId="535A3C41" w14:textId="43E5855B" w:rsidR="006052FD" w:rsidRPr="00EE6D18" w:rsidRDefault="00FE5291" w:rsidP="006052FD">
      <w:pPr>
        <w:spacing w:line="360" w:lineRule="auto"/>
        <w:ind w:firstLine="720"/>
        <w:jc w:val="both"/>
        <w:rPr>
          <w:rFonts w:asciiTheme="majorBidi" w:hAnsiTheme="majorBidi" w:cstheme="majorBidi"/>
        </w:rPr>
      </w:pPr>
      <w:r>
        <w:rPr>
          <w:rFonts w:asciiTheme="majorBidi" w:eastAsia="Times New Roman" w:hAnsiTheme="majorBidi" w:cstheme="majorBidi"/>
        </w:rPr>
        <w:t>Isabelle Allende (1996: 23</w:t>
      </w:r>
      <w:r w:rsidR="006052FD" w:rsidRPr="002A2EF2">
        <w:rPr>
          <w:rFonts w:asciiTheme="majorBidi" w:eastAsia="Times New Roman" w:hAnsiTheme="majorBidi" w:cstheme="majorBidi"/>
        </w:rPr>
        <w:t xml:space="preserve">) goes one step further to reflect negatively, not only upon the medium’s cultural significance, but also upon the effectiveness of the short story as narrative, posing the question: ‘have you ever noticed how few short stories are really memorable?’. In discussing characterisation in the short story, in particular, Allende identifies the precision required to ‘bring [characters] to life’ as ‘in short stories there is no time to develop characters’ (Allende, 1996: 25) in the way expected of the novel. She argues that the ability to </w:t>
      </w:r>
      <w:r w:rsidR="006052FD">
        <w:rPr>
          <w:rFonts w:asciiTheme="majorBidi" w:eastAsia="Times New Roman" w:hAnsiTheme="majorBidi" w:cstheme="majorBidi"/>
        </w:rPr>
        <w:t>do this</w:t>
      </w:r>
      <w:r w:rsidR="006052FD" w:rsidRPr="002A2EF2">
        <w:rPr>
          <w:rFonts w:asciiTheme="majorBidi" w:eastAsia="Times New Roman" w:hAnsiTheme="majorBidi" w:cstheme="majorBidi"/>
        </w:rPr>
        <w:t xml:space="preserve"> over a short time, as well as project memorable, affective narratives is a difficult and skilled process.</w:t>
      </w:r>
      <w:r w:rsidR="006052FD" w:rsidRPr="002A2EF2">
        <w:rPr>
          <w:rFonts w:asciiTheme="majorBidi" w:hAnsiTheme="majorBidi" w:cstheme="majorBidi"/>
        </w:rPr>
        <w:t xml:space="preserve"> Wharton (1997: 37) supports Allende’s assertion, arguing that although character ‘may be</w:t>
      </w:r>
      <w:r>
        <w:rPr>
          <w:rFonts w:asciiTheme="majorBidi" w:hAnsiTheme="majorBidi" w:cstheme="majorBidi"/>
        </w:rPr>
        <w:t xml:space="preserve"> set forth in a few strokes […]</w:t>
      </w:r>
      <w:r w:rsidR="006052FD" w:rsidRPr="002A2EF2">
        <w:rPr>
          <w:rFonts w:asciiTheme="majorBidi" w:hAnsiTheme="majorBidi" w:cstheme="majorBidi"/>
        </w:rPr>
        <w:t xml:space="preserve"> the progression, the unfolding of personality…this slow but continuous growth requires space, and therefore belongs by definition to a larger, a symphonic plan’. To an</w:t>
      </w:r>
      <w:r>
        <w:rPr>
          <w:rFonts w:asciiTheme="majorBidi" w:hAnsiTheme="majorBidi" w:cstheme="majorBidi"/>
        </w:rPr>
        <w:t xml:space="preserve"> extent March-Russell (2009: 121</w:t>
      </w:r>
      <w:r w:rsidR="006052FD" w:rsidRPr="002A2EF2">
        <w:rPr>
          <w:rFonts w:asciiTheme="majorBidi" w:hAnsiTheme="majorBidi" w:cstheme="majorBidi"/>
        </w:rPr>
        <w:t xml:space="preserve">) also analyses this apparent limitation, noting that ‘without the presence of chronological time, the heroes of short stories cannot age and develop in relation to historical change but are suspended at a single point in their lives’. There is some truth to these claims with many short stories focusing more on the dramatisation of a singular, specific event (as with the stoning of Mrs Hutchinson in ‘The Lottery’ (Jackson, </w:t>
      </w:r>
      <w:r w:rsidR="006D0F51">
        <w:rPr>
          <w:rFonts w:asciiTheme="majorBidi" w:hAnsiTheme="majorBidi" w:cstheme="majorBidi"/>
        </w:rPr>
        <w:t>[</w:t>
      </w:r>
      <w:r w:rsidR="006052FD" w:rsidRPr="002A2EF2">
        <w:rPr>
          <w:rFonts w:asciiTheme="majorBidi" w:hAnsiTheme="majorBidi" w:cstheme="majorBidi"/>
        </w:rPr>
        <w:t>1948</w:t>
      </w:r>
      <w:r w:rsidR="006D0F51">
        <w:rPr>
          <w:rFonts w:asciiTheme="majorBidi" w:hAnsiTheme="majorBidi" w:cstheme="majorBidi"/>
        </w:rPr>
        <w:t>] 2009</w:t>
      </w:r>
      <w:r w:rsidR="006052FD" w:rsidRPr="002A2EF2">
        <w:rPr>
          <w:rFonts w:asciiTheme="majorBidi" w:hAnsiTheme="majorBidi" w:cstheme="majorBidi"/>
        </w:rPr>
        <w:t>)) rather t</w:t>
      </w:r>
      <w:r w:rsidR="006052FD">
        <w:rPr>
          <w:rFonts w:asciiTheme="majorBidi" w:hAnsiTheme="majorBidi" w:cstheme="majorBidi"/>
        </w:rPr>
        <w:t>han overt character development.</w:t>
      </w:r>
      <w:r w:rsidR="006052FD" w:rsidRPr="002A2EF2">
        <w:rPr>
          <w:rFonts w:asciiTheme="majorBidi" w:hAnsiTheme="majorBidi" w:cstheme="majorBidi"/>
        </w:rPr>
        <w:t xml:space="preserve"> </w:t>
      </w:r>
      <w:r w:rsidR="006052FD">
        <w:rPr>
          <w:rFonts w:asciiTheme="majorBidi" w:hAnsiTheme="majorBidi" w:cstheme="majorBidi"/>
        </w:rPr>
        <w:t xml:space="preserve">However, </w:t>
      </w:r>
      <w:r w:rsidR="006052FD" w:rsidRPr="002A2EF2">
        <w:rPr>
          <w:rFonts w:asciiTheme="majorBidi" w:hAnsiTheme="majorBidi" w:cstheme="majorBidi"/>
        </w:rPr>
        <w:t>I would argue this is a narrative choice rather than a characteristic of the short story proper. March-Russell’s claim tha</w:t>
      </w:r>
      <w:r w:rsidR="006052FD">
        <w:rPr>
          <w:rFonts w:asciiTheme="majorBidi" w:hAnsiTheme="majorBidi" w:cstheme="majorBidi"/>
        </w:rPr>
        <w:t>t the short story tends to zone-</w:t>
      </w:r>
      <w:r w:rsidR="006052FD" w:rsidRPr="002A2EF2">
        <w:rPr>
          <w:rFonts w:asciiTheme="majorBidi" w:hAnsiTheme="majorBidi" w:cstheme="majorBidi"/>
        </w:rPr>
        <w:t>in on a particular moment in the life of a protagonist is perhaps more widely applicable, although again not without exception (see for example, Coover’s (2011)</w:t>
      </w:r>
      <w:r w:rsidR="006052FD">
        <w:rPr>
          <w:rFonts w:asciiTheme="majorBidi" w:hAnsiTheme="majorBidi" w:cstheme="majorBidi"/>
        </w:rPr>
        <w:t xml:space="preserve"> ‘Going for a Beer’, which maps the protagonist’s life from middle-age to death in the space of one thousand words). </w:t>
      </w:r>
    </w:p>
    <w:p w14:paraId="47C6730A" w14:textId="77777777" w:rsidR="006052FD" w:rsidRDefault="006052FD" w:rsidP="006052FD">
      <w:pPr>
        <w:spacing w:line="360" w:lineRule="auto"/>
        <w:ind w:firstLine="720"/>
        <w:jc w:val="both"/>
        <w:rPr>
          <w:rFonts w:asciiTheme="majorBidi" w:hAnsiTheme="majorBidi" w:cstheme="majorBidi"/>
        </w:rPr>
      </w:pPr>
      <w:r w:rsidRPr="001E1B5B">
        <w:rPr>
          <w:rFonts w:asciiTheme="majorBidi" w:eastAsia="Times New Roman" w:hAnsiTheme="majorBidi" w:cstheme="majorBidi"/>
        </w:rPr>
        <w:t>The four short stories</w:t>
      </w:r>
      <w:r>
        <w:rPr>
          <w:rFonts w:asciiTheme="majorBidi" w:eastAsia="Times New Roman" w:hAnsiTheme="majorBidi" w:cstheme="majorBidi"/>
        </w:rPr>
        <w:t xml:space="preserve"> I analyse in this thesis, namely </w:t>
      </w:r>
      <w:r w:rsidRPr="00EE6D18">
        <w:rPr>
          <w:rFonts w:asciiTheme="majorBidi" w:hAnsiTheme="majorBidi" w:cstheme="majorBidi"/>
        </w:rPr>
        <w:t xml:space="preserve">‘The Semplica </w:t>
      </w:r>
      <w:r w:rsidRPr="002A2EF2">
        <w:rPr>
          <w:rFonts w:asciiTheme="majorBidi" w:hAnsiTheme="majorBidi" w:cstheme="majorBidi"/>
        </w:rPr>
        <w:t>Girl Diaries’, ‘Pump Six’, ‘Is this your day to join the Revolution</w:t>
      </w:r>
      <w:r>
        <w:rPr>
          <w:rFonts w:asciiTheme="majorBidi" w:hAnsiTheme="majorBidi" w:cstheme="majorBidi"/>
        </w:rPr>
        <w:t>?</w:t>
      </w:r>
      <w:r w:rsidRPr="002A2EF2">
        <w:rPr>
          <w:rFonts w:asciiTheme="majorBidi" w:hAnsiTheme="majorBidi" w:cstheme="majorBidi"/>
        </w:rPr>
        <w:t>’ and ‘Dead Fish’, abide by March-Russell’s (2009) definition, illustrating a particular moment or event in the lives o</w:t>
      </w:r>
      <w:r>
        <w:rPr>
          <w:rFonts w:asciiTheme="majorBidi" w:hAnsiTheme="majorBidi" w:cstheme="majorBidi"/>
        </w:rPr>
        <w:t>f their respective protagonists:</w:t>
      </w:r>
      <w:r w:rsidRPr="002A2EF2">
        <w:rPr>
          <w:rFonts w:asciiTheme="majorBidi" w:hAnsiTheme="majorBidi" w:cstheme="majorBidi"/>
        </w:rPr>
        <w:t xml:space="preserve"> ‘The Semplica Girls Diaries’, which is the longest of the four narratives, depicts the actions of an unnamed epistolary narrator across the span of one month during an unspecified year; ‘Pump Six’ presents the events of two days in the life of Travis Alverez, a sewage worker in a twenty-second century New York; ‘Is this your day to join the Revolution?’ focuses on a particular interaction between Liz and the revolutionary John Doe, narrated across the space</w:t>
      </w:r>
      <w:r>
        <w:rPr>
          <w:rFonts w:asciiTheme="majorBidi" w:hAnsiTheme="majorBidi" w:cstheme="majorBidi"/>
        </w:rPr>
        <w:t xml:space="preserve"> of two days; and ‘Dead Fish’,</w:t>
      </w:r>
      <w:r w:rsidRPr="002A2EF2">
        <w:rPr>
          <w:rFonts w:asciiTheme="majorBidi" w:hAnsiTheme="majorBidi" w:cstheme="majorBidi"/>
        </w:rPr>
        <w:t xml:space="preserve"> the shortest of the narratives, depicts several snap-shots of future life in parallel with a single crime chase. However, despite their short temporal focuses, each of the texts offers unique visions of possible future worlds that are presented from the perspective of richly characterised narrators and protagonists, standing as clear </w:t>
      </w:r>
      <w:r>
        <w:rPr>
          <w:rFonts w:asciiTheme="majorBidi" w:hAnsiTheme="majorBidi" w:cstheme="majorBidi"/>
        </w:rPr>
        <w:t xml:space="preserve">challenges to the opinions </w:t>
      </w:r>
      <w:r w:rsidRPr="002A2EF2">
        <w:rPr>
          <w:rFonts w:asciiTheme="majorBidi" w:hAnsiTheme="majorBidi" w:cstheme="majorBidi"/>
        </w:rPr>
        <w:t xml:space="preserve">of Allende (1996) and Wharton (1997). </w:t>
      </w:r>
    </w:p>
    <w:p w14:paraId="23380FEA" w14:textId="051C2B4F" w:rsidR="006052FD" w:rsidRPr="00076C0D" w:rsidRDefault="006052FD" w:rsidP="006052FD">
      <w:pPr>
        <w:spacing w:line="360" w:lineRule="auto"/>
        <w:ind w:firstLine="720"/>
        <w:jc w:val="both"/>
        <w:rPr>
          <w:rFonts w:asciiTheme="majorBidi" w:hAnsiTheme="majorBidi" w:cstheme="majorBidi"/>
        </w:rPr>
      </w:pPr>
      <w:r w:rsidRPr="00154098">
        <w:rPr>
          <w:rFonts w:asciiTheme="majorBidi" w:hAnsiTheme="majorBidi" w:cstheme="majorBidi"/>
        </w:rPr>
        <w:t>It is these richly characterised focal enactors that partially determine</w:t>
      </w:r>
      <w:r w:rsidR="00DA7EFD">
        <w:rPr>
          <w:rFonts w:asciiTheme="majorBidi" w:hAnsiTheme="majorBidi" w:cstheme="majorBidi"/>
        </w:rPr>
        <w:t>s</w:t>
      </w:r>
      <w:r w:rsidRPr="00154098">
        <w:rPr>
          <w:rFonts w:asciiTheme="majorBidi" w:hAnsiTheme="majorBidi" w:cstheme="majorBidi"/>
        </w:rPr>
        <w:t xml:space="preserve"> my choice of texts as</w:t>
      </w:r>
      <w:r>
        <w:rPr>
          <w:rFonts w:asciiTheme="majorBidi" w:hAnsiTheme="majorBidi" w:cstheme="majorBidi"/>
        </w:rPr>
        <w:t>,</w:t>
      </w:r>
      <w:r w:rsidRPr="00154098">
        <w:rPr>
          <w:rFonts w:asciiTheme="majorBidi" w:hAnsiTheme="majorBidi" w:cstheme="majorBidi"/>
        </w:rPr>
        <w:t xml:space="preserve"> </w:t>
      </w:r>
      <w:r>
        <w:rPr>
          <w:rFonts w:asciiTheme="majorBidi" w:hAnsiTheme="majorBidi" w:cstheme="majorBidi"/>
        </w:rPr>
        <w:t>given my intention to examine the relationship between dystopian character construal and dystopian reading, it is important</w:t>
      </w:r>
      <w:r w:rsidRPr="00154098">
        <w:rPr>
          <w:rFonts w:asciiTheme="majorBidi" w:hAnsiTheme="majorBidi" w:cstheme="majorBidi"/>
        </w:rPr>
        <w:t xml:space="preserve"> to </w:t>
      </w:r>
      <w:r>
        <w:rPr>
          <w:rFonts w:asciiTheme="majorBidi" w:hAnsiTheme="majorBidi" w:cstheme="majorBidi"/>
        </w:rPr>
        <w:t>examine as broad a range of narrator</w:t>
      </w:r>
      <w:r w:rsidRPr="00154098">
        <w:rPr>
          <w:rFonts w:asciiTheme="majorBidi" w:hAnsiTheme="majorBidi" w:cstheme="majorBidi"/>
        </w:rPr>
        <w:t xml:space="preserve"> types and </w:t>
      </w:r>
      <w:r>
        <w:rPr>
          <w:rFonts w:asciiTheme="majorBidi" w:hAnsiTheme="majorBidi" w:cstheme="majorBidi"/>
        </w:rPr>
        <w:t xml:space="preserve">character </w:t>
      </w:r>
      <w:r w:rsidRPr="00154098">
        <w:rPr>
          <w:rFonts w:asciiTheme="majorBidi" w:hAnsiTheme="majorBidi" w:cstheme="majorBidi"/>
        </w:rPr>
        <w:t xml:space="preserve">perspectives as the boundaries of this </w:t>
      </w:r>
      <w:r>
        <w:rPr>
          <w:rFonts w:asciiTheme="majorBidi" w:hAnsiTheme="majorBidi" w:cstheme="majorBidi"/>
        </w:rPr>
        <w:t>thesis</w:t>
      </w:r>
      <w:r w:rsidRPr="00154098">
        <w:rPr>
          <w:rFonts w:asciiTheme="majorBidi" w:hAnsiTheme="majorBidi" w:cstheme="majorBidi"/>
        </w:rPr>
        <w:t xml:space="preserve"> allow</w:t>
      </w:r>
      <w:r>
        <w:rPr>
          <w:rFonts w:asciiTheme="majorBidi" w:hAnsiTheme="majorBidi" w:cstheme="majorBidi"/>
        </w:rPr>
        <w:t>s</w:t>
      </w:r>
      <w:r w:rsidRPr="00154098">
        <w:rPr>
          <w:rFonts w:asciiTheme="majorBidi" w:hAnsiTheme="majorBidi" w:cstheme="majorBidi"/>
        </w:rPr>
        <w:t>.</w:t>
      </w:r>
      <w:r>
        <w:rPr>
          <w:rFonts w:asciiTheme="majorBidi" w:hAnsiTheme="majorBidi" w:cstheme="majorBidi"/>
        </w:rPr>
        <w:t xml:space="preserve"> For this reason, I have purposefully selected texts that present interesting narrative points of view, which are additionally contrastive in some way to each other. ‘The Semplica Girl Diaries’, for instance, is told from the point of view of an epistolary narrator, whereas ‘Pump Six’ is narrated from a prototypical first-person perspective. ‘Is this your day to join the Revolution?’ takes on heterodiegetic, third-person narration with clear character focalisation and ‘Dead Fish’ is presented from an unnatural first-person perspective. Each of these texts therefore offers a unique perspective of a dystopian world and can therefore reasonably be expected to evoke differing reader responses, towards both the characters and/or narrators of the texts and the possible futures they depict.</w:t>
      </w:r>
    </w:p>
    <w:p w14:paraId="38C75036" w14:textId="77777777" w:rsidR="006052FD" w:rsidRPr="001C2AAA" w:rsidRDefault="006052FD" w:rsidP="006052FD">
      <w:pPr>
        <w:spacing w:line="360" w:lineRule="auto"/>
        <w:ind w:firstLine="720"/>
        <w:jc w:val="both"/>
        <w:rPr>
          <w:rFonts w:asciiTheme="majorBidi" w:hAnsiTheme="majorBidi" w:cstheme="majorBidi"/>
        </w:rPr>
      </w:pPr>
      <w:r w:rsidRPr="001C2AAA">
        <w:rPr>
          <w:rFonts w:asciiTheme="majorBidi" w:hAnsiTheme="majorBidi" w:cstheme="majorBidi"/>
        </w:rPr>
        <w:t>Each of the worlds presented within the texts offers a critical vision of a possible future refracted from present-day society post-2008. Published in the last ten years, each of the narratives</w:t>
      </w:r>
      <w:r>
        <w:rPr>
          <w:rFonts w:asciiTheme="majorBidi" w:hAnsiTheme="majorBidi" w:cstheme="majorBidi"/>
        </w:rPr>
        <w:t xml:space="preserve"> </w:t>
      </w:r>
      <w:r w:rsidRPr="001C2AAA">
        <w:rPr>
          <w:rFonts w:asciiTheme="majorBidi" w:hAnsiTheme="majorBidi" w:cstheme="majorBidi"/>
        </w:rPr>
        <w:t xml:space="preserve">reflect on prominent cultural, political and particularly environmental concerns, addressing contentious topics such as capitalism, immigration, pollution, climate change, nuclear and biological warfare, and the growing power of the media. They continue the didactic intent of dystopian fictions, discussed earlier in this chapter, and examine the key societal anxieties of the millennial world. In this respect, all four of the short stories are culturally relevant and cement the critical role of dystopian fiction in the twenty-first century despite the cynicism evoked by the popularity of cross-platform dystopian adaptations. </w:t>
      </w:r>
    </w:p>
    <w:p w14:paraId="69757F83" w14:textId="0AB4F742" w:rsidR="000E576C" w:rsidRDefault="006052FD" w:rsidP="00CA4F96">
      <w:pPr>
        <w:spacing w:line="360" w:lineRule="auto"/>
        <w:ind w:firstLine="720"/>
        <w:jc w:val="both"/>
        <w:rPr>
          <w:rFonts w:ascii="Times New Roman" w:hAnsi="Times New Roman" w:cs="Times New Roman"/>
        </w:rPr>
      </w:pPr>
      <w:r w:rsidRPr="00E93075">
        <w:rPr>
          <w:rFonts w:asciiTheme="majorBidi" w:hAnsiTheme="majorBidi" w:cstheme="majorBidi"/>
        </w:rPr>
        <w:t>Each of the texts also pushes the boundaries of the dystopian form and highlights the contemporary evolution and cross-genre hybridity of twenty-first century dystopian fiction. Out of the four, ‘Is this your day?’ is arguably the most typical example of a ‘classic’ dystopian text given its thematic focus on dystopian politics and social oppression although the ambiguous nature of the storyworld is notably unique. Both ‘Pump Six’ and ‘The Semplica Girl Diaries’ draw links with science fiction texts</w:t>
      </w:r>
      <w:r w:rsidR="006A66AF">
        <w:rPr>
          <w:rFonts w:asciiTheme="majorBidi" w:hAnsiTheme="majorBidi" w:cstheme="majorBidi"/>
        </w:rPr>
        <w:t xml:space="preserve"> in their depiction of the post</w:t>
      </w:r>
      <w:r w:rsidRPr="00E93075">
        <w:rPr>
          <w:rFonts w:asciiTheme="majorBidi" w:hAnsiTheme="majorBidi" w:cstheme="majorBidi"/>
        </w:rPr>
        <w:t xml:space="preserve">human and technological advancement and ‘Dead Fish’ draws heavily upon fantasy or horror fiction in its characterisation. </w:t>
      </w:r>
      <w:r>
        <w:rPr>
          <w:rFonts w:ascii="Times New Roman" w:hAnsi="Times New Roman" w:cs="Times New Roman"/>
        </w:rPr>
        <w:t>In the examination of each of these narratives (none of which have been at the centre of critical analysis before) I aim to build upon literary critical debate surrounding the development of the dystopian genre and provide a new contribution to the study of dystopian texts. My analyses therefore expand upon or initiate investigations into the work of each contemporary author, offering the first extended analysis of each chosen story, and enlivening literary critical discussions of what constitutes a dystopian text.</w:t>
      </w:r>
    </w:p>
    <w:p w14:paraId="0954C91A" w14:textId="77777777" w:rsidR="00797B88" w:rsidRDefault="00797B88" w:rsidP="00CA4F96">
      <w:pPr>
        <w:spacing w:line="360" w:lineRule="auto"/>
        <w:ind w:firstLine="720"/>
        <w:jc w:val="both"/>
        <w:rPr>
          <w:rFonts w:asciiTheme="majorBidi" w:hAnsiTheme="majorBidi" w:cstheme="majorBidi"/>
        </w:rPr>
      </w:pPr>
    </w:p>
    <w:p w14:paraId="60FD93EF" w14:textId="002A1508" w:rsidR="006052FD" w:rsidRPr="000E576C" w:rsidRDefault="006052FD" w:rsidP="000E576C">
      <w:pPr>
        <w:spacing w:line="360" w:lineRule="auto"/>
        <w:jc w:val="both"/>
        <w:rPr>
          <w:rFonts w:asciiTheme="majorBidi" w:hAnsiTheme="majorBidi" w:cstheme="majorBidi"/>
          <w:highlight w:val="yellow"/>
        </w:rPr>
      </w:pPr>
      <w:r>
        <w:rPr>
          <w:rFonts w:asciiTheme="majorBidi" w:hAnsiTheme="majorBidi" w:cstheme="majorBidi"/>
          <w:b/>
          <w:bCs/>
        </w:rPr>
        <w:t>2.6 Dystopia:</w:t>
      </w:r>
      <w:r w:rsidRPr="00EE6D18">
        <w:rPr>
          <w:rFonts w:asciiTheme="majorBidi" w:hAnsiTheme="majorBidi" w:cstheme="majorBidi"/>
          <w:b/>
          <w:bCs/>
        </w:rPr>
        <w:t xml:space="preserve"> </w:t>
      </w:r>
      <w:r>
        <w:rPr>
          <w:rFonts w:asciiTheme="majorBidi" w:hAnsiTheme="majorBidi" w:cstheme="majorBidi"/>
          <w:b/>
          <w:bCs/>
        </w:rPr>
        <w:t>Re-evaluating the Genre</w:t>
      </w:r>
    </w:p>
    <w:p w14:paraId="7B211ED9" w14:textId="77777777" w:rsidR="006052FD" w:rsidRDefault="006052FD" w:rsidP="006052FD">
      <w:pPr>
        <w:spacing w:line="360" w:lineRule="auto"/>
        <w:jc w:val="both"/>
        <w:rPr>
          <w:rFonts w:asciiTheme="majorBidi" w:hAnsiTheme="majorBidi" w:cstheme="majorBidi"/>
          <w:b/>
          <w:bCs/>
        </w:rPr>
      </w:pPr>
    </w:p>
    <w:p w14:paraId="40A961AB" w14:textId="3D3737BC" w:rsidR="006052FD" w:rsidRPr="001E1B5B" w:rsidRDefault="006052FD" w:rsidP="006052FD">
      <w:pPr>
        <w:spacing w:line="360" w:lineRule="auto"/>
        <w:jc w:val="both"/>
        <w:rPr>
          <w:rFonts w:asciiTheme="majorBidi" w:hAnsiTheme="majorBidi" w:cstheme="majorBidi"/>
        </w:rPr>
      </w:pPr>
      <w:r>
        <w:rPr>
          <w:rFonts w:asciiTheme="majorBidi" w:hAnsiTheme="majorBidi" w:cstheme="majorBidi"/>
          <w:bCs/>
        </w:rPr>
        <w:t xml:space="preserve">Throughout this chapter, I have mapped the development of the dystopian genre from the early twentieth century to the present day, accounting for the influences of utopianism and the genre’s roots in science fiction. I have made frequent reference to the evolution of the dystopian narrative across media platforms and the critical limitations of surrounding theoretical debate. In this section, I return to examine these theoretical inconsistencies in further detail and propose the need for a rigorous and systematic analysis of dystopian texts. </w:t>
      </w:r>
      <w:r w:rsidRPr="001E1B5B">
        <w:rPr>
          <w:rFonts w:asciiTheme="majorBidi" w:hAnsiTheme="majorBidi" w:cstheme="majorBidi"/>
          <w:bCs/>
        </w:rPr>
        <w:t xml:space="preserve">I </w:t>
      </w:r>
      <w:r w:rsidR="00797B88">
        <w:rPr>
          <w:rFonts w:asciiTheme="majorBidi" w:hAnsiTheme="majorBidi" w:cstheme="majorBidi"/>
          <w:bCs/>
        </w:rPr>
        <w:t>challenge</w:t>
      </w:r>
      <w:r w:rsidR="00040D7A">
        <w:rPr>
          <w:rFonts w:asciiTheme="majorBidi" w:hAnsiTheme="majorBidi" w:cstheme="majorBidi"/>
          <w:bCs/>
        </w:rPr>
        <w:t xml:space="preserve"> </w:t>
      </w:r>
      <w:r w:rsidRPr="001E1B5B">
        <w:rPr>
          <w:rFonts w:asciiTheme="majorBidi" w:hAnsiTheme="majorBidi" w:cstheme="majorBidi"/>
        </w:rPr>
        <w:t>the rigid periodic parameters instilled by traditional theory and</w:t>
      </w:r>
      <w:r w:rsidR="00797B88">
        <w:rPr>
          <w:rFonts w:asciiTheme="majorBidi" w:hAnsiTheme="majorBidi" w:cstheme="majorBidi"/>
        </w:rPr>
        <w:t xml:space="preserve"> highlight</w:t>
      </w:r>
      <w:r w:rsidRPr="001E1B5B">
        <w:rPr>
          <w:rFonts w:asciiTheme="majorBidi" w:hAnsiTheme="majorBidi" w:cstheme="majorBidi"/>
        </w:rPr>
        <w:t xml:space="preserve"> the particular disregard</w:t>
      </w:r>
      <w:r w:rsidR="00797B88">
        <w:rPr>
          <w:rFonts w:asciiTheme="majorBidi" w:hAnsiTheme="majorBidi" w:cstheme="majorBidi"/>
        </w:rPr>
        <w:t xml:space="preserve"> within literary criticism</w:t>
      </w:r>
      <w:r w:rsidRPr="001E1B5B">
        <w:rPr>
          <w:rFonts w:asciiTheme="majorBidi" w:hAnsiTheme="majorBidi" w:cstheme="majorBidi"/>
        </w:rPr>
        <w:t xml:space="preserve"> for the readerly e</w:t>
      </w:r>
      <w:r w:rsidR="00040D7A">
        <w:rPr>
          <w:rFonts w:asciiTheme="majorBidi" w:hAnsiTheme="majorBidi" w:cstheme="majorBidi"/>
        </w:rPr>
        <w:t>xperience of dystopian fiction</w:t>
      </w:r>
      <w:r w:rsidRPr="001E1B5B">
        <w:rPr>
          <w:rFonts w:asciiTheme="majorBidi" w:hAnsiTheme="majorBidi" w:cstheme="majorBidi"/>
        </w:rPr>
        <w:t>.</w:t>
      </w:r>
    </w:p>
    <w:p w14:paraId="3D14BA42" w14:textId="7BACD7FA" w:rsidR="006052FD" w:rsidRDefault="006052FD" w:rsidP="006052FD">
      <w:pPr>
        <w:spacing w:line="360" w:lineRule="auto"/>
        <w:ind w:firstLine="720"/>
        <w:jc w:val="both"/>
        <w:rPr>
          <w:rFonts w:asciiTheme="majorBidi" w:hAnsiTheme="majorBidi" w:cstheme="majorBidi"/>
        </w:rPr>
      </w:pPr>
      <w:r w:rsidRPr="001E1B5B">
        <w:rPr>
          <w:rFonts w:asciiTheme="majorBidi" w:hAnsiTheme="majorBidi" w:cstheme="majorBidi"/>
        </w:rPr>
        <w:t>Firstly, there is a problematic crossover in the categorisation of many fictional texts as utopia</w:t>
      </w:r>
      <w:r w:rsidR="00EE4069">
        <w:rPr>
          <w:rFonts w:asciiTheme="majorBidi" w:hAnsiTheme="majorBidi" w:cstheme="majorBidi"/>
        </w:rPr>
        <w:t>n</w:t>
      </w:r>
      <w:r w:rsidRPr="001E1B5B">
        <w:rPr>
          <w:rFonts w:asciiTheme="majorBidi" w:hAnsiTheme="majorBidi" w:cstheme="majorBidi"/>
        </w:rPr>
        <w:t>, critical utopia</w:t>
      </w:r>
      <w:r w:rsidR="00EE4069">
        <w:rPr>
          <w:rFonts w:asciiTheme="majorBidi" w:hAnsiTheme="majorBidi" w:cstheme="majorBidi"/>
        </w:rPr>
        <w:t>n</w:t>
      </w:r>
      <w:r w:rsidRPr="001E1B5B">
        <w:rPr>
          <w:rFonts w:asciiTheme="majorBidi" w:hAnsiTheme="majorBidi" w:cstheme="majorBidi"/>
        </w:rPr>
        <w:t>, anti-utopia</w:t>
      </w:r>
      <w:r w:rsidR="00EE4069">
        <w:rPr>
          <w:rFonts w:asciiTheme="majorBidi" w:hAnsiTheme="majorBidi" w:cstheme="majorBidi"/>
        </w:rPr>
        <w:t>n</w:t>
      </w:r>
      <w:r w:rsidRPr="001E1B5B">
        <w:rPr>
          <w:rFonts w:asciiTheme="majorBidi" w:hAnsiTheme="majorBidi" w:cstheme="majorBidi"/>
        </w:rPr>
        <w:t>, dystopia</w:t>
      </w:r>
      <w:r w:rsidR="00EE4069">
        <w:rPr>
          <w:rFonts w:asciiTheme="majorBidi" w:hAnsiTheme="majorBidi" w:cstheme="majorBidi"/>
        </w:rPr>
        <w:t>n</w:t>
      </w:r>
      <w:r w:rsidRPr="001E1B5B">
        <w:rPr>
          <w:rFonts w:asciiTheme="majorBidi" w:hAnsiTheme="majorBidi" w:cstheme="majorBidi"/>
        </w:rPr>
        <w:t>, and critical dystopia</w:t>
      </w:r>
      <w:r w:rsidR="00EE4069">
        <w:rPr>
          <w:rFonts w:asciiTheme="majorBidi" w:hAnsiTheme="majorBidi" w:cstheme="majorBidi"/>
        </w:rPr>
        <w:t>n</w:t>
      </w:r>
      <w:r w:rsidRPr="001E1B5B">
        <w:rPr>
          <w:rFonts w:asciiTheme="majorBidi" w:hAnsiTheme="majorBidi" w:cstheme="majorBidi"/>
        </w:rPr>
        <w:t>, dystopian apocalyptic, apocalyptic and post-apocalyptic fictions, all of which indicate the polysemous nature of the genre ‘dystopia’ itself.</w:t>
      </w:r>
      <w:r>
        <w:rPr>
          <w:rFonts w:asciiTheme="majorBidi" w:hAnsiTheme="majorBidi" w:cstheme="majorBidi"/>
        </w:rPr>
        <w:t xml:space="preserve"> </w:t>
      </w:r>
      <w:r w:rsidRPr="00E242F3">
        <w:rPr>
          <w:rFonts w:asciiTheme="majorBidi" w:hAnsiTheme="majorBidi" w:cstheme="majorBidi"/>
        </w:rPr>
        <w:t xml:space="preserve">Indeed, the online ‘tagging’ of the term ‘dystopia’ on </w:t>
      </w:r>
      <w:r w:rsidRPr="00E242F3">
        <w:rPr>
          <w:rFonts w:asciiTheme="majorBidi" w:hAnsiTheme="majorBidi" w:cstheme="majorBidi"/>
          <w:i/>
        </w:rPr>
        <w:t>LibraryThing</w:t>
      </w:r>
      <w:r w:rsidRPr="00E242F3">
        <w:rPr>
          <w:rFonts w:asciiTheme="majorBidi" w:hAnsiTheme="majorBidi" w:cstheme="majorBidi"/>
        </w:rPr>
        <w:t>, for example, evidences 62,121 tags (as of October 2016),</w:t>
      </w:r>
      <w:r>
        <w:rPr>
          <w:rFonts w:asciiTheme="majorBidi" w:hAnsiTheme="majorBidi" w:cstheme="majorBidi"/>
        </w:rPr>
        <w:t xml:space="preserve"> </w:t>
      </w:r>
      <w:r w:rsidRPr="00EE6D18">
        <w:rPr>
          <w:rFonts w:asciiTheme="majorBidi" w:hAnsiTheme="majorBidi" w:cstheme="majorBidi"/>
        </w:rPr>
        <w:t xml:space="preserve">that are </w:t>
      </w:r>
      <w:r>
        <w:rPr>
          <w:rFonts w:asciiTheme="majorBidi" w:hAnsiTheme="majorBidi" w:cstheme="majorBidi"/>
        </w:rPr>
        <w:t>divided</w:t>
      </w:r>
      <w:r w:rsidRPr="00EE6D18">
        <w:rPr>
          <w:rFonts w:asciiTheme="majorBidi" w:hAnsiTheme="majorBidi" w:cstheme="majorBidi"/>
        </w:rPr>
        <w:t xml:space="preserve"> into </w:t>
      </w:r>
      <w:r>
        <w:rPr>
          <w:rFonts w:asciiTheme="majorBidi" w:hAnsiTheme="majorBidi" w:cstheme="majorBidi"/>
        </w:rPr>
        <w:t>even</w:t>
      </w:r>
      <w:r w:rsidRPr="00EE6D18">
        <w:rPr>
          <w:rFonts w:asciiTheme="majorBidi" w:hAnsiTheme="majorBidi" w:cstheme="majorBidi"/>
        </w:rPr>
        <w:t xml:space="preserve"> more idiosyncratic sub-genres than within traditional theory, such as ‘future dystopia’, ‘apocalyptic dystopia’, ‘feminist dystopia’, ‘YA dystopia’, ‘desirable dystopia’</w:t>
      </w:r>
      <w:r>
        <w:rPr>
          <w:rFonts w:asciiTheme="majorBidi" w:hAnsiTheme="majorBidi" w:cstheme="majorBidi"/>
        </w:rPr>
        <w:t>, ‘agricultural dystopia’</w:t>
      </w:r>
      <w:r w:rsidRPr="00EE6D18">
        <w:rPr>
          <w:rFonts w:asciiTheme="majorBidi" w:hAnsiTheme="majorBidi" w:cstheme="majorBidi"/>
        </w:rPr>
        <w:t xml:space="preserve"> and even ‘Glasgow dystopia’</w:t>
      </w:r>
      <w:r>
        <w:rPr>
          <w:rFonts w:asciiTheme="majorBidi" w:hAnsiTheme="majorBidi" w:cstheme="majorBidi"/>
        </w:rPr>
        <w:t xml:space="preserve"> (see </w:t>
      </w:r>
      <w:r w:rsidRPr="00962EAD">
        <w:rPr>
          <w:rFonts w:asciiTheme="majorBidi" w:hAnsiTheme="majorBidi" w:cstheme="majorBidi"/>
          <w:i/>
        </w:rPr>
        <w:t>LibraryThing</w:t>
      </w:r>
      <w:r>
        <w:rPr>
          <w:rFonts w:asciiTheme="majorBidi" w:hAnsiTheme="majorBidi" w:cstheme="majorBidi"/>
        </w:rPr>
        <w:t>, 2016a: n.p.)</w:t>
      </w:r>
      <w:r w:rsidRPr="00EE6D18">
        <w:rPr>
          <w:rFonts w:asciiTheme="majorBidi" w:hAnsiTheme="majorBidi" w:cstheme="majorBidi"/>
        </w:rPr>
        <w:t xml:space="preserve">. Such individual categorisations offer an initial indication of how readers discuss and categorise the experience of dystopian reading beyond historical context, in terms of emotion </w:t>
      </w:r>
      <w:r>
        <w:rPr>
          <w:rFonts w:asciiTheme="majorBidi" w:hAnsiTheme="majorBidi" w:cstheme="majorBidi"/>
        </w:rPr>
        <w:t>(</w:t>
      </w:r>
      <w:r w:rsidRPr="00EE6D18">
        <w:rPr>
          <w:rFonts w:asciiTheme="majorBidi" w:hAnsiTheme="majorBidi" w:cstheme="majorBidi"/>
        </w:rPr>
        <w:t>desirable dystopia</w:t>
      </w:r>
      <w:r>
        <w:rPr>
          <w:rFonts w:asciiTheme="majorBidi" w:hAnsiTheme="majorBidi" w:cstheme="majorBidi"/>
        </w:rPr>
        <w:t>)</w:t>
      </w:r>
      <w:r w:rsidRPr="00EE6D18">
        <w:rPr>
          <w:rFonts w:asciiTheme="majorBidi" w:hAnsiTheme="majorBidi" w:cstheme="majorBidi"/>
        </w:rPr>
        <w:t>, proximity</w:t>
      </w:r>
      <w:r>
        <w:rPr>
          <w:rFonts w:asciiTheme="majorBidi" w:hAnsiTheme="majorBidi" w:cstheme="majorBidi"/>
        </w:rPr>
        <w:t xml:space="preserve"> (</w:t>
      </w:r>
      <w:r w:rsidRPr="00EE6D18">
        <w:rPr>
          <w:rFonts w:asciiTheme="majorBidi" w:hAnsiTheme="majorBidi" w:cstheme="majorBidi"/>
        </w:rPr>
        <w:t>Glasgow dystopia</w:t>
      </w:r>
      <w:r>
        <w:rPr>
          <w:rFonts w:asciiTheme="majorBidi" w:hAnsiTheme="majorBidi" w:cstheme="majorBidi"/>
        </w:rPr>
        <w:t>)</w:t>
      </w:r>
      <w:r w:rsidRPr="00EE6D18">
        <w:rPr>
          <w:rFonts w:asciiTheme="majorBidi" w:hAnsiTheme="majorBidi" w:cstheme="majorBidi"/>
        </w:rPr>
        <w:t xml:space="preserve"> and audience </w:t>
      </w:r>
      <w:r>
        <w:rPr>
          <w:rFonts w:asciiTheme="majorBidi" w:hAnsiTheme="majorBidi" w:cstheme="majorBidi"/>
        </w:rPr>
        <w:t>(</w:t>
      </w:r>
      <w:r w:rsidRPr="00EE6D18">
        <w:rPr>
          <w:rFonts w:asciiTheme="majorBidi" w:hAnsiTheme="majorBidi" w:cstheme="majorBidi"/>
        </w:rPr>
        <w:t>YA dystopia</w:t>
      </w:r>
      <w:r>
        <w:rPr>
          <w:rFonts w:asciiTheme="majorBidi" w:hAnsiTheme="majorBidi" w:cstheme="majorBidi"/>
        </w:rPr>
        <w:t xml:space="preserve">). These judgements, which are made publically available by websites such as </w:t>
      </w:r>
      <w:r w:rsidRPr="00E7289D">
        <w:rPr>
          <w:rFonts w:asciiTheme="majorBidi" w:hAnsiTheme="majorBidi" w:cstheme="majorBidi"/>
          <w:i/>
        </w:rPr>
        <w:t>LibraryThing,</w:t>
      </w:r>
      <w:r>
        <w:rPr>
          <w:rFonts w:asciiTheme="majorBidi" w:hAnsiTheme="majorBidi" w:cstheme="majorBidi"/>
        </w:rPr>
        <w:t xml:space="preserve"> offer new insights into what ‘real’ readers consider as dystopian and the multifarious kinds of dystopian narratives they perceive to exist. </w:t>
      </w:r>
    </w:p>
    <w:p w14:paraId="409E992A" w14:textId="308A713B" w:rsidR="005C5AD5" w:rsidRDefault="006052FD" w:rsidP="00CE528A">
      <w:pPr>
        <w:spacing w:line="360" w:lineRule="auto"/>
        <w:ind w:firstLine="720"/>
        <w:jc w:val="both"/>
        <w:rPr>
          <w:rFonts w:asciiTheme="majorBidi" w:hAnsiTheme="majorBidi" w:cstheme="majorBidi"/>
        </w:rPr>
      </w:pPr>
      <w:r>
        <w:rPr>
          <w:rFonts w:asciiTheme="majorBidi" w:hAnsiTheme="majorBidi" w:cstheme="majorBidi"/>
        </w:rPr>
        <w:t xml:space="preserve">Within these categories, which are designed by members of the website, texts are ranked based on how many times they have been ‘shelved’ or ‘tagged’ under a particular heading. For example, the top five most often tagged dystopias on </w:t>
      </w:r>
      <w:r w:rsidRPr="004E37AF">
        <w:rPr>
          <w:rFonts w:asciiTheme="majorBidi" w:hAnsiTheme="majorBidi" w:cstheme="majorBidi"/>
          <w:i/>
        </w:rPr>
        <w:t>LibraryThing</w:t>
      </w:r>
      <w:r>
        <w:rPr>
          <w:rFonts w:asciiTheme="majorBidi" w:hAnsiTheme="majorBidi" w:cstheme="majorBidi"/>
        </w:rPr>
        <w:t xml:space="preserve"> are: Orwell’s (</w:t>
      </w:r>
      <w:r w:rsidR="005E4CC2">
        <w:rPr>
          <w:rFonts w:asciiTheme="majorBidi" w:hAnsiTheme="majorBidi" w:cstheme="majorBidi"/>
        </w:rPr>
        <w:t>[</w:t>
      </w:r>
      <w:r>
        <w:rPr>
          <w:rFonts w:asciiTheme="majorBidi" w:hAnsiTheme="majorBidi" w:cstheme="majorBidi"/>
        </w:rPr>
        <w:t>1949</w:t>
      </w:r>
      <w:r w:rsidR="005E4CC2">
        <w:rPr>
          <w:rFonts w:asciiTheme="majorBidi" w:hAnsiTheme="majorBidi" w:cstheme="majorBidi"/>
        </w:rPr>
        <w:t>] 2013</w:t>
      </w:r>
      <w:r>
        <w:rPr>
          <w:rFonts w:asciiTheme="majorBidi" w:hAnsiTheme="majorBidi" w:cstheme="majorBidi"/>
        </w:rPr>
        <w:t xml:space="preserve">) </w:t>
      </w:r>
      <w:r w:rsidRPr="007464CE">
        <w:rPr>
          <w:rFonts w:asciiTheme="majorBidi" w:hAnsiTheme="majorBidi" w:cstheme="majorBidi"/>
          <w:i/>
        </w:rPr>
        <w:t>Nineteen Eighty-Four</w:t>
      </w:r>
      <w:r w:rsidR="002A1D06">
        <w:rPr>
          <w:rFonts w:asciiTheme="majorBidi" w:hAnsiTheme="majorBidi" w:cstheme="majorBidi"/>
        </w:rPr>
        <w:t xml:space="preserve"> – 2,952</w:t>
      </w:r>
      <w:r>
        <w:rPr>
          <w:rFonts w:asciiTheme="majorBidi" w:hAnsiTheme="majorBidi" w:cstheme="majorBidi"/>
        </w:rPr>
        <w:t xml:space="preserve"> tags; Huxley’s (1932) </w:t>
      </w:r>
      <w:r w:rsidRPr="007464CE">
        <w:rPr>
          <w:rFonts w:asciiTheme="majorBidi" w:hAnsiTheme="majorBidi" w:cstheme="majorBidi"/>
          <w:i/>
        </w:rPr>
        <w:t>Brave New World</w:t>
      </w:r>
      <w:r w:rsidR="002A1D06">
        <w:rPr>
          <w:rFonts w:asciiTheme="majorBidi" w:hAnsiTheme="majorBidi" w:cstheme="majorBidi"/>
        </w:rPr>
        <w:t xml:space="preserve"> – 2,179</w:t>
      </w:r>
      <w:r>
        <w:rPr>
          <w:rFonts w:asciiTheme="majorBidi" w:hAnsiTheme="majorBidi" w:cstheme="majorBidi"/>
        </w:rPr>
        <w:t xml:space="preserve"> tags; Collins</w:t>
      </w:r>
      <w:r w:rsidR="00727F6F">
        <w:rPr>
          <w:rFonts w:asciiTheme="majorBidi" w:hAnsiTheme="majorBidi" w:cstheme="majorBidi"/>
        </w:rPr>
        <w:t>’</w:t>
      </w:r>
      <w:r>
        <w:rPr>
          <w:rFonts w:asciiTheme="majorBidi" w:hAnsiTheme="majorBidi" w:cstheme="majorBidi"/>
        </w:rPr>
        <w:t xml:space="preserve"> (2008) </w:t>
      </w:r>
      <w:r w:rsidRPr="007464CE">
        <w:rPr>
          <w:rFonts w:asciiTheme="majorBidi" w:hAnsiTheme="majorBidi" w:cstheme="majorBidi"/>
          <w:i/>
        </w:rPr>
        <w:t>The Hunger Games</w:t>
      </w:r>
      <w:r w:rsidR="002A1D06">
        <w:rPr>
          <w:rFonts w:asciiTheme="majorBidi" w:hAnsiTheme="majorBidi" w:cstheme="majorBidi"/>
          <w:i/>
        </w:rPr>
        <w:t xml:space="preserve"> </w:t>
      </w:r>
      <w:r w:rsidR="002A1D06">
        <w:rPr>
          <w:rFonts w:asciiTheme="majorBidi" w:hAnsiTheme="majorBidi" w:cstheme="majorBidi"/>
        </w:rPr>
        <w:t>– 1,906 tags</w:t>
      </w:r>
      <w:r>
        <w:rPr>
          <w:rFonts w:asciiTheme="majorBidi" w:hAnsiTheme="majorBidi" w:cstheme="majorBidi"/>
        </w:rPr>
        <w:t xml:space="preserve">; Atwood’s (1966) </w:t>
      </w:r>
      <w:r w:rsidR="00280C4E">
        <w:rPr>
          <w:rFonts w:asciiTheme="majorBidi" w:hAnsiTheme="majorBidi" w:cstheme="majorBidi"/>
          <w:i/>
        </w:rPr>
        <w:t>The Handmaid’</w:t>
      </w:r>
      <w:r w:rsidRPr="007464CE">
        <w:rPr>
          <w:rFonts w:asciiTheme="majorBidi" w:hAnsiTheme="majorBidi" w:cstheme="majorBidi"/>
          <w:i/>
        </w:rPr>
        <w:t>s Tale</w:t>
      </w:r>
      <w:r w:rsidR="002A1D06">
        <w:rPr>
          <w:rFonts w:asciiTheme="majorBidi" w:hAnsiTheme="majorBidi" w:cstheme="majorBidi"/>
          <w:i/>
        </w:rPr>
        <w:t xml:space="preserve"> </w:t>
      </w:r>
      <w:r w:rsidR="002A1D06">
        <w:rPr>
          <w:rFonts w:asciiTheme="majorBidi" w:hAnsiTheme="majorBidi" w:cstheme="majorBidi"/>
        </w:rPr>
        <w:t>– 1,833 tags</w:t>
      </w:r>
      <w:r>
        <w:rPr>
          <w:rFonts w:asciiTheme="majorBidi" w:hAnsiTheme="majorBidi" w:cstheme="majorBidi"/>
        </w:rPr>
        <w:t xml:space="preserve">; and Bradbury’s ([1976] 2008) </w:t>
      </w:r>
      <w:r w:rsidRPr="007464CE">
        <w:rPr>
          <w:rFonts w:asciiTheme="majorBidi" w:hAnsiTheme="majorBidi" w:cstheme="majorBidi"/>
          <w:i/>
        </w:rPr>
        <w:t>Fahrenheit 451</w:t>
      </w:r>
      <w:r w:rsidR="002A1D06">
        <w:rPr>
          <w:rFonts w:asciiTheme="majorBidi" w:hAnsiTheme="majorBidi" w:cstheme="majorBidi"/>
          <w:i/>
        </w:rPr>
        <w:t xml:space="preserve"> </w:t>
      </w:r>
      <w:r w:rsidR="002A1D06">
        <w:rPr>
          <w:rFonts w:asciiTheme="majorBidi" w:hAnsiTheme="majorBidi" w:cstheme="majorBidi"/>
        </w:rPr>
        <w:t>– 1,680 tags</w:t>
      </w:r>
      <w:r>
        <w:rPr>
          <w:rFonts w:asciiTheme="majorBidi" w:hAnsiTheme="majorBidi" w:cstheme="majorBidi"/>
        </w:rPr>
        <w:t>. Each of these texts (for the readers who tagged them at least) exemplifies a good example of a dystopian narrative or in Rosch’s (</w:t>
      </w:r>
      <w:r w:rsidRPr="002A2EF2">
        <w:rPr>
          <w:rFonts w:asciiTheme="majorBidi" w:hAnsiTheme="majorBidi" w:cstheme="majorBidi"/>
        </w:rPr>
        <w:t>1975, 1978</w:t>
      </w:r>
      <w:r>
        <w:rPr>
          <w:rFonts w:asciiTheme="majorBidi" w:hAnsiTheme="majorBidi" w:cstheme="majorBidi"/>
        </w:rPr>
        <w:t>) terms a ‘prototypical member’ of the ‘dystopia’ category</w:t>
      </w:r>
      <w:r w:rsidR="005D3B22" w:rsidRPr="005D3B22">
        <w:rPr>
          <w:rFonts w:asciiTheme="majorBidi" w:hAnsiTheme="majorBidi" w:cstheme="majorBidi"/>
        </w:rPr>
        <w:t xml:space="preserve"> </w:t>
      </w:r>
      <w:r w:rsidR="005D3B22">
        <w:rPr>
          <w:rFonts w:asciiTheme="majorBidi" w:hAnsiTheme="majorBidi" w:cstheme="majorBidi"/>
        </w:rPr>
        <w:t>(see also Lakoff, 1987: 12-58)</w:t>
      </w:r>
      <w:r>
        <w:rPr>
          <w:rFonts w:asciiTheme="majorBidi" w:hAnsiTheme="majorBidi" w:cstheme="majorBidi"/>
        </w:rPr>
        <w:t>. These tags are therefore reflective of readers’ prototypicality judgements of dystopia, which in themselves are dependent upon social, cultural and idiosyncratic perceptions and beliefs (</w:t>
      </w:r>
      <w:r w:rsidR="005C5AD5">
        <w:rPr>
          <w:rFonts w:asciiTheme="majorBidi" w:hAnsiTheme="majorBidi" w:cstheme="majorBidi"/>
        </w:rPr>
        <w:t xml:space="preserve">Rosch, 1975; see also Gavins, 2013: </w:t>
      </w:r>
      <w:r w:rsidR="00CE528A">
        <w:rPr>
          <w:rFonts w:asciiTheme="majorBidi" w:hAnsiTheme="majorBidi" w:cstheme="majorBidi"/>
        </w:rPr>
        <w:t>10-15).</w:t>
      </w:r>
    </w:p>
    <w:p w14:paraId="59D00536" w14:textId="56312C64" w:rsidR="006052FD" w:rsidRDefault="006052FD" w:rsidP="006052FD">
      <w:pPr>
        <w:spacing w:line="360" w:lineRule="auto"/>
        <w:ind w:firstLine="720"/>
        <w:jc w:val="both"/>
        <w:rPr>
          <w:rFonts w:asciiTheme="majorBidi" w:hAnsiTheme="majorBidi" w:cstheme="majorBidi"/>
        </w:rPr>
      </w:pPr>
      <w:r>
        <w:rPr>
          <w:rFonts w:asciiTheme="majorBidi" w:hAnsiTheme="majorBidi" w:cstheme="majorBidi"/>
        </w:rPr>
        <w:t>Categorisations on a broader scale are made in response to an individual’s perceptions of the commonality features of a particular item or concept and are ‘chained through the notio</w:t>
      </w:r>
      <w:r w:rsidR="002536A1">
        <w:rPr>
          <w:rFonts w:asciiTheme="majorBidi" w:hAnsiTheme="majorBidi" w:cstheme="majorBidi"/>
        </w:rPr>
        <w:t>n of radiality’ (Stockwell, 2002</w:t>
      </w:r>
      <w:r>
        <w:rPr>
          <w:rFonts w:asciiTheme="majorBidi" w:hAnsiTheme="majorBidi" w:cstheme="majorBidi"/>
        </w:rPr>
        <w:t xml:space="preserve">: 29). For example, to return to the tagging of </w:t>
      </w:r>
      <w:r w:rsidRPr="003151C5">
        <w:rPr>
          <w:rFonts w:asciiTheme="majorBidi" w:hAnsiTheme="majorBidi" w:cstheme="majorBidi"/>
          <w:i/>
        </w:rPr>
        <w:t>LibraryThing</w:t>
      </w:r>
      <w:r>
        <w:rPr>
          <w:rFonts w:asciiTheme="majorBidi" w:hAnsiTheme="majorBidi" w:cstheme="majorBidi"/>
        </w:rPr>
        <w:t xml:space="preserve"> readers, </w:t>
      </w:r>
      <w:r w:rsidRPr="0040371E">
        <w:rPr>
          <w:rFonts w:asciiTheme="majorBidi" w:hAnsiTheme="majorBidi" w:cstheme="majorBidi"/>
          <w:i/>
        </w:rPr>
        <w:t>Nineteen Eighty-Four</w:t>
      </w:r>
      <w:r>
        <w:rPr>
          <w:rFonts w:asciiTheme="majorBidi" w:hAnsiTheme="majorBidi" w:cstheme="majorBidi"/>
          <w:i/>
        </w:rPr>
        <w:t xml:space="preserve"> </w:t>
      </w:r>
      <w:r>
        <w:rPr>
          <w:rFonts w:asciiTheme="majorBidi" w:hAnsiTheme="majorBidi" w:cstheme="majorBidi"/>
        </w:rPr>
        <w:t xml:space="preserve">(Orwell, </w:t>
      </w:r>
      <w:r w:rsidR="005E4CC2">
        <w:rPr>
          <w:rFonts w:asciiTheme="majorBidi" w:hAnsiTheme="majorBidi" w:cstheme="majorBidi"/>
        </w:rPr>
        <w:t>[1949] 2013</w:t>
      </w:r>
      <w:r>
        <w:rPr>
          <w:rFonts w:asciiTheme="majorBidi" w:hAnsiTheme="majorBidi" w:cstheme="majorBidi"/>
        </w:rPr>
        <w:t xml:space="preserve">) shares numerous thematic attributes with each of the remaining four top choices such as the </w:t>
      </w:r>
      <w:r w:rsidRPr="002A2EF2">
        <w:rPr>
          <w:rFonts w:asciiTheme="majorBidi" w:hAnsiTheme="majorBidi" w:cstheme="majorBidi"/>
        </w:rPr>
        <w:t>presentation of totalitarian oligarchy, social oppression and sexually repressed citizens</w:t>
      </w:r>
      <w:r>
        <w:rPr>
          <w:rFonts w:asciiTheme="majorBidi" w:hAnsiTheme="majorBidi" w:cstheme="majorBidi"/>
        </w:rPr>
        <w:t xml:space="preserve">. Each of these central examples are then also chained to peripheral texts, such as Moore’s (2008) </w:t>
      </w:r>
      <w:r w:rsidRPr="00036E99">
        <w:rPr>
          <w:rFonts w:asciiTheme="majorBidi" w:hAnsiTheme="majorBidi" w:cstheme="majorBidi"/>
          <w:i/>
        </w:rPr>
        <w:t>V for Vendetta</w:t>
      </w:r>
      <w:r>
        <w:rPr>
          <w:rFonts w:asciiTheme="majorBidi" w:hAnsiTheme="majorBidi" w:cstheme="majorBidi"/>
        </w:rPr>
        <w:t xml:space="preserve"> – 362 tags, or Ryan’s (2009) </w:t>
      </w:r>
      <w:r w:rsidRPr="00036E99">
        <w:rPr>
          <w:rFonts w:asciiTheme="majorBidi" w:hAnsiTheme="majorBidi" w:cstheme="majorBidi"/>
          <w:i/>
        </w:rPr>
        <w:t>The Forest of Hands and Teeth</w:t>
      </w:r>
      <w:r>
        <w:rPr>
          <w:rFonts w:asciiTheme="majorBidi" w:hAnsiTheme="majorBidi" w:cstheme="majorBidi"/>
        </w:rPr>
        <w:t xml:space="preserve"> – 161 tags, which receive fewer mentions, suggesting that they are less good examples of dystopian narratives in the minds of readers. </w:t>
      </w:r>
      <w:r w:rsidRPr="005969E1">
        <w:rPr>
          <w:rFonts w:asciiTheme="majorBidi" w:hAnsiTheme="majorBidi" w:cstheme="majorBidi"/>
          <w:i/>
        </w:rPr>
        <w:t>V for Vendetta</w:t>
      </w:r>
      <w:r>
        <w:rPr>
          <w:rFonts w:asciiTheme="majorBidi" w:hAnsiTheme="majorBidi" w:cstheme="majorBidi"/>
        </w:rPr>
        <w:t xml:space="preserve"> (Moore, 2008), as a graphic novel, is perhaps a less good example because of its visual medium and </w:t>
      </w:r>
      <w:r w:rsidRPr="005969E1">
        <w:rPr>
          <w:rFonts w:asciiTheme="majorBidi" w:hAnsiTheme="majorBidi" w:cstheme="majorBidi"/>
          <w:i/>
        </w:rPr>
        <w:t>The Forest of Hands and Teeth</w:t>
      </w:r>
      <w:r>
        <w:rPr>
          <w:rFonts w:asciiTheme="majorBidi" w:hAnsiTheme="majorBidi" w:cstheme="majorBidi"/>
          <w:i/>
        </w:rPr>
        <w:t xml:space="preserve"> </w:t>
      </w:r>
      <w:r>
        <w:rPr>
          <w:rFonts w:asciiTheme="majorBidi" w:hAnsiTheme="majorBidi" w:cstheme="majorBidi"/>
        </w:rPr>
        <w:t>(Ryan, 2009) is perhaps more akin to post-apocalyptic or horror fictions – evidenced by its 450 reader tags under the ‘zombies’ category (</w:t>
      </w:r>
      <w:r w:rsidRPr="00CE48F0">
        <w:rPr>
          <w:rFonts w:asciiTheme="majorBidi" w:hAnsiTheme="majorBidi" w:cstheme="majorBidi"/>
          <w:i/>
        </w:rPr>
        <w:t>LibraryThing</w:t>
      </w:r>
      <w:r>
        <w:rPr>
          <w:rFonts w:asciiTheme="majorBidi" w:hAnsiTheme="majorBidi" w:cstheme="majorBidi"/>
        </w:rPr>
        <w:t xml:space="preserve">, 2016b: n.p.). </w:t>
      </w:r>
    </w:p>
    <w:p w14:paraId="1C64C754" w14:textId="4BFD8B15" w:rsidR="006052FD" w:rsidRDefault="006052FD" w:rsidP="006052FD">
      <w:pPr>
        <w:spacing w:line="360" w:lineRule="auto"/>
        <w:ind w:firstLine="720"/>
        <w:jc w:val="both"/>
        <w:rPr>
          <w:rFonts w:asciiTheme="majorBidi" w:hAnsiTheme="majorBidi" w:cstheme="majorBidi"/>
        </w:rPr>
      </w:pPr>
      <w:r>
        <w:rPr>
          <w:rFonts w:asciiTheme="majorBidi" w:hAnsiTheme="majorBidi" w:cstheme="majorBidi"/>
        </w:rPr>
        <w:t xml:space="preserve">The tagging practices of online readers, although indicative of a relatively small portion of ‘real’ readers, supports the observation of </w:t>
      </w:r>
      <w:r w:rsidRPr="002A2EF2">
        <w:rPr>
          <w:rFonts w:asciiTheme="majorBidi" w:hAnsiTheme="majorBidi" w:cstheme="majorBidi"/>
        </w:rPr>
        <w:t>Gavins (2013</w:t>
      </w:r>
      <w:r w:rsidR="009973EB">
        <w:rPr>
          <w:rFonts w:asciiTheme="majorBidi" w:hAnsiTheme="majorBidi" w:cstheme="majorBidi"/>
        </w:rPr>
        <w:t>: 14</w:t>
      </w:r>
      <w:r w:rsidRPr="002A2EF2">
        <w:rPr>
          <w:rFonts w:asciiTheme="majorBidi" w:hAnsiTheme="majorBidi" w:cstheme="majorBidi"/>
        </w:rPr>
        <w:t>)</w:t>
      </w:r>
      <w:r>
        <w:rPr>
          <w:rFonts w:asciiTheme="majorBidi" w:hAnsiTheme="majorBidi" w:cstheme="majorBidi"/>
        </w:rPr>
        <w:t xml:space="preserve"> that</w:t>
      </w:r>
      <w:r w:rsidRPr="002A2EF2">
        <w:rPr>
          <w:rFonts w:asciiTheme="majorBidi" w:hAnsiTheme="majorBidi" w:cstheme="majorBidi"/>
        </w:rPr>
        <w:t xml:space="preserve"> readers hold ‘individual notions’ of a particular genre, based on their individual understanding and experience of </w:t>
      </w:r>
      <w:r>
        <w:rPr>
          <w:rFonts w:asciiTheme="majorBidi" w:hAnsiTheme="majorBidi" w:cstheme="majorBidi"/>
        </w:rPr>
        <w:t xml:space="preserve">a specific literary ‘category’. </w:t>
      </w:r>
      <w:r w:rsidRPr="002A2EF2">
        <w:rPr>
          <w:rFonts w:asciiTheme="majorBidi" w:hAnsiTheme="majorBidi" w:cstheme="majorBidi"/>
        </w:rPr>
        <w:t xml:space="preserve">In his development of a cognitive-psychological model of genre, Steen (2011) </w:t>
      </w:r>
      <w:r>
        <w:rPr>
          <w:rFonts w:asciiTheme="majorBidi" w:hAnsiTheme="majorBidi" w:cstheme="majorBidi"/>
        </w:rPr>
        <w:t xml:space="preserve">also </w:t>
      </w:r>
      <w:r w:rsidRPr="002A2EF2">
        <w:rPr>
          <w:rFonts w:asciiTheme="majorBidi" w:hAnsiTheme="majorBidi" w:cstheme="majorBidi"/>
        </w:rPr>
        <w:t>builds upon Rosch’s (1975) theory of prototypes to posit a systematic and cognitive account of genre categorisation. Steen argues:</w:t>
      </w:r>
    </w:p>
    <w:p w14:paraId="613FABC5" w14:textId="77777777" w:rsidR="006052FD" w:rsidRPr="00EE6D18" w:rsidRDefault="006052FD" w:rsidP="006052FD">
      <w:pPr>
        <w:spacing w:line="360" w:lineRule="auto"/>
        <w:jc w:val="both"/>
        <w:rPr>
          <w:rFonts w:asciiTheme="majorBidi" w:hAnsiTheme="majorBidi" w:cstheme="majorBidi"/>
        </w:rPr>
      </w:pPr>
    </w:p>
    <w:p w14:paraId="62AD7EA1" w14:textId="77777777" w:rsidR="006052FD" w:rsidRPr="00EE6D18" w:rsidRDefault="006052FD" w:rsidP="006052FD">
      <w:pPr>
        <w:ind w:left="720"/>
        <w:jc w:val="both"/>
        <w:rPr>
          <w:rFonts w:asciiTheme="majorBidi" w:hAnsiTheme="majorBidi" w:cstheme="majorBidi"/>
        </w:rPr>
      </w:pPr>
      <w:r>
        <w:rPr>
          <w:rFonts w:asciiTheme="majorBidi" w:hAnsiTheme="majorBidi" w:cstheme="majorBidi"/>
        </w:rPr>
        <w:t xml:space="preserve">A particular genre event can be a central or marginal case for that category it exemplifies in that it can display better or worse characteristics of the genre it belongs to. Any historical novel, for instance, is (a) a novel but (b) less typical since it is not completely fictive. This perspective therefore allows for the inclusion of a particular genre event within the class of a genre as more or less typical, or even as a hybrid between two genres, without undermining the complete system. This is in fact how many language users operate with genres that are in a stage of transition or that have ended up on the border between two well-defined but mutually exclusive categories. (Steen, </w:t>
      </w:r>
      <w:r w:rsidRPr="002A2EF2">
        <w:rPr>
          <w:rFonts w:asciiTheme="majorBidi" w:hAnsiTheme="majorBidi" w:cstheme="majorBidi"/>
        </w:rPr>
        <w:t>2011: 30)</w:t>
      </w:r>
    </w:p>
    <w:p w14:paraId="34DFCD11" w14:textId="77777777" w:rsidR="006052FD" w:rsidRDefault="006052FD" w:rsidP="006052FD">
      <w:pPr>
        <w:spacing w:line="360" w:lineRule="auto"/>
        <w:jc w:val="both"/>
        <w:rPr>
          <w:rFonts w:asciiTheme="majorBidi" w:hAnsiTheme="majorBidi" w:cstheme="majorBidi"/>
        </w:rPr>
      </w:pPr>
    </w:p>
    <w:p w14:paraId="08CAD235" w14:textId="71FE1232" w:rsidR="006052FD" w:rsidRPr="002A2EF2" w:rsidRDefault="006052FD" w:rsidP="006052FD">
      <w:pPr>
        <w:spacing w:line="360" w:lineRule="auto"/>
        <w:jc w:val="both"/>
        <w:rPr>
          <w:rFonts w:asciiTheme="majorBidi" w:hAnsiTheme="majorBidi" w:cstheme="majorBidi"/>
        </w:rPr>
      </w:pPr>
      <w:r w:rsidRPr="002A2EF2">
        <w:rPr>
          <w:rFonts w:asciiTheme="majorBidi" w:hAnsiTheme="majorBidi" w:cstheme="majorBidi"/>
        </w:rPr>
        <w:t xml:space="preserve">Steen’s argument here, particularly </w:t>
      </w:r>
      <w:r>
        <w:rPr>
          <w:rFonts w:asciiTheme="majorBidi" w:hAnsiTheme="majorBidi" w:cstheme="majorBidi"/>
        </w:rPr>
        <w:t>around</w:t>
      </w:r>
      <w:r w:rsidRPr="002A2EF2">
        <w:rPr>
          <w:rFonts w:asciiTheme="majorBidi" w:hAnsiTheme="majorBidi" w:cstheme="majorBidi"/>
        </w:rPr>
        <w:t xml:space="preserve"> the categorisation of hybrid or transitional texts, is</w:t>
      </w:r>
      <w:r>
        <w:rPr>
          <w:rFonts w:asciiTheme="majorBidi" w:hAnsiTheme="majorBidi" w:cstheme="majorBidi"/>
        </w:rPr>
        <w:t xml:space="preserve"> significantly useful to my examination of the dystopian genre. It accounts for the terminological inconsistencies of traditional literary theory, highlighting that texts may exhibit features of more than one genre category. For example, </w:t>
      </w:r>
      <w:r w:rsidRPr="00FB167E">
        <w:rPr>
          <w:rFonts w:asciiTheme="majorBidi" w:hAnsiTheme="majorBidi" w:cstheme="majorBidi"/>
          <w:i/>
        </w:rPr>
        <w:t>Nineteen Eighty-Four</w:t>
      </w:r>
      <w:r>
        <w:rPr>
          <w:rFonts w:asciiTheme="majorBidi" w:hAnsiTheme="majorBidi" w:cstheme="majorBidi"/>
        </w:rPr>
        <w:t xml:space="preserve"> can be perceived as (a) a dystopian narrative, </w:t>
      </w:r>
      <w:r w:rsidR="00011D17">
        <w:rPr>
          <w:rFonts w:asciiTheme="majorBidi" w:hAnsiTheme="majorBidi" w:cstheme="majorBidi"/>
        </w:rPr>
        <w:t>given</w:t>
      </w:r>
      <w:r>
        <w:rPr>
          <w:rFonts w:asciiTheme="majorBidi" w:hAnsiTheme="majorBidi" w:cstheme="majorBidi"/>
        </w:rPr>
        <w:t xml:space="preserve"> its presentation of a totalitarian future nightmare and its surrounding historical context and (b) an anti-utopia, </w:t>
      </w:r>
      <w:r w:rsidR="00011D17">
        <w:rPr>
          <w:rFonts w:asciiTheme="majorBidi" w:hAnsiTheme="majorBidi" w:cstheme="majorBidi"/>
        </w:rPr>
        <w:t>because of</w:t>
      </w:r>
      <w:r>
        <w:rPr>
          <w:rFonts w:asciiTheme="majorBidi" w:hAnsiTheme="majorBidi" w:cstheme="majorBidi"/>
        </w:rPr>
        <w:t xml:space="preserve"> its lack of utopian hope. Such a framework also </w:t>
      </w:r>
      <w:r w:rsidRPr="002A2EF2">
        <w:rPr>
          <w:rFonts w:asciiTheme="majorBidi" w:hAnsiTheme="majorBidi" w:cstheme="majorBidi"/>
        </w:rPr>
        <w:t>accounts for the idiosyncratic responses of readers who distinguish genre categorisations based on individual conceptualisations, and ideological perceptions of what constitutes a dystopia.</w:t>
      </w:r>
      <w:r>
        <w:rPr>
          <w:rFonts w:asciiTheme="majorBidi" w:hAnsiTheme="majorBidi" w:cstheme="majorBidi"/>
        </w:rPr>
        <w:t xml:space="preserve"> </w:t>
      </w:r>
      <w:r w:rsidRPr="002A2EF2">
        <w:rPr>
          <w:rFonts w:asciiTheme="majorBidi" w:hAnsiTheme="majorBidi" w:cstheme="majorBidi"/>
        </w:rPr>
        <w:t xml:space="preserve">In taking </w:t>
      </w:r>
      <w:r w:rsidR="00943A88">
        <w:rPr>
          <w:rFonts w:asciiTheme="majorBidi" w:hAnsiTheme="majorBidi" w:cstheme="majorBidi"/>
        </w:rPr>
        <w:t>a cognitive-</w:t>
      </w:r>
      <w:r w:rsidRPr="002A2EF2">
        <w:rPr>
          <w:rFonts w:asciiTheme="majorBidi" w:hAnsiTheme="majorBidi" w:cstheme="majorBidi"/>
        </w:rPr>
        <w:t xml:space="preserve">poetic approach, I draw further on Steen’s (2011) model of genre, using it as a reference frame throughout my thesis as I offer a systematic and cognitive account of the experience of dystopian reading. </w:t>
      </w:r>
    </w:p>
    <w:p w14:paraId="67EEE43D" w14:textId="77777777" w:rsidR="006052FD" w:rsidRPr="003C08B5" w:rsidRDefault="006052FD" w:rsidP="006052FD">
      <w:pPr>
        <w:spacing w:line="360" w:lineRule="auto"/>
        <w:jc w:val="both"/>
        <w:rPr>
          <w:rFonts w:asciiTheme="majorBidi" w:hAnsiTheme="majorBidi" w:cstheme="majorBidi"/>
        </w:rPr>
      </w:pPr>
    </w:p>
    <w:p w14:paraId="52B6DFB6" w14:textId="77777777" w:rsidR="006052FD" w:rsidRPr="00EE6D18" w:rsidRDefault="006052FD" w:rsidP="006052FD">
      <w:pPr>
        <w:spacing w:line="360" w:lineRule="auto"/>
        <w:jc w:val="both"/>
        <w:outlineLvl w:val="0"/>
        <w:rPr>
          <w:rFonts w:asciiTheme="majorBidi" w:hAnsiTheme="majorBidi" w:cstheme="majorBidi"/>
          <w:b/>
          <w:bCs/>
        </w:rPr>
      </w:pPr>
      <w:r>
        <w:rPr>
          <w:rFonts w:asciiTheme="majorBidi" w:hAnsiTheme="majorBidi" w:cstheme="majorBidi"/>
          <w:b/>
          <w:bCs/>
        </w:rPr>
        <w:t xml:space="preserve">2.7 </w:t>
      </w:r>
      <w:r w:rsidRPr="00EE6D18">
        <w:rPr>
          <w:rFonts w:asciiTheme="majorBidi" w:hAnsiTheme="majorBidi" w:cstheme="majorBidi"/>
          <w:b/>
          <w:bCs/>
        </w:rPr>
        <w:t>Review</w:t>
      </w:r>
    </w:p>
    <w:p w14:paraId="4CB12401" w14:textId="77777777" w:rsidR="006052FD" w:rsidRPr="00EE6D18" w:rsidRDefault="006052FD" w:rsidP="006052FD">
      <w:pPr>
        <w:spacing w:line="360" w:lineRule="auto"/>
        <w:jc w:val="both"/>
        <w:rPr>
          <w:rFonts w:asciiTheme="majorBidi" w:hAnsiTheme="majorBidi" w:cstheme="majorBidi"/>
        </w:rPr>
      </w:pPr>
    </w:p>
    <w:p w14:paraId="42BF20DE" w14:textId="7822F1F9" w:rsidR="006052FD" w:rsidRPr="00EE6D18" w:rsidRDefault="006052FD" w:rsidP="006052FD">
      <w:pPr>
        <w:spacing w:line="360" w:lineRule="auto"/>
        <w:jc w:val="both"/>
        <w:rPr>
          <w:rFonts w:asciiTheme="majorBidi" w:hAnsiTheme="majorBidi" w:cstheme="majorBidi"/>
        </w:rPr>
      </w:pPr>
      <w:r w:rsidRPr="00EE6D18">
        <w:rPr>
          <w:rFonts w:asciiTheme="majorBidi" w:hAnsiTheme="majorBidi" w:cstheme="majorBidi"/>
        </w:rPr>
        <w:t>In this chapter</w:t>
      </w:r>
      <w:r>
        <w:rPr>
          <w:rFonts w:asciiTheme="majorBidi" w:hAnsiTheme="majorBidi" w:cstheme="majorBidi"/>
        </w:rPr>
        <w:t>,</w:t>
      </w:r>
      <w:r w:rsidRPr="00EE6D18">
        <w:rPr>
          <w:rFonts w:asciiTheme="majorBidi" w:hAnsiTheme="majorBidi" w:cstheme="majorBidi"/>
        </w:rPr>
        <w:t xml:space="preserve"> I have introduced the </w:t>
      </w:r>
      <w:r>
        <w:rPr>
          <w:rFonts w:asciiTheme="majorBidi" w:hAnsiTheme="majorBidi" w:cstheme="majorBidi"/>
        </w:rPr>
        <w:t xml:space="preserve">genre </w:t>
      </w:r>
      <w:r w:rsidRPr="00EE6D18">
        <w:rPr>
          <w:rFonts w:asciiTheme="majorBidi" w:hAnsiTheme="majorBidi" w:cstheme="majorBidi"/>
        </w:rPr>
        <w:t>of dystopian fiction</w:t>
      </w:r>
      <w:r>
        <w:rPr>
          <w:rFonts w:asciiTheme="majorBidi" w:hAnsiTheme="majorBidi" w:cstheme="majorBidi"/>
        </w:rPr>
        <w:t>,</w:t>
      </w:r>
      <w:r w:rsidRPr="00EE6D18">
        <w:rPr>
          <w:rFonts w:asciiTheme="majorBidi" w:hAnsiTheme="majorBidi" w:cstheme="majorBidi"/>
        </w:rPr>
        <w:t xml:space="preserve"> outlining its definitions and crit</w:t>
      </w:r>
      <w:r w:rsidR="00943A88">
        <w:rPr>
          <w:rFonts w:asciiTheme="majorBidi" w:hAnsiTheme="majorBidi" w:cstheme="majorBidi"/>
        </w:rPr>
        <w:t>ical parameters from a literary-</w:t>
      </w:r>
      <w:r w:rsidRPr="00EE6D18">
        <w:rPr>
          <w:rFonts w:asciiTheme="majorBidi" w:hAnsiTheme="majorBidi" w:cstheme="majorBidi"/>
        </w:rPr>
        <w:t>theoretical perspective. I have mapped the literary development of the dystopia</w:t>
      </w:r>
      <w:r>
        <w:rPr>
          <w:rFonts w:asciiTheme="majorBidi" w:hAnsiTheme="majorBidi" w:cstheme="majorBidi"/>
        </w:rPr>
        <w:t>n</w:t>
      </w:r>
      <w:r w:rsidRPr="00EE6D18">
        <w:rPr>
          <w:rFonts w:asciiTheme="majorBidi" w:hAnsiTheme="majorBidi" w:cstheme="majorBidi"/>
        </w:rPr>
        <w:t xml:space="preserve"> nar</w:t>
      </w:r>
      <w:r w:rsidR="00DA1DAE">
        <w:rPr>
          <w:rFonts w:asciiTheme="majorBidi" w:hAnsiTheme="majorBidi" w:cstheme="majorBidi"/>
        </w:rPr>
        <w:t>rative from the early twentieth-</w:t>
      </w:r>
      <w:r w:rsidRPr="00EE6D18">
        <w:rPr>
          <w:rFonts w:asciiTheme="majorBidi" w:hAnsiTheme="majorBidi" w:cstheme="majorBidi"/>
        </w:rPr>
        <w:t xml:space="preserve">century writings of Orwell, Huxley and Zamyatin through to the millennial representations of </w:t>
      </w:r>
      <w:r w:rsidRPr="00514BF5">
        <w:rPr>
          <w:rFonts w:asciiTheme="majorBidi" w:hAnsiTheme="majorBidi" w:cstheme="majorBidi"/>
        </w:rPr>
        <w:t>cont</w:t>
      </w:r>
      <w:r>
        <w:rPr>
          <w:rFonts w:asciiTheme="majorBidi" w:hAnsiTheme="majorBidi" w:cstheme="majorBidi"/>
        </w:rPr>
        <w:t>emporary authors</w:t>
      </w:r>
      <w:r w:rsidR="009E1DE4">
        <w:rPr>
          <w:rFonts w:asciiTheme="majorBidi" w:hAnsiTheme="majorBidi" w:cstheme="majorBidi"/>
        </w:rPr>
        <w:t>,</w:t>
      </w:r>
      <w:r>
        <w:rPr>
          <w:rFonts w:asciiTheme="majorBidi" w:hAnsiTheme="majorBidi" w:cstheme="majorBidi"/>
        </w:rPr>
        <w:t xml:space="preserve"> discussing contemporary </w:t>
      </w:r>
      <w:r w:rsidRPr="00514BF5">
        <w:rPr>
          <w:rFonts w:asciiTheme="majorBidi" w:hAnsiTheme="majorBidi" w:cstheme="majorBidi"/>
        </w:rPr>
        <w:t>dystopia in both literature and the broader arts. I have drawn connections between Suvin’s</w:t>
      </w:r>
      <w:r w:rsidR="008D14C3">
        <w:rPr>
          <w:rFonts w:asciiTheme="majorBidi" w:hAnsiTheme="majorBidi" w:cstheme="majorBidi"/>
        </w:rPr>
        <w:t xml:space="preserve"> (1979)</w:t>
      </w:r>
      <w:r w:rsidRPr="00514BF5">
        <w:rPr>
          <w:rFonts w:asciiTheme="majorBidi" w:hAnsiTheme="majorBidi" w:cstheme="majorBidi"/>
        </w:rPr>
        <w:t xml:space="preserve"> work on cognitive estrangement and the defamiliarising features of dystopian narrative, proposing that his framework can be aptly transferred to dystopian reading, and </w:t>
      </w:r>
      <w:r>
        <w:rPr>
          <w:rFonts w:asciiTheme="majorBidi" w:hAnsiTheme="majorBidi" w:cstheme="majorBidi"/>
        </w:rPr>
        <w:t xml:space="preserve">I have </w:t>
      </w:r>
      <w:r w:rsidRPr="00514BF5">
        <w:rPr>
          <w:rFonts w:asciiTheme="majorBidi" w:hAnsiTheme="majorBidi" w:cstheme="majorBidi"/>
        </w:rPr>
        <w:t xml:space="preserve">identified the key formal and contextual features associated with the genre as a whole. I discussed the focal medium for this thesis, the dystopian short story and </w:t>
      </w:r>
      <w:r>
        <w:rPr>
          <w:rFonts w:asciiTheme="majorBidi" w:hAnsiTheme="majorBidi" w:cstheme="majorBidi"/>
        </w:rPr>
        <w:t xml:space="preserve">briefly </w:t>
      </w:r>
      <w:r w:rsidRPr="00514BF5">
        <w:rPr>
          <w:rFonts w:asciiTheme="majorBidi" w:hAnsiTheme="majorBidi" w:cstheme="majorBidi"/>
        </w:rPr>
        <w:t>introduced the four short stories which take analytical focus in this study: George Saunders</w:t>
      </w:r>
      <w:r>
        <w:rPr>
          <w:rFonts w:asciiTheme="majorBidi" w:hAnsiTheme="majorBidi" w:cstheme="majorBidi"/>
        </w:rPr>
        <w:t>’</w:t>
      </w:r>
      <w:r w:rsidR="0041543E">
        <w:rPr>
          <w:rFonts w:asciiTheme="majorBidi" w:hAnsiTheme="majorBidi" w:cstheme="majorBidi"/>
        </w:rPr>
        <w:t xml:space="preserve"> ([2012] 2014g</w:t>
      </w:r>
      <w:r w:rsidRPr="00514BF5">
        <w:rPr>
          <w:rFonts w:asciiTheme="majorBidi" w:hAnsiTheme="majorBidi" w:cstheme="majorBidi"/>
        </w:rPr>
        <w:t>) ‘The Semplica Girl Diaries’</w:t>
      </w:r>
      <w:r>
        <w:rPr>
          <w:rFonts w:asciiTheme="majorBidi" w:hAnsiTheme="majorBidi" w:cstheme="majorBidi"/>
        </w:rPr>
        <w:t xml:space="preserve">; </w:t>
      </w:r>
      <w:r w:rsidRPr="00514BF5">
        <w:rPr>
          <w:rFonts w:asciiTheme="majorBidi" w:hAnsiTheme="majorBidi" w:cstheme="majorBidi"/>
        </w:rPr>
        <w:t>Paolo Bacigalupi’s (</w:t>
      </w:r>
      <w:r w:rsidR="00B74BAA">
        <w:rPr>
          <w:rFonts w:asciiTheme="majorBidi" w:hAnsiTheme="majorBidi" w:cstheme="majorBidi"/>
        </w:rPr>
        <w:t xml:space="preserve">[2008] </w:t>
      </w:r>
      <w:r w:rsidRPr="00514BF5">
        <w:rPr>
          <w:rFonts w:asciiTheme="majorBidi" w:hAnsiTheme="majorBidi" w:cstheme="majorBidi"/>
        </w:rPr>
        <w:t>2010)</w:t>
      </w:r>
      <w:r>
        <w:rPr>
          <w:rFonts w:asciiTheme="majorBidi" w:hAnsiTheme="majorBidi" w:cstheme="majorBidi"/>
        </w:rPr>
        <w:t xml:space="preserve"> ‘Pump Six’;</w:t>
      </w:r>
      <w:r w:rsidRPr="00514BF5">
        <w:rPr>
          <w:rFonts w:asciiTheme="majorBidi" w:hAnsiTheme="majorBidi" w:cstheme="majorBidi"/>
        </w:rPr>
        <w:t xml:space="preserve"> Genevieve Valentine’s </w:t>
      </w:r>
      <w:r w:rsidRPr="00514BF5">
        <w:rPr>
          <w:rFonts w:asciiTheme="majorBidi" w:hAnsiTheme="majorBidi" w:cstheme="majorBidi"/>
          <w:noProof/>
        </w:rPr>
        <w:t>([2009] 2012)</w:t>
      </w:r>
      <w:r w:rsidR="00943A88">
        <w:rPr>
          <w:rFonts w:asciiTheme="majorBidi" w:hAnsiTheme="majorBidi" w:cstheme="majorBidi"/>
        </w:rPr>
        <w:t xml:space="preserve"> ‘Is this your day to join the R</w:t>
      </w:r>
      <w:r w:rsidRPr="00514BF5">
        <w:rPr>
          <w:rFonts w:asciiTheme="majorBidi" w:hAnsiTheme="majorBidi" w:cstheme="majorBidi"/>
        </w:rPr>
        <w:t>evolution?’</w:t>
      </w:r>
      <w:r>
        <w:rPr>
          <w:rFonts w:asciiTheme="majorBidi" w:hAnsiTheme="majorBidi" w:cstheme="majorBidi"/>
        </w:rPr>
        <w:t>;</w:t>
      </w:r>
      <w:r w:rsidRPr="00514BF5">
        <w:rPr>
          <w:rFonts w:asciiTheme="majorBidi" w:hAnsiTheme="majorBidi" w:cstheme="majorBidi"/>
        </w:rPr>
        <w:t xml:space="preserve"> and Adam Marek’s </w:t>
      </w:r>
      <w:r w:rsidR="00F774C3">
        <w:rPr>
          <w:rFonts w:asciiTheme="majorBidi" w:hAnsiTheme="majorBidi" w:cstheme="majorBidi"/>
        </w:rPr>
        <w:t>(</w:t>
      </w:r>
      <w:r w:rsidRPr="00514BF5">
        <w:rPr>
          <w:rFonts w:asciiTheme="majorBidi" w:hAnsiTheme="majorBidi" w:cstheme="majorBidi"/>
          <w:noProof/>
        </w:rPr>
        <w:t>[2009] 2012</w:t>
      </w:r>
      <w:r w:rsidR="00F774C3">
        <w:rPr>
          <w:rFonts w:asciiTheme="majorBidi" w:hAnsiTheme="majorBidi" w:cstheme="majorBidi"/>
          <w:noProof/>
        </w:rPr>
        <w:t>b)</w:t>
      </w:r>
      <w:r w:rsidRPr="00514BF5">
        <w:rPr>
          <w:rFonts w:asciiTheme="majorBidi" w:hAnsiTheme="majorBidi" w:cstheme="majorBidi"/>
        </w:rPr>
        <w:t xml:space="preserve"> ‘Dead Fish’.</w:t>
      </w:r>
    </w:p>
    <w:p w14:paraId="395CAAB5" w14:textId="77777777" w:rsidR="006052FD" w:rsidRDefault="006052FD" w:rsidP="006052FD">
      <w:pPr>
        <w:spacing w:line="360" w:lineRule="auto"/>
        <w:ind w:firstLine="720"/>
        <w:jc w:val="both"/>
        <w:rPr>
          <w:rFonts w:asciiTheme="majorBidi" w:hAnsiTheme="majorBidi" w:cstheme="majorBidi"/>
        </w:rPr>
      </w:pPr>
      <w:r w:rsidRPr="00EE6D18">
        <w:rPr>
          <w:rFonts w:asciiTheme="majorBidi" w:hAnsiTheme="majorBidi" w:cstheme="majorBidi"/>
        </w:rPr>
        <w:t>Although the literary theoretical history of dystopian writing is rich</w:t>
      </w:r>
      <w:r>
        <w:rPr>
          <w:rFonts w:asciiTheme="majorBidi" w:hAnsiTheme="majorBidi" w:cstheme="majorBidi"/>
        </w:rPr>
        <w:t>,</w:t>
      </w:r>
      <w:r w:rsidRPr="00EE6D18">
        <w:rPr>
          <w:rFonts w:asciiTheme="majorBidi" w:hAnsiTheme="majorBidi" w:cstheme="majorBidi"/>
        </w:rPr>
        <w:t xml:space="preserve"> I have argued that </w:t>
      </w:r>
      <w:r>
        <w:rPr>
          <w:rFonts w:asciiTheme="majorBidi" w:hAnsiTheme="majorBidi" w:cstheme="majorBidi"/>
        </w:rPr>
        <w:t>existing literary criticism surrounding the</w:t>
      </w:r>
      <w:r w:rsidRPr="00EE6D18">
        <w:rPr>
          <w:rFonts w:asciiTheme="majorBidi" w:hAnsiTheme="majorBidi" w:cstheme="majorBidi"/>
        </w:rPr>
        <w:t xml:space="preserve"> genre is</w:t>
      </w:r>
      <w:r>
        <w:rPr>
          <w:rFonts w:asciiTheme="majorBidi" w:hAnsiTheme="majorBidi" w:cstheme="majorBidi"/>
        </w:rPr>
        <w:t xml:space="preserve"> often</w:t>
      </w:r>
      <w:r w:rsidRPr="00EE6D18">
        <w:rPr>
          <w:rFonts w:asciiTheme="majorBidi" w:hAnsiTheme="majorBidi" w:cstheme="majorBidi"/>
        </w:rPr>
        <w:t xml:space="preserve"> restrictive and contradictory. I have highlighted some of the limitations of dystopian theory, particularly in relation to the categorisation of dystopian narratives in terms of periodic context, which is significantly inconsistent across critical debate. I have argued that the readerly experience of dystopian fiction should therefore be taken into account as modern-day conceptions of what constitutes a dystopian text have greatly </w:t>
      </w:r>
      <w:r w:rsidRPr="00FD7352">
        <w:rPr>
          <w:rFonts w:asciiTheme="majorBidi" w:hAnsiTheme="majorBidi" w:cstheme="majorBidi"/>
        </w:rPr>
        <w:t>evolved since the genre</w:t>
      </w:r>
      <w:r>
        <w:rPr>
          <w:rFonts w:asciiTheme="majorBidi" w:hAnsiTheme="majorBidi" w:cstheme="majorBidi"/>
        </w:rPr>
        <w:t>’</w:t>
      </w:r>
      <w:r w:rsidRPr="00FD7352">
        <w:rPr>
          <w:rFonts w:asciiTheme="majorBidi" w:hAnsiTheme="majorBidi" w:cstheme="majorBidi"/>
        </w:rPr>
        <w:t>s inception in the late nineteenth century.</w:t>
      </w:r>
      <w:r w:rsidRPr="00EE6D18">
        <w:rPr>
          <w:rFonts w:asciiTheme="majorBidi" w:hAnsiTheme="majorBidi" w:cstheme="majorBidi"/>
        </w:rPr>
        <w:t xml:space="preserve"> I</w:t>
      </w:r>
      <w:r>
        <w:rPr>
          <w:rFonts w:asciiTheme="majorBidi" w:hAnsiTheme="majorBidi" w:cstheme="majorBidi"/>
        </w:rPr>
        <w:t>n Chapter 3, I</w:t>
      </w:r>
      <w:r w:rsidRPr="00EE6D18">
        <w:rPr>
          <w:rFonts w:asciiTheme="majorBidi" w:hAnsiTheme="majorBidi" w:cstheme="majorBidi"/>
        </w:rPr>
        <w:t xml:space="preserve"> </w:t>
      </w:r>
      <w:r>
        <w:rPr>
          <w:rFonts w:asciiTheme="majorBidi" w:hAnsiTheme="majorBidi" w:cstheme="majorBidi"/>
        </w:rPr>
        <w:t>present the foundations</w:t>
      </w:r>
      <w:r w:rsidRPr="00EE6D18">
        <w:rPr>
          <w:rFonts w:asciiTheme="majorBidi" w:hAnsiTheme="majorBidi" w:cstheme="majorBidi"/>
        </w:rPr>
        <w:t xml:space="preserve"> for a cognitive poetics of dystopia</w:t>
      </w:r>
      <w:r>
        <w:rPr>
          <w:rFonts w:asciiTheme="majorBidi" w:hAnsiTheme="majorBidi" w:cstheme="majorBidi"/>
        </w:rPr>
        <w:t>,</w:t>
      </w:r>
      <w:r w:rsidRPr="00EE6D18">
        <w:rPr>
          <w:rFonts w:asciiTheme="majorBidi" w:hAnsiTheme="majorBidi" w:cstheme="majorBidi"/>
        </w:rPr>
        <w:t xml:space="preserve"> </w:t>
      </w:r>
      <w:r>
        <w:rPr>
          <w:rFonts w:asciiTheme="majorBidi" w:hAnsiTheme="majorBidi" w:cstheme="majorBidi"/>
        </w:rPr>
        <w:t>which</w:t>
      </w:r>
      <w:r w:rsidRPr="00EE6D18">
        <w:rPr>
          <w:rFonts w:asciiTheme="majorBidi" w:hAnsiTheme="majorBidi" w:cstheme="majorBidi"/>
        </w:rPr>
        <w:t xml:space="preserve"> </w:t>
      </w:r>
      <w:r>
        <w:rPr>
          <w:rFonts w:asciiTheme="majorBidi" w:hAnsiTheme="majorBidi" w:cstheme="majorBidi"/>
        </w:rPr>
        <w:t>I argue can account</w:t>
      </w:r>
      <w:r w:rsidRPr="00EE6D18">
        <w:rPr>
          <w:rFonts w:asciiTheme="majorBidi" w:hAnsiTheme="majorBidi" w:cstheme="majorBidi"/>
        </w:rPr>
        <w:t xml:space="preserve"> for not only the rich historical context of the genre but </w:t>
      </w:r>
      <w:r>
        <w:rPr>
          <w:rFonts w:asciiTheme="majorBidi" w:hAnsiTheme="majorBidi" w:cstheme="majorBidi"/>
        </w:rPr>
        <w:t xml:space="preserve">also </w:t>
      </w:r>
      <w:r w:rsidRPr="00EE6D18">
        <w:rPr>
          <w:rFonts w:asciiTheme="majorBidi" w:hAnsiTheme="majorBidi" w:cstheme="majorBidi"/>
        </w:rPr>
        <w:t xml:space="preserve">the complete readerly experience of dystopian narratives. </w:t>
      </w:r>
    </w:p>
    <w:p w14:paraId="330DB53A" w14:textId="77777777" w:rsidR="006052FD" w:rsidRDefault="006052FD" w:rsidP="006052FD">
      <w:pPr>
        <w:spacing w:line="360" w:lineRule="auto"/>
        <w:ind w:firstLine="720"/>
        <w:jc w:val="both"/>
        <w:rPr>
          <w:rFonts w:asciiTheme="majorBidi" w:hAnsiTheme="majorBidi" w:cstheme="majorBidi"/>
        </w:rPr>
      </w:pPr>
    </w:p>
    <w:p w14:paraId="2FEE32E2" w14:textId="77777777" w:rsidR="006052FD" w:rsidRDefault="006052FD" w:rsidP="006052FD">
      <w:pPr>
        <w:spacing w:line="360" w:lineRule="auto"/>
        <w:ind w:firstLine="720"/>
        <w:jc w:val="both"/>
        <w:rPr>
          <w:rFonts w:asciiTheme="majorBidi" w:hAnsiTheme="majorBidi" w:cstheme="majorBidi"/>
        </w:rPr>
      </w:pPr>
    </w:p>
    <w:p w14:paraId="6022E682" w14:textId="77777777" w:rsidR="006052FD" w:rsidRDefault="006052FD" w:rsidP="006052FD"/>
    <w:p w14:paraId="355F56B6" w14:textId="77777777" w:rsidR="00514BF5" w:rsidRDefault="00514BF5" w:rsidP="00162FE5">
      <w:pPr>
        <w:spacing w:line="360" w:lineRule="auto"/>
        <w:ind w:firstLine="720"/>
        <w:jc w:val="both"/>
        <w:rPr>
          <w:rFonts w:asciiTheme="majorBidi" w:hAnsiTheme="majorBidi" w:cstheme="majorBidi"/>
        </w:rPr>
      </w:pPr>
    </w:p>
    <w:p w14:paraId="11172EB3" w14:textId="77777777" w:rsidR="00514BF5" w:rsidRDefault="00514BF5" w:rsidP="008124D4">
      <w:pPr>
        <w:spacing w:line="360" w:lineRule="auto"/>
        <w:jc w:val="both"/>
        <w:rPr>
          <w:rFonts w:asciiTheme="majorBidi" w:hAnsiTheme="majorBidi" w:cstheme="majorBidi"/>
        </w:rPr>
      </w:pPr>
    </w:p>
    <w:p w14:paraId="1EC52BA2" w14:textId="77777777" w:rsidR="00916B49" w:rsidRDefault="00916B49" w:rsidP="008124D4">
      <w:pPr>
        <w:spacing w:line="360" w:lineRule="auto"/>
        <w:jc w:val="both"/>
        <w:rPr>
          <w:rFonts w:asciiTheme="majorBidi" w:hAnsiTheme="majorBidi" w:cstheme="majorBidi"/>
        </w:rPr>
      </w:pPr>
    </w:p>
    <w:p w14:paraId="0D2797FB" w14:textId="77777777" w:rsidR="00916B49" w:rsidRDefault="00916B49" w:rsidP="008124D4">
      <w:pPr>
        <w:spacing w:line="360" w:lineRule="auto"/>
        <w:jc w:val="both"/>
        <w:rPr>
          <w:rFonts w:asciiTheme="majorBidi" w:hAnsiTheme="majorBidi" w:cstheme="majorBidi"/>
        </w:rPr>
      </w:pPr>
    </w:p>
    <w:p w14:paraId="42FE3F84" w14:textId="77777777" w:rsidR="00916B49" w:rsidRDefault="00916B49" w:rsidP="008124D4">
      <w:pPr>
        <w:spacing w:line="360" w:lineRule="auto"/>
        <w:jc w:val="both"/>
        <w:rPr>
          <w:rFonts w:asciiTheme="majorBidi" w:hAnsiTheme="majorBidi" w:cstheme="majorBidi"/>
        </w:rPr>
      </w:pPr>
    </w:p>
    <w:p w14:paraId="2ED781CC" w14:textId="77777777" w:rsidR="00916B49" w:rsidRDefault="00916B49" w:rsidP="008124D4">
      <w:pPr>
        <w:spacing w:line="360" w:lineRule="auto"/>
        <w:jc w:val="both"/>
        <w:rPr>
          <w:rFonts w:asciiTheme="majorBidi" w:hAnsiTheme="majorBidi" w:cstheme="majorBidi"/>
        </w:rPr>
      </w:pPr>
    </w:p>
    <w:p w14:paraId="67A82148" w14:textId="77777777" w:rsidR="00CC3844" w:rsidRDefault="00CC3844" w:rsidP="008124D4">
      <w:pPr>
        <w:spacing w:line="360" w:lineRule="auto"/>
        <w:jc w:val="both"/>
        <w:rPr>
          <w:rFonts w:asciiTheme="majorBidi" w:hAnsiTheme="majorBidi" w:cstheme="majorBidi"/>
        </w:rPr>
      </w:pPr>
    </w:p>
    <w:p w14:paraId="3811B587" w14:textId="77777777" w:rsidR="00CC3844" w:rsidRDefault="00CC3844" w:rsidP="008124D4">
      <w:pPr>
        <w:spacing w:line="360" w:lineRule="auto"/>
        <w:jc w:val="both"/>
        <w:rPr>
          <w:rFonts w:asciiTheme="majorBidi" w:hAnsiTheme="majorBidi" w:cstheme="majorBidi"/>
        </w:rPr>
      </w:pPr>
    </w:p>
    <w:p w14:paraId="1A6DC4E0" w14:textId="77777777" w:rsidR="00CC3844" w:rsidRDefault="00CC3844" w:rsidP="008124D4">
      <w:pPr>
        <w:spacing w:line="360" w:lineRule="auto"/>
        <w:jc w:val="both"/>
        <w:rPr>
          <w:rFonts w:asciiTheme="majorBidi" w:hAnsiTheme="majorBidi" w:cstheme="majorBidi"/>
        </w:rPr>
      </w:pPr>
    </w:p>
    <w:p w14:paraId="00268E22" w14:textId="77777777" w:rsidR="00CC3844" w:rsidRDefault="00CC3844" w:rsidP="008124D4">
      <w:pPr>
        <w:spacing w:line="360" w:lineRule="auto"/>
        <w:jc w:val="both"/>
        <w:rPr>
          <w:rFonts w:asciiTheme="majorBidi" w:hAnsiTheme="majorBidi" w:cstheme="majorBidi"/>
        </w:rPr>
      </w:pPr>
    </w:p>
    <w:p w14:paraId="62277023" w14:textId="77777777" w:rsidR="00CC3844" w:rsidRDefault="00CC3844" w:rsidP="008124D4">
      <w:pPr>
        <w:spacing w:line="360" w:lineRule="auto"/>
        <w:jc w:val="both"/>
        <w:rPr>
          <w:rFonts w:asciiTheme="majorBidi" w:hAnsiTheme="majorBidi" w:cstheme="majorBidi"/>
        </w:rPr>
      </w:pPr>
    </w:p>
    <w:p w14:paraId="1E05DAFD" w14:textId="77777777" w:rsidR="00CC3844" w:rsidRDefault="00CC3844" w:rsidP="008124D4">
      <w:pPr>
        <w:spacing w:line="360" w:lineRule="auto"/>
        <w:jc w:val="both"/>
        <w:rPr>
          <w:rFonts w:asciiTheme="majorBidi" w:hAnsiTheme="majorBidi" w:cstheme="majorBidi"/>
        </w:rPr>
      </w:pPr>
    </w:p>
    <w:p w14:paraId="2A7B1477" w14:textId="77777777" w:rsidR="000A104A" w:rsidRDefault="000A104A" w:rsidP="008124D4">
      <w:pPr>
        <w:spacing w:line="360" w:lineRule="auto"/>
        <w:jc w:val="both"/>
        <w:rPr>
          <w:rFonts w:asciiTheme="majorBidi" w:hAnsiTheme="majorBidi" w:cstheme="majorBidi"/>
        </w:rPr>
      </w:pPr>
    </w:p>
    <w:p w14:paraId="4ECCE4C2" w14:textId="77777777" w:rsidR="000A104A" w:rsidRDefault="000A104A" w:rsidP="008124D4">
      <w:pPr>
        <w:spacing w:line="360" w:lineRule="auto"/>
        <w:jc w:val="both"/>
        <w:rPr>
          <w:rFonts w:asciiTheme="majorBidi" w:hAnsiTheme="majorBidi" w:cstheme="majorBidi"/>
        </w:rPr>
      </w:pPr>
    </w:p>
    <w:p w14:paraId="2570C3EA" w14:textId="77777777" w:rsidR="000A104A" w:rsidRDefault="000A104A" w:rsidP="008124D4">
      <w:pPr>
        <w:spacing w:line="360" w:lineRule="auto"/>
        <w:jc w:val="both"/>
        <w:rPr>
          <w:rFonts w:asciiTheme="majorBidi" w:hAnsiTheme="majorBidi" w:cstheme="majorBidi"/>
        </w:rPr>
      </w:pPr>
    </w:p>
    <w:p w14:paraId="7218AEE3" w14:textId="77777777" w:rsidR="000A104A" w:rsidRDefault="000A104A" w:rsidP="008124D4">
      <w:pPr>
        <w:spacing w:line="360" w:lineRule="auto"/>
        <w:jc w:val="both"/>
        <w:rPr>
          <w:rFonts w:asciiTheme="majorBidi" w:hAnsiTheme="majorBidi" w:cstheme="majorBidi"/>
        </w:rPr>
      </w:pPr>
    </w:p>
    <w:p w14:paraId="61AEEFD4" w14:textId="77777777" w:rsidR="00CC3844" w:rsidRDefault="00CC3844" w:rsidP="008124D4">
      <w:pPr>
        <w:spacing w:line="360" w:lineRule="auto"/>
        <w:jc w:val="both"/>
        <w:rPr>
          <w:rFonts w:asciiTheme="majorBidi" w:hAnsiTheme="majorBidi" w:cstheme="majorBidi"/>
        </w:rPr>
      </w:pPr>
    </w:p>
    <w:p w14:paraId="0F3382A4" w14:textId="77777777" w:rsidR="00CC3844" w:rsidRDefault="00CC3844" w:rsidP="008124D4">
      <w:pPr>
        <w:spacing w:line="360" w:lineRule="auto"/>
        <w:jc w:val="both"/>
        <w:rPr>
          <w:rFonts w:asciiTheme="majorBidi" w:hAnsiTheme="majorBidi" w:cstheme="majorBidi"/>
        </w:rPr>
      </w:pPr>
    </w:p>
    <w:p w14:paraId="46279343" w14:textId="77777777" w:rsidR="00CC3844" w:rsidRDefault="00CC3844" w:rsidP="008124D4">
      <w:pPr>
        <w:spacing w:line="360" w:lineRule="auto"/>
        <w:jc w:val="both"/>
        <w:rPr>
          <w:rFonts w:asciiTheme="majorBidi" w:hAnsiTheme="majorBidi" w:cstheme="majorBidi"/>
        </w:rPr>
      </w:pPr>
    </w:p>
    <w:p w14:paraId="573B94EA" w14:textId="77777777" w:rsidR="0090683A" w:rsidRDefault="0090683A" w:rsidP="008124D4">
      <w:pPr>
        <w:spacing w:line="360" w:lineRule="auto"/>
        <w:jc w:val="both"/>
        <w:rPr>
          <w:rFonts w:asciiTheme="majorBidi" w:hAnsiTheme="majorBidi" w:cstheme="majorBidi"/>
        </w:rPr>
      </w:pPr>
    </w:p>
    <w:p w14:paraId="23CCBEBC" w14:textId="77777777" w:rsidR="0090683A" w:rsidRDefault="0090683A" w:rsidP="008124D4">
      <w:pPr>
        <w:spacing w:line="360" w:lineRule="auto"/>
        <w:jc w:val="both"/>
        <w:rPr>
          <w:rFonts w:asciiTheme="majorBidi" w:hAnsiTheme="majorBidi" w:cstheme="majorBidi"/>
        </w:rPr>
      </w:pPr>
    </w:p>
    <w:p w14:paraId="5F8FD0E6" w14:textId="68EBD93F" w:rsidR="00CC3844" w:rsidRDefault="00CC3844" w:rsidP="00CC3844">
      <w:pPr>
        <w:pStyle w:val="Title"/>
        <w:jc w:val="both"/>
      </w:pPr>
      <w:r w:rsidRPr="00165669">
        <w:t>Chapter 3:</w:t>
      </w:r>
      <w:r>
        <w:t xml:space="preserve"> Towards a</w:t>
      </w:r>
      <w:r w:rsidRPr="00165669">
        <w:t xml:space="preserve"> Cognitive Poetics of Dystopia</w:t>
      </w:r>
    </w:p>
    <w:p w14:paraId="2B4DE24B" w14:textId="77777777" w:rsidR="00CC3844" w:rsidRPr="003D795B" w:rsidRDefault="00CC3844" w:rsidP="00CC3844"/>
    <w:p w14:paraId="65EF2FCF" w14:textId="77777777" w:rsidR="00CC3844" w:rsidRPr="00CE621A" w:rsidRDefault="00CC3844" w:rsidP="00CC3844">
      <w:pPr>
        <w:spacing w:line="360" w:lineRule="auto"/>
        <w:jc w:val="both"/>
        <w:outlineLvl w:val="0"/>
        <w:rPr>
          <w:rFonts w:ascii="Times New Roman" w:hAnsi="Times New Roman" w:cs="Times New Roman"/>
          <w:b/>
        </w:rPr>
      </w:pPr>
      <w:r w:rsidRPr="00CE621A">
        <w:rPr>
          <w:rFonts w:ascii="Times New Roman" w:hAnsi="Times New Roman" w:cs="Times New Roman"/>
          <w:b/>
        </w:rPr>
        <w:t>3.0 Overview</w:t>
      </w:r>
    </w:p>
    <w:p w14:paraId="240A0CDD" w14:textId="77777777" w:rsidR="00CC3844" w:rsidRPr="00CE621A" w:rsidRDefault="00CC3844" w:rsidP="00CC3844">
      <w:pPr>
        <w:spacing w:line="360" w:lineRule="auto"/>
        <w:jc w:val="both"/>
        <w:outlineLvl w:val="0"/>
        <w:rPr>
          <w:rFonts w:ascii="Times New Roman" w:hAnsi="Times New Roman" w:cs="Times New Roman"/>
          <w:b/>
        </w:rPr>
      </w:pPr>
    </w:p>
    <w:p w14:paraId="309C4D02" w14:textId="0B09142A" w:rsidR="00CC3844" w:rsidRPr="00CE621A" w:rsidRDefault="00CC3844" w:rsidP="00CC3844">
      <w:pPr>
        <w:spacing w:line="360" w:lineRule="auto"/>
        <w:jc w:val="both"/>
        <w:outlineLvl w:val="0"/>
        <w:rPr>
          <w:rFonts w:ascii="Times New Roman" w:hAnsi="Times New Roman" w:cs="Times New Roman"/>
        </w:rPr>
      </w:pPr>
      <w:r w:rsidRPr="006357A2">
        <w:rPr>
          <w:rFonts w:ascii="Times New Roman" w:hAnsi="Times New Roman" w:cs="Times New Roman"/>
        </w:rPr>
        <w:t>In this chapter I propose a</w:t>
      </w:r>
      <w:r w:rsidR="0090683A">
        <w:rPr>
          <w:rFonts w:ascii="Times New Roman" w:hAnsi="Times New Roman" w:cs="Times New Roman"/>
        </w:rPr>
        <w:t xml:space="preserve"> cognitive-</w:t>
      </w:r>
      <w:r w:rsidRPr="006357A2">
        <w:rPr>
          <w:rFonts w:ascii="Times New Roman" w:hAnsi="Times New Roman" w:cs="Times New Roman"/>
        </w:rPr>
        <w:t>poetic approach to the dystopian short story. In 3.1 and 3.2 I introduce the disciplines of stylistics and cognitive poetics, which serve as the ov</w:t>
      </w:r>
      <w:r>
        <w:rPr>
          <w:rFonts w:ascii="Times New Roman" w:hAnsi="Times New Roman" w:cs="Times New Roman"/>
        </w:rPr>
        <w:t>erarching theoretical frameworks</w:t>
      </w:r>
      <w:r w:rsidRPr="006357A2">
        <w:rPr>
          <w:rFonts w:ascii="Times New Roman" w:hAnsi="Times New Roman" w:cs="Times New Roman"/>
        </w:rPr>
        <w:t xml:space="preserve"> for this study. In particular, I focus upon stylistic and cognitive approaches to</w:t>
      </w:r>
      <w:r>
        <w:rPr>
          <w:rFonts w:ascii="Times New Roman" w:hAnsi="Times New Roman" w:cs="Times New Roman"/>
        </w:rPr>
        <w:t xml:space="preserve"> fictional consciousness in 3.3, </w:t>
      </w:r>
      <w:r w:rsidRPr="006357A2">
        <w:rPr>
          <w:rFonts w:ascii="Times New Roman" w:hAnsi="Times New Roman" w:cs="Times New Roman"/>
        </w:rPr>
        <w:t xml:space="preserve">given the analytical focus I place on the construal of dystopian character </w:t>
      </w:r>
      <w:r>
        <w:rPr>
          <w:rFonts w:ascii="Times New Roman" w:hAnsi="Times New Roman" w:cs="Times New Roman"/>
        </w:rPr>
        <w:t xml:space="preserve">throughout this thesis. </w:t>
      </w:r>
      <w:r w:rsidRPr="006357A2">
        <w:rPr>
          <w:rFonts w:ascii="Times New Roman" w:hAnsi="Times New Roman" w:cs="Times New Roman"/>
        </w:rPr>
        <w:t xml:space="preserve">I </w:t>
      </w:r>
      <w:r>
        <w:rPr>
          <w:rFonts w:ascii="Times New Roman" w:hAnsi="Times New Roman" w:cs="Times New Roman"/>
        </w:rPr>
        <w:t>outline</w:t>
      </w:r>
      <w:r w:rsidRPr="006357A2">
        <w:rPr>
          <w:rFonts w:ascii="Times New Roman" w:hAnsi="Times New Roman" w:cs="Times New Roman"/>
        </w:rPr>
        <w:t xml:space="preserve"> traditional stylistic approaches as a foundation first</w:t>
      </w:r>
      <w:r>
        <w:rPr>
          <w:rFonts w:ascii="Times New Roman" w:hAnsi="Times New Roman" w:cs="Times New Roman"/>
        </w:rPr>
        <w:t>,</w:t>
      </w:r>
      <w:r w:rsidRPr="006357A2">
        <w:rPr>
          <w:rFonts w:ascii="Times New Roman" w:hAnsi="Times New Roman" w:cs="Times New Roman"/>
        </w:rPr>
        <w:t xml:space="preserve"> wi</w:t>
      </w:r>
      <w:r>
        <w:rPr>
          <w:rFonts w:ascii="Times New Roman" w:hAnsi="Times New Roman" w:cs="Times New Roman"/>
        </w:rPr>
        <w:t>th a review of Fowler’s ([1986] 1996</w:t>
      </w:r>
      <w:r w:rsidRPr="006357A2">
        <w:rPr>
          <w:rFonts w:ascii="Times New Roman" w:hAnsi="Times New Roman" w:cs="Times New Roman"/>
        </w:rPr>
        <w:t>) models of point of view and ‘mindstyle’</w:t>
      </w:r>
      <w:r>
        <w:rPr>
          <w:rFonts w:ascii="Times New Roman" w:hAnsi="Times New Roman" w:cs="Times New Roman"/>
        </w:rPr>
        <w:t>, and Simpson’s (1993</w:t>
      </w:r>
      <w:r w:rsidRPr="006357A2">
        <w:rPr>
          <w:rFonts w:ascii="Times New Roman" w:hAnsi="Times New Roman" w:cs="Times New Roman"/>
        </w:rPr>
        <w:t xml:space="preserve">) </w:t>
      </w:r>
      <w:r>
        <w:rPr>
          <w:rFonts w:ascii="Times New Roman" w:hAnsi="Times New Roman" w:cs="Times New Roman"/>
        </w:rPr>
        <w:t>‘</w:t>
      </w:r>
      <w:r w:rsidRPr="00925444">
        <w:rPr>
          <w:rFonts w:ascii="Times New Roman" w:hAnsi="Times New Roman" w:cs="Times New Roman"/>
        </w:rPr>
        <w:t>modal grammar</w:t>
      </w:r>
      <w:r>
        <w:rPr>
          <w:rFonts w:ascii="Times New Roman" w:hAnsi="Times New Roman" w:cs="Times New Roman"/>
        </w:rPr>
        <w:t xml:space="preserve"> of point of view’. I then move</w:t>
      </w:r>
      <w:r w:rsidRPr="006357A2">
        <w:rPr>
          <w:rFonts w:ascii="Times New Roman" w:hAnsi="Times New Roman" w:cs="Times New Roman"/>
        </w:rPr>
        <w:t xml:space="preserve"> on to discuss Palmer’s </w:t>
      </w:r>
      <w:r>
        <w:rPr>
          <w:rFonts w:ascii="Times New Roman" w:hAnsi="Times New Roman" w:cs="Times New Roman"/>
        </w:rPr>
        <w:t xml:space="preserve">(2004) work on </w:t>
      </w:r>
      <w:r w:rsidRPr="006357A2">
        <w:rPr>
          <w:rFonts w:ascii="Times New Roman" w:hAnsi="Times New Roman" w:cs="Times New Roman"/>
        </w:rPr>
        <w:t>fictional and social minds,</w:t>
      </w:r>
      <w:r>
        <w:rPr>
          <w:rFonts w:ascii="Times New Roman" w:hAnsi="Times New Roman" w:cs="Times New Roman"/>
        </w:rPr>
        <w:t xml:space="preserve"> and the cognitive approaches of</w:t>
      </w:r>
      <w:r w:rsidRPr="006357A2">
        <w:rPr>
          <w:rFonts w:ascii="Times New Roman" w:hAnsi="Times New Roman" w:cs="Times New Roman"/>
        </w:rPr>
        <w:t xml:space="preserve"> Theory of Mind</w:t>
      </w:r>
      <w:r>
        <w:rPr>
          <w:rFonts w:ascii="Times New Roman" w:hAnsi="Times New Roman" w:cs="Times New Roman"/>
        </w:rPr>
        <w:t xml:space="preserve"> (</w:t>
      </w:r>
      <w:r w:rsidRPr="00247B45">
        <w:rPr>
          <w:rFonts w:ascii="Times New Roman" w:hAnsi="Times New Roman" w:cs="Times New Roman"/>
        </w:rPr>
        <w:t>Baron-C</w:t>
      </w:r>
      <w:r w:rsidR="00ED4F9F">
        <w:rPr>
          <w:rFonts w:ascii="Times New Roman" w:hAnsi="Times New Roman" w:cs="Times New Roman"/>
        </w:rPr>
        <w:t>ohen et al.</w:t>
      </w:r>
      <w:r>
        <w:rPr>
          <w:rFonts w:ascii="Times New Roman" w:hAnsi="Times New Roman" w:cs="Times New Roman"/>
        </w:rPr>
        <w:t xml:space="preserve">, 1985; Premack and Woodruff’s, 1978) </w:t>
      </w:r>
      <w:r w:rsidRPr="006357A2">
        <w:rPr>
          <w:rFonts w:ascii="Times New Roman" w:hAnsi="Times New Roman" w:cs="Times New Roman"/>
        </w:rPr>
        <w:t xml:space="preserve">and </w:t>
      </w:r>
      <w:r>
        <w:rPr>
          <w:rFonts w:ascii="Times New Roman" w:hAnsi="Times New Roman" w:cs="Times New Roman"/>
        </w:rPr>
        <w:t>‘</w:t>
      </w:r>
      <w:r w:rsidRPr="006357A2">
        <w:rPr>
          <w:rFonts w:ascii="Times New Roman" w:hAnsi="Times New Roman" w:cs="Times New Roman"/>
        </w:rPr>
        <w:t>mind-modelling</w:t>
      </w:r>
      <w:r>
        <w:rPr>
          <w:rFonts w:ascii="Times New Roman" w:hAnsi="Times New Roman" w:cs="Times New Roman"/>
        </w:rPr>
        <w:t xml:space="preserve">’ (Stockwell, 2009). Section </w:t>
      </w:r>
      <w:r w:rsidRPr="006357A2">
        <w:rPr>
          <w:rFonts w:ascii="Times New Roman" w:hAnsi="Times New Roman" w:cs="Times New Roman"/>
        </w:rPr>
        <w:t>3.4</w:t>
      </w:r>
      <w:r>
        <w:rPr>
          <w:rFonts w:ascii="Times New Roman" w:hAnsi="Times New Roman" w:cs="Times New Roman"/>
        </w:rPr>
        <w:t xml:space="preserve"> introduces</w:t>
      </w:r>
      <w:r w:rsidRPr="006357A2">
        <w:rPr>
          <w:rFonts w:ascii="Times New Roman" w:hAnsi="Times New Roman" w:cs="Times New Roman"/>
        </w:rPr>
        <w:t xml:space="preserve"> the </w:t>
      </w:r>
      <w:r>
        <w:rPr>
          <w:rFonts w:ascii="Times New Roman" w:hAnsi="Times New Roman" w:cs="Times New Roman"/>
        </w:rPr>
        <w:t xml:space="preserve">analytical </w:t>
      </w:r>
      <w:r w:rsidRPr="006357A2">
        <w:rPr>
          <w:rFonts w:ascii="Times New Roman" w:hAnsi="Times New Roman" w:cs="Times New Roman"/>
        </w:rPr>
        <w:t xml:space="preserve">framework for my analysis – Text World Theory (Gavins, 2007; Werth 1999). I map the critical development of Werth’s (1999) original model, marking its influences, its theoretical context, its formal structure, and the advances of contemporary practice. In particular, I discuss the recent applications of Text World Theory to analyses of fictional minds, readerly immersion and reading experience – all of which are </w:t>
      </w:r>
      <w:r w:rsidR="00394F18">
        <w:rPr>
          <w:rFonts w:ascii="Times New Roman" w:hAnsi="Times New Roman" w:cs="Times New Roman"/>
        </w:rPr>
        <w:t>central</w:t>
      </w:r>
      <w:r w:rsidRPr="006357A2">
        <w:rPr>
          <w:rFonts w:ascii="Times New Roman" w:hAnsi="Times New Roman" w:cs="Times New Roman"/>
        </w:rPr>
        <w:t xml:space="preserve"> to my own analysis of dystopian reading.</w:t>
      </w:r>
      <w:r w:rsidRPr="00CE621A">
        <w:rPr>
          <w:rFonts w:ascii="Times New Roman" w:hAnsi="Times New Roman" w:cs="Times New Roman"/>
        </w:rPr>
        <w:t xml:space="preserve"> </w:t>
      </w:r>
    </w:p>
    <w:p w14:paraId="77430D94" w14:textId="77777777" w:rsidR="00CC3844" w:rsidRPr="00CE621A" w:rsidRDefault="00CC3844" w:rsidP="00CC3844">
      <w:pPr>
        <w:spacing w:line="360" w:lineRule="auto"/>
        <w:jc w:val="both"/>
        <w:outlineLvl w:val="0"/>
        <w:rPr>
          <w:rFonts w:ascii="Times New Roman" w:hAnsi="Times New Roman" w:cs="Times New Roman"/>
          <w:b/>
        </w:rPr>
      </w:pPr>
    </w:p>
    <w:p w14:paraId="626CEE62" w14:textId="77777777" w:rsidR="00CC3844" w:rsidRPr="00CE621A" w:rsidRDefault="00CC3844" w:rsidP="00CC3844">
      <w:pPr>
        <w:spacing w:line="360" w:lineRule="auto"/>
        <w:jc w:val="both"/>
        <w:outlineLvl w:val="0"/>
        <w:rPr>
          <w:rFonts w:ascii="Times New Roman" w:hAnsi="Times New Roman" w:cs="Times New Roman"/>
          <w:b/>
        </w:rPr>
      </w:pPr>
      <w:r w:rsidRPr="00CE621A">
        <w:rPr>
          <w:rFonts w:ascii="Times New Roman" w:hAnsi="Times New Roman" w:cs="Times New Roman"/>
          <w:b/>
        </w:rPr>
        <w:t>3.1 Stylistics</w:t>
      </w:r>
    </w:p>
    <w:p w14:paraId="08021D1E" w14:textId="77777777" w:rsidR="00CC3844" w:rsidRPr="00CE621A" w:rsidRDefault="00CC3844" w:rsidP="00CC3844">
      <w:pPr>
        <w:spacing w:line="360" w:lineRule="auto"/>
        <w:jc w:val="both"/>
        <w:outlineLvl w:val="0"/>
        <w:rPr>
          <w:rFonts w:ascii="Times New Roman" w:hAnsi="Times New Roman" w:cs="Times New Roman"/>
          <w:b/>
        </w:rPr>
      </w:pPr>
    </w:p>
    <w:p w14:paraId="5423B082" w14:textId="1E3042F2" w:rsidR="00CC3844" w:rsidRPr="006A0BD3" w:rsidRDefault="00CC3844" w:rsidP="00CC3844">
      <w:pPr>
        <w:spacing w:line="360" w:lineRule="auto"/>
        <w:jc w:val="both"/>
        <w:outlineLvl w:val="0"/>
        <w:rPr>
          <w:rFonts w:ascii="Times New Roman" w:hAnsi="Times New Roman" w:cs="Times New Roman"/>
        </w:rPr>
      </w:pPr>
      <w:r w:rsidRPr="00CE621A">
        <w:rPr>
          <w:rFonts w:ascii="Times New Roman" w:hAnsi="Times New Roman" w:cs="Times New Roman"/>
        </w:rPr>
        <w:t xml:space="preserve">Stylistics concerns itself with the study of ‘style’, a ‘perceived distinctive manner of expression’ in spoken and written discourse (Wales, 2011: 397). </w:t>
      </w:r>
      <w:r>
        <w:rPr>
          <w:rFonts w:ascii="Times New Roman" w:hAnsi="Times New Roman" w:cs="Times New Roman"/>
        </w:rPr>
        <w:t>O</w:t>
      </w:r>
      <w:r w:rsidRPr="00CE621A">
        <w:rPr>
          <w:rFonts w:ascii="Times New Roman" w:hAnsi="Times New Roman" w:cs="Times New Roman"/>
        </w:rPr>
        <w:t>riginally proposed by Spitzer (1948), Wellek and Warren (1949)</w:t>
      </w:r>
      <w:r>
        <w:rPr>
          <w:rFonts w:ascii="Times New Roman" w:hAnsi="Times New Roman" w:cs="Times New Roman"/>
        </w:rPr>
        <w:t>,</w:t>
      </w:r>
      <w:r w:rsidRPr="00CE621A">
        <w:rPr>
          <w:rFonts w:ascii="Times New Roman" w:hAnsi="Times New Roman" w:cs="Times New Roman"/>
        </w:rPr>
        <w:t xml:space="preserve"> and Ullman (1964)</w:t>
      </w:r>
      <w:r>
        <w:rPr>
          <w:rFonts w:ascii="Times New Roman" w:hAnsi="Times New Roman" w:cs="Times New Roman"/>
        </w:rPr>
        <w:t xml:space="preserve">, stylistics </w:t>
      </w:r>
      <w:r w:rsidRPr="00CE621A">
        <w:rPr>
          <w:rFonts w:ascii="Times New Roman" w:hAnsi="Times New Roman" w:cs="Times New Roman"/>
        </w:rPr>
        <w:t>developed throughout the 1960s, taking influence f</w:t>
      </w:r>
      <w:r>
        <w:rPr>
          <w:rFonts w:ascii="Times New Roman" w:hAnsi="Times New Roman" w:cs="Times New Roman"/>
        </w:rPr>
        <w:t xml:space="preserve">rom European structuralism (see </w:t>
      </w:r>
      <w:r w:rsidR="000325F1">
        <w:rPr>
          <w:rFonts w:ascii="Times New Roman" w:hAnsi="Times New Roman" w:cs="Times New Roman"/>
        </w:rPr>
        <w:t>Barthes, (1967</w:t>
      </w:r>
      <w:r w:rsidRPr="00CE621A">
        <w:rPr>
          <w:rFonts w:ascii="Times New Roman" w:hAnsi="Times New Roman" w:cs="Times New Roman"/>
        </w:rPr>
        <w:t xml:space="preserve">); </w:t>
      </w:r>
      <w:r>
        <w:rPr>
          <w:rFonts w:ascii="Times New Roman" w:hAnsi="Times New Roman" w:cs="Times New Roman"/>
        </w:rPr>
        <w:t>Jakobso</w:t>
      </w:r>
      <w:r w:rsidRPr="00CE621A">
        <w:rPr>
          <w:rFonts w:ascii="Times New Roman" w:hAnsi="Times New Roman" w:cs="Times New Roman"/>
        </w:rPr>
        <w:t xml:space="preserve">n, </w:t>
      </w:r>
      <w:r w:rsidR="006D0F51">
        <w:rPr>
          <w:rFonts w:ascii="Times New Roman" w:hAnsi="Times New Roman" w:cs="Times New Roman"/>
        </w:rPr>
        <w:t>[1960] 1987</w:t>
      </w:r>
      <w:r w:rsidRPr="00CE621A">
        <w:rPr>
          <w:rFonts w:ascii="Times New Roman" w:hAnsi="Times New Roman" w:cs="Times New Roman"/>
        </w:rPr>
        <w:t xml:space="preserve">); Todorov, </w:t>
      </w:r>
      <w:r w:rsidR="006D0F51">
        <w:rPr>
          <w:rFonts w:ascii="Times New Roman" w:hAnsi="Times New Roman" w:cs="Times New Roman"/>
        </w:rPr>
        <w:t>[1971] 1977</w:t>
      </w:r>
      <w:r w:rsidRPr="00CE621A">
        <w:rPr>
          <w:rFonts w:ascii="Times New Roman" w:hAnsi="Times New Roman" w:cs="Times New Roman"/>
        </w:rPr>
        <w:t>)</w:t>
      </w:r>
      <w:r w:rsidR="004C3A3B">
        <w:rPr>
          <w:rFonts w:ascii="Times New Roman" w:hAnsi="Times New Roman" w:cs="Times New Roman"/>
        </w:rPr>
        <w:t>)</w:t>
      </w:r>
      <w:r w:rsidRPr="00CE621A">
        <w:rPr>
          <w:rFonts w:ascii="Times New Roman" w:hAnsi="Times New Roman" w:cs="Times New Roman"/>
        </w:rPr>
        <w:t>, Angl</w:t>
      </w:r>
      <w:r>
        <w:rPr>
          <w:rFonts w:ascii="Times New Roman" w:hAnsi="Times New Roman" w:cs="Times New Roman"/>
        </w:rPr>
        <w:t>o-American literary criticism (</w:t>
      </w:r>
      <w:r w:rsidRPr="00CE621A">
        <w:rPr>
          <w:rFonts w:ascii="Times New Roman" w:hAnsi="Times New Roman" w:cs="Times New Roman"/>
        </w:rPr>
        <w:t>Leavis, 1932; Richards, 1929), and the emerging field of linguistics</w:t>
      </w:r>
      <w:r>
        <w:rPr>
          <w:rFonts w:ascii="Times New Roman" w:hAnsi="Times New Roman" w:cs="Times New Roman"/>
        </w:rPr>
        <w:t xml:space="preserve"> (see for example Bloomfield, 1933; Chomsky, 1957; Halliday </w:t>
      </w:r>
      <w:r w:rsidRPr="00CE621A">
        <w:rPr>
          <w:rFonts w:ascii="Times New Roman" w:hAnsi="Times New Roman" w:cs="Times New Roman"/>
        </w:rPr>
        <w:t>1973, [1985</w:t>
      </w:r>
      <w:r>
        <w:rPr>
          <w:rFonts w:ascii="Times New Roman" w:hAnsi="Times New Roman" w:cs="Times New Roman"/>
        </w:rPr>
        <w:t xml:space="preserve">] </w:t>
      </w:r>
      <w:r w:rsidRPr="00CE621A">
        <w:rPr>
          <w:rFonts w:ascii="Times New Roman" w:hAnsi="Times New Roman" w:cs="Times New Roman"/>
        </w:rPr>
        <w:t>2013</w:t>
      </w:r>
      <w:r>
        <w:rPr>
          <w:rFonts w:ascii="Times New Roman" w:hAnsi="Times New Roman" w:cs="Times New Roman"/>
        </w:rPr>
        <w:t xml:space="preserve">; also </w:t>
      </w:r>
      <w:r w:rsidRPr="00CE621A">
        <w:rPr>
          <w:rFonts w:ascii="Times New Roman" w:hAnsi="Times New Roman" w:cs="Times New Roman"/>
        </w:rPr>
        <w:t>Stockwell and Carter, 2008: 292-295 for a detailed history</w:t>
      </w:r>
      <w:r>
        <w:rPr>
          <w:rFonts w:ascii="Times New Roman" w:hAnsi="Times New Roman" w:cs="Times New Roman"/>
        </w:rPr>
        <w:t>)</w:t>
      </w:r>
      <w:r w:rsidRPr="00CE621A">
        <w:rPr>
          <w:rFonts w:ascii="Times New Roman" w:hAnsi="Times New Roman" w:cs="Times New Roman"/>
        </w:rPr>
        <w:t xml:space="preserve">. Stylistics has been ‘supercharged’ since the 1990s as a result of </w:t>
      </w:r>
      <w:r>
        <w:rPr>
          <w:rFonts w:ascii="Times New Roman" w:hAnsi="Times New Roman" w:cs="Times New Roman"/>
        </w:rPr>
        <w:t>an acceleration in</w:t>
      </w:r>
      <w:r w:rsidRPr="00CE621A">
        <w:rPr>
          <w:rFonts w:ascii="Times New Roman" w:hAnsi="Times New Roman" w:cs="Times New Roman"/>
        </w:rPr>
        <w:t xml:space="preserve"> research in </w:t>
      </w:r>
      <w:r>
        <w:rPr>
          <w:rFonts w:ascii="Times New Roman" w:hAnsi="Times New Roman" w:cs="Times New Roman"/>
        </w:rPr>
        <w:t>these</w:t>
      </w:r>
      <w:r w:rsidRPr="00CE621A">
        <w:rPr>
          <w:rFonts w:ascii="Times New Roman" w:hAnsi="Times New Roman" w:cs="Times New Roman"/>
        </w:rPr>
        <w:t xml:space="preserve"> fields and the effects of the ‘cognitive turn’ in the arts and humanities</w:t>
      </w:r>
      <w:r w:rsidRPr="007A103C">
        <w:rPr>
          <w:rFonts w:ascii="Times New Roman" w:hAnsi="Times New Roman" w:cs="Times New Roman"/>
        </w:rPr>
        <w:t xml:space="preserve"> </w:t>
      </w:r>
      <w:r>
        <w:rPr>
          <w:rFonts w:ascii="Times New Roman" w:hAnsi="Times New Roman" w:cs="Times New Roman"/>
        </w:rPr>
        <w:t xml:space="preserve">(Stockwell and Whiteley, </w:t>
      </w:r>
      <w:r w:rsidRPr="00CE621A">
        <w:rPr>
          <w:rFonts w:ascii="Times New Roman" w:hAnsi="Times New Roman" w:cs="Times New Roman"/>
        </w:rPr>
        <w:t xml:space="preserve">2014: 2). In practice, </w:t>
      </w:r>
      <w:r w:rsidRPr="008B0E9D">
        <w:rPr>
          <w:rFonts w:ascii="Times New Roman" w:hAnsi="Times New Roman" w:cs="Times New Roman"/>
        </w:rPr>
        <w:t>modern stylistics</w:t>
      </w:r>
      <w:r w:rsidRPr="00CE621A">
        <w:rPr>
          <w:rFonts w:ascii="Times New Roman" w:hAnsi="Times New Roman" w:cs="Times New Roman"/>
        </w:rPr>
        <w:t xml:space="preserve"> </w:t>
      </w:r>
      <w:r w:rsidR="00D05B31">
        <w:rPr>
          <w:rFonts w:ascii="Times New Roman" w:hAnsi="Times New Roman" w:cs="Times New Roman"/>
        </w:rPr>
        <w:t>should be</w:t>
      </w:r>
      <w:r w:rsidRPr="00CE621A">
        <w:rPr>
          <w:rFonts w:ascii="Times New Roman" w:hAnsi="Times New Roman" w:cs="Times New Roman"/>
        </w:rPr>
        <w:t xml:space="preserve"> replicable, rigorous and retrievable (Simpson, </w:t>
      </w:r>
      <w:r>
        <w:rPr>
          <w:rFonts w:ascii="Times New Roman" w:hAnsi="Times New Roman" w:cs="Times New Roman"/>
        </w:rPr>
        <w:t xml:space="preserve">[2004] </w:t>
      </w:r>
      <w:r w:rsidRPr="00CE621A">
        <w:rPr>
          <w:rFonts w:ascii="Times New Roman" w:hAnsi="Times New Roman" w:cs="Times New Roman"/>
        </w:rPr>
        <w:t>2014</w:t>
      </w:r>
      <w:r>
        <w:rPr>
          <w:rFonts w:ascii="Times New Roman" w:hAnsi="Times New Roman" w:cs="Times New Roman"/>
        </w:rPr>
        <w:t>:</w:t>
      </w:r>
      <w:r w:rsidRPr="00CE621A">
        <w:rPr>
          <w:rFonts w:ascii="Times New Roman" w:hAnsi="Times New Roman" w:cs="Times New Roman"/>
        </w:rPr>
        <w:t xml:space="preserve"> 4) and stands, in Stockwell and Whiteley’s (2014: 1) terms, as ‘</w:t>
      </w:r>
      <w:r w:rsidRPr="00CE621A">
        <w:rPr>
          <w:rFonts w:ascii="Times New Roman" w:hAnsi="Times New Roman" w:cs="Times New Roman"/>
          <w:lang w:val="en-US"/>
        </w:rPr>
        <w:t xml:space="preserve">the proper study of literature’. </w:t>
      </w:r>
    </w:p>
    <w:p w14:paraId="7837564C" w14:textId="7590DCFE" w:rsidR="00CC3844" w:rsidRDefault="00CC3844" w:rsidP="00CC3844">
      <w:pPr>
        <w:widowControl w:val="0"/>
        <w:autoSpaceDE w:val="0"/>
        <w:autoSpaceDN w:val="0"/>
        <w:adjustRightInd w:val="0"/>
        <w:spacing w:line="360" w:lineRule="auto"/>
        <w:ind w:firstLine="720"/>
        <w:jc w:val="both"/>
        <w:rPr>
          <w:rFonts w:ascii="Times New Roman" w:hAnsi="Times New Roman" w:cs="Times New Roman"/>
          <w:lang w:val="en-US"/>
        </w:rPr>
      </w:pPr>
      <w:r>
        <w:rPr>
          <w:rFonts w:ascii="Times New Roman" w:hAnsi="Times New Roman" w:cs="Times New Roman"/>
          <w:lang w:val="en-US"/>
        </w:rPr>
        <w:t>S</w:t>
      </w:r>
      <w:r w:rsidRPr="00CE621A">
        <w:rPr>
          <w:rFonts w:ascii="Times New Roman" w:hAnsi="Times New Roman" w:cs="Times New Roman"/>
          <w:lang w:val="en-US"/>
        </w:rPr>
        <w:t>tylistics continues to develop new and evolving models for linguistic analysis as influenced by narratology, discourse analysis, sociolinguistics, psychology, philosophy, computer science and cognitive science</w:t>
      </w:r>
      <w:r>
        <w:rPr>
          <w:rFonts w:ascii="Times New Roman" w:hAnsi="Times New Roman" w:cs="Times New Roman"/>
          <w:lang w:val="en-US"/>
        </w:rPr>
        <w:t>.</w:t>
      </w:r>
      <w:r w:rsidRPr="00CE621A">
        <w:rPr>
          <w:rFonts w:ascii="Times New Roman" w:hAnsi="Times New Roman" w:cs="Times New Roman"/>
          <w:lang w:val="en-US"/>
        </w:rPr>
        <w:t xml:space="preserve"> Adv</w:t>
      </w:r>
      <w:r>
        <w:rPr>
          <w:rFonts w:ascii="Times New Roman" w:hAnsi="Times New Roman" w:cs="Times New Roman"/>
          <w:lang w:val="en-US"/>
        </w:rPr>
        <w:t>ances in corpus stylistics (for example,</w:t>
      </w:r>
      <w:r w:rsidRPr="00CE621A">
        <w:rPr>
          <w:rFonts w:ascii="Times New Roman" w:hAnsi="Times New Roman" w:cs="Times New Roman"/>
          <w:lang w:val="en-US"/>
        </w:rPr>
        <w:t xml:space="preserve"> Culpeper, 2009; Mahlberg, 2012, 2013, 2014, 2016; Mahlberg and McIntyre, 2011; Semino and Short, 2004;</w:t>
      </w:r>
      <w:r w:rsidR="00980EE8">
        <w:rPr>
          <w:rFonts w:ascii="Times New Roman" w:hAnsi="Times New Roman" w:cs="Times New Roman"/>
          <w:lang w:val="en-US"/>
        </w:rPr>
        <w:t xml:space="preserve"> Stockwell and Mahlberg, 2015;</w:t>
      </w:r>
      <w:r w:rsidRPr="00CE621A">
        <w:rPr>
          <w:rFonts w:ascii="Times New Roman" w:hAnsi="Times New Roman" w:cs="Times New Roman"/>
          <w:lang w:val="en-US"/>
        </w:rPr>
        <w:t xml:space="preserve"> Toolan, 2009; Walker, 2010), critical stylistics (Jeffries, 2010, 2014, 2016), empirical stylistics (Auracher and van Peer, 2008; Bortolussi and Dixon, 2003; Hakemulde</w:t>
      </w:r>
      <w:r w:rsidR="00F55A63">
        <w:rPr>
          <w:rFonts w:ascii="Times New Roman" w:hAnsi="Times New Roman" w:cs="Times New Roman"/>
          <w:lang w:val="en-US"/>
        </w:rPr>
        <w:t>r and van Peer, 2016; van Peer et al.</w:t>
      </w:r>
      <w:r w:rsidRPr="00CE621A">
        <w:rPr>
          <w:rFonts w:ascii="Times New Roman" w:hAnsi="Times New Roman" w:cs="Times New Roman"/>
          <w:lang w:val="en-US"/>
        </w:rPr>
        <w:t xml:space="preserve">, 2012), feminist stylistics (Mills, 1995, 1998; Montoro, 2014; Page, 2007; Walsh, 2016), pedagogical stylistics (Burke, 2010; Burke et al. 2012; Hall, 2005, 2014; Zyngier, 1994; Zyngier and Fialho, 2016) and cognitive stylistics (Emmott, 1997; Freeman, 2014; </w:t>
      </w:r>
      <w:r>
        <w:rPr>
          <w:rFonts w:ascii="Times New Roman" w:hAnsi="Times New Roman" w:cs="Times New Roman"/>
          <w:lang w:val="en-US"/>
        </w:rPr>
        <w:t xml:space="preserve">Gavins and </w:t>
      </w:r>
      <w:r w:rsidR="000B7B36">
        <w:rPr>
          <w:rFonts w:ascii="Times New Roman" w:hAnsi="Times New Roman" w:cs="Times New Roman"/>
          <w:lang w:val="en-US"/>
        </w:rPr>
        <w:t>Steen</w:t>
      </w:r>
      <w:r>
        <w:rPr>
          <w:rFonts w:ascii="Times New Roman" w:hAnsi="Times New Roman" w:cs="Times New Roman"/>
          <w:lang w:val="en-US"/>
        </w:rPr>
        <w:t xml:space="preserve">, 2003; </w:t>
      </w:r>
      <w:r w:rsidRPr="00CE621A">
        <w:rPr>
          <w:rFonts w:ascii="Times New Roman" w:hAnsi="Times New Roman" w:cs="Times New Roman"/>
          <w:lang w:val="en-US"/>
        </w:rPr>
        <w:t xml:space="preserve">Semino, </w:t>
      </w:r>
      <w:r>
        <w:rPr>
          <w:rFonts w:ascii="Times New Roman" w:hAnsi="Times New Roman" w:cs="Times New Roman"/>
          <w:lang w:val="en-US"/>
        </w:rPr>
        <w:t>1997; Semino and Culpeper, 2002</w:t>
      </w:r>
      <w:r w:rsidRPr="00CE621A">
        <w:rPr>
          <w:rFonts w:ascii="Times New Roman" w:hAnsi="Times New Roman" w:cs="Times New Roman"/>
          <w:lang w:val="en-US"/>
        </w:rPr>
        <w:t>;</w:t>
      </w:r>
      <w:r w:rsidR="008065A2">
        <w:rPr>
          <w:rFonts w:ascii="Times New Roman" w:hAnsi="Times New Roman" w:cs="Times New Roman"/>
          <w:lang w:val="en-US"/>
        </w:rPr>
        <w:t xml:space="preserve"> Stockwell, 2002</w:t>
      </w:r>
      <w:r>
        <w:rPr>
          <w:rFonts w:ascii="Times New Roman" w:hAnsi="Times New Roman" w:cs="Times New Roman"/>
          <w:lang w:val="en-US"/>
        </w:rPr>
        <w:t>;</w:t>
      </w:r>
      <w:r w:rsidRPr="00CE621A">
        <w:rPr>
          <w:rFonts w:ascii="Times New Roman" w:hAnsi="Times New Roman" w:cs="Times New Roman"/>
          <w:lang w:val="en-US"/>
        </w:rPr>
        <w:t xml:space="preserve"> West, 2016) exemplify several of the evolving theoretical approaches and research methods that come together under the broader stylistics umbrella to create an interrelated set of analytical frameworks for committed linguistic research (see also</w:t>
      </w:r>
      <w:r w:rsidRPr="00CE621A">
        <w:rPr>
          <w:rFonts w:ascii="Times New Roman" w:hAnsi="Times New Roman" w:cs="Times New Roman"/>
        </w:rPr>
        <w:t xml:space="preserve"> Wales, 2014)</w:t>
      </w:r>
      <w:r w:rsidRPr="00CE621A">
        <w:rPr>
          <w:rFonts w:ascii="Times New Roman" w:hAnsi="Times New Roman" w:cs="Times New Roman"/>
          <w:lang w:val="en-US"/>
        </w:rPr>
        <w:t>.</w:t>
      </w:r>
    </w:p>
    <w:p w14:paraId="7DF69119" w14:textId="0250A097" w:rsidR="00CC3844" w:rsidRPr="00CE621A" w:rsidRDefault="00CC3844" w:rsidP="00CC3844">
      <w:pPr>
        <w:widowControl w:val="0"/>
        <w:autoSpaceDE w:val="0"/>
        <w:autoSpaceDN w:val="0"/>
        <w:adjustRightInd w:val="0"/>
        <w:spacing w:line="360" w:lineRule="auto"/>
        <w:ind w:firstLine="720"/>
        <w:jc w:val="both"/>
        <w:rPr>
          <w:rFonts w:ascii="Times New Roman" w:hAnsi="Times New Roman" w:cs="Times New Roman"/>
          <w:lang w:val="en-US"/>
        </w:rPr>
      </w:pPr>
      <w:r w:rsidRPr="00CE621A">
        <w:rPr>
          <w:rFonts w:ascii="Times New Roman" w:hAnsi="Times New Roman" w:cs="Times New Roman"/>
          <w:lang w:val="en-US"/>
        </w:rPr>
        <w:t xml:space="preserve">In drawing from cognitive theoretical models in particular, </w:t>
      </w:r>
      <w:r>
        <w:rPr>
          <w:rFonts w:ascii="Times New Roman" w:hAnsi="Times New Roman" w:cs="Times New Roman"/>
          <w:lang w:val="en-US"/>
        </w:rPr>
        <w:t xml:space="preserve">cognitive stylistics, known more broadly now as cognitive poetics, </w:t>
      </w:r>
      <w:r w:rsidRPr="00CE621A">
        <w:rPr>
          <w:rFonts w:ascii="Times New Roman" w:hAnsi="Times New Roman" w:cs="Times New Roman"/>
          <w:lang w:val="en-US"/>
        </w:rPr>
        <w:t xml:space="preserve">emerged </w:t>
      </w:r>
      <w:r>
        <w:rPr>
          <w:rFonts w:ascii="Times New Roman" w:hAnsi="Times New Roman" w:cs="Times New Roman"/>
          <w:lang w:val="en-US"/>
        </w:rPr>
        <w:t>out of stylistics</w:t>
      </w:r>
      <w:r w:rsidRPr="00CE621A">
        <w:rPr>
          <w:rFonts w:ascii="Times New Roman" w:hAnsi="Times New Roman" w:cs="Times New Roman"/>
          <w:lang w:val="en-US"/>
        </w:rPr>
        <w:t xml:space="preserve"> </w:t>
      </w:r>
      <w:r>
        <w:rPr>
          <w:rFonts w:ascii="Times New Roman" w:hAnsi="Times New Roman" w:cs="Times New Roman"/>
          <w:lang w:val="en-US"/>
        </w:rPr>
        <w:t>to offer</w:t>
      </w:r>
      <w:r w:rsidRPr="00CE621A">
        <w:rPr>
          <w:rFonts w:ascii="Times New Roman" w:hAnsi="Times New Roman" w:cs="Times New Roman"/>
          <w:lang w:val="en-US"/>
        </w:rPr>
        <w:t xml:space="preserve"> new ways of analysing ‘readerly knowledge and experience, feelings and emotions, imagined worlds, metaphors, allegories, and the valuations of social significance and personal affect’ (Stockwell and Whitel</w:t>
      </w:r>
      <w:r w:rsidR="003B534B">
        <w:rPr>
          <w:rFonts w:ascii="Times New Roman" w:hAnsi="Times New Roman" w:cs="Times New Roman"/>
          <w:lang w:val="en-US"/>
        </w:rPr>
        <w:t>ey, 2014: 3</w:t>
      </w:r>
      <w:r w:rsidRPr="00CE621A">
        <w:rPr>
          <w:rFonts w:ascii="Times New Roman" w:hAnsi="Times New Roman" w:cs="Times New Roman"/>
          <w:lang w:val="en-US"/>
        </w:rPr>
        <w:t>). It is this branch of stylistics which forms the basis of my approach to dystopian reading.</w:t>
      </w:r>
    </w:p>
    <w:p w14:paraId="77297712" w14:textId="77777777" w:rsidR="00CC3844" w:rsidRPr="00CE621A" w:rsidRDefault="00CC3844" w:rsidP="00CC3844">
      <w:pPr>
        <w:spacing w:line="360" w:lineRule="auto"/>
        <w:jc w:val="both"/>
        <w:outlineLvl w:val="0"/>
        <w:rPr>
          <w:rFonts w:ascii="Times New Roman" w:hAnsi="Times New Roman" w:cs="Times New Roman"/>
          <w:b/>
        </w:rPr>
      </w:pPr>
    </w:p>
    <w:p w14:paraId="0CC9EBA6" w14:textId="77777777" w:rsidR="00CC3844" w:rsidRPr="00CE621A" w:rsidRDefault="00CC3844" w:rsidP="00CC3844">
      <w:pPr>
        <w:spacing w:line="360" w:lineRule="auto"/>
        <w:jc w:val="both"/>
        <w:outlineLvl w:val="0"/>
        <w:rPr>
          <w:rFonts w:ascii="Garamond" w:hAnsi="Garamond" w:cs="Times New Roman"/>
        </w:rPr>
      </w:pPr>
      <w:r w:rsidRPr="00CE621A">
        <w:rPr>
          <w:rFonts w:ascii="Times New Roman" w:hAnsi="Times New Roman" w:cs="Times New Roman"/>
          <w:b/>
        </w:rPr>
        <w:t>3.2 Cognitive Poetics and Dystopian Reading</w:t>
      </w:r>
    </w:p>
    <w:p w14:paraId="3961E764" w14:textId="77777777" w:rsidR="00CC3844" w:rsidRPr="00CE621A" w:rsidRDefault="00CC3844" w:rsidP="00CC3844">
      <w:pPr>
        <w:spacing w:line="360" w:lineRule="auto"/>
        <w:jc w:val="both"/>
        <w:outlineLvl w:val="0"/>
        <w:rPr>
          <w:rFonts w:ascii="Garamond" w:hAnsi="Garamond" w:cs="Times New Roman"/>
        </w:rPr>
      </w:pPr>
    </w:p>
    <w:p w14:paraId="7BF6C7FB" w14:textId="29D665DE" w:rsidR="00CC3844" w:rsidRPr="00F87BC9" w:rsidRDefault="00CC3844" w:rsidP="00CC3844">
      <w:pPr>
        <w:spacing w:line="360" w:lineRule="auto"/>
        <w:jc w:val="both"/>
        <w:rPr>
          <w:rFonts w:ascii="Times New Roman" w:eastAsia="Times New Roman" w:hAnsi="Times New Roman" w:cs="Times New Roman"/>
        </w:rPr>
      </w:pPr>
      <w:r w:rsidRPr="00CE621A">
        <w:rPr>
          <w:rFonts w:ascii="Times New Roman" w:eastAsia="Times New Roman" w:hAnsi="Times New Roman" w:cs="Times New Roman"/>
        </w:rPr>
        <w:t>Cognitive poetics as a term was first used in the 1970s to define the pioneering work of Reuven Tsur, one of the first academics to bridge the gap between cognitive science and literary studies (see Gavins and Steen, 2003; Harrison and Stockwell, 2013; Stockwell, 2010a). Tsur’s approach (Tsur, 1987, 1992, 2002, 2003, 2006, 2008)</w:t>
      </w:r>
      <w:r>
        <w:rPr>
          <w:rFonts w:ascii="Times New Roman" w:eastAsia="Times New Roman" w:hAnsi="Times New Roman" w:cs="Times New Roman"/>
        </w:rPr>
        <w:t xml:space="preserve"> </w:t>
      </w:r>
      <w:r w:rsidRPr="00CE621A">
        <w:rPr>
          <w:rFonts w:ascii="Times New Roman" w:eastAsia="Times New Roman" w:hAnsi="Times New Roman" w:cs="Times New Roman"/>
        </w:rPr>
        <w:t>draws upon cognitive psychology and neuroscience to examine the effects of literary works</w:t>
      </w:r>
      <w:r>
        <w:rPr>
          <w:rFonts w:ascii="Times New Roman" w:eastAsia="Times New Roman" w:hAnsi="Times New Roman" w:cs="Times New Roman"/>
        </w:rPr>
        <w:t xml:space="preserve"> </w:t>
      </w:r>
      <w:r w:rsidRPr="00CE621A">
        <w:rPr>
          <w:rFonts w:ascii="Times New Roman" w:eastAsia="Times New Roman" w:hAnsi="Times New Roman" w:cs="Times New Roman"/>
        </w:rPr>
        <w:t>(</w:t>
      </w:r>
      <w:r>
        <w:rPr>
          <w:rFonts w:ascii="Times New Roman" w:eastAsia="Times New Roman" w:hAnsi="Times New Roman" w:cs="Times New Roman"/>
        </w:rPr>
        <w:t xml:space="preserve">see </w:t>
      </w:r>
      <w:r w:rsidRPr="00CE621A">
        <w:rPr>
          <w:rFonts w:ascii="Times New Roman" w:eastAsia="Times New Roman" w:hAnsi="Times New Roman" w:cs="Times New Roman"/>
        </w:rPr>
        <w:t>Stockwell, 2010a; Harrison and Stockwell, 2013; Whiteley, 2010</w:t>
      </w:r>
      <w:r>
        <w:rPr>
          <w:rFonts w:ascii="Times New Roman" w:eastAsia="Times New Roman" w:hAnsi="Times New Roman" w:cs="Times New Roman"/>
        </w:rPr>
        <w:t xml:space="preserve"> for broader overviews</w:t>
      </w:r>
      <w:r w:rsidRPr="00CE621A">
        <w:rPr>
          <w:rFonts w:ascii="Times New Roman" w:eastAsia="Times New Roman" w:hAnsi="Times New Roman" w:cs="Times New Roman"/>
        </w:rPr>
        <w:t xml:space="preserve">). Cognitive poetics, in the stylistic tradition, focuses on the experience of reading, both in terms of the ‘mental processes involved in reading’ and the poetic ‘craft of literature’ itself </w:t>
      </w:r>
      <w:r w:rsidRPr="00CE621A">
        <w:rPr>
          <w:rFonts w:ascii="Times New Roman" w:eastAsia="Times New Roman" w:hAnsi="Times New Roman" w:cs="Times New Roman"/>
        </w:rPr>
        <w:fldChar w:fldCharType="begin"/>
      </w:r>
      <w:r w:rsidRPr="00CE621A">
        <w:rPr>
          <w:rFonts w:ascii="Times New Roman" w:eastAsia="Times New Roman" w:hAnsi="Times New Roman" w:cs="Times New Roman"/>
        </w:rPr>
        <w:instrText xml:space="preserve"> ADDIN ZOTERO_ITEM CSL_CITATION {"citationID":"95hpg54af","properties":{"formattedCitation":"(2002)","plainCitation":"(2002)"},"citationItems":[{"id":95,"uris":["http://zotero.org/users/1640174/items/9HMSK6ZX"],"uri":["http://zotero.org/users/1640174/items/9HMSK6ZX"],"itemData":{"id":95,"type":"book","title":"Cognitive Poetics: An Introduction","publisher":"Routledge","publisher-place":"London","event-place":"London","author":[{"family":"Stockwell","given":"Peter"}],"issued":{"date-parts":[["2002"]]}},"suppress-author":true}],"schema":"https://github.com/citation-style-language/schema/raw/master/csl-citation.json"} </w:instrText>
      </w:r>
      <w:r w:rsidRPr="00CE621A">
        <w:rPr>
          <w:rFonts w:ascii="Times New Roman" w:eastAsia="Times New Roman" w:hAnsi="Times New Roman" w:cs="Times New Roman"/>
        </w:rPr>
        <w:fldChar w:fldCharType="separate"/>
      </w:r>
      <w:r w:rsidRPr="00CE621A">
        <w:rPr>
          <w:rFonts w:ascii="Times New Roman" w:eastAsia="Times New Roman" w:hAnsi="Times New Roman" w:cs="Times New Roman"/>
          <w:noProof/>
        </w:rPr>
        <w:t>(Stockwell, 2002:</w:t>
      </w:r>
      <w:r>
        <w:rPr>
          <w:rFonts w:ascii="Times New Roman" w:eastAsia="Times New Roman" w:hAnsi="Times New Roman" w:cs="Times New Roman"/>
          <w:noProof/>
        </w:rPr>
        <w:t xml:space="preserve"> </w:t>
      </w:r>
      <w:r w:rsidRPr="00CE621A">
        <w:rPr>
          <w:rFonts w:ascii="Times New Roman" w:eastAsia="Times New Roman" w:hAnsi="Times New Roman" w:cs="Times New Roman"/>
          <w:noProof/>
        </w:rPr>
        <w:t>1)</w:t>
      </w:r>
      <w:r w:rsidRPr="00CE621A">
        <w:rPr>
          <w:rFonts w:ascii="Times New Roman" w:eastAsia="Times New Roman" w:hAnsi="Times New Roman" w:cs="Times New Roman"/>
        </w:rPr>
        <w:fldChar w:fldCharType="end"/>
      </w:r>
      <w:r w:rsidRPr="00CE621A">
        <w:rPr>
          <w:rFonts w:ascii="Times New Roman" w:eastAsia="Times New Roman" w:hAnsi="Times New Roman" w:cs="Times New Roman"/>
        </w:rPr>
        <w:t xml:space="preserve">. </w:t>
      </w:r>
      <w:r w:rsidRPr="00A0580F">
        <w:rPr>
          <w:rFonts w:ascii="Times New Roman" w:eastAsia="Times New Roman" w:hAnsi="Times New Roman" w:cs="Times New Roman"/>
        </w:rPr>
        <w:t>It is focused upon text and texture; texture being the felt experience of textuality by the reader (Stockwell, 2009).</w:t>
      </w:r>
      <w:r w:rsidRPr="00CE621A">
        <w:rPr>
          <w:rFonts w:ascii="Times New Roman" w:eastAsia="Times New Roman" w:hAnsi="Times New Roman" w:cs="Times New Roman"/>
        </w:rPr>
        <w:t xml:space="preserve"> Textuality is used here in Stockwell’s</w:t>
      </w:r>
      <w:r>
        <w:rPr>
          <w:rFonts w:ascii="Times New Roman" w:eastAsia="Times New Roman" w:hAnsi="Times New Roman" w:cs="Times New Roman"/>
        </w:rPr>
        <w:t xml:space="preserve"> (2009: 1)</w:t>
      </w:r>
      <w:r w:rsidRPr="00CE621A">
        <w:rPr>
          <w:rFonts w:ascii="Times New Roman" w:eastAsia="Times New Roman" w:hAnsi="Times New Roman" w:cs="Times New Roman"/>
        </w:rPr>
        <w:t xml:space="preserve"> terms to define the ‘outcome of the workings of shared cognitive mechanics,</w:t>
      </w:r>
      <w:r>
        <w:rPr>
          <w:rFonts w:ascii="Times New Roman" w:eastAsia="Times New Roman" w:hAnsi="Times New Roman" w:cs="Times New Roman"/>
        </w:rPr>
        <w:t xml:space="preserve"> evident in texts and readings’, </w:t>
      </w:r>
      <w:r w:rsidRPr="00CE621A">
        <w:rPr>
          <w:rFonts w:ascii="Times New Roman" w:eastAsia="Times New Roman" w:hAnsi="Times New Roman" w:cs="Times New Roman"/>
        </w:rPr>
        <w:t>such</w:t>
      </w:r>
      <w:r>
        <w:rPr>
          <w:rFonts w:ascii="Times New Roman" w:eastAsia="Times New Roman" w:hAnsi="Times New Roman" w:cs="Times New Roman"/>
        </w:rPr>
        <w:t xml:space="preserve"> as the linguistic features and patterns inhe</w:t>
      </w:r>
      <w:r w:rsidR="0090683A">
        <w:rPr>
          <w:rFonts w:ascii="Times New Roman" w:eastAsia="Times New Roman" w:hAnsi="Times New Roman" w:cs="Times New Roman"/>
        </w:rPr>
        <w:t>rent in a particular discourse. M</w:t>
      </w:r>
      <w:r>
        <w:rPr>
          <w:rFonts w:ascii="Times New Roman" w:eastAsia="Times New Roman" w:hAnsi="Times New Roman" w:cs="Times New Roman"/>
        </w:rPr>
        <w:t xml:space="preserve">oving beyond traditional stylistics, cognitive poetics examines ‘the interaction between readers and literary works, the definition of texture </w:t>
      </w:r>
      <w:r w:rsidRPr="00F87BC9">
        <w:rPr>
          <w:rFonts w:ascii="Times New Roman" w:eastAsia="Times New Roman" w:hAnsi="Times New Roman" w:cs="Times New Roman"/>
        </w:rPr>
        <w:t>and its actual set of usages in the world’ (Stockwell, 2016</w:t>
      </w:r>
      <w:r w:rsidR="008065A2">
        <w:rPr>
          <w:rFonts w:ascii="Times New Roman" w:eastAsia="Times New Roman" w:hAnsi="Times New Roman" w:cs="Times New Roman"/>
        </w:rPr>
        <w:t>a</w:t>
      </w:r>
      <w:r w:rsidRPr="00F87BC9">
        <w:rPr>
          <w:rFonts w:ascii="Times New Roman" w:eastAsia="Times New Roman" w:hAnsi="Times New Roman" w:cs="Times New Roman"/>
        </w:rPr>
        <w:t>: 459; also Gavins and Stockwell, 2012; Stockwell 2009, 2010b).</w:t>
      </w:r>
    </w:p>
    <w:p w14:paraId="4562F486" w14:textId="78C440B3" w:rsidR="00CC3844" w:rsidRPr="00F87BC9" w:rsidRDefault="00CC3844" w:rsidP="00CC3844">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C</w:t>
      </w:r>
      <w:r w:rsidRPr="00F87BC9">
        <w:rPr>
          <w:rFonts w:ascii="Times New Roman" w:eastAsia="Times New Roman" w:hAnsi="Times New Roman" w:cs="Times New Roman"/>
        </w:rPr>
        <w:t>ognitive poetics draws heavily upon cognitive psychology as well as developments within cognitive science, cognitive linguistics, pragmatics and artificial intelligence (Wales, 2014) to develop progressive and systematic methods of textual analysis. Alongside such theoretical developments, which continue to improve cognitive poetics’ ‘toolkit’, there is also a strong empirical tradition within the discipline that seeks to verify and support</w:t>
      </w:r>
      <w:r>
        <w:rPr>
          <w:rFonts w:ascii="Times New Roman" w:eastAsia="Times New Roman" w:hAnsi="Times New Roman" w:cs="Times New Roman"/>
        </w:rPr>
        <w:t xml:space="preserve"> intro</w:t>
      </w:r>
      <w:r w:rsidR="00943A88">
        <w:rPr>
          <w:rFonts w:ascii="Times New Roman" w:eastAsia="Times New Roman" w:hAnsi="Times New Roman" w:cs="Times New Roman"/>
        </w:rPr>
        <w:t>spective cognitive-</w:t>
      </w:r>
      <w:r>
        <w:rPr>
          <w:rFonts w:ascii="Times New Roman" w:eastAsia="Times New Roman" w:hAnsi="Times New Roman" w:cs="Times New Roman"/>
        </w:rPr>
        <w:t>poetic</w:t>
      </w:r>
      <w:r w:rsidRPr="00F87BC9">
        <w:rPr>
          <w:rFonts w:ascii="Times New Roman" w:eastAsia="Times New Roman" w:hAnsi="Times New Roman" w:cs="Times New Roman"/>
        </w:rPr>
        <w:t xml:space="preserve"> hypotheses (Stockwell, 2010a: 4). Such empirical approaches can be either qualitative, through the collection of reading group data, interviews or reading protocols, or quantitative, through eye-tracking or</w:t>
      </w:r>
      <w:r>
        <w:rPr>
          <w:rFonts w:ascii="Times New Roman" w:eastAsia="Times New Roman" w:hAnsi="Times New Roman" w:cs="Times New Roman"/>
        </w:rPr>
        <w:t xml:space="preserve"> the</w:t>
      </w:r>
      <w:r w:rsidRPr="00F87BC9">
        <w:rPr>
          <w:rFonts w:ascii="Times New Roman" w:eastAsia="Times New Roman" w:hAnsi="Times New Roman" w:cs="Times New Roman"/>
        </w:rPr>
        <w:t xml:space="preserve"> measurement of other observable physical behaviour (Stockwell, 2010a: 4; also Steen, 1991). The combination of systematic linguistic analysis with natural or objective empirical data adds a further level of detail to the study of literary discourse. </w:t>
      </w:r>
      <w:r>
        <w:rPr>
          <w:rFonts w:ascii="Times New Roman" w:eastAsia="Times New Roman" w:hAnsi="Times New Roman" w:cs="Times New Roman"/>
        </w:rPr>
        <w:t xml:space="preserve">This argument will be developed further in Chapter 4, where I go on to outline several of these techniques in more detail and set up my own mixed-methods approach. </w:t>
      </w:r>
    </w:p>
    <w:p w14:paraId="004B9AC4" w14:textId="3F88AC13" w:rsidR="00CC3844" w:rsidRPr="00F87BC9" w:rsidRDefault="00CC3844" w:rsidP="00CC3844">
      <w:pPr>
        <w:spacing w:line="360" w:lineRule="auto"/>
        <w:ind w:firstLine="720"/>
        <w:jc w:val="both"/>
        <w:rPr>
          <w:rFonts w:ascii="Times New Roman" w:hAnsi="Times New Roman" w:cs="Times New Roman"/>
        </w:rPr>
      </w:pPr>
      <w:r w:rsidRPr="005B087F">
        <w:rPr>
          <w:rFonts w:ascii="Times New Roman" w:eastAsia="Times New Roman" w:hAnsi="Times New Roman" w:cs="Times New Roman"/>
        </w:rPr>
        <w:t xml:space="preserve">Cognitive poetics has to date been applied effectively to various areas of stylistic and narratological concern, including but in no way restricted to </w:t>
      </w:r>
      <w:r w:rsidRPr="005B087F">
        <w:rPr>
          <w:rFonts w:ascii="Times New Roman" w:hAnsi="Times New Roman" w:cs="Times New Roman"/>
        </w:rPr>
        <w:t xml:space="preserve">discussions of deixis (see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{"citationID":"xmYllEsZ","properties":{"formattedCitation":"(Semino, 1997; Green, 1992, 1995; Fleischman, 1982)","plainCitation":"(Semino, 1997; Green, 1992, 1995; Fleischman, 1982)"},"citationItems":[{"id":596,"uris":["http://zotero.org/users/1640174/items/8PV9FR93"],"uri":["http://zotero.org/users/1640174/items/8PV9FR93"],"itemData":{"id":596,"type":"book","title":"Language and World Creation in Poems and Other Texts","publisher":"Longman","publisher-place":"London","event-place":"London","author":[{"family":"Semino","given":"Elena"}],"issued":{"date-parts":[["1997"]]}}},{"id":314,"uris":["http://zotero.org/users/1640174/items/RV4NPH63"],"uri":["http://zotero.org/users/1640174/items/RV4NPH63"],"itemData":{"id":314,"type":"article-journal","title":"Deixis and the Poetics Persona","container-title":"Language and Literature","page":"121-34","volume":"1","issue":"2","author":[{"family":"Green","given":"Keith"}],"issued":{"date-parts":[["1992"]]}}},{"id":105,"uris":["http://zotero.org/users/1640174/items/A52UDNAN"],"uri":["http://zotero.org/users/1640174/items/A52UDNAN"],"itemData":{"id":105,"type":"book","title":"New Essays in Deixis: Discourse, Narrative, Literature","publisher":"Rodopi","publisher-place":"Amsterdam","event-place":"Amsterdam","author":[{"family":"Green","given":"Keith"}],"issued":{"date-parts":[["1995"]]}}},{"id":595,"uris":["http://zotero.org/users/1640174/items/MMMV37DN"],"uri":["http://zotero.org/users/1640174/items/MMMV37DN"],"itemData":{"id":595,"type":"book","title":"Tense and Narrativity: From Medieval Performance to Modern Fiction","publisher":"Routledge","publisher-place":"London","event-place":"London","author":[{"family":"Fleischman","given":"S."}],"issued":{"date-parts":[["1982"]]}}}],"schema":"https://github.com/citation-style-language/schema/raw/master/csl-citation.json"}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Green, 1992, 1995</w:t>
      </w:r>
      <w:r w:rsidR="0058723C">
        <w:rPr>
          <w:rFonts w:ascii="Times New Roman" w:hAnsi="Times New Roman" w:cs="Times New Roman"/>
          <w:noProof/>
        </w:rPr>
        <w:t>a</w:t>
      </w:r>
      <w:r w:rsidRPr="005B087F">
        <w:rPr>
          <w:rFonts w:ascii="Times New Roman" w:hAnsi="Times New Roman" w:cs="Times New Roman"/>
          <w:noProof/>
        </w:rPr>
        <w:t>, 1995b, 2016; Fleischman, 1982; Semino, 1997, 2011</w:t>
      </w:r>
      <w:r w:rsidR="00F50917">
        <w:rPr>
          <w:rFonts w:ascii="Times New Roman" w:hAnsi="Times New Roman" w:cs="Times New Roman"/>
          <w:noProof/>
        </w:rPr>
        <w:t>a</w:t>
      </w:r>
      <w:r w:rsidRPr="005B087F">
        <w:rPr>
          <w:rFonts w:ascii="Times New Roman" w:hAnsi="Times New Roman" w:cs="Times New Roman"/>
          <w:noProof/>
        </w:rPr>
        <w:t>; Stockwell, 2000b)</w:t>
      </w:r>
      <w:r w:rsidRPr="005B087F">
        <w:rPr>
          <w:rFonts w:ascii="Times New Roman" w:hAnsi="Times New Roman" w:cs="Times New Roman"/>
        </w:rPr>
        <w:fldChar w:fldCharType="end"/>
      </w:r>
      <w:r w:rsidRPr="005B087F">
        <w:rPr>
          <w:rFonts w:ascii="Times New Roman" w:hAnsi="Times New Roman" w:cs="Times New Roman"/>
        </w:rPr>
        <w:t xml:space="preserve"> figure and ground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{"citationID":"2dm4u61oai","properties":{"formattedCitation":"(Stockwell, 2002; Ungerer &amp; Schmid, 1996; Haber &amp; Hershenson, 1980)","plainCitation":"(Stockwell, 2002; Ungerer &amp; Schmid, 1996; Haber &amp; Hershenson, 1980)"},"citationItems":[{"id":95,"uris":["http://zotero.org/users/1640174/items/9HMSK6ZX"],"uri":["http://zotero.org/users/1640174/items/9HMSK6ZX"],"itemData":{"id":95,"type":"book","title":"Cognitive Poetics: An Introduction","publisher":"Routledge","publisher-place":"London","event-place":"London","author":[{"family":"Stockwell","given":"Peter"}],"issued":{"date-parts":[["2002"]]}}},{"id":597,"uris":["http://zotero.org/users/1640174/items/ERZ54KD8"],"uri":["http://zotero.org/users/1640174/items/ERZ54KD8"],"itemData":{"id":597,"type":"book","title":"An Introduction to Cognitive Linguistics","publisher":"Longman","publisher-place":"London","event-place":"London","author":[{"family":"Ungerer","given":"Friedrich"},{"family":"Schmid","given":"Hans-Jorg"}],"issued":{"date-parts":[["1996"]]}}},{"id":598,"uris":["http://zotero.org/users/1640174/items/IGQX5HRM"],"uri":["http://zotero.org/users/1640174/items/IGQX5HRM"],"itemData":{"id":598,"type":"book","title":"The Psychology of Visual Perception","publisher":"Holt, Rinehart &amp; Winston","publisher-place":"New York","edition":"2nd","event-place":"New York","author":[{"family":"Haber","given":"Ralph"},{"family":"Hershenson","given":"Maurice"}],"issued":{"date-parts":[["1980"]]}}}],"schema":"https://github.com/citation-style-language/schema/raw/master/csl-citation.json"}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(see Haber and Hershenson, 1980; Stockwell, 2002, 2003; Ungerer and Schmid, 1996)</w:t>
      </w:r>
      <w:r w:rsidRPr="005B087F">
        <w:rPr>
          <w:rFonts w:ascii="Times New Roman" w:hAnsi="Times New Roman" w:cs="Times New Roman"/>
        </w:rPr>
        <w:fldChar w:fldCharType="end"/>
      </w:r>
      <w:r w:rsidRPr="005B087F">
        <w:rPr>
          <w:rFonts w:ascii="Times New Roman" w:hAnsi="Times New Roman" w:cs="Times New Roman"/>
        </w:rPr>
        <w:t xml:space="preserve">, </w:t>
      </w:r>
      <w:r>
        <w:rPr>
          <w:rFonts w:ascii="Times New Roman" w:hAnsi="Times New Roman" w:cs="Times New Roman"/>
        </w:rPr>
        <w:t xml:space="preserve">literary </w:t>
      </w:r>
      <w:r w:rsidRPr="005B087F">
        <w:rPr>
          <w:rFonts w:ascii="Times New Roman" w:hAnsi="Times New Roman" w:cs="Times New Roman"/>
        </w:rPr>
        <w:t xml:space="preserve">prototypes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{"citationID":"a3dl8e9fp","properties":{"formattedCitation":"(Gibbs, JR., 2003)","plainCitation":"(Gibbs, JR., 2003)"},"citationItems":[{"id":55,"uris":["http://zotero.org/users/1640174/items/6TRNDH63"],"uri":["http://zotero.org/users/1640174/items/6TRNDH63"],"itemData":{"id":55,"type":"chapter","title":"Prototypes in Dynamic Meaning Construal","container-title":"Cognitive Poetics in Practice","publisher":"Routledge","publisher-place":"London","page":"27-41","event-place":"London","author":[{"family":"Gibbs, JR.","given":"Raymond W."}],"editor":[{"family":"Gavins","given":"Joanna"},{"family":"Steen","given":"Gerard"}],"issued":{"date-parts":[["2003"]]}}}],"schema":"https://github.com/citation-style-language/schema/raw/master/csl-citation.json"}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(for instance Gavins, 2013; Stockwell, 2009)</w:t>
      </w:r>
      <w:r w:rsidRPr="005B087F">
        <w:rPr>
          <w:rFonts w:ascii="Times New Roman" w:hAnsi="Times New Roman" w:cs="Times New Roman"/>
        </w:rPr>
        <w:fldChar w:fldCharType="end"/>
      </w:r>
      <w:r w:rsidRPr="005B087F">
        <w:rPr>
          <w:rFonts w:ascii="Times New Roman" w:hAnsi="Times New Roman" w:cs="Times New Roman"/>
        </w:rPr>
        <w:t xml:space="preserve"> and schemas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{"citationID":"eb536mut7","properties":{"formattedCitation":"(Semino, 2002)","plainCitation":"(Semino, 2002)"},"citationItems":[{"id":206,"uris":["http://zotero.org/users/1640174/items/IZWGQ2DM"],"uri":["http://zotero.org/users/1640174/items/IZWGQ2DM"],"itemData":{"id":206,"type":"chapter","title":"A Cognitive Stylistic Approach to Mind Style in Narrative Fiction","container-title":"Cognitive Stylistics: Language and Cognition in Text Analysis","publisher":"Benjamins","publisher-place":"Amsterdam","page":"95-122","event-place":"Amsterdam","author":[{"family":"Semino","given":"Elena"}],"editor":[{"family":"Semino","given":"Elena"},{"family":"Culpepper","given":"Jonathan"}],"issued":{"date-parts":[["2002"]]}}}],"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(such as Semino, 2002)</w:t>
      </w:r>
      <w:r w:rsidRPr="005B087F">
        <w:rPr>
          <w:rFonts w:ascii="Times New Roman" w:hAnsi="Times New Roman" w:cs="Times New Roman"/>
        </w:rPr>
        <w:fldChar w:fldCharType="end"/>
      </w:r>
      <w:r w:rsidRPr="005B087F">
        <w:rPr>
          <w:rFonts w:ascii="Times New Roman" w:hAnsi="Times New Roman" w:cs="Times New Roman"/>
        </w:rPr>
        <w:t xml:space="preserve"> in addition to advancing the applications of cogni</w:t>
      </w:r>
      <w:r w:rsidR="002F2FF3">
        <w:rPr>
          <w:rFonts w:ascii="Times New Roman" w:hAnsi="Times New Roman" w:cs="Times New Roman"/>
        </w:rPr>
        <w:t>tively informed models such as Cognitive G</w:t>
      </w:r>
      <w:r w:rsidRPr="005B087F">
        <w:rPr>
          <w:rFonts w:ascii="Times New Roman" w:hAnsi="Times New Roman" w:cs="Times New Roman"/>
        </w:rPr>
        <w:t xml:space="preserve">rammar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{"citationID":"b3KNJrms","properties":{"formattedCitation":"(Harrison et al., 2014; Langacker, 2008, 2009; Hamilton, 2003)","plainCitation":"(Harrison et al., 2014; Langacker, 2008, 2009; Hamilton, 2003)"},"citationItems":[{"id":116,"uris":["http://zotero.org/users/1640174/items/AX5GWCIR"],"uri":["http://zotero.org/users/1640174/items/AX5GWCIR"],"itemData":{"id":116,"type":"chapter","title":"A Cognitive Grammar of 'Hospital Barge' by Wilfred Owen","container-title":"Cognitive Poetics in Practice","publisher":"Routledge","publisher-place":"London","page":"55-67","event-place":"London","author":[{"family":"Hamilton","given":"Craig"}],"editor":[{"family":"Gavins","given":"Joanna"},{"family":"Steen","given":"Gerard"}],"issued":{"date-parts":[["2003"]]}}},{"id":140,"uris":["http://zotero.org/users/1640174/items/CX4793QJ"],"uri":["http://zotero.org/users/1640174/items/CX4793QJ"],"itemData":{"id":140,"type":"book","title":"Cognitive Grammar in Literature","publisher":"John Benjamins Publishing Company","number-of-pages":"271","source":"Google Books","abstract":"This is the first book to present an account of literary meaning and effects drawing on our best understanding of mind and language in the form of a Cognitive Grammar. The contributors provide exemplary analyses of a range of literature from science fiction, dystopia, absurdism and graphic novels to the poetry of Wordsworth, Hopkins, Sassoon, Balassi, and Dylan Thomas, as well as Shakespeare, Chaucer, Barrett Browning, Whitman, Owen and others. The application of Cognitive Grammar allows the discussion of meaning, translation, ambience, action, reflection, multimodality, empathy, experience and literariness itself to be conducted in newly valid ways. With a Foreword by the creator of Cognitive Grammar, Ronald Langacker, and an Afterword by the cognitive scientist Todd Oakley, the book represents the latest advance in literary linguistics, cognitive poetics and literary critical practice.","ISBN":"9789027270566","language":"en","author":[{"family":"Harrison","given":"Chloe"},{"family":"Nuttall","given":"Louise"},{"family":"Stockwell","given":"Peter"},{"family":"Yuan","given":"Wenjuan"}],"issued":{"date-parts":[["2014",4,15]]}}},{"id":280,"uris":["http://zotero.org/users/1640174/items/SHT2257H"],"uri":["http://zotero.org/users/1640174/items/SHT2257H"],"itemData":{"id":280,"type":"book","title":"Investigations in Cognitive Grammar","publisher":"Walter de Gruyter","number-of-pages":"411","source":"Google Books","abstract":"This volume makes accessible a substantial range of recent research in Cognitive Grammar. Building from fundamentals, it brings fresh insight to the analysis of varied grammatical phenomena. Topics considered in depth include constructions, grounding, clause structure, and complex sentences. The book is of interest to anyone concerned with the conceptual basis of meaning and linguistic structure.","ISBN":"9783110214345","language":"en","author":[{"family":"Langacker","given":"Ronald W."}],"issued":{"date-parts":[["2009"]]}}},{"id":39,"uris":["http://zotero.org/users/1640174/items/5BMDU8R8"],"uri":["http://zotero.org/users/1640174/items/5BMDU8R8"],"itemData":{"id":39,"type":"book","title":"Cognitive Grammar: A Basic Introduction","publisher":"Oxford University Press","number-of-pages":"574","source":"Google Books","abstract":"This book fills a longstanding need for a basic introduction to Cognitive Grammar that is current, authoritative, comprehensive, and approachable. It presents a synthesis that draws together and refines the descriptive and theoretical notions developed in this framework over the course of three decades. In a unified manner, it accommodates both the conceptual and the social-interactive basis of linguistic structure, as well as the need for both functional explanation and explicit structural description. Starting with the fundamentals, essential aspects of the theory are systematically laid out with concrete illustrations and careful discussion of their rationale. Among the topics surveyed are conceptual semantics, grammatical classes, grammatical constructions, the lexicon-grammar continuum characterized as assemblies of symbolic structures (form-meaning pairings), and the usage-based account of productivity, restrictions, and well-formedness. The theory's central claim - that grammar is inherently meaningful - is thereby shown to be viable. The framework is further elucidated through application to nominal structure, clause structure, and complex sentences. These are examined in broad perspective, with exemplification from English and numerous other languages. In line with the theory's general principles, they are discussed not only in terms of their structural characterization, but also their conceptual value and functional motivation. Other matters explored include discourse, the temporal dimension of language structure, and what grammar reveals about cognitive processes and the construction of our mental world.","ISBN":"9780195331950","shortTitle":"Cognitive Grammar","language":"en","author":[{"family":"Langacker","given":"Ronald W."}],"issued":{"date-parts":[["2008",2,4]]}}}],"schema":"https://github.com/citation-style-language/schema/raw/master/csl-citation.json"}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(for example Harrison et al., 2014; Hamilton, 2003; Langacker, 2008, 2009)</w:t>
      </w:r>
      <w:r w:rsidRPr="005B087F">
        <w:rPr>
          <w:rFonts w:ascii="Times New Roman" w:hAnsi="Times New Roman" w:cs="Times New Roman"/>
        </w:rPr>
        <w:fldChar w:fldCharType="end"/>
      </w:r>
      <w:r w:rsidRPr="005B087F">
        <w:rPr>
          <w:rFonts w:ascii="Times New Roman" w:hAnsi="Times New Roman" w:cs="Times New Roman"/>
        </w:rPr>
        <w:t xml:space="preserve">, Text World Theory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{"citationID":"2e61mudusv","properties":{"formattedCitation":"(Whiteley, 2010, 2011, 2014b, 2014a; Gavins, 2000, 2003, 2005a, 2007, 2013; Lahey, 2003, 2006, 2007; Hidalgo-Downing, 2000b, 2000a; Werth, 1994, 1995b, 1995a, 1999)","plainCitation":"(Whiteley, 2010, 2011, 2014b, 2014a; Gavins, 2000, 2003, 2005a, 2007, 2013; Lahey, 2003, 2006, 2007; Hidalgo-Downing, 2000b, 2000a; Werth, 1994, 1995b, 1995a, 1999)"},"citationItems":[{"id":193,"uris":["http://zotero.org/users/1640174/items/I28GQ5WD"],"uri":["http://zotero.org/users/1640174/items/I28GQ5WD"],"itemData":{"id":193,"type":"book","title":"Reading the Absurd","publisher":"Edinburgh University Press","publisher-place":"Edinburgh","event-place":"Edinburgh","author":[{"family":"Gavins","given":"Joanna"}],"issued":{"date-parts":[["2013"]]}}},{"id":166,"uris":["http://zotero.org/users/1640174/items/FHJK5V63"],"uri":["http://zotero.org/users/1640174/items/FHJK5V63"],"itemData":{"id":166,"type":"book","title":"Text World Theory; An Introduction","publisher":"Edinburgh University Press","publisher-place":"Edinburgh","event-place":"Edinburgh","author":[{"family":"Gavins","given":"Joanna"}],"issued":{"date-parts":[["2007"]]}}},{"id":129,"uris":["http://zotero.org/users/1640174/items/BZIKEAWQ"],"uri":["http://zotero.org/users/1640174/items/BZIKEAWQ"],"itemData":{"id":129,"type":"article-journal","title":"(Re)thinking Modality: A Text-World Perspective","container-title":"Journal of Literary Semantics","page":"79-93","volume":"34","author":[{"family":"Gavins","given":"Joanna"}],"issued":{"date-parts":[["2005"]]}}},{"id":152,"uris":["http://zotero.org/users/1640174/items/DUP8AG5Z"],"uri":["http://zotero.org/users/1640174/items/DUP8AG5Z"],"itemData":{"id":152,"type":"chapter","title":"Too Much Blague? An Exploration of the Text Worlds of Donald Barthelme's Snow White","container-title":"Cognitive Poetics in Practice","publisher":"Routledge","publisher-place":"London","page":"129 -44","event-place":"London","author":[{"family":"Gavins","given":"Joanna"}],"editor":[{"family":"Gavins","given":"Joanna"},{"family":"Steen","given":"Gerard"}],"issued":{"date-parts":[["2003"]]}}},{"id":18,"uris":["http://zotero.org/users/1640174/items/3395GSCM"],"uri":["http://zotero.org/users/1640174/items/3395GSCM"],"itemData":{"id":18,"type":"article-journal","title":"Absurd Tricks with Bicycle Frames in the Text World of the Third Policeman","container-title":"Nottingham Linguistic Circular","page":"17-33","volume":"15","author":[{"family":"Gavins","given":"Joanna"}],"issued":{"date-parts":[["2000"]]}}},{"id":184,"uris":["http://zotero.org/users/1640174/items/HCSVP252"],"uri":["http://zotero.org/users/1640174/items/HCSVP252"],"itemData":{"id":184,"type":"article-journal","title":"Negation in Discourse: A Text-World Approach to Joseph Heller's Catch 22","container-title":"Language and Literature","page":"215-40","volume":"9","issue":"4","author":[{"family":"Hidalgo-Downing","given":"Laura"}],"issued":{"date-parts":[["2000"]]}}},{"id":188,"uris":["http://zotero.org/users/1640174/items/HPBGPBPI"],"uri":["http://zotero.org/users/1640174/items/HPBGPBPI"],"itemData":{"id":188,"type":"book","title":"Negation, Text Worlds and Discourse; The Pragmatics of Fiction","publisher":"Ablex","publisher-place":"Stanford CA","event-place":"Stanford CA","author":[{"family":"Hidalgo-Downing","given":"Laura"}],"issued":{"date-parts":[["2000"]]}}},{"id":335,"uris":["http://zotero.org/users/1640174/items/XSP6RRJU"],"uri":["http://zotero.org/users/1640174/items/XSP6RRJU"],"itemData":{"id":335,"type":"chapter","title":"Megametaphorical Mappings and the Landscapes of Canadian Poety","container-title":"Contemporary Stylistics","publisher":"Continuum","publisher-place":"London","page":"157-67","event-place":"London","author":[{"family":"Lahey","given":"Ernestine"}],"editor":[{"family":"Stockwell","given":"Peter"},{"family":"Lambrou","given":"Marina"}],"issued":{"date-parts":[["2007"]]}}},{"id":53,"uris":["http://zotero.org/users/1640174/items/6R65Z7N3"],"uri":["http://zotero.org/users/1640174/items/6R65Z7N3"],"itemData":{"id":53,"type":"article-journal","title":"(Re)thinking world-building: Locating the text-worlds of Canadian lyric poetry","container-title":"Journal of Literary Semantics","page":"145-164","volume":"35","issue":"2","source":"Primo","abstract":"As interest in Text World Theory continues to grow, the need to test the boundaries of Text World Theory's practical capabilities is urgent if the theory is to have integrity as a cohesive explanatory and analytical tool in the study of discourse. This article discusses findings which challenge Text World Theory's account of the world-building process. Drawing on my analysis of the construction of text-world location in Canadian poetry, I argue that Werth's explanation of the role of noun phrases in the world-building process is flawed, and his distinction between world-building and function-advancing is likewise ill-conceived and at odds with the central philosophical commitments of the theory as Werth himself sets them out.","DOI":"10.1515/JLS.2006.008","shortTitle":"(Re)thinking world-building","author":[{"family":"Lahey","given":"Ernestine"}],"issued":{"date-parts":[["2006"]]}}},{"id":23,"uris":["http://zotero.org/users/1640174/items/3JGMGQVQ"],"uri":["http://zotero.org/users/1640174/items/3JGMGQVQ"],"itemData":{"id":23,"type":"article-journal","title":"Seeing the Forest for the Trees in Al Purdy's 'Trees at the Artic Circle","container-title":"Belgian Journal of English Language and Literature","page":"73-83","volume":"1","author":[{"family":"Lahey","given":"Ernestine"}],"issued":{"date-parts":[["2003"]]}}},{"id":91,"uris":["http://zotero.org/users/1640174/items/9D96USNE"],"uri":["http://zotero.org/users/1640174/items/9D96USNE"],"itemData":{"id":91,"type":"book","title":"Text Worlds: Representing Conceptual Space in Discourse","publisher":"Routledge","publisher-place":"London","event-place":"London","author":[{"family":"Werth","given":"Paul"}],"issued":{"date-parts":[["1999"]]}}},{"id":146,"uris":["http://zotero.org/users/1640174/items/DAGAKEKE"],"uri":["http://zotero.org/users/1640174/items/DAGAKEKE"],"itemData":{"id":146,"type":"chapter","title":"How to Build a World (in a lot less than six days, and using only what's in your head)","container-title":"New Essays on Deixis: Discourse, Narrative, Literature","publisher":"Rodopi","publisher-place":"Amsterdam","page":"49-80","event-place":"Amsterdam","author":[{"family":"Werth","given":"Paul"}],"editor":[{"family":"Green","given":"Keith"}],"issued":{"date-parts":[["1995"]]}}},{"id":133,"uris":["http://zotero.org/users/1640174/items/CAT4VNCR"],"uri":["http://zotero.org/users/1640174/items/CAT4VNCR"],"itemData":{"id":133,"type":"chapter","title":"World Enough and Time: Deictic Space and the Interpretation of Prose","container-title":"Twentieth Century Fiction from Text to Context","publisher":"Routledge","publisher-place":"London","page":"181-205","event-place":"London","author":[{"family":"Werth","given":"Paul"}],"editor":[{"family":"Verdonk","given":"Peter"},{"family":"Webster","given":"Jean Jacques"}],"issued":{"date-parts":[["1995"]]}}},{"id":177,"uris":["http://zotero.org/users/1640174/items/GE9A5CI7"],"uri":["http://zotero.org/users/1640174/items/GE9A5CI7"],"itemData":{"id":177,"type":"article-journal","title":"Extended Metaphor - A Text World Account","container-title":"Language and Literature","page":"79-103","volume":"3","issue":"2","author":[{"family":"Werth","given":"Paul"}],"issued":{"date-parts":[["1994"]]}}},{"id":61,"uris":["http://zotero.org/users/1640174/items/77ZQ6T7A"],"uri":["http://zotero.org/users/1640174/items/77ZQ6T7A"],"itemData":{"id":61,"type":"chapter","title":"Emotion","container-title":"The Routledge Companion to Stylistics","publisher":"Routledge","publisher-place":"London","event-place":"London","author":[{"family":"Whiteley","given":"Sara"}],"editor":[{"family":"Sotirova","given":"Violeta"}],"issued":{"date-parts":[["2014"]]}}},{"id":212,"uris":["http://zotero.org/users/1640174/items/JV36252P"],"uri":["http://zotero.org/users/1640174/items/JV36252P"],"itemData":{"id":212,"type":"chapter","title":"Ethics","container-title":"The Cambridge Handbook of Stylistics","publisher":"Cambridge University Press","publisher-place":"Cambridge","page":"1-11","event-place":"Cambridge","author":[{"family":"Whiteley","given":"Sara"}],"editor":[{"family":"Stockwell","given":"Peter"},{"family":"Whiteley","given":"Sara"}],"issued":{"date-parts":[["2014"]]}}},{"id":186,"uris":["http://zotero.org/users/1640174/items/HKD24WFT"],"uri":["http://zotero.org/users/1640174/items/HKD24WFT"],"itemData":{"id":186,"type":"article-journal","title":"Text World Theory, Real Readers and Emotional Responses to The Remains of the Day","container-title":"Language and Literature","page":"23-42","volume":"20","issue":"1","author":[{"family":"Whiteley","given":"Sara"}],"issued":{"date-parts":[["2011"]]}}},{"id":32,"uris":["http://zotero.org/users/1640174/items/4IJVGNFJ"],"uri":["http://zotero.org/users/1640174/items/4IJVGNFJ"],"itemData":{"id":32,"type":"thesis","title":"Text World Theory and the Emotional Experience of Literary Discourse","publisher":"University of Sheffield","publisher-place":"Sheffield","event-place":"Sheffield","author":[{"family":"Whiteley","given":"Sara"}],"issued":{"date-parts":[["2010"]]}}}],"schema":"https://github.com/citation-style-language/schema/raw/master/csl-citation.json"}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 xml:space="preserve">(see, Gavins, 2000, </w:t>
      </w:r>
      <w:r w:rsidR="00D323A7">
        <w:rPr>
          <w:rFonts w:ascii="Times New Roman" w:hAnsi="Times New Roman" w:cs="Times New Roman"/>
          <w:noProof/>
        </w:rPr>
        <w:t xml:space="preserve">2001, </w:t>
      </w:r>
      <w:r w:rsidRPr="005B087F">
        <w:rPr>
          <w:rFonts w:ascii="Times New Roman" w:hAnsi="Times New Roman" w:cs="Times New Roman"/>
          <w:noProof/>
        </w:rPr>
        <w:t>2003, 2005a, 2005b, 2007,</w:t>
      </w:r>
      <w:r w:rsidR="00D323A7">
        <w:rPr>
          <w:rFonts w:ascii="Times New Roman" w:hAnsi="Times New Roman" w:cs="Times New Roman"/>
          <w:noProof/>
        </w:rPr>
        <w:t xml:space="preserve"> 2010, 2012,</w:t>
      </w:r>
      <w:r w:rsidRPr="005B087F">
        <w:rPr>
          <w:rFonts w:ascii="Times New Roman" w:hAnsi="Times New Roman" w:cs="Times New Roman"/>
          <w:noProof/>
        </w:rPr>
        <w:t xml:space="preserve"> 2013</w:t>
      </w:r>
      <w:r w:rsidR="000B7B36">
        <w:rPr>
          <w:rFonts w:ascii="Times New Roman" w:hAnsi="Times New Roman" w:cs="Times New Roman"/>
          <w:noProof/>
        </w:rPr>
        <w:t>,</w:t>
      </w:r>
      <w:r w:rsidR="00D323A7">
        <w:rPr>
          <w:rFonts w:ascii="Times New Roman" w:hAnsi="Times New Roman" w:cs="Times New Roman"/>
          <w:noProof/>
        </w:rPr>
        <w:t xml:space="preserve"> 2014, 2016a, 2016b</w:t>
      </w:r>
      <w:r w:rsidRPr="005B087F">
        <w:rPr>
          <w:rFonts w:ascii="Times New Roman" w:hAnsi="Times New Roman" w:cs="Times New Roman"/>
          <w:noProof/>
        </w:rPr>
        <w:t>; Giovanelli, 2013, 2016; Hidalgo-Downing, 2000b, 2000a; Lah</w:t>
      </w:r>
      <w:r w:rsidR="00B838A4">
        <w:rPr>
          <w:rFonts w:ascii="Times New Roman" w:hAnsi="Times New Roman" w:cs="Times New Roman"/>
          <w:noProof/>
        </w:rPr>
        <w:t xml:space="preserve">ey, 2003, 2005, 2006, 2007, </w:t>
      </w:r>
      <w:r w:rsidRPr="005B087F">
        <w:rPr>
          <w:rFonts w:ascii="Times New Roman" w:hAnsi="Times New Roman" w:cs="Times New Roman"/>
          <w:noProof/>
        </w:rPr>
        <w:t xml:space="preserve">2014, 2016; </w:t>
      </w:r>
      <w:r w:rsidR="00943A88">
        <w:rPr>
          <w:rFonts w:ascii="Times New Roman" w:hAnsi="Times New Roman" w:cs="Times New Roman"/>
          <w:noProof/>
        </w:rPr>
        <w:t>Werth, 1994, 1995a, 1995b</w:t>
      </w:r>
      <w:r w:rsidR="001D0FA6">
        <w:rPr>
          <w:rFonts w:ascii="Times New Roman" w:hAnsi="Times New Roman" w:cs="Times New Roman"/>
          <w:noProof/>
        </w:rPr>
        <w:t xml:space="preserve">, 1997a, 1997b, </w:t>
      </w:r>
      <w:r w:rsidR="00943A88" w:rsidRPr="005B087F">
        <w:rPr>
          <w:rFonts w:ascii="Times New Roman" w:hAnsi="Times New Roman" w:cs="Times New Roman"/>
          <w:noProof/>
        </w:rPr>
        <w:t>1999</w:t>
      </w:r>
      <w:r w:rsidR="001D0FA6">
        <w:rPr>
          <w:rFonts w:ascii="Times New Roman" w:hAnsi="Times New Roman" w:cs="Times New Roman"/>
          <w:noProof/>
        </w:rPr>
        <w:t xml:space="preserve">; </w:t>
      </w:r>
      <w:r w:rsidRPr="005B087F">
        <w:rPr>
          <w:rFonts w:ascii="Times New Roman" w:hAnsi="Times New Roman" w:cs="Times New Roman"/>
          <w:noProof/>
        </w:rPr>
        <w:t>Whiteley, 2010, 2011</w:t>
      </w:r>
      <w:r w:rsidR="00BD161C">
        <w:rPr>
          <w:rFonts w:ascii="Times New Roman" w:hAnsi="Times New Roman" w:cs="Times New Roman"/>
          <w:noProof/>
        </w:rPr>
        <w:t>, 2014, 2016</w:t>
      </w:r>
      <w:r w:rsidR="00476133">
        <w:rPr>
          <w:rFonts w:ascii="Times New Roman" w:hAnsi="Times New Roman" w:cs="Times New Roman"/>
          <w:noProof/>
        </w:rPr>
        <w:t>a, 2016b</w:t>
      </w:r>
      <w:r w:rsidRPr="005B087F">
        <w:rPr>
          <w:rFonts w:ascii="Times New Roman" w:hAnsi="Times New Roman" w:cs="Times New Roman"/>
          <w:noProof/>
        </w:rPr>
        <w:t>)</w:t>
      </w:r>
      <w:r w:rsidRPr="005B087F">
        <w:rPr>
          <w:rFonts w:ascii="Times New Roman" w:hAnsi="Times New Roman" w:cs="Times New Roman"/>
        </w:rPr>
        <w:fldChar w:fldCharType="end"/>
      </w:r>
      <w:r w:rsidRPr="005B087F">
        <w:rPr>
          <w:rFonts w:ascii="Times New Roman" w:hAnsi="Times New Roman" w:cs="Times New Roman"/>
        </w:rPr>
        <w:t xml:space="preserve">, Conceptual Metaphor Theory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{"citationID":"ZnxQaOAo","properties":{"formattedCitation":"(Browse, 2014; Crisp, 2003; Steen, 1999; Lakoff &amp; Johnson, 1980)","plainCitation":"(Browse, 2014; Crisp, 2003; Steen, 1999; Lakoff &amp; Johnson, 1980)"},"citationItems":[{"id":115,"uris":["http://zotero.org/users/1640174/items/AVSI2R6H"],"uri":["http://zotero.org/users/1640174/items/AVSI2R6H"],"itemData":{"id":115,"type":"chapter","title":"Resonant Metaphor in Kazuo Ishiguro's Never Let Me Go","container-title":"Cognitive Grammar in Literature","publisher":"Benjamins","publisher-place":"Amsterdam","page":"69-83","event-place":"Amsterdam","author":[{"family":"Browse","given":"Sam"}],"editor":[{"family":"Harrison","given":"Chloe"},{"family":"Nuttall","given":"Louise"},{"family":"Stockwell","given":"Peter"},{"family":"Yuan","given":"Wenjuan"}],"issued":{"date-parts":[["2014"]]}}},{"id":160,"uris":["http://zotero.org/users/1640174/items/EUU6K24K"],"uri":["http://zotero.org/users/1640174/items/EUU6K24K"],"itemData":{"id":160,"type":"chapter","title":"Conceptual Metaphor and its Expressions","container-title":"Cognitive Poetics in Practice","publisher":"Routledge","publisher-place":"London","page":"99-115","event-place":"London","author":[{"family":"Crisp","given":"Peter"}],"editor":[{"family":"Gavins","given":"Joanna"},{"family":"Steen","given":"Gerard"}],"issued":{"date-parts":[["2003"]]}}},{"id":345,"uris":["http://zotero.org/users/1640174/items/ZN8JWQEA"],"uri":["http://zotero.org/users/1640174/items/ZN8JWQEA"],"itemData":{"id":345,"type":"book","title":"Metaphors We Live By","publisher":"University of Chicago Press","publisher-place":"Chicago","event-place":"Chicago","author":[{"family":"Lakoff","given":"George"},{"family":"Johnson","given":"Mark"}],"issued":{"date-parts":[["1980"]]}}},{"id":346,"uris":["http://zotero.org/users/1640174/items/ZTKND2P4"],"uri":["http://zotero.org/users/1640174/items/ZTKND2P4"],"itemData":{"id":346,"type":"chapter","title":"From Linguistic to Conceptual Metaphor in Five Steps","container-title":"Metaphor in Cognitive Linguistics","publisher":"John Benjamins","publisher-place":"Amsterdam","page":"57-79","event-place":"Amsterdam","author":[{"family":"Steen","given":"Gerard"}],"editor":[{"family":"Gibbs, JR.","given":"Raymond W."},{"family":"Steen","given":"Gerard"}],"issued":{"date-parts":[["1999"]]}}}],"schema":"https://github.com/citation-style-language/schema/raw/master/csl-citation.json"}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 xml:space="preserve">(for instance works by Browse, </w:t>
      </w:r>
      <w:r w:rsidR="005C31FE">
        <w:rPr>
          <w:rFonts w:ascii="Times New Roman" w:hAnsi="Times New Roman" w:cs="Times New Roman"/>
          <w:noProof/>
        </w:rPr>
        <w:t xml:space="preserve">2013, </w:t>
      </w:r>
      <w:r w:rsidRPr="005B087F">
        <w:rPr>
          <w:rFonts w:ascii="Times New Roman" w:hAnsi="Times New Roman" w:cs="Times New Roman"/>
          <w:noProof/>
        </w:rPr>
        <w:t>2014; Crisp, 2003; Lakoff and Johnson, 1980; Steen, 1999)</w:t>
      </w:r>
      <w:r w:rsidRPr="005B087F">
        <w:rPr>
          <w:rFonts w:ascii="Times New Roman" w:hAnsi="Times New Roman" w:cs="Times New Roman"/>
        </w:rPr>
        <w:fldChar w:fldCharType="end"/>
      </w:r>
      <w:r w:rsidRPr="005B087F">
        <w:rPr>
          <w:rFonts w:ascii="Times New Roman" w:hAnsi="Times New Roman" w:cs="Times New Roman"/>
        </w:rPr>
        <w:t xml:space="preserve"> and Conceptual Integration Theory </w:t>
      </w:r>
      <w:r w:rsidRPr="005B087F">
        <w:rPr>
          <w:rFonts w:ascii="Times New Roman" w:hAnsi="Times New Roman" w:cs="Times New Roman"/>
        </w:rPr>
        <w:fldChar w:fldCharType="begin"/>
      </w:r>
      <w:r w:rsidRPr="005B087F">
        <w:rPr>
          <w:rFonts w:ascii="Times New Roman" w:hAnsi="Times New Roman" w:cs="Times New Roman"/>
        </w:rPr>
        <w:instrText xml:space="preserve"> ADDIN ZOTERO_ITEM CSL_CITATION {"citationID":"1d648j3ppu","properties":{"formattedCitation":"(Fauconnier &amp; Turner, 2008; Freeman, 2006; Semino, 2006; Dancygier, 2006)","plainCitation":"(Fauconnier &amp; Turner, 2008; Freeman, 2006; Semino, 2006; Dancygier, 2006)"},"citationItems":[{"id":205,"uris":["http://zotero.org/users/1640174/items/IWDN4QB5"],"uri":["http://zotero.org/users/1640174/items/IWDN4QB5"],"itemData":{"id":205,"type":"article-journal","title":"What Can Blending Do For You? (preface to the special issue on blending)","container-title":"Language and Literature","page":"5-15","volume":"15","issue":"1","author":[{"family":"Dancygier","given":"Barbara"}],"issued":{"date-parts":[["2006"]]}}},{"id":10,"uris":["http://zotero.org/users/1640174/items/2MFZD3HW"],"uri":["http://zotero.org/users/1640174/items/2MFZD3HW"],"itemData":{"id":10,"type":"book","title":"The Way We Think: Conceptual Blending and the Mind's Hidden Complexities","publisher":"Basic Books","number-of-pages":"468","source":"Google Books","abstract":"The Way We Think is a dazzling tour of the complexities of human imagination.--George Lakoff, co-author of Philosophy in the Flesh and Where Mathematics Comes From.","ISBN":"0786725575","shortTitle":"The Way We Think","language":"en","author":[{"family":"Fauconnier","given":"Gilles"},{"family":"Turner","given":"Mark"}],"issued":{"date-parts":[["2008",8,1]]}}},{"id":246,"uris":["http://zotero.org/users/1640174/items/NUUCI8N4"],"uri":["http://zotero.org/users/1640174/items/NUUCI8N4"],"itemData":{"id":246,"type":"article-journal","title":"Blending: A Response","container-title":"Language and Literature","page":"107-117","volume":"15","issue":"1","source":"CrossRef","DOI":"10.1177/0963947006063528","ISSN":"0963-9470","shortTitle":"Blending","language":"en","author":[{"family":"Freeman","given":"M. H."}],"issued":{"date-parts":[["2006",2,1]]},"accessed":{"date-parts":[["2014",8,6]]}}},{"id":150,"uris":["http://zotero.org/users/1640174/items/DQTCUEBE"],"uri":["http://zotero.org/users/1640174/items/DQTCUEBE"],"itemData":{"id":150,"type":"article-journal","title":"Blending and characters' mental functioning in Virginia Woolf's 'Lappin and Lapinova'","container-title":"Language and Literature","page":"55-72","volume":"15","issue":"1","source":"CrossRef","DOI":"10.1177/0963947006060555","ISSN":"0963-9470","language":"en","author":[{"family":"Semino","given":"E."}],"issued":{"date-parts":[["2006",2,1]]},"accessed":{"date-parts":[["2014",8,6]]}}}],"schema":"https://github.com/citation-style-language/schema/raw/master/csl-citation.json"} </w:instrText>
      </w:r>
      <w:r w:rsidRPr="005B087F">
        <w:rPr>
          <w:rFonts w:ascii="Times New Roman" w:hAnsi="Times New Roman" w:cs="Times New Roman"/>
        </w:rPr>
        <w:fldChar w:fldCharType="separate"/>
      </w:r>
      <w:r w:rsidRPr="005B087F">
        <w:rPr>
          <w:rFonts w:ascii="Times New Roman" w:hAnsi="Times New Roman" w:cs="Times New Roman"/>
          <w:noProof/>
        </w:rPr>
        <w:t>(see, Dancygier, 2006; Fauconnier and Turner, 2008; Freeman, 2006; Semino, 2006; Turner, 2010)</w:t>
      </w:r>
      <w:r w:rsidRPr="005B087F">
        <w:rPr>
          <w:rFonts w:ascii="Times New Roman" w:hAnsi="Times New Roman" w:cs="Times New Roman"/>
        </w:rPr>
        <w:fldChar w:fldCharType="end"/>
      </w:r>
      <w:r w:rsidRPr="005B087F">
        <w:rPr>
          <w:rFonts w:ascii="Times New Roman" w:hAnsi="Times New Roman" w:cs="Times New Roman"/>
        </w:rPr>
        <w:t>.</w:t>
      </w:r>
      <w:r w:rsidRPr="00F87BC9">
        <w:rPr>
          <w:rFonts w:ascii="Times New Roman" w:hAnsi="Times New Roman" w:cs="Times New Roman"/>
        </w:rPr>
        <w:t xml:space="preserve"> </w:t>
      </w:r>
    </w:p>
    <w:p w14:paraId="6F7CFBC3" w14:textId="4B26FD9B" w:rsidR="00CC3844" w:rsidRPr="005E7A87" w:rsidRDefault="00CC3844" w:rsidP="00CC3844">
      <w:pPr>
        <w:spacing w:line="360" w:lineRule="auto"/>
        <w:ind w:firstLine="720"/>
        <w:jc w:val="both"/>
        <w:rPr>
          <w:rFonts w:ascii="Times New Roman" w:hAnsi="Times New Roman" w:cs="Times New Roman"/>
        </w:rPr>
      </w:pPr>
      <w:r w:rsidRPr="005E7A87">
        <w:rPr>
          <w:rFonts w:ascii="Times New Roman" w:hAnsi="Times New Roman" w:cs="Times New Roman"/>
        </w:rPr>
        <w:t>The examination of fictional minds has been framed effectively by many of the above perspectives</w:t>
      </w:r>
      <w:r>
        <w:rPr>
          <w:rFonts w:ascii="Times New Roman" w:hAnsi="Times New Roman" w:cs="Times New Roman"/>
        </w:rPr>
        <w:t>,</w:t>
      </w:r>
      <w:r w:rsidRPr="005E7A87">
        <w:rPr>
          <w:rFonts w:ascii="Times New Roman" w:hAnsi="Times New Roman" w:cs="Times New Roman"/>
        </w:rPr>
        <w:t xml:space="preserve"> evidenced for example by Semino’s (2006) researc</w:t>
      </w:r>
      <w:r>
        <w:rPr>
          <w:rFonts w:ascii="Times New Roman" w:hAnsi="Times New Roman" w:cs="Times New Roman"/>
        </w:rPr>
        <w:t>h into blending and mind-style</w:t>
      </w:r>
      <w:r w:rsidRPr="005E7A87">
        <w:rPr>
          <w:rFonts w:ascii="Times New Roman" w:hAnsi="Times New Roman" w:cs="Times New Roman"/>
        </w:rPr>
        <w:t>, Gavins</w:t>
      </w:r>
      <w:r>
        <w:rPr>
          <w:rFonts w:ascii="Times New Roman" w:hAnsi="Times New Roman" w:cs="Times New Roman"/>
        </w:rPr>
        <w:t>’</w:t>
      </w:r>
      <w:r w:rsidRPr="005E7A87">
        <w:rPr>
          <w:rFonts w:ascii="Times New Roman" w:hAnsi="Times New Roman" w:cs="Times New Roman"/>
        </w:rPr>
        <w:t xml:space="preserve"> (2013) anal</w:t>
      </w:r>
      <w:r>
        <w:rPr>
          <w:rFonts w:ascii="Times New Roman" w:hAnsi="Times New Roman" w:cs="Times New Roman"/>
        </w:rPr>
        <w:t>ysis of absurdist minds from a Text-World-T</w:t>
      </w:r>
      <w:r w:rsidRPr="005E7A87">
        <w:rPr>
          <w:rFonts w:ascii="Times New Roman" w:hAnsi="Times New Roman" w:cs="Times New Roman"/>
        </w:rPr>
        <w:t>heory perspective, Stockwell’s</w:t>
      </w:r>
      <w:r>
        <w:rPr>
          <w:rFonts w:ascii="Times New Roman" w:hAnsi="Times New Roman" w:cs="Times New Roman"/>
        </w:rPr>
        <w:t xml:space="preserve"> (2009)</w:t>
      </w:r>
      <w:r w:rsidRPr="005E7A87">
        <w:rPr>
          <w:rFonts w:ascii="Times New Roman" w:hAnsi="Times New Roman" w:cs="Times New Roman"/>
        </w:rPr>
        <w:t xml:space="preserve"> application of mind-modelling and Text World Theory to poetic analysis, and Nuttall’s (2015</w:t>
      </w:r>
      <w:r w:rsidR="00C32E83">
        <w:rPr>
          <w:rFonts w:ascii="Times New Roman" w:hAnsi="Times New Roman" w:cs="Times New Roman"/>
        </w:rPr>
        <w:t>a</w:t>
      </w:r>
      <w:r w:rsidR="002F2FF3">
        <w:rPr>
          <w:rFonts w:ascii="Times New Roman" w:hAnsi="Times New Roman" w:cs="Times New Roman"/>
        </w:rPr>
        <w:t>) analysis of Cognitive G</w:t>
      </w:r>
      <w:r w:rsidRPr="005E7A87">
        <w:rPr>
          <w:rFonts w:ascii="Times New Roman" w:hAnsi="Times New Roman" w:cs="Times New Roman"/>
        </w:rPr>
        <w:t xml:space="preserve">rammar and mind-style in speculative fiction. Through the examination of existing </w:t>
      </w:r>
      <w:r>
        <w:rPr>
          <w:rFonts w:ascii="Times New Roman" w:hAnsi="Times New Roman" w:cs="Times New Roman"/>
        </w:rPr>
        <w:t>accounts of fictional minds</w:t>
      </w:r>
      <w:r w:rsidRPr="005E7A87">
        <w:rPr>
          <w:rFonts w:ascii="Times New Roman" w:hAnsi="Times New Roman" w:cs="Times New Roman"/>
        </w:rPr>
        <w:t xml:space="preserve"> from a cognitive-poetic perspective</w:t>
      </w:r>
      <w:r>
        <w:rPr>
          <w:rFonts w:ascii="Times New Roman" w:hAnsi="Times New Roman" w:cs="Times New Roman"/>
        </w:rPr>
        <w:t>,</w:t>
      </w:r>
      <w:r w:rsidRPr="005E7A87">
        <w:rPr>
          <w:rFonts w:ascii="Times New Roman" w:hAnsi="Times New Roman" w:cs="Times New Roman"/>
        </w:rPr>
        <w:t xml:space="preserve"> this study will therefore build upon such research, taking up debates from stylistics, narratology and psychology to develop a holistic model of dystopian minds in the short story that can systematically account for both text and reader.</w:t>
      </w:r>
    </w:p>
    <w:p w14:paraId="28D34847" w14:textId="77777777" w:rsidR="00CC3844" w:rsidRPr="005E7A87" w:rsidRDefault="00CC3844" w:rsidP="00CC3844">
      <w:pPr>
        <w:spacing w:line="360" w:lineRule="auto"/>
        <w:ind w:firstLine="720"/>
        <w:jc w:val="both"/>
        <w:rPr>
          <w:rFonts w:ascii="Times New Roman" w:hAnsi="Times New Roman" w:cs="Times New Roman"/>
        </w:rPr>
      </w:pPr>
    </w:p>
    <w:p w14:paraId="4C8884F6" w14:textId="77777777" w:rsidR="00CC3844" w:rsidRPr="005E7A87" w:rsidRDefault="00CC3844" w:rsidP="00CC3844">
      <w:pPr>
        <w:spacing w:line="360" w:lineRule="auto"/>
        <w:outlineLvl w:val="0"/>
        <w:rPr>
          <w:rFonts w:ascii="Times New Roman" w:hAnsi="Times New Roman" w:cs="Times New Roman"/>
          <w:b/>
        </w:rPr>
      </w:pPr>
      <w:r w:rsidRPr="005E7A87">
        <w:rPr>
          <w:rFonts w:ascii="Times New Roman" w:hAnsi="Times New Roman" w:cs="Times New Roman"/>
          <w:b/>
        </w:rPr>
        <w:t>3.3 Dystopian Minds</w:t>
      </w:r>
    </w:p>
    <w:p w14:paraId="2C61C1E9" w14:textId="77777777" w:rsidR="00CC3844" w:rsidRPr="005E7A87" w:rsidRDefault="00CC3844" w:rsidP="00CC3844">
      <w:pPr>
        <w:spacing w:line="360" w:lineRule="auto"/>
        <w:outlineLvl w:val="0"/>
        <w:rPr>
          <w:rFonts w:ascii="Times New Roman" w:hAnsi="Times New Roman" w:cs="Times New Roman"/>
          <w:b/>
        </w:rPr>
      </w:pPr>
    </w:p>
    <w:p w14:paraId="3D58DABE" w14:textId="1E91AD09" w:rsidR="00CC3844" w:rsidRPr="005E7A87" w:rsidRDefault="00CC3844" w:rsidP="00CC3844">
      <w:pPr>
        <w:spacing w:line="360" w:lineRule="auto"/>
        <w:jc w:val="both"/>
        <w:outlineLvl w:val="0"/>
        <w:rPr>
          <w:rFonts w:ascii="Times New Roman" w:hAnsi="Times New Roman" w:cs="Times New Roman"/>
        </w:rPr>
      </w:pPr>
      <w:r w:rsidRPr="005E7A87">
        <w:rPr>
          <w:rFonts w:ascii="Times New Roman" w:hAnsi="Times New Roman" w:cs="Times New Roman"/>
        </w:rPr>
        <w:t xml:space="preserve">There is a strong tradition of consciousness analysis within both </w:t>
      </w:r>
      <w:r>
        <w:rPr>
          <w:rFonts w:ascii="Times New Roman" w:hAnsi="Times New Roman" w:cs="Times New Roman"/>
        </w:rPr>
        <w:t xml:space="preserve">traditional </w:t>
      </w:r>
      <w:r w:rsidRPr="005E7A87">
        <w:rPr>
          <w:rFonts w:ascii="Times New Roman" w:hAnsi="Times New Roman" w:cs="Times New Roman"/>
        </w:rPr>
        <w:t xml:space="preserve">stylistics and cognitive poetics that work to address the representation of a character’s and/or narrator’s thoughts and perceptions within a fictional text, both as filtered through a heterodiegetic narrator and across </w:t>
      </w:r>
      <w:r>
        <w:rPr>
          <w:rFonts w:ascii="Times New Roman" w:hAnsi="Times New Roman" w:cs="Times New Roman"/>
        </w:rPr>
        <w:t>homodiegetic narratives (see Ge</w:t>
      </w:r>
      <w:r w:rsidRPr="005E7A87">
        <w:rPr>
          <w:rFonts w:ascii="Times New Roman" w:hAnsi="Times New Roman" w:cs="Times New Roman"/>
        </w:rPr>
        <w:t>net</w:t>
      </w:r>
      <w:r>
        <w:rPr>
          <w:rFonts w:ascii="Times New Roman" w:hAnsi="Times New Roman" w:cs="Times New Roman"/>
        </w:rPr>
        <w:t>t</w:t>
      </w:r>
      <w:r w:rsidRPr="005E7A87">
        <w:rPr>
          <w:rFonts w:ascii="Times New Roman" w:hAnsi="Times New Roman" w:cs="Times New Roman"/>
        </w:rPr>
        <w:t xml:space="preserve">e, [1972] 1980). To date, much critical focus has been placed on the analysis of divergent or deviant consciousnesses, particularly </w:t>
      </w:r>
      <w:r>
        <w:rPr>
          <w:rFonts w:ascii="Times New Roman" w:hAnsi="Times New Roman" w:cs="Times New Roman"/>
        </w:rPr>
        <w:t>on</w:t>
      </w:r>
      <w:r w:rsidRPr="005E7A87">
        <w:rPr>
          <w:rFonts w:ascii="Times New Roman" w:hAnsi="Times New Roman" w:cs="Times New Roman"/>
        </w:rPr>
        <w:t xml:space="preserve"> the attribution of non-normative mind</w:t>
      </w:r>
      <w:r>
        <w:rPr>
          <w:rFonts w:ascii="Times New Roman" w:hAnsi="Times New Roman" w:cs="Times New Roman"/>
        </w:rPr>
        <w:t>s</w:t>
      </w:r>
      <w:r w:rsidRPr="005E7A87">
        <w:rPr>
          <w:rFonts w:ascii="Times New Roman" w:hAnsi="Times New Roman" w:cs="Times New Roman"/>
        </w:rPr>
        <w:t xml:space="preserve">. However, the presentation of consciousness is arguably </w:t>
      </w:r>
      <w:r w:rsidR="00394F18">
        <w:rPr>
          <w:rFonts w:ascii="Times New Roman" w:hAnsi="Times New Roman" w:cs="Times New Roman"/>
        </w:rPr>
        <w:t>crucial</w:t>
      </w:r>
      <w:r w:rsidRPr="005E7A87">
        <w:rPr>
          <w:rFonts w:ascii="Times New Roman" w:hAnsi="Times New Roman" w:cs="Times New Roman"/>
        </w:rPr>
        <w:t xml:space="preserve"> to the analysis of all literary texts, as the defining features of a particular world, including its inherent ideological or social structures, are commonly filtered through the perspective of a particular character or characters. In terms of dystopian texts, this is a particularly prevalent narrative feature, as dystopian nar</w:t>
      </w:r>
      <w:r>
        <w:rPr>
          <w:rFonts w:ascii="Times New Roman" w:hAnsi="Times New Roman" w:cs="Times New Roman"/>
        </w:rPr>
        <w:t>ratives characteristically zone-</w:t>
      </w:r>
      <w:r w:rsidRPr="005E7A87">
        <w:rPr>
          <w:rFonts w:ascii="Times New Roman" w:hAnsi="Times New Roman" w:cs="Times New Roman"/>
        </w:rPr>
        <w:t>in on the perceptions and actions of a specific character in relation to the dystopian structures that surround them</w:t>
      </w:r>
      <w:r>
        <w:rPr>
          <w:rFonts w:ascii="Times New Roman" w:hAnsi="Times New Roman" w:cs="Times New Roman"/>
        </w:rPr>
        <w:t xml:space="preserve"> </w:t>
      </w:r>
      <w:r>
        <w:rPr>
          <w:rFonts w:asciiTheme="majorBidi" w:hAnsiTheme="majorBidi" w:cstheme="majorBidi"/>
          <w:lang w:val="en-US"/>
        </w:rPr>
        <w:t xml:space="preserve">(see </w:t>
      </w:r>
      <w:r w:rsidR="00C246B8">
        <w:rPr>
          <w:rFonts w:asciiTheme="majorBidi" w:hAnsiTheme="majorBidi" w:cstheme="majorBidi"/>
        </w:rPr>
        <w:t>Baccolini</w:t>
      </w:r>
      <w:r w:rsidR="00C246B8" w:rsidRPr="00585A4A">
        <w:rPr>
          <w:rFonts w:asciiTheme="majorBidi" w:hAnsiTheme="majorBidi" w:cstheme="majorBidi"/>
        </w:rPr>
        <w:t xml:space="preserve"> </w:t>
      </w:r>
      <w:r w:rsidR="00C246B8">
        <w:rPr>
          <w:rFonts w:asciiTheme="majorBidi" w:hAnsiTheme="majorBidi" w:cstheme="majorBidi"/>
        </w:rPr>
        <w:t xml:space="preserve">and Moylan, </w:t>
      </w:r>
      <w:r w:rsidR="00C246B8" w:rsidRPr="002A2EF2">
        <w:rPr>
          <w:rFonts w:asciiTheme="majorBidi" w:hAnsiTheme="majorBidi" w:cstheme="majorBidi"/>
        </w:rPr>
        <w:t>2003</w:t>
      </w:r>
      <w:r w:rsidR="00C246B8">
        <w:rPr>
          <w:rFonts w:asciiTheme="majorBidi" w:hAnsiTheme="majorBidi" w:cstheme="majorBidi"/>
        </w:rPr>
        <w:t xml:space="preserve">; </w:t>
      </w:r>
      <w:r w:rsidR="00C246B8">
        <w:rPr>
          <w:rFonts w:asciiTheme="majorBidi" w:hAnsiTheme="majorBidi" w:cstheme="majorBidi"/>
          <w:lang w:val="en-US"/>
        </w:rPr>
        <w:t>Moylan, 2000</w:t>
      </w:r>
      <w:r w:rsidRPr="002A2EF2">
        <w:rPr>
          <w:rFonts w:asciiTheme="majorBidi" w:hAnsiTheme="majorBidi" w:cstheme="majorBidi"/>
          <w:lang w:val="en-US"/>
        </w:rPr>
        <w:t>).</w:t>
      </w:r>
      <w:r>
        <w:rPr>
          <w:rFonts w:asciiTheme="majorBidi" w:hAnsiTheme="majorBidi" w:cstheme="majorBidi"/>
          <w:lang w:val="en-US"/>
        </w:rPr>
        <w:t xml:space="preserve"> </w:t>
      </w:r>
      <w:r w:rsidRPr="005E7A87">
        <w:rPr>
          <w:rFonts w:ascii="Times New Roman" w:hAnsi="Times New Roman" w:cs="Times New Roman"/>
        </w:rPr>
        <w:t>Such characters are either positioned as internal character-narrators who recount aspects of their daily experience from a homodiegetic narrative perspective, or are the focalisers of heterodiegetic narratives. ‘Focalis</w:t>
      </w:r>
      <w:r>
        <w:rPr>
          <w:rFonts w:ascii="Times New Roman" w:hAnsi="Times New Roman" w:cs="Times New Roman"/>
        </w:rPr>
        <w:t>er’ is used here in terms of Ge</w:t>
      </w:r>
      <w:r w:rsidRPr="005E7A87">
        <w:rPr>
          <w:rFonts w:ascii="Times New Roman" w:hAnsi="Times New Roman" w:cs="Times New Roman"/>
        </w:rPr>
        <w:t>net</w:t>
      </w:r>
      <w:r>
        <w:rPr>
          <w:rFonts w:ascii="Times New Roman" w:hAnsi="Times New Roman" w:cs="Times New Roman"/>
        </w:rPr>
        <w:t>t</w:t>
      </w:r>
      <w:r w:rsidRPr="005E7A87">
        <w:rPr>
          <w:rFonts w:ascii="Times New Roman" w:hAnsi="Times New Roman" w:cs="Times New Roman"/>
        </w:rPr>
        <w:t xml:space="preserve">e’s ([1972] 1980) work on perspective to determine the </w:t>
      </w:r>
      <w:r>
        <w:rPr>
          <w:rFonts w:ascii="Times New Roman" w:hAnsi="Times New Roman" w:cs="Times New Roman"/>
        </w:rPr>
        <w:t>point of view</w:t>
      </w:r>
      <w:r w:rsidRPr="005E7A87">
        <w:rPr>
          <w:rFonts w:ascii="Times New Roman" w:hAnsi="Times New Roman" w:cs="Times New Roman"/>
        </w:rPr>
        <w:t xml:space="preserve"> through which events are relayed – what Rimmon-Kenan (1983</w:t>
      </w:r>
      <w:r w:rsidR="00173F97">
        <w:rPr>
          <w:rFonts w:ascii="Times New Roman" w:hAnsi="Times New Roman" w:cs="Times New Roman"/>
        </w:rPr>
        <w:t>)</w:t>
      </w:r>
      <w:r w:rsidRPr="005E7A87">
        <w:rPr>
          <w:rFonts w:ascii="Times New Roman" w:hAnsi="Times New Roman" w:cs="Times New Roman"/>
        </w:rPr>
        <w:t xml:space="preserve"> refers to as a narrative’s ‘angle of vision’. </w:t>
      </w:r>
    </w:p>
    <w:p w14:paraId="14CC6F5C" w14:textId="74396F8C" w:rsidR="00CC3844" w:rsidRPr="001B3669" w:rsidRDefault="00CC3844" w:rsidP="00CC3844">
      <w:pPr>
        <w:spacing w:line="360" w:lineRule="auto"/>
        <w:ind w:firstLine="720"/>
        <w:jc w:val="both"/>
        <w:outlineLvl w:val="0"/>
        <w:rPr>
          <w:rFonts w:ascii="Times New Roman" w:hAnsi="Times New Roman" w:cs="Times New Roman"/>
          <w:highlight w:val="yellow"/>
        </w:rPr>
      </w:pPr>
      <w:r w:rsidRPr="00BE3A2F">
        <w:rPr>
          <w:rFonts w:ascii="Times New Roman" w:hAnsi="Times New Roman" w:cs="Times New Roman"/>
        </w:rPr>
        <w:t>A focaliser can be either a narrator or a particular character within the storyworld from whose perspective narrative events are filtered, as indicated by specific linguistic choices in the text that demarcate a particular world-view (see Short, 1996; Wales, 2011).</w:t>
      </w:r>
      <w:r w:rsidRPr="0071132A">
        <w:rPr>
          <w:rFonts w:ascii="Times New Roman" w:hAnsi="Times New Roman" w:cs="Times New Roman"/>
        </w:rPr>
        <w:t xml:space="preserve"> Such narrative features will be discussed in further detail in the following section</w:t>
      </w:r>
      <w:r>
        <w:rPr>
          <w:rFonts w:ascii="Times New Roman" w:hAnsi="Times New Roman" w:cs="Times New Roman"/>
        </w:rPr>
        <w:t>,</w:t>
      </w:r>
      <w:r w:rsidRPr="0071132A">
        <w:rPr>
          <w:rFonts w:ascii="Times New Roman" w:hAnsi="Times New Roman" w:cs="Times New Roman"/>
        </w:rPr>
        <w:t xml:space="preserve"> in which I discuss two key approaches to </w:t>
      </w:r>
      <w:r>
        <w:rPr>
          <w:rFonts w:ascii="Times New Roman" w:hAnsi="Times New Roman" w:cs="Times New Roman"/>
        </w:rPr>
        <w:t>‘</w:t>
      </w:r>
      <w:r w:rsidRPr="0071132A">
        <w:rPr>
          <w:rFonts w:ascii="Times New Roman" w:hAnsi="Times New Roman" w:cs="Times New Roman"/>
        </w:rPr>
        <w:t>point of view</w:t>
      </w:r>
      <w:r>
        <w:rPr>
          <w:rFonts w:ascii="Times New Roman" w:hAnsi="Times New Roman" w:cs="Times New Roman"/>
        </w:rPr>
        <w:t>’</w:t>
      </w:r>
      <w:r w:rsidRPr="0071132A">
        <w:rPr>
          <w:rFonts w:ascii="Times New Roman" w:hAnsi="Times New Roman" w:cs="Times New Roman"/>
        </w:rPr>
        <w:t xml:space="preserve"> within the stylistic traditi</w:t>
      </w:r>
      <w:r>
        <w:rPr>
          <w:rFonts w:ascii="Times New Roman" w:hAnsi="Times New Roman" w:cs="Times New Roman"/>
        </w:rPr>
        <w:t>on:</w:t>
      </w:r>
      <w:r w:rsidRPr="0071132A">
        <w:rPr>
          <w:rFonts w:ascii="Times New Roman" w:hAnsi="Times New Roman" w:cs="Times New Roman"/>
        </w:rPr>
        <w:t xml:space="preserve"> </w:t>
      </w:r>
      <w:r>
        <w:rPr>
          <w:rFonts w:ascii="Times New Roman" w:hAnsi="Times New Roman" w:cs="Times New Roman"/>
        </w:rPr>
        <w:t>Fowler’s (</w:t>
      </w:r>
      <w:r w:rsidR="003651CE">
        <w:rPr>
          <w:rFonts w:ascii="Times New Roman" w:hAnsi="Times New Roman" w:cs="Times New Roman"/>
        </w:rPr>
        <w:t xml:space="preserve">[1986] </w:t>
      </w:r>
      <w:r>
        <w:rPr>
          <w:rFonts w:ascii="Times New Roman" w:hAnsi="Times New Roman" w:cs="Times New Roman"/>
        </w:rPr>
        <w:t xml:space="preserve">1996) model, which distinguishes between four planes of point of view </w:t>
      </w:r>
      <w:r w:rsidRPr="0071132A">
        <w:rPr>
          <w:rFonts w:ascii="Times New Roman" w:hAnsi="Times New Roman" w:cs="Times New Roman"/>
        </w:rPr>
        <w:t>and Simpson</w:t>
      </w:r>
      <w:r>
        <w:rPr>
          <w:rFonts w:ascii="Times New Roman" w:hAnsi="Times New Roman" w:cs="Times New Roman"/>
        </w:rPr>
        <w:t>’s (1993</w:t>
      </w:r>
      <w:r w:rsidRPr="0071132A">
        <w:rPr>
          <w:rFonts w:ascii="Times New Roman" w:hAnsi="Times New Roman" w:cs="Times New Roman"/>
        </w:rPr>
        <w:t>)</w:t>
      </w:r>
      <w:r>
        <w:rPr>
          <w:rFonts w:ascii="Times New Roman" w:hAnsi="Times New Roman" w:cs="Times New Roman"/>
        </w:rPr>
        <w:t xml:space="preserve"> modal grammar of point of view in fiction</w:t>
      </w:r>
      <w:r w:rsidRPr="0071132A">
        <w:rPr>
          <w:rFonts w:ascii="Times New Roman" w:hAnsi="Times New Roman" w:cs="Times New Roman"/>
        </w:rPr>
        <w:t xml:space="preserve">. It should be noted here </w:t>
      </w:r>
      <w:r>
        <w:rPr>
          <w:rFonts w:ascii="Times New Roman" w:hAnsi="Times New Roman" w:cs="Times New Roman"/>
        </w:rPr>
        <w:t>that there are several alternative</w:t>
      </w:r>
      <w:r w:rsidRPr="0071132A">
        <w:rPr>
          <w:rFonts w:ascii="Times New Roman" w:hAnsi="Times New Roman" w:cs="Times New Roman"/>
        </w:rPr>
        <w:t xml:space="preserve"> approaches to point of view such as those of </w:t>
      </w:r>
      <w:r w:rsidR="00167B7B" w:rsidRPr="00BE3A2F">
        <w:rPr>
          <w:rFonts w:ascii="Times New Roman" w:hAnsi="Times New Roman" w:cs="Times New Roman"/>
        </w:rPr>
        <w:t>Chatman (1978, 1986, 1990)</w:t>
      </w:r>
      <w:r w:rsidR="00167B7B">
        <w:rPr>
          <w:rFonts w:ascii="Times New Roman" w:hAnsi="Times New Roman" w:cs="Times New Roman"/>
        </w:rPr>
        <w:t>; Banfield (1982); Genette ([1972] 1980) and</w:t>
      </w:r>
      <w:r w:rsidRPr="0071132A">
        <w:rPr>
          <w:rFonts w:ascii="Times New Roman" w:hAnsi="Times New Roman" w:cs="Times New Roman"/>
        </w:rPr>
        <w:t xml:space="preserve"> Hallida</w:t>
      </w:r>
      <w:r w:rsidR="00167B7B">
        <w:rPr>
          <w:rFonts w:ascii="Times New Roman" w:hAnsi="Times New Roman" w:cs="Times New Roman"/>
        </w:rPr>
        <w:t>y, (1970, 1971, [1985] 2013)</w:t>
      </w:r>
      <w:r w:rsidRPr="00BE3A2F">
        <w:rPr>
          <w:rFonts w:ascii="Times New Roman" w:hAnsi="Times New Roman" w:cs="Times New Roman"/>
        </w:rPr>
        <w:t>,</w:t>
      </w:r>
      <w:r>
        <w:rPr>
          <w:rFonts w:ascii="Times New Roman" w:hAnsi="Times New Roman" w:cs="Times New Roman"/>
        </w:rPr>
        <w:t xml:space="preserve"> which offer equally insightful frameworks for analysing perspective in literary discourse. However, a thorough review of each of these models is beyond the spatial limitations of this thesis</w:t>
      </w:r>
      <w:r w:rsidRPr="0071132A">
        <w:rPr>
          <w:rFonts w:ascii="Times New Roman" w:hAnsi="Times New Roman" w:cs="Times New Roman"/>
        </w:rPr>
        <w:t>. Fowler’s (</w:t>
      </w:r>
      <w:r w:rsidR="00D323A7">
        <w:rPr>
          <w:rFonts w:ascii="Times New Roman" w:hAnsi="Times New Roman" w:cs="Times New Roman"/>
        </w:rPr>
        <w:t xml:space="preserve">[1986] </w:t>
      </w:r>
      <w:r w:rsidRPr="0071132A">
        <w:rPr>
          <w:rFonts w:ascii="Times New Roman" w:hAnsi="Times New Roman" w:cs="Times New Roman"/>
        </w:rPr>
        <w:t>1996) approach to p</w:t>
      </w:r>
      <w:r w:rsidR="00B820A2">
        <w:rPr>
          <w:rFonts w:ascii="Times New Roman" w:hAnsi="Times New Roman" w:cs="Times New Roman"/>
        </w:rPr>
        <w:t>oint of view and Simpson’s (1993</w:t>
      </w:r>
      <w:r w:rsidRPr="0071132A">
        <w:rPr>
          <w:rFonts w:ascii="Times New Roman" w:hAnsi="Times New Roman" w:cs="Times New Roman"/>
        </w:rPr>
        <w:t>) modal</w:t>
      </w:r>
      <w:r>
        <w:rPr>
          <w:rFonts w:ascii="Times New Roman" w:hAnsi="Times New Roman" w:cs="Times New Roman"/>
        </w:rPr>
        <w:t xml:space="preserve"> grammar, which in itself is developed from Fowler, actively inform my own analysis and therefore receive particular attention.</w:t>
      </w:r>
      <w:r w:rsidRPr="00231355">
        <w:rPr>
          <w:rFonts w:ascii="Times New Roman" w:hAnsi="Times New Roman" w:cs="Times New Roman"/>
        </w:rPr>
        <w:t xml:space="preserve"> </w:t>
      </w:r>
      <w:r>
        <w:rPr>
          <w:rFonts w:ascii="Times New Roman" w:hAnsi="Times New Roman" w:cs="Times New Roman"/>
        </w:rPr>
        <w:t>Fowler’s (</w:t>
      </w:r>
      <w:r w:rsidR="003651CE">
        <w:rPr>
          <w:rFonts w:ascii="Times New Roman" w:hAnsi="Times New Roman" w:cs="Times New Roman"/>
        </w:rPr>
        <w:t xml:space="preserve">[1986] </w:t>
      </w:r>
      <w:r>
        <w:rPr>
          <w:rFonts w:ascii="Times New Roman" w:hAnsi="Times New Roman" w:cs="Times New Roman"/>
        </w:rPr>
        <w:t>1996) model of point of view will therefore serve as my starting point as I map the development of stylistic and cognitive approaches to fictional consciousness and their applicability and/or usefulness to my discussion of dystopian minds.</w:t>
      </w:r>
    </w:p>
    <w:p w14:paraId="01D8E914" w14:textId="77777777" w:rsidR="00CC3844" w:rsidRDefault="00CC3844" w:rsidP="00CC3844">
      <w:pPr>
        <w:spacing w:line="360" w:lineRule="auto"/>
        <w:outlineLvl w:val="0"/>
        <w:rPr>
          <w:rFonts w:ascii="Times New Roman" w:hAnsi="Times New Roman" w:cs="Times New Roman"/>
          <w:b/>
        </w:rPr>
      </w:pPr>
    </w:p>
    <w:p w14:paraId="797250C5" w14:textId="77777777" w:rsidR="00CC3844" w:rsidRDefault="00CC3844" w:rsidP="00CC3844">
      <w:pPr>
        <w:spacing w:line="360" w:lineRule="auto"/>
        <w:outlineLvl w:val="0"/>
        <w:rPr>
          <w:rFonts w:ascii="Times New Roman" w:hAnsi="Times New Roman" w:cs="Times New Roman"/>
          <w:b/>
        </w:rPr>
      </w:pPr>
      <w:r>
        <w:rPr>
          <w:rFonts w:ascii="Times New Roman" w:hAnsi="Times New Roman" w:cs="Times New Roman"/>
          <w:b/>
        </w:rPr>
        <w:t>3.3.1</w:t>
      </w:r>
      <w:r w:rsidRPr="001C4765">
        <w:rPr>
          <w:rFonts w:ascii="Times New Roman" w:hAnsi="Times New Roman" w:cs="Times New Roman"/>
          <w:b/>
        </w:rPr>
        <w:t xml:space="preserve"> </w:t>
      </w:r>
      <w:r>
        <w:rPr>
          <w:rFonts w:ascii="Times New Roman" w:hAnsi="Times New Roman" w:cs="Times New Roman"/>
          <w:b/>
        </w:rPr>
        <w:t>Point of View in Fiction</w:t>
      </w:r>
    </w:p>
    <w:p w14:paraId="319191BA" w14:textId="77777777" w:rsidR="00CC3844" w:rsidRDefault="00CC3844" w:rsidP="00CC3844">
      <w:pPr>
        <w:spacing w:line="360" w:lineRule="auto"/>
        <w:ind w:firstLine="720"/>
        <w:jc w:val="both"/>
        <w:outlineLvl w:val="0"/>
        <w:rPr>
          <w:rFonts w:ascii="Times New Roman" w:hAnsi="Times New Roman" w:cs="Times New Roman"/>
        </w:rPr>
      </w:pPr>
    </w:p>
    <w:p w14:paraId="3890563A" w14:textId="3A615375" w:rsidR="00CC3844" w:rsidRDefault="00CC3844" w:rsidP="00CC3844">
      <w:pPr>
        <w:spacing w:line="360" w:lineRule="auto"/>
        <w:jc w:val="both"/>
        <w:outlineLvl w:val="0"/>
        <w:rPr>
          <w:rFonts w:ascii="Times New Roman" w:hAnsi="Times New Roman" w:cs="Times New Roman"/>
        </w:rPr>
      </w:pPr>
      <w:r>
        <w:rPr>
          <w:rFonts w:ascii="Times New Roman" w:hAnsi="Times New Roman" w:cs="Times New Roman"/>
        </w:rPr>
        <w:t xml:space="preserve">Point of view is a widely discussed phenomenon in fiction that defines ‘the relationship, expressed through discourse structure, between the implied author or some other addresser, and the </w:t>
      </w:r>
      <w:r w:rsidRPr="0071132A">
        <w:rPr>
          <w:rFonts w:ascii="Times New Roman" w:hAnsi="Times New Roman" w:cs="Times New Roman"/>
        </w:rPr>
        <w:t xml:space="preserve">fiction’ (Leech and Short, </w:t>
      </w:r>
      <w:r w:rsidR="004872A4">
        <w:rPr>
          <w:rFonts w:ascii="Times New Roman" w:hAnsi="Times New Roman" w:cs="Times New Roman"/>
        </w:rPr>
        <w:t xml:space="preserve">[1981] </w:t>
      </w:r>
      <w:r w:rsidRPr="0071132A">
        <w:rPr>
          <w:rFonts w:ascii="Times New Roman" w:hAnsi="Times New Roman" w:cs="Times New Roman"/>
        </w:rPr>
        <w:t>2007: 218). It refers to the perspective through which events are filtered and marks the distinction between who speaks and who sees in narrative fictio</w:t>
      </w:r>
      <w:r>
        <w:rPr>
          <w:rFonts w:ascii="Times New Roman" w:hAnsi="Times New Roman" w:cs="Times New Roman"/>
        </w:rPr>
        <w:t>n. As argued by Simpson (1993: 5</w:t>
      </w:r>
      <w:r w:rsidRPr="0071132A">
        <w:rPr>
          <w:rFonts w:ascii="Times New Roman" w:hAnsi="Times New Roman" w:cs="Times New Roman"/>
        </w:rPr>
        <w:t xml:space="preserve">), ‘narrative point of view is </w:t>
      </w:r>
      <w:r w:rsidR="00613190">
        <w:rPr>
          <w:rFonts w:ascii="Times New Roman" w:hAnsi="Times New Roman" w:cs="Times New Roman"/>
        </w:rPr>
        <w:t xml:space="preserve">arguably </w:t>
      </w:r>
      <w:r w:rsidRPr="0071132A">
        <w:rPr>
          <w:rFonts w:ascii="Times New Roman" w:hAnsi="Times New Roman" w:cs="Times New Roman"/>
        </w:rPr>
        <w:t xml:space="preserve">the very essence of a story’s style, what gives it its “feel” and “colour”’. Certainly this is evident within dystopian fictions in which the negativity and nightmarish texture of a particular world are often defined by the </w:t>
      </w:r>
      <w:r>
        <w:rPr>
          <w:rFonts w:ascii="Times New Roman" w:hAnsi="Times New Roman" w:cs="Times New Roman"/>
        </w:rPr>
        <w:t>point of view</w:t>
      </w:r>
      <w:r w:rsidRPr="0071132A">
        <w:rPr>
          <w:rFonts w:ascii="Times New Roman" w:hAnsi="Times New Roman" w:cs="Times New Roman"/>
        </w:rPr>
        <w:t xml:space="preserve"> of a particular focaliser.</w:t>
      </w:r>
      <w:r>
        <w:rPr>
          <w:rFonts w:ascii="Times New Roman" w:hAnsi="Times New Roman" w:cs="Times New Roman"/>
        </w:rPr>
        <w:t xml:space="preserve"> </w:t>
      </w:r>
    </w:p>
    <w:p w14:paraId="1448B7C1" w14:textId="46ABF660" w:rsidR="00CC3844" w:rsidRPr="0071132A" w:rsidRDefault="00CC3844" w:rsidP="00CC3844">
      <w:pPr>
        <w:spacing w:line="360" w:lineRule="auto"/>
        <w:jc w:val="both"/>
        <w:outlineLvl w:val="0"/>
        <w:rPr>
          <w:rFonts w:ascii="Times New Roman" w:hAnsi="Times New Roman" w:cs="Times New Roman"/>
        </w:rPr>
      </w:pPr>
      <w:r>
        <w:rPr>
          <w:rFonts w:ascii="Times New Roman" w:hAnsi="Times New Roman" w:cs="Times New Roman"/>
        </w:rPr>
        <w:tab/>
        <w:t>Fowler (</w:t>
      </w:r>
      <w:r w:rsidR="003651CE">
        <w:rPr>
          <w:rFonts w:ascii="Times New Roman" w:hAnsi="Times New Roman" w:cs="Times New Roman"/>
        </w:rPr>
        <w:t xml:space="preserve">[1986] </w:t>
      </w:r>
      <w:r>
        <w:rPr>
          <w:rFonts w:ascii="Times New Roman" w:hAnsi="Times New Roman" w:cs="Times New Roman"/>
        </w:rPr>
        <w:t xml:space="preserve">1996) builds upon Uspensky (1973) to distinguish </w:t>
      </w:r>
      <w:r w:rsidRPr="0071132A">
        <w:rPr>
          <w:rFonts w:ascii="Times New Roman" w:hAnsi="Times New Roman" w:cs="Times New Roman"/>
        </w:rPr>
        <w:t xml:space="preserve">four </w:t>
      </w:r>
      <w:r>
        <w:rPr>
          <w:rFonts w:ascii="Times New Roman" w:hAnsi="Times New Roman" w:cs="Times New Roman"/>
        </w:rPr>
        <w:t>planes</w:t>
      </w:r>
      <w:r w:rsidRPr="0071132A">
        <w:rPr>
          <w:rFonts w:ascii="Times New Roman" w:hAnsi="Times New Roman" w:cs="Times New Roman"/>
        </w:rPr>
        <w:t xml:space="preserve"> of point of view that combine to project a particular narrative perspective, namely spatial and temporal point of view, ideological point of view and psychological point of view. Spatial poi</w:t>
      </w:r>
      <w:r>
        <w:rPr>
          <w:rFonts w:ascii="Times New Roman" w:hAnsi="Times New Roman" w:cs="Times New Roman"/>
        </w:rPr>
        <w:t xml:space="preserve">nt of view refers broadly to the ‘viewing position’ of a particular focal enactor and the spatial relationships between the focaliser and what is being perceived (see Fowler, </w:t>
      </w:r>
      <w:r w:rsidR="003651CE">
        <w:rPr>
          <w:rFonts w:ascii="Times New Roman" w:hAnsi="Times New Roman" w:cs="Times New Roman"/>
        </w:rPr>
        <w:t xml:space="preserve">[1986] </w:t>
      </w:r>
      <w:r>
        <w:rPr>
          <w:rFonts w:ascii="Times New Roman" w:hAnsi="Times New Roman" w:cs="Times New Roman"/>
        </w:rPr>
        <w:t xml:space="preserve">1996: 162-165). These relationships are </w:t>
      </w:r>
      <w:r w:rsidRPr="0071132A">
        <w:rPr>
          <w:rFonts w:ascii="Times New Roman" w:hAnsi="Times New Roman" w:cs="Times New Roman"/>
        </w:rPr>
        <w:t>predominantly determined by spatial deictic elements such as demonstratives (‘this’, ‘that’), and proximal</w:t>
      </w:r>
      <w:r>
        <w:rPr>
          <w:rFonts w:ascii="Times New Roman" w:hAnsi="Times New Roman" w:cs="Times New Roman"/>
        </w:rPr>
        <w:t xml:space="preserve"> (</w:t>
      </w:r>
      <w:r w:rsidR="00C36FA2">
        <w:rPr>
          <w:rFonts w:ascii="Times New Roman" w:hAnsi="Times New Roman" w:cs="Times New Roman"/>
        </w:rPr>
        <w:t>‘</w:t>
      </w:r>
      <w:r>
        <w:rPr>
          <w:rFonts w:ascii="Times New Roman" w:hAnsi="Times New Roman" w:cs="Times New Roman"/>
        </w:rPr>
        <w:t>here</w:t>
      </w:r>
      <w:r w:rsidR="00C36FA2">
        <w:rPr>
          <w:rFonts w:ascii="Times New Roman" w:hAnsi="Times New Roman" w:cs="Times New Roman"/>
        </w:rPr>
        <w:t>’</w:t>
      </w:r>
      <w:r>
        <w:rPr>
          <w:rFonts w:ascii="Times New Roman" w:hAnsi="Times New Roman" w:cs="Times New Roman"/>
        </w:rPr>
        <w:t>) or distal (</w:t>
      </w:r>
      <w:r w:rsidR="00C36FA2">
        <w:rPr>
          <w:rFonts w:ascii="Times New Roman" w:hAnsi="Times New Roman" w:cs="Times New Roman"/>
        </w:rPr>
        <w:t>‘</w:t>
      </w:r>
      <w:r>
        <w:rPr>
          <w:rFonts w:ascii="Times New Roman" w:hAnsi="Times New Roman" w:cs="Times New Roman"/>
        </w:rPr>
        <w:t>there</w:t>
      </w:r>
      <w:r w:rsidR="00C36FA2">
        <w:rPr>
          <w:rFonts w:ascii="Times New Roman" w:hAnsi="Times New Roman" w:cs="Times New Roman"/>
        </w:rPr>
        <w:t>’</w:t>
      </w:r>
      <w:r>
        <w:rPr>
          <w:rFonts w:ascii="Times New Roman" w:hAnsi="Times New Roman" w:cs="Times New Roman"/>
        </w:rPr>
        <w:t xml:space="preserve">) deixis, which indicate proximity to or remoteness from the deictic centre of the </w:t>
      </w:r>
      <w:r w:rsidRPr="0071132A">
        <w:rPr>
          <w:rFonts w:ascii="Times New Roman" w:hAnsi="Times New Roman" w:cs="Times New Roman"/>
        </w:rPr>
        <w:t xml:space="preserve">focaliser. </w:t>
      </w:r>
      <w:r>
        <w:rPr>
          <w:rFonts w:ascii="Times New Roman" w:hAnsi="Times New Roman" w:cs="Times New Roman"/>
        </w:rPr>
        <w:t>The d</w:t>
      </w:r>
      <w:r w:rsidRPr="0071132A">
        <w:rPr>
          <w:rFonts w:ascii="Times New Roman" w:hAnsi="Times New Roman" w:cs="Times New Roman"/>
        </w:rPr>
        <w:t xml:space="preserve">eictic centre is the ‘zero point reference’ or ‘origo’ of the narrator or a particular character from whose ‘here and now’ perspective events are presented </w:t>
      </w:r>
      <w:r w:rsidRPr="0071132A">
        <w:rPr>
          <w:rFonts w:ascii="Times New Roman" w:eastAsia="Times New Roman" w:hAnsi="Times New Roman" w:cs="Times New Roman"/>
        </w:rPr>
        <w:t>(see Bühler, 1982, Green, 1995</w:t>
      </w:r>
      <w:r w:rsidR="0058723C">
        <w:rPr>
          <w:rFonts w:ascii="Times New Roman" w:eastAsia="Times New Roman" w:hAnsi="Times New Roman" w:cs="Times New Roman"/>
        </w:rPr>
        <w:t>a</w:t>
      </w:r>
      <w:r w:rsidRPr="0071132A">
        <w:rPr>
          <w:rFonts w:ascii="Times New Roman" w:eastAsia="Times New Roman" w:hAnsi="Times New Roman" w:cs="Times New Roman"/>
        </w:rPr>
        <w:t>)</w:t>
      </w:r>
      <w:r w:rsidRPr="0071132A">
        <w:rPr>
          <w:rFonts w:ascii="Times New Roman" w:hAnsi="Times New Roman" w:cs="Times New Roman"/>
        </w:rPr>
        <w:t>. Temporal point of view is also indicated by deictic features</w:t>
      </w:r>
      <w:r>
        <w:rPr>
          <w:rFonts w:ascii="Times New Roman" w:hAnsi="Times New Roman" w:cs="Times New Roman"/>
        </w:rPr>
        <w:t xml:space="preserve"> (such </w:t>
      </w:r>
      <w:r w:rsidRPr="0071132A">
        <w:rPr>
          <w:rFonts w:ascii="Times New Roman" w:hAnsi="Times New Roman" w:cs="Times New Roman"/>
        </w:rPr>
        <w:t>deictic adverbs</w:t>
      </w:r>
      <w:r>
        <w:rPr>
          <w:rFonts w:ascii="Times New Roman" w:hAnsi="Times New Roman" w:cs="Times New Roman"/>
        </w:rPr>
        <w:t xml:space="preserve"> – ‘here’, ‘then’)</w:t>
      </w:r>
      <w:r w:rsidRPr="0071132A">
        <w:rPr>
          <w:rFonts w:ascii="Times New Roman" w:hAnsi="Times New Roman" w:cs="Times New Roman"/>
        </w:rPr>
        <w:t xml:space="preserve">, which signal how time is presented in relation to, and by, a particular focaliser. </w:t>
      </w:r>
    </w:p>
    <w:p w14:paraId="44BE21EF" w14:textId="1A99ABBA" w:rsidR="00CC3844" w:rsidRDefault="00CC3844" w:rsidP="00CC3844">
      <w:pPr>
        <w:spacing w:line="360" w:lineRule="auto"/>
        <w:jc w:val="both"/>
        <w:outlineLvl w:val="0"/>
        <w:rPr>
          <w:rFonts w:ascii="Times New Roman" w:hAnsi="Times New Roman" w:cs="Times New Roman"/>
        </w:rPr>
      </w:pPr>
      <w:r w:rsidRPr="0071132A">
        <w:rPr>
          <w:rFonts w:ascii="Times New Roman" w:hAnsi="Times New Roman" w:cs="Times New Roman"/>
        </w:rPr>
        <w:tab/>
        <w:t xml:space="preserve">Ideological point of view </w:t>
      </w:r>
      <w:r>
        <w:rPr>
          <w:rFonts w:ascii="Times New Roman" w:hAnsi="Times New Roman" w:cs="Times New Roman"/>
        </w:rPr>
        <w:t>concerns the ‘set of values</w:t>
      </w:r>
      <w:r w:rsidR="003651CE">
        <w:rPr>
          <w:rFonts w:ascii="Times New Roman" w:hAnsi="Times New Roman" w:cs="Times New Roman"/>
        </w:rPr>
        <w:t>,</w:t>
      </w:r>
      <w:r>
        <w:rPr>
          <w:rFonts w:ascii="Times New Roman" w:hAnsi="Times New Roman" w:cs="Times New Roman"/>
        </w:rPr>
        <w:t xml:space="preserve"> or belief system, communicated by the language of the text’ (Fowler, </w:t>
      </w:r>
      <w:r w:rsidR="003651CE">
        <w:rPr>
          <w:rFonts w:ascii="Times New Roman" w:hAnsi="Times New Roman" w:cs="Times New Roman"/>
        </w:rPr>
        <w:t xml:space="preserve">[1986] </w:t>
      </w:r>
      <w:r>
        <w:rPr>
          <w:rFonts w:ascii="Times New Roman" w:hAnsi="Times New Roman" w:cs="Times New Roman"/>
        </w:rPr>
        <w:t>1</w:t>
      </w:r>
      <w:r w:rsidR="003651CE">
        <w:rPr>
          <w:rFonts w:ascii="Times New Roman" w:hAnsi="Times New Roman" w:cs="Times New Roman"/>
        </w:rPr>
        <w:t>99</w:t>
      </w:r>
      <w:r>
        <w:rPr>
          <w:rFonts w:ascii="Times New Roman" w:hAnsi="Times New Roman" w:cs="Times New Roman"/>
        </w:rPr>
        <w:t xml:space="preserve">6: 165). </w:t>
      </w:r>
      <w:r w:rsidRPr="0071132A">
        <w:rPr>
          <w:rFonts w:ascii="Times New Roman" w:hAnsi="Times New Roman" w:cs="Times New Roman"/>
        </w:rPr>
        <w:t>Indications of such a perspective are embedded within specific linguistic choices</w:t>
      </w:r>
      <w:r>
        <w:rPr>
          <w:rFonts w:ascii="Times New Roman" w:hAnsi="Times New Roman" w:cs="Times New Roman"/>
        </w:rPr>
        <w:t>,</w:t>
      </w:r>
      <w:r w:rsidRPr="0071132A">
        <w:rPr>
          <w:rFonts w:ascii="Times New Roman" w:hAnsi="Times New Roman" w:cs="Times New Roman"/>
        </w:rPr>
        <w:t xml:space="preserve"> including the use of relational deixis, particular value-laden expressions</w:t>
      </w:r>
      <w:r>
        <w:rPr>
          <w:rFonts w:ascii="Times New Roman" w:hAnsi="Times New Roman" w:cs="Times New Roman"/>
        </w:rPr>
        <w:t>,</w:t>
      </w:r>
      <w:r w:rsidRPr="0071132A">
        <w:rPr>
          <w:rFonts w:ascii="Times New Roman" w:hAnsi="Times New Roman" w:cs="Times New Roman"/>
        </w:rPr>
        <w:t xml:space="preserve"> and </w:t>
      </w:r>
      <w:r>
        <w:rPr>
          <w:rFonts w:ascii="Times New Roman" w:hAnsi="Times New Roman" w:cs="Times New Roman"/>
        </w:rPr>
        <w:t>manifestations of</w:t>
      </w:r>
      <w:r w:rsidRPr="0071132A">
        <w:rPr>
          <w:rFonts w:ascii="Times New Roman" w:hAnsi="Times New Roman" w:cs="Times New Roman"/>
        </w:rPr>
        <w:t xml:space="preserve"> attitudes and beliefs. </w:t>
      </w:r>
      <w:r>
        <w:rPr>
          <w:rFonts w:ascii="Times New Roman" w:hAnsi="Times New Roman" w:cs="Times New Roman"/>
        </w:rPr>
        <w:t>Forms of modal expression in particular are explicit indicators of ideological point of view and in Fowler’s (</w:t>
      </w:r>
      <w:r w:rsidR="003651CE">
        <w:rPr>
          <w:rFonts w:ascii="Times New Roman" w:hAnsi="Times New Roman" w:cs="Times New Roman"/>
        </w:rPr>
        <w:t>[1986] 199</w:t>
      </w:r>
      <w:r>
        <w:rPr>
          <w:rFonts w:ascii="Times New Roman" w:hAnsi="Times New Roman" w:cs="Times New Roman"/>
        </w:rPr>
        <w:t>6: 167) categorisation include: modal auxiliaries (e.g. ‘may’, ‘might’), modal adverbs (e.g. ‘certainly’, ‘probably’), evaluative adjectives and adverbs (e.g. ‘luckily’, ‘regrettably’), verbs of knowledge, prediction and evaluation (e.g. ‘seem’, ‘believe’) and generic sentences, which express universal truths. Fowler (</w:t>
      </w:r>
      <w:r w:rsidR="003651CE">
        <w:rPr>
          <w:rFonts w:ascii="Times New Roman" w:hAnsi="Times New Roman" w:cs="Times New Roman"/>
        </w:rPr>
        <w:t xml:space="preserve">[1986] </w:t>
      </w:r>
      <w:r>
        <w:rPr>
          <w:rFonts w:ascii="Times New Roman" w:hAnsi="Times New Roman" w:cs="Times New Roman"/>
        </w:rPr>
        <w:t>1996: 168) also distinguishes less direct indications of ideological point of view (such as particular uses of deictic words or transitivity) that may characterise a particular character’s ideology in such a way that they are ‘</w:t>
      </w:r>
      <w:r w:rsidRPr="000D221D">
        <w:rPr>
          <w:rFonts w:ascii="Times New Roman" w:hAnsi="Times New Roman" w:cs="Times New Roman"/>
          <w:i/>
        </w:rPr>
        <w:t>symptomatic</w:t>
      </w:r>
      <w:r w:rsidR="005251AA">
        <w:rPr>
          <w:rFonts w:ascii="Times New Roman" w:hAnsi="Times New Roman" w:cs="Times New Roman"/>
        </w:rPr>
        <w:t xml:space="preserve"> of world-view’ (</w:t>
      </w:r>
      <w:r w:rsidR="00D732F6">
        <w:rPr>
          <w:rFonts w:ascii="Times New Roman" w:hAnsi="Times New Roman" w:cs="Times New Roman"/>
        </w:rPr>
        <w:t>emphasis</w:t>
      </w:r>
      <w:r w:rsidR="005251AA">
        <w:rPr>
          <w:rFonts w:ascii="Times New Roman" w:hAnsi="Times New Roman" w:cs="Times New Roman"/>
        </w:rPr>
        <w:t xml:space="preserve"> in original)</w:t>
      </w:r>
      <w:r>
        <w:rPr>
          <w:rFonts w:ascii="Times New Roman" w:hAnsi="Times New Roman" w:cs="Times New Roman"/>
        </w:rPr>
        <w:t xml:space="preserve">. </w:t>
      </w:r>
    </w:p>
    <w:p w14:paraId="4D2897DA" w14:textId="77777777" w:rsidR="00CC3844" w:rsidRPr="0071132A" w:rsidRDefault="00CC3844" w:rsidP="00CC3844">
      <w:pPr>
        <w:spacing w:line="360" w:lineRule="auto"/>
        <w:ind w:firstLine="720"/>
        <w:jc w:val="both"/>
        <w:outlineLvl w:val="0"/>
        <w:rPr>
          <w:rFonts w:ascii="Times New Roman" w:hAnsi="Times New Roman" w:cs="Times New Roman"/>
        </w:rPr>
      </w:pPr>
      <w:r>
        <w:rPr>
          <w:rFonts w:ascii="Times New Roman" w:hAnsi="Times New Roman" w:cs="Times New Roman"/>
        </w:rPr>
        <w:t>Lastly, Fowler differentiates</w:t>
      </w:r>
      <w:r w:rsidRPr="0071132A">
        <w:rPr>
          <w:rFonts w:ascii="Times New Roman" w:hAnsi="Times New Roman" w:cs="Times New Roman"/>
        </w:rPr>
        <w:t xml:space="preserve"> between</w:t>
      </w:r>
      <w:r>
        <w:rPr>
          <w:rFonts w:ascii="Times New Roman" w:hAnsi="Times New Roman" w:cs="Times New Roman"/>
        </w:rPr>
        <w:t xml:space="preserve"> different types of ‘psychological point of view’ which classify the ‘observer’ of events, whether that is the narrator of a text or a participating character. </w:t>
      </w:r>
      <w:r w:rsidRPr="0071132A">
        <w:rPr>
          <w:rFonts w:ascii="Times New Roman" w:hAnsi="Times New Roman" w:cs="Times New Roman"/>
        </w:rPr>
        <w:t>In line with earlier structuralist models</w:t>
      </w:r>
      <w:r>
        <w:rPr>
          <w:rFonts w:ascii="Times New Roman" w:hAnsi="Times New Roman" w:cs="Times New Roman"/>
        </w:rPr>
        <w:t>,</w:t>
      </w:r>
      <w:r w:rsidRPr="0071132A">
        <w:rPr>
          <w:rFonts w:ascii="Times New Roman" w:hAnsi="Times New Roman" w:cs="Times New Roman"/>
        </w:rPr>
        <w:t xml:space="preserve"> Fowler draws upon the categories of internal and external points of view to differentiate between perspectives that exist within and beyond the storyworld of a particular discourse. The first category, ‘Internal type A’ narration refers to a specific type of internal perspective, that is, a perspective from the point of view of a storyworld character. Such narratives are communicated in first-person and provide clear insight into the private consciousness of the perceiving character. These insights are exemplifi</w:t>
      </w:r>
      <w:r>
        <w:rPr>
          <w:rFonts w:ascii="Times New Roman" w:hAnsi="Times New Roman" w:cs="Times New Roman"/>
        </w:rPr>
        <w:t xml:space="preserve">ed by frequent uses of modality, </w:t>
      </w:r>
      <w:r w:rsidRPr="0071132A">
        <w:rPr>
          <w:rFonts w:ascii="Times New Roman" w:hAnsi="Times New Roman" w:cs="Times New Roman"/>
        </w:rPr>
        <w:t xml:space="preserve">evaluative expressions, generic sentences, and what Fowler </w:t>
      </w:r>
      <w:r>
        <w:rPr>
          <w:rFonts w:ascii="Times New Roman" w:hAnsi="Times New Roman" w:cs="Times New Roman"/>
        </w:rPr>
        <w:t xml:space="preserve">terms </w:t>
      </w:r>
      <w:r w:rsidRPr="00D90DE8">
        <w:rPr>
          <w:rFonts w:ascii="Times New Roman" w:hAnsi="Times New Roman" w:cs="Times New Roman"/>
          <w:i/>
        </w:rPr>
        <w:t>verba sentiendi</w:t>
      </w:r>
      <w:r>
        <w:rPr>
          <w:rFonts w:ascii="Times New Roman" w:hAnsi="Times New Roman" w:cs="Times New Roman"/>
        </w:rPr>
        <w:t>: lexical choices which are often emotionally coloured and denote the thoughts and feelings of the character-narrator.</w:t>
      </w:r>
      <w:r w:rsidRPr="0071132A">
        <w:rPr>
          <w:rFonts w:ascii="Times New Roman" w:hAnsi="Times New Roman" w:cs="Times New Roman"/>
        </w:rPr>
        <w:t xml:space="preserve"> ‘Internal type B’ narration presents a contrasting form of internal narration that operates slightly differently. In this instance, the narrative is presented in third-person</w:t>
      </w:r>
      <w:r>
        <w:rPr>
          <w:rFonts w:ascii="Times New Roman" w:hAnsi="Times New Roman" w:cs="Times New Roman"/>
        </w:rPr>
        <w:t>, by an omniscient narrator</w:t>
      </w:r>
      <w:r w:rsidRPr="0071132A">
        <w:rPr>
          <w:rFonts w:ascii="Times New Roman" w:hAnsi="Times New Roman" w:cs="Times New Roman"/>
        </w:rPr>
        <w:t xml:space="preserve"> but maintains an internal character perspective. </w:t>
      </w:r>
      <w:r>
        <w:rPr>
          <w:rFonts w:ascii="Times New Roman" w:hAnsi="Times New Roman" w:cs="Times New Roman"/>
        </w:rPr>
        <w:t xml:space="preserve">The narrator is able to </w:t>
      </w:r>
      <w:r w:rsidRPr="006B32D5">
        <w:rPr>
          <w:rFonts w:ascii="Times New Roman" w:hAnsi="Times New Roman" w:cs="Times New Roman"/>
        </w:rPr>
        <w:t>access the thoughts and feelings of a particular storyworld character</w:t>
      </w:r>
      <w:r>
        <w:rPr>
          <w:rFonts w:ascii="Times New Roman" w:hAnsi="Times New Roman" w:cs="Times New Roman"/>
        </w:rPr>
        <w:t xml:space="preserve"> and</w:t>
      </w:r>
      <w:r w:rsidRPr="0071132A">
        <w:rPr>
          <w:rFonts w:ascii="Times New Roman" w:hAnsi="Times New Roman" w:cs="Times New Roman"/>
        </w:rPr>
        <w:t xml:space="preserve"> </w:t>
      </w:r>
      <w:r>
        <w:rPr>
          <w:rFonts w:ascii="Times New Roman" w:hAnsi="Times New Roman" w:cs="Times New Roman"/>
        </w:rPr>
        <w:t>a</w:t>
      </w:r>
      <w:r w:rsidRPr="0071132A">
        <w:rPr>
          <w:rFonts w:ascii="Times New Roman" w:hAnsi="Times New Roman" w:cs="Times New Roman"/>
        </w:rPr>
        <w:t xml:space="preserve">s a result there are still instances of </w:t>
      </w:r>
      <w:r w:rsidRPr="0071132A">
        <w:rPr>
          <w:rFonts w:ascii="Times New Roman" w:hAnsi="Times New Roman" w:cs="Times New Roman"/>
          <w:i/>
        </w:rPr>
        <w:t>verba sentiendi</w:t>
      </w:r>
      <w:r w:rsidRPr="0071132A">
        <w:rPr>
          <w:rFonts w:ascii="Times New Roman" w:hAnsi="Times New Roman" w:cs="Times New Roman"/>
        </w:rPr>
        <w:t xml:space="preserve"> and modal f</w:t>
      </w:r>
      <w:r>
        <w:rPr>
          <w:rFonts w:ascii="Times New Roman" w:hAnsi="Times New Roman" w:cs="Times New Roman"/>
        </w:rPr>
        <w:t>eatures</w:t>
      </w:r>
      <w:r w:rsidRPr="0071132A">
        <w:rPr>
          <w:rFonts w:ascii="Times New Roman" w:hAnsi="Times New Roman" w:cs="Times New Roman"/>
        </w:rPr>
        <w:t xml:space="preserve"> although such expressions are </w:t>
      </w:r>
      <w:r>
        <w:rPr>
          <w:rFonts w:ascii="Times New Roman" w:hAnsi="Times New Roman" w:cs="Times New Roman"/>
        </w:rPr>
        <w:t xml:space="preserve">not </w:t>
      </w:r>
      <w:r w:rsidRPr="0071132A">
        <w:rPr>
          <w:rFonts w:ascii="Times New Roman" w:hAnsi="Times New Roman" w:cs="Times New Roman"/>
        </w:rPr>
        <w:t xml:space="preserve">usually </w:t>
      </w:r>
      <w:r>
        <w:rPr>
          <w:rFonts w:ascii="Times New Roman" w:hAnsi="Times New Roman" w:cs="Times New Roman"/>
        </w:rPr>
        <w:t xml:space="preserve">attributable to the narrator. </w:t>
      </w:r>
    </w:p>
    <w:p w14:paraId="295671B8" w14:textId="7E85642F" w:rsidR="00CC3844" w:rsidRPr="0071132A" w:rsidRDefault="00CC3844" w:rsidP="00CC3844">
      <w:pPr>
        <w:spacing w:line="360" w:lineRule="auto"/>
        <w:jc w:val="both"/>
        <w:outlineLvl w:val="0"/>
        <w:rPr>
          <w:rFonts w:ascii="Times New Roman" w:hAnsi="Times New Roman" w:cs="Times New Roman"/>
        </w:rPr>
      </w:pPr>
      <w:r w:rsidRPr="0071132A">
        <w:rPr>
          <w:rFonts w:ascii="Times New Roman" w:hAnsi="Times New Roman" w:cs="Times New Roman"/>
        </w:rPr>
        <w:tab/>
        <w:t xml:space="preserve">Fowler also distinguishes two forms of external narrative points of view, ‘External type C’ and ‘External type D’ narration. Type C defines a typically neutral perspective that is existent outside of the storyworld and is notably disconnected from the thoughts and perceptions of internal characters. Such narration is impersonal, characteristically objective and refrains from linguistic indications of character perspective including instances of </w:t>
      </w:r>
      <w:r w:rsidRPr="0071132A">
        <w:rPr>
          <w:rFonts w:ascii="Times New Roman" w:hAnsi="Times New Roman" w:cs="Times New Roman"/>
          <w:i/>
        </w:rPr>
        <w:t>verba sentiendi</w:t>
      </w:r>
      <w:r w:rsidRPr="0071132A">
        <w:rPr>
          <w:rFonts w:ascii="Times New Roman" w:hAnsi="Times New Roman" w:cs="Times New Roman"/>
        </w:rPr>
        <w:t>, evaluation or modality. The final type of point of view, Type D narration, is also representative of a perspective outside of the storyworld that, akin to Type C, presents no privileged access to the minds of internal characters. Unlike Type C, however, Type D does reflect on the character’s thoughts and actions within the story but</w:t>
      </w:r>
      <w:r>
        <w:rPr>
          <w:rFonts w:ascii="Times New Roman" w:hAnsi="Times New Roman" w:cs="Times New Roman"/>
        </w:rPr>
        <w:t xml:space="preserve"> does so</w:t>
      </w:r>
      <w:r w:rsidRPr="0071132A">
        <w:rPr>
          <w:rFonts w:ascii="Times New Roman" w:hAnsi="Times New Roman" w:cs="Times New Roman"/>
        </w:rPr>
        <w:t xml:space="preserve"> from a remote perspective. The form is evaluative, interpretative and defamiliarising. It contains high levels of modality and what Uspensky (1973) originally termed</w:t>
      </w:r>
      <w:r>
        <w:rPr>
          <w:rFonts w:ascii="Times New Roman" w:hAnsi="Times New Roman" w:cs="Times New Roman"/>
        </w:rPr>
        <w:t xml:space="preserve"> ‘words of estrangement’, these being inclusive of speculative lexical choices such as ‘apparently’, ‘perhaps’ or ‘seemed’, metaphors and </w:t>
      </w:r>
      <w:r w:rsidRPr="00247B45">
        <w:rPr>
          <w:rFonts w:ascii="Times New Roman" w:hAnsi="Times New Roman" w:cs="Times New Roman"/>
        </w:rPr>
        <w:t xml:space="preserve">comparisons (see Fowler, </w:t>
      </w:r>
      <w:r w:rsidR="003651CE">
        <w:rPr>
          <w:rFonts w:ascii="Times New Roman" w:hAnsi="Times New Roman" w:cs="Times New Roman"/>
        </w:rPr>
        <w:t>[</w:t>
      </w:r>
      <w:r w:rsidRPr="00247B45">
        <w:rPr>
          <w:rFonts w:ascii="Times New Roman" w:hAnsi="Times New Roman" w:cs="Times New Roman"/>
        </w:rPr>
        <w:t>1986</w:t>
      </w:r>
      <w:r w:rsidR="003651CE">
        <w:rPr>
          <w:rFonts w:ascii="Times New Roman" w:hAnsi="Times New Roman" w:cs="Times New Roman"/>
        </w:rPr>
        <w:t>] 1996: 178</w:t>
      </w:r>
      <w:r w:rsidRPr="00247B45">
        <w:rPr>
          <w:rFonts w:ascii="Times New Roman" w:hAnsi="Times New Roman" w:cs="Times New Roman"/>
        </w:rPr>
        <w:t>).</w:t>
      </w:r>
      <w:r>
        <w:rPr>
          <w:rFonts w:ascii="Times New Roman" w:hAnsi="Times New Roman" w:cs="Times New Roman"/>
        </w:rPr>
        <w:t xml:space="preserve"> Such narrative features create the impression that the perceiver has no access to the true thoughts or feelings of a particular character whilst they hold active control over the telling of the narrative. </w:t>
      </w:r>
    </w:p>
    <w:p w14:paraId="74556C6B" w14:textId="5E615396" w:rsidR="00CC3844" w:rsidRDefault="00CC3844" w:rsidP="00CC3844">
      <w:pPr>
        <w:spacing w:line="360" w:lineRule="auto"/>
        <w:ind w:firstLine="720"/>
        <w:jc w:val="both"/>
        <w:outlineLvl w:val="0"/>
        <w:rPr>
          <w:rFonts w:ascii="Times New Roman" w:hAnsi="Times New Roman" w:cs="Times New Roman"/>
        </w:rPr>
      </w:pPr>
      <w:r w:rsidRPr="0071132A">
        <w:rPr>
          <w:rFonts w:ascii="Times New Roman" w:hAnsi="Times New Roman" w:cs="Times New Roman"/>
        </w:rPr>
        <w:t>Drawing from Fowler (</w:t>
      </w:r>
      <w:r w:rsidR="003651CE">
        <w:rPr>
          <w:rFonts w:ascii="Times New Roman" w:hAnsi="Times New Roman" w:cs="Times New Roman"/>
        </w:rPr>
        <w:t xml:space="preserve">[1986] </w:t>
      </w:r>
      <w:r w:rsidRPr="0071132A">
        <w:rPr>
          <w:rFonts w:ascii="Times New Roman" w:hAnsi="Times New Roman" w:cs="Times New Roman"/>
        </w:rPr>
        <w:t>1996), Simpson (</w:t>
      </w:r>
      <w:r>
        <w:rPr>
          <w:rFonts w:ascii="Times New Roman" w:hAnsi="Times New Roman" w:cs="Times New Roman"/>
        </w:rPr>
        <w:t>1993</w:t>
      </w:r>
      <w:r w:rsidRPr="0071132A">
        <w:rPr>
          <w:rFonts w:ascii="Times New Roman" w:hAnsi="Times New Roman" w:cs="Times New Roman"/>
        </w:rPr>
        <w:t xml:space="preserve">) goes on to propose a modal grammar of point of view, which modifies these original categorisations to better incorporate interpersonal expressions of attitudes </w:t>
      </w:r>
      <w:r>
        <w:rPr>
          <w:rFonts w:ascii="Times New Roman" w:hAnsi="Times New Roman" w:cs="Times New Roman"/>
        </w:rPr>
        <w:t>made using</w:t>
      </w:r>
      <w:r w:rsidRPr="0071132A">
        <w:rPr>
          <w:rFonts w:ascii="Times New Roman" w:hAnsi="Times New Roman" w:cs="Times New Roman"/>
        </w:rPr>
        <w:t xml:space="preserve"> modality. Simpson’s initial distinction is between ‘Category A’ and ‘Category B’ narratives. Category</w:t>
      </w:r>
      <w:r>
        <w:rPr>
          <w:rFonts w:ascii="Times New Roman" w:hAnsi="Times New Roman" w:cs="Times New Roman"/>
        </w:rPr>
        <w:t xml:space="preserve"> A narratives are discernable as first-person fictions that are presented from the perspective of a participating character in the </w:t>
      </w:r>
      <w:r w:rsidRPr="005D4EA3">
        <w:rPr>
          <w:rFonts w:ascii="Times New Roman" w:hAnsi="Times New Roman" w:cs="Times New Roman"/>
        </w:rPr>
        <w:t>storyworld. Category B narratives</w:t>
      </w:r>
      <w:r>
        <w:rPr>
          <w:rFonts w:ascii="Times New Roman" w:hAnsi="Times New Roman" w:cs="Times New Roman"/>
        </w:rPr>
        <w:t>,</w:t>
      </w:r>
      <w:r w:rsidRPr="005D4EA3">
        <w:rPr>
          <w:rFonts w:ascii="Times New Roman" w:hAnsi="Times New Roman" w:cs="Times New Roman"/>
        </w:rPr>
        <w:t xml:space="preserve"> on the other hand</w:t>
      </w:r>
      <w:r>
        <w:rPr>
          <w:rFonts w:ascii="Times New Roman" w:hAnsi="Times New Roman" w:cs="Times New Roman"/>
        </w:rPr>
        <w:t>,</w:t>
      </w:r>
      <w:r w:rsidRPr="005D4EA3">
        <w:rPr>
          <w:rFonts w:ascii="Times New Roman" w:hAnsi="Times New Roman" w:cs="Times New Roman"/>
        </w:rPr>
        <w:t xml:space="preserve"> are presented from third-person narrative perspectives that are communicated </w:t>
      </w:r>
      <w:r>
        <w:rPr>
          <w:rFonts w:ascii="Times New Roman" w:hAnsi="Times New Roman" w:cs="Times New Roman"/>
        </w:rPr>
        <w:t>by</w:t>
      </w:r>
      <w:r w:rsidRPr="005D4EA3">
        <w:rPr>
          <w:rFonts w:ascii="Times New Roman" w:hAnsi="Times New Roman" w:cs="Times New Roman"/>
        </w:rPr>
        <w:t xml:space="preserve"> ‘invisible, “disembodied”, nonparticipating’ narrators (Simpson, </w:t>
      </w:r>
      <w:r>
        <w:rPr>
          <w:rFonts w:ascii="Times New Roman" w:hAnsi="Times New Roman" w:cs="Times New Roman"/>
        </w:rPr>
        <w:t>1993: 55</w:t>
      </w:r>
      <w:r w:rsidRPr="005D4EA3">
        <w:rPr>
          <w:rFonts w:ascii="Times New Roman" w:hAnsi="Times New Roman" w:cs="Times New Roman"/>
        </w:rPr>
        <w:t xml:space="preserve">). In situations in which the ‘voice’ of the narrative is attributable only to the narrator and the point of view is discernable as external to any storyworld character </w:t>
      </w:r>
      <w:r>
        <w:rPr>
          <w:rFonts w:ascii="Times New Roman" w:hAnsi="Times New Roman" w:cs="Times New Roman"/>
        </w:rPr>
        <w:t>the</w:t>
      </w:r>
      <w:r w:rsidRPr="005D4EA3">
        <w:rPr>
          <w:rFonts w:ascii="Times New Roman" w:hAnsi="Times New Roman" w:cs="Times New Roman"/>
        </w:rPr>
        <w:t xml:space="preserve"> narrative can be classified as ‘Category B in Narratorial mode’. </w:t>
      </w:r>
      <w:r w:rsidRPr="00DC7C32">
        <w:rPr>
          <w:rFonts w:ascii="Times New Roman" w:hAnsi="Times New Roman" w:cs="Times New Roman"/>
        </w:rPr>
        <w:t>If the third-person narrator moves into the mind of particular character, giving access to a character’s thoughts and feelings, the narration can be defined as ‘Category B in Reflector mode’. In such cases it is the character not the narrator who is the</w:t>
      </w:r>
      <w:r>
        <w:rPr>
          <w:rFonts w:ascii="Times New Roman" w:hAnsi="Times New Roman" w:cs="Times New Roman"/>
        </w:rPr>
        <w:t xml:space="preserve"> ‘Reflector’ of the fiction</w:t>
      </w:r>
      <w:r w:rsidRPr="00DC7C32">
        <w:rPr>
          <w:rFonts w:ascii="Times New Roman" w:hAnsi="Times New Roman" w:cs="Times New Roman"/>
        </w:rPr>
        <w:t xml:space="preserve"> (Simpson, 1993</w:t>
      </w:r>
      <w:r>
        <w:rPr>
          <w:rFonts w:ascii="Times New Roman" w:hAnsi="Times New Roman" w:cs="Times New Roman"/>
        </w:rPr>
        <w:t>: 55</w:t>
      </w:r>
      <w:r w:rsidRPr="00DC7C32">
        <w:rPr>
          <w:rFonts w:ascii="Times New Roman" w:hAnsi="Times New Roman" w:cs="Times New Roman"/>
        </w:rPr>
        <w:t>).</w:t>
      </w:r>
      <w:r w:rsidRPr="005D4EA3">
        <w:rPr>
          <w:rFonts w:ascii="Times New Roman" w:hAnsi="Times New Roman" w:cs="Times New Roman"/>
        </w:rPr>
        <w:t xml:space="preserve"> </w:t>
      </w:r>
    </w:p>
    <w:p w14:paraId="0C2D3724" w14:textId="0C603CF3" w:rsidR="00CC3844" w:rsidRDefault="00CC3844" w:rsidP="00CC3844">
      <w:pPr>
        <w:spacing w:line="360" w:lineRule="auto"/>
        <w:ind w:firstLine="720"/>
        <w:jc w:val="both"/>
        <w:outlineLvl w:val="0"/>
        <w:rPr>
          <w:rFonts w:ascii="Times New Roman" w:hAnsi="Times New Roman" w:cs="Times New Roman"/>
        </w:rPr>
      </w:pPr>
      <w:r w:rsidRPr="005D4EA3">
        <w:rPr>
          <w:rFonts w:ascii="Times New Roman" w:hAnsi="Times New Roman" w:cs="Times New Roman"/>
        </w:rPr>
        <w:t xml:space="preserve">Simpson’s model then goes one step further </w:t>
      </w:r>
      <w:r>
        <w:rPr>
          <w:rFonts w:ascii="Times New Roman" w:hAnsi="Times New Roman" w:cs="Times New Roman"/>
        </w:rPr>
        <w:t>to</w:t>
      </w:r>
      <w:r w:rsidRPr="005D4EA3">
        <w:rPr>
          <w:rFonts w:ascii="Times New Roman" w:hAnsi="Times New Roman" w:cs="Times New Roman"/>
        </w:rPr>
        <w:t xml:space="preserve"> </w:t>
      </w:r>
      <w:r>
        <w:rPr>
          <w:rFonts w:ascii="Times New Roman" w:hAnsi="Times New Roman" w:cs="Times New Roman"/>
        </w:rPr>
        <w:t xml:space="preserve">posit a series of subcategories that distinguish between </w:t>
      </w:r>
      <w:r w:rsidRPr="005D4EA3">
        <w:rPr>
          <w:rFonts w:ascii="Times New Roman" w:hAnsi="Times New Roman" w:cs="Times New Roman"/>
        </w:rPr>
        <w:t>‘positive’, ‘negative’ and ‘neutral’ modalities. According to Simpson (</w:t>
      </w:r>
      <w:r>
        <w:rPr>
          <w:rFonts w:ascii="Times New Roman" w:hAnsi="Times New Roman" w:cs="Times New Roman"/>
        </w:rPr>
        <w:t>1993: 47</w:t>
      </w:r>
      <w:r w:rsidR="00CF19B2">
        <w:rPr>
          <w:rFonts w:ascii="Times New Roman" w:hAnsi="Times New Roman" w:cs="Times New Roman"/>
        </w:rPr>
        <w:t xml:space="preserve">) </w:t>
      </w:r>
      <w:r w:rsidRPr="00CF19B2">
        <w:rPr>
          <w:rFonts w:ascii="Times New Roman" w:hAnsi="Times New Roman" w:cs="Times New Roman"/>
        </w:rPr>
        <w:t>modality</w:t>
      </w:r>
      <w:r w:rsidRPr="005D4EA3">
        <w:rPr>
          <w:rFonts w:ascii="Times New Roman" w:hAnsi="Times New Roman" w:cs="Times New Roman"/>
          <w:i/>
        </w:rPr>
        <w:t xml:space="preserve"> </w:t>
      </w:r>
      <w:r w:rsidR="00CF19B2">
        <w:rPr>
          <w:rFonts w:ascii="Times New Roman" w:hAnsi="Times New Roman" w:cs="Times New Roman"/>
        </w:rPr>
        <w:t>‘</w:t>
      </w:r>
      <w:r w:rsidRPr="005D4EA3">
        <w:rPr>
          <w:rFonts w:ascii="Times New Roman" w:hAnsi="Times New Roman" w:cs="Times New Roman"/>
        </w:rPr>
        <w:t>refers broadly to a speaker’s attitude towards, or opinion about, the truth of a proposition expressed by a sentence. It also extends to their attitude towards the situation or</w:t>
      </w:r>
      <w:r>
        <w:rPr>
          <w:rFonts w:ascii="Times New Roman" w:hAnsi="Times New Roman" w:cs="Times New Roman"/>
        </w:rPr>
        <w:t xml:space="preserve"> event described by a sentence’.</w:t>
      </w:r>
      <w:r w:rsidRPr="005D4EA3">
        <w:rPr>
          <w:rFonts w:ascii="Times New Roman" w:hAnsi="Times New Roman" w:cs="Times New Roman"/>
        </w:rPr>
        <w:t xml:space="preserve"> </w:t>
      </w:r>
      <w:r>
        <w:rPr>
          <w:rFonts w:ascii="Times New Roman" w:hAnsi="Times New Roman" w:cs="Times New Roman"/>
        </w:rPr>
        <w:t>Simpson distinguishes between four modal systems of English: ‘boulomaic modality’, ‘deontic modality’, ‘epistemic modality’ and ‘perception modality’ which in turn inform his categorisation of nine point-of-view polarities (Simpson, 1993: 55).</w:t>
      </w:r>
    </w:p>
    <w:p w14:paraId="3DA913B4" w14:textId="77777777" w:rsidR="00CC3844" w:rsidRPr="005D4EA3" w:rsidRDefault="00CC3844" w:rsidP="00CC3844">
      <w:pPr>
        <w:spacing w:line="360" w:lineRule="auto"/>
        <w:ind w:firstLine="720"/>
        <w:jc w:val="both"/>
        <w:outlineLvl w:val="0"/>
        <w:rPr>
          <w:rFonts w:ascii="Times New Roman" w:hAnsi="Times New Roman" w:cs="Times New Roman"/>
        </w:rPr>
      </w:pPr>
      <w:r>
        <w:rPr>
          <w:rFonts w:ascii="Times New Roman" w:hAnsi="Times New Roman" w:cs="Times New Roman"/>
        </w:rPr>
        <w:t>The first of these polarities, ‘</w:t>
      </w:r>
      <w:r w:rsidRPr="005D4EA3">
        <w:rPr>
          <w:rFonts w:ascii="Times New Roman" w:hAnsi="Times New Roman" w:cs="Times New Roman"/>
        </w:rPr>
        <w:t>Category A positive (A + ve)</w:t>
      </w:r>
      <w:r>
        <w:rPr>
          <w:rFonts w:ascii="Times New Roman" w:hAnsi="Times New Roman" w:cs="Times New Roman"/>
        </w:rPr>
        <w:t>’,</w:t>
      </w:r>
      <w:r w:rsidRPr="005D4EA3">
        <w:rPr>
          <w:rFonts w:ascii="Times New Roman" w:hAnsi="Times New Roman" w:cs="Times New Roman"/>
        </w:rPr>
        <w:t xml:space="preserve"> holds several similarities with Fowler’s Internal Type A narration such as the presence of </w:t>
      </w:r>
      <w:r w:rsidRPr="005D4EA3">
        <w:rPr>
          <w:rFonts w:ascii="Times New Roman" w:hAnsi="Times New Roman" w:cs="Times New Roman"/>
          <w:i/>
          <w:iCs/>
        </w:rPr>
        <w:t>verba sentiendi</w:t>
      </w:r>
      <w:r w:rsidRPr="005D4EA3">
        <w:rPr>
          <w:rFonts w:ascii="Times New Roman" w:hAnsi="Times New Roman" w:cs="Times New Roman"/>
        </w:rPr>
        <w:t>, generic sentences and evaluative expressions. Simpson furthers this description to include the prevalence of ‘deontic’ and ‘boulomaic’ modality, that is, expressions of obligation and desire, respectively. The foregrounding of such modal systems result in what Simpson</w:t>
      </w:r>
      <w:r>
        <w:rPr>
          <w:rFonts w:ascii="Times New Roman" w:hAnsi="Times New Roman" w:cs="Times New Roman"/>
        </w:rPr>
        <w:t xml:space="preserve"> terms ‘positive shading’, hence the positive categorisation of the form. There is also an absence of ‘words of estrangement’ and epistemic and/or perception modality, that is, expressions of certainty or opinion. In contrast, negative ‘Category A narration (A – ve)’ foregrounds epistemic and perception modal systems resulting in ‘negative shading’. A-ve narratives also contain instances of comparative perceptual expressions (e.g. ‘it seemed to be…’) and words of estrangement. The final Category A type, ‘Category A neutral’, defines those first-person narratives that are devoid of modal commitments – ‘rather than presenting qualified opinions and judgements on events and other characters, the narrator withholds subjective evaluations and tells the story through categorical </w:t>
      </w:r>
      <w:r w:rsidRPr="005D4EA3">
        <w:rPr>
          <w:rFonts w:ascii="Times New Roman" w:hAnsi="Times New Roman" w:cs="Times New Roman"/>
        </w:rPr>
        <w:t xml:space="preserve">assertions alone’ (Simpson, </w:t>
      </w:r>
      <w:r>
        <w:rPr>
          <w:rFonts w:ascii="Times New Roman" w:hAnsi="Times New Roman" w:cs="Times New Roman"/>
        </w:rPr>
        <w:t>1993: 60</w:t>
      </w:r>
      <w:r w:rsidRPr="005D4EA3">
        <w:rPr>
          <w:rFonts w:ascii="Times New Roman" w:hAnsi="Times New Roman" w:cs="Times New Roman"/>
        </w:rPr>
        <w:t xml:space="preserve">). Given their complete lack of emotional involvement such texts are notably rare. </w:t>
      </w:r>
    </w:p>
    <w:p w14:paraId="1A65C000" w14:textId="77777777" w:rsidR="00CC3844" w:rsidRDefault="00CC3844" w:rsidP="00CC3844">
      <w:pPr>
        <w:spacing w:line="360" w:lineRule="auto"/>
        <w:jc w:val="both"/>
        <w:outlineLvl w:val="0"/>
        <w:rPr>
          <w:rFonts w:ascii="Times New Roman" w:hAnsi="Times New Roman" w:cs="Times New Roman"/>
        </w:rPr>
      </w:pPr>
      <w:r w:rsidRPr="005D4EA3">
        <w:rPr>
          <w:rFonts w:ascii="Times New Roman" w:hAnsi="Times New Roman" w:cs="Times New Roman"/>
        </w:rPr>
        <w:tab/>
        <w:t xml:space="preserve">Category B narrations, follow similar positive, negative and neutral typologies but are further divisible dependant on whether the point of view presented is filtered through the consciousness of an internal character. Category B narratives can occur in Narratorial or Reflector mode depending on the position of the mediating consciousness. The first of these categories, </w:t>
      </w:r>
      <w:r>
        <w:rPr>
          <w:rFonts w:ascii="Times New Roman" w:hAnsi="Times New Roman" w:cs="Times New Roman"/>
        </w:rPr>
        <w:t>‘</w:t>
      </w:r>
      <w:r w:rsidRPr="005D4EA3">
        <w:rPr>
          <w:rFonts w:ascii="Times New Roman" w:hAnsi="Times New Roman" w:cs="Times New Roman"/>
        </w:rPr>
        <w:t>B (N) +</w:t>
      </w:r>
      <w:r>
        <w:rPr>
          <w:rFonts w:ascii="Times New Roman" w:hAnsi="Times New Roman" w:cs="Times New Roman"/>
        </w:rPr>
        <w:t xml:space="preserve"> </w:t>
      </w:r>
      <w:r w:rsidRPr="005D4EA3">
        <w:rPr>
          <w:rFonts w:ascii="Times New Roman" w:hAnsi="Times New Roman" w:cs="Times New Roman"/>
        </w:rPr>
        <w:t>ve</w:t>
      </w:r>
      <w:r>
        <w:rPr>
          <w:rFonts w:ascii="Times New Roman" w:hAnsi="Times New Roman" w:cs="Times New Roman"/>
        </w:rPr>
        <w:t>’</w:t>
      </w:r>
      <w:r w:rsidRPr="005D4EA3">
        <w:rPr>
          <w:rFonts w:ascii="Times New Roman" w:hAnsi="Times New Roman" w:cs="Times New Roman"/>
        </w:rPr>
        <w:t xml:space="preserve"> narration, indicates a third-person point of view that is external to the storyworld. It is presented </w:t>
      </w:r>
      <w:r>
        <w:rPr>
          <w:rFonts w:ascii="Times New Roman" w:hAnsi="Times New Roman" w:cs="Times New Roman"/>
        </w:rPr>
        <w:t>through</w:t>
      </w:r>
      <w:r w:rsidRPr="005D4EA3">
        <w:rPr>
          <w:rFonts w:ascii="Times New Roman" w:hAnsi="Times New Roman" w:cs="Times New Roman"/>
        </w:rPr>
        <w:t xml:space="preserve"> a non-participating consciousness and has prominent boulomaic and deontic modality features. </w:t>
      </w:r>
      <w:r>
        <w:rPr>
          <w:rFonts w:ascii="Times New Roman" w:hAnsi="Times New Roman" w:cs="Times New Roman"/>
        </w:rPr>
        <w:t>‘</w:t>
      </w:r>
      <w:r w:rsidRPr="005D4EA3">
        <w:rPr>
          <w:rFonts w:ascii="Times New Roman" w:hAnsi="Times New Roman" w:cs="Times New Roman"/>
        </w:rPr>
        <w:t>B (N) –</w:t>
      </w:r>
      <w:r>
        <w:rPr>
          <w:rFonts w:ascii="Times New Roman" w:hAnsi="Times New Roman" w:cs="Times New Roman"/>
        </w:rPr>
        <w:t xml:space="preserve"> </w:t>
      </w:r>
      <w:r w:rsidRPr="005D4EA3">
        <w:rPr>
          <w:rFonts w:ascii="Times New Roman" w:hAnsi="Times New Roman" w:cs="Times New Roman"/>
        </w:rPr>
        <w:t>ve</w:t>
      </w:r>
      <w:r>
        <w:rPr>
          <w:rFonts w:ascii="Times New Roman" w:hAnsi="Times New Roman" w:cs="Times New Roman"/>
        </w:rPr>
        <w:t>’</w:t>
      </w:r>
      <w:r w:rsidRPr="005D4EA3">
        <w:rPr>
          <w:rFonts w:ascii="Times New Roman" w:hAnsi="Times New Roman" w:cs="Times New Roman"/>
        </w:rPr>
        <w:t xml:space="preserve"> narratives are typified by their ‘lack of detail concerning the thoughts of characters’ (Simpson, </w:t>
      </w:r>
      <w:r>
        <w:rPr>
          <w:rFonts w:ascii="Times New Roman" w:hAnsi="Times New Roman" w:cs="Times New Roman"/>
        </w:rPr>
        <w:t>1993: 65</w:t>
      </w:r>
      <w:r w:rsidRPr="005D4EA3">
        <w:rPr>
          <w:rFonts w:ascii="Times New Roman" w:hAnsi="Times New Roman" w:cs="Times New Roman"/>
        </w:rPr>
        <w:t xml:space="preserve">), the foregrounding of epistemic and perception modality and the frequent use of words of estrangement. Such narratives are again presented from the perspective of an external third-person narrator and often evoke feelings of bewilderment or estrangement in the reader. The final narratorial form, B (N) neutral is similar to A neutral in its presentation of an impersonal, objective and external narrative perspective, differing only as a result of the third-person form. Each of the B (R) categories primarily mirror B (N) narrative patterns yet are distinguishable </w:t>
      </w:r>
      <w:r>
        <w:rPr>
          <w:rFonts w:ascii="Times New Roman" w:hAnsi="Times New Roman" w:cs="Times New Roman"/>
        </w:rPr>
        <w:t>by</w:t>
      </w:r>
      <w:r w:rsidRPr="005D4EA3">
        <w:rPr>
          <w:rFonts w:ascii="Times New Roman" w:hAnsi="Times New Roman" w:cs="Times New Roman"/>
        </w:rPr>
        <w:t xml:space="preserve"> the mediation of point of view t</w:t>
      </w:r>
      <w:r>
        <w:rPr>
          <w:rFonts w:ascii="Times New Roman" w:hAnsi="Times New Roman" w:cs="Times New Roman"/>
        </w:rPr>
        <w:t>hrough the consciousness of a ‘R</w:t>
      </w:r>
      <w:r w:rsidRPr="005D4EA3">
        <w:rPr>
          <w:rFonts w:ascii="Times New Roman" w:hAnsi="Times New Roman" w:cs="Times New Roman"/>
        </w:rPr>
        <w:t>eflector’, that being a character internal to the storyworld.</w:t>
      </w:r>
      <w:r>
        <w:rPr>
          <w:rFonts w:ascii="Times New Roman" w:hAnsi="Times New Roman" w:cs="Times New Roman"/>
        </w:rPr>
        <w:t xml:space="preserve"> </w:t>
      </w:r>
      <w:r w:rsidRPr="005D4EA3">
        <w:rPr>
          <w:rFonts w:ascii="Times New Roman" w:hAnsi="Times New Roman" w:cs="Times New Roman"/>
        </w:rPr>
        <w:t xml:space="preserve">It should be noted, </w:t>
      </w:r>
      <w:r>
        <w:rPr>
          <w:rFonts w:ascii="Times New Roman" w:hAnsi="Times New Roman" w:cs="Times New Roman"/>
        </w:rPr>
        <w:t>at this point</w:t>
      </w:r>
      <w:r w:rsidRPr="005D4EA3">
        <w:rPr>
          <w:rFonts w:ascii="Times New Roman" w:hAnsi="Times New Roman" w:cs="Times New Roman"/>
        </w:rPr>
        <w:t>, that such categories are not always applicable to a whole text and the specific presentation of point of view i</w:t>
      </w:r>
      <w:r>
        <w:rPr>
          <w:rFonts w:ascii="Times New Roman" w:hAnsi="Times New Roman" w:cs="Times New Roman"/>
        </w:rPr>
        <w:t xml:space="preserve">s not </w:t>
      </w:r>
      <w:r w:rsidRPr="005D4EA3">
        <w:rPr>
          <w:rFonts w:ascii="Times New Roman" w:hAnsi="Times New Roman" w:cs="Times New Roman"/>
        </w:rPr>
        <w:t xml:space="preserve">fixed within any given narrative. </w:t>
      </w:r>
    </w:p>
    <w:p w14:paraId="4C839126" w14:textId="4BE668BF" w:rsidR="00CC3844" w:rsidRPr="005D4EA3" w:rsidRDefault="00CC3844" w:rsidP="00CC3844">
      <w:pPr>
        <w:spacing w:line="360" w:lineRule="auto"/>
        <w:ind w:firstLine="720"/>
        <w:jc w:val="both"/>
        <w:outlineLvl w:val="0"/>
        <w:rPr>
          <w:rFonts w:ascii="Times New Roman" w:hAnsi="Times New Roman" w:cs="Times New Roman"/>
        </w:rPr>
      </w:pPr>
      <w:r w:rsidRPr="005D4EA3">
        <w:rPr>
          <w:rFonts w:ascii="Times New Roman" w:hAnsi="Times New Roman" w:cs="Times New Roman"/>
        </w:rPr>
        <w:t>The additional level of deta</w:t>
      </w:r>
      <w:r>
        <w:rPr>
          <w:rFonts w:ascii="Times New Roman" w:hAnsi="Times New Roman" w:cs="Times New Roman"/>
        </w:rPr>
        <w:t>il provided by Simpson’s model</w:t>
      </w:r>
      <w:r w:rsidRPr="005D4EA3">
        <w:rPr>
          <w:rFonts w:ascii="Times New Roman" w:hAnsi="Times New Roman" w:cs="Times New Roman"/>
        </w:rPr>
        <w:t xml:space="preserve"> will prove particularly useful to my discussion of dystopian minds and will be taken up throughout my analyses as opposed to Fowler’s</w:t>
      </w:r>
      <w:r>
        <w:rPr>
          <w:rFonts w:ascii="Times New Roman" w:hAnsi="Times New Roman" w:cs="Times New Roman"/>
        </w:rPr>
        <w:t xml:space="preserve"> (</w:t>
      </w:r>
      <w:r w:rsidR="00CF19B2">
        <w:rPr>
          <w:rFonts w:ascii="Times New Roman" w:hAnsi="Times New Roman" w:cs="Times New Roman"/>
        </w:rPr>
        <w:t>[1986] 199</w:t>
      </w:r>
      <w:r>
        <w:rPr>
          <w:rFonts w:ascii="Times New Roman" w:hAnsi="Times New Roman" w:cs="Times New Roman"/>
        </w:rPr>
        <w:t>6)</w:t>
      </w:r>
      <w:r w:rsidRPr="005D4EA3">
        <w:rPr>
          <w:rFonts w:ascii="Times New Roman" w:hAnsi="Times New Roman" w:cs="Times New Roman"/>
        </w:rPr>
        <w:t xml:space="preserve"> initial categorisations. </w:t>
      </w:r>
      <w:r>
        <w:rPr>
          <w:rFonts w:ascii="Times New Roman" w:hAnsi="Times New Roman" w:cs="Times New Roman"/>
        </w:rPr>
        <w:t>However, before I move on to look at cognitive approaches to fictional consciousness, it is interesting to note Fowler’s (1977</w:t>
      </w:r>
      <w:r w:rsidR="00CF19B2">
        <w:rPr>
          <w:rFonts w:ascii="Times New Roman" w:hAnsi="Times New Roman" w:cs="Times New Roman"/>
        </w:rPr>
        <w:t>; [1986] 1996</w:t>
      </w:r>
      <w:r>
        <w:rPr>
          <w:rFonts w:ascii="Times New Roman" w:hAnsi="Times New Roman" w:cs="Times New Roman"/>
        </w:rPr>
        <w:t>) recategorisation of point of view on the plane of ideology as ‘mindstyle’ – a concept which has been the subject of much subsequent research in stylistics. In the next section, I offer a brief review of Fowler’s (</w:t>
      </w:r>
      <w:r w:rsidR="00CF19B2">
        <w:rPr>
          <w:rFonts w:ascii="Times New Roman" w:hAnsi="Times New Roman" w:cs="Times New Roman"/>
        </w:rPr>
        <w:t>[1986] 199</w:t>
      </w:r>
      <w:r>
        <w:rPr>
          <w:rFonts w:ascii="Times New Roman" w:hAnsi="Times New Roman" w:cs="Times New Roman"/>
        </w:rPr>
        <w:t xml:space="preserve">6) conception of mind-style and its usefulness to discussions of fictional minds. </w:t>
      </w:r>
    </w:p>
    <w:p w14:paraId="6E642DC7" w14:textId="77777777" w:rsidR="00CC3844" w:rsidRPr="005D4EA3" w:rsidRDefault="00CC3844" w:rsidP="00CC3844">
      <w:pPr>
        <w:spacing w:line="360" w:lineRule="auto"/>
        <w:outlineLvl w:val="0"/>
        <w:rPr>
          <w:rFonts w:ascii="Times New Roman" w:hAnsi="Times New Roman" w:cs="Times New Roman"/>
        </w:rPr>
      </w:pPr>
      <w:r>
        <w:rPr>
          <w:rFonts w:ascii="Times New Roman" w:hAnsi="Times New Roman" w:cs="Times New Roman"/>
        </w:rPr>
        <w:tab/>
      </w:r>
    </w:p>
    <w:p w14:paraId="143D165E" w14:textId="77777777" w:rsidR="00CC3844" w:rsidRPr="005D4EA3" w:rsidRDefault="00CC3844" w:rsidP="00CC3844">
      <w:pPr>
        <w:spacing w:line="360" w:lineRule="auto"/>
        <w:outlineLvl w:val="0"/>
        <w:rPr>
          <w:rFonts w:ascii="Times New Roman" w:hAnsi="Times New Roman" w:cs="Times New Roman"/>
          <w:b/>
        </w:rPr>
      </w:pPr>
      <w:r>
        <w:rPr>
          <w:rFonts w:ascii="Times New Roman" w:hAnsi="Times New Roman" w:cs="Times New Roman"/>
          <w:b/>
        </w:rPr>
        <w:t xml:space="preserve"> 3.3.2</w:t>
      </w:r>
      <w:r w:rsidRPr="005D4EA3">
        <w:rPr>
          <w:rFonts w:ascii="Times New Roman" w:hAnsi="Times New Roman" w:cs="Times New Roman"/>
          <w:b/>
        </w:rPr>
        <w:t xml:space="preserve"> Mind-Style</w:t>
      </w:r>
    </w:p>
    <w:p w14:paraId="068FDD5B" w14:textId="77777777" w:rsidR="00CC3844" w:rsidRPr="005D4EA3" w:rsidRDefault="00CC3844" w:rsidP="00CC3844">
      <w:pPr>
        <w:spacing w:line="360" w:lineRule="auto"/>
        <w:jc w:val="both"/>
        <w:rPr>
          <w:rFonts w:ascii="Times New Roman" w:hAnsi="Times New Roman" w:cs="Times New Roman"/>
          <w:b/>
        </w:rPr>
      </w:pPr>
    </w:p>
    <w:p w14:paraId="582BB14B" w14:textId="77777777" w:rsidR="00CC3844" w:rsidRPr="00A158F9" w:rsidRDefault="00CC3844" w:rsidP="00CC3844">
      <w:pPr>
        <w:spacing w:line="360" w:lineRule="auto"/>
        <w:jc w:val="both"/>
        <w:rPr>
          <w:rFonts w:ascii="Times New Roman" w:hAnsi="Times New Roman" w:cs="Times New Roman"/>
        </w:rPr>
      </w:pPr>
      <w:r>
        <w:rPr>
          <w:rFonts w:ascii="Times New Roman" w:hAnsi="Times New Roman" w:cs="Times New Roman"/>
        </w:rPr>
        <w:t>Fowler originally coined t</w:t>
      </w:r>
      <w:r w:rsidRPr="005D4EA3">
        <w:rPr>
          <w:rFonts w:ascii="Times New Roman" w:hAnsi="Times New Roman" w:cs="Times New Roman"/>
        </w:rPr>
        <w:t xml:space="preserve">he term ‘mind-style’ in the </w:t>
      </w:r>
      <w:r>
        <w:rPr>
          <w:rFonts w:ascii="Times New Roman" w:hAnsi="Times New Roman" w:cs="Times New Roman"/>
        </w:rPr>
        <w:t>late 1970s (1977</w:t>
      </w:r>
      <w:r w:rsidRPr="005D4EA3">
        <w:rPr>
          <w:rFonts w:ascii="Times New Roman" w:hAnsi="Times New Roman" w:cs="Times New Roman"/>
        </w:rPr>
        <w:t>: 103) ‘to refer to any distinctive linguistic presentation of an individual mental self’. Such linguistic</w:t>
      </w:r>
      <w:r w:rsidRPr="001C4765">
        <w:rPr>
          <w:rFonts w:ascii="Times New Roman" w:hAnsi="Times New Roman" w:cs="Times New Roman"/>
        </w:rPr>
        <w:t xml:space="preserve"> phenomen</w:t>
      </w:r>
      <w:r>
        <w:rPr>
          <w:rFonts w:ascii="Times New Roman" w:hAnsi="Times New Roman" w:cs="Times New Roman"/>
        </w:rPr>
        <w:t>a</w:t>
      </w:r>
      <w:r w:rsidRPr="001C4765">
        <w:rPr>
          <w:rFonts w:ascii="Times New Roman" w:hAnsi="Times New Roman" w:cs="Times New Roman"/>
        </w:rPr>
        <w:t>, he argues, build a distinctive representation of a particular character or narrator’s world-view, characterised by s</w:t>
      </w:r>
      <w:r>
        <w:rPr>
          <w:rFonts w:ascii="Times New Roman" w:hAnsi="Times New Roman" w:cs="Times New Roman"/>
        </w:rPr>
        <w:t>pecific adoptions of vocabulary,</w:t>
      </w:r>
      <w:r w:rsidRPr="001C4765">
        <w:rPr>
          <w:rFonts w:ascii="Times New Roman" w:hAnsi="Times New Roman" w:cs="Times New Roman"/>
        </w:rPr>
        <w:t xml:space="preserve"> including idioms and metaphor, patterns in grammatical or syntactic constructions and the use of peculiar orthography, typography and illustration, common in postmodern </w:t>
      </w:r>
      <w:r w:rsidRPr="00A158F9">
        <w:rPr>
          <w:rFonts w:ascii="Times New Roman" w:hAnsi="Times New Roman" w:cs="Times New Roman"/>
        </w:rPr>
        <w:t xml:space="preserve">and multimodal texts. Fowler maps out the parameters of such a world-view in the following way: </w:t>
      </w:r>
    </w:p>
    <w:p w14:paraId="1F3D5DCB" w14:textId="77777777" w:rsidR="00CC3844" w:rsidRPr="00A158F9" w:rsidRDefault="00CC3844" w:rsidP="00CC3844">
      <w:pPr>
        <w:spacing w:line="360" w:lineRule="auto"/>
        <w:jc w:val="both"/>
        <w:rPr>
          <w:rFonts w:ascii="Times New Roman" w:hAnsi="Times New Roman" w:cs="Times New Roman"/>
        </w:rPr>
      </w:pPr>
    </w:p>
    <w:p w14:paraId="1043FC88" w14:textId="77777777" w:rsidR="00CC3844" w:rsidRPr="00A158F9" w:rsidRDefault="00CC3844" w:rsidP="00CC3844">
      <w:pPr>
        <w:spacing w:line="360" w:lineRule="auto"/>
        <w:ind w:left="720"/>
        <w:jc w:val="both"/>
        <w:rPr>
          <w:rFonts w:ascii="Times New Roman" w:hAnsi="Times New Roman" w:cs="Times New Roman"/>
        </w:rPr>
      </w:pPr>
      <w:r w:rsidRPr="00A158F9">
        <w:rPr>
          <w:rFonts w:ascii="Times New Roman" w:hAnsi="Times New Roman" w:cs="Times New Roman"/>
        </w:rPr>
        <w:t>a mind-style may analyse a character’s mental life more or less radically; may be concerned with relatively superficial or relatively fundamental aspects of the mind, may seek to dramatize the order and structure of conscious thoughts, or just present the topics on which a character reflects, or display preoccupations, prejudices, perspectives and values which strongly bias a character’s world-view but of which s/he may be quite unaware. (</w:t>
      </w:r>
      <w:r>
        <w:rPr>
          <w:rFonts w:ascii="Times New Roman" w:hAnsi="Times New Roman" w:cs="Times New Roman"/>
        </w:rPr>
        <w:t xml:space="preserve">Fowler, </w:t>
      </w:r>
      <w:r w:rsidRPr="00A158F9">
        <w:rPr>
          <w:rFonts w:ascii="Times New Roman" w:hAnsi="Times New Roman" w:cs="Times New Roman"/>
        </w:rPr>
        <w:t>1977: 103)</w:t>
      </w:r>
    </w:p>
    <w:p w14:paraId="1B3BA156" w14:textId="77777777" w:rsidR="00CC3844" w:rsidRPr="00A158F9" w:rsidRDefault="00CC3844" w:rsidP="00CC3844">
      <w:pPr>
        <w:spacing w:line="360" w:lineRule="auto"/>
        <w:ind w:left="720"/>
        <w:jc w:val="both"/>
        <w:rPr>
          <w:rFonts w:ascii="Times New Roman" w:hAnsi="Times New Roman" w:cs="Times New Roman"/>
        </w:rPr>
      </w:pPr>
    </w:p>
    <w:p w14:paraId="59A90EFF" w14:textId="77777777" w:rsidR="00CC3844" w:rsidRPr="00A158F9" w:rsidRDefault="00CC3844" w:rsidP="00CC3844">
      <w:pPr>
        <w:spacing w:line="360" w:lineRule="auto"/>
        <w:jc w:val="both"/>
        <w:rPr>
          <w:rFonts w:ascii="Times New Roman" w:hAnsi="Times New Roman" w:cs="Times New Roman"/>
        </w:rPr>
      </w:pPr>
      <w:r w:rsidRPr="00A158F9">
        <w:rPr>
          <w:rFonts w:ascii="Times New Roman" w:hAnsi="Times New Roman" w:cs="Times New Roman"/>
        </w:rPr>
        <w:t>The above definition is notably broad and encompasses a range of features that determine a particular ‘mind-style’ such as representations of a character’s values and beliefs. Fowler also determines mind-style as contingent upon the formal order and structures of conscious thoughts which he later goes on to argue convey the ‘implicit structure and quality’ of a particular ‘outlook on the world’</w:t>
      </w:r>
      <w:r>
        <w:rPr>
          <w:rFonts w:ascii="Times New Roman" w:hAnsi="Times New Roman" w:cs="Times New Roman"/>
        </w:rPr>
        <w:t xml:space="preserve"> (Fowler, 1977: 104)</w:t>
      </w:r>
      <w:r w:rsidRPr="00A158F9">
        <w:rPr>
          <w:rFonts w:ascii="Times New Roman" w:hAnsi="Times New Roman" w:cs="Times New Roman"/>
        </w:rPr>
        <w:t xml:space="preserve">. </w:t>
      </w:r>
    </w:p>
    <w:p w14:paraId="45B133AA" w14:textId="31AAB1E2" w:rsidR="00CC3844" w:rsidRPr="00A158F9" w:rsidRDefault="00CC3844" w:rsidP="00CC3844">
      <w:pPr>
        <w:spacing w:line="360" w:lineRule="auto"/>
        <w:ind w:firstLine="720"/>
        <w:jc w:val="both"/>
        <w:rPr>
          <w:rFonts w:ascii="Times New Roman" w:hAnsi="Times New Roman" w:cs="Times New Roman"/>
        </w:rPr>
      </w:pPr>
      <w:r w:rsidRPr="00A158F9">
        <w:rPr>
          <w:rFonts w:ascii="Times New Roman" w:hAnsi="Times New Roman" w:cs="Times New Roman"/>
        </w:rPr>
        <w:t>Tied</w:t>
      </w:r>
      <w:r>
        <w:rPr>
          <w:rFonts w:ascii="Times New Roman" w:hAnsi="Times New Roman" w:cs="Times New Roman"/>
        </w:rPr>
        <w:t xml:space="preserve"> up in Fowler’s categorisation</w:t>
      </w:r>
      <w:r w:rsidRPr="00A158F9">
        <w:rPr>
          <w:rFonts w:ascii="Times New Roman" w:hAnsi="Times New Roman" w:cs="Times New Roman"/>
        </w:rPr>
        <w:t xml:space="preserve"> is his earlier conception of ideological point of view – mindstyle itself being ‘constituted by the ideational structure of the text’ (Fowler, </w:t>
      </w:r>
      <w:r w:rsidR="008B265C">
        <w:rPr>
          <w:rFonts w:ascii="Times New Roman" w:hAnsi="Times New Roman" w:cs="Times New Roman"/>
        </w:rPr>
        <w:t xml:space="preserve">[1986] </w:t>
      </w:r>
      <w:r w:rsidRPr="00A158F9">
        <w:rPr>
          <w:rFonts w:ascii="Times New Roman" w:hAnsi="Times New Roman" w:cs="Times New Roman"/>
        </w:rPr>
        <w:t xml:space="preserve">1996: 214). Indeed, in </w:t>
      </w:r>
      <w:r w:rsidRPr="00A158F9">
        <w:rPr>
          <w:rFonts w:ascii="Times New Roman" w:hAnsi="Times New Roman" w:cs="Times New Roman"/>
          <w:i/>
        </w:rPr>
        <w:t>Linguistic Criticism</w:t>
      </w:r>
      <w:r w:rsidRPr="00A158F9">
        <w:rPr>
          <w:rFonts w:ascii="Times New Roman" w:hAnsi="Times New Roman" w:cs="Times New Roman"/>
        </w:rPr>
        <w:t>, Fowler (</w:t>
      </w:r>
      <w:r w:rsidR="008B265C">
        <w:rPr>
          <w:rFonts w:ascii="Times New Roman" w:hAnsi="Times New Roman" w:cs="Times New Roman"/>
        </w:rPr>
        <w:t xml:space="preserve">[1986] </w:t>
      </w:r>
      <w:r w:rsidRPr="00A158F9">
        <w:rPr>
          <w:rFonts w:ascii="Times New Roman" w:hAnsi="Times New Roman" w:cs="Times New Roman"/>
        </w:rPr>
        <w:t>1996: 214) states a preference fo</w:t>
      </w:r>
      <w:r>
        <w:rPr>
          <w:rFonts w:ascii="Times New Roman" w:hAnsi="Times New Roman" w:cs="Times New Roman"/>
        </w:rPr>
        <w:t xml:space="preserve">r the term ‘mindstyle’ over </w:t>
      </w:r>
      <w:r w:rsidRPr="00A158F9">
        <w:rPr>
          <w:rFonts w:ascii="Times New Roman" w:hAnsi="Times New Roman" w:cs="Times New Roman"/>
        </w:rPr>
        <w:t xml:space="preserve">‘point of view on the </w:t>
      </w:r>
      <w:r w:rsidR="008B265C">
        <w:rPr>
          <w:rFonts w:ascii="Times New Roman" w:hAnsi="Times New Roman" w:cs="Times New Roman"/>
        </w:rPr>
        <w:t>ideological</w:t>
      </w:r>
      <w:r w:rsidRPr="00A158F9">
        <w:rPr>
          <w:rFonts w:ascii="Times New Roman" w:hAnsi="Times New Roman" w:cs="Times New Roman"/>
        </w:rPr>
        <w:t xml:space="preserve"> </w:t>
      </w:r>
      <w:r w:rsidR="008B265C">
        <w:rPr>
          <w:rFonts w:ascii="Times New Roman" w:hAnsi="Times New Roman" w:cs="Times New Roman"/>
        </w:rPr>
        <w:t>plane’</w:t>
      </w:r>
      <w:r w:rsidRPr="00A158F9">
        <w:rPr>
          <w:rFonts w:ascii="Times New Roman" w:hAnsi="Times New Roman" w:cs="Times New Roman"/>
        </w:rPr>
        <w:t xml:space="preserve">, which he refers to as ‘cumbersome’, proposing a sense of synonymy between the two types of point of view. The amalgamation of ideological point </w:t>
      </w:r>
      <w:r w:rsidR="000E3917">
        <w:rPr>
          <w:rFonts w:ascii="Times New Roman" w:hAnsi="Times New Roman" w:cs="Times New Roman"/>
        </w:rPr>
        <w:t>of</w:t>
      </w:r>
      <w:r w:rsidRPr="00A158F9">
        <w:rPr>
          <w:rFonts w:ascii="Times New Roman" w:hAnsi="Times New Roman" w:cs="Times New Roman"/>
        </w:rPr>
        <w:t xml:space="preserve"> view and mindstyle in this way, however, poses a certain lack of precision in the distinction of characteristic features that form a particular world-view. As observed by Semino (2002</w:t>
      </w:r>
      <w:r w:rsidR="008B265C">
        <w:rPr>
          <w:rFonts w:ascii="Times New Roman" w:hAnsi="Times New Roman" w:cs="Times New Roman"/>
        </w:rPr>
        <w:t>: 96</w:t>
      </w:r>
      <w:r w:rsidRPr="00A158F9">
        <w:rPr>
          <w:rFonts w:ascii="Times New Roman" w:hAnsi="Times New Roman" w:cs="Times New Roman"/>
        </w:rPr>
        <w:t xml:space="preserve">), Fowler’s definition in itself presents a slightly different slant dependant upon his analytical focus, shifting between the distinction of a particular ‘mental self’ (Fowler, 1977: 103) and the ‘set of values, or belief system, communicated by the language </w:t>
      </w:r>
      <w:r w:rsidR="00E61141">
        <w:rPr>
          <w:rFonts w:ascii="Times New Roman" w:hAnsi="Times New Roman" w:cs="Times New Roman"/>
        </w:rPr>
        <w:t xml:space="preserve">of the text’ (Fowler, </w:t>
      </w:r>
      <w:r w:rsidR="008B265C">
        <w:rPr>
          <w:rFonts w:ascii="Times New Roman" w:hAnsi="Times New Roman" w:cs="Times New Roman"/>
        </w:rPr>
        <w:t>[</w:t>
      </w:r>
      <w:r w:rsidR="00E61141">
        <w:rPr>
          <w:rFonts w:ascii="Times New Roman" w:hAnsi="Times New Roman" w:cs="Times New Roman"/>
        </w:rPr>
        <w:t>1986</w:t>
      </w:r>
      <w:r w:rsidR="008B265C">
        <w:rPr>
          <w:rFonts w:ascii="Times New Roman" w:hAnsi="Times New Roman" w:cs="Times New Roman"/>
        </w:rPr>
        <w:t xml:space="preserve">] </w:t>
      </w:r>
      <w:r w:rsidRPr="00A158F9">
        <w:rPr>
          <w:rFonts w:ascii="Times New Roman" w:hAnsi="Times New Roman" w:cs="Times New Roman"/>
        </w:rPr>
        <w:t xml:space="preserve">1996: 165). </w:t>
      </w:r>
    </w:p>
    <w:p w14:paraId="3A17D13B" w14:textId="71EA4BD3" w:rsidR="00CC3844" w:rsidRDefault="00CC3844" w:rsidP="00CC3844">
      <w:pPr>
        <w:spacing w:line="360" w:lineRule="auto"/>
        <w:ind w:firstLine="720"/>
        <w:jc w:val="both"/>
        <w:rPr>
          <w:rFonts w:ascii="Times New Roman" w:hAnsi="Times New Roman" w:cs="Times New Roman"/>
        </w:rPr>
      </w:pPr>
      <w:r>
        <w:rPr>
          <w:rFonts w:ascii="Times New Roman" w:hAnsi="Times New Roman" w:cs="Times New Roman"/>
        </w:rPr>
        <w:t>Semino (2002: 97)</w:t>
      </w:r>
      <w:r w:rsidRPr="00A158F9">
        <w:rPr>
          <w:rFonts w:ascii="Times New Roman" w:hAnsi="Times New Roman" w:cs="Times New Roman"/>
        </w:rPr>
        <w:t xml:space="preserve"> proposes a useful distinction between what she generalises as ‘world-view’, that is, the ‘the overall view of “reality” […] conveyed by the language of a text’; ‘ideological point of view’, which she reserves for aspects of a given world-view that are ‘social, cultural, religious or political in origin’ and ‘mind-style’ which refers to aspects that are ‘personal or cognitive in origin, and are peculiar to a particular individual, or common to people who have the same cognitive characteristics’ (see also Semino and Swindlehurst, 1996).</w:t>
      </w:r>
      <w:r>
        <w:rPr>
          <w:rFonts w:ascii="Times New Roman" w:hAnsi="Times New Roman" w:cs="Times New Roman"/>
        </w:rPr>
        <w:t xml:space="preserve"> </w:t>
      </w:r>
      <w:r w:rsidRPr="00142580">
        <w:rPr>
          <w:rFonts w:ascii="Times New Roman" w:hAnsi="Times New Roman" w:cs="Times New Roman"/>
        </w:rPr>
        <w:t>Despite offering a more precise definition than Fowler, Semino’s categorisations are notably difficult to apply and can be ‘easily misinterpreted as an attempt to impose artificial boundaries between what is “cognitive” and what is “ideological” in world-views’ (Sem</w:t>
      </w:r>
      <w:r w:rsidR="00074A5F">
        <w:rPr>
          <w:rFonts w:ascii="Times New Roman" w:hAnsi="Times New Roman" w:cs="Times New Roman"/>
        </w:rPr>
        <w:t>ino, 2007: 169</w:t>
      </w:r>
      <w:r w:rsidRPr="00142580">
        <w:rPr>
          <w:rFonts w:ascii="Times New Roman" w:hAnsi="Times New Roman" w:cs="Times New Roman"/>
        </w:rPr>
        <w:t>; see also McIntyre, 2016; Nuttall, 2013, 2014, 2015</w:t>
      </w:r>
      <w:r w:rsidR="00C32E83">
        <w:rPr>
          <w:rFonts w:ascii="Times New Roman" w:hAnsi="Times New Roman" w:cs="Times New Roman"/>
        </w:rPr>
        <w:t>a</w:t>
      </w:r>
      <w:r w:rsidRPr="00142580">
        <w:rPr>
          <w:rFonts w:ascii="Times New Roman" w:hAnsi="Times New Roman" w:cs="Times New Roman"/>
        </w:rPr>
        <w:t>, forthcoming; Weber, 2004 for discussion).</w:t>
      </w:r>
    </w:p>
    <w:p w14:paraId="3EC2A16C" w14:textId="3DA7B9ED" w:rsidR="00CC3844" w:rsidRPr="00252665" w:rsidRDefault="00CC3844" w:rsidP="00CC3844">
      <w:pPr>
        <w:spacing w:line="360" w:lineRule="auto"/>
        <w:ind w:firstLine="720"/>
        <w:jc w:val="both"/>
        <w:rPr>
          <w:rFonts w:ascii="Times New Roman" w:hAnsi="Times New Roman" w:cs="Times New Roman"/>
        </w:rPr>
      </w:pPr>
      <w:r w:rsidRPr="00252665">
        <w:rPr>
          <w:rFonts w:ascii="Times New Roman" w:hAnsi="Times New Roman" w:cs="Times New Roman"/>
        </w:rPr>
        <w:t xml:space="preserve">Despite such terminological debate, discussions of mind-style have produced insightful analysis into the workings of character consciousness, particularly </w:t>
      </w:r>
      <w:r>
        <w:rPr>
          <w:rFonts w:ascii="Times New Roman" w:hAnsi="Times New Roman" w:cs="Times New Roman"/>
        </w:rPr>
        <w:t>in relation to</w:t>
      </w:r>
      <w:r w:rsidRPr="00252665">
        <w:rPr>
          <w:rFonts w:ascii="Times New Roman" w:hAnsi="Times New Roman" w:cs="Times New Roman"/>
        </w:rPr>
        <w:t xml:space="preserve"> characters with unusual or non-normative mind-styles such as Benjy in William Faulkner’s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28be7oa42m","properties":{"formattedCitation":"(2013)","plainCitation":"(2013)"},"citationItems":[{"id":48,"uris":["http://zotero.org/users/1640174/items/6J545WIM"],"uri":["http://zotero.org/users/1640174/items/6J545WIM"],"itemData":{"id":48,"type":"book","title":"The Sound And The Fury","publisher":"Random House","number-of-pages":"290","source":"Google Books","abstract":"With an introduction by Richard Hughes  Ever since the first furore was created on its publication in 1929, The Sound and the Fury has been considered one of the key novels of this century. Depicting the gradual disintegration of the Compson family through four fractured narratives, The Sound and the Fury explores intense, passionate family relationships where there is no love, only self-centredness. At its heart this is a novel about lovelessness - 'only an idiot has no grief; only a fool would forget it. What else is there in this world sharp enough to stick to your guts?'","ISBN":"9781446485736","language":"en","author":[{"family":"Faulkner","given":"William"}],"issued":{"date-parts":[["2013",7,5]]}},"suppress-author":true}],"schema":"https://github.com/citation-style-language/schema/raw/master/csl-citation.json"} </w:instrText>
      </w:r>
      <w:r w:rsidRPr="00252665">
        <w:rPr>
          <w:rFonts w:ascii="Times New Roman" w:hAnsi="Times New Roman" w:cs="Times New Roman"/>
        </w:rPr>
        <w:fldChar w:fldCharType="separate"/>
      </w:r>
      <w:r w:rsidRPr="00252665">
        <w:rPr>
          <w:rFonts w:ascii="Times New Roman" w:hAnsi="Times New Roman" w:cs="Times New Roman"/>
          <w:noProof/>
        </w:rPr>
        <w:t xml:space="preserve">([1929] </w:t>
      </w:r>
      <w:r w:rsidR="006A07DB">
        <w:rPr>
          <w:rFonts w:ascii="Times New Roman" w:hAnsi="Times New Roman" w:cs="Times New Roman"/>
          <w:noProof/>
        </w:rPr>
        <w:t>1995</w:t>
      </w:r>
      <w:r w:rsidRPr="00252665">
        <w:rPr>
          <w:rFonts w:ascii="Times New Roman" w:hAnsi="Times New Roman" w:cs="Times New Roman"/>
          <w:noProof/>
        </w:rPr>
        <w:t>)</w:t>
      </w:r>
      <w:r w:rsidRPr="00252665">
        <w:rPr>
          <w:rFonts w:ascii="Times New Roman" w:hAnsi="Times New Roman" w:cs="Times New Roman"/>
        </w:rPr>
        <w:fldChar w:fldCharType="end"/>
      </w:r>
      <w:r w:rsidRPr="00252665">
        <w:rPr>
          <w:rFonts w:ascii="Times New Roman" w:hAnsi="Times New Roman" w:cs="Times New Roman"/>
          <w:i/>
        </w:rPr>
        <w:t xml:space="preserve"> </w:t>
      </w:r>
      <w:r w:rsidRPr="00252665">
        <w:rPr>
          <w:rFonts w:ascii="Times New Roman" w:hAnsi="Times New Roman" w:cs="Times New Roman"/>
        </w:rPr>
        <w:t xml:space="preserve"> </w:t>
      </w:r>
      <w:r w:rsidRPr="00252665">
        <w:rPr>
          <w:rFonts w:ascii="Times New Roman" w:hAnsi="Times New Roman" w:cs="Times New Roman"/>
          <w:i/>
        </w:rPr>
        <w:t xml:space="preserve">The Sound and the Fury </w:t>
      </w:r>
      <w:r w:rsidRPr="00252665">
        <w:rPr>
          <w:rFonts w:ascii="Times New Roman" w:hAnsi="Times New Roman" w:cs="Times New Roman"/>
        </w:rPr>
        <w:t xml:space="preserve">(see Bockting,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14o7ti9b3e","properties":{"formattedCitation":"(1994)","plainCitation":"(1994)"},"citationItems":[{"id":307,"uris":["http://zotero.org/users/1640174/items/V5KJ2G2W"],"uri":["http://zotero.org/users/1640174/items/V5KJ2G2W"],"itemData":{"id":307,"type":"article-journal","title":"Mind Style as an Interdisciplinary Approach to Characterisation in Faulkner","container-title":"Language and Literature","page":"157-174","volume":"3","author":[{"family":"Bockting","given":"Ineke"}],"issued":{"date-parts":[["1994"]]}},"suppress-author":true}],"schema":"https://github.com/citation-style-language/schema/raw/master/csl-citation.json"} </w:instrText>
      </w:r>
      <w:r w:rsidRPr="00252665">
        <w:rPr>
          <w:rFonts w:ascii="Times New Roman" w:hAnsi="Times New Roman" w:cs="Times New Roman"/>
        </w:rPr>
        <w:fldChar w:fldCharType="separate"/>
      </w:r>
      <w:r w:rsidRPr="00252665">
        <w:rPr>
          <w:rFonts w:ascii="Times New Roman" w:hAnsi="Times New Roman" w:cs="Times New Roman"/>
          <w:noProof/>
        </w:rPr>
        <w:t>1994 for analysis)</w:t>
      </w:r>
      <w:r w:rsidRPr="00252665">
        <w:rPr>
          <w:rFonts w:ascii="Times New Roman" w:hAnsi="Times New Roman" w:cs="Times New Roman"/>
        </w:rPr>
        <w:fldChar w:fldCharType="end"/>
      </w:r>
      <w:r w:rsidRPr="00252665">
        <w:rPr>
          <w:rFonts w:ascii="Times New Roman" w:hAnsi="Times New Roman" w:cs="Times New Roman"/>
        </w:rPr>
        <w:t xml:space="preserve"> or Lok in William Golding’s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1bsskj237q","properties":{"formattedCitation":"(2012)","plainCitation":"(2012)"},"citationItems":[{"id":298,"uris":["http://zotero.org/users/1640174/items/U7IU5JR2"],"uri":["http://zotero.org/users/1640174/items/U7IU5JR2"],"itemData":{"id":298,"type":"book","title":"The Inheritors","publisher":"Faber &amp; Faber","number-of-pages":"162","source":"Google Books","abstract":"'Powerful and provocative ... Each time I revisit The Inheritors I find something new.' Penelope Lively This was a different voice; not the voice of the people. It was the voice of other. When the spring came the people moved back to their familiar home. But this year strange things were happening - inexplicable sounds and smells; unexpected acts of violence; and new, unimaginable creatures half-glimpsed through the leaves. Seen through the eyes of a small tribe of Neanderthals whose world is hanging in the balance, The Inheritors explores the emergence of a new race - ourselves, Homo sapiens - whose growing dominance threatens an entire way of life. 'An earthquake in the petrified forest of the English novel.' Arthur KoestlerWith a new introduction by John Carey","ISBN":"9780571267484","language":"en","author":[{"family":"Golding","given":"William"}],"issued":{"date-parts":[["2012",3,15]]}},"suppress-author":true}],"schema":"https://github.com/citation-style-language/schema/raw/master/csl-citation.json"} </w:instrText>
      </w:r>
      <w:r w:rsidRPr="00252665">
        <w:rPr>
          <w:rFonts w:ascii="Times New Roman" w:hAnsi="Times New Roman" w:cs="Times New Roman"/>
        </w:rPr>
        <w:fldChar w:fldCharType="separate"/>
      </w:r>
      <w:r w:rsidR="00DC2CDB">
        <w:rPr>
          <w:rFonts w:ascii="Times New Roman" w:hAnsi="Times New Roman" w:cs="Times New Roman"/>
          <w:noProof/>
        </w:rPr>
        <w:t>([1955] 2011</w:t>
      </w:r>
      <w:r w:rsidRPr="00252665">
        <w:rPr>
          <w:rFonts w:ascii="Times New Roman" w:hAnsi="Times New Roman" w:cs="Times New Roman"/>
          <w:noProof/>
        </w:rPr>
        <w:t>)</w:t>
      </w:r>
      <w:r w:rsidRPr="00252665">
        <w:rPr>
          <w:rFonts w:ascii="Times New Roman" w:hAnsi="Times New Roman" w:cs="Times New Roman"/>
        </w:rPr>
        <w:fldChar w:fldCharType="end"/>
      </w:r>
      <w:r w:rsidRPr="00252665">
        <w:rPr>
          <w:rFonts w:ascii="Times New Roman" w:hAnsi="Times New Roman" w:cs="Times New Roman"/>
        </w:rPr>
        <w:t xml:space="preserve"> </w:t>
      </w:r>
      <w:r w:rsidRPr="00252665">
        <w:rPr>
          <w:rFonts w:ascii="Times New Roman" w:hAnsi="Times New Roman" w:cs="Times New Roman"/>
          <w:i/>
        </w:rPr>
        <w:t xml:space="preserve">The Inheritors </w:t>
      </w:r>
      <w:r w:rsidRPr="00252665">
        <w:rPr>
          <w:rFonts w:ascii="Times New Roman" w:hAnsi="Times New Roman" w:cs="Times New Roman"/>
          <w:i/>
        </w:rPr>
        <w:fldChar w:fldCharType="begin"/>
      </w:r>
      <w:r w:rsidRPr="00252665">
        <w:rPr>
          <w:rFonts w:ascii="Times New Roman" w:hAnsi="Times New Roman" w:cs="Times New Roman"/>
          <w:i/>
        </w:rPr>
        <w:instrText xml:space="preserve"> ADDIN ZOTERO_ITEM CSL_CITATION {"citationID":"cfabtpqd0","properties":{"formattedCitation":"(Fowler, 1996)","plainCitation":"(Fowler, 1996)"},"citationItems":[{"id":337,"uris":["http://zotero.org/users/1640174/items/XUF3BWUG"],"uri":["http://zotero.org/users/1640174/items/XUF3BWUG"],"itemData":{"id":337,"type":"book","title":"Literary Criticism","publisher":"Oxford University Press","publisher-place":"Oxford","edition":"2nd","event-place":"Oxford","author":[{"family":"Fowler","given":"Roger"}],"issued":{"date-parts":[["1996"]]}}}],"schema":"https://github.com/citation-style-language/schema/raw/master/csl-citation.json"} </w:instrText>
      </w:r>
      <w:r w:rsidRPr="00252665">
        <w:rPr>
          <w:rFonts w:ascii="Times New Roman" w:hAnsi="Times New Roman" w:cs="Times New Roman"/>
          <w:i/>
        </w:rPr>
        <w:fldChar w:fldCharType="separate"/>
      </w:r>
      <w:r w:rsidRPr="00252665">
        <w:rPr>
          <w:rFonts w:ascii="Times New Roman" w:hAnsi="Times New Roman" w:cs="Times New Roman"/>
          <w:noProof/>
        </w:rPr>
        <w:t xml:space="preserve">(see Black, 1993; Fowler, </w:t>
      </w:r>
      <w:r w:rsidR="00D323A7">
        <w:rPr>
          <w:rFonts w:ascii="Times New Roman" w:hAnsi="Times New Roman" w:cs="Times New Roman"/>
          <w:noProof/>
        </w:rPr>
        <w:t xml:space="preserve">[1986] </w:t>
      </w:r>
      <w:r w:rsidRPr="00252665">
        <w:rPr>
          <w:rFonts w:ascii="Times New Roman" w:hAnsi="Times New Roman" w:cs="Times New Roman"/>
          <w:noProof/>
        </w:rPr>
        <w:t>1996)</w:t>
      </w:r>
      <w:r w:rsidRPr="00252665">
        <w:rPr>
          <w:rFonts w:ascii="Times New Roman" w:hAnsi="Times New Roman" w:cs="Times New Roman"/>
          <w:i/>
        </w:rPr>
        <w:fldChar w:fldCharType="end"/>
      </w:r>
      <w:r w:rsidRPr="00252665">
        <w:rPr>
          <w:rFonts w:ascii="Times New Roman" w:hAnsi="Times New Roman" w:cs="Times New Roman"/>
        </w:rPr>
        <w:t xml:space="preserve">. More recently, the attribution of minds to distinct fictional characters has been extended to encompass the literary representation of autistic or mentally ill characters such as Christopher in Haddon’s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2oemaahvd7","properties":{"formattedCitation":"(2012)","plainCitation":"(2012)"},"citationItems":[{"id":272,"uris":["http://zotero.org/users/1640174/items/RVZM2MEJ"],"uri":["http://zotero.org/users/1640174/items/RVZM2MEJ"],"itemData":{"id":272,"type":"book","title":"The Curious Incident of the Dog in the Night-time: Vintage Children's Classics","publisher":"Random House","number-of-pages":"308","source":"Google Books","abstract":"'Lots of things are mysteries. But that doesn't mean there isn't an answer to them'  This is Christopher's murder mystery story. There are also no lies in this story because Christopher can't tell lies. Christopher does not like strangers or the colours yellow or brown or being touched. On the other hand, he knows all the countries in the world and their capital cities and every prime number up to 7507. When Christopher decides to find out who killed the neighbour's dog, his mystery story becomes more complicated than he could have ever predicted.  BACKSTORY: Meet the author and learn about the background to Christopher's story.","ISBN":"9781448139859","shortTitle":"The Curious Incident of the Dog in the Night-time","language":"en","author":[{"family":"Haddon","given":"Mark"}],"issued":{"date-parts":[["2012",8,2]]}},"suppress-author":true}],"schema":"https://github.com/citation-style-language/schema/raw/master/csl-citation.json"} </w:instrText>
      </w:r>
      <w:r w:rsidRPr="00252665">
        <w:rPr>
          <w:rFonts w:ascii="Times New Roman" w:hAnsi="Times New Roman" w:cs="Times New Roman"/>
        </w:rPr>
        <w:fldChar w:fldCharType="separate"/>
      </w:r>
      <w:r w:rsidR="0058723C">
        <w:rPr>
          <w:rFonts w:ascii="Times New Roman" w:hAnsi="Times New Roman" w:cs="Times New Roman"/>
          <w:noProof/>
        </w:rPr>
        <w:t>(2003</w:t>
      </w:r>
      <w:r w:rsidRPr="00252665">
        <w:rPr>
          <w:rFonts w:ascii="Times New Roman" w:hAnsi="Times New Roman" w:cs="Times New Roman"/>
          <w:noProof/>
        </w:rPr>
        <w:t>)</w:t>
      </w:r>
      <w:r w:rsidRPr="00252665">
        <w:rPr>
          <w:rFonts w:ascii="Times New Roman" w:hAnsi="Times New Roman" w:cs="Times New Roman"/>
        </w:rPr>
        <w:fldChar w:fldCharType="end"/>
      </w:r>
      <w:r w:rsidRPr="00252665">
        <w:rPr>
          <w:rFonts w:ascii="Times New Roman" w:hAnsi="Times New Roman" w:cs="Times New Roman"/>
        </w:rPr>
        <w:t xml:space="preserve"> </w:t>
      </w:r>
      <w:r w:rsidRPr="00252665">
        <w:rPr>
          <w:rFonts w:ascii="Times New Roman" w:hAnsi="Times New Roman" w:cs="Times New Roman"/>
          <w:i/>
        </w:rPr>
        <w:t>The Curious Incident of the Dog in the Night Time</w:t>
      </w:r>
      <w:r w:rsidRPr="00252665">
        <w:rPr>
          <w:rFonts w:ascii="Times New Roman" w:hAnsi="Times New Roman" w:cs="Times New Roman"/>
        </w:rPr>
        <w:t xml:space="preserve">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{"citationID":"1fthqli2mc","properties":{"formattedCitation":"(Semino, 2014)","plainCitation":"(Semino, 2014)"},"citationItems":[{"id":286,"uris":["http://zotero.org/users/1640174/items/SW4EH265"],"uri":["http://zotero.org/users/1640174/items/SW4EH265"],"itemData":{"id":286,"type":"chapter","title":"Language, mind and autism in Mark Haddon's The Curious Incident of the Dog in the Night-Time'.","container-title":"Linguistics and Literary Studies","publisher":"de Gruyter","publisher-place":"Berlin","page":"279-303","event-place":"Berlin","abstract":"Semino, E. (2014) 'Language, mind and autism in Mark Haddon's The Curious Incident of the Dog in the Night-Time'. In Fludernik, M. and Jacob, D. (eds) Linguistics and Literary Studies. Berlin: de Gruyter, 279-303","URL":"https://www.academia.edu/952260/Semino_E._2014_Language_mind_and_autism_in_Mark_Haddons_The_Curious_Incident_of_the_Dog_in_the_Night-Time._In_Fludernik_M._and_Jacob_D._eds_Linguistics_and_Literary_Studies._Berlin_de_Gruyter_279-303","shortTitle":"Semino, E. (2014) 'Language, mind and autism in Mark Haddon's The Curious Incident of the Dog in the Night-Time'. In Fludernik, M. and Jacob, D. (eds) Linguistics and Literary Studies. Berlin","author":[{"family":"Semino","given":"Elena"}],"editor":[{"family":"Fludernik","given":"Monika"},{"family":"Jacob","given":"D"}],"issued":{"date-parts":[["2014"]]},"accessed":{"date-parts":[["2014",8,6]]}}}],"schema":"https://github.com/citation-style-language/schema/raw/master/csl-citation.json"} </w:instrText>
      </w:r>
      <w:r w:rsidRPr="00252665">
        <w:rPr>
          <w:rFonts w:ascii="Times New Roman" w:hAnsi="Times New Roman" w:cs="Times New Roman"/>
        </w:rPr>
        <w:fldChar w:fldCharType="separate"/>
      </w:r>
      <w:r w:rsidRPr="00252665">
        <w:rPr>
          <w:rFonts w:ascii="Times New Roman" w:hAnsi="Times New Roman" w:cs="Times New Roman"/>
          <w:noProof/>
        </w:rPr>
        <w:t>(see for analysis, Semino, 2011</w:t>
      </w:r>
      <w:r w:rsidR="00F50917">
        <w:rPr>
          <w:rFonts w:ascii="Times New Roman" w:hAnsi="Times New Roman" w:cs="Times New Roman"/>
          <w:noProof/>
        </w:rPr>
        <w:t>a</w:t>
      </w:r>
      <w:r w:rsidRPr="00252665">
        <w:rPr>
          <w:rFonts w:ascii="Times New Roman" w:hAnsi="Times New Roman" w:cs="Times New Roman"/>
          <w:noProof/>
        </w:rPr>
        <w:t>, 2014)</w:t>
      </w:r>
      <w:r w:rsidRPr="00252665">
        <w:rPr>
          <w:rFonts w:ascii="Times New Roman" w:hAnsi="Times New Roman" w:cs="Times New Roman"/>
        </w:rPr>
        <w:fldChar w:fldCharType="end"/>
      </w:r>
      <w:r w:rsidRPr="00252665">
        <w:rPr>
          <w:rFonts w:ascii="Times New Roman" w:hAnsi="Times New Roman" w:cs="Times New Roman"/>
        </w:rPr>
        <w:t xml:space="preserve"> or Henry in Cockburn’s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kZQgoOhS","properties":{"formattedCitation":"(2012)","plainCitation":"(2012)"},"citationItems":[{"id":66,"uris":["http://zotero.org/users/1640174/items/7GXNH92D"],"uri":["http://zotero.org/users/1640174/items/7GXNH92D"],"itemData":{"id":66,"type":"book","title":"Henry's Demons: A Father and Son's Journey Out of Madness","publisher":"Simon and Schuster","number-of-pages":"258","source":"Google Books","abstract":"On a cold February day two months after his twentieth birthday, Henry Cockburn waded into the Newhaven estuary outside Brighton, England, and nearly drowned. Voices, he said, had urged him to do it. Nearly halfway around the world in Afghanistan, journalist Patrick Cockburn learned from his wife, Jan, that his son had suffered a breakdown and had been admitted to a hospital. Ten days later, Henry was diagnosed with schizophrenia. Narrated by both Patrick and Henry, this is the extraordinary story of the eight years since Henry’s descent into schizophrenia—years he has spent almost entirely in hospitals—and his family’s struggle to help him recover. With remarkable frankness, Patrick writes of Henry’s transformation from art student to mental patient and of the agonizing and difficult task of helping his son get well. Any hope of recovery lies in medication, yet Henry, who does not believe he is ill, secretly stops taking it and frequently runs away. Hopeful periods of stability are followed by frightening disappearances, then relapses that bleed into one another, until at last there is the promise of real improvement. In Henry’s own raw, beautiful chapters, he describes his psychosis from the inside. He vividly relates what it is like to hear trees and bushes speaking to him, voices compelling him to wander the countryside or live in the streets, the loneliness of life within hospital walls, harrowing “polka dot days” that incapacitate him, and finally, his steps towards recovery. Patrick’s and Henry’s parallel stories reveal the complex intersections of sanity, madness, and identity; the vagaries of mental illness and its treatment; and a family’s steadfast response to a bewildering condition. Haunting, intimate, and profoundly moving, their unique narrative will resonate with every parent and anyone who has been touched by mental illness.","ISBN":"9781439154717","shortTitle":"Henry's Demons","language":"en","author":[{"family":"Cockburn","given":"Patrick"},{"family":"Cockburn","given":"Henry"}],"issued":{"date-parts":[["2012",2,14]]}},"suppress-author":true}],"schema":"https://github.com/citation-style-language/schema/raw/master/csl-citation.json"} </w:instrText>
      </w:r>
      <w:r w:rsidRPr="00252665">
        <w:rPr>
          <w:rFonts w:ascii="Times New Roman" w:hAnsi="Times New Roman" w:cs="Times New Roman"/>
        </w:rPr>
        <w:fldChar w:fldCharType="separate"/>
      </w:r>
      <w:r w:rsidRPr="00252665">
        <w:rPr>
          <w:rFonts w:ascii="Times New Roman" w:hAnsi="Times New Roman" w:cs="Times New Roman"/>
          <w:noProof/>
        </w:rPr>
        <w:t>(2012)</w:t>
      </w:r>
      <w:r w:rsidRPr="00252665">
        <w:rPr>
          <w:rFonts w:ascii="Times New Roman" w:hAnsi="Times New Roman" w:cs="Times New Roman"/>
        </w:rPr>
        <w:fldChar w:fldCharType="end"/>
      </w:r>
      <w:r w:rsidRPr="00252665">
        <w:rPr>
          <w:rFonts w:ascii="Times New Roman" w:hAnsi="Times New Roman" w:cs="Times New Roman"/>
        </w:rPr>
        <w:t xml:space="preserve"> </w:t>
      </w:r>
      <w:r w:rsidRPr="00252665">
        <w:rPr>
          <w:rFonts w:ascii="Times New Roman" w:hAnsi="Times New Roman" w:cs="Times New Roman"/>
          <w:i/>
        </w:rPr>
        <w:t>Henry’s Demons</w:t>
      </w:r>
      <w:r w:rsidRPr="00252665">
        <w:rPr>
          <w:rFonts w:ascii="Times New Roman" w:hAnsi="Times New Roman" w:cs="Times New Roman"/>
        </w:rPr>
        <w:t xml:space="preserve"> (as analysed by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{"citationID":"27u6o2kvda","properties":{"formattedCitation":"(Demjen &amp; Semino, 2014)","plainCitation":"(Demjen &amp; Semino, 2014)"},"citationItems":[{"id":97,"uris":["http://zotero.org/users/1640174/items/9MVRWF6A"],"uri":["http://zotero.org/users/1640174/items/9MVRWF6A"],"itemData":{"id":97,"type":"paper-conference","title":"Hallucinations and Mind Style in Henry's Demons","publisher-place":"Maribor","event":"Everybody's Got Style, PALA 2014","event-place":"Maribor","author":[{"family":"Demjen","given":"Zsofia"},{"family":"Semino","given":"Elena"}],"issued":{"date-parts":[["2014"]]}}}],"schema":"https://github.com/citation-style-language/schema/raw/master/csl-citation.json"} </w:instrText>
      </w:r>
      <w:r w:rsidRPr="00252665">
        <w:rPr>
          <w:rFonts w:ascii="Times New Roman" w:hAnsi="Times New Roman" w:cs="Times New Roman"/>
        </w:rPr>
        <w:fldChar w:fldCharType="separate"/>
      </w:r>
      <w:r w:rsidRPr="00252665">
        <w:rPr>
          <w:rFonts w:ascii="Times New Roman" w:hAnsi="Times New Roman" w:cs="Times New Roman"/>
          <w:noProof/>
        </w:rPr>
        <w:t>Demjen and Semino, 2014)</w:t>
      </w:r>
      <w:r w:rsidRPr="00252665">
        <w:rPr>
          <w:rFonts w:ascii="Times New Roman" w:hAnsi="Times New Roman" w:cs="Times New Roman"/>
        </w:rPr>
        <w:fldChar w:fldCharType="end"/>
      </w:r>
      <w:r>
        <w:rPr>
          <w:rFonts w:ascii="Times New Roman" w:hAnsi="Times New Roman" w:cs="Times New Roman"/>
        </w:rPr>
        <w:t>,</w:t>
      </w:r>
      <w:r w:rsidRPr="00252665">
        <w:rPr>
          <w:rFonts w:ascii="Times New Roman" w:hAnsi="Times New Roman" w:cs="Times New Roman"/>
        </w:rPr>
        <w:t xml:space="preserve"> in addition to child minds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{"citationID":"2a5b060ht2","properties":{"formattedCitation":"(Semino, 2014)","plainCitation":"(Semino, 2014)"},"citationItems":[{"id":286,"uris":["http://zotero.org/users/1640174/items/SW4EH265"],"uri":["http://zotero.org/users/1640174/items/SW4EH265"],"itemData":{"id":286,"type":"chapter","title":"Language, mind and autism in Mark Haddon's The Curious Incident of the Dog in the Night-Time'.","container-title":"Linguistics and Literary Studies","publisher":"de Gruyter","publisher-place":"Berlin","page":"279-303","event-place":"Berlin","abstract":"Semino, E. (2014) 'Language, mind and autism in Mark Haddon's The Curious Incident of the Dog in the Night-Time'. In Fludernik, M. and Jacob, D. (eds) Linguistics and Literary Studies. Berlin: de Gruyter, 279-303","URL":"https://www.academia.edu/952260/Semino_E._2014_Language_mind_and_autism_in_Mark_Haddons_The_Curious_Incident_of_the_Dog_in_the_Night-Time._In_Fludernik_M._and_Jacob_D._eds_Linguistics_and_Literary_Studies._Berlin_de_Gruyter_279-303","shortTitle":"Semino, E. (2014) 'Language, mind and autism in Mark Haddon's The Curious Incident of the Dog in the Night-Time'. In Fludernik, M. and Jacob, D. (eds) Linguistics and Literary Studies. Berlin","author":[{"family":"Semino","given":"Elena"}],"editor":[{"family":"Fludernik","given":"Monika"},{"family":"Jacob","given":"D"}],"issued":{"date-parts":[["2014"]]},"accessed":{"date-parts":[["2014",8,6]]}}}],"schema":"https://github.com/citation-style-language/schema/raw/master/csl-citation.json"} </w:instrText>
      </w:r>
      <w:r w:rsidRPr="00252665">
        <w:rPr>
          <w:rFonts w:ascii="Times New Roman" w:hAnsi="Times New Roman" w:cs="Times New Roman"/>
        </w:rPr>
        <w:fldChar w:fldCharType="separate"/>
      </w:r>
      <w:r w:rsidRPr="00252665">
        <w:rPr>
          <w:rFonts w:ascii="Times New Roman" w:hAnsi="Times New Roman" w:cs="Times New Roman"/>
          <w:noProof/>
        </w:rPr>
        <w:t>(for example, Semino, 2014)</w:t>
      </w:r>
      <w:r w:rsidRPr="00252665">
        <w:rPr>
          <w:rFonts w:ascii="Times New Roman" w:hAnsi="Times New Roman" w:cs="Times New Roman"/>
        </w:rPr>
        <w:fldChar w:fldCharType="end"/>
      </w:r>
      <w:r>
        <w:rPr>
          <w:rFonts w:ascii="Times New Roman" w:hAnsi="Times New Roman" w:cs="Times New Roman"/>
        </w:rPr>
        <w:t>,</w:t>
      </w:r>
      <w:r w:rsidRPr="00252665">
        <w:rPr>
          <w:rFonts w:ascii="Times New Roman" w:hAnsi="Times New Roman" w:cs="Times New Roman"/>
        </w:rPr>
        <w:t xml:space="preserve"> senile minds (Lugea, 2016)</w:t>
      </w:r>
      <w:r>
        <w:rPr>
          <w:rFonts w:ascii="Times New Roman" w:hAnsi="Times New Roman" w:cs="Times New Roman"/>
        </w:rPr>
        <w:t>,</w:t>
      </w:r>
      <w:r w:rsidRPr="00252665">
        <w:rPr>
          <w:rFonts w:ascii="Times New Roman" w:hAnsi="Times New Roman" w:cs="Times New Roman"/>
        </w:rPr>
        <w:t xml:space="preserve"> and non-human minds </w:t>
      </w:r>
      <w:r w:rsidRPr="00252665">
        <w:rPr>
          <w:rFonts w:ascii="Times New Roman" w:hAnsi="Times New Roman" w:cs="Times New Roman"/>
        </w:rPr>
        <w:fldChar w:fldCharType="begin"/>
      </w:r>
      <w:r w:rsidRPr="00252665">
        <w:rPr>
          <w:rFonts w:ascii="Times New Roman" w:hAnsi="Times New Roman" w:cs="Times New Roman"/>
        </w:rPr>
        <w:instrText xml:space="preserve"> ADDIN ZOTERO_ITEM CSL_CITATION {"citationID":"2le9qnpt14","properties":{"formattedCitation":"(Nuttall, 2014)","plainCitation":"(Nuttall, 2014)"},"citationItems":[{"id":577,"uris":["http://zotero.org/users/1640174/items/GMRQQBT2"],"uri":["http://zotero.org/users/1640174/items/GMRQQBT2"],"itemData":{"id":577,"type":"paper-conference","title":"Attributing Minds to Vampires","publisher-place":"Reykjavik, Iceland","event":"Empathy in Language, Literature, and Society","event-place":"Reykjavik, Iceland","author":[{"family":"Nuttall","given":"Louise"}],"issued":{"date-parts":[["2014"]]}}}],"schema":"https://github.com/citation-style-language/schema/raw/master/csl-citation.json"} </w:instrText>
      </w:r>
      <w:r w:rsidRPr="00252665">
        <w:rPr>
          <w:rFonts w:ascii="Times New Roman" w:hAnsi="Times New Roman" w:cs="Times New Roman"/>
        </w:rPr>
        <w:fldChar w:fldCharType="separate"/>
      </w:r>
      <w:r w:rsidR="00C32E83">
        <w:rPr>
          <w:rFonts w:ascii="Times New Roman" w:hAnsi="Times New Roman" w:cs="Times New Roman"/>
          <w:noProof/>
        </w:rPr>
        <w:t>(see Nuttall, 2015b</w:t>
      </w:r>
      <w:r w:rsidRPr="00252665">
        <w:rPr>
          <w:rFonts w:ascii="Times New Roman" w:hAnsi="Times New Roman" w:cs="Times New Roman"/>
          <w:noProof/>
        </w:rPr>
        <w:t>)</w:t>
      </w:r>
      <w:r w:rsidRPr="00252665">
        <w:rPr>
          <w:rFonts w:ascii="Times New Roman" w:hAnsi="Times New Roman" w:cs="Times New Roman"/>
        </w:rPr>
        <w:fldChar w:fldCharType="end"/>
      </w:r>
      <w:r w:rsidRPr="00252665">
        <w:rPr>
          <w:rFonts w:ascii="Times New Roman" w:hAnsi="Times New Roman" w:cs="Times New Roman"/>
        </w:rPr>
        <w:t xml:space="preserve">. </w:t>
      </w:r>
    </w:p>
    <w:p w14:paraId="4BB76FAB" w14:textId="642C8073" w:rsidR="00CC3844" w:rsidRDefault="00CC3844" w:rsidP="00CC3844">
      <w:pPr>
        <w:spacing w:line="360" w:lineRule="auto"/>
        <w:ind w:firstLine="720"/>
        <w:jc w:val="both"/>
        <w:rPr>
          <w:rFonts w:ascii="Times New Roman" w:hAnsi="Times New Roman" w:cs="Times New Roman"/>
        </w:rPr>
      </w:pPr>
      <w:r w:rsidRPr="003362D6">
        <w:rPr>
          <w:rFonts w:ascii="Times New Roman" w:hAnsi="Times New Roman" w:cs="Times New Roman"/>
        </w:rPr>
        <w:t>In Margolin’s (2003: 287) terms such studies reflect ‘a preference of much literature for nonstandard forms of cognitive functioning, be they rare or marginal, deviant, or involving a failure, breakdown, or lack of standard patterns’</w:t>
      </w:r>
      <w:r w:rsidRPr="00252665">
        <w:rPr>
          <w:rFonts w:ascii="Times New Roman" w:hAnsi="Times New Roman" w:cs="Times New Roman"/>
        </w:rPr>
        <w:t xml:space="preserve"> and a consequent preference amongst literary critics for addressing such literature. </w:t>
      </w:r>
      <w:r>
        <w:rPr>
          <w:rFonts w:ascii="Times New Roman" w:hAnsi="Times New Roman" w:cs="Times New Roman"/>
        </w:rPr>
        <w:t xml:space="preserve">Such a view is exaggerated however, and I would contend that most literature does not display such a preference. It is more likely that analysts are more interested in those texts which present atypical cognitive functioning given the challenges they pose to traditional typologies of fictional consciousness and indeed to the readerly experience of conceptualising character minds. </w:t>
      </w:r>
      <w:r w:rsidR="00074A5F">
        <w:rPr>
          <w:rFonts w:ascii="Times New Roman" w:hAnsi="Times New Roman" w:cs="Times New Roman"/>
        </w:rPr>
        <w:t>Leech and Short ([1981] 2007: 151</w:t>
      </w:r>
      <w:r w:rsidRPr="00252665">
        <w:rPr>
          <w:rFonts w:ascii="Times New Roman" w:hAnsi="Times New Roman" w:cs="Times New Roman"/>
        </w:rPr>
        <w:t>)</w:t>
      </w:r>
      <w:r w:rsidRPr="001C4765">
        <w:rPr>
          <w:rFonts w:ascii="Times New Roman" w:hAnsi="Times New Roman" w:cs="Times New Roman"/>
        </w:rPr>
        <w:t xml:space="preserve"> </w:t>
      </w:r>
      <w:r>
        <w:rPr>
          <w:rFonts w:ascii="Times New Roman" w:hAnsi="Times New Roman" w:cs="Times New Roman"/>
        </w:rPr>
        <w:t>for example,</w:t>
      </w:r>
      <w:r w:rsidRPr="001C4765">
        <w:rPr>
          <w:rFonts w:ascii="Times New Roman" w:hAnsi="Times New Roman" w:cs="Times New Roman"/>
        </w:rPr>
        <w:t xml:space="preserve"> propose a cline ‘from mind styles which can easily strike a reader as natural and uncontrived […] to those which clearly impose an unorthodox conception of the fictional world’ acknowledging that the study of normative mind-styles can pose equally relevant insights into the study of fictional mind</w:t>
      </w:r>
      <w:r>
        <w:rPr>
          <w:rFonts w:ascii="Times New Roman" w:hAnsi="Times New Roman" w:cs="Times New Roman"/>
        </w:rPr>
        <w:t xml:space="preserve"> and indeed are of like interest to the analyst</w:t>
      </w:r>
      <w:r w:rsidRPr="001C4765">
        <w:rPr>
          <w:rFonts w:ascii="Times New Roman" w:hAnsi="Times New Roman" w:cs="Times New Roman"/>
        </w:rPr>
        <w:t xml:space="preserve">. This study will </w:t>
      </w:r>
      <w:r w:rsidR="00797B88">
        <w:rPr>
          <w:rFonts w:ascii="Times New Roman" w:hAnsi="Times New Roman" w:cs="Times New Roman"/>
        </w:rPr>
        <w:t>investigate</w:t>
      </w:r>
      <w:r w:rsidRPr="001C4765">
        <w:rPr>
          <w:rFonts w:ascii="Times New Roman" w:hAnsi="Times New Roman" w:cs="Times New Roman"/>
        </w:rPr>
        <w:t xml:space="preserve"> mind-styles that can be positioned at either end of Leech and Short’s proposed spectrum so as to offer a thorough account of minds in dystopia.</w:t>
      </w:r>
      <w:r>
        <w:rPr>
          <w:rFonts w:ascii="Times New Roman" w:hAnsi="Times New Roman" w:cs="Times New Roman"/>
        </w:rPr>
        <w:t xml:space="preserve"> </w:t>
      </w:r>
    </w:p>
    <w:p w14:paraId="42CB89B8" w14:textId="77777777" w:rsidR="004872A4" w:rsidRDefault="004872A4" w:rsidP="00CC3844">
      <w:pPr>
        <w:spacing w:line="360" w:lineRule="auto"/>
        <w:ind w:firstLine="720"/>
        <w:jc w:val="both"/>
        <w:rPr>
          <w:rFonts w:ascii="Times New Roman" w:hAnsi="Times New Roman" w:cs="Times New Roman"/>
        </w:rPr>
      </w:pPr>
    </w:p>
    <w:p w14:paraId="156F25FF" w14:textId="77777777" w:rsidR="004872A4" w:rsidRDefault="004872A4" w:rsidP="00CC3844">
      <w:pPr>
        <w:spacing w:line="360" w:lineRule="auto"/>
        <w:ind w:firstLine="720"/>
        <w:jc w:val="both"/>
        <w:rPr>
          <w:rFonts w:ascii="Times New Roman" w:hAnsi="Times New Roman" w:cs="Times New Roman"/>
        </w:rPr>
      </w:pPr>
    </w:p>
    <w:p w14:paraId="64116C6B" w14:textId="77777777" w:rsidR="004872A4" w:rsidRDefault="004872A4" w:rsidP="00CC3844">
      <w:pPr>
        <w:spacing w:line="360" w:lineRule="auto"/>
        <w:ind w:firstLine="720"/>
        <w:jc w:val="both"/>
        <w:rPr>
          <w:rFonts w:ascii="Times New Roman" w:hAnsi="Times New Roman" w:cs="Times New Roman"/>
        </w:rPr>
      </w:pPr>
    </w:p>
    <w:p w14:paraId="5743DF3E" w14:textId="77777777" w:rsidR="00CC3844" w:rsidRPr="001C4765" w:rsidRDefault="00CC3844" w:rsidP="00CC3844">
      <w:pPr>
        <w:spacing w:line="360" w:lineRule="auto"/>
        <w:jc w:val="both"/>
        <w:rPr>
          <w:rFonts w:ascii="Times New Roman" w:hAnsi="Times New Roman" w:cs="Times New Roman"/>
        </w:rPr>
      </w:pPr>
    </w:p>
    <w:p w14:paraId="61D82B7B" w14:textId="77777777" w:rsidR="00CC3844" w:rsidRPr="006619DE" w:rsidRDefault="00CC3844" w:rsidP="00CC3844">
      <w:pPr>
        <w:spacing w:line="360" w:lineRule="auto"/>
        <w:jc w:val="both"/>
        <w:outlineLvl w:val="0"/>
        <w:rPr>
          <w:rFonts w:ascii="Times New Roman" w:hAnsi="Times New Roman" w:cs="Times New Roman"/>
          <w:b/>
        </w:rPr>
      </w:pPr>
      <w:r>
        <w:rPr>
          <w:rFonts w:ascii="Times New Roman" w:hAnsi="Times New Roman" w:cs="Times New Roman"/>
          <w:b/>
        </w:rPr>
        <w:t>3.3.3</w:t>
      </w:r>
      <w:r w:rsidRPr="006619DE">
        <w:rPr>
          <w:rFonts w:ascii="Times New Roman" w:hAnsi="Times New Roman" w:cs="Times New Roman"/>
          <w:b/>
        </w:rPr>
        <w:t xml:space="preserve"> Fictional and Social Minds </w:t>
      </w:r>
    </w:p>
    <w:p w14:paraId="3D090558" w14:textId="77777777" w:rsidR="00CC3844" w:rsidRPr="001C4765" w:rsidRDefault="00CC3844" w:rsidP="00CC3844">
      <w:pPr>
        <w:spacing w:line="360" w:lineRule="auto"/>
        <w:jc w:val="both"/>
        <w:rPr>
          <w:rFonts w:ascii="Times New Roman" w:hAnsi="Times New Roman" w:cs="Times New Roman"/>
          <w:u w:val="single"/>
        </w:rPr>
      </w:pPr>
    </w:p>
    <w:p w14:paraId="1E1EDDE2" w14:textId="5A795015" w:rsidR="00CC3844" w:rsidRPr="00247B45" w:rsidRDefault="00CC3844" w:rsidP="00CC3844">
      <w:pPr>
        <w:spacing w:line="360" w:lineRule="auto"/>
        <w:jc w:val="both"/>
        <w:rPr>
          <w:rFonts w:ascii="Times New Roman" w:hAnsi="Times New Roman" w:cs="Times New Roman"/>
        </w:rPr>
      </w:pPr>
      <w:r w:rsidRPr="001C4765">
        <w:rPr>
          <w:rFonts w:ascii="Times New Roman" w:hAnsi="Times New Roman" w:cs="Times New Roman"/>
        </w:rPr>
        <w:t xml:space="preserve">On </w:t>
      </w:r>
      <w:r w:rsidRPr="00252665">
        <w:rPr>
          <w:rFonts w:ascii="Times New Roman" w:hAnsi="Times New Roman" w:cs="Times New Roman"/>
        </w:rPr>
        <w:t>introducing</w:t>
      </w:r>
      <w:r>
        <w:rPr>
          <w:rFonts w:ascii="Times New Roman" w:hAnsi="Times New Roman" w:cs="Times New Roman"/>
        </w:rPr>
        <w:t xml:space="preserve"> his book</w:t>
      </w:r>
      <w:r w:rsidRPr="00252665">
        <w:rPr>
          <w:rFonts w:ascii="Times New Roman" w:hAnsi="Times New Roman" w:cs="Times New Roman"/>
        </w:rPr>
        <w:t xml:space="preserve"> </w:t>
      </w:r>
      <w:r w:rsidRPr="00252665">
        <w:rPr>
          <w:rFonts w:ascii="Times New Roman" w:hAnsi="Times New Roman" w:cs="Times New Roman"/>
          <w:i/>
        </w:rPr>
        <w:t>Fictional Minds</w:t>
      </w:r>
      <w:r w:rsidRPr="00252665">
        <w:rPr>
          <w:rFonts w:ascii="Times New Roman" w:hAnsi="Times New Roman" w:cs="Times New Roman"/>
        </w:rPr>
        <w:t xml:space="preserve"> in 2004, Palmer (2004: 2) </w:t>
      </w:r>
      <w:r>
        <w:rPr>
          <w:rFonts w:ascii="Times New Roman" w:hAnsi="Times New Roman" w:cs="Times New Roman"/>
        </w:rPr>
        <w:t>asks</w:t>
      </w:r>
      <w:r w:rsidRPr="00252665">
        <w:rPr>
          <w:rFonts w:ascii="Times New Roman" w:hAnsi="Times New Roman" w:cs="Times New Roman"/>
        </w:rPr>
        <w:t xml:space="preserve"> the following question: ‘Why don’t other people ask</w:t>
      </w:r>
      <w:r w:rsidRPr="001C4765">
        <w:rPr>
          <w:rFonts w:ascii="Times New Roman" w:hAnsi="Times New Roman" w:cs="Times New Roman"/>
        </w:rPr>
        <w:t xml:space="preserve"> themselves what aspect of literary theory could be more im</w:t>
      </w:r>
      <w:r>
        <w:rPr>
          <w:rFonts w:ascii="Times New Roman" w:hAnsi="Times New Roman" w:cs="Times New Roman"/>
        </w:rPr>
        <w:t xml:space="preserve">portant than fictional minds?’. This is a provocative question to pose, as in highlighting the importance of his own research topic, Palmer (2004) arguably undermines invaluable existing research on alternative subjects. However, his question does raise the need for further discussion of fictional minds </w:t>
      </w:r>
      <w:r w:rsidRPr="001C4765">
        <w:rPr>
          <w:rFonts w:ascii="Times New Roman" w:hAnsi="Times New Roman" w:cs="Times New Roman"/>
        </w:rPr>
        <w:t xml:space="preserve">not only as a stylistic feature but also as a </w:t>
      </w:r>
      <w:r w:rsidRPr="00247B45">
        <w:rPr>
          <w:rFonts w:ascii="Times New Roman" w:hAnsi="Times New Roman" w:cs="Times New Roman"/>
        </w:rPr>
        <w:t xml:space="preserve">field of interest in its own right. </w:t>
      </w:r>
      <w:r>
        <w:rPr>
          <w:rFonts w:ascii="Times New Roman" w:hAnsi="Times New Roman" w:cs="Times New Roman"/>
        </w:rPr>
        <w:t>Palmer (2004)</w:t>
      </w:r>
      <w:r w:rsidRPr="00247B45">
        <w:rPr>
          <w:rFonts w:ascii="Times New Roman" w:hAnsi="Times New Roman" w:cs="Times New Roman"/>
        </w:rPr>
        <w:t xml:space="preserve"> argues that earlier critical accounts certainly contend with representations of fictional consciousness, but are primarily concerned with the categorisation of narrative techniques, such as ‘represented speech and thought’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{"citationID":"2drqlg9i78","properties":{"formattedCitation":"(Fludernik, 2001; McHale, 1983; Banfield, 1982; Voloshinov, 1973)","plainCitation":"(Fludernik, 2001; McHale, 1983; Banfield, 1982; Voloshinov, 1973)"},"citationItems":[{"id":80,"uris":["http://zotero.org/users/1640174/items/8MDKQGQ4"],"uri":["http://zotero.org/users/1640174/items/8MDKQGQ4"],"itemData":{"id":80,"type":"book","title":"Unspeakable Sentences, Narration and Representation in the Language of Fiction","publisher":"Routledge","publisher-place":"London","event-place":"London","author":[{"family":"Banfield","given":"Ann"}],"issued":{"date-parts":[["1982"]]}}},{"id":266,"uris":["http://zotero.org/users/1640174/items/R2FDHEEI"],"uri":["http://zotero.org/users/1640174/items/R2FDHEEI"],"itemData":{"id":266,"type":"article-journal","title":"New Wine in Old Bottles? Voice, Focalisation and New Writing","container-title":"New Literary History","page":"619-638","volume":"32","issue":"3","author":[{"family":"Fludernik","given":"Monika"}],"issued":{"date-parts":[["2001"]]}}},{"id":247,"uris":["http://zotero.org/users/1640174/items/NX7FTZ2K"],"uri":["http://zotero.org/users/1640174/items/NX7FTZ2K"],"itemData":{"id":247,"type":"article-journal","title":"Unspeakable Sentences, Unnatural Acts: Linguistics and Poetics Revisited","container-title":"Poetics Today","page":"17-45","volume":"4","issue":"1","author":[{"family":"McHale","given":"Brian"}],"issued":{"date-parts":[["1983"]]}}},{"id":271,"uris":["http://zotero.org/users/1640174/items/RP9K93V5"],"uri":["http://zotero.org/users/1640174/items/RP9K93V5"],"itemData":{"id":271,"type":"book","title":"Marxism and the Philosophy of Language","publisher":"Harvard University Press","publisher-place":"Cambridge, MA","event-place":"Cambridge, MA","author":[{"family":"Voloshinov","given":"V.N."}],"translator":[{"family":"Matejka","given":"Ladislav"},{"family":"Titunik","given":"I. R."}],"issued":{"date-parts":[["1973"]]}}}],"schema":"https://github.com/citation-style-language/schema/raw/master/csl-citation.json"}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(Banfield, 1982; Fludernik, 2001; McHale, 1983; Voloshinov, 1973)</w:t>
      </w:r>
      <w:r w:rsidRPr="00247B45">
        <w:rPr>
          <w:rFonts w:ascii="Times New Roman" w:hAnsi="Times New Roman" w:cs="Times New Roman"/>
        </w:rPr>
        <w:fldChar w:fldCharType="end"/>
      </w:r>
      <w:r w:rsidRPr="00247B45">
        <w:rPr>
          <w:rFonts w:ascii="Times New Roman" w:hAnsi="Times New Roman" w:cs="Times New Roman"/>
        </w:rPr>
        <w:t xml:space="preserve">, ‘interior monologue’ (see for example Cohn, 1966, 1978) ‘the dual voice’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{"citationID":"r5omuago2","properties":{"formattedCitation":"(Pascal, 1977)","plainCitation":"(Pascal, 1977)"},"citationItems":[{"id":42,"uris":["http://zotero.org/users/1640174/items/5M3T32QJ"],"uri":["http://zotero.org/users/1640174/items/5M3T32QJ"],"itemData":{"id":42,"type":"book","title":"The Dual Voice: Free Indirect Speech and its Functioning in the Nineteenth-Century European Novel","publisher":"Manchester University Press","publisher-place":"Manchester","event-place":"Manchester","author":[{"family":"Pascal","given":"R."}],"issued":{"date-parts":[["1977"]]}}}],"schema":"https://github.com/citation-style-language/schema/raw/master/csl-citation.json"}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(Pascal, 1977)</w:t>
      </w:r>
      <w:r w:rsidRPr="00247B45">
        <w:rPr>
          <w:rFonts w:ascii="Times New Roman" w:hAnsi="Times New Roman" w:cs="Times New Roman"/>
        </w:rPr>
        <w:fldChar w:fldCharType="end"/>
      </w:r>
      <w:r w:rsidRPr="00247B45">
        <w:rPr>
          <w:rFonts w:ascii="Times New Roman" w:hAnsi="Times New Roman" w:cs="Times New Roman"/>
        </w:rPr>
        <w:t xml:space="preserve"> and ‘free indirect discourse’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{"citationID":"6qtk9onos","properties":{"formattedCitation":"(Sotirova, 2010, 2013; Leech &amp; Short, 2007; Aczel, 1998; Fludernik, 1993; Pascal, 1977)","plainCitation":"(Sotirova, 2010, 2013; Leech &amp; Short, 2007; Aczel, 1998; Fludernik, 1993; Pascal, 1977)"},"citationItems":[{"id":252,"uris":["http://zotero.org/users/1640174/items/PS8FWJ7A"],"uri":["http://zotero.org/users/1640174/items/PS8FWJ7A"],"itemData":{"id":252,"type":"article-journal","title":"Hearing Voices in Narrative Texts","container-title":"New Literary History","page":"467-500","volume":"29","issue":"3","author":[{"family":"Aczel","given":"R"}],"issued":{"date-parts":[["1998"]]}}},{"id":249,"uris":["http://zotero.org/users/1640174/items/PBCGZ8UQ"],"uri":["http://zotero.org/users/1640174/items/PBCGZ8UQ"],"itemData":{"id":249,"type":"book","title":"The Fictions of Language and the Languages of Fiction","publisher":"Routledge","publisher-place":"London","event-place":"London","author":[{"family":"Fludernik","given":"Monika"}],"issued":{"date-parts":[["1993"]]}}},{"id":277,"uris":["http://zotero.org/users/1640174/items/S7XACW88"],"uri":["http://zotero.org/users/1640174/items/S7XACW88"],"itemData":{"id":277,"type":"book","title":"Style in Fiction: A Linguistic Introduction to English Fictional Prose","publisher":"Pearson Longman","publisher-place":"Harlow","edition":"2nd","event-place":"Harlow","author":[{"family":"Leech","given":"Geoffrey"},{"family":"Short","given":"Mick"}],"issued":{"date-parts":[["2007"]]}}},{"id":42,"uris":["http://zotero.org/users/1640174/items/5M3T32QJ"],"uri":["http://zotero.org/users/1640174/items/5M3T32QJ"],"itemData":{"id":42,"type":"book","title":"The Dual Voice: Free Indirect Speech and its Functioning in the Nineteenth-Century European Novel","publisher":"Manchester University Press","publisher-place":"Manchester","event-place":"Manchester","author":[{"family":"Pascal","given":"R."}],"issued":{"date-parts":[["1977"]]}}},{"id":289,"uris":["http://zotero.org/users/1640174/items/TBIJDJAT"],"uri":["http://zotero.org/users/1640174/items/TBIJDJAT"],"itemData":{"id":289,"type":"book","title":"Consciousness in Modernist Fiction: A Stylistics Sttudy","publisher":"Palgrave","publisher-place":"Basingstoke","event-place":"Basingstoke","author":[{"family":"Sotirova","given":"Violeta"}],"issued":{"date-parts":[["2013"]]}}},{"id":251,"uris":["http://zotero.org/users/1640174/items/PS85KN7N"],"uri":["http://zotero.org/users/1640174/items/PS85KN7N"],"itemData":{"id":251,"type":"article-journal","title":"The Roots of a Literary Style: Joyce's Presentation of Consciousness in Ulysses","container-title":"Language and Literature","page":"131-149","volume":"19","issue":"1","author":[{"family":"Sotirova","given":"Violeta"}],"issued":{"date-parts":[["2010"]]}}}],"schema":"https://github.com/citation-style-language/schema/raw/master/csl-citation.json"} </w:instrText>
      </w:r>
      <w:r w:rsidRPr="00247B45">
        <w:rPr>
          <w:rFonts w:ascii="Times New Roman" w:hAnsi="Times New Roman" w:cs="Times New Roman"/>
        </w:rPr>
        <w:fldChar w:fldCharType="separate"/>
      </w:r>
      <w:r w:rsidR="00C36FA2">
        <w:rPr>
          <w:rFonts w:ascii="Times New Roman" w:hAnsi="Times New Roman" w:cs="Times New Roman"/>
          <w:noProof/>
        </w:rPr>
        <w:t>(Aczel, 1998; Bray, 2003,</w:t>
      </w:r>
      <w:r w:rsidRPr="00247B45">
        <w:rPr>
          <w:rFonts w:ascii="Times New Roman" w:hAnsi="Times New Roman" w:cs="Times New Roman"/>
          <w:noProof/>
        </w:rPr>
        <w:t xml:space="preserve"> 2007a, 2007b, 2010; Fludernik, 1993; Leech and Short, </w:t>
      </w:r>
      <w:r w:rsidR="004872A4">
        <w:rPr>
          <w:rFonts w:ascii="Times New Roman" w:hAnsi="Times New Roman" w:cs="Times New Roman"/>
          <w:noProof/>
        </w:rPr>
        <w:t xml:space="preserve">[1981] </w:t>
      </w:r>
      <w:r w:rsidRPr="00247B45">
        <w:rPr>
          <w:rFonts w:ascii="Times New Roman" w:hAnsi="Times New Roman" w:cs="Times New Roman"/>
          <w:noProof/>
        </w:rPr>
        <w:t>2007; Pascal, 1977; Sotirova, 2010, 2013)</w:t>
      </w:r>
      <w:r w:rsidRPr="00247B45">
        <w:rPr>
          <w:rFonts w:ascii="Times New Roman" w:hAnsi="Times New Roman" w:cs="Times New Roman"/>
        </w:rPr>
        <w:fldChar w:fldCharType="end"/>
      </w:r>
      <w:r w:rsidRPr="00247B45">
        <w:rPr>
          <w:rFonts w:ascii="Times New Roman" w:hAnsi="Times New Roman" w:cs="Times New Roman"/>
        </w:rPr>
        <w:t>. Palmer’s</w:t>
      </w:r>
      <w:r>
        <w:rPr>
          <w:rFonts w:ascii="Times New Roman" w:hAnsi="Times New Roman" w:cs="Times New Roman"/>
        </w:rPr>
        <w:t xml:space="preserve"> </w:t>
      </w:r>
      <w:r w:rsidRPr="00247B45">
        <w:rPr>
          <w:rFonts w:ascii="Times New Roman" w:hAnsi="Times New Roman" w:cs="Times New Roman"/>
        </w:rPr>
        <w:t>model, in keeping with</w:t>
      </w:r>
      <w:r>
        <w:rPr>
          <w:rFonts w:ascii="Times New Roman" w:hAnsi="Times New Roman" w:cs="Times New Roman"/>
        </w:rPr>
        <w:t xml:space="preserve"> contemporary</w:t>
      </w:r>
      <w:r w:rsidRPr="00247B45">
        <w:rPr>
          <w:rFonts w:ascii="Times New Roman" w:hAnsi="Times New Roman" w:cs="Times New Roman"/>
        </w:rPr>
        <w:t xml:space="preserve"> </w:t>
      </w:r>
      <w:r>
        <w:rPr>
          <w:rFonts w:ascii="Times New Roman" w:hAnsi="Times New Roman" w:cs="Times New Roman"/>
        </w:rPr>
        <w:t>thinking</w:t>
      </w:r>
      <w:r w:rsidRPr="00247B45">
        <w:rPr>
          <w:rFonts w:ascii="Times New Roman" w:hAnsi="Times New Roman" w:cs="Times New Roman"/>
        </w:rPr>
        <w:t xml:space="preserve"> </w:t>
      </w:r>
      <w:r>
        <w:rPr>
          <w:rFonts w:ascii="Times New Roman" w:hAnsi="Times New Roman" w:cs="Times New Roman"/>
        </w:rPr>
        <w:t xml:space="preserve">and </w:t>
      </w:r>
      <w:r w:rsidRPr="00247B45">
        <w:rPr>
          <w:rFonts w:ascii="Times New Roman" w:hAnsi="Times New Roman" w:cs="Times New Roman"/>
        </w:rPr>
        <w:t>following the cognitive turn, proposes an overarching approach to the study of fictional mind as</w:t>
      </w:r>
      <w:r>
        <w:rPr>
          <w:rFonts w:ascii="Times New Roman" w:hAnsi="Times New Roman" w:cs="Times New Roman"/>
        </w:rPr>
        <w:t xml:space="preserve"> an embodied </w:t>
      </w:r>
      <w:r w:rsidR="00E91130">
        <w:rPr>
          <w:rFonts w:ascii="Times New Roman" w:hAnsi="Times New Roman" w:cs="Times New Roman"/>
        </w:rPr>
        <w:t xml:space="preserve">and unified whole that takes in </w:t>
      </w:r>
      <w:r>
        <w:rPr>
          <w:rFonts w:ascii="Times New Roman" w:hAnsi="Times New Roman" w:cs="Times New Roman"/>
        </w:rPr>
        <w:t>to account the whole of minds in action.</w:t>
      </w:r>
    </w:p>
    <w:p w14:paraId="2132E392" w14:textId="44A70D0E"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 xml:space="preserve">Palmer argues that </w:t>
      </w:r>
      <w:r w:rsidRPr="00247B45">
        <w:rPr>
          <w:rFonts w:ascii="Times New Roman" w:hAnsi="Times New Roman" w:cs="Times New Roman"/>
          <w:lang w:val="en-US"/>
        </w:rPr>
        <w:t>‘</w:t>
      </w:r>
      <w:r w:rsidRPr="00247B45">
        <w:rPr>
          <w:rFonts w:ascii="Times New Roman" w:hAnsi="Times New Roman" w:cs="Times New Roman"/>
        </w:rPr>
        <w:t xml:space="preserve">minds are minds, whether real or fiction’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{"citationID":"1ek01p7i6o","properties":{"formattedCitation":"(Stockwell, 2011, p. 290)","plainCitation":"(Stockwell, 2011, p. 290)"},"citationItems":[{"id":171,"uris":["http://zotero.org/users/1640174/items/FSXG3Z6M"],"uri":["http://zotero.org/users/1640174/items/FSXG3Z6M"],"itemData":{"id":171,"type":"article-journal","title":"Changing Minds in Narrative","container-title":"Style","page":"288-291","volume":"45","issue":"2","author":[{"family":"Stockwell","given":"Peter"}],"issued":{"date-parts":[["2011"]]}},"locator":"290"}],"schema":"https://github.com/citation-style-language/schema/raw/master/csl-citation.json"}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(Stockwell, 2011</w:t>
      </w:r>
      <w:r w:rsidR="00464FB6">
        <w:rPr>
          <w:rFonts w:ascii="Times New Roman" w:hAnsi="Times New Roman" w:cs="Times New Roman"/>
          <w:noProof/>
        </w:rPr>
        <w:t>b</w:t>
      </w:r>
      <w:r w:rsidRPr="00247B45">
        <w:rPr>
          <w:rFonts w:ascii="Times New Roman" w:hAnsi="Times New Roman" w:cs="Times New Roman"/>
          <w:noProof/>
        </w:rPr>
        <w:t>: 290)</w:t>
      </w:r>
      <w:r w:rsidRPr="00247B45">
        <w:rPr>
          <w:rFonts w:ascii="Times New Roman" w:hAnsi="Times New Roman" w:cs="Times New Roman"/>
        </w:rPr>
        <w:fldChar w:fldCharType="end"/>
      </w:r>
      <w:r w:rsidRPr="00247B45">
        <w:rPr>
          <w:rFonts w:ascii="Times New Roman" w:hAnsi="Times New Roman" w:cs="Times New Roman"/>
          <w:lang w:val="en-US"/>
        </w:rPr>
        <w:t xml:space="preserve"> and that </w:t>
      </w:r>
      <w:r w:rsidRPr="00247B45">
        <w:rPr>
          <w:rFonts w:ascii="Times New Roman" w:hAnsi="Times New Roman" w:cs="Times New Roman"/>
        </w:rPr>
        <w:t xml:space="preserve">narrative is </w:t>
      </w:r>
      <w:r w:rsidR="00936978">
        <w:rPr>
          <w:rFonts w:ascii="Times New Roman" w:hAnsi="Times New Roman" w:cs="Times New Roman"/>
        </w:rPr>
        <w:t>‘</w:t>
      </w:r>
      <w:r w:rsidRPr="00247B45">
        <w:rPr>
          <w:rFonts w:ascii="Times New Roman" w:hAnsi="Times New Roman" w:cs="Times New Roman"/>
        </w:rPr>
        <w:t>in essence</w:t>
      </w:r>
      <w:r w:rsidR="00936978">
        <w:rPr>
          <w:rFonts w:ascii="Times New Roman" w:hAnsi="Times New Roman" w:cs="Times New Roman"/>
        </w:rPr>
        <w:t xml:space="preserve">, </w:t>
      </w:r>
      <w:r w:rsidR="00936978" w:rsidRPr="00936978">
        <w:rPr>
          <w:rFonts w:ascii="Times New Roman" w:hAnsi="Times New Roman" w:cs="Times New Roman"/>
        </w:rPr>
        <w:t>the presentation</w:t>
      </w:r>
      <w:r w:rsidRPr="00936978">
        <w:rPr>
          <w:rFonts w:ascii="Times New Roman" w:hAnsi="Times New Roman" w:cs="Times New Roman"/>
        </w:rPr>
        <w:t xml:space="preserve"> of </w:t>
      </w:r>
      <w:r w:rsidR="00936978" w:rsidRPr="00936978">
        <w:rPr>
          <w:rFonts w:ascii="Times New Roman" w:hAnsi="Times New Roman" w:cs="Times New Roman"/>
        </w:rPr>
        <w:t>fictional</w:t>
      </w:r>
      <w:r w:rsidRPr="00936978">
        <w:rPr>
          <w:rFonts w:ascii="Times New Roman" w:hAnsi="Times New Roman" w:cs="Times New Roman"/>
        </w:rPr>
        <w:t xml:space="preserve"> m</w:t>
      </w:r>
      <w:r w:rsidR="00936978" w:rsidRPr="00936978">
        <w:rPr>
          <w:rFonts w:ascii="Times New Roman" w:hAnsi="Times New Roman" w:cs="Times New Roman"/>
        </w:rPr>
        <w:t>ental functioning’ (Palmer, 2004: 5</w:t>
      </w:r>
      <w:r w:rsidRPr="00936978">
        <w:rPr>
          <w:rFonts w:ascii="Times New Roman" w:hAnsi="Times New Roman" w:cs="Times New Roman"/>
        </w:rPr>
        <w:t>).</w:t>
      </w:r>
      <w:r w:rsidRPr="00247B45">
        <w:rPr>
          <w:rFonts w:ascii="Times New Roman" w:hAnsi="Times New Roman" w:cs="Times New Roman"/>
        </w:rPr>
        <w:t xml:space="preserve"> </w:t>
      </w:r>
      <w:r w:rsidR="007D6F3B">
        <w:rPr>
          <w:rFonts w:ascii="Times New Roman" w:hAnsi="Times New Roman" w:cs="Times New Roman"/>
        </w:rPr>
        <w:t>Palmer (2004</w:t>
      </w:r>
      <w:r w:rsidRPr="00247B45">
        <w:rPr>
          <w:rFonts w:ascii="Times New Roman" w:hAnsi="Times New Roman" w:cs="Times New Roman"/>
        </w:rPr>
        <w:t xml:space="preserve">) outlines the necessity for consciousness studies to </w:t>
      </w:r>
      <w:r w:rsidR="00797B88">
        <w:rPr>
          <w:rFonts w:ascii="Times New Roman" w:hAnsi="Times New Roman" w:cs="Times New Roman"/>
        </w:rPr>
        <w:t>consider</w:t>
      </w:r>
      <w:r w:rsidRPr="00247B45">
        <w:rPr>
          <w:rFonts w:ascii="Times New Roman" w:hAnsi="Times New Roman" w:cs="Times New Roman"/>
        </w:rPr>
        <w:t xml:space="preserve"> the whole minds of characters, including dispositions and states of mind.</w:t>
      </w:r>
      <w:r w:rsidRPr="00247B45">
        <w:rPr>
          <w:rFonts w:ascii="Times New Roman" w:hAnsi="Times New Roman" w:cs="Times New Roman"/>
          <w:color w:val="000000"/>
          <w:shd w:val="clear" w:color="auto" w:fill="FFFFFF"/>
        </w:rPr>
        <w:t xml:space="preserve"> </w:t>
      </w:r>
      <w:r w:rsidRPr="00247B45">
        <w:rPr>
          <w:rFonts w:ascii="Times New Roman" w:hAnsi="Times New Roman" w:cs="Times New Roman"/>
        </w:rPr>
        <w:t>Palmer’s primary aim in his discussion of literary minds is therefore to move the analysis of fictional consciousness beyond the scope of what he terms ‘the speech category approach’ (Palmer, 2004:</w:t>
      </w:r>
      <w:r>
        <w:rPr>
          <w:rFonts w:ascii="Times New Roman" w:hAnsi="Times New Roman" w:cs="Times New Roman"/>
        </w:rPr>
        <w:t xml:space="preserve"> </w:t>
      </w:r>
      <w:r w:rsidRPr="00247B45">
        <w:rPr>
          <w:rFonts w:ascii="Times New Roman" w:hAnsi="Times New Roman" w:cs="Times New Roman"/>
        </w:rPr>
        <w:t>1; 2002). He argues that although such approaches have a valuable role in the study of fictional mind</w:t>
      </w:r>
      <w:r>
        <w:rPr>
          <w:rFonts w:ascii="Times New Roman" w:hAnsi="Times New Roman" w:cs="Times New Roman"/>
        </w:rPr>
        <w:t>s</w:t>
      </w:r>
      <w:r w:rsidRPr="00247B45">
        <w:rPr>
          <w:rFonts w:ascii="Times New Roman" w:hAnsi="Times New Roman" w:cs="Times New Roman"/>
        </w:rPr>
        <w:t xml:space="preserve"> they are not adequate on their own to address the literary representation of the mind as a whole. Instead Palmer (2003: 324) proposes a </w:t>
      </w:r>
      <w:r w:rsidRPr="00D85763">
        <w:rPr>
          <w:rFonts w:ascii="Times New Roman" w:hAnsi="Times New Roman" w:cs="Times New Roman"/>
        </w:rPr>
        <w:t>‘</w:t>
      </w:r>
      <w:r w:rsidRPr="00343FF9">
        <w:rPr>
          <w:rFonts w:ascii="Times New Roman" w:eastAsia="Times New Roman" w:hAnsi="Times New Roman" w:cs="Times New Roman"/>
        </w:rPr>
        <w:t>functional</w:t>
      </w:r>
      <w:r w:rsidRPr="00D85763">
        <w:rPr>
          <w:rFonts w:ascii="Times New Roman" w:eastAsia="Times New Roman" w:hAnsi="Times New Roman" w:cs="Times New Roman"/>
        </w:rPr>
        <w:t xml:space="preserve"> and teleological perspective which considers the purposive nature of characters</w:t>
      </w:r>
      <w:r w:rsidRPr="00D85763">
        <w:rPr>
          <w:rFonts w:ascii="Times New Roman" w:hAnsi="Times New Roman" w:cs="Times New Roman"/>
        </w:rPr>
        <w:t>’</w:t>
      </w:r>
      <w:r w:rsidRPr="00D85763">
        <w:rPr>
          <w:rFonts w:ascii="Times New Roman" w:eastAsia="Times New Roman" w:hAnsi="Times New Roman" w:cs="Times New Roman"/>
        </w:rPr>
        <w:t xml:space="preserve"> thought in terms of their motives, intentions, and resulting behaviour and action’.</w:t>
      </w:r>
      <w:r w:rsidRPr="00247B45">
        <w:rPr>
          <w:rFonts w:ascii="Times New Roman" w:eastAsia="Times New Roman" w:hAnsi="Times New Roman" w:cs="Times New Roman"/>
        </w:rPr>
        <w:t xml:space="preserve"> </w:t>
      </w:r>
      <w:r w:rsidRPr="00247B45">
        <w:rPr>
          <w:rFonts w:ascii="Times New Roman" w:hAnsi="Times New Roman" w:cs="Times New Roman"/>
        </w:rPr>
        <w:t>The discussion of mental functioning within the novel on both a</w:t>
      </w:r>
      <w:r>
        <w:rPr>
          <w:rFonts w:ascii="Times New Roman" w:hAnsi="Times New Roman" w:cs="Times New Roman"/>
        </w:rPr>
        <w:t xml:space="preserve"> personal and collective level </w:t>
      </w:r>
      <w:r w:rsidRPr="00247B45">
        <w:rPr>
          <w:rFonts w:ascii="Times New Roman" w:hAnsi="Times New Roman" w:cs="Times New Roman"/>
        </w:rPr>
        <w:t>therefore offers a more complete examination of fictional consciousness in that it highlights multiple aspects of a character’s mind, including their goals, memories, expectations of future events, emotions and dispositions, which have been neglected in past studies. For Palmer, this includes the examination of the social, external aspects of fictional minds, under the heading of ‘social minds’ (</w:t>
      </w:r>
      <w:r w:rsidRPr="00247B45">
        <w:rPr>
          <w:rFonts w:ascii="Times New Roman" w:hAnsi="Times New Roman" w:cs="Times New Roman"/>
          <w:noProof/>
        </w:rPr>
        <w:t>Palmer, 2005, 2009, 2010, 2011a, 2011b)</w:t>
      </w:r>
      <w:r w:rsidRPr="00247B45">
        <w:rPr>
          <w:rFonts w:ascii="Times New Roman" w:hAnsi="Times New Roman" w:cs="Times New Roman"/>
        </w:rPr>
        <w:t xml:space="preserve">. </w:t>
      </w:r>
    </w:p>
    <w:p w14:paraId="385121EB" w14:textId="7EE3C61F" w:rsidR="00CC3844" w:rsidRPr="00247B45" w:rsidRDefault="00CC3844" w:rsidP="00CC3844">
      <w:pPr>
        <w:spacing w:line="360" w:lineRule="auto"/>
        <w:ind w:firstLine="720"/>
        <w:jc w:val="both"/>
        <w:rPr>
          <w:rFonts w:ascii="Times New Roman" w:hAnsi="Times New Roman" w:cs="Times New Roman"/>
          <w:lang w:val="en-US"/>
        </w:rPr>
      </w:pPr>
      <w:r w:rsidRPr="00247B45">
        <w:rPr>
          <w:rFonts w:ascii="Times New Roman" w:hAnsi="Times New Roman" w:cs="Times New Roman"/>
          <w:lang w:val="en-US"/>
        </w:rPr>
        <w:t>Following the work of cognitive psychologists and ant</w:t>
      </w:r>
      <w:r w:rsidR="002E5BC8">
        <w:rPr>
          <w:rFonts w:ascii="Times New Roman" w:hAnsi="Times New Roman" w:cs="Times New Roman"/>
          <w:lang w:val="en-US"/>
        </w:rPr>
        <w:t>hropologists such as Geertz (1993</w:t>
      </w:r>
      <w:r w:rsidRPr="00247B45">
        <w:rPr>
          <w:rFonts w:ascii="Times New Roman" w:hAnsi="Times New Roman" w:cs="Times New Roman"/>
          <w:lang w:val="en-US"/>
        </w:rPr>
        <w:t>)</w:t>
      </w:r>
      <w:r>
        <w:rPr>
          <w:rFonts w:ascii="Times New Roman" w:hAnsi="Times New Roman" w:cs="Times New Roman"/>
          <w:lang w:val="en-US"/>
        </w:rPr>
        <w:t>,</w:t>
      </w:r>
      <w:r w:rsidRPr="00247B45">
        <w:rPr>
          <w:rFonts w:ascii="Times New Roman" w:hAnsi="Times New Roman" w:cs="Times New Roman"/>
          <w:lang w:val="en-US"/>
        </w:rPr>
        <w:t xml:space="preserve"> who outline the social nature of real thought, Palmer argues that similar significance should be attributed to the social, external and collective nature of m</w:t>
      </w:r>
      <w:r w:rsidR="002E5BC8">
        <w:rPr>
          <w:rFonts w:ascii="Times New Roman" w:hAnsi="Times New Roman" w:cs="Times New Roman"/>
          <w:lang w:val="en-US"/>
        </w:rPr>
        <w:t>inds in fiction. For Geertz (199</w:t>
      </w:r>
      <w:r w:rsidRPr="00247B45">
        <w:rPr>
          <w:rFonts w:ascii="Times New Roman" w:hAnsi="Times New Roman" w:cs="Times New Roman"/>
          <w:lang w:val="en-US"/>
        </w:rPr>
        <w:t>3: 360), ‘thought is consummately social: social in its origins, social in its functions, social in its forms, social in its applications’ and in Palmer’s argument this is also true of representations of characters’ thoughts in narrative texts. As such, he draws attention to ‘intermental’ thought – thought which is ‘joint, group, shared, or collective’ – as opposed to ‘intramental, or individual or private thought’ (Palmer, 2010:</w:t>
      </w:r>
      <w:r>
        <w:rPr>
          <w:rFonts w:ascii="Times New Roman" w:hAnsi="Times New Roman" w:cs="Times New Roman"/>
          <w:lang w:val="en-US"/>
        </w:rPr>
        <w:t xml:space="preserve"> 41</w:t>
      </w:r>
      <w:r w:rsidRPr="00247B45">
        <w:rPr>
          <w:rFonts w:ascii="Times New Roman" w:hAnsi="Times New Roman" w:cs="Times New Roman"/>
          <w:lang w:val="en-US"/>
        </w:rPr>
        <w:t xml:space="preserve">). </w:t>
      </w:r>
      <w:r w:rsidRPr="00247B45">
        <w:rPr>
          <w:rFonts w:ascii="Times New Roman" w:hAnsi="Times New Roman" w:cs="Times New Roman"/>
        </w:rPr>
        <w:t xml:space="preserve">In doing so he maps out several types of ‘intermental unit’ </w:t>
      </w:r>
      <w:r>
        <w:rPr>
          <w:rFonts w:ascii="Times New Roman" w:hAnsi="Times New Roman" w:cs="Times New Roman"/>
        </w:rPr>
        <w:t>which</w:t>
      </w:r>
      <w:r w:rsidRPr="00247B45">
        <w:rPr>
          <w:rFonts w:ascii="Times New Roman" w:hAnsi="Times New Roman" w:cs="Times New Roman"/>
        </w:rPr>
        <w:t xml:space="preserve"> he claims are </w:t>
      </w:r>
      <w:r w:rsidRPr="00247B45">
        <w:rPr>
          <w:rFonts w:ascii="Times New Roman" w:hAnsi="Times New Roman" w:cs="Times New Roman"/>
          <w:lang w:val="en-US"/>
        </w:rPr>
        <w:t xml:space="preserve">‘often so integral to the plot of the novel that it would not be possible for a reader to follow that plot without an understanding of them’ (Palmer, 2010: 35). </w:t>
      </w:r>
    </w:p>
    <w:p w14:paraId="1B8F11F6" w14:textId="0EFAF45C"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Intermental units vary in size and connectedness from base ‘intermental encounters’</w:t>
      </w:r>
      <w:r>
        <w:rPr>
          <w:rFonts w:ascii="Times New Roman" w:hAnsi="Times New Roman" w:cs="Times New Roman"/>
        </w:rPr>
        <w:t>;</w:t>
      </w:r>
      <w:r w:rsidRPr="00247B45">
        <w:rPr>
          <w:rFonts w:ascii="Times New Roman" w:hAnsi="Times New Roman" w:cs="Times New Roman"/>
        </w:rPr>
        <w:t xml:space="preserve"> which reflect the shared relationship between at least two participants that is necessary to</w:t>
      </w:r>
      <w:r>
        <w:rPr>
          <w:rFonts w:ascii="Times New Roman" w:hAnsi="Times New Roman" w:cs="Times New Roman"/>
        </w:rPr>
        <w:t xml:space="preserve"> form an effective discourse, </w:t>
      </w:r>
      <w:r w:rsidRPr="00247B45">
        <w:rPr>
          <w:rFonts w:ascii="Times New Roman" w:hAnsi="Times New Roman" w:cs="Times New Roman"/>
        </w:rPr>
        <w:t xml:space="preserve">up to </w:t>
      </w:r>
      <w:r w:rsidR="00F92E35">
        <w:rPr>
          <w:rFonts w:ascii="Times New Roman" w:hAnsi="Times New Roman" w:cs="Times New Roman"/>
        </w:rPr>
        <w:t xml:space="preserve">‘small’ </w:t>
      </w:r>
      <w:r w:rsidRPr="00247B45">
        <w:rPr>
          <w:rFonts w:ascii="Times New Roman" w:hAnsi="Times New Roman" w:cs="Times New Roman"/>
        </w:rPr>
        <w:t>‘medium’ and ‘large intermental units’</w:t>
      </w:r>
      <w:r>
        <w:rPr>
          <w:rFonts w:ascii="Times New Roman" w:hAnsi="Times New Roman" w:cs="Times New Roman"/>
        </w:rPr>
        <w:t>;</w:t>
      </w:r>
      <w:r w:rsidRPr="00247B45">
        <w:rPr>
          <w:rFonts w:ascii="Times New Roman" w:hAnsi="Times New Roman" w:cs="Times New Roman"/>
        </w:rPr>
        <w:t xml:space="preserve"> representative of villages or societies that ideologically think in a similar way</w:t>
      </w:r>
      <w:r w:rsidR="00341523">
        <w:rPr>
          <w:rFonts w:ascii="Times New Roman" w:hAnsi="Times New Roman" w:cs="Times New Roman"/>
        </w:rPr>
        <w:t xml:space="preserve"> (Palmer, 2010</w:t>
      </w:r>
      <w:r>
        <w:rPr>
          <w:rFonts w:ascii="Times New Roman" w:hAnsi="Times New Roman" w:cs="Times New Roman"/>
        </w:rPr>
        <w:t>)</w:t>
      </w:r>
      <w:r w:rsidRPr="00247B45">
        <w:rPr>
          <w:rFonts w:ascii="Times New Roman" w:hAnsi="Times New Roman" w:cs="Times New Roman"/>
        </w:rPr>
        <w:t xml:space="preserve">. </w:t>
      </w:r>
      <w:r w:rsidRPr="00247B45">
        <w:rPr>
          <w:rFonts w:ascii="Times New Roman" w:hAnsi="Times New Roman" w:cs="Times New Roman"/>
          <w:lang w:val="en-US"/>
        </w:rPr>
        <w:t>The largest construction of social minds in fiction are defined as being ‘intermental minds’ which are representative of ‘intermental units, large, medium, or small, th</w:t>
      </w:r>
      <w:r w:rsidR="00341523">
        <w:rPr>
          <w:rFonts w:ascii="Times New Roman" w:hAnsi="Times New Roman" w:cs="Times New Roman"/>
          <w:lang w:val="en-US"/>
        </w:rPr>
        <w:t>at are so well defined and long-</w:t>
      </w:r>
      <w:r w:rsidRPr="00247B45">
        <w:rPr>
          <w:rFonts w:ascii="Times New Roman" w:hAnsi="Times New Roman" w:cs="Times New Roman"/>
          <w:lang w:val="en-US"/>
        </w:rPr>
        <w:t xml:space="preserve">lasting, and where so much successful intermental thought takes place that they can plausibly be considered as group minds’ </w:t>
      </w:r>
      <w:r w:rsidRPr="00247B45">
        <w:rPr>
          <w:rFonts w:ascii="Times New Roman" w:hAnsi="Times New Roman" w:cs="Times New Roman"/>
          <w:lang w:val="en-US"/>
        </w:rPr>
        <w:fldChar w:fldCharType="begin"/>
      </w:r>
      <w:r w:rsidRPr="00247B45">
        <w:rPr>
          <w:rFonts w:ascii="Times New Roman" w:hAnsi="Times New Roman" w:cs="Times New Roman"/>
          <w:lang w:val="en-US"/>
        </w:rPr>
        <w:instrText xml:space="preserve"> ADDIN ZOTERO_ITEM CSL_CITATION {"citationID":"1a5lh0ncf9","properties":{"formattedCitation":"(Palmer, 2010, p. 48)","plainCitation":"(Palmer, 2010, p. 48)"},"citationItems":[{"id":14,"uris":["http://zotero.org/users/1640174/items/2WUWZSVR"],"uri":["http://zotero.org/users/1640174/items/2WUWZSVR"],"itemData":{"id":14,"type":"book","title":"Social Minds in the Novel, Theory, Interpretation, Narrative","publisher":"Ohio State University Press","publisher-place":"Ohio","event-place":"Ohio","author":[{"family":"Palmer","given":"Alan"}],"issued":{"date-parts":[["2010"]]}},"locator":"48"}],"schema":"https://github.com/citation-style-language/schema/raw/master/csl-citation.json"} </w:instrText>
      </w:r>
      <w:r w:rsidRPr="00247B45">
        <w:rPr>
          <w:rFonts w:ascii="Times New Roman" w:hAnsi="Times New Roman" w:cs="Times New Roman"/>
          <w:lang w:val="en-US"/>
        </w:rPr>
        <w:fldChar w:fldCharType="separate"/>
      </w:r>
      <w:r w:rsidRPr="00247B45">
        <w:rPr>
          <w:rFonts w:ascii="Times New Roman" w:hAnsi="Times New Roman" w:cs="Times New Roman"/>
          <w:noProof/>
          <w:lang w:val="en-US"/>
        </w:rPr>
        <w:t>(Palmer, 2010: 48)</w:t>
      </w:r>
      <w:r w:rsidRPr="00247B45">
        <w:rPr>
          <w:rFonts w:ascii="Times New Roman" w:hAnsi="Times New Roman" w:cs="Times New Roman"/>
          <w:lang w:val="en-US"/>
        </w:rPr>
        <w:fldChar w:fldCharType="end"/>
      </w:r>
      <w:r w:rsidRPr="00247B45">
        <w:rPr>
          <w:rFonts w:ascii="Times New Roman" w:hAnsi="Times New Roman" w:cs="Times New Roman"/>
          <w:lang w:val="en-US"/>
        </w:rPr>
        <w:t>. According to Palmer (2011</w:t>
      </w:r>
      <w:r w:rsidR="003F75F6">
        <w:rPr>
          <w:rFonts w:ascii="Times New Roman" w:hAnsi="Times New Roman" w:cs="Times New Roman"/>
          <w:lang w:val="en-US"/>
        </w:rPr>
        <w:t>a</w:t>
      </w:r>
      <w:r w:rsidRPr="00247B45">
        <w:rPr>
          <w:rFonts w:ascii="Times New Roman" w:hAnsi="Times New Roman" w:cs="Times New Roman"/>
          <w:lang w:val="en-US"/>
        </w:rPr>
        <w:t>: 213) ‘</w:t>
      </w:r>
      <w:r w:rsidRPr="00247B45">
        <w:rPr>
          <w:rFonts w:ascii="Times New Roman" w:hAnsi="Times New Roman" w:cs="Times New Roman"/>
        </w:rPr>
        <w:t>a large amount of the subject matter of novels is the formation, development, maintenance, modification and breakdown of these intermental systems’ and</w:t>
      </w:r>
      <w:r>
        <w:rPr>
          <w:rFonts w:ascii="Times New Roman" w:hAnsi="Times New Roman" w:cs="Times New Roman"/>
        </w:rPr>
        <w:t>,</w:t>
      </w:r>
      <w:r w:rsidRPr="00247B45">
        <w:rPr>
          <w:rFonts w:ascii="Times New Roman" w:hAnsi="Times New Roman" w:cs="Times New Roman"/>
        </w:rPr>
        <w:t xml:space="preserve"> as such</w:t>
      </w:r>
      <w:r>
        <w:rPr>
          <w:rFonts w:ascii="Times New Roman" w:hAnsi="Times New Roman" w:cs="Times New Roman"/>
        </w:rPr>
        <w:t>,</w:t>
      </w:r>
      <w:r w:rsidRPr="00247B45">
        <w:rPr>
          <w:rFonts w:ascii="Times New Roman" w:hAnsi="Times New Roman" w:cs="Times New Roman"/>
        </w:rPr>
        <w:t xml:space="preserve"> they arguably impact upon a reader’s processes of world construction. </w:t>
      </w:r>
      <w:r w:rsidRPr="00247B45">
        <w:rPr>
          <w:rFonts w:ascii="Times New Roman" w:hAnsi="Times New Roman" w:cs="Times New Roman"/>
          <w:lang w:val="en-US"/>
        </w:rPr>
        <w:t>It is the presen</w:t>
      </w:r>
      <w:r>
        <w:rPr>
          <w:rFonts w:ascii="Times New Roman" w:hAnsi="Times New Roman" w:cs="Times New Roman"/>
          <w:lang w:val="en-US"/>
        </w:rPr>
        <w:t>ce of these ‘intermental minds’</w:t>
      </w:r>
      <w:r w:rsidRPr="00247B45">
        <w:rPr>
          <w:rFonts w:ascii="Times New Roman" w:hAnsi="Times New Roman" w:cs="Times New Roman"/>
          <w:lang w:val="en-US"/>
        </w:rPr>
        <w:t xml:space="preserve"> which I believe are so important to the construction of fictional consciousness within dystopian fiction, particularly within texts that are defined by social hierarchy </w:t>
      </w:r>
      <w:r w:rsidR="00693DAC">
        <w:rPr>
          <w:rFonts w:ascii="Times New Roman" w:hAnsi="Times New Roman" w:cs="Times New Roman"/>
          <w:lang w:val="en-US"/>
        </w:rPr>
        <w:t>or some form of imposed social/</w:t>
      </w:r>
      <w:r w:rsidRPr="00247B45">
        <w:rPr>
          <w:rFonts w:ascii="Times New Roman" w:hAnsi="Times New Roman" w:cs="Times New Roman"/>
          <w:lang w:val="en-US"/>
        </w:rPr>
        <w:t>political system such as the society of the ‘World S</w:t>
      </w:r>
      <w:r w:rsidR="00F80DD4">
        <w:rPr>
          <w:rFonts w:ascii="Times New Roman" w:hAnsi="Times New Roman" w:cs="Times New Roman"/>
          <w:lang w:val="en-US"/>
        </w:rPr>
        <w:t>tate’ in Aldous Huxley’s (1932</w:t>
      </w:r>
      <w:r w:rsidRPr="00247B45">
        <w:rPr>
          <w:rFonts w:ascii="Times New Roman" w:hAnsi="Times New Roman" w:cs="Times New Roman"/>
          <w:lang w:val="en-US"/>
        </w:rPr>
        <w:t xml:space="preserve">) </w:t>
      </w:r>
      <w:r w:rsidRPr="00247B45">
        <w:rPr>
          <w:rFonts w:ascii="Times New Roman" w:hAnsi="Times New Roman" w:cs="Times New Roman"/>
          <w:i/>
          <w:lang w:val="en-US"/>
        </w:rPr>
        <w:t>Brave New World</w:t>
      </w:r>
      <w:r w:rsidRPr="00247B45">
        <w:rPr>
          <w:rFonts w:ascii="Times New Roman" w:hAnsi="Times New Roman" w:cs="Times New Roman"/>
          <w:lang w:val="en-US"/>
        </w:rPr>
        <w:t xml:space="preserve">. </w:t>
      </w:r>
    </w:p>
    <w:p w14:paraId="5AB0B8D2" w14:textId="58794E9A" w:rsidR="00CC3844" w:rsidRPr="00247B45" w:rsidRDefault="00CC3844" w:rsidP="00CC3844">
      <w:pPr>
        <w:spacing w:line="360" w:lineRule="auto"/>
        <w:jc w:val="both"/>
        <w:rPr>
          <w:rFonts w:ascii="Times New Roman" w:hAnsi="Times New Roman" w:cs="Times New Roman"/>
        </w:rPr>
      </w:pPr>
      <w:r w:rsidRPr="00247B45">
        <w:rPr>
          <w:rFonts w:ascii="Times New Roman" w:hAnsi="Times New Roman" w:cs="Times New Roman"/>
        </w:rPr>
        <w:tab/>
        <w:t xml:space="preserve">Palmer’s work on social minds has proven particularly contentious amongst researchers within cognitive linguistics </w:t>
      </w:r>
      <w:r w:rsidRPr="00247B45">
        <w:rPr>
          <w:rFonts w:ascii="Times New Roman" w:hAnsi="Times New Roman" w:cs="Times New Roman"/>
          <w:noProof/>
        </w:rPr>
        <w:t xml:space="preserve">(see </w:t>
      </w:r>
      <w:r w:rsidR="00C36FA2" w:rsidRPr="00247B45">
        <w:rPr>
          <w:rFonts w:ascii="Times New Roman" w:hAnsi="Times New Roman" w:cs="Times New Roman"/>
          <w:noProof/>
        </w:rPr>
        <w:t>Bancroft and Rabinowitz, 2011</w:t>
      </w:r>
      <w:r w:rsidR="00C36FA2">
        <w:rPr>
          <w:rFonts w:ascii="Times New Roman" w:hAnsi="Times New Roman" w:cs="Times New Roman"/>
          <w:noProof/>
        </w:rPr>
        <w:t xml:space="preserve">; </w:t>
      </w:r>
      <w:r w:rsidR="005B41BD" w:rsidRPr="00247B45">
        <w:rPr>
          <w:rFonts w:ascii="Times New Roman" w:hAnsi="Times New Roman" w:cs="Times New Roman"/>
          <w:noProof/>
        </w:rPr>
        <w:t>Bortolussi, 2011</w:t>
      </w:r>
      <w:r w:rsidR="005B41BD">
        <w:rPr>
          <w:rFonts w:ascii="Times New Roman" w:hAnsi="Times New Roman" w:cs="Times New Roman"/>
          <w:noProof/>
        </w:rPr>
        <w:t xml:space="preserve">; </w:t>
      </w:r>
      <w:r w:rsidR="005B41BD" w:rsidRPr="00247B45">
        <w:rPr>
          <w:rFonts w:ascii="Times New Roman" w:hAnsi="Times New Roman" w:cs="Times New Roman"/>
          <w:noProof/>
        </w:rPr>
        <w:t>Carrol, 2011</w:t>
      </w:r>
      <w:r w:rsidR="005B41BD">
        <w:rPr>
          <w:rFonts w:ascii="Times New Roman" w:hAnsi="Times New Roman" w:cs="Times New Roman"/>
          <w:noProof/>
        </w:rPr>
        <w:t xml:space="preserve">; </w:t>
      </w:r>
      <w:r w:rsidRPr="00247B45">
        <w:rPr>
          <w:rFonts w:ascii="Times New Roman" w:hAnsi="Times New Roman" w:cs="Times New Roman"/>
          <w:noProof/>
        </w:rPr>
        <w:fldChar w:fldCharType="begin"/>
      </w:r>
      <w:r w:rsidRPr="00247B45">
        <w:rPr>
          <w:rFonts w:ascii="Times New Roman" w:hAnsi="Times New Roman" w:cs="Times New Roman"/>
          <w:noProof/>
        </w:rPr>
        <w:instrText xml:space="preserve"> ADDIN ZOTERO_ITEM CSL_CITATION {"citationID":"filcmrlv3","properties":{"formattedCitation":"(Easterlin, 2012; Bancroft &amp; Rabinowitz, 2011; Bortolussi, 2011; Fernyhough, 2011; Herman, 2011; Knapp, 2011; Page, 2011)","plainCitation":"(Easterlin, 2012; Bancroft &amp; Rabinowitz, 2011; Bortolussi, 2011; Fernyhough, 2011; Herman, 2011; Knapp, 2011; Page, 2011)"},"citationItems":[{"id":149,"uris":["http://zotero.org/users/1640174/items/DKJP6W7R"],"uri":["http://zotero.org/users/1640174/items/DKJP6W7R"],"itemData":{"id":149,"type":"article-journal","title":"Book Reviews - Alan Palmer. Social Minds in the Novel","container-title":"Style","page":"257-260","volume":"46","issue":"2","author":[{"family":"Easterlin","given":"Nancy"}],"issued":{"date-parts":[["2012"]]}}},{"id":88,"uris":["http://zotero.org/users/1640174/items/98ESZTUH"],"uri":["http://zotero.org/users/1640174/items/98ESZTUH"],"itemData":{"id":88,"type":"article-journal","title":"Cats, Dogs, and Social Minds: Learning From Alan Palmer - and Sixth Graders","container-title":"Style","page":"333-338","volume":"45","issue":"2","author":[{"family":"Bancroft","given":"Corinne"},{"family":"Rabinowitz","given":"Peter J"}],"issued":{"date-parts":[["2011"]]}}},{"id":250,"uris":["http://zotero.org/users/1640174/items/PFUKW9PJ"],"uri":["http://zotero.org/users/1640174/items/PFUKW9PJ"],"itemData":{"id":250,"type":"article-journal","title":"Response to Alan Palmer's \"Social Minds\"","container-title":"Style","page":"283-287","volume":"45","issue":"2","author":[{"family":"Bortolussi","given":"Marisa"}],"issued":{"date-parts":[["2011"]]}}},{"id":45,"uris":["http://zotero.org/users/1640174/items/5TCHP3U2"],"uri":["http://zotero.org/users/1640174/items/5TCHP3U2"],"itemData":{"id":45,"type":"article-journal","title":"Even \"Internalist\" Minds as Social","container-title":"Style","page":"272-275","volume":"45","issue":"2","author":[{"family":"Fernyhough","given":"Charles"}],"issued":{"date-parts":[["2011"]]}}},{"id":176,"uris":["http://zotero.org/users/1640174/items/G85TAHVQ"],"uri":["http://zotero.org/users/1640174/items/G85TAHVQ"],"itemData":{"id":176,"type":"article-journal","title":"Post-Cartesian Approaches to Narrative and Mind: A Response to Alan Palmer's Target Essay on \"Social Minds\"","container-title":"Style","page":"265-271","volume":"45","issue":"2","author":[{"family":"Herman","given":"David"}],"issued":{"date-parts":[["2011"]]}}},{"id":227,"uris":["http://zotero.org/users/1640174/items/MBHUJ5MR"],"uri":["http://zotero.org/users/1640174/items/MBHUJ5MR"],"itemData":{"id":227,"type":"article-journal","title":"Introduction to Alan Palmer's \"Social Minds in Criticism and Fiction\"","container-title":"Style","page":"194-5","volume":"45","issue":"2","author":[{"family":"Knapp","given":"John V."}],"issued":{"date-parts":[["2011"]]}}},{"id":259,"uris":["http://zotero.org/users/1640174/items/QFRR5UEE"],"uri":["http://zotero.org/users/1640174/items/QFRR5UEE"],"itemData":{"id":259,"type":"article-journal","title":"Response to Target Essay on Social Minds: A Contextualist Perspective","container-title":"Style","page":"292-295","volume":"45","issue":"2","author":[{"family":"Page","given":"Ruth"}],"issued":{"date-parts":[["2011"]]}}}],"schema":"https://github.com/citation-style-language/schema/raw/master/csl-citation.json"} </w:instrText>
      </w:r>
      <w:r w:rsidRPr="00247B45">
        <w:rPr>
          <w:rFonts w:ascii="Times New Roman" w:hAnsi="Times New Roman" w:cs="Times New Roman"/>
          <w:noProof/>
        </w:rPr>
        <w:fldChar w:fldCharType="separate"/>
      </w:r>
      <w:r w:rsidRPr="00247B45">
        <w:rPr>
          <w:rFonts w:ascii="Times New Roman" w:hAnsi="Times New Roman" w:cs="Times New Roman"/>
          <w:noProof/>
        </w:rPr>
        <w:t>Easterlin, 2011; Fernyhough, 2011; Herman, 2011; Knapp, 2011; Oatley, 2011; Phelan, 2011; Page, 2011; Porter, 2011; Porter Abbott, 2011; Rimmon-Kenan, 2011)</w:t>
      </w:r>
      <w:r w:rsidRPr="00247B45">
        <w:rPr>
          <w:rFonts w:ascii="Times New Roman" w:hAnsi="Times New Roman" w:cs="Times New Roman"/>
          <w:noProof/>
        </w:rPr>
        <w:fldChar w:fldCharType="end"/>
      </w:r>
      <w:r w:rsidRPr="00247B45">
        <w:rPr>
          <w:rFonts w:ascii="Times New Roman" w:hAnsi="Times New Roman" w:cs="Times New Roman"/>
        </w:rPr>
        <w:t xml:space="preserve">, who draw attention to concerns such as the ‘fuzziness in the boundaries’ between </w:t>
      </w:r>
      <w:r w:rsidR="00341523">
        <w:rPr>
          <w:rFonts w:ascii="Times New Roman" w:hAnsi="Times New Roman" w:cs="Times New Roman"/>
        </w:rPr>
        <w:t>intermental units (Semino, 2011</w:t>
      </w:r>
      <w:r w:rsidR="00F50917">
        <w:rPr>
          <w:rFonts w:ascii="Times New Roman" w:hAnsi="Times New Roman" w:cs="Times New Roman"/>
        </w:rPr>
        <w:t>b</w:t>
      </w:r>
      <w:r w:rsidR="00341523">
        <w:rPr>
          <w:rFonts w:ascii="Times New Roman" w:hAnsi="Times New Roman" w:cs="Times New Roman"/>
        </w:rPr>
        <w:t>:</w:t>
      </w:r>
      <w:r w:rsidRPr="00247B45">
        <w:rPr>
          <w:rFonts w:ascii="Times New Roman" w:hAnsi="Times New Roman" w:cs="Times New Roman"/>
        </w:rPr>
        <w:t xml:space="preserve"> 299) and to the location of the social mind, in terms of embodied cognition. For instance, Stockwell observes:</w:t>
      </w:r>
    </w:p>
    <w:p w14:paraId="48AF41CE" w14:textId="77777777" w:rsidR="00CC3844" w:rsidRPr="00247B45" w:rsidRDefault="00CC3844" w:rsidP="00CC3844">
      <w:pPr>
        <w:shd w:val="clear" w:color="auto" w:fill="FFFFFF"/>
        <w:spacing w:beforeLines="1" w:before="2" w:afterLines="1" w:after="2" w:line="360" w:lineRule="auto"/>
        <w:jc w:val="both"/>
        <w:rPr>
          <w:rFonts w:ascii="Times New Roman" w:hAnsi="Times New Roman" w:cs="Times New Roman"/>
        </w:rPr>
      </w:pPr>
    </w:p>
    <w:p w14:paraId="067C5CCC" w14:textId="57AC9898" w:rsidR="00CC3844" w:rsidRPr="00247B45" w:rsidRDefault="00CC3844" w:rsidP="00CC3844">
      <w:pPr>
        <w:ind w:left="720"/>
        <w:jc w:val="both"/>
        <w:rPr>
          <w:rFonts w:ascii="Times New Roman" w:hAnsi="Times New Roman" w:cs="Times New Roman"/>
        </w:rPr>
      </w:pPr>
      <w:r w:rsidRPr="00247B45">
        <w:rPr>
          <w:rFonts w:ascii="Times New Roman" w:hAnsi="Times New Roman" w:cs="Times New Roman"/>
        </w:rPr>
        <w:t xml:space="preserve">Palmer insists persuasively that social minds exist, and can be presented with characteristic patterns of their mind-style. If this is so, then the social mind must also be embodied, like all minds are. But what exactly is the body in </w:t>
      </w:r>
      <w:r w:rsidR="00341523">
        <w:rPr>
          <w:rFonts w:ascii="Times New Roman" w:hAnsi="Times New Roman" w:cs="Times New Roman"/>
        </w:rPr>
        <w:t>which a social mind is embodied?</w:t>
      </w:r>
      <w:r w:rsidRPr="00247B45">
        <w:rPr>
          <w:rFonts w:ascii="Times New Roman" w:hAnsi="Times New Roman" w:cs="Times New Roman"/>
        </w:rPr>
        <w:t xml:space="preserve"> I can anticipate an answer that draws metaphorically on social bodies and civic bodies, or the body politic, but the point about the cognitive linguistic body is that it is a real, literal body, with personal experience and motivations.</w:t>
      </w:r>
      <w:r w:rsidRPr="001E36AA">
        <w:rPr>
          <w:rFonts w:ascii="Times New Roman" w:hAnsi="Times New Roman" w:cs="Times New Roman"/>
        </w:rPr>
        <w:t xml:space="preserve"> </w:t>
      </w:r>
      <w:r w:rsidRPr="00247B45">
        <w:rPr>
          <w:rFonts w:ascii="Times New Roman" w:hAnsi="Times New Roman" w:cs="Times New Roman"/>
        </w:rPr>
        <w:t>(</w:t>
      </w:r>
      <w:r>
        <w:rPr>
          <w:rFonts w:ascii="Times New Roman" w:hAnsi="Times New Roman" w:cs="Times New Roman"/>
        </w:rPr>
        <w:t xml:space="preserve">Stockwell, </w:t>
      </w:r>
      <w:r w:rsidRPr="00247B45">
        <w:rPr>
          <w:rFonts w:ascii="Times New Roman" w:hAnsi="Times New Roman" w:cs="Times New Roman"/>
        </w:rPr>
        <w:t>2011</w:t>
      </w:r>
      <w:r w:rsidR="00464FB6">
        <w:rPr>
          <w:rFonts w:ascii="Times New Roman" w:hAnsi="Times New Roman" w:cs="Times New Roman"/>
        </w:rPr>
        <w:t>b</w:t>
      </w:r>
      <w:r w:rsidRPr="00247B45">
        <w:rPr>
          <w:rFonts w:ascii="Times New Roman" w:hAnsi="Times New Roman" w:cs="Times New Roman"/>
        </w:rPr>
        <w:t>: 290-291)</w:t>
      </w:r>
    </w:p>
    <w:p w14:paraId="6C00B33B" w14:textId="77777777" w:rsidR="00CC3844" w:rsidRPr="00247B45" w:rsidRDefault="00CC3844" w:rsidP="00CC3844">
      <w:pPr>
        <w:spacing w:line="360" w:lineRule="auto"/>
        <w:ind w:left="720"/>
        <w:jc w:val="both"/>
        <w:rPr>
          <w:rFonts w:ascii="Times New Roman" w:hAnsi="Times New Roman" w:cs="Times New Roman"/>
        </w:rPr>
      </w:pPr>
    </w:p>
    <w:p w14:paraId="71E8D651" w14:textId="2BC3FC48" w:rsidR="00CC3844" w:rsidRDefault="00CC3844" w:rsidP="00CC3844">
      <w:pPr>
        <w:spacing w:line="360" w:lineRule="auto"/>
        <w:jc w:val="both"/>
        <w:rPr>
          <w:rFonts w:ascii="Times New Roman" w:hAnsi="Times New Roman" w:cs="Times New Roman"/>
        </w:rPr>
      </w:pPr>
      <w:r w:rsidRPr="00247B45">
        <w:rPr>
          <w:rFonts w:ascii="Times New Roman" w:hAnsi="Times New Roman" w:cs="Times New Roman"/>
        </w:rPr>
        <w:t xml:space="preserve">Similarly, Colm Hogan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sinrgrsne","properties":{"formattedCitation":"(2011)","plainCitation":"(2011)"},"citationItems":[{"id":429,"uris":["http://zotero.org/users/1640174/items/2F3RK5CK"],"uri":["http://zotero.org/users/1640174/items/2F3RK5CK"],"itemData":{"id":429,"type":"article-journal","title":"Palmer's Cognitivist Challenge","container-title":"Style","page":"244-248","volume":"45","issue":"2","author":[{"family":"Colm Hogan","given":"Patrick"}],"issued":{"date-parts":[["2011"]]}},"suppress-author":true}],"schema":"https://github.com/citation-style-language/schema/raw/master/csl-citation.json"}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(2011: 244)</w:t>
      </w:r>
      <w:r w:rsidRPr="00247B45">
        <w:rPr>
          <w:rFonts w:ascii="Times New Roman" w:hAnsi="Times New Roman" w:cs="Times New Roman"/>
        </w:rPr>
        <w:fldChar w:fldCharType="end"/>
      </w:r>
      <w:r w:rsidRPr="00247B45">
        <w:rPr>
          <w:rFonts w:ascii="Times New Roman" w:hAnsi="Times New Roman" w:cs="Times New Roman"/>
        </w:rPr>
        <w:t xml:space="preserve"> also poses such a challenge, arguing that ‘if we follow the standard neuro-cognitive view that the mind is a function of the brain, then there has to be a brain for there to be a thought’. Palmer’s rejoinder to such critiques, I find unsatisfactory. </w:t>
      </w:r>
      <w:r w:rsidRPr="00735034">
        <w:rPr>
          <w:rFonts w:ascii="Times New Roman" w:hAnsi="Times New Roman" w:cs="Times New Roman"/>
        </w:rPr>
        <w:t>Palmer (2011b: 396)</w:t>
      </w:r>
      <w:r w:rsidRPr="00247B45">
        <w:rPr>
          <w:rFonts w:ascii="Times New Roman" w:hAnsi="Times New Roman" w:cs="Times New Roman"/>
        </w:rPr>
        <w:t xml:space="preserve"> argues that minds are ‘situated’ – that is, ‘individual minds are situated by being embodied and social minds are situated by being distributed’. Palmer uses the term ‘distributed’, here, to refer to the shared presence of a social mind amongst the individual, embodied minds of which it is a part. Such an interpretation arguably undermines the notion of a social mind as a ‘unit’ suggesting instead features of a shared or collective point of view th</w:t>
      </w:r>
      <w:r w:rsidR="004523E7">
        <w:rPr>
          <w:rFonts w:ascii="Times New Roman" w:hAnsi="Times New Roman" w:cs="Times New Roman"/>
        </w:rPr>
        <w:t>r</w:t>
      </w:r>
      <w:r w:rsidRPr="00247B45">
        <w:rPr>
          <w:rFonts w:ascii="Times New Roman" w:hAnsi="Times New Roman" w:cs="Times New Roman"/>
        </w:rPr>
        <w:t xml:space="preserve">ough which a particular perspective is mediated. This in itself poses interesting questions about social cognition </w:t>
      </w:r>
      <w:r w:rsidRPr="00EE6B24">
        <w:rPr>
          <w:rFonts w:ascii="Times New Roman" w:hAnsi="Times New Roman" w:cs="Times New Roman"/>
        </w:rPr>
        <w:t xml:space="preserve">and point of view, which I </w:t>
      </w:r>
      <w:r w:rsidR="00797B88">
        <w:rPr>
          <w:rFonts w:ascii="Times New Roman" w:hAnsi="Times New Roman" w:cs="Times New Roman"/>
        </w:rPr>
        <w:t>investigate further</w:t>
      </w:r>
      <w:r w:rsidRPr="00EE6B24">
        <w:rPr>
          <w:rFonts w:ascii="Times New Roman" w:hAnsi="Times New Roman" w:cs="Times New Roman"/>
        </w:rPr>
        <w:t xml:space="preserve"> in Chapter 5.</w:t>
      </w:r>
      <w:r>
        <w:rPr>
          <w:rFonts w:ascii="Times New Roman" w:hAnsi="Times New Roman" w:cs="Times New Roman"/>
        </w:rPr>
        <w:t xml:space="preserve"> </w:t>
      </w:r>
    </w:p>
    <w:p w14:paraId="0C72D33F" w14:textId="26DD363F" w:rsidR="00CC3844" w:rsidRPr="00247B45" w:rsidRDefault="00CC3844" w:rsidP="00CC3844">
      <w:pPr>
        <w:spacing w:line="360" w:lineRule="auto"/>
        <w:jc w:val="both"/>
        <w:rPr>
          <w:rFonts w:ascii="Times New Roman" w:hAnsi="Times New Roman" w:cs="Times New Roman"/>
        </w:rPr>
      </w:pPr>
      <w:r>
        <w:rPr>
          <w:rFonts w:ascii="Times New Roman" w:hAnsi="Times New Roman" w:cs="Times New Roman"/>
        </w:rPr>
        <w:tab/>
        <w:t>The next section sets out the final models of character consciousness that inform the analyses in this thesis, namely Theory of Mind (</w:t>
      </w:r>
      <w:r w:rsidRPr="00247B45">
        <w:rPr>
          <w:rFonts w:ascii="Times New Roman" w:hAnsi="Times New Roman" w:cs="Times New Roman"/>
        </w:rPr>
        <w:t>Baron-C</w:t>
      </w:r>
      <w:r w:rsidR="00560E00">
        <w:rPr>
          <w:rFonts w:ascii="Times New Roman" w:hAnsi="Times New Roman" w:cs="Times New Roman"/>
        </w:rPr>
        <w:t>ohen et al.</w:t>
      </w:r>
      <w:r>
        <w:rPr>
          <w:rFonts w:ascii="Times New Roman" w:hAnsi="Times New Roman" w:cs="Times New Roman"/>
        </w:rPr>
        <w:t xml:space="preserve">, 1985; Premack and Woodruff’s, 1978) and ‘mind-modelling’ (see Stockwell, 2009). I briefly mark out the theoretical parameters of each of these approaches and outline the preference within much cognitive poetic research for the application and development of ‘mind-modelling’ in particular. </w:t>
      </w:r>
    </w:p>
    <w:p w14:paraId="2C1EC811" w14:textId="77777777" w:rsidR="00CC3844" w:rsidRPr="00247B45" w:rsidRDefault="00CC3844" w:rsidP="00CC3844">
      <w:pPr>
        <w:spacing w:line="360" w:lineRule="auto"/>
        <w:jc w:val="both"/>
        <w:rPr>
          <w:rFonts w:ascii="Times New Roman" w:hAnsi="Times New Roman" w:cs="Times New Roman"/>
        </w:rPr>
      </w:pPr>
    </w:p>
    <w:p w14:paraId="33EE0626" w14:textId="7B7F1B40" w:rsidR="00CC3844" w:rsidRPr="00247B45" w:rsidRDefault="005A6535" w:rsidP="00CC3844">
      <w:pPr>
        <w:tabs>
          <w:tab w:val="left" w:pos="3340"/>
        </w:tabs>
        <w:spacing w:line="360" w:lineRule="auto"/>
        <w:outlineLvl w:val="0"/>
        <w:rPr>
          <w:rFonts w:ascii="Times New Roman" w:hAnsi="Times New Roman" w:cs="Times New Roman"/>
          <w:b/>
        </w:rPr>
      </w:pPr>
      <w:r>
        <w:rPr>
          <w:rFonts w:ascii="Times New Roman" w:hAnsi="Times New Roman" w:cs="Times New Roman"/>
          <w:b/>
        </w:rPr>
        <w:t>3.3.4 Theory of Mind and Mind-m</w:t>
      </w:r>
      <w:r w:rsidR="00CC3844" w:rsidRPr="00247B45">
        <w:rPr>
          <w:rFonts w:ascii="Times New Roman" w:hAnsi="Times New Roman" w:cs="Times New Roman"/>
          <w:b/>
        </w:rPr>
        <w:t>odelling</w:t>
      </w:r>
      <w:r w:rsidR="00CC3844" w:rsidRPr="00247B45">
        <w:rPr>
          <w:rFonts w:ascii="Times New Roman" w:hAnsi="Times New Roman" w:cs="Times New Roman"/>
          <w:b/>
        </w:rPr>
        <w:tab/>
      </w:r>
    </w:p>
    <w:p w14:paraId="4D6EAEB4" w14:textId="77777777" w:rsidR="00CC3844" w:rsidRPr="00247B45" w:rsidRDefault="00CC3844" w:rsidP="00CC3844">
      <w:pPr>
        <w:tabs>
          <w:tab w:val="left" w:pos="3340"/>
        </w:tabs>
        <w:spacing w:line="360" w:lineRule="auto"/>
        <w:outlineLvl w:val="0"/>
        <w:rPr>
          <w:rFonts w:ascii="Times New Roman" w:hAnsi="Times New Roman" w:cs="Times New Roman"/>
          <w:b/>
        </w:rPr>
      </w:pPr>
    </w:p>
    <w:p w14:paraId="2A31137F" w14:textId="31DCDF03" w:rsidR="00CC3844" w:rsidRPr="00247B45" w:rsidRDefault="00CC3844" w:rsidP="00CC3844">
      <w:pPr>
        <w:widowControl w:val="0"/>
        <w:autoSpaceDE w:val="0"/>
        <w:autoSpaceDN w:val="0"/>
        <w:adjustRightInd w:val="0"/>
        <w:spacing w:line="360" w:lineRule="auto"/>
        <w:jc w:val="both"/>
        <w:rPr>
          <w:rFonts w:ascii="Times New Roman" w:hAnsi="Times New Roman" w:cs="Times New Roman"/>
        </w:rPr>
      </w:pPr>
      <w:r w:rsidRPr="00247B45">
        <w:rPr>
          <w:rFonts w:ascii="Times New Roman" w:hAnsi="Times New Roman" w:cs="Times New Roman"/>
        </w:rPr>
        <w:t xml:space="preserve">The principle of </w:t>
      </w:r>
      <w:r w:rsidRPr="00247B45">
        <w:rPr>
          <w:rFonts w:ascii="Times New Roman" w:hAnsi="Times New Roman" w:cs="Times New Roman"/>
          <w:lang w:val="en-US"/>
        </w:rPr>
        <w:t xml:space="preserve">‘Theory of Mind’ was developed within the field of psychology </w:t>
      </w:r>
      <w:r w:rsidRPr="00247B45">
        <w:rPr>
          <w:rFonts w:ascii="Times New Roman" w:hAnsi="Times New Roman" w:cs="Times New Roman"/>
        </w:rPr>
        <w:t>following Premack and Woodruff’s (1978) article ‘Does the Chimpanzee have a Th</w:t>
      </w:r>
      <w:r w:rsidR="00560E00">
        <w:rPr>
          <w:rFonts w:ascii="Times New Roman" w:hAnsi="Times New Roman" w:cs="Times New Roman"/>
        </w:rPr>
        <w:t xml:space="preserve">eory of Mind?’ and Baron-Cohen et al.’s </w:t>
      </w:r>
      <w:r w:rsidRPr="00247B45">
        <w:rPr>
          <w:rFonts w:ascii="Times New Roman" w:hAnsi="Times New Roman" w:cs="Times New Roman"/>
        </w:rPr>
        <w:t>(1985) ‘Does the Autistic Child have a Theory of Mind?’ (see Belmonte, 2008: 192 for discussion) to describe processes of social cognition that evidence the attribution of minds and mental states to others. The theory has since been adapted to address not only the attribution of real minds but of fictional minds in the study of literary texts.</w:t>
      </w:r>
      <w:r w:rsidRPr="00247B45">
        <w:rPr>
          <w:rFonts w:ascii="Times New Roman" w:hAnsi="Times New Roman" w:cs="Times New Roman"/>
          <w:lang w:val="en-US"/>
        </w:rPr>
        <w:t xml:space="preserve"> Zunshine </w:t>
      </w:r>
      <w:r w:rsidRPr="00247B45">
        <w:rPr>
          <w:rFonts w:ascii="Times New Roman" w:hAnsi="Times New Roman" w:cs="Times New Roman"/>
          <w:lang w:val="en-US"/>
        </w:rPr>
        <w:fldChar w:fldCharType="begin"/>
      </w:r>
      <w:r w:rsidRPr="00247B45">
        <w:rPr>
          <w:rFonts w:ascii="Times New Roman" w:hAnsi="Times New Roman" w:cs="Times New Roman"/>
          <w:lang w:val="en-US"/>
        </w:rPr>
        <w:instrText xml:space="preserve"> ADDIN ZOTERO_ITEM CSL_CITATION {"citationID":"GBlLP8fP","properties":{"formattedCitation":"(2003, 2006, 2011)","plainCitation":"(2003, 2006, 2011)"},"citationItems":[{"id":194,"uris":["http://zotero.org/users/1640174/items/I36RP7KZ"],"uri":["http://zotero.org/users/1640174/items/I36RP7KZ"],"itemData":{"id":194,"type":"article-journal","title":"Style Brings in Mental States","container-title":"Style","page":"349-356","volume":"45","issue":"2","author":[{"family":"Zunshine","given":"Lisa"}],"issued":{"date-parts":[["2011"]]}},"suppress-author":true},{"id":72,"uris":["http://zotero.org/users/1640174/items/838J38H2"],"uri":["http://zotero.org/users/1640174/items/838J38H2"],"itemData":{"id":72,"type":"book","title":"Why We Read Fiction: Theory of Mind and the Novel","publisher":"Ohio State University Press","number-of-pages":"210","source":"Google Books","abstract":"Why We Read Fiction offers a lucid overview of the most exciting area of research in contemporary cognitive psychology known as \"Theory of Mind\" and discusses its implications for literary studies. It covers a broad range of fictional narratives, from Richardson s Clarissa, Dostoyevski's Crime and Punishment, and Austen s Pride and Prejudice to Woolf's Mrs. Dalloway, Nabokov's Lolita, and Hammett s The Maltese Falcon. Zunshine's surprising new interpretations of well-known literary texts and popular cultural representations constantly prod her readers to rethink their own interest in fictional narrative. Written for a general audience, this study provides a jargon-free introduction to the rapidly growing interdisciplinary field known as cognitive approaches to literature and culture.","ISBN":"9780814210284","shortTitle":"Why We Read Fiction","language":"en","author":[{"family":"Zunshine","given":"Lisa"}],"issued":{"date-parts":[["2006"]]}},"suppress-author":true},{"id":123,"uris":["http://zotero.org/users/1640174/items/BGC7INUF"],"uri":["http://zotero.org/users/1640174/items/BGC7INUF"],"itemData":{"id":123,"type":"article-journal","title":"Theory of Mind and Experimental Representations of Fictional Consciousness","container-title":"Narrative","page":"270-291","volume":"11","issue":"3","author":[{"family":"Zunshine","given":"Lisa"}],"issued":{"date-parts":[["2003"]]}},"suppress-author":true}],"schema":"https://github.com/citation-style-language/schema/raw/master/csl-citation.json"} </w:instrText>
      </w:r>
      <w:r w:rsidRPr="00247B45">
        <w:rPr>
          <w:rFonts w:ascii="Times New Roman" w:hAnsi="Times New Roman" w:cs="Times New Roman"/>
          <w:lang w:val="en-US"/>
        </w:rPr>
        <w:fldChar w:fldCharType="separate"/>
      </w:r>
      <w:r w:rsidRPr="00247B45">
        <w:rPr>
          <w:rFonts w:ascii="Times New Roman" w:hAnsi="Times New Roman" w:cs="Times New Roman"/>
          <w:noProof/>
          <w:lang w:val="en-US"/>
        </w:rPr>
        <w:t>(2006: 20)</w:t>
      </w:r>
      <w:r w:rsidRPr="00247B45">
        <w:rPr>
          <w:rFonts w:ascii="Times New Roman" w:hAnsi="Times New Roman" w:cs="Times New Roman"/>
          <w:lang w:val="en-US"/>
        </w:rPr>
        <w:fldChar w:fldCharType="end"/>
      </w:r>
      <w:r>
        <w:rPr>
          <w:rFonts w:ascii="Times New Roman" w:hAnsi="Times New Roman" w:cs="Times New Roman"/>
          <w:lang w:val="en-US"/>
        </w:rPr>
        <w:t>,</w:t>
      </w:r>
      <w:r w:rsidRPr="00247B45">
        <w:rPr>
          <w:rFonts w:ascii="Times New Roman" w:hAnsi="Times New Roman" w:cs="Times New Roman"/>
          <w:lang w:val="en-US"/>
        </w:rPr>
        <w:t xml:space="preserve"> for example</w:t>
      </w:r>
      <w:r>
        <w:rPr>
          <w:rFonts w:ascii="Times New Roman" w:hAnsi="Times New Roman" w:cs="Times New Roman"/>
          <w:lang w:val="en-US"/>
        </w:rPr>
        <w:t>,</w:t>
      </w:r>
      <w:r w:rsidRPr="00247B45">
        <w:rPr>
          <w:rFonts w:ascii="Times New Roman" w:hAnsi="Times New Roman" w:cs="Times New Roman"/>
          <w:lang w:val="en-US"/>
        </w:rPr>
        <w:t xml:space="preserve"> argues that </w:t>
      </w:r>
      <w:r w:rsidR="0073307E">
        <w:rPr>
          <w:rFonts w:ascii="Times New Roman" w:hAnsi="Times New Roman" w:cs="Times New Roman"/>
        </w:rPr>
        <w:t>‘our T</w:t>
      </w:r>
      <w:r w:rsidRPr="00247B45">
        <w:rPr>
          <w:rFonts w:ascii="Times New Roman" w:hAnsi="Times New Roman" w:cs="Times New Roman"/>
        </w:rPr>
        <w:t>heor</w:t>
      </w:r>
      <w:r w:rsidR="0073307E">
        <w:rPr>
          <w:rFonts w:ascii="Times New Roman" w:hAnsi="Times New Roman" w:cs="Times New Roman"/>
        </w:rPr>
        <w:t>y of M</w:t>
      </w:r>
      <w:r w:rsidRPr="00247B45">
        <w:rPr>
          <w:rFonts w:ascii="Times New Roman" w:hAnsi="Times New Roman" w:cs="Times New Roman"/>
        </w:rPr>
        <w:t xml:space="preserve">ind allows us to make sense of fictional characters by investing them with an inexhaustible repertoire of states of mind’ and in doing so we utilise our ability to understand minds in the real world to read fictional ones (see also,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{"citationID":"1c1e5do10s","properties":{"formattedCitation":"(Zunshine, 2011)","plainCitation":"(Zunshine, 2011)"},"citationItems":[{"id":194,"uris":["http://zotero.org/users/1640174/items/I36RP7KZ"],"uri":["http://zotero.org/users/1640174/items/I36RP7KZ"],"itemData":{"id":194,"type":"article-journal","title":"Style Brings in Mental States","container-title":"Style","page":"349-356","volume":"45","issue":"2","author":[{"family":"Zunshine","given":"Lisa"}],"issued":{"date-parts":[["2011"]]}}}],"schema":"https://github.com/citation-style-language/schema/raw/master/csl-citation.json"}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Zunshine, 2011)</w:t>
      </w:r>
      <w:r w:rsidRPr="00247B45">
        <w:rPr>
          <w:rFonts w:ascii="Times New Roman" w:hAnsi="Times New Roman" w:cs="Times New Roman"/>
        </w:rPr>
        <w:fldChar w:fldCharType="end"/>
      </w:r>
      <w:r w:rsidRPr="00247B45">
        <w:rPr>
          <w:rFonts w:ascii="Times New Roman" w:hAnsi="Times New Roman" w:cs="Times New Roman"/>
        </w:rPr>
        <w:t xml:space="preserve">. In particular, much of the research combining Theory of Mind with literary analyses, such as Semino’s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q25h2bb1h","properties":{"formattedCitation":"(2014)","plainCitation":"(2014)"},"citationItems":[{"id":286,"uris":["http://zotero.org/users/1640174/items/SW4EH265"],"uri":["http://zotero.org/users/1640174/items/SW4EH265"],"itemData":{"id":286,"type":"chapter","title":"Language, mind and autism in Mark Haddon's The Curious Incident of the Dog in the Night-Time'.","container-title":"Linguistics and Literary Studies","publisher":"de Gruyter","publisher-place":"Berlin","page":"279-303","event-place":"Berlin","abstract":"Semino, E. (2014) 'Language, mind and autism in Mark Haddon's The Curious Incident of the Dog in the Night-Time'. In Fludernik, M. and Jacob, D. (eds) Linguistics and Literary Studies. Berlin: de Gruyter, 279-303","URL":"https://www.academia.edu/952260/Semino_E._2014_Language_mind_and_autism_in_Mark_Haddons_The_Curious_Incident_of_the_Dog_in_the_Night-Time._In_Fludernik_M._and_Jacob_D._eds_Linguistics_and_Literary_Studies._Berlin_de_Gruyter_279-303","shortTitle":"Semino, E. (2014) 'Language, mind and autism in Mark Haddon's The Curious Incident of the Dog in the Night-Time'. In Fludernik, M. and Jacob, D. (eds) Linguistics and Literary Studies. Berlin","author":[{"family":"Semino","given":"Elena"}],"editor":[{"family":"Fludernik","given":"Monika"},{"family":"Jacob","given":"D"}],"issued":{"date-parts":[["2014"]]},"accessed":{"date-parts":[["2014",8,6]]}},"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(2014)</w:t>
      </w:r>
      <w:r w:rsidRPr="00247B45">
        <w:rPr>
          <w:rFonts w:ascii="Times New Roman" w:hAnsi="Times New Roman" w:cs="Times New Roman"/>
        </w:rPr>
        <w:fldChar w:fldCharType="end"/>
      </w:r>
      <w:r w:rsidRPr="00247B45">
        <w:rPr>
          <w:rFonts w:ascii="Times New Roman" w:hAnsi="Times New Roman" w:cs="Times New Roman"/>
        </w:rPr>
        <w:t xml:space="preserve"> analysis of </w:t>
      </w:r>
      <w:r w:rsidRPr="00247B45">
        <w:rPr>
          <w:rFonts w:ascii="Times New Roman" w:hAnsi="Times New Roman" w:cs="Times New Roman"/>
          <w:i/>
        </w:rPr>
        <w:t xml:space="preserve">The Curious Incident of the Dog in the Night Time </w:t>
      </w:r>
      <w:r w:rsidR="0058723C">
        <w:rPr>
          <w:rFonts w:ascii="Times New Roman" w:hAnsi="Times New Roman" w:cs="Times New Roman"/>
        </w:rPr>
        <w:t>(Haddon, 2003</w:t>
      </w:r>
      <w:r w:rsidRPr="00247B45">
        <w:rPr>
          <w:rFonts w:ascii="Times New Roman" w:hAnsi="Times New Roman" w:cs="Times New Roman"/>
        </w:rPr>
        <w:t>), has concentrated upon representations of autistic minds in fiction following Baron-Cohen</w:t>
      </w:r>
      <w:r w:rsidR="00560E00">
        <w:rPr>
          <w:rFonts w:ascii="Times New Roman" w:hAnsi="Times New Roman" w:cs="Times New Roman"/>
        </w:rPr>
        <w:t xml:space="preserve"> et al.’s</w:t>
      </w:r>
      <w:r w:rsidRPr="00247B45">
        <w:rPr>
          <w:rFonts w:ascii="Times New Roman" w:hAnsi="Times New Roman" w:cs="Times New Roman"/>
        </w:rPr>
        <w:t xml:space="preserve"> </w:t>
      </w:r>
      <w:r w:rsidR="00162430">
        <w:rPr>
          <w:rFonts w:ascii="Times New Roman" w:hAnsi="Times New Roman" w:cs="Times New Roman"/>
        </w:rPr>
        <w:t xml:space="preserve">(1985) </w:t>
      </w:r>
      <w:r w:rsidRPr="00247B45">
        <w:rPr>
          <w:rFonts w:ascii="Times New Roman" w:hAnsi="Times New Roman" w:cs="Times New Roman"/>
        </w:rPr>
        <w:t xml:space="preserve">combined work on what Baron-Cohen (1995) terms ‘mindblindness’. The use of Theory of Mind within literary studies has since been applied on a much wider scale to nineteenth century and Modernist texts to further the discussion of consciousness and mind in the novel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{"citationID":"1r6bv03n9u","properties":{"formattedCitation":"(Vermule, 2010; Zunshine, 2003, 2006; Palmer, 2004)","plainCitation":"(Vermule, 2010; Zunshine, 2003, 2006; Palmer, 2004)"},"citationItems":[{"id":343,"uris":["http://zotero.org/users/1640174/items/ZI2ZT5IR"],"uri":["http://zotero.org/users/1640174/items/ZI2ZT5IR"],"itemData":{"id":343,"type":"book","title":"Why Do We Care About Literary Characters?","publisher":"The John Hopkins University Press","publisher-place":"Baltimore","event-place":"Baltimore","author":[{"family":"Vermule","given":"Blakey"}],"issued":{"date-parts":[["2010"]]}}},{"id":123,"uris":["http://zotero.org/users/1640174/items/BGC7INUF"],"uri":["http://zotero.org/users/1640174/items/BGC7INUF"],"itemData":{"id":123,"type":"article-journal","title":"Theory of Mind and Experimental Representations of Fictional Consciousness","container-title":"Narrative","page":"270-291","volume":"11","issue":"3","author":[{"family":"Zunshine","given":"Lisa"}],"issued":{"date-parts":[["2003"]]}}},{"id":72,"uris":["http://zotero.org/users/1640174/items/838J38H2"],"uri":["http://zotero.org/users/1640174/items/838J38H2"],"itemData":{"id":72,"type":"book","title":"Why We Read Fiction: Theory of Mind and the Novel","publisher":"Ohio State University Press","number-of-pages":"210","source":"Google Books","abstract":"Why We Read Fiction offers a lucid overview of the most exciting area of research in contemporary cognitive psychology known as \"Theory of Mind\" and discusses its implications for literary studies. It covers a broad range of fictional narratives, from Richardson s Clarissa, Dostoyevski's Crime and Punishment, and Austen s Pride and Prejudice to Woolf's Mrs. Dalloway, Nabokov's Lolita, and Hammett s The Maltese Falcon. Zunshine's surprising new interpretations of well-known literary texts and popular cultural representations constantly prod her readers to rethink their own interest in fictional narrative. Written for a general audience, this study provides a jargon-free introduction to the rapidly growing interdisciplinary field known as cognitive approaches to literature and culture.","ISBN":"9780814210284","shortTitle":"Why We Read Fiction","language":"en","author":[{"family":"Zunshine","given":"Lisa"}],"issued":{"date-parts":[["2006"]]}}},{"id":315,"uris":["http://zotero.org/users/1640174/items/VZH7J9P2"],"uri":["http://zotero.org/users/1640174/items/VZH7J9P2"],"itemData":{"id":315,"type":"book","title":"Fictional Minds","publisher":"University of Nebraska Press","publisher-place":"Lincoln and London","event-place":"Lincoln and London","author":[{"family":"Palmer","given":"Alan"}],"issued":{"date-parts":[["2004"]]}}}],"schema":"https://github.com/citation-style-language/schema/raw/master/csl-citation.json"}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(see applications by Palmer, 2004; Vermule, 2010; Zunshine, 2003, 2006)</w:t>
      </w:r>
      <w:r w:rsidRPr="00247B45">
        <w:rPr>
          <w:rFonts w:ascii="Times New Roman" w:hAnsi="Times New Roman" w:cs="Times New Roman"/>
        </w:rPr>
        <w:fldChar w:fldCharType="end"/>
      </w:r>
      <w:r w:rsidRPr="00247B45">
        <w:rPr>
          <w:rFonts w:ascii="Times New Roman" w:hAnsi="Times New Roman" w:cs="Times New Roman"/>
        </w:rPr>
        <w:t>.</w:t>
      </w:r>
    </w:p>
    <w:p w14:paraId="37C5BC63" w14:textId="6A6952E8" w:rsidR="00CC3844" w:rsidRPr="00247B45" w:rsidRDefault="00CC3844" w:rsidP="00CC3844">
      <w:pPr>
        <w:spacing w:line="360" w:lineRule="auto"/>
        <w:ind w:firstLine="720"/>
        <w:jc w:val="both"/>
        <w:rPr>
          <w:rFonts w:ascii="Times New Roman" w:hAnsi="Times New Roman" w:cs="Times New Roman"/>
        </w:rPr>
      </w:pPr>
      <w:r>
        <w:rPr>
          <w:rFonts w:ascii="Times New Roman" w:hAnsi="Times New Roman" w:cs="Times New Roman"/>
        </w:rPr>
        <w:t>Such literary applications however have</w:t>
      </w:r>
      <w:r w:rsidRPr="00247B45">
        <w:rPr>
          <w:rFonts w:ascii="Times New Roman" w:hAnsi="Times New Roman" w:cs="Times New Roman"/>
        </w:rPr>
        <w:t xml:space="preserve"> proven controversial amongst literary critics, cognitive scientists and cognitive psychologists alike due to the differences in use of terminology and what Theory of Mind is used to describe. The argument surrounding the theory is most fully addressed in an essay by Belmonte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TTywb7oU","properties":{"formattedCitation":"(2008)","plainCitation":"(2008)"},"citationItems":[{"id":118,"uris":["http://zotero.org/users/1640174/items/B2KXEF9E"],"uri":["http://zotero.org/users/1640174/items/B2KXEF9E"],"itemData":{"id":118,"type":"article-journal","title":"Does the Experimental Scientist have a Theory of Mind?","container-title":"Review of General Psychology","page":"192-204","volume":"12","issue":"2","author":[{"family":"Belmonte","given":"Matthew K."}],"issued":{"date-parts":[["2008"]]}},"suppress-author":true}],"schema":"https://github.com/citation-style-language/schema/raw/master/csl-citation.json"}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(2008)</w:t>
      </w:r>
      <w:r w:rsidRPr="00247B45">
        <w:rPr>
          <w:rFonts w:ascii="Times New Roman" w:hAnsi="Times New Roman" w:cs="Times New Roman"/>
        </w:rPr>
        <w:fldChar w:fldCharType="end"/>
      </w:r>
      <w:r w:rsidRPr="00247B45">
        <w:rPr>
          <w:rFonts w:ascii="Times New Roman" w:hAnsi="Times New Roman" w:cs="Times New Roman"/>
        </w:rPr>
        <w:t xml:space="preserve"> entitled ‘Does the Experimental Scientist have a Theory of Mind?’ in which he outlines the differences in linguistic and psychological application</w:t>
      </w:r>
      <w:r w:rsidR="00D96239">
        <w:rPr>
          <w:rFonts w:ascii="Times New Roman" w:hAnsi="Times New Roman" w:cs="Times New Roman"/>
        </w:rPr>
        <w:t>s</w:t>
      </w:r>
      <w:r w:rsidRPr="00247B45">
        <w:rPr>
          <w:rFonts w:ascii="Times New Roman" w:hAnsi="Times New Roman" w:cs="Times New Roman"/>
        </w:rPr>
        <w:t xml:space="preserve"> as such: </w:t>
      </w:r>
    </w:p>
    <w:p w14:paraId="37D90638" w14:textId="77777777" w:rsidR="00CC3844" w:rsidRPr="00247B45" w:rsidRDefault="00CC3844" w:rsidP="00CC3844">
      <w:pPr>
        <w:spacing w:line="360" w:lineRule="auto"/>
        <w:jc w:val="both"/>
        <w:rPr>
          <w:rFonts w:ascii="Times New Roman" w:hAnsi="Times New Roman" w:cs="Times New Roman"/>
        </w:rPr>
      </w:pPr>
    </w:p>
    <w:p w14:paraId="1BD06D89" w14:textId="3A754FB1" w:rsidR="00CC3844" w:rsidRPr="00247B45" w:rsidRDefault="00CC3844" w:rsidP="00CC3844">
      <w:pPr>
        <w:ind w:left="720"/>
        <w:jc w:val="both"/>
        <w:rPr>
          <w:rFonts w:ascii="Times New Roman" w:hAnsi="Times New Roman" w:cs="Times New Roman"/>
        </w:rPr>
      </w:pPr>
      <w:r w:rsidRPr="00247B45">
        <w:rPr>
          <w:rFonts w:ascii="Times New Roman" w:hAnsi="Times New Roman" w:cs="Times New Roman"/>
        </w:rPr>
        <w:t>For the psychologist, ToM has been a vehicle for understanding evolutionary differences between human and non-human social cognition, clinical differences between normal human cognition and abnormal states such as autism or schizophrenia, and developmental difference</w:t>
      </w:r>
      <w:r w:rsidR="00976586">
        <w:rPr>
          <w:rFonts w:ascii="Times New Roman" w:hAnsi="Times New Roman" w:cs="Times New Roman"/>
        </w:rPr>
        <w:t>s</w:t>
      </w:r>
      <w:r w:rsidRPr="00247B45">
        <w:rPr>
          <w:rFonts w:ascii="Times New Roman" w:hAnsi="Times New Roman" w:cs="Times New Roman"/>
        </w:rPr>
        <w:t xml:space="preserve"> between different stages of cognitive maturation. For the literary critic, ToM has been a vehicle for understanding the relations between characters in a text and readers, and between narrator and reader. (Belmonte, 2008:</w:t>
      </w:r>
      <w:r>
        <w:rPr>
          <w:rFonts w:ascii="Times New Roman" w:hAnsi="Times New Roman" w:cs="Times New Roman"/>
        </w:rPr>
        <w:t xml:space="preserve"> </w:t>
      </w:r>
      <w:r w:rsidRPr="00247B45">
        <w:rPr>
          <w:rFonts w:ascii="Times New Roman" w:hAnsi="Times New Roman" w:cs="Times New Roman"/>
        </w:rPr>
        <w:t>192)</w:t>
      </w:r>
    </w:p>
    <w:p w14:paraId="2606D66C" w14:textId="77777777" w:rsidR="00CC3844" w:rsidRPr="00247B45" w:rsidRDefault="00CC3844" w:rsidP="00CC3844">
      <w:pPr>
        <w:spacing w:line="360" w:lineRule="auto"/>
        <w:ind w:left="720"/>
        <w:jc w:val="both"/>
        <w:rPr>
          <w:rFonts w:ascii="Times New Roman" w:hAnsi="Times New Roman" w:cs="Times New Roman"/>
        </w:rPr>
      </w:pPr>
    </w:p>
    <w:p w14:paraId="6F5CA2CE" w14:textId="08F8361D" w:rsidR="00CC3844" w:rsidRPr="00247B45" w:rsidRDefault="00CC3844" w:rsidP="00CC3844">
      <w:pPr>
        <w:spacing w:line="360" w:lineRule="auto"/>
        <w:jc w:val="both"/>
        <w:rPr>
          <w:rFonts w:ascii="Times New Roman" w:hAnsi="Times New Roman" w:cs="Times New Roman"/>
        </w:rPr>
      </w:pPr>
      <w:r w:rsidRPr="00247B45">
        <w:rPr>
          <w:rFonts w:ascii="Times New Roman" w:hAnsi="Times New Roman" w:cs="Times New Roman"/>
        </w:rPr>
        <w:t xml:space="preserve">The use of the term itself therefore poses some problems, being driven in multiple directions depending on its psychological or literary use. Critics such as Stockwell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f55LIHaK","properties":{"formattedCitation":"(2009)","plainCitation":"(2009)"},"citationItems":[{"id":119,"uris":["http://zotero.org/users/1640174/items/B3PSQWD2"],"uri":["http://zotero.org/users/1640174/items/B3PSQWD2"],"itemData":{"id":119,"type":"book","title":"Texture: A Cognitive Aesthtics of Reading","publisher":"Edinburgh University Press","publisher-place":"Edinburgh","event-place":"Edinburgh","author":[{"family":"Stockwell","given":"Peter"}],"issued":{"date-parts":[["2009"]]}},"suppress-author":true}],"schema":"https://github.com/citation-style-language/schema/raw/master/csl-citation.json"}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(2009)</w:t>
      </w:r>
      <w:r w:rsidRPr="00247B45">
        <w:rPr>
          <w:rFonts w:ascii="Times New Roman" w:hAnsi="Times New Roman" w:cs="Times New Roman"/>
        </w:rPr>
        <w:fldChar w:fldCharType="end"/>
      </w:r>
      <w:r w:rsidRPr="00247B45">
        <w:rPr>
          <w:rFonts w:ascii="Times New Roman" w:hAnsi="Times New Roman" w:cs="Times New Roman"/>
        </w:rPr>
        <w:t xml:space="preserve"> argue that the use of Theory of Mind within cognitive poetics is therefore problematic and, alongside Belmonte, calls instead for a discussion of ‘mind-modelling’ (see Stockwell, 2009: 140-141). For Stockwell</w:t>
      </w:r>
      <w:r>
        <w:rPr>
          <w:rFonts w:ascii="Times New Roman" w:hAnsi="Times New Roman" w:cs="Times New Roman"/>
        </w:rPr>
        <w:t xml:space="preserve"> (</w:t>
      </w:r>
      <w:r w:rsidRPr="00247B45">
        <w:rPr>
          <w:rFonts w:ascii="Times New Roman" w:hAnsi="Times New Roman" w:cs="Times New Roman"/>
        </w:rPr>
        <w:t>2009:</w:t>
      </w:r>
      <w:r>
        <w:rPr>
          <w:rFonts w:ascii="Times New Roman" w:hAnsi="Times New Roman" w:cs="Times New Roman"/>
        </w:rPr>
        <w:t xml:space="preserve"> </w:t>
      </w:r>
      <w:r w:rsidRPr="00247B45">
        <w:rPr>
          <w:rFonts w:ascii="Times New Roman" w:hAnsi="Times New Roman" w:cs="Times New Roman"/>
        </w:rPr>
        <w:t>140</w:t>
      </w:r>
      <w:r>
        <w:rPr>
          <w:rFonts w:ascii="Times New Roman" w:hAnsi="Times New Roman" w:cs="Times New Roman"/>
        </w:rPr>
        <w:t>)</w:t>
      </w:r>
      <w:r w:rsidRPr="00247B45">
        <w:rPr>
          <w:rFonts w:ascii="Times New Roman" w:hAnsi="Times New Roman" w:cs="Times New Roman"/>
        </w:rPr>
        <w:t xml:space="preserve">, the potential problem with using the term Theory of Mind within cognitive poetics is that ‘“Theory of Mind” is not </w:t>
      </w:r>
      <w:r w:rsidR="00CE3B5E">
        <w:rPr>
          <w:rFonts w:ascii="Times New Roman" w:hAnsi="Times New Roman" w:cs="Times New Roman"/>
        </w:rPr>
        <w:t>a “theory”</w:t>
      </w:r>
      <w:r w:rsidRPr="00247B45">
        <w:rPr>
          <w:rFonts w:ascii="Times New Roman" w:hAnsi="Times New Roman" w:cs="Times New Roman"/>
        </w:rPr>
        <w:t xml:space="preserve"> about minds but is a descriptive term aimed at accounting for human</w:t>
      </w:r>
      <w:r>
        <w:rPr>
          <w:rFonts w:ascii="Times New Roman" w:hAnsi="Times New Roman" w:cs="Times New Roman"/>
        </w:rPr>
        <w:t xml:space="preserve"> psychological distinctiveness’. </w:t>
      </w:r>
      <w:r w:rsidRPr="00247B45">
        <w:rPr>
          <w:rFonts w:ascii="Times New Roman" w:hAnsi="Times New Roman" w:cs="Times New Roman"/>
        </w:rPr>
        <w:t xml:space="preserve">Mind-modelling therefore presents a more suitable term for discussing fictional minds, and the readerly projection of character, for as Stockwell (2009: 140) continues ‘accounting for mind-modelling by readers and characters preserves the literary critical need for a systematic account of knowledge, beliefs and feelings of fictional entities’ yet ‘does not bring with it the contentious baggage of ToM debates’. </w:t>
      </w:r>
    </w:p>
    <w:p w14:paraId="4FDEB42B" w14:textId="49E15F35" w:rsidR="00CC3844" w:rsidRPr="00247B45" w:rsidRDefault="00CC3844" w:rsidP="00CC3844">
      <w:pPr>
        <w:spacing w:line="360" w:lineRule="auto"/>
        <w:ind w:firstLine="720"/>
        <w:jc w:val="both"/>
        <w:rPr>
          <w:rFonts w:ascii="Times New Roman" w:hAnsi="Times New Roman" w:cs="Times New Roman"/>
        </w:rPr>
      </w:pPr>
      <w:r>
        <w:rPr>
          <w:rFonts w:ascii="Times New Roman" w:hAnsi="Times New Roman" w:cs="Times New Roman"/>
        </w:rPr>
        <w:t xml:space="preserve">The notion of mind-modelling </w:t>
      </w:r>
      <w:r w:rsidRPr="00247B45">
        <w:rPr>
          <w:rFonts w:ascii="Times New Roman" w:hAnsi="Times New Roman" w:cs="Times New Roman"/>
        </w:rPr>
        <w:t>allows the analyst to account for the attribution of minds to literary characters, both those with distinctive mind-styles and otherwise, taking into account the ‘beliefs, desires and emotions of that textual entity</w:t>
      </w:r>
      <w:r w:rsidR="00CE3B5E">
        <w:rPr>
          <w:rFonts w:ascii="Times New Roman" w:hAnsi="Times New Roman" w:cs="Times New Roman"/>
        </w:rPr>
        <w:t>, often</w:t>
      </w:r>
      <w:r w:rsidRPr="00247B45">
        <w:rPr>
          <w:rFonts w:ascii="Times New Roman" w:hAnsi="Times New Roman" w:cs="Times New Roman"/>
        </w:rPr>
        <w:t xml:space="preserve"> over the course of an entire text’ (Gavins, 2013: 69). The modelling of character minds in this way recognises an individual process of characterisation that is dependent upon mental representation in the mind of the reader. According to Gavins (2007)</w:t>
      </w:r>
      <w:r>
        <w:rPr>
          <w:rFonts w:ascii="Times New Roman" w:hAnsi="Times New Roman" w:cs="Times New Roman"/>
        </w:rPr>
        <w:t>,</w:t>
      </w:r>
      <w:r w:rsidRPr="00247B45">
        <w:rPr>
          <w:rFonts w:ascii="Times New Roman" w:hAnsi="Times New Roman" w:cs="Times New Roman"/>
        </w:rPr>
        <w:t xml:space="preserve"> the mental representations with which </w:t>
      </w:r>
      <w:r w:rsidR="00BE2E6C">
        <w:rPr>
          <w:rFonts w:ascii="Times New Roman" w:hAnsi="Times New Roman" w:cs="Times New Roman"/>
        </w:rPr>
        <w:t xml:space="preserve">we understand minds in the real </w:t>
      </w:r>
      <w:r w:rsidRPr="00247B45">
        <w:rPr>
          <w:rFonts w:ascii="Times New Roman" w:hAnsi="Times New Roman" w:cs="Times New Roman"/>
        </w:rPr>
        <w:t>world ‘are based not just on the language we use, but on our wider surroundings, our personal knowledge and our previous experiences’ (Gavins, 2007:</w:t>
      </w:r>
      <w:r>
        <w:rPr>
          <w:rFonts w:ascii="Times New Roman" w:hAnsi="Times New Roman" w:cs="Times New Roman"/>
        </w:rPr>
        <w:t xml:space="preserve"> </w:t>
      </w:r>
      <w:r w:rsidRPr="00247B45">
        <w:rPr>
          <w:rFonts w:ascii="Times New Roman" w:hAnsi="Times New Roman" w:cs="Times New Roman"/>
        </w:rPr>
        <w:t>6). Following Palmer’s (2004) assertions that we process fictional minds as real minds, the readerly representation of character must be based upon similar cognitive and pragmatic notions of individual experience. For this reason the case studies presented here will take a Text World Theory perspective</w:t>
      </w:r>
      <w:r>
        <w:rPr>
          <w:rFonts w:ascii="Times New Roman" w:hAnsi="Times New Roman" w:cs="Times New Roman"/>
        </w:rPr>
        <w:t xml:space="preserve"> (Werth 1999)</w:t>
      </w:r>
      <w:r w:rsidRPr="00247B45">
        <w:rPr>
          <w:rFonts w:ascii="Times New Roman" w:hAnsi="Times New Roman" w:cs="Times New Roman"/>
        </w:rPr>
        <w:t xml:space="preserve">; Text World Theory in itself being a cognitive discourse model capable of accounting for the human experience of language processing. </w:t>
      </w:r>
    </w:p>
    <w:p w14:paraId="2DB2AEDD" w14:textId="77777777" w:rsidR="00CC3844" w:rsidRPr="00247B45" w:rsidRDefault="00CC3844" w:rsidP="00CC3844">
      <w:pPr>
        <w:spacing w:line="360" w:lineRule="auto"/>
        <w:jc w:val="both"/>
        <w:rPr>
          <w:rFonts w:ascii="Times New Roman" w:hAnsi="Times New Roman" w:cs="Times New Roman"/>
        </w:rPr>
      </w:pPr>
    </w:p>
    <w:p w14:paraId="3AEB1493" w14:textId="77777777" w:rsidR="00CC3844" w:rsidRPr="00247B45" w:rsidRDefault="00CC3844" w:rsidP="00CC3844">
      <w:pPr>
        <w:spacing w:line="360" w:lineRule="auto"/>
        <w:jc w:val="both"/>
        <w:rPr>
          <w:rFonts w:ascii="Times New Roman" w:hAnsi="Times New Roman" w:cs="Times New Roman"/>
          <w:b/>
        </w:rPr>
      </w:pPr>
      <w:r w:rsidRPr="00247B45">
        <w:rPr>
          <w:rFonts w:ascii="Times New Roman" w:hAnsi="Times New Roman" w:cs="Times New Roman"/>
          <w:b/>
        </w:rPr>
        <w:t>3.4. Text World Theory: Introducing the Model</w:t>
      </w:r>
    </w:p>
    <w:p w14:paraId="67811F65" w14:textId="77777777" w:rsidR="00CC3844" w:rsidRPr="00247B45" w:rsidRDefault="00CC3844" w:rsidP="00CC3844">
      <w:pPr>
        <w:spacing w:line="360" w:lineRule="auto"/>
        <w:jc w:val="both"/>
        <w:rPr>
          <w:rFonts w:ascii="Times New Roman" w:hAnsi="Times New Roman" w:cs="Times New Roman"/>
          <w:b/>
        </w:rPr>
      </w:pPr>
    </w:p>
    <w:p w14:paraId="5F9E5748" w14:textId="35FF31D4" w:rsidR="00CC3844" w:rsidRDefault="00CC3844" w:rsidP="00CC3844">
      <w:pPr>
        <w:spacing w:line="360" w:lineRule="auto"/>
        <w:jc w:val="both"/>
        <w:rPr>
          <w:rFonts w:ascii="Times New Roman" w:hAnsi="Times New Roman" w:cs="Times New Roman"/>
          <w:lang w:val="en-US"/>
        </w:rPr>
      </w:pPr>
      <w:r w:rsidRPr="00247B45">
        <w:rPr>
          <w:rFonts w:ascii="Times New Roman" w:hAnsi="Times New Roman" w:cs="Times New Roman"/>
        </w:rPr>
        <w:t>Text World Theory was originally introduced through a series of papers by Werth (</w:t>
      </w:r>
      <w:r w:rsidRPr="00247B45">
        <w:rPr>
          <w:rFonts w:ascii="Times New Roman" w:hAnsi="Times New Roman" w:cs="Times New Roman"/>
          <w:noProof/>
        </w:rPr>
        <w:t>1994, 1995a, 1995b 1999) throughout the late 1980s and 1990s,</w:t>
      </w:r>
      <w:r w:rsidRPr="00247B45">
        <w:rPr>
          <w:rFonts w:ascii="Times New Roman" w:hAnsi="Times New Roman" w:cs="Times New Roman"/>
        </w:rPr>
        <w:t xml:space="preserve"> and an extended monograph edited and published posthumously in 1999. Across these publications Werth outlined a cognitive model for discourse processing that claimed to account systematically for the semantic, syntactic, experiential and contextual aspects of all language events so as to ‘</w:t>
      </w:r>
      <w:r w:rsidR="007E5BF5">
        <w:rPr>
          <w:rFonts w:ascii="Times New Roman" w:hAnsi="Times New Roman" w:cs="Times New Roman"/>
        </w:rPr>
        <w:t>[unify] text and context under one</w:t>
      </w:r>
      <w:r w:rsidRPr="00247B45">
        <w:rPr>
          <w:rFonts w:ascii="Times New Roman" w:hAnsi="Times New Roman" w:cs="Times New Roman"/>
        </w:rPr>
        <w:t xml:space="preserve"> analytical apparatus’</w:t>
      </w:r>
      <w:r w:rsidR="007E5BF5">
        <w:rPr>
          <w:rFonts w:ascii="Times New Roman" w:hAnsi="Times New Roman" w:cs="Times New Roman"/>
          <w:lang w:val="en-US"/>
        </w:rPr>
        <w:t xml:space="preserve"> (Gavins, 201</w:t>
      </w:r>
      <w:r w:rsidRPr="00247B45">
        <w:rPr>
          <w:rFonts w:ascii="Times New Roman" w:hAnsi="Times New Roman" w:cs="Times New Roman"/>
          <w:lang w:val="en-US"/>
        </w:rPr>
        <w:t>3:</w:t>
      </w:r>
      <w:r>
        <w:rPr>
          <w:rFonts w:ascii="Times New Roman" w:hAnsi="Times New Roman" w:cs="Times New Roman"/>
          <w:lang w:val="en-US"/>
        </w:rPr>
        <w:t xml:space="preserve"> </w:t>
      </w:r>
      <w:r w:rsidRPr="00247B45">
        <w:rPr>
          <w:rFonts w:ascii="Times New Roman" w:hAnsi="Times New Roman" w:cs="Times New Roman"/>
          <w:lang w:val="en-US"/>
        </w:rPr>
        <w:t xml:space="preserve">7). In setting up a discourse-as-world metaphor </w:t>
      </w:r>
      <w:r w:rsidRPr="00247B45">
        <w:rPr>
          <w:rFonts w:ascii="Times New Roman" w:hAnsi="Times New Roman" w:cs="Times New Roman"/>
          <w:lang w:val="en-US"/>
        </w:rPr>
        <w:fldChar w:fldCharType="begin"/>
      </w:r>
      <w:r w:rsidRPr="00247B45">
        <w:rPr>
          <w:rFonts w:ascii="Times New Roman" w:hAnsi="Times New Roman" w:cs="Times New Roman"/>
          <w:lang w:val="en-US"/>
        </w:rPr>
        <w:instrText xml:space="preserve"> ADDIN ZOTERO_ITEM CSL_CITATION {"citationID":"qgb6uog0s","properties":{"formattedCitation":"(Lakoff &amp; Johnson, 1980)","plainCitation":"(Lakoff &amp; Johnson, 1980)"},"citationItems":[{"id":345,"uris":["http://zotero.org/users/1640174/items/ZN8JWQEA"],"uri":["http://zotero.org/users/1640174/items/ZN8JWQEA"],"itemData":{"id":345,"type":"book","title":"Metaphors We Live By","publisher":"University of Chicago Press","publisher-place":"Chicago","event-place":"Chicago","author":[{"family":"Lakoff","given":"George"},{"family":"Johnson","given":"Mark"}],"issued":{"date-parts":[["1980"]]}}}],"schema":"https://github.com/citation-style-language/schema/raw/master/csl-citation.json"} </w:instrText>
      </w:r>
      <w:r w:rsidRPr="00247B45">
        <w:rPr>
          <w:rFonts w:ascii="Times New Roman" w:hAnsi="Times New Roman" w:cs="Times New Roman"/>
          <w:lang w:val="en-US"/>
        </w:rPr>
        <w:fldChar w:fldCharType="separate"/>
      </w:r>
      <w:r w:rsidRPr="00247B45">
        <w:rPr>
          <w:rFonts w:ascii="Times New Roman" w:hAnsi="Times New Roman" w:cs="Times New Roman"/>
          <w:noProof/>
          <w:lang w:val="en-US"/>
        </w:rPr>
        <w:t>(see, Lakoff and Johnson, 1980)</w:t>
      </w:r>
      <w:r w:rsidRPr="00247B45">
        <w:rPr>
          <w:rFonts w:ascii="Times New Roman" w:hAnsi="Times New Roman" w:cs="Times New Roman"/>
          <w:lang w:val="en-US"/>
        </w:rPr>
        <w:fldChar w:fldCharType="end"/>
      </w:r>
      <w:r w:rsidRPr="00247B45">
        <w:rPr>
          <w:rFonts w:ascii="Times New Roman" w:hAnsi="Times New Roman" w:cs="Times New Roman"/>
          <w:lang w:val="en-US"/>
        </w:rPr>
        <w:t xml:space="preserve"> Werth proposed that all discourse could be conceptualised as comprising several, ontologically distinct world levels, termed the ‘discourse-world’, ‘text-worlds’ and ‘sub-worlds’. </w:t>
      </w:r>
      <w:r>
        <w:rPr>
          <w:rFonts w:ascii="Times New Roman" w:hAnsi="Times New Roman" w:cs="Times New Roman"/>
          <w:lang w:val="en-US"/>
        </w:rPr>
        <w:t>M</w:t>
      </w:r>
      <w:r w:rsidRPr="00247B45">
        <w:rPr>
          <w:rFonts w:ascii="Times New Roman" w:hAnsi="Times New Roman" w:cs="Times New Roman"/>
          <w:lang w:val="en-US"/>
        </w:rPr>
        <w:t>oving away from the generativist linguistic tradition, which placed analytical focus on language in terms of decontextualised sentences rather than as naturally occurring discursive phenomena, Werth claimed that the division of discourse into such worlds would allow for the examination of the entire discourse event. In highlighting the ‘objectivist stance’ (Lahey, 2014: 285) of the generativist linguistic tradition, particularly ‘its attendant neglect of the subjective and experiential aspects of language use’ (Lahey, 2014: 285</w:t>
      </w:r>
      <w:r w:rsidR="002D18C5">
        <w:rPr>
          <w:rFonts w:ascii="Times New Roman" w:hAnsi="Times New Roman" w:cs="Times New Roman"/>
          <w:lang w:val="en-US"/>
        </w:rPr>
        <w:t>; Werth 1999: 20</w:t>
      </w:r>
      <w:r w:rsidRPr="00247B45">
        <w:rPr>
          <w:rFonts w:ascii="Times New Roman" w:hAnsi="Times New Roman" w:cs="Times New Roman"/>
          <w:lang w:val="en-US"/>
        </w:rPr>
        <w:t>), Werth aimed to draw an indissoluble link between semantics, pragmatics and cognitive experience. He argued that ‘uses of language presuppose occurrence in a context of situation, and that on top of this they also presuppose the existence of a conceptual domain of understanding, jointly construed by the producer and recipient(s)’ (Werth, 1999: 17).</w:t>
      </w:r>
    </w:p>
    <w:p w14:paraId="58874D15" w14:textId="3587582D" w:rsidR="00CC3844" w:rsidRPr="00DC7C32" w:rsidRDefault="00CC3844" w:rsidP="00CC3844">
      <w:pPr>
        <w:spacing w:line="360" w:lineRule="auto"/>
        <w:ind w:firstLine="720"/>
        <w:jc w:val="both"/>
        <w:rPr>
          <w:rFonts w:ascii="Times New Roman" w:hAnsi="Times New Roman" w:cs="Times New Roman"/>
          <w:lang w:val="en-US"/>
        </w:rPr>
      </w:pPr>
      <w:r w:rsidRPr="00247B45">
        <w:rPr>
          <w:rFonts w:ascii="Times New Roman" w:hAnsi="Times New Roman" w:cs="Times New Roman"/>
          <w:lang w:val="en-US"/>
        </w:rPr>
        <w:t>Text World Theory builds upon several alternate</w:t>
      </w:r>
      <w:r w:rsidRPr="00247B45">
        <w:rPr>
          <w:rFonts w:ascii="Times New Roman" w:hAnsi="Times New Roman" w:cs="Times New Roman"/>
        </w:rPr>
        <w:t xml:space="preserve"> accounts of mental representation from wit</w:t>
      </w:r>
      <w:r>
        <w:rPr>
          <w:rFonts w:ascii="Times New Roman" w:hAnsi="Times New Roman" w:cs="Times New Roman"/>
        </w:rPr>
        <w:t>hin cognitive psychology, and cognitive l</w:t>
      </w:r>
      <w:r w:rsidRPr="00247B45">
        <w:rPr>
          <w:rFonts w:ascii="Times New Roman" w:hAnsi="Times New Roman" w:cs="Times New Roman"/>
        </w:rPr>
        <w:t xml:space="preserve">inguistics that conceive of discourse processing as being dependant upon the conceptualisation of ‘mental models’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{"citationID":"t0ojje932","properties":{"formattedCitation":"(Johnson-Laird, 1983, 1988)","plainCitation":"(Johnson-Laird, 1983, 1988)"},"citationItems":[{"id":603,"uris":["http://zotero.org/users/1640174/items/MC9IS8IU"],"uri":["http://zotero.org/users/1640174/items/MC9IS8IU"],"itemData":{"id":603,"type":"book","title":"Mental Models","publisher":"Cambridge University Press","publisher-place":"Cambridge","event-place":"Cambridge","author":[{"family":"Johnson-Laird","given":"Philip"}],"issued":{"date-parts":[["1983"]]}}},{"id":604,"uris":["http://zotero.org/users/1640174/items/ZMPQGPJH"],"uri":["http://zotero.org/users/1640174/items/ZMPQGPJH"],"itemData":{"id":604,"type":"book","title":"The Computer and the Mind","publisher":"Harvard University Press","publisher-place":"Cambridge, MA","event-place":"Cambridge, MA","author":[{"family":"Johnson-Laird","given":"Philip"}],"issued":{"date-parts":[["1988"]]}}}],"schema":"https://github.com/citation-style-language/schema/raw/master/csl-citation.json"}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(see Johnson-Laird, 1983, 1988)</w:t>
      </w:r>
      <w:r w:rsidRPr="00247B45">
        <w:rPr>
          <w:rFonts w:ascii="Times New Roman" w:hAnsi="Times New Roman" w:cs="Times New Roman"/>
        </w:rPr>
        <w:fldChar w:fldCharType="end"/>
      </w:r>
      <w:r w:rsidRPr="00247B45">
        <w:rPr>
          <w:rFonts w:ascii="Times New Roman" w:hAnsi="Times New Roman" w:cs="Times New Roman"/>
        </w:rPr>
        <w:t xml:space="preserve">, ‘schema’ (Schank and Abelson, 1977) ‘frames’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{"citationID":"u8r1nogs6","properties":{"formattedCitation":"(Fillmore, 1982, 1985)","plainCitation":"(Fillmore, 1982, 1985)"},"citationItems":[{"id":601,"uris":["http://zotero.org/users/1640174/items/AN96QSI5"],"uri":["http://zotero.org/users/1640174/items/AN96QSI5"],"itemData":{"id":601,"type":"chapter","title":"Towards a Descriptive Framework for Spatial Deixis","container-title":"Speech, Place and Action: Studies in Deixis and Related Topics","publisher":"John Wiley &amp; Sons","publisher-place":"New York","page":"31-59","event-place":"New York","author":[{"family":"Fillmore","given":"Charles"}],"editor":[{"family":"Jarvella","given":"R. J"},{"family":"Klein","given":"W."}],"issued":{"date-parts":[["1982"]]}}},{"id":602,"uris":["http://zotero.org/users/1640174/items/D3XR88AS"],"uri":["http://zotero.org/users/1640174/items/D3XR88AS"],"itemData":{"id":602,"type":"article-journal","title":"Frames and the Semantics of Understanding","container-title":"Quaderni de Semantica","page":"222-54","volume":"6","issue":"2","author":[{"family":"Fillmore","given":"Charles"}],"issued":{"date-parts":[["1985"]]}}}],"schema":"https://github.com/citation-style-language/schema/raw/master/csl-citation.json"}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(see Fillmore, 1982, 1985)</w:t>
      </w:r>
      <w:r w:rsidRPr="00247B45">
        <w:rPr>
          <w:rFonts w:ascii="Times New Roman" w:hAnsi="Times New Roman" w:cs="Times New Roman"/>
        </w:rPr>
        <w:fldChar w:fldCharType="end"/>
      </w:r>
      <w:r w:rsidRPr="00247B45">
        <w:rPr>
          <w:rFonts w:ascii="Times New Roman" w:hAnsi="Times New Roman" w:cs="Times New Roman"/>
        </w:rPr>
        <w:t xml:space="preserve">, ‘idealised cognitive models’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{"citationID":"24ndvip6j6","properties":{"formattedCitation":"(Lakoff &amp; Johnson, 1980, 1999)","plainCitation":"(Lakoff &amp; Johnson, 1980, 1999)"},"citationItems":[{"id":345,"uris":["http://zotero.org/users/1640174/items/ZN8JWQEA"],"uri":["http://zotero.org/users/1640174/items/ZN8JWQEA"],"itemData":{"id":345,"type":"book","title":"Metaphors We Live By","publisher":"University of Chicago Press","publisher-place":"Chicago","event-place":"Chicago","author":[{"family":"Lakoff","given":"George"},{"family":"Johnson","given":"Mark"}],"issued":{"date-parts":[["1980"]]}}},{"id":605,"uris":["http://zotero.org/users/1640174/items/K95F376R"],"uri":["http://zotero.org/users/1640174/items/K95F376R"],"itemData":{"id":605,"type":"book","title":"Philosophy in the Flesh","publisher":"University of Chicago Press","publisher-place":"Chicago","event-place":"Chicago","author":[{"family":"Lakoff","given":"George"},{"family":"Johnson","given":"Mark"}],"issued":{"date-parts":[["1999"]]}}}],"schema":"https://github.com/citation-style-language/schema/raw/master/csl-citation.json"} </w:instrText>
      </w:r>
      <w:r w:rsidRPr="00247B45">
        <w:rPr>
          <w:rFonts w:ascii="Times New Roman" w:hAnsi="Times New Roman" w:cs="Times New Roman"/>
        </w:rPr>
        <w:fldChar w:fldCharType="separate"/>
      </w:r>
      <w:r>
        <w:rPr>
          <w:rFonts w:ascii="Times New Roman" w:hAnsi="Times New Roman" w:cs="Times New Roman"/>
          <w:noProof/>
        </w:rPr>
        <w:t>(Lakoff and</w:t>
      </w:r>
      <w:r w:rsidRPr="00247B45">
        <w:rPr>
          <w:rFonts w:ascii="Times New Roman" w:hAnsi="Times New Roman" w:cs="Times New Roman"/>
          <w:noProof/>
        </w:rPr>
        <w:t xml:space="preserve"> Johnson, 1980, 1999)</w:t>
      </w:r>
      <w:r w:rsidRPr="00247B45">
        <w:rPr>
          <w:rFonts w:ascii="Times New Roman" w:hAnsi="Times New Roman" w:cs="Times New Roman"/>
        </w:rPr>
        <w:fldChar w:fldCharType="end"/>
      </w:r>
      <w:r w:rsidRPr="00247B45">
        <w:rPr>
          <w:rFonts w:ascii="Times New Roman" w:hAnsi="Times New Roman" w:cs="Times New Roman"/>
        </w:rPr>
        <w:t xml:space="preserve"> or ‘mental spaces’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{"citationID":"k900h2j36","properties":{"formattedCitation":"(Fauconnier, 1994, 1997; Fauconnier &amp; Sweetser, 1996)","plainCitation":"(Fauconnier, 1994, 1997; Fauconnier &amp; Sweetser, 1996)"},"citationItems":[{"id":276,"uris":["http://zotero.org/users/1640174/items/S7R4PU3U"],"uri":["http://zotero.org/users/1640174/items/S7R4PU3U"],"itemData":{"id":276,"type":"book","title":"Mental Spaces","publisher":"Cambridge University Press","publisher-place":"Cambridge","event-place":"Cambridge","author":[{"family":"Fauconnier","given":"George"}],"issued":{"date-parts":[["1994"]]}}},{"id":606,"uris":["http://zotero.org/users/1640174/items/KVU9AAV6"],"uri":["http://zotero.org/users/1640174/items/KVU9AAV6"],"itemData":{"id":606,"type":"book","title":"Mappings in Thought and Language","publisher":"Cambridge University Press","publisher-place":"Cambridge","event-place":"Cambridge","author":[{"family":"Fauconnier","given":"George"}],"issued":{"date-parts":[["1997"]]}}},{"id":607,"uris":["http://zotero.org/users/1640174/items/6448X34P"],"uri":["http://zotero.org/users/1640174/items/6448X34P"],"itemData":{"id":607,"type":"book","title":"Spaces, Worlds and Grammar","publisher":"Chicago University Press","publisher-place":"Chicago, IL","event-place":"Chicago, IL","author":[{"family":"Fauconnier","given":"Gilles"},{"family":"Sweetser","given":"Eve"}],"issued":{"date-parts":[["1996"]]}}}],"schema":"https://github.com/citation-style-language/schema/raw/master/csl-citation.json"}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rPr>
        <w:t>(see Fauconnier</w:t>
      </w:r>
      <w:r>
        <w:rPr>
          <w:rFonts w:ascii="Times New Roman" w:hAnsi="Times New Roman" w:cs="Times New Roman"/>
        </w:rPr>
        <w:t xml:space="preserve">, </w:t>
      </w:r>
      <w:r w:rsidR="009B4CD0">
        <w:rPr>
          <w:rFonts w:ascii="Times New Roman" w:hAnsi="Times New Roman" w:cs="Times New Roman"/>
        </w:rPr>
        <w:t>[1985] 1994, 1997</w:t>
      </w:r>
      <w:r>
        <w:rPr>
          <w:rFonts w:ascii="Times New Roman" w:hAnsi="Times New Roman" w:cs="Times New Roman"/>
        </w:rPr>
        <w:t>; Fauconnier and</w:t>
      </w:r>
      <w:r w:rsidRPr="00247B45">
        <w:rPr>
          <w:rFonts w:ascii="Times New Roman" w:hAnsi="Times New Roman" w:cs="Times New Roman"/>
        </w:rPr>
        <w:t xml:space="preserve"> Sweetser, 1996)</w:t>
      </w:r>
      <w:r w:rsidRPr="00247B45">
        <w:rPr>
          <w:rFonts w:ascii="Times New Roman" w:hAnsi="Times New Roman" w:cs="Times New Roman"/>
        </w:rPr>
        <w:fldChar w:fldCharType="end"/>
      </w:r>
      <w:r w:rsidRPr="00247B45">
        <w:rPr>
          <w:rFonts w:ascii="Times New Roman" w:hAnsi="Times New Roman" w:cs="Times New Roman"/>
        </w:rPr>
        <w:t xml:space="preserve">. Each of these approaches concerns the way in which discourse and broader perceptions of the world are conceptualised in the mind of a discourse participant, with each model defining a particular type of mental representation. ‘Mental models’ for example, concern the representation of ‘objects, states of affairs, sequences of events, the way the world is, and the social and psychological actions of daily life’ (Johnson-Laird, 1983: 397) that underpin our understanding of the human experience. Similarly, ‘mental spaces’ are used to define the ‘domains that we set up as we talk or listen […] that we structure with elements, roles, strategies and relations’ (Fauconnier, </w:t>
      </w:r>
      <w:r w:rsidR="005634A9">
        <w:rPr>
          <w:rFonts w:ascii="Times New Roman" w:hAnsi="Times New Roman" w:cs="Times New Roman"/>
        </w:rPr>
        <w:t>[</w:t>
      </w:r>
      <w:r w:rsidRPr="00247B45">
        <w:rPr>
          <w:rFonts w:ascii="Times New Roman" w:hAnsi="Times New Roman" w:cs="Times New Roman"/>
        </w:rPr>
        <w:t>1985</w:t>
      </w:r>
      <w:r w:rsidR="005634A9">
        <w:rPr>
          <w:rFonts w:ascii="Times New Roman" w:hAnsi="Times New Roman" w:cs="Times New Roman"/>
        </w:rPr>
        <w:t>] 1994</w:t>
      </w:r>
      <w:r w:rsidRPr="00247B45">
        <w:rPr>
          <w:rFonts w:ascii="Times New Roman" w:hAnsi="Times New Roman" w:cs="Times New Roman"/>
        </w:rPr>
        <w:t>: 1) and ‘schema’ encompass our individual conceptual knowledge that we use to understand and perceive the world (Wales, 2011). As argued by Lahey (2014: 287)</w:t>
      </w:r>
      <w:r>
        <w:rPr>
          <w:rFonts w:ascii="Times New Roman" w:hAnsi="Times New Roman" w:cs="Times New Roman"/>
        </w:rPr>
        <w:t>,</w:t>
      </w:r>
      <w:r w:rsidRPr="00247B45">
        <w:rPr>
          <w:rFonts w:ascii="Times New Roman" w:hAnsi="Times New Roman" w:cs="Times New Roman"/>
        </w:rPr>
        <w:t xml:space="preserve"> although each of the above models has been applied effectively to discussions of discourse-processing, in combining the central tenants and insights of each, Text World Theory has greater ‘explanatory power for the discourse stylistician’ allowing on the whole for the examination of much richer and textured mental representations.</w:t>
      </w:r>
    </w:p>
    <w:p w14:paraId="59A4F5FE" w14:textId="0E03C5C6"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 xml:space="preserve">Text World Theory is one of several world models that have developed </w:t>
      </w:r>
      <w:r w:rsidRPr="003965C6">
        <w:rPr>
          <w:rFonts w:ascii="Times New Roman" w:hAnsi="Times New Roman" w:cs="Times New Roman"/>
        </w:rPr>
        <w:t>within stylistics, cognitive linguistics, and philosophy</w:t>
      </w:r>
      <w:r w:rsidRPr="00247B45">
        <w:rPr>
          <w:rFonts w:ascii="Times New Roman" w:hAnsi="Times New Roman" w:cs="Times New Roman"/>
        </w:rPr>
        <w:t xml:space="preserve"> such as those of ‘narrative worlds’ (Gerrig, 1993), ‘storyworlds’ (Herman, 2002) and </w:t>
      </w:r>
      <w:r w:rsidRPr="003965C6">
        <w:rPr>
          <w:rFonts w:ascii="Times New Roman" w:hAnsi="Times New Roman" w:cs="Times New Roman"/>
        </w:rPr>
        <w:t>‘possible world theories’</w:t>
      </w:r>
      <w:r>
        <w:rPr>
          <w:rFonts w:ascii="Times New Roman" w:hAnsi="Times New Roman" w:cs="Times New Roman"/>
        </w:rPr>
        <w:t xml:space="preserve"> </w:t>
      </w:r>
      <w:r w:rsidRPr="00F87BC9">
        <w:rPr>
          <w:rFonts w:ascii="Times New Roman" w:hAnsi="Times New Roman" w:cs="Times New Roman"/>
        </w:rPr>
        <w:fldChar w:fldCharType="begin"/>
      </w:r>
      <w:r w:rsidRPr="00F87BC9">
        <w:rPr>
          <w:rFonts w:ascii="Times New Roman" w:hAnsi="Times New Roman" w:cs="Times New Roman"/>
        </w:rPr>
        <w:instrText xml:space="preserve"> ADDIN ZOTERO_ITEM CSL_CITATION {"citationID":"kCNjwVH1","properties":{"formattedCitation":"(Bell, 2007; Semino, 2003; Ryan, 1991)","plainCitation":"(Bell, 2007; Semino, 2003; Ryan, 1991)"},"citationItems":[{"id":230,"uris":["http://zotero.org/users/1640174/items/MQ5QIZ9T"],"uri":["http://zotero.org/users/1640174/items/MQ5QIZ9T"],"itemData":{"id":230,"type":"chapter","title":"'Do you want to hear about it?' Exploring Possible Worlds in Michael Joyce's Hyperfiction, afternoon, a story","publisher":"Continuum","publisher-place":"London","page":"43-","event-place":"London","author":[{"family":"Bell","given":"Alice"}],"editor":[{"family":"Stockwell","given":"Peter"},{"family":"Lambrou","given":"Marina"}],"issued":{"date-parts":[["2007"]]}}},{"id":242,"uris":["http://zotero.org/users/1640174/items/NJ9RNUK7"],"uri":["http://zotero.org/users/1640174/items/NJ9RNUK7"],"itemData":{"id":242,"type":"book","title":"Possible Worlds, Artificial Intelligence, and Narrative Theory","publisher":"Indiana University Press","number-of-pages":"310","source":"Google Books","abstract":"In this important contribution to narrative theory, Marie-Laure Ryan applies insights from artificial intelligence and the theory of possible worlds to the study of narrative and fiction. For Ryan, the theory of possible worlds provides a more nuanced way of discussing the commonplace notion of a fictional \"\"world,\"\" while artificial intelligence contributes to narratology and the theory of fiction directly via its researches into the congnitive processes of texts and automatic story generation. Although Ryan applies exotic theories to the study of narrative and to fiction, her book maintains a solid basis in literary theory and makes the formal models developed by AI researchers accessible to the student of literature. By combining the philosophical background of possible world theory with models inspired by AI, the book fulfills a pressing need in narratology for new paradigms and an interdisciplinary perspective.","ISBN":"9780253350046","language":"en","author":[{"family":"Ryan","given":"Marie-Laure"}],"issued":{"date-parts":[["1991"]]}}},{"id":331,"uris":["http://zotero.org/users/1640174/items/XJ58ZI2E"],"uri":["http://zotero.org/users/1640174/items/XJ58ZI2E"],"itemData":{"id":331,"type":"chapter","title":"Possible Worlds and Mental Spaces in Hemingway's 'A Very Short Story'","container-title":"Cognitive Poetics in Practice","publisher":"Routledge","publisher-place":"London","page":"83-99","event-place":"London","author":[{"family":"Semino","given":"Elena"}],"editor":[{"family":"Gavins","given":"Joanna"},{"family":"Steen","given":"Gerard"}],"issued":{"date-parts":[["2003"]]}}}],"schema":"https://github.com/citation-style-language/schema/raw/master/csl-citation.json"} </w:instrText>
      </w:r>
      <w:r w:rsidRPr="00F87BC9">
        <w:rPr>
          <w:rFonts w:ascii="Times New Roman" w:hAnsi="Times New Roman" w:cs="Times New Roman"/>
        </w:rPr>
        <w:fldChar w:fldCharType="separate"/>
      </w:r>
      <w:r w:rsidRPr="00F87BC9">
        <w:rPr>
          <w:rFonts w:ascii="Times New Roman" w:hAnsi="Times New Roman" w:cs="Times New Roman"/>
          <w:noProof/>
        </w:rPr>
        <w:t>(see work by Bell, 2007, 2010, 2</w:t>
      </w:r>
      <w:r w:rsidR="00D96239">
        <w:rPr>
          <w:rFonts w:ascii="Times New Roman" w:hAnsi="Times New Roman" w:cs="Times New Roman"/>
          <w:noProof/>
        </w:rPr>
        <w:t xml:space="preserve">016; Bradley and Swartz, 1979; </w:t>
      </w:r>
      <w:r w:rsidRPr="00F87BC9">
        <w:rPr>
          <w:rFonts w:ascii="Times New Roman" w:hAnsi="Times New Roman" w:cs="Times New Roman"/>
          <w:noProof/>
        </w:rPr>
        <w:t>Dole</w:t>
      </w:r>
      <w:r w:rsidRPr="00F87BC9">
        <w:rPr>
          <w:rFonts w:ascii="Times New Roman" w:hAnsi="Times New Roman" w:cs="Times New Roman"/>
          <w:bCs/>
          <w:lang w:val="en-US"/>
        </w:rPr>
        <w:t xml:space="preserve">žel, 1998; Pavel, 1975, 1986; </w:t>
      </w:r>
      <w:r w:rsidRPr="00F87BC9">
        <w:rPr>
          <w:rFonts w:ascii="Times New Roman" w:hAnsi="Times New Roman" w:cs="Times New Roman"/>
          <w:noProof/>
        </w:rPr>
        <w:t>Ryan, 1991, 1998; Semino, 2003)</w:t>
      </w:r>
      <w:r w:rsidRPr="00F87BC9">
        <w:rPr>
          <w:rFonts w:ascii="Times New Roman" w:hAnsi="Times New Roman" w:cs="Times New Roman"/>
        </w:rPr>
        <w:fldChar w:fldCharType="end"/>
      </w:r>
      <w:r w:rsidRPr="00247B45">
        <w:rPr>
          <w:rFonts w:ascii="Times New Roman" w:hAnsi="Times New Roman" w:cs="Times New Roman"/>
        </w:rPr>
        <w:t xml:space="preserve">. Possible Worlds </w:t>
      </w:r>
      <w:r>
        <w:rPr>
          <w:rFonts w:ascii="Times New Roman" w:hAnsi="Times New Roman" w:cs="Times New Roman"/>
        </w:rPr>
        <w:t xml:space="preserve">Theory, </w:t>
      </w:r>
      <w:r w:rsidRPr="00247B45">
        <w:rPr>
          <w:rFonts w:ascii="Times New Roman" w:hAnsi="Times New Roman" w:cs="Times New Roman"/>
        </w:rPr>
        <w:t>in particular</w:t>
      </w:r>
      <w:r>
        <w:rPr>
          <w:rFonts w:ascii="Times New Roman" w:hAnsi="Times New Roman" w:cs="Times New Roman"/>
        </w:rPr>
        <w:t>,</w:t>
      </w:r>
      <w:r w:rsidRPr="00247B45">
        <w:rPr>
          <w:rFonts w:ascii="Times New Roman" w:hAnsi="Times New Roman" w:cs="Times New Roman"/>
        </w:rPr>
        <w:t xml:space="preserve"> was notably influential to the formation of Werth’s own model. Developed from the work of</w:t>
      </w:r>
      <w:r w:rsidR="00CC5D7C">
        <w:rPr>
          <w:rFonts w:ascii="Times New Roman" w:hAnsi="Times New Roman" w:cs="Times New Roman"/>
        </w:rPr>
        <w:t xml:space="preserve"> Leibniz (</w:t>
      </w:r>
      <w:r w:rsidRPr="00247B45">
        <w:rPr>
          <w:rFonts w:ascii="Times New Roman" w:hAnsi="Times New Roman" w:cs="Times New Roman"/>
        </w:rPr>
        <w:t>[1710]</w:t>
      </w:r>
      <w:r w:rsidR="00CC5D7C">
        <w:rPr>
          <w:rFonts w:ascii="Times New Roman" w:hAnsi="Times New Roman" w:cs="Times New Roman"/>
        </w:rPr>
        <w:t xml:space="preserve"> 2009</w:t>
      </w:r>
      <w:r w:rsidRPr="00247B45">
        <w:rPr>
          <w:rFonts w:ascii="Times New Roman" w:hAnsi="Times New Roman" w:cs="Times New Roman"/>
        </w:rPr>
        <w:t xml:space="preserve">) during the seventeenth century, the concept </w:t>
      </w:r>
      <w:r>
        <w:rPr>
          <w:rFonts w:ascii="Times New Roman" w:hAnsi="Times New Roman" w:cs="Times New Roman"/>
        </w:rPr>
        <w:t>of possible w</w:t>
      </w:r>
      <w:r w:rsidRPr="00247B45">
        <w:rPr>
          <w:rFonts w:ascii="Times New Roman" w:hAnsi="Times New Roman" w:cs="Times New Roman"/>
        </w:rPr>
        <w:t>orlds and the development of possible worlds theories of modal logic act to ascertain the truth value of particular statements and propositions (see Kripke, 1963, 1972; Lewis, 1973, 1983a, 1983b, 1986 and Rescher, 1975, 1979). Lahey (2014: 286) observes that from a linguistics perspective, possible worlds theories ‘have served as a corrective to certain limitations with truth-conditional models of semantics, such as that proposed by Davidson (1984)’ by allowing for the conceptualisation of ‘unactualised possible world</w:t>
      </w:r>
      <w:r w:rsidR="005F7BE6">
        <w:rPr>
          <w:rFonts w:ascii="Times New Roman" w:hAnsi="Times New Roman" w:cs="Times New Roman"/>
        </w:rPr>
        <w:t>[</w:t>
      </w:r>
      <w:r w:rsidRPr="00247B45">
        <w:rPr>
          <w:rFonts w:ascii="Times New Roman" w:hAnsi="Times New Roman" w:cs="Times New Roman"/>
        </w:rPr>
        <w:t>s</w:t>
      </w:r>
      <w:r w:rsidR="005F7BE6">
        <w:rPr>
          <w:rFonts w:ascii="Times New Roman" w:hAnsi="Times New Roman" w:cs="Times New Roman"/>
        </w:rPr>
        <w:t>]</w:t>
      </w:r>
      <w:r w:rsidRPr="00247B45">
        <w:rPr>
          <w:rFonts w:ascii="Times New Roman" w:hAnsi="Times New Roman" w:cs="Times New Roman"/>
        </w:rPr>
        <w:t>’ that present alternative states of affairs (see also, Bell, 2010: 20; Lewis, 1986: 1-3). Although Werth acknowledges that his conception of text-worlds indirectly refers to the theory of possible worlds, both in the use of the term ‘world’ and in his discussion of world components (see Lewis, 1972, 1973)</w:t>
      </w:r>
      <w:r>
        <w:rPr>
          <w:rFonts w:ascii="Times New Roman" w:hAnsi="Times New Roman" w:cs="Times New Roman"/>
        </w:rPr>
        <w:t>,</w:t>
      </w:r>
      <w:r w:rsidRPr="00247B45">
        <w:rPr>
          <w:rFonts w:ascii="Times New Roman" w:hAnsi="Times New Roman" w:cs="Times New Roman"/>
        </w:rPr>
        <w:t xml:space="preserve"> he observes several limitations with the possible worlds model itself. Werth (1999: 70) argues that possible worlds are ‘both over-specific and underspecified. They are </w:t>
      </w:r>
      <w:r w:rsidR="005F7BE6">
        <w:rPr>
          <w:rFonts w:ascii="Times New Roman" w:hAnsi="Times New Roman" w:cs="Times New Roman"/>
        </w:rPr>
        <w:t>over-specific because they are “tailormade”</w:t>
      </w:r>
      <w:r w:rsidRPr="00247B45">
        <w:rPr>
          <w:rFonts w:ascii="Times New Roman" w:hAnsi="Times New Roman" w:cs="Times New Roman"/>
        </w:rPr>
        <w:t xml:space="preserve"> to a single proposition; they are under-specified because as worlds go, they are minimalistic containing none of the complexity of anything speakers would recognise as a world’. In comparison, text-worlds, represent rich, textured worlds that take into account ‘all the possible textual and contextual variables which impinge upon […] construction’ (Lahey, 2014: 286) rather than accounting for the bare minimum necessary to conceive of a particular statement. In the next section I move on to examine the constituent parts that form these rich text-worlds and review the use of Text World Theory in contemporary practice. </w:t>
      </w:r>
    </w:p>
    <w:p w14:paraId="287E0989" w14:textId="77777777" w:rsidR="00CC3844" w:rsidRPr="00247B45" w:rsidRDefault="00CC3844" w:rsidP="00CC3844">
      <w:pPr>
        <w:spacing w:line="360" w:lineRule="auto"/>
        <w:jc w:val="both"/>
        <w:rPr>
          <w:rFonts w:ascii="Times New Roman" w:hAnsi="Times New Roman" w:cs="Times New Roman"/>
        </w:rPr>
      </w:pPr>
    </w:p>
    <w:p w14:paraId="064094B4" w14:textId="77777777" w:rsidR="00CC3844" w:rsidRPr="00247B45" w:rsidRDefault="00CC3844" w:rsidP="00CC3844">
      <w:pPr>
        <w:spacing w:line="360" w:lineRule="auto"/>
        <w:jc w:val="both"/>
        <w:rPr>
          <w:rFonts w:ascii="Times New Roman" w:hAnsi="Times New Roman" w:cs="Times New Roman"/>
          <w:b/>
        </w:rPr>
      </w:pPr>
      <w:r w:rsidRPr="00247B45">
        <w:rPr>
          <w:rFonts w:ascii="Times New Roman" w:hAnsi="Times New Roman" w:cs="Times New Roman"/>
          <w:b/>
        </w:rPr>
        <w:t>3.4.1 Text World Theory: Structure and Practice</w:t>
      </w:r>
    </w:p>
    <w:p w14:paraId="76957F40" w14:textId="77777777" w:rsidR="00CC3844" w:rsidRPr="00247B45" w:rsidRDefault="00CC3844" w:rsidP="00CC3844">
      <w:pPr>
        <w:spacing w:line="360" w:lineRule="auto"/>
        <w:jc w:val="both"/>
        <w:rPr>
          <w:rFonts w:ascii="Times New Roman" w:hAnsi="Times New Roman" w:cs="Times New Roman"/>
        </w:rPr>
      </w:pPr>
    </w:p>
    <w:p w14:paraId="603FAD7D" w14:textId="2A137E31" w:rsidR="00CC3844" w:rsidRPr="00247B45" w:rsidRDefault="00CC3844" w:rsidP="00CC3844">
      <w:pPr>
        <w:spacing w:line="360" w:lineRule="auto"/>
        <w:jc w:val="both"/>
        <w:rPr>
          <w:rFonts w:ascii="Times New Roman" w:hAnsi="Times New Roman" w:cs="Times New Roman"/>
        </w:rPr>
      </w:pPr>
      <w:r w:rsidRPr="00247B45">
        <w:rPr>
          <w:rFonts w:ascii="Times New Roman" w:hAnsi="Times New Roman" w:cs="Times New Roman"/>
        </w:rPr>
        <w:t xml:space="preserve">Werth posits that language events </w:t>
      </w:r>
      <w:r>
        <w:rPr>
          <w:rFonts w:ascii="Times New Roman" w:hAnsi="Times New Roman" w:cs="Times New Roman"/>
        </w:rPr>
        <w:t>occur</w:t>
      </w:r>
      <w:r w:rsidRPr="00247B45">
        <w:rPr>
          <w:rFonts w:ascii="Times New Roman" w:hAnsi="Times New Roman" w:cs="Times New Roman"/>
        </w:rPr>
        <w:t xml:space="preserve"> within a specific and situated context, which he terms the ‘discourse-world’ (Werth 1999:</w:t>
      </w:r>
      <w:r>
        <w:rPr>
          <w:rFonts w:ascii="Times New Roman" w:hAnsi="Times New Roman" w:cs="Times New Roman"/>
        </w:rPr>
        <w:t xml:space="preserve"> </w:t>
      </w:r>
      <w:r w:rsidRPr="00247B45">
        <w:rPr>
          <w:rFonts w:ascii="Times New Roman" w:hAnsi="Times New Roman" w:cs="Times New Roman"/>
        </w:rPr>
        <w:t>17). The discourse-world is a pragmatic space, representative of the immediate temporal and spatial situation surrounding a discourse, which involves at least two discourse participants. It includes any elements mutually perceivable in the physical environment of these participants plus each participant’s linguistic, experiential, cultural, linguistic and perceptu</w:t>
      </w:r>
      <w:r>
        <w:rPr>
          <w:rFonts w:ascii="Times New Roman" w:hAnsi="Times New Roman" w:cs="Times New Roman"/>
        </w:rPr>
        <w:t xml:space="preserve">al knowledge (see Gavins, 2007: </w:t>
      </w:r>
      <w:r w:rsidRPr="00247B45">
        <w:rPr>
          <w:rFonts w:ascii="Times New Roman" w:hAnsi="Times New Roman" w:cs="Times New Roman"/>
        </w:rPr>
        <w:t>21-24). Participants draw upon these knowledge stores during a particular discourse to comprehend and enrich their experience of la</w:t>
      </w:r>
      <w:r>
        <w:rPr>
          <w:rFonts w:ascii="Times New Roman" w:hAnsi="Times New Roman" w:cs="Times New Roman"/>
        </w:rPr>
        <w:t>nguage. This process, in Text-World-T</w:t>
      </w:r>
      <w:r w:rsidRPr="00247B45">
        <w:rPr>
          <w:rFonts w:ascii="Times New Roman" w:hAnsi="Times New Roman" w:cs="Times New Roman"/>
        </w:rPr>
        <w:t>heory terms is determined by ‘the principle of text-driveness’ which specifies that it is the text that indicates which aspects of a participant’s knowledge are needed to process a particular discourse</w:t>
      </w:r>
      <w:r w:rsidR="00D80E58">
        <w:rPr>
          <w:rFonts w:ascii="Times New Roman" w:hAnsi="Times New Roman" w:cs="Times New Roman"/>
        </w:rPr>
        <w:t xml:space="preserve"> (Werth 1999: 149-153)</w:t>
      </w:r>
      <w:r w:rsidRPr="00247B45">
        <w:rPr>
          <w:rFonts w:ascii="Times New Roman" w:hAnsi="Times New Roman" w:cs="Times New Roman"/>
        </w:rPr>
        <w:t>. Gavins (2016: 446) argues that ‘for this reason, Text World Theory views discourse as a dynamic process of negotiation between the discourse part</w:t>
      </w:r>
      <w:r w:rsidR="00843C44">
        <w:rPr>
          <w:rFonts w:ascii="Times New Roman" w:hAnsi="Times New Roman" w:cs="Times New Roman"/>
        </w:rPr>
        <w:t>icipants, located in a material and</w:t>
      </w:r>
      <w:r w:rsidRPr="00247B45">
        <w:rPr>
          <w:rFonts w:ascii="Times New Roman" w:hAnsi="Times New Roman" w:cs="Times New Roman"/>
        </w:rPr>
        <w:t xml:space="preserve"> pragmatic context that is highly culturally determined’. </w:t>
      </w:r>
    </w:p>
    <w:p w14:paraId="05EF7C57" w14:textId="7DACF9B3"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Participants engaging in a given discourse create mental representations that are mutually constructed from experiential factors in addition to specifi</w:t>
      </w:r>
      <w:r>
        <w:rPr>
          <w:rFonts w:ascii="Times New Roman" w:hAnsi="Times New Roman" w:cs="Times New Roman"/>
        </w:rPr>
        <w:t xml:space="preserve">c linguistic cues. </w:t>
      </w:r>
      <w:r w:rsidRPr="00247B45">
        <w:rPr>
          <w:rFonts w:ascii="Times New Roman" w:hAnsi="Times New Roman" w:cs="Times New Roman"/>
        </w:rPr>
        <w:t xml:space="preserve">Werth terms </w:t>
      </w:r>
      <w:r>
        <w:rPr>
          <w:rFonts w:ascii="Times New Roman" w:hAnsi="Times New Roman" w:cs="Times New Roman"/>
        </w:rPr>
        <w:t xml:space="preserve">these mental representations </w:t>
      </w:r>
      <w:r w:rsidRPr="00247B45">
        <w:rPr>
          <w:rFonts w:ascii="Times New Roman" w:hAnsi="Times New Roman" w:cs="Times New Roman"/>
        </w:rPr>
        <w:t xml:space="preserve">text-worlds. Text-worlds are textured ‘deictic space[s] </w:t>
      </w:r>
      <w:r w:rsidR="00843C44" w:rsidRPr="00247B45">
        <w:rPr>
          <w:rFonts w:ascii="Times New Roman" w:hAnsi="Times New Roman" w:cs="Times New Roman"/>
        </w:rPr>
        <w:t xml:space="preserve">defined </w:t>
      </w:r>
      <w:r w:rsidRPr="00247B45">
        <w:rPr>
          <w:rFonts w:ascii="Times New Roman" w:hAnsi="Times New Roman" w:cs="Times New Roman"/>
        </w:rPr>
        <w:t>initially by the discourse itself’ (Werth, 1999: 20) and populated with detailed ‘world-building elements’ (Werth, 1999: 180-90). World-builders encompass the perceptual and spatial elements that situate a particular text-world, indicated by deictic markers such as spatial adverbs (</w:t>
      </w:r>
      <w:r w:rsidR="00A708FB">
        <w:rPr>
          <w:rFonts w:ascii="Times New Roman" w:hAnsi="Times New Roman" w:cs="Times New Roman"/>
        </w:rPr>
        <w:t>‘</w:t>
      </w:r>
      <w:r w:rsidRPr="00247B45">
        <w:rPr>
          <w:rFonts w:ascii="Times New Roman" w:hAnsi="Times New Roman" w:cs="Times New Roman"/>
        </w:rPr>
        <w:t>here</w:t>
      </w:r>
      <w:r w:rsidR="00A708FB">
        <w:rPr>
          <w:rFonts w:ascii="Times New Roman" w:hAnsi="Times New Roman" w:cs="Times New Roman"/>
        </w:rPr>
        <w:t>’</w:t>
      </w:r>
      <w:r w:rsidRPr="00247B45">
        <w:rPr>
          <w:rFonts w:ascii="Times New Roman" w:hAnsi="Times New Roman" w:cs="Times New Roman"/>
        </w:rPr>
        <w:t xml:space="preserve">, </w:t>
      </w:r>
      <w:r w:rsidR="00A708FB">
        <w:rPr>
          <w:rFonts w:ascii="Times New Roman" w:hAnsi="Times New Roman" w:cs="Times New Roman"/>
        </w:rPr>
        <w:t>‘</w:t>
      </w:r>
      <w:r w:rsidRPr="00247B45">
        <w:rPr>
          <w:rFonts w:ascii="Times New Roman" w:hAnsi="Times New Roman" w:cs="Times New Roman"/>
        </w:rPr>
        <w:t>there</w:t>
      </w:r>
      <w:r w:rsidR="00A708FB">
        <w:rPr>
          <w:rFonts w:ascii="Times New Roman" w:hAnsi="Times New Roman" w:cs="Times New Roman"/>
        </w:rPr>
        <w:t>’</w:t>
      </w:r>
      <w:r w:rsidRPr="00247B45">
        <w:rPr>
          <w:rFonts w:ascii="Times New Roman" w:hAnsi="Times New Roman" w:cs="Times New Roman"/>
        </w:rPr>
        <w:t>) and locatives (‘Oceania’, ‘The One State’)</w:t>
      </w:r>
      <w:r>
        <w:rPr>
          <w:rFonts w:ascii="Times New Roman" w:hAnsi="Times New Roman" w:cs="Times New Roman"/>
        </w:rPr>
        <w:t>,</w:t>
      </w:r>
      <w:r w:rsidRPr="00247B45">
        <w:rPr>
          <w:rFonts w:ascii="Times New Roman" w:hAnsi="Times New Roman" w:cs="Times New Roman"/>
        </w:rPr>
        <w:t xml:space="preserve"> as well as objects and ch</w:t>
      </w:r>
      <w:r w:rsidR="005320BF">
        <w:rPr>
          <w:rFonts w:ascii="Times New Roman" w:hAnsi="Times New Roman" w:cs="Times New Roman"/>
        </w:rPr>
        <w:t>aracters (see Gavins, 2007: 36-</w:t>
      </w:r>
      <w:r w:rsidRPr="00247B45">
        <w:rPr>
          <w:rFonts w:ascii="Times New Roman" w:hAnsi="Times New Roman" w:cs="Times New Roman"/>
        </w:rPr>
        <w:t>37 for further discussion). Alongside world-building elements, text-worlds also encode a series of a</w:t>
      </w:r>
      <w:r>
        <w:rPr>
          <w:rFonts w:ascii="Times New Roman" w:hAnsi="Times New Roman" w:cs="Times New Roman"/>
        </w:rPr>
        <w:t xml:space="preserve">ction processes categorised in Text-Word-Theory </w:t>
      </w:r>
      <w:r w:rsidRPr="00247B45">
        <w:rPr>
          <w:rFonts w:ascii="Times New Roman" w:hAnsi="Times New Roman" w:cs="Times New Roman"/>
        </w:rPr>
        <w:t xml:space="preserve">terms as ‘function-advancing propositions’ (Gavins, 2007: 53-72; Werth, 1999: 57). Function-advancers act to propel a discourse forward and ‘encode entity action and processes’, indicated </w:t>
      </w:r>
      <w:r>
        <w:rPr>
          <w:rFonts w:ascii="Times New Roman" w:hAnsi="Times New Roman" w:cs="Times New Roman"/>
        </w:rPr>
        <w:t>by</w:t>
      </w:r>
      <w:r w:rsidRPr="00247B45">
        <w:rPr>
          <w:rFonts w:ascii="Times New Roman" w:hAnsi="Times New Roman" w:cs="Times New Roman"/>
        </w:rPr>
        <w:t xml:space="preserve"> material, mental, behavioural and verbalisation processes, or ‘entity attributes, relationships and descriptions’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{"citationID":"13i5tc1ptl","properties":{"formattedCitation":"(Lahey, 2003)","plainCitation":"(Lahey, 2003)"},"citationItems":[{"id":23,"uris":["http://zotero.org/users/1640174/items/3JGMGQVQ"],"uri":["http://zotero.org/users/1640174/items/3JGMGQVQ"],"itemData":{"id":23,"type":"article-journal","title":"Seeing the Forest for the Trees in Al Purdy's 'Trees at the Artic Circle","container-title":"Belgian Journal of English Language and Literature","page":"73-83","volume":"1","author":[{"family":"Lahey","given":"Ernestine"}],"issued":{"date-parts":[["2003"]]}}}],"schema":"https://github.com/citation-style-language/schema/raw/master/csl-citation.json"}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(Lahey, 2003: 75)</w:t>
      </w:r>
      <w:r w:rsidRPr="00247B45">
        <w:rPr>
          <w:rFonts w:ascii="Times New Roman" w:hAnsi="Times New Roman" w:cs="Times New Roman"/>
        </w:rPr>
        <w:fldChar w:fldCharType="end"/>
      </w:r>
      <w:r w:rsidRPr="00247B45">
        <w:rPr>
          <w:rFonts w:ascii="Times New Roman" w:hAnsi="Times New Roman" w:cs="Times New Roman"/>
        </w:rPr>
        <w:t xml:space="preserve">, exemplified by relational and existential processes (see Halliday, </w:t>
      </w:r>
      <w:r w:rsidR="00AD431D">
        <w:rPr>
          <w:rFonts w:ascii="Times New Roman" w:hAnsi="Times New Roman" w:cs="Times New Roman"/>
        </w:rPr>
        <w:t>[1985] 2013</w:t>
      </w:r>
      <w:r w:rsidRPr="00247B45">
        <w:rPr>
          <w:rFonts w:ascii="Times New Roman" w:hAnsi="Times New Roman" w:cs="Times New Roman"/>
        </w:rPr>
        <w:t xml:space="preserve"> for discussion of transitivity). Function-advancing propositions can therefore pertain to various aspects of world development, being ‘plot advancing’, ‘scene advancing’, ‘person advancing’, ‘argument advancing’ and so on (see Gavins, 2003: 131; Werth, 1999: 191).</w:t>
      </w:r>
    </w:p>
    <w:p w14:paraId="4F81C69C" w14:textId="6FF43FC3"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Once a text-world is constructed, developments within the discourse may trigger shifts in space, time and attitudinal distance cued by linguistic features forming ‘sub-worlds’ (Werth, 1999:</w:t>
      </w:r>
      <w:r>
        <w:rPr>
          <w:rFonts w:ascii="Times New Roman" w:hAnsi="Times New Roman" w:cs="Times New Roman"/>
        </w:rPr>
        <w:t xml:space="preserve"> </w:t>
      </w:r>
      <w:r w:rsidRPr="00247B45">
        <w:rPr>
          <w:rFonts w:ascii="Times New Roman" w:hAnsi="Times New Roman" w:cs="Times New Roman"/>
        </w:rPr>
        <w:t>185). According to Werth (1999: 185) sub-worlds ‘define situations which, from the view-poin</w:t>
      </w:r>
      <w:r w:rsidR="00302993">
        <w:rPr>
          <w:rFonts w:ascii="Times New Roman" w:hAnsi="Times New Roman" w:cs="Times New Roman"/>
        </w:rPr>
        <w:t xml:space="preserve">t of the characters in the text </w:t>
      </w:r>
      <w:r w:rsidRPr="00247B45">
        <w:rPr>
          <w:rFonts w:ascii="Times New Roman" w:hAnsi="Times New Roman" w:cs="Times New Roman"/>
        </w:rPr>
        <w:t>world, are more or less unreal (</w:t>
      </w:r>
      <w:r w:rsidRPr="00302993">
        <w:rPr>
          <w:rFonts w:ascii="Times New Roman" w:hAnsi="Times New Roman" w:cs="Times New Roman"/>
          <w:i/>
        </w:rPr>
        <w:t>more</w:t>
      </w:r>
      <w:r w:rsidRPr="00247B45">
        <w:rPr>
          <w:rFonts w:ascii="Times New Roman" w:hAnsi="Times New Roman" w:cs="Times New Roman"/>
        </w:rPr>
        <w:t xml:space="preserve"> unreal: futurate, hypothetical, remote; </w:t>
      </w:r>
      <w:r w:rsidRPr="00302993">
        <w:rPr>
          <w:rFonts w:ascii="Times New Roman" w:hAnsi="Times New Roman" w:cs="Times New Roman"/>
          <w:i/>
        </w:rPr>
        <w:t>less</w:t>
      </w:r>
      <w:r w:rsidRPr="00247B45">
        <w:rPr>
          <w:rFonts w:ascii="Times New Roman" w:hAnsi="Times New Roman" w:cs="Times New Roman"/>
        </w:rPr>
        <w:t xml:space="preserve"> unreal: another time, another place)’</w:t>
      </w:r>
      <w:r w:rsidR="00302993">
        <w:rPr>
          <w:rFonts w:ascii="Times New Roman" w:hAnsi="Times New Roman" w:cs="Times New Roman"/>
        </w:rPr>
        <w:t xml:space="preserve"> (</w:t>
      </w:r>
      <w:r w:rsidR="003923D0">
        <w:rPr>
          <w:rFonts w:ascii="Times New Roman" w:hAnsi="Times New Roman" w:cs="Times New Roman"/>
        </w:rPr>
        <w:t>emphasis</w:t>
      </w:r>
      <w:r w:rsidR="00302993">
        <w:rPr>
          <w:rFonts w:ascii="Times New Roman" w:hAnsi="Times New Roman" w:cs="Times New Roman"/>
        </w:rPr>
        <w:t xml:space="preserve"> in original)</w:t>
      </w:r>
      <w:r w:rsidRPr="00247B45">
        <w:rPr>
          <w:rFonts w:ascii="Times New Roman" w:hAnsi="Times New Roman" w:cs="Times New Roman"/>
        </w:rPr>
        <w:t xml:space="preserve">. These world levels reflect states of ‘probability’ and are cued by deictic, attitudinal or epistemic shifts in the text. They are formed, either by discourse participants (creating ‘participant accessible worlds’) or text-world characters (creating ‘character accessible worlds’). Gavins (2007: 52) argues that Werth’s (1999) categorisation of such worlds as ‘sub-worlds’ is misleading as ‘it suggests that newly created worlds […] are always and necessarily subordinate in some way to the first text-world’. As such, she re-categorises Werth’s sub-worlds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{"citationID":"25ir1vuctv","properties":{"formattedCitation":"(Gavins, 2001, 2005)","plainCitation":"(Gavins, 2001, 2005)","dontUpdate":true},"citationItems":[{"id":610,"uris":["http://zotero.org/users/1640174/items/NQD52BKD"],"uri":["http://zotero.org/users/1640174/items/NQD52BKD"],"itemData":{"id":610,"type":"thesis","title":"Text World Theory: A Critical Exposition and Development in Relation to Absurd Prose Fiction","publisher":"Sheffield Hallam University","publisher-place":"Sheffield","event-place":"Sheffield","author":[{"family":"Gavins","given":"Joanna"}],"issued":{"date-parts":[["2001"]]}}},{"id":129,"uris":["http://zotero.org/users/1640174/items/BZIKEAWQ"],"uri":["http://zotero.org/users/1640174/items/BZIKEAWQ"],"itemData":{"id":129,"type":"article-journal","title":"(Re)thinking Modality: A Text-World Perspective","container-title":"Journal of Literary Semantics","page":"79-93","volume":"34","author":[{"family":"Gavins","given":"Joanna"}],"issued":{"date-parts":[["2005"]]}}}],"schema":"https://github.com/citation-style-language/schema/raw/master/csl-citation.json"}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(see Gavins, 2001, 2005 for initial applications)</w:t>
      </w:r>
      <w:r w:rsidRPr="00247B45">
        <w:rPr>
          <w:rFonts w:ascii="Times New Roman" w:hAnsi="Times New Roman" w:cs="Times New Roman"/>
        </w:rPr>
        <w:fldChar w:fldCharType="end"/>
      </w:r>
      <w:r w:rsidRPr="00247B45">
        <w:rPr>
          <w:rFonts w:ascii="Times New Roman" w:hAnsi="Times New Roman" w:cs="Times New Roman"/>
        </w:rPr>
        <w:t xml:space="preserve"> proposing that such mental representation</w:t>
      </w:r>
      <w:r w:rsidR="00A708FB">
        <w:rPr>
          <w:rFonts w:ascii="Times New Roman" w:hAnsi="Times New Roman" w:cs="Times New Roman"/>
        </w:rPr>
        <w:t>s</w:t>
      </w:r>
      <w:r w:rsidRPr="00247B45">
        <w:rPr>
          <w:rFonts w:ascii="Times New Roman" w:hAnsi="Times New Roman" w:cs="Times New Roman"/>
        </w:rPr>
        <w:t xml:space="preserve"> create either ‘world-switches’ or ‘modal-worlds’ (Gavins, 2007:</w:t>
      </w:r>
      <w:r>
        <w:rPr>
          <w:rFonts w:ascii="Times New Roman" w:hAnsi="Times New Roman" w:cs="Times New Roman"/>
        </w:rPr>
        <w:t xml:space="preserve"> </w:t>
      </w:r>
      <w:r w:rsidRPr="00247B45">
        <w:rPr>
          <w:rFonts w:ascii="Times New Roman" w:hAnsi="Times New Roman" w:cs="Times New Roman"/>
        </w:rPr>
        <w:t xml:space="preserve">48). World-switches, (following Emmott’s terminology –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2immhvposl","properties":{"formattedCitation":"(1997)","plainCitation":"(1997)"},"citationItems":[{"id":172,"uris":["http://zotero.org/users/1640174/items/FVCHK8H7"],"uri":["http://zotero.org/users/1640174/items/FVCHK8H7"],"itemData":{"id":172,"type":"book","title":"Narrative Comprehension: A Discourse Perspective","publisher":"Oxford University Press","number-of-pages":"346","source":"Google Books","abstract":"Despite the current explosion of interest in cognitive linguistics, there has so far been relatively little research by cognitive linguists on narrative comprehension. Emmott draws on insights from discourse analysis and artificial intelligence to present a detailed model of how readers build, maintain, and use mental representations of fictional contexts, and how they keep track of characters and contexts within a complex, changing fictional world. The work has implications for linguistic theory since it questions several long-held assumptions about anaphora, arguing for a `levels of consciousness' model for the processing of referring expressions. The book begins with a summary of current issues in text-processing theory and a discussion of the methodological importance of recognizing the hierarchical structure of discourse. The core of the book explores the significance of contextual monitoring in narrative comprehension and looks particularly at the cognitive demandsplaced on readers by flashbacks. Later chapters examine the implications of contextual monitoring for reference theory and for a literary-linguistic model of narrative text types. The study focuses on anaphoric pronouns in narratives, assessing the accumulated knowledge required for readers to interpret these key grammatical items.","ISBN":"9780198236498","shortTitle":"Narrative Comprehension","language":"en","author":[{"family":"Emmott","given":"Catherine"}],"issued":{"date-parts":[["1997"]]}},"suppress-author":true}],"schema":"https://github.com/citation-style-language/schema/raw/master/csl-citation.json"}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 xml:space="preserve">see </w:t>
      </w:r>
      <w:r w:rsidRPr="00247B45">
        <w:rPr>
          <w:rFonts w:ascii="Times New Roman" w:hAnsi="Times New Roman" w:cs="Times New Roman"/>
        </w:rPr>
        <w:t>‘</w:t>
      </w:r>
      <w:r w:rsidRPr="00247B45">
        <w:rPr>
          <w:rFonts w:ascii="Times New Roman" w:hAnsi="Times New Roman" w:cs="Times New Roman"/>
          <w:noProof/>
        </w:rPr>
        <w:t>frame-switching</w:t>
      </w:r>
      <w:r w:rsidRPr="00247B45">
        <w:rPr>
          <w:rFonts w:ascii="Times New Roman" w:hAnsi="Times New Roman" w:cs="Times New Roman"/>
        </w:rPr>
        <w:t>’</w:t>
      </w:r>
      <w:r>
        <w:rPr>
          <w:rFonts w:ascii="Times New Roman" w:hAnsi="Times New Roman" w:cs="Times New Roman"/>
          <w:noProof/>
        </w:rPr>
        <w:t xml:space="preserve"> </w:t>
      </w:r>
      <w:r w:rsidRPr="00247B45">
        <w:rPr>
          <w:rFonts w:ascii="Times New Roman" w:hAnsi="Times New Roman" w:cs="Times New Roman"/>
          <w:noProof/>
        </w:rPr>
        <w:t>in Emmott, 1997:</w:t>
      </w:r>
      <w:r>
        <w:rPr>
          <w:rFonts w:ascii="Times New Roman" w:hAnsi="Times New Roman" w:cs="Times New Roman"/>
          <w:noProof/>
        </w:rPr>
        <w:t xml:space="preserve"> </w:t>
      </w:r>
      <w:r w:rsidRPr="00247B45">
        <w:rPr>
          <w:rFonts w:ascii="Times New Roman" w:hAnsi="Times New Roman" w:cs="Times New Roman"/>
          <w:noProof/>
        </w:rPr>
        <w:t>52)</w:t>
      </w:r>
      <w:r w:rsidRPr="00247B45">
        <w:rPr>
          <w:rFonts w:ascii="Times New Roman" w:hAnsi="Times New Roman" w:cs="Times New Roman"/>
        </w:rPr>
        <w:fldChar w:fldCharType="end"/>
      </w:r>
      <w:r w:rsidRPr="00247B45">
        <w:rPr>
          <w:rFonts w:ascii="Times New Roman" w:hAnsi="Times New Roman" w:cs="Times New Roman"/>
        </w:rPr>
        <w:t xml:space="preserve">, are triggered by deictic cues that signal spatial and/or temporal transitions in a discourse such as flashbacks, flashforwards and direct speech and thought. Such linguistic markers cue the creation of new text-worlds. These worlds are formed on the same ontological level as the originating text-world yet maintain distinct spatio-temporal parameters. </w:t>
      </w:r>
    </w:p>
    <w:p w14:paraId="40AD2092" w14:textId="083EFFDF"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 xml:space="preserve">Gavins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{"citationID":"2dnttgi2t5","properties":{"formattedCitation":"(Gavins, 2007)","plainCitation":"(Gavins, 2007)"},"citationItems":[{"id":166,"uris":["http://zotero.org/users/1640174/items/FHJK5V63"],"uri":["http://zotero.org/users/1640174/items/FHJK5V63"],"itemData":{"id":166,"type":"book","title":"Text World Theory; An Introduction","publisher":"Edinburgh University Press","publisher-place":"Edinburgh","event-place":"Edinburgh","author":[{"family":"Gavins","given":"Joanna"}],"issued":{"date-parts":[["2007"]]}}}],"schema":"https://github.com/citation-style-language/schema/raw/master/csl-citation.json"}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(2007: 91-108)</w:t>
      </w:r>
      <w:r w:rsidRPr="00247B45">
        <w:rPr>
          <w:rFonts w:ascii="Times New Roman" w:hAnsi="Times New Roman" w:cs="Times New Roman"/>
        </w:rPr>
        <w:fldChar w:fldCharType="end"/>
      </w:r>
      <w:r w:rsidRPr="00247B45">
        <w:rPr>
          <w:rFonts w:ascii="Times New Roman" w:hAnsi="Times New Roman" w:cs="Times New Roman"/>
        </w:rPr>
        <w:t xml:space="preserve"> also categorises a series of ‘modal-worlds’, following Simpson’s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iql20hdmu","properties":{"formattedCitation":"(1993)","plainCitation":"(1993)"},"citationItems":[{"id":24,"uris":["http://zotero.org/users/1640174/items/3NW9WUJX"],"uri":["http://zotero.org/users/1640174/items/3NW9WUJX"],"itemData":{"id":24,"type":"book","title":"Language, Ideology and Point of View","publisher":"Routledge","publisher-place":"London","event-place":"London","author":[{"family":"Simpson","given":"Paul"}],"issued":{"date-parts":[["1993"]]}},"suppress-author":true}],"schema":"https://github.com/citation-style-language/schema/raw/master/csl-citation.json"}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(1993)</w:t>
      </w:r>
      <w:r w:rsidRPr="00247B45">
        <w:rPr>
          <w:rFonts w:ascii="Times New Roman" w:hAnsi="Times New Roman" w:cs="Times New Roman"/>
        </w:rPr>
        <w:fldChar w:fldCharType="end"/>
      </w:r>
      <w:r w:rsidRPr="00247B45">
        <w:rPr>
          <w:rFonts w:ascii="Times New Roman" w:hAnsi="Times New Roman" w:cs="Times New Roman"/>
        </w:rPr>
        <w:t xml:space="preserve"> terminology, which identify shifts in attitudinal distance. Such worlds, which are cued by linguistic markers of boulomaic, deontic</w:t>
      </w:r>
      <w:r w:rsidR="00A708FB">
        <w:rPr>
          <w:rFonts w:ascii="Times New Roman" w:hAnsi="Times New Roman" w:cs="Times New Roman"/>
        </w:rPr>
        <w:t>,</w:t>
      </w:r>
      <w:r w:rsidRPr="00247B45">
        <w:rPr>
          <w:rFonts w:ascii="Times New Roman" w:hAnsi="Times New Roman" w:cs="Times New Roman"/>
        </w:rPr>
        <w:t xml:space="preserve"> epistemic</w:t>
      </w:r>
      <w:r>
        <w:rPr>
          <w:rFonts w:ascii="Times New Roman" w:hAnsi="Times New Roman" w:cs="Times New Roman"/>
        </w:rPr>
        <w:t xml:space="preserve"> and perception</w:t>
      </w:r>
      <w:r w:rsidRPr="00247B45">
        <w:rPr>
          <w:rFonts w:ascii="Times New Roman" w:hAnsi="Times New Roman" w:cs="Times New Roman"/>
        </w:rPr>
        <w:t xml:space="preserve"> modality</w:t>
      </w:r>
      <w:r w:rsidRPr="00451EAE">
        <w:rPr>
          <w:rFonts w:ascii="Times New Roman" w:hAnsi="Times New Roman" w:cs="Times New Roman"/>
        </w:rPr>
        <w:t xml:space="preserve">, present </w:t>
      </w:r>
      <w:r w:rsidRPr="00247B45">
        <w:rPr>
          <w:rFonts w:ascii="Times New Roman" w:hAnsi="Times New Roman" w:cs="Times New Roman"/>
        </w:rPr>
        <w:t xml:space="preserve">worlds that are ontologically remote from the originating text-world. Like world-switches they construct their own spatio-temporal parameters and project equally detailed mental representations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{"citationID":"2dnttgi2t5","properties":{"formattedCitation":"(Gavins, 2007)","plainCitation":"(Gavins, 2007)"},"citationItems":[{"id":166,"uris":["http://zotero.org/users/1640174/items/FHJK5V63"],"uri":["http://zotero.org/users/1640174/items/FHJK5V63"],"itemData":{"id":166,"type":"book","title":"Text World Theory; An Introduction","publisher":"Edinburgh University Press","publisher-place":"Edinburgh","event-place":"Edinburgh","author":[{"family":"Gavins","given":"Joanna"}],"issued":{"date-parts":[["2007"]]}}}],"schema":"https://github.com/citation-style-language/schema/raw/master/csl-citation.json"}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(see Gavins, 2007: 91-108 for further discussion)</w:t>
      </w:r>
      <w:r w:rsidRPr="00247B45">
        <w:rPr>
          <w:rFonts w:ascii="Times New Roman" w:hAnsi="Times New Roman" w:cs="Times New Roman"/>
        </w:rPr>
        <w:fldChar w:fldCharType="end"/>
      </w:r>
      <w:r w:rsidRPr="00247B45">
        <w:rPr>
          <w:rFonts w:ascii="Times New Roman" w:hAnsi="Times New Roman" w:cs="Times New Roman"/>
        </w:rPr>
        <w:t>. Boulomaic modal-worlds are cued by expressed wis</w:t>
      </w:r>
      <w:r>
        <w:rPr>
          <w:rFonts w:ascii="Times New Roman" w:hAnsi="Times New Roman" w:cs="Times New Roman"/>
        </w:rPr>
        <w:t>hes and</w:t>
      </w:r>
      <w:r w:rsidRPr="00247B45">
        <w:rPr>
          <w:rFonts w:ascii="Times New Roman" w:hAnsi="Times New Roman" w:cs="Times New Roman"/>
        </w:rPr>
        <w:t xml:space="preserve"> desires as indicated by boulomaic lexical verbs (such as ‘want’, ‘wish’, ‘hope’ and ‘desire’), modal adverbs (e.g. ‘hopefully’), and adjectival and participle constructions that form a ‘BE + participle + THAT’ or ‘BE + participle + TO’ structure (e.g. ‘it is hoped that…’) (Gavins, 2007: 94). Deontic modal-worlds follow a similar pattern but detail expressions of obligation or duty, exemplified by the positioning of particular modal auxiliaries before a verb (e.g. ‘I must…’), deontic lexical verbs (e.g. ‘permit’, ‘require’, ‘forbid’) and certain ‘BE + adjective + THAT’ or ‘BE + participle + TO’ constructions (e.g. ‘It is forbidden to…’) (Gavins, 2007: 98-99). </w:t>
      </w:r>
    </w:p>
    <w:p w14:paraId="4CC748F8" w14:textId="16185DE2"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Epistemic modal-worlds, which are triggered by expressions of knowledge and belief, can be cu</w:t>
      </w:r>
      <w:r w:rsidR="00A708FB">
        <w:rPr>
          <w:rFonts w:ascii="Times New Roman" w:hAnsi="Times New Roman" w:cs="Times New Roman"/>
        </w:rPr>
        <w:t xml:space="preserve">ed by modal lexical verbs (e.g. </w:t>
      </w:r>
      <w:r w:rsidRPr="00247B45">
        <w:rPr>
          <w:rFonts w:ascii="Times New Roman" w:hAnsi="Times New Roman" w:cs="Times New Roman"/>
        </w:rPr>
        <w:t xml:space="preserve">‘think’, ‘suppose’), certain modal auxiliaries (e.g. ‘could’, ‘may’) and BE + adjective + TO or BE + adjective + THAT constructions (e.g. ‘it’s doubtful that…’ or ‘they’re unlikely to…’) (Gavins, 2007: 110). Perception modality, which is embedded within the epistemic modal system, also cues epistemic modal-worlds as triggered by modal adverbs (e.g. ‘evidently’, ‘clearly’, ‘obviously), and further adjectival constructions (e.g. ‘it is clear that…’). Epistemic modal-worlds also handle the creation of remote discourse situations such as hypotheticals and conditionals, which are formed without the presence of such lexical or grammatical features. Similarly instances of indirect or free indirect speech and thought are also epistemic modal-world forming, as are focalised narratives, given the unverifiable nature of a mediating point of view (Gavins, 2003: 132). Taken together, each of the text-world layers reflect the varied and multiple shifts </w:t>
      </w:r>
      <w:r>
        <w:rPr>
          <w:rFonts w:ascii="Times New Roman" w:hAnsi="Times New Roman" w:cs="Times New Roman"/>
        </w:rPr>
        <w:t xml:space="preserve">possible </w:t>
      </w:r>
      <w:r w:rsidRPr="00247B45">
        <w:rPr>
          <w:rFonts w:ascii="Times New Roman" w:hAnsi="Times New Roman" w:cs="Times New Roman"/>
        </w:rPr>
        <w:t>within any given discourse, which need to be processed differently by participants, including those worlds triggered by negation (see Gavins, 2007: 102; also Hidalgo-Downing, 2000a, 2000b,</w:t>
      </w:r>
      <w:r w:rsidR="00F94464">
        <w:rPr>
          <w:rFonts w:ascii="Times New Roman" w:hAnsi="Times New Roman" w:cs="Times New Roman"/>
        </w:rPr>
        <w:t xml:space="preserve"> 2000c,</w:t>
      </w:r>
      <w:r w:rsidRPr="00247B45">
        <w:rPr>
          <w:rFonts w:ascii="Times New Roman" w:hAnsi="Times New Roman" w:cs="Times New Roman"/>
        </w:rPr>
        <w:t xml:space="preserve"> 2002, 2003) and metaphor (see Gavins, 2007: 149)</w:t>
      </w:r>
      <w:r>
        <w:rPr>
          <w:rFonts w:ascii="Times New Roman" w:hAnsi="Times New Roman" w:cs="Times New Roman"/>
        </w:rPr>
        <w:t>. I follow Gavin</w:t>
      </w:r>
      <w:r w:rsidRPr="00247B45">
        <w:rPr>
          <w:rFonts w:ascii="Times New Roman" w:hAnsi="Times New Roman" w:cs="Times New Roman"/>
        </w:rPr>
        <w:t>s</w:t>
      </w:r>
      <w:r>
        <w:rPr>
          <w:rFonts w:ascii="Times New Roman" w:hAnsi="Times New Roman" w:cs="Times New Roman"/>
        </w:rPr>
        <w:t>’</w:t>
      </w:r>
      <w:r w:rsidRPr="00247B45">
        <w:rPr>
          <w:rFonts w:ascii="Times New Roman" w:hAnsi="Times New Roman" w:cs="Times New Roman"/>
        </w:rPr>
        <w:t xml:space="preserve"> categorisation for modal-worlds and world-switches throughout the remainder of this research. </w:t>
      </w:r>
    </w:p>
    <w:p w14:paraId="14473A52" w14:textId="36D482D6" w:rsidR="00CC3844" w:rsidRPr="00247B45" w:rsidRDefault="00CC3844" w:rsidP="00CC3844">
      <w:pPr>
        <w:spacing w:line="360" w:lineRule="auto"/>
        <w:jc w:val="both"/>
        <w:rPr>
          <w:rFonts w:ascii="Times New Roman" w:hAnsi="Times New Roman" w:cs="Times New Roman"/>
        </w:rPr>
      </w:pPr>
      <w:r w:rsidRPr="00247B45">
        <w:rPr>
          <w:rFonts w:ascii="Times New Roman" w:hAnsi="Times New Roman" w:cs="Times New Roman"/>
        </w:rPr>
        <w:tab/>
        <w:t>Werth (1999: 17) proposed that the subject matter of his monograph ‘was no less than “all the furniture of the earth and heavens”’, a claim slightly undermined by his limited textual focus. Across his applications of Text World Theory to literature Werth primarily concentrated on examples of nineteenth- and twentieth</w:t>
      </w:r>
      <w:r>
        <w:rPr>
          <w:rFonts w:ascii="Times New Roman" w:hAnsi="Times New Roman" w:cs="Times New Roman"/>
        </w:rPr>
        <w:t>-century realist fiction. Much T</w:t>
      </w:r>
      <w:r w:rsidRPr="00247B45">
        <w:rPr>
          <w:rFonts w:ascii="Times New Roman" w:hAnsi="Times New Roman" w:cs="Times New Roman"/>
        </w:rPr>
        <w:t>ext</w:t>
      </w:r>
      <w:r>
        <w:rPr>
          <w:rFonts w:ascii="Times New Roman" w:hAnsi="Times New Roman" w:cs="Times New Roman"/>
        </w:rPr>
        <w:t>-W</w:t>
      </w:r>
      <w:r w:rsidRPr="00247B45">
        <w:rPr>
          <w:rFonts w:ascii="Times New Roman" w:hAnsi="Times New Roman" w:cs="Times New Roman"/>
        </w:rPr>
        <w:t>or</w:t>
      </w:r>
      <w:r>
        <w:rPr>
          <w:rFonts w:ascii="Times New Roman" w:hAnsi="Times New Roman" w:cs="Times New Roman"/>
        </w:rPr>
        <w:t>ld-T</w:t>
      </w:r>
      <w:r w:rsidRPr="00247B45">
        <w:rPr>
          <w:rFonts w:ascii="Times New Roman" w:hAnsi="Times New Roman" w:cs="Times New Roman"/>
        </w:rPr>
        <w:t>heory research since this point has worked to test Werth’s original model and apply it to various forms of literary and non-fictional discourse practices. To date, Text World Theory has been effectively applied to discussions of</w:t>
      </w:r>
      <w:r w:rsidR="000B7B36">
        <w:rPr>
          <w:rFonts w:ascii="Times New Roman" w:hAnsi="Times New Roman" w:cs="Times New Roman"/>
        </w:rPr>
        <w:t xml:space="preserve"> poetry (see Gavins, 2007, 2010</w:t>
      </w:r>
      <w:r w:rsidRPr="00247B45">
        <w:rPr>
          <w:rFonts w:ascii="Times New Roman" w:hAnsi="Times New Roman" w:cs="Times New Roman"/>
        </w:rPr>
        <w:t>, 2012, 2013, 2014, 2015, 2016</w:t>
      </w:r>
      <w:r w:rsidR="000B7B36">
        <w:rPr>
          <w:rFonts w:ascii="Times New Roman" w:hAnsi="Times New Roman" w:cs="Times New Roman"/>
        </w:rPr>
        <w:t>a</w:t>
      </w:r>
      <w:r w:rsidRPr="00247B45">
        <w:rPr>
          <w:rFonts w:ascii="Times New Roman" w:hAnsi="Times New Roman" w:cs="Times New Roman"/>
        </w:rPr>
        <w:t xml:space="preserve">; Gavins and Stockwell, 2012; </w:t>
      </w:r>
      <w:r w:rsidR="00A708FB" w:rsidRPr="00247B45">
        <w:rPr>
          <w:rFonts w:ascii="Times New Roman" w:hAnsi="Times New Roman" w:cs="Times New Roman"/>
        </w:rPr>
        <w:t>Giovanelli, 2013</w:t>
      </w:r>
      <w:r w:rsidR="00A708FB">
        <w:rPr>
          <w:rFonts w:ascii="Times New Roman" w:hAnsi="Times New Roman" w:cs="Times New Roman"/>
        </w:rPr>
        <w:t xml:space="preserve">; </w:t>
      </w:r>
      <w:r w:rsidRPr="00247B45">
        <w:rPr>
          <w:rFonts w:ascii="Times New Roman" w:hAnsi="Times New Roman" w:cs="Times New Roman"/>
        </w:rPr>
        <w:t>Harbus, 2012, 2016; Lahey, 2003, 2006, 2010; McLoughlin, 2013, 2014, 2016a, 2016b; Nahaje</w:t>
      </w:r>
      <w:r w:rsidR="008065A2">
        <w:rPr>
          <w:rFonts w:ascii="Times New Roman" w:hAnsi="Times New Roman" w:cs="Times New Roman"/>
        </w:rPr>
        <w:t xml:space="preserve">c, 2009; </w:t>
      </w:r>
      <w:r w:rsidR="00A708FB" w:rsidRPr="00247B45">
        <w:rPr>
          <w:rFonts w:ascii="Times New Roman" w:hAnsi="Times New Roman" w:cs="Times New Roman"/>
        </w:rPr>
        <w:t>Semino, 1995</w:t>
      </w:r>
      <w:r w:rsidR="00A708FB">
        <w:rPr>
          <w:rFonts w:ascii="Times New Roman" w:hAnsi="Times New Roman" w:cs="Times New Roman"/>
        </w:rPr>
        <w:t xml:space="preserve">; </w:t>
      </w:r>
      <w:r w:rsidR="008065A2">
        <w:rPr>
          <w:rFonts w:ascii="Times New Roman" w:hAnsi="Times New Roman" w:cs="Times New Roman"/>
        </w:rPr>
        <w:t>Stockwell, 2005, 2009</w:t>
      </w:r>
      <w:r w:rsidRPr="00247B45">
        <w:rPr>
          <w:rFonts w:ascii="Times New Roman" w:hAnsi="Times New Roman" w:cs="Times New Roman"/>
        </w:rPr>
        <w:t>,</w:t>
      </w:r>
      <w:r w:rsidR="00464FB6">
        <w:rPr>
          <w:rFonts w:ascii="Times New Roman" w:hAnsi="Times New Roman" w:cs="Times New Roman"/>
        </w:rPr>
        <w:t xml:space="preserve"> 2011a, 2011c</w:t>
      </w:r>
      <w:r w:rsidR="008065A2">
        <w:rPr>
          <w:rFonts w:ascii="Times New Roman" w:hAnsi="Times New Roman" w:cs="Times New Roman"/>
        </w:rPr>
        <w:t>,</w:t>
      </w:r>
      <w:r w:rsidR="00A708FB">
        <w:rPr>
          <w:rFonts w:ascii="Times New Roman" w:hAnsi="Times New Roman" w:cs="Times New Roman"/>
        </w:rPr>
        <w:t xml:space="preserve"> 2013, 2014, 2016</w:t>
      </w:r>
      <w:r w:rsidRPr="00247B45">
        <w:rPr>
          <w:rFonts w:ascii="Times New Roman" w:hAnsi="Times New Roman" w:cs="Times New Roman"/>
        </w:rPr>
        <w:t xml:space="preserve">), novels of varying genre and period (Bridgeman, </w:t>
      </w:r>
      <w:r w:rsidR="005C31FE">
        <w:rPr>
          <w:rFonts w:ascii="Times New Roman" w:hAnsi="Times New Roman" w:cs="Times New Roman"/>
        </w:rPr>
        <w:t xml:space="preserve">1998, </w:t>
      </w:r>
      <w:r w:rsidRPr="00247B45">
        <w:rPr>
          <w:rFonts w:ascii="Times New Roman" w:hAnsi="Times New Roman" w:cs="Times New Roman"/>
        </w:rPr>
        <w:t>2001, Gavins, 2013; Nuttall, 2014; Whiteley, 2011, 2014, 2016a, 2016b) and various non-fictional discourses (for example, Browse, 2013, 2016; Gavins and Simpson, 2015, Marley, 2008; van der Bom, 2015, 2016) as well as multimodal and experimental texts (Gibbons, 2011</w:t>
      </w:r>
      <w:r w:rsidR="00F13FDF">
        <w:rPr>
          <w:rFonts w:ascii="Times New Roman" w:hAnsi="Times New Roman" w:cs="Times New Roman"/>
        </w:rPr>
        <w:t>, 2012</w:t>
      </w:r>
      <w:r w:rsidRPr="00247B45">
        <w:rPr>
          <w:rFonts w:ascii="Times New Roman" w:hAnsi="Times New Roman" w:cs="Times New Roman"/>
        </w:rPr>
        <w:t>), drama (Gibbons, 2016; Lahey and Cruickshank, 2010; Lugea, 2016)</w:t>
      </w:r>
      <w:r w:rsidR="00C60AEC">
        <w:rPr>
          <w:rFonts w:ascii="Times New Roman" w:hAnsi="Times New Roman" w:cs="Times New Roman"/>
        </w:rPr>
        <w:t>,</w:t>
      </w:r>
      <w:r w:rsidRPr="00247B45">
        <w:rPr>
          <w:rFonts w:ascii="Times New Roman" w:hAnsi="Times New Roman" w:cs="Times New Roman"/>
        </w:rPr>
        <w:t xml:space="preserve"> film (Lugea, 2013; Mar</w:t>
      </w:r>
      <w:r w:rsidR="002941AA">
        <w:rPr>
          <w:rFonts w:ascii="Times New Roman" w:hAnsi="Times New Roman" w:cs="Times New Roman"/>
        </w:rPr>
        <w:t>s</w:t>
      </w:r>
      <w:r w:rsidRPr="00247B45">
        <w:rPr>
          <w:rFonts w:ascii="Times New Roman" w:hAnsi="Times New Roman" w:cs="Times New Roman"/>
        </w:rPr>
        <w:t>zalek, 2016), creative writing (Scott, 2016) and pedagogical practice (Giovanelli, 2010, 2016; Giovanelli and Mason, 2015). As a result of such mixed-media applications and the innovative merger of Text World Theory with empirical, sociolinguistic, and cognitive approaches, Werth’s model has become ‘one of the most dynamic areas of research in contemporary stylistics’ (Gavins, 2016: 444).</w:t>
      </w:r>
    </w:p>
    <w:p w14:paraId="7445E988" w14:textId="30F9A82E" w:rsidR="00CC3844" w:rsidRDefault="00CC3844" w:rsidP="00CC3844">
      <w:pPr>
        <w:spacing w:line="360" w:lineRule="auto"/>
        <w:jc w:val="both"/>
        <w:rPr>
          <w:rFonts w:ascii="Times New Roman" w:hAnsi="Times New Roman" w:cs="Times New Roman"/>
        </w:rPr>
      </w:pPr>
      <w:r>
        <w:rPr>
          <w:rFonts w:ascii="Times New Roman" w:hAnsi="Times New Roman" w:cs="Times New Roman"/>
        </w:rPr>
        <w:tab/>
        <w:t xml:space="preserve">The following section looks specifically at contemporary applications of Text World Theory that examine fictional consciousness. I provide a brief overview of research being undertaken in this area and then narrow my focus to detail Whiteley’s (2010, 2011, 2016) work on Text World Theory, fictional minds and reading experience. </w:t>
      </w:r>
    </w:p>
    <w:p w14:paraId="02F11A28" w14:textId="77777777" w:rsidR="00653A34" w:rsidRPr="00247B45" w:rsidRDefault="00653A34" w:rsidP="00CC3844">
      <w:pPr>
        <w:spacing w:line="360" w:lineRule="auto"/>
        <w:jc w:val="both"/>
        <w:rPr>
          <w:rFonts w:ascii="Times New Roman" w:hAnsi="Times New Roman" w:cs="Times New Roman"/>
        </w:rPr>
      </w:pPr>
    </w:p>
    <w:p w14:paraId="391CF633" w14:textId="77777777" w:rsidR="00CC3844" w:rsidRPr="00247B45" w:rsidRDefault="00CC3844" w:rsidP="00CC3844">
      <w:pPr>
        <w:spacing w:line="360" w:lineRule="auto"/>
        <w:jc w:val="both"/>
        <w:rPr>
          <w:rFonts w:ascii="Times New Roman" w:hAnsi="Times New Roman" w:cs="Times New Roman"/>
          <w:b/>
        </w:rPr>
      </w:pPr>
      <w:r w:rsidRPr="00247B45">
        <w:rPr>
          <w:rFonts w:ascii="Times New Roman" w:hAnsi="Times New Roman" w:cs="Times New Roman"/>
          <w:b/>
        </w:rPr>
        <w:t>3.4.2</w:t>
      </w:r>
      <w:r w:rsidRPr="00247B45">
        <w:rPr>
          <w:rFonts w:ascii="Times New Roman" w:hAnsi="Times New Roman" w:cs="Times New Roman"/>
          <w:b/>
        </w:rPr>
        <w:tab/>
        <w:t>Text World Theory and Dystopian Minds</w:t>
      </w:r>
    </w:p>
    <w:p w14:paraId="271DDCAB" w14:textId="77777777" w:rsidR="00CC3844" w:rsidRPr="00247B45" w:rsidRDefault="00CC3844" w:rsidP="00CC3844">
      <w:pPr>
        <w:spacing w:line="360" w:lineRule="auto"/>
        <w:jc w:val="both"/>
        <w:rPr>
          <w:rFonts w:ascii="Times New Roman" w:hAnsi="Times New Roman" w:cs="Times New Roman"/>
        </w:rPr>
      </w:pPr>
    </w:p>
    <w:p w14:paraId="3FA7534E" w14:textId="4FAA28A1" w:rsidR="00CC3844" w:rsidRPr="00247B45" w:rsidRDefault="00CC3844" w:rsidP="00CC3844">
      <w:pPr>
        <w:spacing w:line="360" w:lineRule="auto"/>
        <w:jc w:val="both"/>
        <w:rPr>
          <w:rFonts w:ascii="Times New Roman" w:hAnsi="Times New Roman" w:cs="Times New Roman"/>
        </w:rPr>
      </w:pPr>
      <w:r w:rsidRPr="00247B45">
        <w:rPr>
          <w:rFonts w:ascii="Times New Roman" w:hAnsi="Times New Roman" w:cs="Times New Roman"/>
        </w:rPr>
        <w:t>In mapping the world levels of a given discourse, Text World Theory offers a dynamic and definite examination of mental representation that can account for both text and context. This dual perspective has proven particularly useful in literary practice</w:t>
      </w:r>
      <w:r>
        <w:rPr>
          <w:rFonts w:ascii="Times New Roman" w:hAnsi="Times New Roman" w:cs="Times New Roman"/>
        </w:rPr>
        <w:t>,</w:t>
      </w:r>
      <w:r w:rsidRPr="00247B45">
        <w:rPr>
          <w:rFonts w:ascii="Times New Roman" w:hAnsi="Times New Roman" w:cs="Times New Roman"/>
        </w:rPr>
        <w:t xml:space="preserve"> as shown by the multiple applications of Text World Theory to fictional texts. However, it is only in recent years that the study of fictional minds has been addressed by text-world theorists (see Gavins, 2013; Lugea, 2016; Nut</w:t>
      </w:r>
      <w:r>
        <w:rPr>
          <w:rFonts w:ascii="Times New Roman" w:hAnsi="Times New Roman" w:cs="Times New Roman"/>
        </w:rPr>
        <w:t>t</w:t>
      </w:r>
      <w:r w:rsidRPr="00247B45">
        <w:rPr>
          <w:rFonts w:ascii="Times New Roman" w:hAnsi="Times New Roman" w:cs="Times New Roman"/>
        </w:rPr>
        <w:t xml:space="preserve">all, 2013; Stockwell, 2009; Whiteley,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{"citationID":"211g145dvr","properties":{"formattedCitation":"(2011, 2014b, 2014a)","plainCitation":"(2011, 2014b, 2014a)"},"citationItems":[{"id":186,"uris":["http://zotero.org/users/1640174/items/HKD24WFT"],"uri":["http://zotero.org/users/1640174/items/HKD24WFT"],"itemData":{"id":186,"type":"article-journal","title":"Text World Theory, Real Readers and Emotional Responses to The Remains of the Day","container-title":"Language and Literature","page":"23-42","volume":"20","issue":"1","author":[{"family":"Whiteley","given":"Sara"}],"issued":{"date-parts":[["2011"]]}},"suppress-author":true},{"id":212,"uris":["http://zotero.org/users/1640174/items/JV36252P"],"uri":["http://zotero.org/users/1640174/items/JV36252P"],"itemData":{"id":212,"type":"chapter","title":"Ethics","container-title":"The Cambridge Handbook of Stylistics","publisher":"Cambridge University Press","publisher-place":"Cambridge","page":"1-11","event-place":"Cambridge","author":[{"family":"Whiteley","given":"Sara"}],"editor":[{"family":"Stockwell","given":"Peter"},{"family":"Whiteley","given":"Sara"}],"issued":{"date-parts":[["2014"]]}},"suppress-author":true},{"id":61,"uris":["http://zotero.org/users/1640174/items/77ZQ6T7A"],"uri":["http://zotero.org/users/1640174/items/77ZQ6T7A"],"itemData":{"id":61,"type":"chapter","title":"Emotion","container-title":"The Routledge Companion to Stylistics","publisher":"Routledge","publisher-place":"London","event-place":"London","author":[{"family":"Whiteley","given":"Sara"}],"editor":[{"family":"Sotirova","given":"Violeta"}],"issued":{"date-parts":[["2014"]]}},"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2011, 2014a, 2014b)</w:t>
      </w:r>
      <w:r w:rsidRPr="00247B45">
        <w:rPr>
          <w:rFonts w:ascii="Times New Roman" w:hAnsi="Times New Roman" w:cs="Times New Roman"/>
        </w:rPr>
        <w:fldChar w:fldCharType="end"/>
      </w:r>
      <w:r w:rsidRPr="00247B45">
        <w:rPr>
          <w:rFonts w:ascii="Times New Roman" w:hAnsi="Times New Roman" w:cs="Times New Roman"/>
        </w:rPr>
        <w:t>. For example, Gavins (2013) applies Text World Theory to character minds in texts of the literary absurd to examine character emotion and point of view (see Gavins, 2013: 58-97); Nut</w:t>
      </w:r>
      <w:r>
        <w:rPr>
          <w:rFonts w:ascii="Times New Roman" w:hAnsi="Times New Roman" w:cs="Times New Roman"/>
        </w:rPr>
        <w:t>t</w:t>
      </w:r>
      <w:r w:rsidRPr="00247B45">
        <w:rPr>
          <w:rFonts w:ascii="Times New Roman" w:hAnsi="Times New Roman" w:cs="Times New Roman"/>
        </w:rPr>
        <w:t xml:space="preserve">all (2013) draws upon Text World Theory and aspects of Cognitive Grammar to examine mind-style in </w:t>
      </w:r>
      <w:r w:rsidRPr="00247B45">
        <w:rPr>
          <w:rFonts w:ascii="Times New Roman" w:hAnsi="Times New Roman" w:cs="Times New Roman"/>
          <w:i/>
        </w:rPr>
        <w:t>The Handmaid</w:t>
      </w:r>
      <w:r>
        <w:rPr>
          <w:rFonts w:ascii="Times New Roman" w:hAnsi="Times New Roman" w:cs="Times New Roman"/>
          <w:i/>
        </w:rPr>
        <w:t>’</w:t>
      </w:r>
      <w:r w:rsidRPr="00247B45">
        <w:rPr>
          <w:rFonts w:ascii="Times New Roman" w:hAnsi="Times New Roman" w:cs="Times New Roman"/>
          <w:i/>
        </w:rPr>
        <w:t>s Tale</w:t>
      </w:r>
      <w:r w:rsidRPr="00247B45">
        <w:rPr>
          <w:rFonts w:ascii="Times New Roman" w:hAnsi="Times New Roman" w:cs="Times New Roman"/>
        </w:rPr>
        <w:t xml:space="preserve"> (Atwood, 1996); Lugea (2016) also takes a mixed mind-style and text-worlds-approach in the examination of senile minds in the play </w:t>
      </w:r>
      <w:r w:rsidRPr="00247B45">
        <w:rPr>
          <w:rFonts w:ascii="Times New Roman" w:hAnsi="Times New Roman" w:cs="Times New Roman"/>
          <w:i/>
        </w:rPr>
        <w:t>You and Me</w:t>
      </w:r>
      <w:r w:rsidRPr="00247B45">
        <w:rPr>
          <w:rFonts w:ascii="Times New Roman" w:hAnsi="Times New Roman" w:cs="Times New Roman"/>
        </w:rPr>
        <w:t xml:space="preserve"> (Shanahan, 2013); and Whiteley (2011, 2014a; 2014b, 2016) combines text-worlds and character analysis with reader response data to examine real-world responses to Ishiguro’s </w:t>
      </w:r>
      <w:r w:rsidR="00F80DD4" w:rsidRPr="00247B45">
        <w:rPr>
          <w:rFonts w:ascii="Times New Roman" w:hAnsi="Times New Roman" w:cs="Times New Roman"/>
        </w:rPr>
        <w:fldChar w:fldCharType="begin"/>
      </w:r>
      <w:r w:rsidR="00F80DD4" w:rsidRPr="00247B45">
        <w:rPr>
          <w:rFonts w:ascii="Times New Roman" w:hAnsi="Times New Roman" w:cs="Times New Roman"/>
        </w:rPr>
        <w:instrText xml:space="preserve"> ADDIN ZOTERO_ITEM CSL_CITATION {"citationID":"2qfr2kpr8c","properties":{"formattedCitation":"(2009)","plainCitation":"(2009)"},"citationItems":[{"id":210,"uris":["http://zotero.org/users/1640174/items/JPQG2HM5"],"uri":["http://zotero.org/users/1640174/items/JPQG2HM5"],"itemData":{"id":210,"type":"book","title":"The Remains of the Day","publisher":"Faber &amp; Faber","number-of-pages":"184","source":"Google Books","abstract":"In the summer of 1956, Stevens, the ageing butler of Darlington Hall, embarks on a leisurely holiday that will take him deep into the countryside and into his past . . .A contemporary classic, The Remains of the Day is Kazuo Ishiguro's beautiful and haunting evocation of life between the wars in a Great English House, of lost causes and lost love.","ISBN":"9780571249350","language":"en","author":[{"family":"Ishiguro","given":"Kazuo"}],"issued":{"date-parts":[["2009",1,8]]}},"suppress-author":true}],"schema":"https://github.com/citation-style-language/schema/raw/master/csl-citation.json"} </w:instrText>
      </w:r>
      <w:r w:rsidR="00F80DD4" w:rsidRPr="00247B45">
        <w:rPr>
          <w:rFonts w:ascii="Times New Roman" w:hAnsi="Times New Roman" w:cs="Times New Roman"/>
        </w:rPr>
        <w:fldChar w:fldCharType="separate"/>
      </w:r>
      <w:r w:rsidR="00F80DD4" w:rsidRPr="00247B45">
        <w:rPr>
          <w:rFonts w:ascii="Times New Roman" w:hAnsi="Times New Roman" w:cs="Times New Roman"/>
          <w:noProof/>
        </w:rPr>
        <w:t>(</w:t>
      </w:r>
      <w:r w:rsidR="00F80DD4">
        <w:rPr>
          <w:rFonts w:ascii="Times New Roman" w:hAnsi="Times New Roman" w:cs="Times New Roman"/>
          <w:noProof/>
        </w:rPr>
        <w:t>[</w:t>
      </w:r>
      <w:r w:rsidR="006D0F51">
        <w:rPr>
          <w:rFonts w:ascii="Times New Roman" w:hAnsi="Times New Roman" w:cs="Times New Roman"/>
          <w:noProof/>
        </w:rPr>
        <w:t xml:space="preserve">1989] </w:t>
      </w:r>
      <w:r w:rsidR="00F80DD4" w:rsidRPr="00247B45">
        <w:rPr>
          <w:rFonts w:ascii="Times New Roman" w:hAnsi="Times New Roman" w:cs="Times New Roman"/>
          <w:noProof/>
        </w:rPr>
        <w:t>2009)</w:t>
      </w:r>
      <w:r w:rsidR="00F80DD4" w:rsidRPr="00247B45">
        <w:rPr>
          <w:rFonts w:ascii="Times New Roman" w:hAnsi="Times New Roman" w:cs="Times New Roman"/>
        </w:rPr>
        <w:fldChar w:fldCharType="end"/>
      </w:r>
      <w:r w:rsidR="00F80DD4">
        <w:rPr>
          <w:rFonts w:ascii="Times New Roman" w:hAnsi="Times New Roman" w:cs="Times New Roman"/>
        </w:rPr>
        <w:t xml:space="preserve"> </w:t>
      </w:r>
      <w:r w:rsidRPr="00247B45">
        <w:rPr>
          <w:rFonts w:ascii="Times New Roman" w:hAnsi="Times New Roman" w:cs="Times New Roman"/>
          <w:i/>
        </w:rPr>
        <w:t>The Remains of the Day</w:t>
      </w:r>
      <w:r w:rsidRPr="00247B45">
        <w:rPr>
          <w:rFonts w:ascii="Times New Roman" w:hAnsi="Times New Roman" w:cs="Times New Roman"/>
        </w:rPr>
        <w:t xml:space="preserve">  and </w:t>
      </w:r>
      <w:r w:rsidRPr="00247B45">
        <w:rPr>
          <w:rFonts w:ascii="Times New Roman" w:hAnsi="Times New Roman" w:cs="Times New Roman"/>
          <w:i/>
        </w:rPr>
        <w:t xml:space="preserve">Never Let Me Go </w:t>
      </w:r>
      <w:r w:rsidRPr="00247B45">
        <w:rPr>
          <w:rFonts w:ascii="Times New Roman" w:hAnsi="Times New Roman" w:cs="Times New Roman"/>
        </w:rPr>
        <w:fldChar w:fldCharType="begin"/>
      </w:r>
      <w:r w:rsidRPr="00247B45">
        <w:rPr>
          <w:rFonts w:ascii="Times New Roman" w:hAnsi="Times New Roman" w:cs="Times New Roman"/>
        </w:rPr>
        <w:instrText xml:space="preserve"> ADDIN ZOTERO_ITEM CSL_CITATION {"citationID":"ictngifei","properties":{"formattedCitation":"(2005)","plainCitation":"(2005)"},"citationItems":[{"id":213,"uris":["http://zotero.org/users/1640174/items/JV5BR2VS"],"uri":["http://zotero.org/users/1640174/items/JV5BR2VS"],"itemData":{"id":213,"type":"book","title":"Never Let Me Go","publisher":"Faber and Faber","publisher-place":"London","event-place":"London","author":[{"family":"Ishiguro","given":"Kazuo"}],"issued":{"date-parts":[["2005"]]}},"suppress-author":true}],"schema":"https://github.com/citation-style-language/schema/raw/master/csl-citation.json"} </w:instrText>
      </w:r>
      <w:r w:rsidRPr="00247B45">
        <w:rPr>
          <w:rFonts w:ascii="Times New Roman" w:hAnsi="Times New Roman" w:cs="Times New Roman"/>
        </w:rPr>
        <w:fldChar w:fldCharType="separate"/>
      </w:r>
      <w:r w:rsidRPr="00247B45">
        <w:rPr>
          <w:rFonts w:ascii="Times New Roman" w:hAnsi="Times New Roman" w:cs="Times New Roman"/>
          <w:noProof/>
        </w:rPr>
        <w:t>(2005)</w:t>
      </w:r>
      <w:r w:rsidRPr="00247B45">
        <w:rPr>
          <w:rFonts w:ascii="Times New Roman" w:hAnsi="Times New Roman" w:cs="Times New Roman"/>
        </w:rPr>
        <w:fldChar w:fldCharType="end"/>
      </w:r>
      <w:r w:rsidRPr="00247B45">
        <w:rPr>
          <w:rFonts w:ascii="Times New Roman" w:hAnsi="Times New Roman" w:cs="Times New Roman"/>
        </w:rPr>
        <w:t xml:space="preserve">. </w:t>
      </w:r>
    </w:p>
    <w:p w14:paraId="1133A03F" w14:textId="1F3391B6" w:rsidR="00CC3844" w:rsidRPr="00247B45"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 xml:space="preserve">Within this thesis, I expand upon the above research to examine the presentation of dystopian minds in the short story. I </w:t>
      </w:r>
      <w:r w:rsidR="00797B88">
        <w:rPr>
          <w:rFonts w:ascii="Times New Roman" w:hAnsi="Times New Roman" w:cs="Times New Roman"/>
        </w:rPr>
        <w:t>investigate</w:t>
      </w:r>
      <w:r w:rsidRPr="00247B45">
        <w:rPr>
          <w:rFonts w:ascii="Times New Roman" w:hAnsi="Times New Roman" w:cs="Times New Roman"/>
        </w:rPr>
        <w:t xml:space="preserve"> the</w:t>
      </w:r>
      <w:r w:rsidR="00797B88">
        <w:rPr>
          <w:rFonts w:ascii="Times New Roman" w:hAnsi="Times New Roman" w:cs="Times New Roman"/>
        </w:rPr>
        <w:t xml:space="preserve"> represented minds of key focalisers</w:t>
      </w:r>
      <w:r w:rsidRPr="00247B45">
        <w:rPr>
          <w:rFonts w:ascii="Times New Roman" w:hAnsi="Times New Roman" w:cs="Times New Roman"/>
        </w:rPr>
        <w:t xml:space="preserve"> in each of my four narratives and the impact their projected perceptions have on world-building and readerly engagement with text. For this reason, I draw particularly upon both Simpson’s categorisations of point of view in my examination of particular dystopian world-views, and </w:t>
      </w:r>
      <w:r>
        <w:rPr>
          <w:rFonts w:ascii="Times New Roman" w:hAnsi="Times New Roman" w:cs="Times New Roman"/>
        </w:rPr>
        <w:t>upon</w:t>
      </w:r>
      <w:r w:rsidRPr="00247B45">
        <w:rPr>
          <w:rFonts w:ascii="Times New Roman" w:hAnsi="Times New Roman" w:cs="Times New Roman"/>
        </w:rPr>
        <w:t xml:space="preserve"> the cognitive </w:t>
      </w:r>
      <w:r>
        <w:rPr>
          <w:rFonts w:ascii="Times New Roman" w:hAnsi="Times New Roman" w:cs="Times New Roman"/>
        </w:rPr>
        <w:t>theory</w:t>
      </w:r>
      <w:r w:rsidRPr="00247B45">
        <w:rPr>
          <w:rFonts w:ascii="Times New Roman" w:hAnsi="Times New Roman" w:cs="Times New Roman"/>
        </w:rPr>
        <w:t xml:space="preserve"> of </w:t>
      </w:r>
      <w:proofErr w:type="gramStart"/>
      <w:r w:rsidRPr="00247B45">
        <w:rPr>
          <w:rFonts w:ascii="Times New Roman" w:hAnsi="Times New Roman" w:cs="Times New Roman"/>
        </w:rPr>
        <w:t>mind-modelling</w:t>
      </w:r>
      <w:proofErr w:type="gramEnd"/>
      <w:r w:rsidRPr="00247B45">
        <w:rPr>
          <w:rFonts w:ascii="Times New Roman" w:hAnsi="Times New Roman" w:cs="Times New Roman"/>
        </w:rPr>
        <w:t>. The two mod</w:t>
      </w:r>
      <w:r>
        <w:rPr>
          <w:rFonts w:ascii="Times New Roman" w:hAnsi="Times New Roman" w:cs="Times New Roman"/>
        </w:rPr>
        <w:t xml:space="preserve">els fit particularly well with Text-World-Theory analysis. </w:t>
      </w:r>
      <w:r w:rsidR="00B820A2">
        <w:rPr>
          <w:rFonts w:ascii="Times New Roman" w:hAnsi="Times New Roman" w:cs="Times New Roman"/>
        </w:rPr>
        <w:t>Simpson’s (1993</w:t>
      </w:r>
      <w:r w:rsidRPr="00247B45">
        <w:rPr>
          <w:rFonts w:ascii="Times New Roman" w:hAnsi="Times New Roman" w:cs="Times New Roman"/>
        </w:rPr>
        <w:t>) modal grammar, being already foundational to the development of modal-worlds, adds richness to the conceptualisation of fictional characters, both as world-building elements and as perceptual frames through which the text-world is presented.  In terms of mind-modelling, Text World Theory can account for both the linguistic cues within a text that delineate characterisation and the cultural and ideological knowledge of the reader that impact upon the conceptualisation of character minds. As observed by Stockwell</w:t>
      </w:r>
      <w:r>
        <w:rPr>
          <w:rFonts w:ascii="Times New Roman" w:hAnsi="Times New Roman" w:cs="Times New Roman"/>
        </w:rPr>
        <w:t>:</w:t>
      </w:r>
      <w:r w:rsidRPr="00247B45">
        <w:rPr>
          <w:rFonts w:ascii="Times New Roman" w:hAnsi="Times New Roman" w:cs="Times New Roman"/>
        </w:rPr>
        <w:t xml:space="preserve"> </w:t>
      </w:r>
    </w:p>
    <w:p w14:paraId="04973A40" w14:textId="77777777" w:rsidR="00CC3844" w:rsidRPr="00247B45" w:rsidRDefault="00CC3844" w:rsidP="00CC3844">
      <w:pPr>
        <w:spacing w:line="360" w:lineRule="auto"/>
        <w:ind w:firstLine="720"/>
        <w:jc w:val="both"/>
        <w:rPr>
          <w:rFonts w:ascii="Times New Roman" w:hAnsi="Times New Roman" w:cs="Times New Roman"/>
        </w:rPr>
      </w:pPr>
    </w:p>
    <w:p w14:paraId="38A266EB" w14:textId="77777777" w:rsidR="00CC3844" w:rsidRPr="00247B45" w:rsidRDefault="00CC3844" w:rsidP="00CC3844">
      <w:pPr>
        <w:ind w:left="720"/>
        <w:jc w:val="both"/>
        <w:rPr>
          <w:rFonts w:ascii="Times New Roman" w:hAnsi="Times New Roman" w:cs="Times New Roman"/>
        </w:rPr>
      </w:pPr>
      <w:proofErr w:type="gramStart"/>
      <w:r w:rsidRPr="00247B45">
        <w:rPr>
          <w:rFonts w:ascii="Times New Roman" w:hAnsi="Times New Roman" w:cs="Times New Roman"/>
        </w:rPr>
        <w:t>a</w:t>
      </w:r>
      <w:proofErr w:type="gramEnd"/>
      <w:r w:rsidRPr="00247B45">
        <w:rPr>
          <w:rFonts w:ascii="Times New Roman" w:hAnsi="Times New Roman" w:cs="Times New Roman"/>
        </w:rPr>
        <w:t xml:space="preserve"> text world account also allows mind-modelling to be extended to non-belief domains such as the imagined desires, wishes, physical needs (hunger, lust, thirst, sleepiness and so on) of others. It can also include a consideration of the respective feelings of characters towards each other, filtered through narration or authorial voice, and in relation to the reader (as Miall 2005 advocates)</w:t>
      </w:r>
      <w:r>
        <w:rPr>
          <w:rFonts w:ascii="Times New Roman" w:hAnsi="Times New Roman" w:cs="Times New Roman"/>
        </w:rPr>
        <w:t>.</w:t>
      </w:r>
      <w:r w:rsidRPr="00247B45">
        <w:rPr>
          <w:rFonts w:ascii="Times New Roman" w:hAnsi="Times New Roman" w:cs="Times New Roman"/>
        </w:rPr>
        <w:t xml:space="preserve"> (</w:t>
      </w:r>
      <w:r>
        <w:rPr>
          <w:rFonts w:ascii="Times New Roman" w:hAnsi="Times New Roman" w:cs="Times New Roman"/>
        </w:rPr>
        <w:t xml:space="preserve">Stockwell, </w:t>
      </w:r>
      <w:r w:rsidRPr="00247B45">
        <w:rPr>
          <w:rFonts w:ascii="Times New Roman" w:hAnsi="Times New Roman" w:cs="Times New Roman"/>
        </w:rPr>
        <w:t>2009: 140)</w:t>
      </w:r>
    </w:p>
    <w:p w14:paraId="49530BA7" w14:textId="77777777" w:rsidR="00CC3844" w:rsidRPr="00247B45" w:rsidRDefault="00CC3844" w:rsidP="00CC3844">
      <w:pPr>
        <w:spacing w:line="360" w:lineRule="auto"/>
        <w:ind w:firstLine="720"/>
        <w:jc w:val="both"/>
        <w:rPr>
          <w:rFonts w:ascii="Times New Roman" w:hAnsi="Times New Roman" w:cs="Times New Roman"/>
        </w:rPr>
      </w:pPr>
    </w:p>
    <w:p w14:paraId="11F2EE0C" w14:textId="77777777" w:rsidR="00CC3844" w:rsidRPr="00247B45" w:rsidRDefault="00CC3844" w:rsidP="00CC3844">
      <w:pPr>
        <w:spacing w:line="360" w:lineRule="auto"/>
        <w:jc w:val="both"/>
        <w:rPr>
          <w:rFonts w:ascii="Times New Roman" w:hAnsi="Times New Roman" w:cs="Times New Roman"/>
        </w:rPr>
      </w:pPr>
      <w:r w:rsidRPr="00247B45">
        <w:rPr>
          <w:rFonts w:ascii="Times New Roman" w:hAnsi="Times New Roman" w:cs="Times New Roman"/>
        </w:rPr>
        <w:t xml:space="preserve">In the analyses that follow, I systematically address each of these features in my examination of dystopian minds to present a </w:t>
      </w:r>
      <w:r>
        <w:rPr>
          <w:rFonts w:ascii="Times New Roman" w:hAnsi="Times New Roman" w:cs="Times New Roman"/>
        </w:rPr>
        <w:t>rigorous</w:t>
      </w:r>
      <w:r w:rsidRPr="00247B45">
        <w:rPr>
          <w:rFonts w:ascii="Times New Roman" w:hAnsi="Times New Roman" w:cs="Times New Roman"/>
        </w:rPr>
        <w:t xml:space="preserve"> analysis of the authorial characterisation of dystopian character in terms of linguistic indicators of point of view and the readerly construal of dystopian consciousness. </w:t>
      </w:r>
    </w:p>
    <w:p w14:paraId="2FA2F6CF" w14:textId="479B09B3" w:rsidR="00CC3844" w:rsidRPr="00247B45" w:rsidRDefault="00CC3844" w:rsidP="00CC3844">
      <w:pPr>
        <w:widowControl w:val="0"/>
        <w:autoSpaceDE w:val="0"/>
        <w:autoSpaceDN w:val="0"/>
        <w:adjustRightInd w:val="0"/>
        <w:spacing w:line="360" w:lineRule="auto"/>
        <w:jc w:val="both"/>
        <w:rPr>
          <w:rFonts w:ascii="Times New Roman" w:eastAsia="Times New Roman" w:hAnsi="Times New Roman" w:cs="Times New Roman"/>
          <w:lang w:val="en-US"/>
        </w:rPr>
      </w:pPr>
      <w:r w:rsidRPr="00247B45">
        <w:rPr>
          <w:rFonts w:ascii="Times New Roman" w:hAnsi="Times New Roman" w:cs="Times New Roman"/>
        </w:rPr>
        <w:t xml:space="preserve"> </w:t>
      </w:r>
      <w:r w:rsidRPr="00247B45">
        <w:rPr>
          <w:rFonts w:ascii="Times New Roman" w:hAnsi="Times New Roman" w:cs="Times New Roman"/>
        </w:rPr>
        <w:tab/>
      </w:r>
      <w:r w:rsidRPr="00247B45">
        <w:rPr>
          <w:rFonts w:ascii="Times New Roman" w:hAnsi="Times New Roman" w:cs="Times New Roman"/>
          <w:lang w:val="en-US"/>
        </w:rPr>
        <w:t>Whiteley (2011:</w:t>
      </w:r>
      <w:r>
        <w:rPr>
          <w:rFonts w:ascii="Times New Roman" w:hAnsi="Times New Roman" w:cs="Times New Roman"/>
          <w:lang w:val="en-US"/>
        </w:rPr>
        <w:t xml:space="preserve"> </w:t>
      </w:r>
      <w:r w:rsidRPr="00247B45">
        <w:rPr>
          <w:rFonts w:ascii="Times New Roman" w:hAnsi="Times New Roman" w:cs="Times New Roman"/>
          <w:lang w:val="en-US"/>
        </w:rPr>
        <w:t>27) argues that ‘in a Text World Theory context, the mind-reading inferences which readers generate arise from processes of psychological projection and are examined as a part of text-world construction’. These processes are dependent upon the spatial relationships formed between the reader in the discourse-world and a particular focaliser in the text-world, as when modelling the minds of characters readers are believed to shift their ‘origo’ or ‘deictic centre’ to align with the perspective of an alternate, remote consciousness within the text-world.</w:t>
      </w:r>
      <w:r w:rsidRPr="00247B45">
        <w:rPr>
          <w:rFonts w:ascii="Times New Roman" w:eastAsia="Times New Roman" w:hAnsi="Times New Roman" w:cs="Times New Roman"/>
          <w:lang w:val="en-US"/>
        </w:rPr>
        <w:t xml:space="preserve"> </w:t>
      </w:r>
      <w:r w:rsidR="00D80E58">
        <w:rPr>
          <w:rFonts w:ascii="Times New Roman" w:eastAsia="Times New Roman" w:hAnsi="Times New Roman" w:cs="Times New Roman"/>
          <w:lang w:val="en-US"/>
        </w:rPr>
        <w:t xml:space="preserve">A </w:t>
      </w:r>
      <w:r w:rsidRPr="00247B45">
        <w:rPr>
          <w:rFonts w:ascii="Times New Roman" w:eastAsia="Times New Roman" w:hAnsi="Times New Roman" w:cs="Times New Roman"/>
          <w:lang w:val="en-US"/>
        </w:rPr>
        <w:t xml:space="preserve">reader is therefore thought to map features of </w:t>
      </w:r>
      <w:proofErr w:type="gramStart"/>
      <w:r w:rsidRPr="00247B45">
        <w:rPr>
          <w:rFonts w:ascii="Times New Roman" w:eastAsia="Times New Roman" w:hAnsi="Times New Roman" w:cs="Times New Roman"/>
          <w:lang w:val="en-US"/>
        </w:rPr>
        <w:t>themselves</w:t>
      </w:r>
      <w:proofErr w:type="gramEnd"/>
      <w:r w:rsidRPr="00247B45">
        <w:rPr>
          <w:rFonts w:ascii="Times New Roman" w:eastAsia="Times New Roman" w:hAnsi="Times New Roman" w:cs="Times New Roman"/>
          <w:lang w:val="en-US"/>
        </w:rPr>
        <w:t xml:space="preserve"> </w:t>
      </w:r>
      <w:r w:rsidR="00D80E58">
        <w:rPr>
          <w:rFonts w:ascii="Times New Roman" w:eastAsia="Times New Roman" w:hAnsi="Times New Roman" w:cs="Times New Roman"/>
          <w:lang w:val="en-US"/>
        </w:rPr>
        <w:t>onto a text-world entity, to ‘take</w:t>
      </w:r>
      <w:r w:rsidRPr="00247B45">
        <w:rPr>
          <w:rFonts w:ascii="Times New Roman" w:eastAsia="Times New Roman" w:hAnsi="Times New Roman" w:cs="Times New Roman"/>
          <w:lang w:val="en-US"/>
        </w:rPr>
        <w:t xml:space="preserve"> a cognitive stance within the </w:t>
      </w:r>
      <w:r w:rsidR="00D80E58">
        <w:rPr>
          <w:rFonts w:ascii="Times New Roman" w:eastAsia="Times New Roman" w:hAnsi="Times New Roman" w:cs="Times New Roman"/>
          <w:lang w:val="en-US"/>
        </w:rPr>
        <w:t>world of the narrative and interpret</w:t>
      </w:r>
      <w:r w:rsidRPr="00247B45">
        <w:rPr>
          <w:rFonts w:ascii="Times New Roman" w:eastAsia="Times New Roman" w:hAnsi="Times New Roman" w:cs="Times New Roman"/>
          <w:lang w:val="en-US"/>
        </w:rPr>
        <w:t xml:space="preserve"> the text from that perspective’</w:t>
      </w:r>
      <w:r w:rsidR="00D80E58" w:rsidRPr="00D80E58">
        <w:rPr>
          <w:rFonts w:ascii="Times New Roman" w:eastAsia="Times New Roman" w:hAnsi="Times New Roman" w:cs="Times New Roman"/>
        </w:rPr>
        <w:t xml:space="preserve"> </w:t>
      </w:r>
      <w:r w:rsidR="00D80E58">
        <w:rPr>
          <w:rFonts w:ascii="Times New Roman" w:eastAsia="Times New Roman" w:hAnsi="Times New Roman" w:cs="Times New Roman"/>
        </w:rPr>
        <w:t>(Segal</w:t>
      </w:r>
      <w:r w:rsidR="00267084">
        <w:rPr>
          <w:rFonts w:ascii="Times New Roman" w:eastAsia="Times New Roman" w:hAnsi="Times New Roman" w:cs="Times New Roman"/>
        </w:rPr>
        <w:t>,</w:t>
      </w:r>
      <w:r w:rsidR="00D80E58">
        <w:rPr>
          <w:rFonts w:ascii="Times New Roman" w:eastAsia="Times New Roman" w:hAnsi="Times New Roman" w:cs="Times New Roman"/>
        </w:rPr>
        <w:t xml:space="preserve"> 1995: 15; Whiteley, 2011: 26)</w:t>
      </w:r>
      <w:r w:rsidRPr="00247B45">
        <w:rPr>
          <w:rFonts w:ascii="Times New Roman" w:eastAsia="Times New Roman" w:hAnsi="Times New Roman" w:cs="Times New Roman"/>
          <w:lang w:val="en-US"/>
        </w:rPr>
        <w:t>. As observed by Whiteley (2011</w:t>
      </w:r>
      <w:r w:rsidR="002B504E">
        <w:rPr>
          <w:rFonts w:ascii="Times New Roman" w:eastAsia="Times New Roman" w:hAnsi="Times New Roman" w:cs="Times New Roman"/>
          <w:lang w:val="en-US"/>
        </w:rPr>
        <w:t>: 26</w:t>
      </w:r>
      <w:r w:rsidRPr="00247B45">
        <w:rPr>
          <w:rFonts w:ascii="Times New Roman" w:eastAsia="Times New Roman" w:hAnsi="Times New Roman" w:cs="Times New Roman"/>
          <w:lang w:val="en-US"/>
        </w:rPr>
        <w:t>)</w:t>
      </w:r>
      <w:r>
        <w:rPr>
          <w:rFonts w:ascii="Times New Roman" w:eastAsia="Times New Roman" w:hAnsi="Times New Roman" w:cs="Times New Roman"/>
          <w:lang w:val="en-US"/>
        </w:rPr>
        <w:t>,</w:t>
      </w:r>
      <w:r w:rsidRPr="00247B45">
        <w:rPr>
          <w:rFonts w:ascii="Times New Roman" w:eastAsia="Times New Roman" w:hAnsi="Times New Roman" w:cs="Times New Roman"/>
          <w:lang w:val="en-US"/>
        </w:rPr>
        <w:t xml:space="preserve"> overlapping terminology is used by text-world theorists to refer to this process; she notes for example that in their respective accounts ‘</w:t>
      </w:r>
      <w:r w:rsidR="002B504E">
        <w:rPr>
          <w:rFonts w:ascii="Times New Roman" w:eastAsia="Times New Roman" w:hAnsi="Times New Roman" w:cs="Times New Roman"/>
          <w:lang w:val="en-US"/>
        </w:rPr>
        <w:t>Lahey (2005) discusses “self-implication”</w:t>
      </w:r>
      <w:r w:rsidRPr="00247B45">
        <w:rPr>
          <w:rFonts w:ascii="Times New Roman" w:eastAsia="Times New Roman" w:hAnsi="Times New Roman" w:cs="Times New Roman"/>
          <w:lang w:val="en-US"/>
        </w:rPr>
        <w:t xml:space="preserve"> (following Kuiken et al., 2004); Stoc</w:t>
      </w:r>
      <w:r w:rsidR="002B504E">
        <w:rPr>
          <w:rFonts w:ascii="Times New Roman" w:eastAsia="Times New Roman" w:hAnsi="Times New Roman" w:cs="Times New Roman"/>
          <w:lang w:val="en-US"/>
        </w:rPr>
        <w:t>kwell (2009) prefers the terms “projection” and “identification”</w:t>
      </w:r>
      <w:r w:rsidRPr="00247B45">
        <w:rPr>
          <w:rFonts w:ascii="Times New Roman" w:eastAsia="Times New Roman" w:hAnsi="Times New Roman" w:cs="Times New Roman"/>
          <w:lang w:val="en-US"/>
        </w:rPr>
        <w:t>; and Gavins (2007) uses all of t</w:t>
      </w:r>
      <w:r w:rsidR="002B504E">
        <w:rPr>
          <w:rFonts w:ascii="Times New Roman" w:eastAsia="Times New Roman" w:hAnsi="Times New Roman" w:cs="Times New Roman"/>
          <w:lang w:val="en-US"/>
        </w:rPr>
        <w:t>hese terms’</w:t>
      </w:r>
      <w:r w:rsidRPr="00247B45">
        <w:rPr>
          <w:rFonts w:ascii="Times New Roman" w:eastAsia="Times New Roman" w:hAnsi="Times New Roman" w:cs="Times New Roman"/>
          <w:lang w:val="en-US"/>
        </w:rPr>
        <w:t xml:space="preserve">. In building upon existing analyses, Whiteley (2012, 2013) proposes a more nuanced model for examining the processes of projection, implication and identification undertaken by discourse participants dependent upon varying degrees of metaphorical mapping. </w:t>
      </w:r>
    </w:p>
    <w:p w14:paraId="19E342BC" w14:textId="09D69F3C" w:rsidR="00CC3844" w:rsidRPr="00247B45" w:rsidRDefault="00CC3844" w:rsidP="00CC3844">
      <w:pPr>
        <w:widowControl w:val="0"/>
        <w:autoSpaceDE w:val="0"/>
        <w:autoSpaceDN w:val="0"/>
        <w:adjustRightInd w:val="0"/>
        <w:spacing w:line="360" w:lineRule="auto"/>
        <w:ind w:firstLine="720"/>
        <w:jc w:val="both"/>
        <w:rPr>
          <w:rFonts w:ascii="Times New Roman" w:hAnsi="Times New Roman" w:cs="Times New Roman"/>
          <w:lang w:val="en-US"/>
        </w:rPr>
      </w:pPr>
      <w:r w:rsidRPr="003135BC">
        <w:rPr>
          <w:rFonts w:ascii="Times New Roman" w:eastAsia="Times New Roman" w:hAnsi="Times New Roman" w:cs="Times New Roman"/>
          <w:lang w:val="en-US"/>
        </w:rPr>
        <w:t>Whiteley (2014)</w:t>
      </w:r>
      <w:r>
        <w:rPr>
          <w:rFonts w:ascii="Times New Roman" w:eastAsia="Times New Roman" w:hAnsi="Times New Roman" w:cs="Times New Roman"/>
          <w:lang w:val="en-US"/>
        </w:rPr>
        <w:t xml:space="preserve"> observes that </w:t>
      </w:r>
      <w:r w:rsidRPr="00247B45">
        <w:rPr>
          <w:rFonts w:ascii="Times New Roman" w:eastAsia="Times New Roman" w:hAnsi="Times New Roman" w:cs="Times New Roman"/>
          <w:lang w:val="en-US"/>
        </w:rPr>
        <w:t>in conceptualising and comprehending a remote spatio-temporal location, as represented by a given text-world, readers can</w:t>
      </w:r>
      <w:r>
        <w:rPr>
          <w:rFonts w:ascii="Times New Roman" w:eastAsia="Times New Roman" w:hAnsi="Times New Roman" w:cs="Times New Roman"/>
          <w:lang w:val="en-US"/>
        </w:rPr>
        <w:t xml:space="preserve"> firstly</w:t>
      </w:r>
      <w:r w:rsidRPr="00247B45">
        <w:rPr>
          <w:rFonts w:ascii="Times New Roman" w:eastAsia="Times New Roman" w:hAnsi="Times New Roman" w:cs="Times New Roman"/>
          <w:lang w:val="en-US"/>
        </w:rPr>
        <w:t xml:space="preserve"> project their sense of space into a text so as to align with the deictic centre of a particular character and perceive the world from a specific focalised perspective. Such spatial projection can trigger feelings of immersion in a particular narrative (Whiteley, 2014: 400). </w:t>
      </w:r>
      <w:r w:rsidRPr="00247B45">
        <w:rPr>
          <w:rFonts w:ascii="Times New Roman" w:hAnsi="Times New Roman" w:cs="Times New Roman"/>
          <w:lang w:val="en-US"/>
        </w:rPr>
        <w:t xml:space="preserve">In addition to taking up the spatio-temporal positioning of a particular text-world character or narrator, Whiteley (2011, 2014) argues that readers may also reconstruct aspects of a character’s world-view, including their beliefs, attitudes and </w:t>
      </w:r>
      <w:r w:rsidR="00F86262">
        <w:rPr>
          <w:rFonts w:ascii="Times New Roman" w:hAnsi="Times New Roman" w:cs="Times New Roman"/>
          <w:lang w:val="en-US"/>
        </w:rPr>
        <w:t xml:space="preserve">hopes so as to further ‘flesh </w:t>
      </w:r>
      <w:r w:rsidRPr="00247B45">
        <w:rPr>
          <w:rFonts w:ascii="Times New Roman" w:hAnsi="Times New Roman" w:cs="Times New Roman"/>
          <w:lang w:val="en-US"/>
        </w:rPr>
        <w:t xml:space="preserve">out their representation’ (Whiteley, 2014: 401). </w:t>
      </w:r>
      <w:r>
        <w:rPr>
          <w:rFonts w:ascii="Times New Roman" w:hAnsi="Times New Roman" w:cs="Times New Roman"/>
          <w:lang w:val="en-US"/>
        </w:rPr>
        <w:t>She terms this process</w:t>
      </w:r>
      <w:r w:rsidRPr="00247B45">
        <w:rPr>
          <w:rFonts w:ascii="Times New Roman" w:hAnsi="Times New Roman" w:cs="Times New Roman"/>
          <w:lang w:val="en-US"/>
        </w:rPr>
        <w:t xml:space="preserve"> </w:t>
      </w:r>
      <w:r>
        <w:rPr>
          <w:rFonts w:ascii="Times New Roman" w:hAnsi="Times New Roman" w:cs="Times New Roman"/>
          <w:lang w:val="en-US"/>
        </w:rPr>
        <w:t>‘</w:t>
      </w:r>
      <w:r w:rsidRPr="00247B45">
        <w:rPr>
          <w:rFonts w:ascii="Times New Roman" w:hAnsi="Times New Roman" w:cs="Times New Roman"/>
          <w:lang w:val="en-US"/>
        </w:rPr>
        <w:t>perspective-taking projection</w:t>
      </w:r>
      <w:r>
        <w:rPr>
          <w:rFonts w:ascii="Times New Roman" w:hAnsi="Times New Roman" w:cs="Times New Roman"/>
          <w:lang w:val="en-US"/>
        </w:rPr>
        <w:t xml:space="preserve">’ </w:t>
      </w:r>
      <w:r w:rsidRPr="003135BC">
        <w:rPr>
          <w:rFonts w:ascii="Times New Roman" w:hAnsi="Times New Roman" w:cs="Times New Roman"/>
          <w:lang w:val="en-US"/>
        </w:rPr>
        <w:t>(Whiteley, 2014: 400).</w:t>
      </w:r>
      <w:r w:rsidRPr="00247B45">
        <w:rPr>
          <w:rFonts w:ascii="Times New Roman" w:hAnsi="Times New Roman" w:cs="Times New Roman"/>
          <w:lang w:val="en-US"/>
        </w:rPr>
        <w:t xml:space="preserve"> Finally, Whiteley (2014: 401) posits that processes of identification reflect a further degree of psychological projection as readers ‘recognise aspects of their own experience, emotions or world view in characters’. In terms of Text World Theory</w:t>
      </w:r>
      <w:r>
        <w:rPr>
          <w:rFonts w:ascii="Times New Roman" w:hAnsi="Times New Roman" w:cs="Times New Roman"/>
          <w:lang w:val="en-US"/>
        </w:rPr>
        <w:t>,</w:t>
      </w:r>
      <w:r w:rsidRPr="00247B45">
        <w:rPr>
          <w:rFonts w:ascii="Times New Roman" w:hAnsi="Times New Roman" w:cs="Times New Roman"/>
          <w:lang w:val="en-US"/>
        </w:rPr>
        <w:t xml:space="preserve"> such projection is achieved </w:t>
      </w:r>
      <w:r>
        <w:rPr>
          <w:rFonts w:ascii="Times New Roman" w:hAnsi="Times New Roman" w:cs="Times New Roman"/>
          <w:lang w:val="en-US"/>
        </w:rPr>
        <w:t>as a result of</w:t>
      </w:r>
      <w:r w:rsidRPr="00247B45">
        <w:rPr>
          <w:rFonts w:ascii="Times New Roman" w:hAnsi="Times New Roman" w:cs="Times New Roman"/>
          <w:lang w:val="en-US"/>
        </w:rPr>
        <w:t xml:space="preserve"> ‘cross-world metaphorical mapping between discourse-world participant and text-world enactor’ as the reader maps features of their own identities onto a character in the text-world (Whiteley, </w:t>
      </w:r>
      <w:r w:rsidR="00CD74A3">
        <w:rPr>
          <w:rFonts w:ascii="Times New Roman" w:hAnsi="Times New Roman" w:cs="Times New Roman"/>
          <w:lang w:val="en-US"/>
        </w:rPr>
        <w:t>2011: 6</w:t>
      </w:r>
      <w:r w:rsidRPr="00247B45">
        <w:rPr>
          <w:rFonts w:ascii="Times New Roman" w:hAnsi="Times New Roman" w:cs="Times New Roman"/>
          <w:lang w:val="en-US"/>
        </w:rPr>
        <w:t xml:space="preserve">). </w:t>
      </w:r>
      <w:r>
        <w:rPr>
          <w:rFonts w:ascii="Times New Roman" w:hAnsi="Times New Roman" w:cs="Times New Roman"/>
          <w:lang w:val="en-US"/>
        </w:rPr>
        <w:t>As a result of making such connections between themselves and a particular character,</w:t>
      </w:r>
      <w:r w:rsidRPr="00247B45">
        <w:rPr>
          <w:rFonts w:ascii="Times New Roman" w:hAnsi="Times New Roman" w:cs="Times New Roman"/>
          <w:lang w:val="en-US"/>
        </w:rPr>
        <w:t xml:space="preserve"> readers may experience feelings of sympathy or empathy with a fictional entity, or conversely experience feelings of </w:t>
      </w:r>
      <w:r>
        <w:rPr>
          <w:rFonts w:ascii="Times New Roman" w:hAnsi="Times New Roman" w:cs="Times New Roman"/>
          <w:lang w:val="en-US"/>
        </w:rPr>
        <w:t>‘</w:t>
      </w:r>
      <w:r w:rsidRPr="00247B45">
        <w:rPr>
          <w:rFonts w:ascii="Times New Roman" w:hAnsi="Times New Roman" w:cs="Times New Roman"/>
          <w:lang w:val="en-US"/>
        </w:rPr>
        <w:t>disassociation</w:t>
      </w:r>
      <w:r>
        <w:rPr>
          <w:rFonts w:ascii="Times New Roman" w:hAnsi="Times New Roman" w:cs="Times New Roman"/>
          <w:lang w:val="en-US"/>
        </w:rPr>
        <w:t>’</w:t>
      </w:r>
      <w:r w:rsidRPr="00247B45">
        <w:rPr>
          <w:rFonts w:ascii="Times New Roman" w:hAnsi="Times New Roman" w:cs="Times New Roman"/>
          <w:lang w:val="en-US"/>
        </w:rPr>
        <w:t xml:space="preserve"> when such mappings provoke resistance</w:t>
      </w:r>
      <w:r>
        <w:rPr>
          <w:rFonts w:ascii="Times New Roman" w:hAnsi="Times New Roman" w:cs="Times New Roman"/>
          <w:lang w:val="en-US"/>
        </w:rPr>
        <w:t xml:space="preserve"> (see Whiteley, 2014)</w:t>
      </w:r>
      <w:r w:rsidRPr="00247B45">
        <w:rPr>
          <w:rFonts w:ascii="Times New Roman" w:hAnsi="Times New Roman" w:cs="Times New Roman"/>
          <w:lang w:val="en-US"/>
        </w:rPr>
        <w:t xml:space="preserve">. </w:t>
      </w:r>
    </w:p>
    <w:p w14:paraId="3E83F07A" w14:textId="2889F2E6" w:rsidR="00CC3844" w:rsidRPr="00247B45" w:rsidRDefault="00CC3844" w:rsidP="00CC3844">
      <w:pPr>
        <w:widowControl w:val="0"/>
        <w:autoSpaceDE w:val="0"/>
        <w:autoSpaceDN w:val="0"/>
        <w:adjustRightInd w:val="0"/>
        <w:spacing w:line="360" w:lineRule="auto"/>
        <w:jc w:val="both"/>
        <w:rPr>
          <w:rFonts w:ascii="Times New Roman" w:hAnsi="Times New Roman" w:cs="Times New Roman"/>
          <w:lang w:val="en-US"/>
        </w:rPr>
      </w:pPr>
      <w:r w:rsidRPr="00247B45">
        <w:rPr>
          <w:rFonts w:ascii="Times New Roman" w:hAnsi="Times New Roman" w:cs="Times New Roman"/>
          <w:lang w:val="en-US"/>
        </w:rPr>
        <w:tab/>
      </w:r>
      <w:r>
        <w:rPr>
          <w:rFonts w:ascii="Times New Roman" w:hAnsi="Times New Roman" w:cs="Times New Roman"/>
          <w:lang w:val="en-US"/>
        </w:rPr>
        <w:t>Throughout the analyses that follow, particularly within Chapter 8,</w:t>
      </w:r>
      <w:r w:rsidRPr="00247B45">
        <w:rPr>
          <w:rFonts w:ascii="Times New Roman" w:hAnsi="Times New Roman" w:cs="Times New Roman"/>
          <w:lang w:val="en-US"/>
        </w:rPr>
        <w:t xml:space="preserve"> I examine the invitation to project into particular character roles and the ethical and emotional effects of such mappings.</w:t>
      </w:r>
      <w:r>
        <w:rPr>
          <w:rFonts w:ascii="Times New Roman" w:hAnsi="Times New Roman" w:cs="Times New Roman"/>
          <w:lang w:val="en-US"/>
        </w:rPr>
        <w:t xml:space="preserve"> My discussion of ethical responses corresponds with Phelan’s (</w:t>
      </w:r>
      <w:r w:rsidRPr="00247B45">
        <w:rPr>
          <w:rFonts w:ascii="Times New Roman" w:hAnsi="Times New Roman" w:cs="Times New Roman"/>
          <w:lang w:val="en-US"/>
        </w:rPr>
        <w:t>1996, 2001, 2005</w:t>
      </w:r>
      <w:r>
        <w:rPr>
          <w:rFonts w:ascii="Times New Roman" w:hAnsi="Times New Roman" w:cs="Times New Roman"/>
          <w:lang w:val="en-US"/>
        </w:rPr>
        <w:t xml:space="preserve">) work on ethics from a narratological perspective in which he explores the relationship between stories, storytelling and moral values (see Phelan, 2014: n.p.).  </w:t>
      </w:r>
      <w:r w:rsidRPr="00247B45">
        <w:rPr>
          <w:rFonts w:ascii="Times New Roman" w:hAnsi="Times New Roman" w:cs="Times New Roman"/>
          <w:lang w:val="en-US"/>
        </w:rPr>
        <w:t xml:space="preserve">I </w:t>
      </w:r>
      <w:r w:rsidR="00797B88">
        <w:rPr>
          <w:rFonts w:ascii="Times New Roman" w:hAnsi="Times New Roman" w:cs="Times New Roman"/>
          <w:lang w:val="en-US"/>
        </w:rPr>
        <w:t>discuss</w:t>
      </w:r>
      <w:r w:rsidRPr="00247B45">
        <w:rPr>
          <w:rFonts w:ascii="Times New Roman" w:hAnsi="Times New Roman" w:cs="Times New Roman"/>
          <w:lang w:val="en-US"/>
        </w:rPr>
        <w:t xml:space="preserve"> both my own alignment with particular dystopian characters, and the ex</w:t>
      </w:r>
      <w:r w:rsidR="00EB7AD6">
        <w:rPr>
          <w:rFonts w:ascii="Times New Roman" w:hAnsi="Times New Roman" w:cs="Times New Roman"/>
          <w:lang w:val="en-US"/>
        </w:rPr>
        <w:t>periences of ‘real’ readers in Chapter</w:t>
      </w:r>
      <w:r w:rsidRPr="00247B45">
        <w:rPr>
          <w:rFonts w:ascii="Times New Roman" w:hAnsi="Times New Roman" w:cs="Times New Roman"/>
          <w:lang w:val="en-US"/>
        </w:rPr>
        <w:t xml:space="preserve"> 7 and</w:t>
      </w:r>
      <w:r w:rsidR="00EB7AD6">
        <w:rPr>
          <w:rFonts w:ascii="Times New Roman" w:hAnsi="Times New Roman" w:cs="Times New Roman"/>
          <w:lang w:val="en-US"/>
        </w:rPr>
        <w:t xml:space="preserve"> Chapter</w:t>
      </w:r>
      <w:r w:rsidRPr="00247B45">
        <w:rPr>
          <w:rFonts w:ascii="Times New Roman" w:hAnsi="Times New Roman" w:cs="Times New Roman"/>
          <w:lang w:val="en-US"/>
        </w:rPr>
        <w:t xml:space="preserve"> 8 who draw links between their reading, </w:t>
      </w:r>
      <w:proofErr w:type="gramStart"/>
      <w:r w:rsidR="00135BB6">
        <w:rPr>
          <w:rFonts w:ascii="Times New Roman" w:hAnsi="Times New Roman" w:cs="Times New Roman"/>
          <w:lang w:val="en-US"/>
        </w:rPr>
        <w:t>mind-</w:t>
      </w:r>
      <w:r w:rsidRPr="00247B45">
        <w:rPr>
          <w:rFonts w:ascii="Times New Roman" w:hAnsi="Times New Roman" w:cs="Times New Roman"/>
          <w:lang w:val="en-US"/>
        </w:rPr>
        <w:t>modelling</w:t>
      </w:r>
      <w:proofErr w:type="gramEnd"/>
      <w:r w:rsidR="00E57603">
        <w:rPr>
          <w:rFonts w:ascii="Times New Roman" w:hAnsi="Times New Roman" w:cs="Times New Roman"/>
          <w:lang w:val="en-US"/>
        </w:rPr>
        <w:t xml:space="preserve"> of</w:t>
      </w:r>
      <w:r w:rsidRPr="00247B45">
        <w:rPr>
          <w:rFonts w:ascii="Times New Roman" w:hAnsi="Times New Roman" w:cs="Times New Roman"/>
          <w:lang w:val="en-US"/>
        </w:rPr>
        <w:t xml:space="preserve"> and association with particular characters and their overall interpretations and emotional experiences of reading a particular dystopian short story.</w:t>
      </w:r>
    </w:p>
    <w:p w14:paraId="66AD4B6A" w14:textId="77777777" w:rsidR="00CC3844" w:rsidRPr="00247B45" w:rsidRDefault="00CC3844" w:rsidP="00CC3844">
      <w:pPr>
        <w:widowControl w:val="0"/>
        <w:autoSpaceDE w:val="0"/>
        <w:autoSpaceDN w:val="0"/>
        <w:adjustRightInd w:val="0"/>
        <w:spacing w:line="360" w:lineRule="auto"/>
        <w:jc w:val="both"/>
        <w:rPr>
          <w:rFonts w:ascii="Times New Roman" w:hAnsi="Times New Roman" w:cs="Times New Roman"/>
        </w:rPr>
      </w:pPr>
    </w:p>
    <w:p w14:paraId="21330C35" w14:textId="77777777" w:rsidR="00CC3844" w:rsidRPr="00247B45" w:rsidRDefault="00CC3844" w:rsidP="00CC3844">
      <w:pPr>
        <w:spacing w:line="360" w:lineRule="auto"/>
        <w:rPr>
          <w:rFonts w:ascii="Times New Roman" w:hAnsi="Times New Roman" w:cs="Times New Roman"/>
          <w:b/>
        </w:rPr>
      </w:pPr>
      <w:r w:rsidRPr="00247B45">
        <w:rPr>
          <w:rFonts w:ascii="Times New Roman" w:hAnsi="Times New Roman" w:cs="Times New Roman"/>
          <w:b/>
        </w:rPr>
        <w:t>3.5 Reading Dystopian Short Stories</w:t>
      </w:r>
    </w:p>
    <w:p w14:paraId="3E6819E8" w14:textId="77777777" w:rsidR="00CC3844" w:rsidRPr="00247B45" w:rsidRDefault="00CC3844" w:rsidP="00CC3844">
      <w:pPr>
        <w:spacing w:line="360" w:lineRule="auto"/>
        <w:rPr>
          <w:rFonts w:ascii="Times New Roman" w:hAnsi="Times New Roman" w:cs="Times New Roman"/>
        </w:rPr>
      </w:pPr>
    </w:p>
    <w:p w14:paraId="3AB6AC27" w14:textId="77777777" w:rsidR="00CC3844" w:rsidRPr="00247B45" w:rsidRDefault="00CC3844" w:rsidP="00CC3844">
      <w:pPr>
        <w:spacing w:line="360" w:lineRule="auto"/>
        <w:jc w:val="both"/>
        <w:rPr>
          <w:rFonts w:ascii="Times New Roman" w:hAnsi="Times New Roman" w:cs="Times New Roman"/>
          <w:lang w:val="en-US"/>
        </w:rPr>
      </w:pPr>
      <w:r w:rsidRPr="00247B45">
        <w:rPr>
          <w:rFonts w:ascii="Times New Roman" w:hAnsi="Times New Roman" w:cs="Times New Roman"/>
        </w:rPr>
        <w:t xml:space="preserve">This thesis </w:t>
      </w:r>
      <w:r>
        <w:rPr>
          <w:rFonts w:ascii="Times New Roman" w:hAnsi="Times New Roman" w:cs="Times New Roman"/>
        </w:rPr>
        <w:t>investigates</w:t>
      </w:r>
      <w:r w:rsidRPr="00247B45">
        <w:rPr>
          <w:rFonts w:ascii="Times New Roman" w:hAnsi="Times New Roman" w:cs="Times New Roman"/>
        </w:rPr>
        <w:t xml:space="preserve"> the experience of dystopian reading as a unified discourse event, taking into account the rich literary-historical background of the genre, the cultural and social context of dystopian writing, the linguistic make-up of the dystopian texts themselves and the engagement and emotional experiences of dystopian readers. Alongside the analysis </w:t>
      </w:r>
      <w:r>
        <w:rPr>
          <w:rFonts w:ascii="Times New Roman" w:hAnsi="Times New Roman" w:cs="Times New Roman"/>
        </w:rPr>
        <w:t>of dystopian minds</w:t>
      </w:r>
      <w:r w:rsidRPr="00247B45">
        <w:rPr>
          <w:rFonts w:ascii="Times New Roman" w:hAnsi="Times New Roman" w:cs="Times New Roman"/>
        </w:rPr>
        <w:t xml:space="preserve">, I pay particular attention to world-building, arguing that a reader’s processes of world-construction, and their engagement and comprehension of particular world-building elements can be equally accountable for their emotional responses to dystopian reading. Stockwell (2009: 162) argues that some narratives have a </w:t>
      </w:r>
      <w:r w:rsidRPr="00247B45">
        <w:rPr>
          <w:rFonts w:ascii="Times New Roman" w:hAnsi="Times New Roman" w:cs="Times New Roman"/>
          <w:lang w:val="en-US"/>
        </w:rPr>
        <w:t>‘prototypically ethical reading’, that is they invite a particular ethical response from the reader. To date, such responses have been primarily linked to a reader’s alignment with character, as outlined in the previous section, with reader positioning guiding ethical and emotional response (Whiteley, 2014: 401; also, Phelan 1996, 2001, 2005: 23; Rabinowitz 1998). Throughout this thesis</w:t>
      </w:r>
      <w:r>
        <w:rPr>
          <w:rFonts w:ascii="Times New Roman" w:hAnsi="Times New Roman" w:cs="Times New Roman"/>
          <w:lang w:val="en-US"/>
        </w:rPr>
        <w:t>,</w:t>
      </w:r>
      <w:r w:rsidRPr="00247B45">
        <w:rPr>
          <w:rFonts w:ascii="Times New Roman" w:hAnsi="Times New Roman" w:cs="Times New Roman"/>
          <w:lang w:val="en-US"/>
        </w:rPr>
        <w:t xml:space="preserve"> I argue that in conceptualising refracted, estranging future worlds that encourage discourse-text-world mappings, readers may make equally emotional links, during world-building, between text-world elements and their real-world counterparts. In this way, I </w:t>
      </w:r>
      <w:r>
        <w:rPr>
          <w:rFonts w:ascii="Times New Roman" w:hAnsi="Times New Roman" w:cs="Times New Roman"/>
          <w:lang w:val="en-US"/>
        </w:rPr>
        <w:t>examine</w:t>
      </w:r>
      <w:r w:rsidRPr="00247B45">
        <w:rPr>
          <w:rFonts w:ascii="Times New Roman" w:hAnsi="Times New Roman" w:cs="Times New Roman"/>
          <w:lang w:val="en-US"/>
        </w:rPr>
        <w:t xml:space="preserve"> how a reader’s processes of </w:t>
      </w:r>
      <w:proofErr w:type="gramStart"/>
      <w:r w:rsidRPr="00247B45">
        <w:rPr>
          <w:rFonts w:ascii="Times New Roman" w:hAnsi="Times New Roman" w:cs="Times New Roman"/>
          <w:lang w:val="en-US"/>
        </w:rPr>
        <w:t>world-building</w:t>
      </w:r>
      <w:proofErr w:type="gramEnd"/>
      <w:r w:rsidRPr="00247B45">
        <w:rPr>
          <w:rFonts w:ascii="Times New Roman" w:hAnsi="Times New Roman" w:cs="Times New Roman"/>
          <w:lang w:val="en-US"/>
        </w:rPr>
        <w:t xml:space="preserve"> and engagement with the text-world may have an ethical and didactic impact upon their perception of their own discourse-worlds.</w:t>
      </w:r>
      <w:r>
        <w:rPr>
          <w:rFonts w:ascii="Times New Roman" w:hAnsi="Times New Roman" w:cs="Times New Roman"/>
          <w:lang w:val="en-US"/>
        </w:rPr>
        <w:t xml:space="preserve"> </w:t>
      </w:r>
    </w:p>
    <w:p w14:paraId="0CF729F7" w14:textId="77777777" w:rsidR="00CC3844" w:rsidRPr="00247B45" w:rsidRDefault="00CC3844" w:rsidP="00CC3844">
      <w:pPr>
        <w:spacing w:line="360" w:lineRule="auto"/>
        <w:rPr>
          <w:rFonts w:ascii="Times New Roman" w:hAnsi="Times New Roman" w:cs="Times New Roman"/>
        </w:rPr>
      </w:pPr>
    </w:p>
    <w:p w14:paraId="01119B63" w14:textId="77777777" w:rsidR="00CC3844" w:rsidRPr="00247B45" w:rsidRDefault="00CC3844" w:rsidP="00CC3844">
      <w:pPr>
        <w:spacing w:line="360" w:lineRule="auto"/>
        <w:rPr>
          <w:rFonts w:ascii="Times New Roman" w:hAnsi="Times New Roman" w:cs="Times New Roman"/>
          <w:b/>
        </w:rPr>
      </w:pPr>
      <w:r w:rsidRPr="00247B45">
        <w:rPr>
          <w:rFonts w:ascii="Times New Roman" w:hAnsi="Times New Roman" w:cs="Times New Roman"/>
          <w:b/>
        </w:rPr>
        <w:t>3.6 Review</w:t>
      </w:r>
    </w:p>
    <w:p w14:paraId="1B82D05A" w14:textId="77777777" w:rsidR="00CC3844" w:rsidRPr="00247B45" w:rsidRDefault="00CC3844" w:rsidP="00CC3844">
      <w:pPr>
        <w:spacing w:line="360" w:lineRule="auto"/>
        <w:rPr>
          <w:rFonts w:ascii="Times New Roman" w:hAnsi="Times New Roman" w:cs="Times New Roman"/>
        </w:rPr>
      </w:pPr>
    </w:p>
    <w:p w14:paraId="047FC6B2" w14:textId="3B79614B" w:rsidR="00CC3844" w:rsidRPr="00247B45" w:rsidRDefault="00CC3844" w:rsidP="00CC3844">
      <w:pPr>
        <w:spacing w:line="360" w:lineRule="auto"/>
        <w:jc w:val="both"/>
        <w:rPr>
          <w:rFonts w:ascii="Times New Roman" w:hAnsi="Times New Roman" w:cs="Times New Roman"/>
        </w:rPr>
      </w:pPr>
      <w:r w:rsidRPr="00247B45">
        <w:rPr>
          <w:rFonts w:ascii="Times New Roman" w:hAnsi="Times New Roman" w:cs="Times New Roman"/>
        </w:rPr>
        <w:t xml:space="preserve">In this chapter I have proposed the need for a cognitive poetics of the dystopian short story that can account for the full experience of dystopian reading. To this end, I have introduced the overarching disciplines of stylistics and cognitive </w:t>
      </w:r>
      <w:proofErr w:type="gramStart"/>
      <w:r w:rsidRPr="00247B45">
        <w:rPr>
          <w:rFonts w:ascii="Times New Roman" w:hAnsi="Times New Roman" w:cs="Times New Roman"/>
        </w:rPr>
        <w:t>poetics which</w:t>
      </w:r>
      <w:proofErr w:type="gramEnd"/>
      <w:r w:rsidRPr="00247B45">
        <w:rPr>
          <w:rFonts w:ascii="Times New Roman" w:hAnsi="Times New Roman" w:cs="Times New Roman"/>
        </w:rPr>
        <w:t xml:space="preserve"> underpin the approach I take within this research, given their com</w:t>
      </w:r>
      <w:r w:rsidR="00E57603">
        <w:rPr>
          <w:rFonts w:ascii="Times New Roman" w:hAnsi="Times New Roman" w:cs="Times New Roman"/>
        </w:rPr>
        <w:t>mitment to systematic and</w:t>
      </w:r>
      <w:r>
        <w:rPr>
          <w:rFonts w:ascii="Times New Roman" w:hAnsi="Times New Roman" w:cs="Times New Roman"/>
        </w:rPr>
        <w:t xml:space="preserve"> rigorous </w:t>
      </w:r>
      <w:r w:rsidRPr="00247B45">
        <w:rPr>
          <w:rFonts w:ascii="Times New Roman" w:hAnsi="Times New Roman" w:cs="Times New Roman"/>
        </w:rPr>
        <w:t xml:space="preserve">literary linguistic analysis. I have mapped the development of stylistic and cognitive accounts of minds in literature that inform my discussion of dystopian character, both in terms of the conceptualisation of dystopian minds and the impact of character construal upon dystopian world-building. I </w:t>
      </w:r>
      <w:r>
        <w:rPr>
          <w:rFonts w:ascii="Times New Roman" w:hAnsi="Times New Roman" w:cs="Times New Roman"/>
        </w:rPr>
        <w:t xml:space="preserve">have </w:t>
      </w:r>
      <w:r w:rsidRPr="00247B45">
        <w:rPr>
          <w:rFonts w:ascii="Times New Roman" w:hAnsi="Times New Roman" w:cs="Times New Roman"/>
        </w:rPr>
        <w:t>discussed the benefits and limitations of several key approaches to fictional consciousness including Fowler’s</w:t>
      </w:r>
      <w:r>
        <w:rPr>
          <w:rFonts w:ascii="Times New Roman" w:hAnsi="Times New Roman" w:cs="Times New Roman"/>
        </w:rPr>
        <w:t xml:space="preserve"> (</w:t>
      </w:r>
      <w:r w:rsidR="00D323A7">
        <w:rPr>
          <w:rFonts w:ascii="Times New Roman" w:hAnsi="Times New Roman" w:cs="Times New Roman"/>
        </w:rPr>
        <w:t>[1986] 1996</w:t>
      </w:r>
      <w:r>
        <w:rPr>
          <w:rFonts w:ascii="Times New Roman" w:hAnsi="Times New Roman" w:cs="Times New Roman"/>
        </w:rPr>
        <w:t>)</w:t>
      </w:r>
      <w:r w:rsidRPr="00247B45">
        <w:rPr>
          <w:rFonts w:ascii="Times New Roman" w:hAnsi="Times New Roman" w:cs="Times New Roman"/>
        </w:rPr>
        <w:t xml:space="preserve"> model of point of view, Simpson’s </w:t>
      </w:r>
      <w:r>
        <w:rPr>
          <w:rFonts w:ascii="Times New Roman" w:hAnsi="Times New Roman" w:cs="Times New Roman"/>
        </w:rPr>
        <w:t xml:space="preserve">(1993) </w:t>
      </w:r>
      <w:r w:rsidRPr="00247B45">
        <w:rPr>
          <w:rFonts w:ascii="Times New Roman" w:hAnsi="Times New Roman" w:cs="Times New Roman"/>
        </w:rPr>
        <w:t>modal grammar, applications of ‘mind-style’</w:t>
      </w:r>
      <w:r w:rsidR="00D323A7">
        <w:rPr>
          <w:rFonts w:ascii="Times New Roman" w:hAnsi="Times New Roman" w:cs="Times New Roman"/>
        </w:rPr>
        <w:t xml:space="preserve"> (Fowler, [1986] 1996</w:t>
      </w:r>
      <w:r>
        <w:rPr>
          <w:rFonts w:ascii="Times New Roman" w:hAnsi="Times New Roman" w:cs="Times New Roman"/>
        </w:rPr>
        <w:t>)</w:t>
      </w:r>
      <w:r w:rsidRPr="00247B45">
        <w:rPr>
          <w:rFonts w:ascii="Times New Roman" w:hAnsi="Times New Roman" w:cs="Times New Roman"/>
        </w:rPr>
        <w:t>, Palmer’s</w:t>
      </w:r>
      <w:r>
        <w:rPr>
          <w:rFonts w:ascii="Times New Roman" w:hAnsi="Times New Roman" w:cs="Times New Roman"/>
        </w:rPr>
        <w:t xml:space="preserve"> (2004)</w:t>
      </w:r>
      <w:r w:rsidRPr="00247B45">
        <w:rPr>
          <w:rFonts w:ascii="Times New Roman" w:hAnsi="Times New Roman" w:cs="Times New Roman"/>
        </w:rPr>
        <w:t xml:space="preserve"> conception of fictional and social minds, Theory of Mind</w:t>
      </w:r>
      <w:r>
        <w:rPr>
          <w:rFonts w:ascii="Times New Roman" w:hAnsi="Times New Roman" w:cs="Times New Roman"/>
        </w:rPr>
        <w:t xml:space="preserve"> (</w:t>
      </w:r>
      <w:r w:rsidRPr="00247B45">
        <w:rPr>
          <w:rFonts w:ascii="Times New Roman" w:hAnsi="Times New Roman" w:cs="Times New Roman"/>
        </w:rPr>
        <w:t>Baron-C</w:t>
      </w:r>
      <w:r>
        <w:rPr>
          <w:rFonts w:ascii="Times New Roman" w:hAnsi="Times New Roman" w:cs="Times New Roman"/>
        </w:rPr>
        <w:t>ohen</w:t>
      </w:r>
      <w:r w:rsidR="00560E00">
        <w:rPr>
          <w:rFonts w:ascii="Times New Roman" w:hAnsi="Times New Roman" w:cs="Times New Roman"/>
        </w:rPr>
        <w:t xml:space="preserve"> et al.</w:t>
      </w:r>
      <w:r w:rsidR="001155C1">
        <w:rPr>
          <w:rFonts w:ascii="Times New Roman" w:hAnsi="Times New Roman" w:cs="Times New Roman"/>
        </w:rPr>
        <w:t>, 1985; Premack and Woodruff</w:t>
      </w:r>
      <w:r>
        <w:rPr>
          <w:rFonts w:ascii="Times New Roman" w:hAnsi="Times New Roman" w:cs="Times New Roman"/>
        </w:rPr>
        <w:t>, 1978)</w:t>
      </w:r>
      <w:r w:rsidRPr="00247B45">
        <w:rPr>
          <w:rFonts w:ascii="Times New Roman" w:hAnsi="Times New Roman" w:cs="Times New Roman"/>
        </w:rPr>
        <w:t xml:space="preserve"> and mind-modelling</w:t>
      </w:r>
      <w:r>
        <w:rPr>
          <w:rFonts w:ascii="Times New Roman" w:hAnsi="Times New Roman" w:cs="Times New Roman"/>
        </w:rPr>
        <w:t xml:space="preserve"> (Stockwell, 2009)</w:t>
      </w:r>
      <w:r w:rsidRPr="00247B45">
        <w:rPr>
          <w:rFonts w:ascii="Times New Roman" w:hAnsi="Times New Roman" w:cs="Times New Roman"/>
        </w:rPr>
        <w:t>. I also introduced the analytic</w:t>
      </w:r>
      <w:r>
        <w:rPr>
          <w:rFonts w:ascii="Times New Roman" w:hAnsi="Times New Roman" w:cs="Times New Roman"/>
        </w:rPr>
        <w:t>al</w:t>
      </w:r>
      <w:r w:rsidRPr="00247B45">
        <w:rPr>
          <w:rFonts w:ascii="Times New Roman" w:hAnsi="Times New Roman" w:cs="Times New Roman"/>
        </w:rPr>
        <w:t xml:space="preserve"> model – Text World Theory – that frames the analyses within this thesis. I provided a detailed summary of the theoretical influences and contextual background of Werth’s</w:t>
      </w:r>
      <w:r>
        <w:rPr>
          <w:rFonts w:ascii="Times New Roman" w:hAnsi="Times New Roman" w:cs="Times New Roman"/>
        </w:rPr>
        <w:t xml:space="preserve"> (1999)</w:t>
      </w:r>
      <w:r w:rsidRPr="00247B45">
        <w:rPr>
          <w:rFonts w:ascii="Times New Roman" w:hAnsi="Times New Roman" w:cs="Times New Roman"/>
        </w:rPr>
        <w:t xml:space="preserve"> original text-world model as well as mapping out </w:t>
      </w:r>
      <w:r>
        <w:rPr>
          <w:rFonts w:ascii="Times New Roman" w:hAnsi="Times New Roman" w:cs="Times New Roman"/>
        </w:rPr>
        <w:t>the parameters of contemporary Text-World-T</w:t>
      </w:r>
      <w:r w:rsidRPr="00247B45">
        <w:rPr>
          <w:rFonts w:ascii="Times New Roman" w:hAnsi="Times New Roman" w:cs="Times New Roman"/>
        </w:rPr>
        <w:t>heory research.</w:t>
      </w:r>
    </w:p>
    <w:p w14:paraId="34F649E8" w14:textId="35B14FD1" w:rsidR="00CC3844" w:rsidRDefault="00CC3844" w:rsidP="00CC3844">
      <w:pPr>
        <w:spacing w:line="360" w:lineRule="auto"/>
        <w:ind w:firstLine="720"/>
        <w:jc w:val="both"/>
        <w:rPr>
          <w:rFonts w:ascii="Times New Roman" w:hAnsi="Times New Roman" w:cs="Times New Roman"/>
        </w:rPr>
      </w:pPr>
      <w:r w:rsidRPr="00247B45">
        <w:rPr>
          <w:rFonts w:ascii="Times New Roman" w:hAnsi="Times New Roman" w:cs="Times New Roman"/>
        </w:rPr>
        <w:t xml:space="preserve"> This thesis presents an original contribution to such research </w:t>
      </w:r>
      <w:r>
        <w:rPr>
          <w:rFonts w:ascii="Times New Roman" w:hAnsi="Times New Roman" w:cs="Times New Roman"/>
        </w:rPr>
        <w:t>by presenting</w:t>
      </w:r>
      <w:r w:rsidRPr="00247B45">
        <w:rPr>
          <w:rFonts w:ascii="Times New Roman" w:hAnsi="Times New Roman" w:cs="Times New Roman"/>
        </w:rPr>
        <w:t xml:space="preserve"> the </w:t>
      </w:r>
      <w:r>
        <w:rPr>
          <w:rFonts w:ascii="Times New Roman" w:hAnsi="Times New Roman" w:cs="Times New Roman"/>
        </w:rPr>
        <w:t xml:space="preserve">first </w:t>
      </w:r>
      <w:r w:rsidRPr="00247B45">
        <w:rPr>
          <w:rFonts w:ascii="Times New Roman" w:hAnsi="Times New Roman" w:cs="Times New Roman"/>
        </w:rPr>
        <w:t>application of Text World Theory to the dystopian short story. The genre itself has received littl</w:t>
      </w:r>
      <w:r>
        <w:rPr>
          <w:rFonts w:ascii="Times New Roman" w:hAnsi="Times New Roman" w:cs="Times New Roman"/>
        </w:rPr>
        <w:t>e attention both from a Text-World-Theory perspective (work by Has</w:t>
      </w:r>
      <w:r w:rsidRPr="00247B45">
        <w:rPr>
          <w:rFonts w:ascii="Times New Roman" w:hAnsi="Times New Roman" w:cs="Times New Roman"/>
        </w:rPr>
        <w:t>an (</w:t>
      </w:r>
      <w:r w:rsidR="00F94464">
        <w:rPr>
          <w:rFonts w:ascii="Times New Roman" w:hAnsi="Times New Roman" w:cs="Times New Roman"/>
        </w:rPr>
        <w:t xml:space="preserve">2014a, 2014b, </w:t>
      </w:r>
      <w:r w:rsidRPr="00247B45">
        <w:rPr>
          <w:rFonts w:ascii="Times New Roman" w:hAnsi="Times New Roman" w:cs="Times New Roman"/>
        </w:rPr>
        <w:t>2016) and Nuttall (2015</w:t>
      </w:r>
      <w:r w:rsidR="00C32E83">
        <w:rPr>
          <w:rFonts w:ascii="Times New Roman" w:hAnsi="Times New Roman" w:cs="Times New Roman"/>
        </w:rPr>
        <w:t>a</w:t>
      </w:r>
      <w:r w:rsidRPr="00247B45">
        <w:rPr>
          <w:rFonts w:ascii="Times New Roman" w:hAnsi="Times New Roman" w:cs="Times New Roman"/>
        </w:rPr>
        <w:t>) being notable exceptions) and from within cognitive poetics more broadly. As outlined in my discussion of Text World Theory and dystopian minds</w:t>
      </w:r>
      <w:r>
        <w:rPr>
          <w:rFonts w:ascii="Times New Roman" w:hAnsi="Times New Roman" w:cs="Times New Roman"/>
        </w:rPr>
        <w:t>,</w:t>
      </w:r>
      <w:r w:rsidRPr="00247B45">
        <w:rPr>
          <w:rFonts w:ascii="Times New Roman" w:hAnsi="Times New Roman" w:cs="Times New Roman"/>
        </w:rPr>
        <w:t xml:space="preserve"> I aim to add to such research, extending the investigation of dystopian minds</w:t>
      </w:r>
      <w:r>
        <w:rPr>
          <w:rFonts w:ascii="Times New Roman" w:hAnsi="Times New Roman" w:cs="Times New Roman"/>
        </w:rPr>
        <w:t>,</w:t>
      </w:r>
      <w:r w:rsidRPr="00247B45">
        <w:rPr>
          <w:rFonts w:ascii="Times New Roman" w:hAnsi="Times New Roman" w:cs="Times New Roman"/>
        </w:rPr>
        <w:t xml:space="preserve"> both in terms of </w:t>
      </w:r>
      <w:proofErr w:type="gramStart"/>
      <w:r w:rsidRPr="00247B45">
        <w:rPr>
          <w:rFonts w:ascii="Times New Roman" w:hAnsi="Times New Roman" w:cs="Times New Roman"/>
        </w:rPr>
        <w:t>world-building</w:t>
      </w:r>
      <w:proofErr w:type="gramEnd"/>
      <w:r w:rsidRPr="00247B45">
        <w:rPr>
          <w:rFonts w:ascii="Times New Roman" w:hAnsi="Times New Roman" w:cs="Times New Roman"/>
        </w:rPr>
        <w:t xml:space="preserve"> and in relation to the readerly experiences of </w:t>
      </w:r>
      <w:r w:rsidR="00D44A48">
        <w:rPr>
          <w:rFonts w:ascii="Times New Roman" w:hAnsi="Times New Roman" w:cs="Times New Roman"/>
        </w:rPr>
        <w:t>projection</w:t>
      </w:r>
      <w:r w:rsidR="00E57603">
        <w:rPr>
          <w:rFonts w:ascii="Times New Roman" w:hAnsi="Times New Roman" w:cs="Times New Roman"/>
        </w:rPr>
        <w:t>. In S</w:t>
      </w:r>
      <w:r w:rsidR="00D44A48">
        <w:rPr>
          <w:rFonts w:ascii="Times New Roman" w:hAnsi="Times New Roman" w:cs="Times New Roman"/>
        </w:rPr>
        <w:t>ection 3.4.2</w:t>
      </w:r>
      <w:r w:rsidRPr="00247B45">
        <w:rPr>
          <w:rFonts w:ascii="Times New Roman" w:hAnsi="Times New Roman" w:cs="Times New Roman"/>
        </w:rPr>
        <w:t xml:space="preserve">, I therefore outlined Whiteley’s gradation of psychological projection, self-implication and identification, which frame my own discussion of reader-character mappings in </w:t>
      </w:r>
      <w:r>
        <w:rPr>
          <w:rFonts w:ascii="Times New Roman" w:hAnsi="Times New Roman" w:cs="Times New Roman"/>
        </w:rPr>
        <w:t>the analyses that follow</w:t>
      </w:r>
      <w:r w:rsidRPr="00247B45">
        <w:rPr>
          <w:rFonts w:ascii="Times New Roman" w:hAnsi="Times New Roman" w:cs="Times New Roman"/>
        </w:rPr>
        <w:t xml:space="preserve">. </w:t>
      </w:r>
      <w:r>
        <w:rPr>
          <w:rFonts w:ascii="Times New Roman" w:hAnsi="Times New Roman" w:cs="Times New Roman"/>
        </w:rPr>
        <w:t>These notions promote a more rigorous investigation of the idiosyncratic, felt experience of</w:t>
      </w:r>
      <w:r w:rsidR="00191AD2">
        <w:rPr>
          <w:rFonts w:ascii="Times New Roman" w:hAnsi="Times New Roman" w:cs="Times New Roman"/>
        </w:rPr>
        <w:t xml:space="preserve"> dystopian reading and enhance m</w:t>
      </w:r>
      <w:r>
        <w:rPr>
          <w:rFonts w:ascii="Times New Roman" w:hAnsi="Times New Roman" w:cs="Times New Roman"/>
        </w:rPr>
        <w:t>y discussion of how readers engage with and conceptualise dystopian worlds.</w:t>
      </w:r>
    </w:p>
    <w:p w14:paraId="677E240E" w14:textId="1153E56D" w:rsidR="00CC3844" w:rsidRPr="00247B45" w:rsidRDefault="00CC3844" w:rsidP="00CC3844">
      <w:pPr>
        <w:spacing w:line="360" w:lineRule="auto"/>
        <w:ind w:firstLine="720"/>
        <w:jc w:val="both"/>
        <w:rPr>
          <w:rFonts w:ascii="Times New Roman" w:hAnsi="Times New Roman" w:cs="Times New Roman"/>
        </w:rPr>
      </w:pPr>
      <w:r>
        <w:rPr>
          <w:rFonts w:ascii="Times New Roman" w:hAnsi="Times New Roman" w:cs="Times New Roman"/>
        </w:rPr>
        <w:t xml:space="preserve"> </w:t>
      </w:r>
      <w:r w:rsidRPr="00247B45">
        <w:rPr>
          <w:rFonts w:ascii="Times New Roman" w:hAnsi="Times New Roman" w:cs="Times New Roman"/>
        </w:rPr>
        <w:t>I also outline</w:t>
      </w:r>
      <w:r>
        <w:rPr>
          <w:rFonts w:ascii="Times New Roman" w:hAnsi="Times New Roman" w:cs="Times New Roman"/>
        </w:rPr>
        <w:t>d</w:t>
      </w:r>
      <w:r w:rsidRPr="00247B45">
        <w:rPr>
          <w:rFonts w:ascii="Times New Roman" w:hAnsi="Times New Roman" w:cs="Times New Roman"/>
        </w:rPr>
        <w:t xml:space="preserve"> my focus on </w:t>
      </w:r>
      <w:proofErr w:type="gramStart"/>
      <w:r w:rsidRPr="00247B45">
        <w:rPr>
          <w:rFonts w:ascii="Times New Roman" w:hAnsi="Times New Roman" w:cs="Times New Roman"/>
        </w:rPr>
        <w:t>world-build</w:t>
      </w:r>
      <w:r>
        <w:rPr>
          <w:rFonts w:ascii="Times New Roman" w:hAnsi="Times New Roman" w:cs="Times New Roman"/>
        </w:rPr>
        <w:t>ing</w:t>
      </w:r>
      <w:proofErr w:type="gramEnd"/>
      <w:r>
        <w:rPr>
          <w:rFonts w:ascii="Times New Roman" w:hAnsi="Times New Roman" w:cs="Times New Roman"/>
        </w:rPr>
        <w:t xml:space="preserve"> and the emotional often </w:t>
      </w:r>
      <w:r w:rsidRPr="00247B45">
        <w:rPr>
          <w:rFonts w:ascii="Times New Roman" w:hAnsi="Times New Roman" w:cs="Times New Roman"/>
        </w:rPr>
        <w:t xml:space="preserve">estranging responses evoked by such processes as readers conceptualise dystopian worlds that are in some way refracted from their own discourse-world situations. Throughout this study, I examine the readerly conceptualisation of four dystopian future worlds, as illustrated in ‘The Semplica Girl Diaries’ (Saunders, </w:t>
      </w:r>
      <w:r w:rsidR="0041543E">
        <w:rPr>
          <w:rFonts w:ascii="Times New Roman" w:hAnsi="Times New Roman" w:cs="Times New Roman"/>
        </w:rPr>
        <w:t>[2012</w:t>
      </w:r>
      <w:r w:rsidR="00D43052">
        <w:rPr>
          <w:rFonts w:ascii="Times New Roman" w:hAnsi="Times New Roman" w:cs="Times New Roman"/>
        </w:rPr>
        <w:t xml:space="preserve">] </w:t>
      </w:r>
      <w:r w:rsidRPr="00247B45">
        <w:rPr>
          <w:rFonts w:ascii="Times New Roman" w:hAnsi="Times New Roman" w:cs="Times New Roman"/>
        </w:rPr>
        <w:t>2014</w:t>
      </w:r>
      <w:r w:rsidR="0041543E">
        <w:rPr>
          <w:rFonts w:ascii="Times New Roman" w:hAnsi="Times New Roman" w:cs="Times New Roman"/>
        </w:rPr>
        <w:t>g</w:t>
      </w:r>
      <w:r w:rsidRPr="00247B45">
        <w:rPr>
          <w:rFonts w:ascii="Times New Roman" w:hAnsi="Times New Roman" w:cs="Times New Roman"/>
        </w:rPr>
        <w:t xml:space="preserve">), ‘Pump Six’ (Bacigalupi, </w:t>
      </w:r>
      <w:r w:rsidR="00D43052">
        <w:rPr>
          <w:rFonts w:ascii="Times New Roman" w:hAnsi="Times New Roman" w:cs="Times New Roman"/>
        </w:rPr>
        <w:t>(</w:t>
      </w:r>
      <w:r w:rsidRPr="00247B45">
        <w:rPr>
          <w:rFonts w:ascii="Times New Roman" w:hAnsi="Times New Roman" w:cs="Times New Roman"/>
        </w:rPr>
        <w:t>2008</w:t>
      </w:r>
      <w:r w:rsidR="00D43052">
        <w:rPr>
          <w:rFonts w:ascii="Times New Roman" w:hAnsi="Times New Roman" w:cs="Times New Roman"/>
        </w:rPr>
        <w:t>) 2010</w:t>
      </w:r>
      <w:r w:rsidRPr="00247B45">
        <w:rPr>
          <w:rFonts w:ascii="Times New Roman" w:hAnsi="Times New Roman" w:cs="Times New Roman"/>
        </w:rPr>
        <w:t xml:space="preserve">), </w:t>
      </w:r>
      <w:proofErr w:type="gramStart"/>
      <w:r w:rsidRPr="00247B45">
        <w:rPr>
          <w:rFonts w:ascii="Times New Roman" w:hAnsi="Times New Roman" w:cs="Times New Roman"/>
        </w:rPr>
        <w:t>‘Is</w:t>
      </w:r>
      <w:proofErr w:type="gramEnd"/>
      <w:r w:rsidRPr="00247B45">
        <w:rPr>
          <w:rFonts w:ascii="Times New Roman" w:hAnsi="Times New Roman" w:cs="Times New Roman"/>
        </w:rPr>
        <w:t xml:space="preserve"> this your day to join the Revolution</w:t>
      </w:r>
      <w:r w:rsidR="001155C1">
        <w:rPr>
          <w:rFonts w:ascii="Times New Roman" w:hAnsi="Times New Roman" w:cs="Times New Roman"/>
        </w:rPr>
        <w:t>?</w:t>
      </w:r>
      <w:r w:rsidRPr="00247B45">
        <w:rPr>
          <w:rFonts w:ascii="Times New Roman" w:hAnsi="Times New Roman" w:cs="Times New Roman"/>
        </w:rPr>
        <w:t xml:space="preserve">’ </w:t>
      </w:r>
      <w:proofErr w:type="gramStart"/>
      <w:r w:rsidRPr="00247B45">
        <w:rPr>
          <w:rFonts w:ascii="Times New Roman" w:hAnsi="Times New Roman" w:cs="Times New Roman"/>
        </w:rPr>
        <w:t xml:space="preserve">(Valentine, 2012) and ‘Dead Fish’ (Marek, </w:t>
      </w:r>
      <w:r w:rsidR="00F774C3">
        <w:rPr>
          <w:rFonts w:ascii="Times New Roman" w:hAnsi="Times New Roman" w:cs="Times New Roman"/>
        </w:rPr>
        <w:t xml:space="preserve">[2009] </w:t>
      </w:r>
      <w:r w:rsidRPr="00247B45">
        <w:rPr>
          <w:rFonts w:ascii="Times New Roman" w:hAnsi="Times New Roman" w:cs="Times New Roman"/>
        </w:rPr>
        <w:t>2012</w:t>
      </w:r>
      <w:r w:rsidR="00F774C3">
        <w:rPr>
          <w:rFonts w:ascii="Times New Roman" w:hAnsi="Times New Roman" w:cs="Times New Roman"/>
        </w:rPr>
        <w:t>b</w:t>
      </w:r>
      <w:r w:rsidRPr="00247B45">
        <w:rPr>
          <w:rFonts w:ascii="Times New Roman" w:hAnsi="Times New Roman" w:cs="Times New Roman"/>
        </w:rPr>
        <w:t>), and the impact of world-construction on reading experience.</w:t>
      </w:r>
      <w:proofErr w:type="gramEnd"/>
      <w:r w:rsidRPr="00247B45">
        <w:rPr>
          <w:rFonts w:ascii="Times New Roman" w:hAnsi="Times New Roman" w:cs="Times New Roman"/>
        </w:rPr>
        <w:t xml:space="preserve"> In taking a mixed-meth</w:t>
      </w:r>
      <w:r>
        <w:rPr>
          <w:rFonts w:ascii="Times New Roman" w:hAnsi="Times New Roman" w:cs="Times New Roman"/>
        </w:rPr>
        <w:t>odological approach, I offer a Text-W</w:t>
      </w:r>
      <w:r w:rsidRPr="00247B45">
        <w:rPr>
          <w:rFonts w:ascii="Times New Roman" w:hAnsi="Times New Roman" w:cs="Times New Roman"/>
        </w:rPr>
        <w:t>orld-</w:t>
      </w:r>
      <w:r>
        <w:rPr>
          <w:rFonts w:ascii="Times New Roman" w:hAnsi="Times New Roman" w:cs="Times New Roman"/>
        </w:rPr>
        <w:t>T</w:t>
      </w:r>
      <w:r w:rsidRPr="00247B45">
        <w:rPr>
          <w:rFonts w:ascii="Times New Roman" w:hAnsi="Times New Roman" w:cs="Times New Roman"/>
        </w:rPr>
        <w:t>heory analysis of my own readings of the</w:t>
      </w:r>
      <w:r>
        <w:rPr>
          <w:rFonts w:ascii="Times New Roman" w:hAnsi="Times New Roman" w:cs="Times New Roman"/>
        </w:rPr>
        <w:t>se</w:t>
      </w:r>
      <w:r w:rsidRPr="00247B45">
        <w:rPr>
          <w:rFonts w:ascii="Times New Roman" w:hAnsi="Times New Roman" w:cs="Times New Roman"/>
        </w:rPr>
        <w:t xml:space="preserve"> short stories</w:t>
      </w:r>
      <w:r>
        <w:rPr>
          <w:rFonts w:ascii="Times New Roman" w:hAnsi="Times New Roman" w:cs="Times New Roman"/>
        </w:rPr>
        <w:t>,</w:t>
      </w:r>
      <w:r w:rsidRPr="00247B45">
        <w:rPr>
          <w:rFonts w:ascii="Times New Roman" w:hAnsi="Times New Roman" w:cs="Times New Roman"/>
        </w:rPr>
        <w:t xml:space="preserve"> as well as drawing upon various types of reader data in support of my own introspection. I set out the parameters of this</w:t>
      </w:r>
      <w:r w:rsidR="00C12EBE">
        <w:rPr>
          <w:rFonts w:ascii="Times New Roman" w:hAnsi="Times New Roman" w:cs="Times New Roman"/>
        </w:rPr>
        <w:t xml:space="preserve"> mixed-</w:t>
      </w:r>
      <w:r w:rsidRPr="00247B45">
        <w:rPr>
          <w:rFonts w:ascii="Times New Roman" w:hAnsi="Times New Roman" w:cs="Times New Roman"/>
        </w:rPr>
        <w:t>methodological approach in the following chapter.</w:t>
      </w:r>
    </w:p>
    <w:p w14:paraId="6D3A1C51" w14:textId="77777777" w:rsidR="00CC3844" w:rsidRPr="00247B45" w:rsidRDefault="00CC3844" w:rsidP="00CC3844">
      <w:pPr>
        <w:spacing w:line="360" w:lineRule="auto"/>
        <w:rPr>
          <w:rFonts w:ascii="Times New Roman" w:hAnsi="Times New Roman" w:cs="Times New Roman"/>
        </w:rPr>
      </w:pPr>
    </w:p>
    <w:p w14:paraId="695D2EE2" w14:textId="77777777" w:rsidR="00CC3844" w:rsidRPr="00247B45" w:rsidRDefault="00CC3844" w:rsidP="00CC3844">
      <w:pPr>
        <w:spacing w:line="360" w:lineRule="auto"/>
        <w:rPr>
          <w:rFonts w:ascii="Times New Roman" w:hAnsi="Times New Roman" w:cs="Times New Roman"/>
        </w:rPr>
      </w:pPr>
    </w:p>
    <w:p w14:paraId="36DC7DD4" w14:textId="77777777" w:rsidR="00CC3844" w:rsidRDefault="00CC3844" w:rsidP="00CC3844"/>
    <w:p w14:paraId="1385E375" w14:textId="77777777" w:rsidR="00916B49" w:rsidRDefault="00916B49" w:rsidP="008124D4">
      <w:pPr>
        <w:spacing w:line="360" w:lineRule="auto"/>
        <w:jc w:val="both"/>
        <w:rPr>
          <w:rFonts w:asciiTheme="majorBidi" w:hAnsiTheme="majorBidi" w:cstheme="majorBidi"/>
        </w:rPr>
      </w:pPr>
    </w:p>
    <w:p w14:paraId="1273BEAC" w14:textId="77777777" w:rsidR="00916B49" w:rsidRDefault="00916B49" w:rsidP="008124D4">
      <w:pPr>
        <w:spacing w:line="360" w:lineRule="auto"/>
        <w:jc w:val="both"/>
        <w:rPr>
          <w:rFonts w:asciiTheme="majorBidi" w:hAnsiTheme="majorBidi" w:cstheme="majorBidi"/>
        </w:rPr>
      </w:pPr>
    </w:p>
    <w:p w14:paraId="70825879" w14:textId="77777777" w:rsidR="00D91EAA" w:rsidRDefault="00D91EAA" w:rsidP="008124D4">
      <w:pPr>
        <w:spacing w:line="360" w:lineRule="auto"/>
        <w:jc w:val="both"/>
        <w:rPr>
          <w:rFonts w:asciiTheme="majorBidi" w:hAnsiTheme="majorBidi" w:cstheme="majorBidi"/>
        </w:rPr>
      </w:pPr>
    </w:p>
    <w:p w14:paraId="5388FB4A" w14:textId="77777777" w:rsidR="00D91EAA" w:rsidRDefault="00D91EAA" w:rsidP="008124D4">
      <w:pPr>
        <w:spacing w:line="360" w:lineRule="auto"/>
        <w:jc w:val="both"/>
        <w:rPr>
          <w:rFonts w:asciiTheme="majorBidi" w:hAnsiTheme="majorBidi" w:cstheme="majorBidi"/>
        </w:rPr>
      </w:pPr>
    </w:p>
    <w:p w14:paraId="491D1DEC" w14:textId="77777777" w:rsidR="00D91EAA" w:rsidRDefault="00D91EAA" w:rsidP="008124D4">
      <w:pPr>
        <w:spacing w:line="360" w:lineRule="auto"/>
        <w:jc w:val="both"/>
        <w:rPr>
          <w:rFonts w:asciiTheme="majorBidi" w:hAnsiTheme="majorBidi" w:cstheme="majorBidi"/>
        </w:rPr>
      </w:pPr>
    </w:p>
    <w:p w14:paraId="7D11D0FB" w14:textId="77777777" w:rsidR="00D91EAA" w:rsidRDefault="00D91EAA" w:rsidP="008124D4">
      <w:pPr>
        <w:spacing w:line="360" w:lineRule="auto"/>
        <w:jc w:val="both"/>
        <w:rPr>
          <w:rFonts w:asciiTheme="majorBidi" w:hAnsiTheme="majorBidi" w:cstheme="majorBidi"/>
        </w:rPr>
      </w:pPr>
    </w:p>
    <w:p w14:paraId="2F8B1CC1" w14:textId="77777777" w:rsidR="00D91EAA" w:rsidRDefault="00D91EAA" w:rsidP="008124D4">
      <w:pPr>
        <w:spacing w:line="360" w:lineRule="auto"/>
        <w:jc w:val="both"/>
        <w:rPr>
          <w:rFonts w:asciiTheme="majorBidi" w:hAnsiTheme="majorBidi" w:cstheme="majorBidi"/>
        </w:rPr>
      </w:pPr>
    </w:p>
    <w:p w14:paraId="06DADD6D" w14:textId="77777777" w:rsidR="00D91EAA" w:rsidRDefault="00D91EAA" w:rsidP="008124D4">
      <w:pPr>
        <w:spacing w:line="360" w:lineRule="auto"/>
        <w:jc w:val="both"/>
        <w:rPr>
          <w:rFonts w:asciiTheme="majorBidi" w:hAnsiTheme="majorBidi" w:cstheme="majorBidi"/>
        </w:rPr>
      </w:pPr>
    </w:p>
    <w:p w14:paraId="156D52C0" w14:textId="77777777" w:rsidR="00D91EAA" w:rsidRDefault="00D91EAA" w:rsidP="008124D4">
      <w:pPr>
        <w:spacing w:line="360" w:lineRule="auto"/>
        <w:jc w:val="both"/>
        <w:rPr>
          <w:rFonts w:asciiTheme="majorBidi" w:hAnsiTheme="majorBidi" w:cstheme="majorBidi"/>
        </w:rPr>
      </w:pPr>
    </w:p>
    <w:p w14:paraId="1E0C536A" w14:textId="77777777" w:rsidR="00D91EAA" w:rsidRDefault="00D91EAA" w:rsidP="008124D4">
      <w:pPr>
        <w:spacing w:line="360" w:lineRule="auto"/>
        <w:jc w:val="both"/>
        <w:rPr>
          <w:rFonts w:asciiTheme="majorBidi" w:hAnsiTheme="majorBidi" w:cstheme="majorBidi"/>
        </w:rPr>
      </w:pPr>
    </w:p>
    <w:p w14:paraId="59E8BDCE" w14:textId="77777777" w:rsidR="00D91EAA" w:rsidRDefault="00D91EAA" w:rsidP="008124D4">
      <w:pPr>
        <w:spacing w:line="360" w:lineRule="auto"/>
        <w:jc w:val="both"/>
        <w:rPr>
          <w:rFonts w:asciiTheme="majorBidi" w:hAnsiTheme="majorBidi" w:cstheme="majorBidi"/>
        </w:rPr>
      </w:pPr>
    </w:p>
    <w:p w14:paraId="7D6684AD" w14:textId="77777777" w:rsidR="00916B49" w:rsidRDefault="00916B49" w:rsidP="008124D4">
      <w:pPr>
        <w:spacing w:line="360" w:lineRule="auto"/>
        <w:jc w:val="both"/>
        <w:rPr>
          <w:rFonts w:asciiTheme="majorBidi" w:hAnsiTheme="majorBidi" w:cstheme="majorBidi"/>
        </w:rPr>
      </w:pPr>
    </w:p>
    <w:p w14:paraId="60FCE9E4" w14:textId="77777777" w:rsidR="00916B49" w:rsidRDefault="00916B49" w:rsidP="008124D4">
      <w:pPr>
        <w:spacing w:line="360" w:lineRule="auto"/>
        <w:jc w:val="both"/>
        <w:rPr>
          <w:rFonts w:asciiTheme="majorBidi" w:hAnsiTheme="majorBidi" w:cstheme="majorBidi"/>
        </w:rPr>
      </w:pPr>
    </w:p>
    <w:p w14:paraId="7C5EA8A9" w14:textId="77777777" w:rsidR="00912EF3" w:rsidRPr="00247B45" w:rsidRDefault="00912EF3" w:rsidP="00912EF3">
      <w:pPr>
        <w:pStyle w:val="Title"/>
        <w:spacing w:line="360" w:lineRule="auto"/>
        <w:jc w:val="both"/>
      </w:pPr>
      <w:r w:rsidRPr="00247B45">
        <w:t>Chapter 4: Reading the Dystopian Short Story</w:t>
      </w:r>
    </w:p>
    <w:p w14:paraId="56794FFB" w14:textId="77777777" w:rsidR="00912EF3" w:rsidRPr="00247B45" w:rsidRDefault="00912EF3" w:rsidP="00912EF3"/>
    <w:p w14:paraId="06FE424E" w14:textId="77777777" w:rsidR="00912EF3" w:rsidRPr="00247B45" w:rsidRDefault="00912EF3" w:rsidP="00912EF3">
      <w:pPr>
        <w:jc w:val="both"/>
        <w:outlineLvl w:val="0"/>
        <w:rPr>
          <w:rFonts w:ascii="Times New Roman" w:hAnsi="Times New Roman" w:cs="Times New Roman"/>
          <w:b/>
        </w:rPr>
      </w:pPr>
      <w:r w:rsidRPr="00247B45">
        <w:rPr>
          <w:rFonts w:ascii="Times New Roman" w:hAnsi="Times New Roman" w:cs="Times New Roman"/>
          <w:b/>
        </w:rPr>
        <w:t>4.0 Overview</w:t>
      </w:r>
    </w:p>
    <w:p w14:paraId="63424FF3" w14:textId="77777777" w:rsidR="00912EF3" w:rsidRPr="00247B45" w:rsidRDefault="00912EF3" w:rsidP="00912EF3">
      <w:pPr>
        <w:spacing w:line="360" w:lineRule="auto"/>
        <w:jc w:val="both"/>
        <w:outlineLvl w:val="0"/>
        <w:rPr>
          <w:rFonts w:ascii="Times New Roman" w:hAnsi="Times New Roman" w:cs="Times New Roman"/>
          <w:b/>
        </w:rPr>
      </w:pPr>
    </w:p>
    <w:p w14:paraId="0201FE2A" w14:textId="664A508C" w:rsidR="00912EF3" w:rsidRPr="00247B45" w:rsidRDefault="00912EF3" w:rsidP="00912EF3">
      <w:pPr>
        <w:spacing w:line="360" w:lineRule="auto"/>
        <w:jc w:val="both"/>
        <w:outlineLvl w:val="0"/>
        <w:rPr>
          <w:rFonts w:ascii="Times New Roman" w:hAnsi="Times New Roman" w:cs="Times New Roman"/>
        </w:rPr>
      </w:pPr>
      <w:r w:rsidRPr="00247B45">
        <w:rPr>
          <w:rFonts w:ascii="Times New Roman" w:hAnsi="Times New Roman" w:cs="Times New Roman"/>
        </w:rPr>
        <w:t xml:space="preserve">In this chapter, I outline the mixed-methodological approach taken in this thesis, detailing my arguments for such an approach and the empirical stylistic methods on which I draw. In 4.1, I examine existing discussions of the ‘reader’ in stylistics, whether ‘real’, ‘ideal’ or ‘implied’, and highlight how I will be discussing the ‘reader’ throughout my analysis. I </w:t>
      </w:r>
      <w:r w:rsidR="00F85399">
        <w:rPr>
          <w:rFonts w:ascii="Times New Roman" w:hAnsi="Times New Roman" w:cs="Times New Roman"/>
        </w:rPr>
        <w:t>review</w:t>
      </w:r>
      <w:r w:rsidRPr="00247B45">
        <w:rPr>
          <w:rFonts w:ascii="Times New Roman" w:hAnsi="Times New Roman" w:cs="Times New Roman"/>
        </w:rPr>
        <w:t xml:space="preserve"> the application of empirical methods to the examination of ‘the reader’ in stylistics – a practice traceab</w:t>
      </w:r>
      <w:r w:rsidR="00E31974">
        <w:rPr>
          <w:rFonts w:ascii="Times New Roman" w:hAnsi="Times New Roman" w:cs="Times New Roman"/>
        </w:rPr>
        <w:t>le to the work of Richards (1929</w:t>
      </w:r>
      <w:r w:rsidRPr="00247B45">
        <w:rPr>
          <w:rFonts w:ascii="Times New Roman" w:hAnsi="Times New Roman" w:cs="Times New Roman"/>
        </w:rPr>
        <w:t>) in the 1920s and since developed by Culler (1</w:t>
      </w:r>
      <w:r w:rsidR="00F80DD4">
        <w:rPr>
          <w:rFonts w:ascii="Times New Roman" w:hAnsi="Times New Roman" w:cs="Times New Roman"/>
        </w:rPr>
        <w:t>975), Fish (1980) and Iser (1974</w:t>
      </w:r>
      <w:r w:rsidRPr="00247B45">
        <w:rPr>
          <w:rFonts w:ascii="Times New Roman" w:hAnsi="Times New Roman" w:cs="Times New Roman"/>
        </w:rPr>
        <w:t xml:space="preserve">), for example. I move on to outline some of the key methodological approaches to gathering reader response data, each of which have been applied fruitfully to analyses of fictional texts. </w:t>
      </w:r>
      <w:r w:rsidR="00953E40">
        <w:rPr>
          <w:rFonts w:ascii="Times New Roman" w:hAnsi="Times New Roman" w:cs="Times New Roman"/>
        </w:rPr>
        <w:t>Section 4.2</w:t>
      </w:r>
      <w:r w:rsidRPr="00247B45">
        <w:rPr>
          <w:rFonts w:ascii="Times New Roman" w:hAnsi="Times New Roman" w:cs="Times New Roman"/>
        </w:rPr>
        <w:t xml:space="preserve"> concerns the use of online reader response data and my an</w:t>
      </w:r>
      <w:r w:rsidR="008054D9">
        <w:rPr>
          <w:rFonts w:ascii="Times New Roman" w:hAnsi="Times New Roman" w:cs="Times New Roman"/>
        </w:rPr>
        <w:t>alysis of online reader reviews</w:t>
      </w:r>
      <w:r w:rsidRPr="00247B45">
        <w:rPr>
          <w:rFonts w:ascii="Times New Roman" w:hAnsi="Times New Roman" w:cs="Times New Roman"/>
        </w:rPr>
        <w:t xml:space="preserve"> in relation to Bacigalupi’</w:t>
      </w:r>
      <w:r w:rsidR="00953E40">
        <w:rPr>
          <w:rFonts w:ascii="Times New Roman" w:hAnsi="Times New Roman" w:cs="Times New Roman"/>
        </w:rPr>
        <w:t>s (2010) ‘Pump Six’. Section 4.3</w:t>
      </w:r>
      <w:r w:rsidRPr="00247B45">
        <w:rPr>
          <w:rFonts w:ascii="Times New Roman" w:hAnsi="Times New Roman" w:cs="Times New Roman"/>
        </w:rPr>
        <w:t xml:space="preserve"> details t</w:t>
      </w:r>
      <w:r w:rsidR="008054D9">
        <w:rPr>
          <w:rFonts w:ascii="Times New Roman" w:hAnsi="Times New Roman" w:cs="Times New Roman"/>
        </w:rPr>
        <w:t xml:space="preserve">he use of ‘think-aloud’ </w:t>
      </w:r>
      <w:r w:rsidRPr="00247B45">
        <w:rPr>
          <w:rFonts w:ascii="Times New Roman" w:hAnsi="Times New Roman" w:cs="Times New Roman"/>
        </w:rPr>
        <w:t xml:space="preserve">protocols within stylistic analysis </w:t>
      </w:r>
      <w:r w:rsidR="00023936">
        <w:rPr>
          <w:rFonts w:ascii="Times New Roman" w:hAnsi="Times New Roman" w:cs="Times New Roman"/>
        </w:rPr>
        <w:t xml:space="preserve">and maps the parameters of the </w:t>
      </w:r>
      <w:r w:rsidRPr="00247B45">
        <w:rPr>
          <w:rFonts w:ascii="Times New Roman" w:hAnsi="Times New Roman" w:cs="Times New Roman"/>
        </w:rPr>
        <w:t xml:space="preserve">written </w:t>
      </w:r>
      <w:r w:rsidR="00023936">
        <w:rPr>
          <w:rFonts w:ascii="Times New Roman" w:hAnsi="Times New Roman" w:cs="Times New Roman"/>
        </w:rPr>
        <w:t>‘</w:t>
      </w:r>
      <w:r w:rsidRPr="00247B45">
        <w:rPr>
          <w:rFonts w:ascii="Times New Roman" w:hAnsi="Times New Roman" w:cs="Times New Roman"/>
        </w:rPr>
        <w:t>think-aloud’ study that informs my discussion of Valentine’s ([2009] 2012) ‘Is this your day to join the Revolution?</w:t>
      </w:r>
      <w:proofErr w:type="gramStart"/>
      <w:r w:rsidRPr="00247B45">
        <w:rPr>
          <w:rFonts w:ascii="Times New Roman" w:hAnsi="Times New Roman" w:cs="Times New Roman"/>
        </w:rPr>
        <w:t>’.</w:t>
      </w:r>
      <w:proofErr w:type="gramEnd"/>
      <w:r w:rsidRPr="00247B45">
        <w:rPr>
          <w:rFonts w:ascii="Times New Roman" w:hAnsi="Times New Roman" w:cs="Times New Roman"/>
        </w:rPr>
        <w:t xml:space="preserve"> I then move on to look at reading group talk in 4.4 and outline the reading group study that supports my analysis of Marek’s (</w:t>
      </w:r>
      <w:r w:rsidR="00F774C3">
        <w:rPr>
          <w:rFonts w:ascii="Times New Roman" w:hAnsi="Times New Roman" w:cs="Times New Roman"/>
        </w:rPr>
        <w:t xml:space="preserve">[2009] </w:t>
      </w:r>
      <w:r w:rsidRPr="00247B45">
        <w:rPr>
          <w:rFonts w:ascii="Times New Roman" w:hAnsi="Times New Roman" w:cs="Times New Roman"/>
        </w:rPr>
        <w:t>2012</w:t>
      </w:r>
      <w:r w:rsidR="00F774C3">
        <w:rPr>
          <w:rFonts w:ascii="Times New Roman" w:hAnsi="Times New Roman" w:cs="Times New Roman"/>
        </w:rPr>
        <w:t>b</w:t>
      </w:r>
      <w:r w:rsidR="00641ABB">
        <w:rPr>
          <w:rFonts w:ascii="Times New Roman" w:hAnsi="Times New Roman" w:cs="Times New Roman"/>
        </w:rPr>
        <w:t>) ‘Dead Fish’. I</w:t>
      </w:r>
      <w:r w:rsidRPr="00247B45">
        <w:rPr>
          <w:rFonts w:ascii="Times New Roman" w:hAnsi="Times New Roman" w:cs="Times New Roman"/>
        </w:rPr>
        <w:t xml:space="preserve"> </w:t>
      </w:r>
      <w:r w:rsidR="00782D36">
        <w:rPr>
          <w:rFonts w:ascii="Times New Roman" w:hAnsi="Times New Roman" w:cs="Times New Roman"/>
        </w:rPr>
        <w:t>then</w:t>
      </w:r>
      <w:r w:rsidRPr="00247B45">
        <w:rPr>
          <w:rFonts w:ascii="Times New Roman" w:hAnsi="Times New Roman" w:cs="Times New Roman"/>
        </w:rPr>
        <w:t xml:space="preserve"> bring each of these methods together to highlight the advantages and limitations of taking a mixed-methods approach, as well as detailing how such data enhances my overall discussion of dystopian reading. I argue that in moving from pure stylistic introspection in my opening case study on ‘The Semplica Girl Diaries’ (Saunders, [2012] 2014</w:t>
      </w:r>
      <w:r w:rsidR="0041543E">
        <w:rPr>
          <w:rFonts w:ascii="Times New Roman" w:hAnsi="Times New Roman" w:cs="Times New Roman"/>
        </w:rPr>
        <w:t>g</w:t>
      </w:r>
      <w:r w:rsidRPr="00247B45">
        <w:rPr>
          <w:rFonts w:ascii="Times New Roman" w:hAnsi="Times New Roman" w:cs="Times New Roman"/>
        </w:rPr>
        <w:t>)</w:t>
      </w:r>
      <w:r w:rsidR="008054D9">
        <w:rPr>
          <w:rFonts w:ascii="Times New Roman" w:hAnsi="Times New Roman" w:cs="Times New Roman"/>
        </w:rPr>
        <w:t>,</w:t>
      </w:r>
      <w:r w:rsidRPr="00247B45">
        <w:rPr>
          <w:rFonts w:ascii="Times New Roman" w:hAnsi="Times New Roman" w:cs="Times New Roman"/>
        </w:rPr>
        <w:t xml:space="preserve"> through to the incorporation of ‘experimental’ and ‘naturalis</w:t>
      </w:r>
      <w:r w:rsidR="00980EE8">
        <w:rPr>
          <w:rFonts w:ascii="Times New Roman" w:hAnsi="Times New Roman" w:cs="Times New Roman"/>
        </w:rPr>
        <w:t>tic’ (Swann and Allington, 2009</w:t>
      </w:r>
      <w:r w:rsidRPr="00247B45">
        <w:rPr>
          <w:rFonts w:ascii="Times New Roman" w:hAnsi="Times New Roman" w:cs="Times New Roman"/>
        </w:rPr>
        <w:t>) reader response data in Chapters 7 and 8, this t</w:t>
      </w:r>
      <w:r w:rsidR="00287AE8">
        <w:rPr>
          <w:rFonts w:ascii="Times New Roman" w:hAnsi="Times New Roman" w:cs="Times New Roman"/>
        </w:rPr>
        <w:t xml:space="preserve">hesis provides a systematic </w:t>
      </w:r>
      <w:r w:rsidRPr="00247B45">
        <w:rPr>
          <w:rFonts w:ascii="Times New Roman" w:hAnsi="Times New Roman" w:cs="Times New Roman"/>
        </w:rPr>
        <w:t xml:space="preserve">insight into the experience of reading dystopian short stories. </w:t>
      </w:r>
    </w:p>
    <w:p w14:paraId="21803F6A" w14:textId="77777777" w:rsidR="00912EF3" w:rsidRPr="00247B45" w:rsidRDefault="00912EF3" w:rsidP="00912EF3">
      <w:pPr>
        <w:jc w:val="both"/>
        <w:outlineLvl w:val="0"/>
        <w:rPr>
          <w:rFonts w:ascii="Times New Roman" w:hAnsi="Times New Roman" w:cs="Times New Roman"/>
          <w:b/>
        </w:rPr>
      </w:pPr>
    </w:p>
    <w:p w14:paraId="500D9B27" w14:textId="77777777" w:rsidR="00912EF3" w:rsidRPr="00247B45" w:rsidRDefault="00912EF3" w:rsidP="00912EF3">
      <w:pPr>
        <w:spacing w:line="360" w:lineRule="auto"/>
        <w:jc w:val="both"/>
        <w:outlineLvl w:val="0"/>
        <w:rPr>
          <w:rFonts w:ascii="Times New Roman" w:hAnsi="Times New Roman" w:cs="Times New Roman"/>
          <w:b/>
        </w:rPr>
      </w:pPr>
      <w:r w:rsidRPr="00247B45">
        <w:rPr>
          <w:rFonts w:ascii="Times New Roman" w:hAnsi="Times New Roman" w:cs="Times New Roman"/>
          <w:b/>
        </w:rPr>
        <w:t>4.1 Investigating ‘Real’ Reader Responses to Dystopia</w:t>
      </w:r>
    </w:p>
    <w:p w14:paraId="35060940" w14:textId="77777777" w:rsidR="00912EF3" w:rsidRPr="00247B45" w:rsidRDefault="00912EF3" w:rsidP="00912EF3">
      <w:pPr>
        <w:spacing w:line="360" w:lineRule="auto"/>
        <w:jc w:val="both"/>
        <w:outlineLvl w:val="0"/>
        <w:rPr>
          <w:rFonts w:ascii="Times New Roman" w:hAnsi="Times New Roman" w:cs="Times New Roman"/>
          <w:b/>
        </w:rPr>
      </w:pPr>
    </w:p>
    <w:p w14:paraId="439DAD2C" w14:textId="1663AE3F" w:rsidR="00912EF3" w:rsidRPr="00247B45" w:rsidRDefault="00912EF3" w:rsidP="00912EF3">
      <w:pPr>
        <w:spacing w:line="360" w:lineRule="auto"/>
        <w:jc w:val="both"/>
        <w:outlineLvl w:val="0"/>
        <w:rPr>
          <w:rFonts w:ascii="Times New Roman" w:hAnsi="Times New Roman" w:cs="Times New Roman"/>
        </w:rPr>
      </w:pPr>
      <w:r w:rsidRPr="00247B45">
        <w:rPr>
          <w:rFonts w:ascii="Times New Roman" w:hAnsi="Times New Roman" w:cs="Times New Roman"/>
        </w:rPr>
        <w:t>Stylistics and cognitive poetics are both reader-centric disciplines, exemplified by stylistics’ ‘commitment to studying the effect of texts on readers’ (Peplow and Carter, 2014: 440) and cognitive poetics’ focus on context and the readerly experience of literary reading. For this reason, it is important to outline the role of the reader in stylistics and my particular use of the term ‘reader’ throughout this analysis, for as observed by Iser (1989: 4), ‘a text can only come to life when it is read, and if it is to be examined, it must therefore be studied through the eyes of the reader’. To date, much stylistic work on the reader has referred primarily to a theoretical construct – ‘the reader’</w:t>
      </w:r>
      <w:r w:rsidRPr="00247B45">
        <w:rPr>
          <w:rFonts w:ascii="Times New Roman" w:hAnsi="Times New Roman" w:cs="Times New Roman"/>
          <w:lang w:val="en-US"/>
        </w:rPr>
        <w:t xml:space="preserve"> – whose role and identity ‘has been at the heart of 20th-century criticism’ (Allington and Swann, 2009: 219). For example, </w:t>
      </w:r>
      <w:r w:rsidRPr="00247B45">
        <w:rPr>
          <w:rFonts w:ascii="Times New Roman" w:hAnsi="Times New Roman" w:cs="Times New Roman"/>
        </w:rPr>
        <w:t xml:space="preserve">in his </w:t>
      </w:r>
      <w:r w:rsidRPr="00247B45">
        <w:rPr>
          <w:rFonts w:ascii="Times New Roman" w:hAnsi="Times New Roman" w:cs="Times New Roman"/>
          <w:i/>
        </w:rPr>
        <w:t>Structuralist Poetics</w:t>
      </w:r>
      <w:r w:rsidRPr="00247B45">
        <w:rPr>
          <w:rFonts w:ascii="Times New Roman" w:hAnsi="Times New Roman" w:cs="Times New Roman"/>
        </w:rPr>
        <w:t xml:space="preserve">, Culler (1975: 144) applies the term ‘ideal reader’ to identify </w:t>
      </w:r>
      <w:r w:rsidR="008054D9">
        <w:rPr>
          <w:rFonts w:ascii="Times New Roman" w:hAnsi="Times New Roman" w:cs="Times New Roman"/>
        </w:rPr>
        <w:t>a</w:t>
      </w:r>
      <w:r w:rsidRPr="00247B45">
        <w:rPr>
          <w:rFonts w:ascii="Times New Roman" w:hAnsi="Times New Roman" w:cs="Times New Roman"/>
        </w:rPr>
        <w:t xml:space="preserve"> th</w:t>
      </w:r>
      <w:r w:rsidR="008054D9">
        <w:rPr>
          <w:rFonts w:ascii="Times New Roman" w:hAnsi="Times New Roman" w:cs="Times New Roman"/>
        </w:rPr>
        <w:t xml:space="preserve">eoretically constructed reader </w:t>
      </w:r>
      <w:r w:rsidRPr="00247B45">
        <w:rPr>
          <w:rFonts w:ascii="Times New Roman" w:hAnsi="Times New Roman" w:cs="Times New Roman"/>
        </w:rPr>
        <w:t xml:space="preserve">who </w:t>
      </w:r>
      <w:r w:rsidRPr="00F85399">
        <w:rPr>
          <w:rFonts w:ascii="Times New Roman" w:hAnsi="Times New Roman" w:cs="Times New Roman"/>
        </w:rPr>
        <w:t>has implicit knowledge of how to acceptably read and interpret texts</w:t>
      </w:r>
      <w:r w:rsidRPr="00247B45">
        <w:rPr>
          <w:rFonts w:ascii="Times New Roman" w:hAnsi="Times New Roman" w:cs="Times New Roman"/>
        </w:rPr>
        <w:t>. The ‘ideal reader’ is also developed in the work of Prince (1973), who distinguishes between ‘the real reader’ (who inhabits the discourse-world and engages with the book as object), ‘the virtual reader’ (who exemplifies the author’s inferred audience – ‘whom he endows with certain qualities, capacities, and tastes’ (Tompkins, [1980] 1992: xii))</w:t>
      </w:r>
      <w:r w:rsidR="008054D9">
        <w:rPr>
          <w:rFonts w:ascii="Times New Roman" w:hAnsi="Times New Roman" w:cs="Times New Roman"/>
        </w:rPr>
        <w:t xml:space="preserve">, and the ‘ideal reader’ </w:t>
      </w:r>
      <w:r w:rsidR="00D90079">
        <w:rPr>
          <w:rFonts w:ascii="Times New Roman" w:hAnsi="Times New Roman" w:cs="Times New Roman"/>
        </w:rPr>
        <w:t xml:space="preserve">who, in </w:t>
      </w:r>
      <w:r w:rsidRPr="00247B45">
        <w:rPr>
          <w:rFonts w:ascii="Times New Roman" w:hAnsi="Times New Roman" w:cs="Times New Roman"/>
        </w:rPr>
        <w:t xml:space="preserve">line with Culler’s categorisations, possesses full understanding and appreciation of the text at hand. </w:t>
      </w:r>
    </w:p>
    <w:p w14:paraId="0242FEE2" w14:textId="6BC28AC9" w:rsidR="00DC4272" w:rsidRDefault="00912EF3" w:rsidP="00DC4272">
      <w:pPr>
        <w:spacing w:line="360" w:lineRule="auto"/>
        <w:ind w:firstLine="720"/>
        <w:jc w:val="both"/>
        <w:outlineLvl w:val="0"/>
        <w:rPr>
          <w:rFonts w:ascii="Times New Roman" w:hAnsi="Times New Roman" w:cs="Times New Roman"/>
        </w:rPr>
      </w:pPr>
      <w:r w:rsidRPr="00247B45">
        <w:rPr>
          <w:rFonts w:ascii="Times New Roman" w:hAnsi="Times New Roman" w:cs="Times New Roman"/>
        </w:rPr>
        <w:t>Iser (1974) moves beyond such definitions to examine the ‘implied reader’ (see also Booth, 1961), who is defined as a co-producer of meaning and who is actively involved in the processes of reading and interpretation. The role of the ‘implied reader’ is to ‘uncover the unformulated part’ of a text; that which is only implied by th</w:t>
      </w:r>
      <w:r w:rsidR="00A730B5">
        <w:rPr>
          <w:rFonts w:ascii="Times New Roman" w:hAnsi="Times New Roman" w:cs="Times New Roman"/>
        </w:rPr>
        <w:t>e narrative itself (Iser, 1974: 287</w:t>
      </w:r>
      <w:r w:rsidR="007B6B48">
        <w:rPr>
          <w:rFonts w:ascii="Times New Roman" w:hAnsi="Times New Roman" w:cs="Times New Roman"/>
        </w:rPr>
        <w:t>). Iser (1974: 280</w:t>
      </w:r>
      <w:r w:rsidRPr="00247B45">
        <w:rPr>
          <w:rFonts w:ascii="Times New Roman" w:hAnsi="Times New Roman" w:cs="Times New Roman"/>
        </w:rPr>
        <w:t>) therefore reflects somewhat on the individuality of the reader, who ‘will fill in the [narrative] gaps in his ow</w:t>
      </w:r>
      <w:r w:rsidR="007B6B48">
        <w:rPr>
          <w:rFonts w:ascii="Times New Roman" w:hAnsi="Times New Roman" w:cs="Times New Roman"/>
        </w:rPr>
        <w:t>n way’. However, as Iser (1974</w:t>
      </w:r>
      <w:r w:rsidRPr="00247B45">
        <w:rPr>
          <w:rFonts w:ascii="Times New Roman" w:hAnsi="Times New Roman" w:cs="Times New Roman"/>
        </w:rPr>
        <w:t>) goes on to argue, such readerly decisions are very much ingrained in the text’s ‘inexhaustibility’ – for as he observes, ‘the potential text is infinitely richer than any of its indivi</w:t>
      </w:r>
      <w:r w:rsidR="007B6B48">
        <w:rPr>
          <w:rFonts w:ascii="Times New Roman" w:hAnsi="Times New Roman" w:cs="Times New Roman"/>
        </w:rPr>
        <w:t xml:space="preserve">dual realizations’ (Iser, 1974: 280). Although Iser </w:t>
      </w:r>
      <w:r w:rsidRPr="00247B45">
        <w:rPr>
          <w:rFonts w:ascii="Times New Roman" w:hAnsi="Times New Roman" w:cs="Times New Roman"/>
        </w:rPr>
        <w:t>recognises the individualit</w:t>
      </w:r>
      <w:r w:rsidR="007B6B48">
        <w:rPr>
          <w:rFonts w:ascii="Times New Roman" w:hAnsi="Times New Roman" w:cs="Times New Roman"/>
        </w:rPr>
        <w:t xml:space="preserve">y and engagement of the reader, then, </w:t>
      </w:r>
      <w:r w:rsidRPr="00247B45">
        <w:rPr>
          <w:rFonts w:ascii="Times New Roman" w:hAnsi="Times New Roman" w:cs="Times New Roman"/>
        </w:rPr>
        <w:t>he ‘does not grant the reader autonomy or even</w:t>
      </w:r>
      <w:r w:rsidR="00460B02">
        <w:rPr>
          <w:rFonts w:ascii="Times New Roman" w:hAnsi="Times New Roman" w:cs="Times New Roman"/>
        </w:rPr>
        <w:t xml:space="preserve"> a partial</w:t>
      </w:r>
      <w:r w:rsidRPr="00247B45">
        <w:rPr>
          <w:rFonts w:ascii="Times New Roman" w:hAnsi="Times New Roman" w:cs="Times New Roman"/>
        </w:rPr>
        <w:t xml:space="preserve"> independence from textual constraints’ (Tompkins, [1980] 1992: xv). </w:t>
      </w:r>
    </w:p>
    <w:p w14:paraId="678546F1" w14:textId="60C0C4FA" w:rsidR="00912EF3" w:rsidRPr="00247B45" w:rsidRDefault="00912EF3" w:rsidP="00DC4272">
      <w:pPr>
        <w:spacing w:line="360" w:lineRule="auto"/>
        <w:ind w:firstLine="720"/>
        <w:jc w:val="both"/>
        <w:outlineLvl w:val="0"/>
        <w:rPr>
          <w:rFonts w:ascii="Times New Roman" w:hAnsi="Times New Roman" w:cs="Times New Roman"/>
        </w:rPr>
      </w:pPr>
      <w:r w:rsidRPr="00247B45">
        <w:rPr>
          <w:rFonts w:ascii="Times New Roman" w:hAnsi="Times New Roman" w:cs="Times New Roman"/>
        </w:rPr>
        <w:t>Fish (1970) goes one step further than Iser in his discussion of the ‘informed reader’ (a reader who</w:t>
      </w:r>
      <w:r w:rsidR="008054D9">
        <w:rPr>
          <w:rFonts w:ascii="Times New Roman" w:hAnsi="Times New Roman" w:cs="Times New Roman"/>
        </w:rPr>
        <w:t xml:space="preserve"> possesses literary competence)</w:t>
      </w:r>
      <w:r w:rsidRPr="00247B45">
        <w:rPr>
          <w:rFonts w:ascii="Times New Roman" w:hAnsi="Times New Roman" w:cs="Times New Roman"/>
        </w:rPr>
        <w:t xml:space="preserve"> to distinguish text from reading. He regards literature not as ‘a fixed object but as a sequence of events that unfold within the reader’s mind’ (Tompkins, [1980] 1992: xvi</w:t>
      </w:r>
      <w:r w:rsidR="00DC4272">
        <w:rPr>
          <w:rFonts w:ascii="Times New Roman" w:hAnsi="Times New Roman" w:cs="Times New Roman"/>
        </w:rPr>
        <w:t>-xv</w:t>
      </w:r>
      <w:r w:rsidRPr="00247B45">
        <w:rPr>
          <w:rFonts w:ascii="Times New Roman" w:hAnsi="Times New Roman" w:cs="Times New Roman"/>
        </w:rPr>
        <w:t xml:space="preserve">ii). Fish therefore shifts critical attention on to the experience of reading and the personal interpretative processes of the reader. However, his conception of the ‘informed reader’ remains theoretical and </w:t>
      </w:r>
      <w:r w:rsidR="008054D9">
        <w:rPr>
          <w:rFonts w:ascii="Times New Roman" w:hAnsi="Times New Roman" w:cs="Times New Roman"/>
        </w:rPr>
        <w:t>leads to</w:t>
      </w:r>
      <w:r w:rsidRPr="00247B45">
        <w:rPr>
          <w:rFonts w:ascii="Times New Roman" w:hAnsi="Times New Roman" w:cs="Times New Roman"/>
        </w:rPr>
        <w:t xml:space="preserve"> yet another form of hypothetical </w:t>
      </w:r>
      <w:r w:rsidRPr="003B48D6">
        <w:rPr>
          <w:rFonts w:ascii="Times New Roman" w:hAnsi="Times New Roman" w:cs="Times New Roman"/>
        </w:rPr>
        <w:t>construct or ‘character-type’</w:t>
      </w:r>
      <w:r w:rsidR="00DC4272" w:rsidRPr="003B48D6">
        <w:rPr>
          <w:rFonts w:ascii="Times New Roman" w:hAnsi="Times New Roman" w:cs="Times New Roman"/>
        </w:rPr>
        <w:t xml:space="preserve"> </w:t>
      </w:r>
      <w:r w:rsidRPr="003B48D6">
        <w:rPr>
          <w:rFonts w:ascii="Times New Roman" w:hAnsi="Times New Roman" w:cs="Times New Roman"/>
        </w:rPr>
        <w:t>(see Stockwell, 2013: 267).</w:t>
      </w:r>
      <w:r w:rsidR="003B48D6">
        <w:rPr>
          <w:rFonts w:ascii="Times New Roman" w:hAnsi="Times New Roman" w:cs="Times New Roman"/>
        </w:rPr>
        <w:t xml:space="preserve"> Fish ([1970] 1980: 87) contends that the informed reader is ‘neither an ab</w:t>
      </w:r>
      <w:r w:rsidR="009958F9">
        <w:rPr>
          <w:rFonts w:ascii="Times New Roman" w:hAnsi="Times New Roman" w:cs="Times New Roman"/>
        </w:rPr>
        <w:t>s</w:t>
      </w:r>
      <w:r w:rsidR="003B48D6">
        <w:rPr>
          <w:rFonts w:ascii="Times New Roman" w:hAnsi="Times New Roman" w:cs="Times New Roman"/>
        </w:rPr>
        <w:t>traction, nor an actual living reader but a hybrid […] who does everything within his power to make himself informed</w:t>
      </w:r>
      <w:r w:rsidR="00CD2465">
        <w:rPr>
          <w:rFonts w:ascii="Times New Roman" w:hAnsi="Times New Roman" w:cs="Times New Roman"/>
        </w:rPr>
        <w:t>’</w:t>
      </w:r>
      <w:r w:rsidR="003B48D6">
        <w:rPr>
          <w:rFonts w:ascii="Times New Roman" w:hAnsi="Times New Roman" w:cs="Times New Roman"/>
        </w:rPr>
        <w:t>. He observes that this reader corresponds with an enactor of himself</w:t>
      </w:r>
      <w:r w:rsidR="009958F9">
        <w:rPr>
          <w:rFonts w:ascii="Times New Roman" w:hAnsi="Times New Roman" w:cs="Times New Roman"/>
        </w:rPr>
        <w:t>,</w:t>
      </w:r>
      <w:r w:rsidR="003B48D6">
        <w:rPr>
          <w:rFonts w:ascii="Times New Roman" w:hAnsi="Times New Roman" w:cs="Times New Roman"/>
        </w:rPr>
        <w:t xml:space="preserve"> who consciously attempts to be informed and</w:t>
      </w:r>
      <w:r w:rsidR="009958F9">
        <w:rPr>
          <w:rFonts w:ascii="Times New Roman" w:hAnsi="Times New Roman" w:cs="Times New Roman"/>
        </w:rPr>
        <w:t xml:space="preserve"> to suppress any form of </w:t>
      </w:r>
      <w:r w:rsidR="004C6C5E">
        <w:rPr>
          <w:rFonts w:ascii="Times New Roman" w:hAnsi="Times New Roman" w:cs="Times New Roman"/>
        </w:rPr>
        <w:t>idiosyncrasy</w:t>
      </w:r>
      <w:r w:rsidR="003B48D6">
        <w:rPr>
          <w:rFonts w:ascii="Times New Roman" w:hAnsi="Times New Roman" w:cs="Times New Roman"/>
        </w:rPr>
        <w:t xml:space="preserve"> </w:t>
      </w:r>
      <w:r w:rsidR="009958F9">
        <w:rPr>
          <w:rFonts w:ascii="Times New Roman" w:hAnsi="Times New Roman" w:cs="Times New Roman"/>
        </w:rPr>
        <w:t>in</w:t>
      </w:r>
      <w:r w:rsidR="003B48D6">
        <w:rPr>
          <w:rFonts w:ascii="Times New Roman" w:hAnsi="Times New Roman" w:cs="Times New Roman"/>
        </w:rPr>
        <w:t xml:space="preserve"> his responses to text. Although </w:t>
      </w:r>
      <w:r w:rsidR="00CD2465">
        <w:rPr>
          <w:rFonts w:ascii="Times New Roman" w:hAnsi="Times New Roman" w:cs="Times New Roman"/>
        </w:rPr>
        <w:t>Fish</w:t>
      </w:r>
      <w:r w:rsidR="003B48D6">
        <w:rPr>
          <w:rFonts w:ascii="Times New Roman" w:hAnsi="Times New Roman" w:cs="Times New Roman"/>
        </w:rPr>
        <w:t xml:space="preserve"> argues that all readers can become informed readers, if they are suitably ‘self-conscious’ and ‘sufficiently responsible’ his model</w:t>
      </w:r>
      <w:r w:rsidR="00CD2465">
        <w:rPr>
          <w:rFonts w:ascii="Times New Roman" w:hAnsi="Times New Roman" w:cs="Times New Roman"/>
        </w:rPr>
        <w:t xml:space="preserve"> therefore</w:t>
      </w:r>
      <w:r w:rsidR="003B48D6">
        <w:rPr>
          <w:rFonts w:ascii="Times New Roman" w:hAnsi="Times New Roman" w:cs="Times New Roman"/>
        </w:rPr>
        <w:t xml:space="preserve"> actively rejects any insight into the personal experiences of a real reader. </w:t>
      </w:r>
    </w:p>
    <w:p w14:paraId="7EFF79EB" w14:textId="798736F2" w:rsidR="00912EF3" w:rsidRDefault="003B48D6" w:rsidP="00912EF3">
      <w:pPr>
        <w:spacing w:line="360" w:lineRule="auto"/>
        <w:jc w:val="both"/>
        <w:outlineLvl w:val="0"/>
        <w:rPr>
          <w:rFonts w:ascii="Times New Roman" w:hAnsi="Times New Roman" w:cs="Times New Roman"/>
        </w:rPr>
      </w:pPr>
      <w:r>
        <w:rPr>
          <w:rFonts w:ascii="Times New Roman" w:hAnsi="Times New Roman" w:cs="Times New Roman"/>
        </w:rPr>
        <w:tab/>
        <w:t>In recent years</w:t>
      </w:r>
      <w:r w:rsidR="00912EF3" w:rsidRPr="00247B45">
        <w:rPr>
          <w:rFonts w:ascii="Times New Roman" w:hAnsi="Times New Roman" w:cs="Times New Roman"/>
        </w:rPr>
        <w:t xml:space="preserve">, an increased level of autonomy has been attributed to the reader as </w:t>
      </w:r>
      <w:proofErr w:type="gramStart"/>
      <w:r w:rsidR="00912EF3" w:rsidRPr="00247B45">
        <w:rPr>
          <w:rFonts w:ascii="Times New Roman" w:hAnsi="Times New Roman" w:cs="Times New Roman"/>
        </w:rPr>
        <w:t>an ‘actualised</w:t>
      </w:r>
      <w:proofErr w:type="gramEnd"/>
      <w:r w:rsidR="00912EF3" w:rsidRPr="00247B45">
        <w:rPr>
          <w:rFonts w:ascii="Times New Roman" w:hAnsi="Times New Roman" w:cs="Times New Roman"/>
        </w:rPr>
        <w:t xml:space="preserve"> reader’ who boasts individual perceptions and experiences that affect his or her engagement with a text in a personalised way. As observed by </w:t>
      </w:r>
      <w:r w:rsidR="00912EF3" w:rsidRPr="00247B45">
        <w:rPr>
          <w:rFonts w:ascii="Times New Roman" w:hAnsi="Times New Roman" w:cs="Times New Roman"/>
          <w:color w:val="1A1A1A"/>
          <w:lang w:val="en-US"/>
        </w:rPr>
        <w:t>Miall (1990: 338),</w:t>
      </w:r>
      <w:r w:rsidR="00912EF3" w:rsidRPr="00247B45">
        <w:rPr>
          <w:rFonts w:ascii="Times New Roman" w:hAnsi="Times New Roman" w:cs="Times New Roman"/>
        </w:rPr>
        <w:t xml:space="preserve"> </w:t>
      </w:r>
      <w:r w:rsidR="00912EF3" w:rsidRPr="00247B45">
        <w:rPr>
          <w:rFonts w:ascii="Times New Roman" w:hAnsi="Times New Roman" w:cs="Times New Roman"/>
          <w:color w:val="1A1A1A"/>
          <w:lang w:val="en-US"/>
        </w:rPr>
        <w:t xml:space="preserve">‘readers do differ, and do so in ways which are internally consistent (directed by the intrinsic structure of the text), and – more importantly – in ways that are often of profound personal significance to the individual reader’. In the </w:t>
      </w:r>
      <w:r w:rsidR="008054D9">
        <w:rPr>
          <w:rFonts w:ascii="Times New Roman" w:hAnsi="Times New Roman" w:cs="Times New Roman"/>
          <w:color w:val="1A1A1A"/>
          <w:lang w:val="en-US"/>
        </w:rPr>
        <w:t>examination</w:t>
      </w:r>
      <w:r w:rsidR="00912EF3" w:rsidRPr="00247B45">
        <w:rPr>
          <w:rFonts w:ascii="Times New Roman" w:hAnsi="Times New Roman" w:cs="Times New Roman"/>
          <w:color w:val="1A1A1A"/>
          <w:lang w:val="en-US"/>
        </w:rPr>
        <w:t xml:space="preserve"> of ‘real’ readers and reading as a subjective practice, the inclusion of </w:t>
      </w:r>
      <w:r w:rsidR="00537ECE">
        <w:rPr>
          <w:rFonts w:ascii="Times New Roman" w:hAnsi="Times New Roman" w:cs="Times New Roman"/>
          <w:color w:val="1A1A1A"/>
          <w:lang w:val="en-US"/>
        </w:rPr>
        <w:t>‘</w:t>
      </w:r>
      <w:r w:rsidR="00D05B31">
        <w:rPr>
          <w:rFonts w:ascii="Times New Roman" w:hAnsi="Times New Roman" w:cs="Times New Roman"/>
        </w:rPr>
        <w:t>extra-textual research</w:t>
      </w:r>
      <w:r w:rsidR="00537ECE">
        <w:rPr>
          <w:rFonts w:ascii="Times New Roman" w:hAnsi="Times New Roman" w:cs="Times New Roman"/>
        </w:rPr>
        <w:t>’</w:t>
      </w:r>
      <w:r w:rsidR="00912EF3" w:rsidRPr="00247B45">
        <w:rPr>
          <w:rFonts w:ascii="Times New Roman" w:hAnsi="Times New Roman" w:cs="Times New Roman"/>
        </w:rPr>
        <w:t xml:space="preserve"> (Swann an</w:t>
      </w:r>
      <w:r w:rsidR="00980EE8">
        <w:rPr>
          <w:rFonts w:ascii="Times New Roman" w:hAnsi="Times New Roman" w:cs="Times New Roman"/>
        </w:rPr>
        <w:t xml:space="preserve">d Allington, 2009: </w:t>
      </w:r>
      <w:r w:rsidR="00912EF3" w:rsidRPr="00247B45">
        <w:rPr>
          <w:rFonts w:ascii="Times New Roman" w:hAnsi="Times New Roman" w:cs="Times New Roman"/>
        </w:rPr>
        <w:t>247) has become increasingly prevalent in contemporary stylistic analysis (see also Peplow et al. 2016: 4-6). For instance, Bray (2007</w:t>
      </w:r>
      <w:r w:rsidR="008E1592">
        <w:rPr>
          <w:rFonts w:ascii="Times New Roman" w:hAnsi="Times New Roman" w:cs="Times New Roman"/>
        </w:rPr>
        <w:t>a</w:t>
      </w:r>
      <w:r w:rsidR="00912EF3" w:rsidRPr="00247B45">
        <w:rPr>
          <w:rFonts w:ascii="Times New Roman" w:hAnsi="Times New Roman" w:cs="Times New Roman"/>
        </w:rPr>
        <w:t xml:space="preserve">) uses questionnaires to investigate readers’ perceptions of ‘point of view’ and ‘the dual voice’ in </w:t>
      </w:r>
      <w:r w:rsidR="00912EF3" w:rsidRPr="00247B45">
        <w:rPr>
          <w:rFonts w:ascii="Times New Roman" w:hAnsi="Times New Roman" w:cs="Times New Roman"/>
          <w:i/>
        </w:rPr>
        <w:t>Pride and Prejudice</w:t>
      </w:r>
      <w:r w:rsidR="00912EF3" w:rsidRPr="00247B45">
        <w:rPr>
          <w:rFonts w:ascii="Times New Roman" w:hAnsi="Times New Roman" w:cs="Times New Roman"/>
        </w:rPr>
        <w:t xml:space="preserve"> (Austen, </w:t>
      </w:r>
      <w:r w:rsidR="00287263">
        <w:rPr>
          <w:rFonts w:ascii="Times New Roman" w:hAnsi="Times New Roman" w:cs="Times New Roman"/>
        </w:rPr>
        <w:t>[1813] 1996</w:t>
      </w:r>
      <w:r w:rsidR="00912EF3" w:rsidRPr="00247B45">
        <w:rPr>
          <w:rFonts w:ascii="Times New Roman" w:hAnsi="Times New Roman" w:cs="Times New Roman"/>
        </w:rPr>
        <w:t xml:space="preserve">) and </w:t>
      </w:r>
      <w:r w:rsidR="00912EF3" w:rsidRPr="00247B45">
        <w:rPr>
          <w:rFonts w:ascii="Times New Roman" w:hAnsi="Times New Roman" w:cs="Times New Roman"/>
          <w:i/>
        </w:rPr>
        <w:t>Marchmont</w:t>
      </w:r>
      <w:r w:rsidR="00912EF3" w:rsidRPr="00247B45">
        <w:rPr>
          <w:rFonts w:ascii="Times New Roman" w:hAnsi="Times New Roman" w:cs="Times New Roman"/>
        </w:rPr>
        <w:t xml:space="preserve"> (Smith, </w:t>
      </w:r>
      <w:r w:rsidR="00287263">
        <w:rPr>
          <w:rFonts w:ascii="Times New Roman" w:hAnsi="Times New Roman" w:cs="Times New Roman"/>
        </w:rPr>
        <w:t>[1796] 1989</w:t>
      </w:r>
      <w:r w:rsidR="00912EF3" w:rsidRPr="00247B45">
        <w:rPr>
          <w:rFonts w:ascii="Times New Roman" w:hAnsi="Times New Roman" w:cs="Times New Roman"/>
        </w:rPr>
        <w:t xml:space="preserve">); Hasan (2016) uses interview data to support her discussions of hope in dystopian fiction; Pihlaja (2016) examines the use of scripture in </w:t>
      </w:r>
      <w:r w:rsidR="00912EF3" w:rsidRPr="00247B45">
        <w:rPr>
          <w:rFonts w:ascii="Times New Roman" w:hAnsi="Times New Roman" w:cs="Times New Roman"/>
          <w:i/>
        </w:rPr>
        <w:t xml:space="preserve">YouTube </w:t>
      </w:r>
      <w:r w:rsidR="00912EF3" w:rsidRPr="00247B45">
        <w:rPr>
          <w:rFonts w:ascii="Times New Roman" w:hAnsi="Times New Roman" w:cs="Times New Roman"/>
        </w:rPr>
        <w:t>arguments</w:t>
      </w:r>
      <w:r w:rsidR="008054D9">
        <w:rPr>
          <w:rFonts w:ascii="Times New Roman" w:hAnsi="Times New Roman" w:cs="Times New Roman"/>
        </w:rPr>
        <w:t>;</w:t>
      </w:r>
      <w:r w:rsidR="00912EF3" w:rsidRPr="00247B45">
        <w:rPr>
          <w:rFonts w:ascii="Times New Roman" w:hAnsi="Times New Roman" w:cs="Times New Roman"/>
        </w:rPr>
        <w:t xml:space="preserve"> and</w:t>
      </w:r>
      <w:r w:rsidR="00912EF3">
        <w:rPr>
          <w:rFonts w:ascii="Times New Roman" w:hAnsi="Times New Roman" w:cs="Times New Roman"/>
        </w:rPr>
        <w:t xml:space="preserve"> Whiteley (</w:t>
      </w:r>
      <w:r w:rsidR="00912EF3" w:rsidRPr="00903F78">
        <w:rPr>
          <w:rFonts w:ascii="Times New Roman" w:hAnsi="Times New Roman" w:cs="Times New Roman"/>
        </w:rPr>
        <w:t>2011) d</w:t>
      </w:r>
      <w:r w:rsidR="00912EF3">
        <w:rPr>
          <w:rFonts w:ascii="Times New Roman" w:hAnsi="Times New Roman" w:cs="Times New Roman"/>
        </w:rPr>
        <w:t>raws upon reading group data in her discussion of emotional responses to Ishiguro’s (</w:t>
      </w:r>
      <w:r w:rsidR="006D0F51">
        <w:rPr>
          <w:rFonts w:ascii="Times New Roman" w:hAnsi="Times New Roman" w:cs="Times New Roman"/>
        </w:rPr>
        <w:t xml:space="preserve">[1989] </w:t>
      </w:r>
      <w:r w:rsidR="00912EF3">
        <w:rPr>
          <w:rFonts w:ascii="Times New Roman" w:hAnsi="Times New Roman" w:cs="Times New Roman"/>
        </w:rPr>
        <w:t xml:space="preserve">2009) </w:t>
      </w:r>
      <w:r w:rsidR="00912EF3" w:rsidRPr="002D3BED">
        <w:rPr>
          <w:rFonts w:ascii="Times New Roman" w:hAnsi="Times New Roman" w:cs="Times New Roman"/>
          <w:i/>
        </w:rPr>
        <w:t>The Remains of the Day</w:t>
      </w:r>
      <w:r w:rsidR="00912EF3">
        <w:rPr>
          <w:rFonts w:ascii="Times New Roman" w:hAnsi="Times New Roman" w:cs="Times New Roman"/>
        </w:rPr>
        <w:t>.</w:t>
      </w:r>
    </w:p>
    <w:p w14:paraId="29F51B91" w14:textId="07D18D29" w:rsidR="00912EF3" w:rsidRDefault="00912EF3" w:rsidP="00912EF3">
      <w:pPr>
        <w:spacing w:line="360" w:lineRule="auto"/>
        <w:jc w:val="both"/>
        <w:outlineLvl w:val="0"/>
        <w:rPr>
          <w:rFonts w:ascii="Times New Roman" w:hAnsi="Times New Roman" w:cs="Times New Roman"/>
        </w:rPr>
      </w:pPr>
      <w:r>
        <w:rPr>
          <w:rFonts w:ascii="Times New Roman" w:hAnsi="Times New Roman" w:cs="Times New Roman"/>
        </w:rPr>
        <w:tab/>
        <w:t>Each of these studies reflects upon aspects of reading and reading experience from the perspective of the ‘actual reader’, garnered during either ‘experimental’ or ‘naturalistic’ reader response practices (</w:t>
      </w:r>
      <w:r w:rsidR="00F82FB8">
        <w:rPr>
          <w:rFonts w:ascii="Times New Roman" w:hAnsi="Times New Roman" w:cs="Times New Roman"/>
        </w:rPr>
        <w:t>Swann and Allington</w:t>
      </w:r>
      <w:r>
        <w:rPr>
          <w:rFonts w:ascii="Times New Roman" w:hAnsi="Times New Roman" w:cs="Times New Roman"/>
        </w:rPr>
        <w:t>, 2009). Swann and Allington (2009: 248) draw this distinction to reflect the ‘paradigmatic differences’ between reader response studies, as reflected by research motivations and design. They observe that experimental studies, such as those of Bray (2007</w:t>
      </w:r>
      <w:r w:rsidR="008E1592">
        <w:rPr>
          <w:rFonts w:ascii="Times New Roman" w:hAnsi="Times New Roman" w:cs="Times New Roman"/>
        </w:rPr>
        <w:t>a</w:t>
      </w:r>
      <w:r>
        <w:rPr>
          <w:rFonts w:ascii="Times New Roman" w:hAnsi="Times New Roman" w:cs="Times New Roman"/>
        </w:rPr>
        <w:t xml:space="preserve">), Fialho (2007), </w:t>
      </w:r>
      <w:r w:rsidR="00641ABB">
        <w:rPr>
          <w:rFonts w:ascii="Times New Roman" w:hAnsi="Times New Roman" w:cs="Times New Roman"/>
        </w:rPr>
        <w:t xml:space="preserve">Hakemulder (2007), </w:t>
      </w:r>
      <w:r>
        <w:rPr>
          <w:rFonts w:ascii="Times New Roman" w:hAnsi="Times New Roman" w:cs="Times New Roman"/>
        </w:rPr>
        <w:t>Miall (1990), Miall and</w:t>
      </w:r>
      <w:r w:rsidR="00645DDE">
        <w:rPr>
          <w:rFonts w:ascii="Times New Roman" w:hAnsi="Times New Roman" w:cs="Times New Roman"/>
        </w:rPr>
        <w:t xml:space="preserve"> Kuiken (2002) and</w:t>
      </w:r>
      <w:r w:rsidR="00641ABB">
        <w:rPr>
          <w:rFonts w:ascii="Times New Roman" w:hAnsi="Times New Roman" w:cs="Times New Roman"/>
        </w:rPr>
        <w:t xml:space="preserve"> Oatley (1999)</w:t>
      </w:r>
      <w:r w:rsidR="00645DDE">
        <w:rPr>
          <w:rFonts w:ascii="Times New Roman" w:hAnsi="Times New Roman" w:cs="Times New Roman"/>
        </w:rPr>
        <w:t>,</w:t>
      </w:r>
      <w:r>
        <w:rPr>
          <w:rFonts w:ascii="Times New Roman" w:hAnsi="Times New Roman" w:cs="Times New Roman"/>
        </w:rPr>
        <w:t xml:space="preserve"> for example, ‘seek to isolate specific types of interpretation, or interpretational activity that are pre-specified as of interest to the researc</w:t>
      </w:r>
      <w:r w:rsidR="00F82FB8">
        <w:rPr>
          <w:rFonts w:ascii="Times New Roman" w:hAnsi="Times New Roman" w:cs="Times New Roman"/>
        </w:rPr>
        <w:t>her’ (Swann and Allington, 2009</w:t>
      </w:r>
      <w:r>
        <w:rPr>
          <w:rFonts w:ascii="Times New Roman" w:hAnsi="Times New Roman" w:cs="Times New Roman"/>
        </w:rPr>
        <w:t xml:space="preserve">: 248). In contrast, </w:t>
      </w:r>
      <w:r w:rsidRPr="0082408C">
        <w:rPr>
          <w:rFonts w:ascii="Times New Roman" w:hAnsi="Times New Roman" w:cs="Times New Roman"/>
        </w:rPr>
        <w:t xml:space="preserve">Swann and Allington </w:t>
      </w:r>
      <w:r w:rsidR="00F82FB8">
        <w:rPr>
          <w:rFonts w:ascii="Times New Roman" w:hAnsi="Times New Roman" w:cs="Times New Roman"/>
        </w:rPr>
        <w:t>(2009</w:t>
      </w:r>
      <w:r>
        <w:rPr>
          <w:rFonts w:ascii="Times New Roman" w:hAnsi="Times New Roman" w:cs="Times New Roman"/>
        </w:rPr>
        <w:t xml:space="preserve">: 248) apply the term ‘naturalistic studies’ to those investigations which place analytical focus on ‘interpretations that emerge in habitual processes of reading […] rather than on pre-specified and isolated interpretational activity’. Examples of naturalistic reader response studies include those of </w:t>
      </w:r>
      <w:r w:rsidR="00B4271D">
        <w:rPr>
          <w:rFonts w:ascii="Times New Roman" w:hAnsi="Times New Roman" w:cs="Times New Roman"/>
        </w:rPr>
        <w:t xml:space="preserve">Peplow (2011); Pihlaja (2016); Swann and Allington (2009) and </w:t>
      </w:r>
      <w:r>
        <w:rPr>
          <w:rFonts w:ascii="Times New Roman" w:hAnsi="Times New Roman" w:cs="Times New Roman"/>
        </w:rPr>
        <w:t>Whiteley (2011, 2013, 2</w:t>
      </w:r>
      <w:r w:rsidR="00B4271D">
        <w:rPr>
          <w:rFonts w:ascii="Times New Roman" w:hAnsi="Times New Roman" w:cs="Times New Roman"/>
        </w:rPr>
        <w:t>014).</w:t>
      </w:r>
      <w:r>
        <w:rPr>
          <w:rFonts w:ascii="Times New Roman" w:hAnsi="Times New Roman" w:cs="Times New Roman"/>
        </w:rPr>
        <w:t xml:space="preserve"> </w:t>
      </w:r>
    </w:p>
    <w:p w14:paraId="3B2F526F" w14:textId="30C5C0C3"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 xml:space="preserve">Across this thesis, I draw </w:t>
      </w:r>
      <w:r w:rsidR="008054D9">
        <w:rPr>
          <w:rFonts w:ascii="Times New Roman" w:hAnsi="Times New Roman" w:cs="Times New Roman"/>
        </w:rPr>
        <w:t>on</w:t>
      </w:r>
      <w:r>
        <w:rPr>
          <w:rFonts w:ascii="Times New Roman" w:hAnsi="Times New Roman" w:cs="Times New Roman"/>
        </w:rPr>
        <w:t xml:space="preserve"> both experimental and naturalistic forms of reader response collection in order to fully support my own </w:t>
      </w:r>
      <w:r w:rsidR="008054D9">
        <w:rPr>
          <w:rFonts w:ascii="Times New Roman" w:hAnsi="Times New Roman" w:cs="Times New Roman"/>
        </w:rPr>
        <w:t>introspective readings and zone-</w:t>
      </w:r>
      <w:r>
        <w:rPr>
          <w:rFonts w:ascii="Times New Roman" w:hAnsi="Times New Roman" w:cs="Times New Roman"/>
        </w:rPr>
        <w:t>in on several aspects of the dystopian reading experience. In the sections that follow, I outline each of these methods, my particular study designs, and the surrounding theoretical contexts in which each empirical stylistic approach is situated. I begin with a discussion of online reading practices and their incorporation in stylistic analyses.</w:t>
      </w:r>
    </w:p>
    <w:p w14:paraId="217A2E1D" w14:textId="77777777" w:rsidR="00912EF3" w:rsidRPr="00BF54AE" w:rsidRDefault="00912EF3" w:rsidP="00912EF3">
      <w:pPr>
        <w:spacing w:line="360" w:lineRule="auto"/>
        <w:jc w:val="both"/>
        <w:outlineLvl w:val="0"/>
        <w:rPr>
          <w:rFonts w:ascii="Times New Roman" w:hAnsi="Times New Roman" w:cs="Times New Roman"/>
        </w:rPr>
      </w:pPr>
    </w:p>
    <w:p w14:paraId="6747D471" w14:textId="77777777" w:rsidR="00912EF3" w:rsidRPr="001C4765" w:rsidRDefault="00912EF3" w:rsidP="00912EF3">
      <w:pPr>
        <w:spacing w:line="360" w:lineRule="auto"/>
        <w:jc w:val="both"/>
        <w:outlineLvl w:val="0"/>
        <w:rPr>
          <w:rFonts w:ascii="Times New Roman" w:hAnsi="Times New Roman" w:cs="Times New Roman"/>
          <w:b/>
        </w:rPr>
      </w:pPr>
      <w:r>
        <w:rPr>
          <w:rFonts w:ascii="Times New Roman" w:hAnsi="Times New Roman" w:cs="Times New Roman"/>
          <w:b/>
        </w:rPr>
        <w:t xml:space="preserve">4.2 </w:t>
      </w:r>
      <w:r w:rsidRPr="001C4765">
        <w:rPr>
          <w:rFonts w:ascii="Times New Roman" w:hAnsi="Times New Roman" w:cs="Times New Roman"/>
          <w:b/>
        </w:rPr>
        <w:t>Online Reader Response Data</w:t>
      </w:r>
    </w:p>
    <w:p w14:paraId="49ADDEF2" w14:textId="77777777" w:rsidR="00912EF3" w:rsidRPr="001C4765" w:rsidRDefault="00912EF3" w:rsidP="00912EF3">
      <w:pPr>
        <w:spacing w:line="360" w:lineRule="auto"/>
        <w:jc w:val="both"/>
        <w:outlineLvl w:val="0"/>
        <w:rPr>
          <w:rFonts w:ascii="Times New Roman" w:hAnsi="Times New Roman" w:cs="Times New Roman"/>
          <w:b/>
        </w:rPr>
      </w:pPr>
    </w:p>
    <w:p w14:paraId="2E4ED955" w14:textId="3729D4FD" w:rsidR="00912EF3" w:rsidRDefault="00912EF3" w:rsidP="00912EF3">
      <w:pPr>
        <w:spacing w:line="360" w:lineRule="auto"/>
        <w:jc w:val="both"/>
        <w:outlineLvl w:val="0"/>
        <w:rPr>
          <w:rFonts w:ascii="Times New Roman" w:hAnsi="Times New Roman" w:cs="Times New Roman"/>
        </w:rPr>
      </w:pPr>
      <w:r>
        <w:rPr>
          <w:rFonts w:ascii="Times New Roman" w:hAnsi="Times New Roman" w:cs="Times New Roman"/>
        </w:rPr>
        <w:t xml:space="preserve">The use of online reader response data is becoming increasingly prevalent in contemporary stylistic practice, with research drawing upon such mediums as digital on-text marginalia (Rowberry, 2016); online reading group talk (Peplow et al., 2016; Thomas and Round, 2016); </w:t>
      </w:r>
      <w:r w:rsidRPr="002959F4">
        <w:rPr>
          <w:rFonts w:ascii="Times New Roman" w:hAnsi="Times New Roman" w:cs="Times New Roman"/>
          <w:i/>
        </w:rPr>
        <w:t>Amazon</w:t>
      </w:r>
      <w:r>
        <w:rPr>
          <w:rFonts w:ascii="Times New Roman" w:hAnsi="Times New Roman" w:cs="Times New Roman"/>
        </w:rPr>
        <w:t xml:space="preserve"> reviews (Allington, 2016; </w:t>
      </w:r>
      <w:r w:rsidR="0058723C">
        <w:rPr>
          <w:rFonts w:ascii="Times New Roman" w:hAnsi="Times New Roman" w:cs="Times New Roman"/>
        </w:rPr>
        <w:t>Gutjahr, 2002</w:t>
      </w:r>
      <w:r>
        <w:rPr>
          <w:rFonts w:ascii="Times New Roman" w:hAnsi="Times New Roman" w:cs="Times New Roman"/>
        </w:rPr>
        <w:t>; Steiner, 2008); blogs (Myers, 2010; Peplow et al., 2016)</w:t>
      </w:r>
      <w:r w:rsidR="008054D9">
        <w:rPr>
          <w:rFonts w:ascii="Times New Roman" w:hAnsi="Times New Roman" w:cs="Times New Roman"/>
        </w:rPr>
        <w:t>;</w:t>
      </w:r>
      <w:r>
        <w:rPr>
          <w:rFonts w:ascii="Times New Roman" w:hAnsi="Times New Roman" w:cs="Times New Roman"/>
        </w:rPr>
        <w:t xml:space="preserve"> and online reading fora (Gavins, 2013; Nuttall, 2015</w:t>
      </w:r>
      <w:r w:rsidR="00C32E83">
        <w:rPr>
          <w:rFonts w:ascii="Times New Roman" w:hAnsi="Times New Roman" w:cs="Times New Roman"/>
        </w:rPr>
        <w:t>a</w:t>
      </w:r>
      <w:r>
        <w:rPr>
          <w:rFonts w:ascii="Times New Roman" w:hAnsi="Times New Roman" w:cs="Times New Roman"/>
        </w:rPr>
        <w:t xml:space="preserve">; Stockwell, 2009). In their introduction to a special issue on ‘Reading in the age of the Internet’, Allington and Pihlaja (2016) draw particular attention to the importance of such online data sources and the evolving practices of reading – and talking about reading – </w:t>
      </w:r>
      <w:r w:rsidR="008054D9">
        <w:rPr>
          <w:rFonts w:ascii="Times New Roman" w:hAnsi="Times New Roman" w:cs="Times New Roman"/>
        </w:rPr>
        <w:t>through</w:t>
      </w:r>
      <w:r>
        <w:rPr>
          <w:rFonts w:ascii="Times New Roman" w:hAnsi="Times New Roman" w:cs="Times New Roman"/>
        </w:rPr>
        <w:t xml:space="preserve"> digital media. </w:t>
      </w:r>
      <w:r w:rsidR="008054D9">
        <w:rPr>
          <w:rFonts w:ascii="Times New Roman" w:hAnsi="Times New Roman" w:cs="Times New Roman"/>
        </w:rPr>
        <w:t>D</w:t>
      </w:r>
      <w:r>
        <w:rPr>
          <w:rFonts w:ascii="Times New Roman" w:hAnsi="Times New Roman" w:cs="Times New Roman"/>
        </w:rPr>
        <w:t xml:space="preserve">rawing </w:t>
      </w:r>
      <w:r w:rsidR="008054D9">
        <w:rPr>
          <w:rFonts w:ascii="Times New Roman" w:hAnsi="Times New Roman" w:cs="Times New Roman"/>
        </w:rPr>
        <w:t>on</w:t>
      </w:r>
      <w:r>
        <w:rPr>
          <w:rFonts w:ascii="Times New Roman" w:hAnsi="Times New Roman" w:cs="Times New Roman"/>
        </w:rPr>
        <w:t xml:space="preserve"> Lang (2010), they observe that in terms of modern stylistic practice, it is imperative ‘to keep in view, and to theorise, the new modes of communal sense-making among interpretive communities of global reach that [digital communications] technologies are beginning to make visi</w:t>
      </w:r>
      <w:r w:rsidR="008054D9">
        <w:rPr>
          <w:rFonts w:ascii="Times New Roman" w:hAnsi="Times New Roman" w:cs="Times New Roman"/>
        </w:rPr>
        <w:t xml:space="preserve">ble’ (Lang, 2010: 379; see also </w:t>
      </w:r>
      <w:r>
        <w:rPr>
          <w:rFonts w:ascii="Times New Roman" w:hAnsi="Times New Roman" w:cs="Times New Roman"/>
        </w:rPr>
        <w:t xml:space="preserve">Allington and Pihlaja, 2016: 205). In this thesis, I place particular focus on those communities of readers who </w:t>
      </w:r>
      <w:r w:rsidR="008054D9">
        <w:rPr>
          <w:rFonts w:ascii="Times New Roman" w:hAnsi="Times New Roman" w:cs="Times New Roman"/>
        </w:rPr>
        <w:t>share</w:t>
      </w:r>
      <w:r>
        <w:rPr>
          <w:rFonts w:ascii="Times New Roman" w:hAnsi="Times New Roman" w:cs="Times New Roman"/>
        </w:rPr>
        <w:t xml:space="preserve"> online book reviews. Before moving on to outline how I engage with such practices in relation to </w:t>
      </w:r>
      <w:r w:rsidRPr="00903F78">
        <w:rPr>
          <w:rFonts w:ascii="Times New Roman" w:hAnsi="Times New Roman" w:cs="Times New Roman"/>
        </w:rPr>
        <w:t>Bacigalupi’s (</w:t>
      </w:r>
      <w:r w:rsidR="00E47473">
        <w:rPr>
          <w:rFonts w:ascii="Times New Roman" w:hAnsi="Times New Roman" w:cs="Times New Roman"/>
        </w:rPr>
        <w:t xml:space="preserve">[2008] </w:t>
      </w:r>
      <w:r w:rsidRPr="00903F78">
        <w:rPr>
          <w:rFonts w:ascii="Times New Roman" w:hAnsi="Times New Roman" w:cs="Times New Roman"/>
        </w:rPr>
        <w:t>2010) ‘Pump Six’</w:t>
      </w:r>
      <w:r>
        <w:rPr>
          <w:rFonts w:ascii="Times New Roman" w:hAnsi="Times New Roman" w:cs="Times New Roman"/>
        </w:rPr>
        <w:t>, I first situate my study within broader research practices being undertaken in this area.</w:t>
      </w:r>
    </w:p>
    <w:p w14:paraId="21F46F8B" w14:textId="0D310624" w:rsidR="00912EF3" w:rsidRDefault="00912EF3" w:rsidP="00912EF3">
      <w:pPr>
        <w:spacing w:line="360" w:lineRule="auto"/>
        <w:jc w:val="both"/>
        <w:outlineLvl w:val="0"/>
        <w:rPr>
          <w:rFonts w:ascii="Times New Roman" w:hAnsi="Times New Roman" w:cs="Times New Roman"/>
        </w:rPr>
      </w:pPr>
      <w:r>
        <w:rPr>
          <w:rFonts w:ascii="Times New Roman" w:hAnsi="Times New Roman" w:cs="Times New Roman"/>
        </w:rPr>
        <w:tab/>
        <w:t xml:space="preserve">Firstly, it is important to differentiate between the types of book reviews that are uploaded to commercial, retail websites such as </w:t>
      </w:r>
      <w:r w:rsidRPr="003C26F8">
        <w:rPr>
          <w:rFonts w:ascii="Times New Roman" w:hAnsi="Times New Roman" w:cs="Times New Roman"/>
          <w:i/>
        </w:rPr>
        <w:t>Amazon</w:t>
      </w:r>
      <w:r>
        <w:rPr>
          <w:rFonts w:ascii="Times New Roman" w:hAnsi="Times New Roman" w:cs="Times New Roman"/>
        </w:rPr>
        <w:t xml:space="preserve"> and those of book recommendation websites such as </w:t>
      </w:r>
      <w:r w:rsidRPr="00F54A67">
        <w:rPr>
          <w:rFonts w:ascii="Times New Roman" w:hAnsi="Times New Roman" w:cs="Times New Roman"/>
          <w:i/>
        </w:rPr>
        <w:t>Goodreads</w:t>
      </w:r>
      <w:r>
        <w:rPr>
          <w:rFonts w:ascii="Times New Roman" w:hAnsi="Times New Roman" w:cs="Times New Roman"/>
        </w:rPr>
        <w:t xml:space="preserve"> or </w:t>
      </w:r>
      <w:r w:rsidRPr="00F54A67">
        <w:rPr>
          <w:rFonts w:ascii="Times New Roman" w:hAnsi="Times New Roman" w:cs="Times New Roman"/>
          <w:i/>
        </w:rPr>
        <w:t>LibraryThing</w:t>
      </w:r>
      <w:r>
        <w:rPr>
          <w:rFonts w:ascii="Times New Roman" w:hAnsi="Times New Roman" w:cs="Times New Roman"/>
        </w:rPr>
        <w:t xml:space="preserve">. In the case of </w:t>
      </w:r>
      <w:r w:rsidRPr="003C26F8">
        <w:rPr>
          <w:rFonts w:ascii="Times New Roman" w:hAnsi="Times New Roman" w:cs="Times New Roman"/>
          <w:i/>
        </w:rPr>
        <w:t xml:space="preserve">Amazon </w:t>
      </w:r>
      <w:r>
        <w:rPr>
          <w:rFonts w:ascii="Times New Roman" w:hAnsi="Times New Roman" w:cs="Times New Roman"/>
        </w:rPr>
        <w:t xml:space="preserve">listings, members of the public, who have already purchased a particular item, publish reviews for the benefit of other </w:t>
      </w:r>
      <w:r w:rsidRPr="003C26F8">
        <w:rPr>
          <w:rFonts w:ascii="Times New Roman" w:hAnsi="Times New Roman" w:cs="Times New Roman"/>
          <w:i/>
        </w:rPr>
        <w:t>Amazon</w:t>
      </w:r>
      <w:r>
        <w:rPr>
          <w:rFonts w:ascii="Times New Roman" w:hAnsi="Times New Roman" w:cs="Times New Roman"/>
        </w:rPr>
        <w:t xml:space="preserve"> customers. These reviews are extended to all merchandise advertised on the website and typically reflect on the quality and suitability of an item, as well as the speed of delivery and the accuracy of marketing information. In terms of book reviews, however, these characteristics are often peripheral to a more evaluative review of narrative content (although comments concerning book jackets and book length are also common). Reviews can be of any length, include a star rating (from 1 to 5) and tend to be addressed to a future customer</w:t>
      </w:r>
      <w:r w:rsidRPr="000C1CFC">
        <w:rPr>
          <w:rFonts w:ascii="Times New Roman" w:hAnsi="Times New Roman" w:cs="Times New Roman"/>
        </w:rPr>
        <w:t xml:space="preserve">. As a result, many reviews feature direct recommendations that are typically conditional in form (e.g. ‘if you enjoyed </w:t>
      </w:r>
      <w:r w:rsidRPr="000C1CFC">
        <w:rPr>
          <w:rFonts w:ascii="Times New Roman" w:hAnsi="Times New Roman" w:cs="Times New Roman"/>
          <w:i/>
        </w:rPr>
        <w:t>The Hunger Games</w:t>
      </w:r>
      <w:r w:rsidR="008054D9">
        <w:rPr>
          <w:rFonts w:ascii="Times New Roman" w:hAnsi="Times New Roman" w:cs="Times New Roman"/>
        </w:rPr>
        <w:t>,</w:t>
      </w:r>
      <w:r w:rsidRPr="000C1CFC">
        <w:rPr>
          <w:rFonts w:ascii="Times New Roman" w:hAnsi="Times New Roman" w:cs="Times New Roman"/>
        </w:rPr>
        <w:t xml:space="preserve"> you will love this story’) and</w:t>
      </w:r>
      <w:r>
        <w:rPr>
          <w:rFonts w:ascii="Times New Roman" w:hAnsi="Times New Roman" w:cs="Times New Roman"/>
        </w:rPr>
        <w:t xml:space="preserve"> are</w:t>
      </w:r>
      <w:r w:rsidRPr="000C1CFC">
        <w:rPr>
          <w:rFonts w:ascii="Times New Roman" w:hAnsi="Times New Roman" w:cs="Times New Roman"/>
        </w:rPr>
        <w:t xml:space="preserve"> supported by statements that evidence a reviewer’s expertise (e.g. ‘having read all of her previous </w:t>
      </w:r>
      <w:r>
        <w:rPr>
          <w:rFonts w:ascii="Times New Roman" w:hAnsi="Times New Roman" w:cs="Times New Roman"/>
        </w:rPr>
        <w:t>books</w:t>
      </w:r>
      <w:r w:rsidRPr="000C1CFC">
        <w:rPr>
          <w:rFonts w:ascii="Times New Roman" w:hAnsi="Times New Roman" w:cs="Times New Roman"/>
        </w:rPr>
        <w:t xml:space="preserve"> I can guarantee that the new Veronica Rossi novel will not disappoint’).</w:t>
      </w:r>
      <w:r>
        <w:rPr>
          <w:rFonts w:ascii="Times New Roman" w:hAnsi="Times New Roman" w:cs="Times New Roman"/>
        </w:rPr>
        <w:t xml:space="preserve"> Allington (2016: 258) therefore refers to online reviews as representing a ‘form of non-elite reception’ that sets itself against the professional critical reviews published in </w:t>
      </w:r>
      <w:r w:rsidR="008054D9">
        <w:rPr>
          <w:rFonts w:ascii="Times New Roman" w:hAnsi="Times New Roman" w:cs="Times New Roman"/>
        </w:rPr>
        <w:t>newspapers and journals</w:t>
      </w:r>
      <w:r>
        <w:rPr>
          <w:rFonts w:ascii="Times New Roman" w:hAnsi="Times New Roman" w:cs="Times New Roman"/>
        </w:rPr>
        <w:t xml:space="preserve">. Steiner (2008: n.p.) shares this viewpoint in her categorisation of online reviews as ‘private criticism in the public sphere’ as does Hill (2006: n.p.) who applies the term ‘free criticism’. </w:t>
      </w:r>
    </w:p>
    <w:p w14:paraId="3967DCEC" w14:textId="79613915"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 xml:space="preserve">Allington (2016: 257) draws a further distinction between professional reviews and those uploaded by online readers to </w:t>
      </w:r>
      <w:r w:rsidRPr="003C26F8">
        <w:rPr>
          <w:rFonts w:ascii="Times New Roman" w:hAnsi="Times New Roman" w:cs="Times New Roman"/>
          <w:i/>
        </w:rPr>
        <w:t>Amazon’s</w:t>
      </w:r>
      <w:r>
        <w:rPr>
          <w:rFonts w:ascii="Times New Roman" w:hAnsi="Times New Roman" w:cs="Times New Roman"/>
        </w:rPr>
        <w:t xml:space="preserve"> website, in that by ‘being paid to write a review for a newspaper or magazine, </w:t>
      </w:r>
      <w:r w:rsidRPr="003C4FD1">
        <w:rPr>
          <w:rFonts w:ascii="Times New Roman" w:hAnsi="Times New Roman" w:cs="Times New Roman"/>
        </w:rPr>
        <w:t>one acts a</w:t>
      </w:r>
      <w:r>
        <w:rPr>
          <w:rFonts w:ascii="Times New Roman" w:hAnsi="Times New Roman" w:cs="Times New Roman"/>
        </w:rPr>
        <w:t>s a</w:t>
      </w:r>
      <w:r w:rsidRPr="003C4FD1">
        <w:rPr>
          <w:rFonts w:ascii="Times New Roman" w:hAnsi="Times New Roman" w:cs="Times New Roman"/>
        </w:rPr>
        <w:t xml:space="preserve"> supplier to a manufacturer; in posting a review on the </w:t>
      </w:r>
      <w:r w:rsidRPr="00CF6FD4">
        <w:rPr>
          <w:rFonts w:ascii="Times New Roman" w:hAnsi="Times New Roman" w:cs="Times New Roman"/>
        </w:rPr>
        <w:t>Amazon</w:t>
      </w:r>
      <w:r w:rsidRPr="003C4FD1">
        <w:rPr>
          <w:rFonts w:ascii="Times New Roman" w:hAnsi="Times New Roman" w:cs="Times New Roman"/>
        </w:rPr>
        <w:t xml:space="preserve"> website, one acts as a customer of a retail</w:t>
      </w:r>
      <w:r w:rsidR="00CF6FD4">
        <w:rPr>
          <w:rFonts w:ascii="Times New Roman" w:hAnsi="Times New Roman" w:cs="Times New Roman"/>
        </w:rPr>
        <w:t>er</w:t>
      </w:r>
      <w:r w:rsidRPr="003C4FD1">
        <w:rPr>
          <w:rFonts w:ascii="Times New Roman" w:hAnsi="Times New Roman" w:cs="Times New Roman"/>
        </w:rPr>
        <w:t>’</w:t>
      </w:r>
      <w:r>
        <w:rPr>
          <w:rFonts w:ascii="Times New Roman" w:hAnsi="Times New Roman" w:cs="Times New Roman"/>
        </w:rPr>
        <w:t xml:space="preserve">. Indeed, </w:t>
      </w:r>
      <w:r w:rsidRPr="003C26F8">
        <w:rPr>
          <w:rFonts w:ascii="Times New Roman" w:hAnsi="Times New Roman" w:cs="Times New Roman"/>
          <w:i/>
        </w:rPr>
        <w:t>Amazon</w:t>
      </w:r>
      <w:r>
        <w:rPr>
          <w:rFonts w:ascii="Times New Roman" w:hAnsi="Times New Roman" w:cs="Times New Roman"/>
        </w:rPr>
        <w:t xml:space="preserve"> reviews are arguably designed for the benefit of a particular ‘computer-literate’ and ‘credit-able clientele’ (Gutjahr, 2002</w:t>
      </w:r>
      <w:r w:rsidR="00CF6FD4">
        <w:rPr>
          <w:rFonts w:ascii="Times New Roman" w:hAnsi="Times New Roman" w:cs="Times New Roman"/>
        </w:rPr>
        <w:t>: 219</w:t>
      </w:r>
      <w:r>
        <w:rPr>
          <w:rFonts w:ascii="Times New Roman" w:hAnsi="Times New Roman" w:cs="Times New Roman"/>
        </w:rPr>
        <w:t xml:space="preserve">). For these reasons, Steiner (2008: n.p.) draws attention to the unverifiable authenticity of </w:t>
      </w:r>
      <w:r w:rsidRPr="003C26F8">
        <w:rPr>
          <w:rFonts w:ascii="Times New Roman" w:hAnsi="Times New Roman" w:cs="Times New Roman"/>
          <w:i/>
        </w:rPr>
        <w:t>Amazon’s</w:t>
      </w:r>
      <w:r>
        <w:rPr>
          <w:rFonts w:ascii="Times New Roman" w:hAnsi="Times New Roman" w:cs="Times New Roman"/>
        </w:rPr>
        <w:t xml:space="preserve"> online reviewers (in terms of both their identity and creditable opinions), as the anonymity afforded to reviewers by the website has sparked controversy in the past, given the accusations of publishing houses, marketing teams and even authors writi</w:t>
      </w:r>
      <w:r w:rsidR="00CF6FD4">
        <w:rPr>
          <w:rFonts w:ascii="Times New Roman" w:hAnsi="Times New Roman" w:cs="Times New Roman"/>
        </w:rPr>
        <w:t>ng false reviews under aliases</w:t>
      </w:r>
      <w:r>
        <w:rPr>
          <w:rFonts w:ascii="Times New Roman" w:hAnsi="Times New Roman" w:cs="Times New Roman"/>
        </w:rPr>
        <w:t xml:space="preserve">. </w:t>
      </w:r>
      <w:r w:rsidRPr="003C26F8">
        <w:rPr>
          <w:rFonts w:ascii="Times New Roman" w:hAnsi="Times New Roman" w:cs="Times New Roman"/>
          <w:i/>
        </w:rPr>
        <w:t>Amazon</w:t>
      </w:r>
      <w:r>
        <w:rPr>
          <w:rFonts w:ascii="Times New Roman" w:hAnsi="Times New Roman" w:cs="Times New Roman"/>
        </w:rPr>
        <w:t xml:space="preserve"> reviews therefore present rather complex writing agendas, and although they offer clear insights into reading experience, the underlying commercialism and promotiona</w:t>
      </w:r>
      <w:r w:rsidR="00B755DA">
        <w:rPr>
          <w:rFonts w:ascii="Times New Roman" w:hAnsi="Times New Roman" w:cs="Times New Roman"/>
        </w:rPr>
        <w:t>l intentions of the website do</w:t>
      </w:r>
      <w:r>
        <w:rPr>
          <w:rFonts w:ascii="Times New Roman" w:hAnsi="Times New Roman" w:cs="Times New Roman"/>
        </w:rPr>
        <w:t xml:space="preserve"> not align with the type of reading experience addressed in this research. </w:t>
      </w:r>
    </w:p>
    <w:p w14:paraId="609310C4" w14:textId="634C7DE5" w:rsidR="00912EF3" w:rsidRDefault="00912EF3" w:rsidP="008F45E4">
      <w:pPr>
        <w:spacing w:line="360" w:lineRule="auto"/>
        <w:ind w:firstLine="720"/>
        <w:jc w:val="both"/>
        <w:outlineLvl w:val="0"/>
        <w:rPr>
          <w:rFonts w:ascii="Times New Roman" w:hAnsi="Times New Roman" w:cs="Times New Roman"/>
        </w:rPr>
      </w:pPr>
      <w:r>
        <w:rPr>
          <w:rFonts w:ascii="Times New Roman" w:hAnsi="Times New Roman" w:cs="Times New Roman"/>
        </w:rPr>
        <w:t xml:space="preserve">In contrast with </w:t>
      </w:r>
      <w:r w:rsidRPr="003C26F8">
        <w:rPr>
          <w:rFonts w:ascii="Times New Roman" w:hAnsi="Times New Roman" w:cs="Times New Roman"/>
          <w:i/>
        </w:rPr>
        <w:t>Amazon</w:t>
      </w:r>
      <w:r>
        <w:rPr>
          <w:rFonts w:ascii="Times New Roman" w:hAnsi="Times New Roman" w:cs="Times New Roman"/>
        </w:rPr>
        <w:t xml:space="preserve">, websites such as </w:t>
      </w:r>
      <w:r w:rsidRPr="00D844D7">
        <w:rPr>
          <w:rFonts w:ascii="Times New Roman" w:hAnsi="Times New Roman" w:cs="Times New Roman"/>
          <w:i/>
        </w:rPr>
        <w:t>Goodreads</w:t>
      </w:r>
      <w:r>
        <w:rPr>
          <w:rFonts w:ascii="Times New Roman" w:hAnsi="Times New Roman" w:cs="Times New Roman"/>
        </w:rPr>
        <w:t xml:space="preserve"> and </w:t>
      </w:r>
      <w:r w:rsidRPr="00D844D7">
        <w:rPr>
          <w:rFonts w:ascii="Times New Roman" w:hAnsi="Times New Roman" w:cs="Times New Roman"/>
          <w:i/>
        </w:rPr>
        <w:t>LibraryThing</w:t>
      </w:r>
      <w:r>
        <w:rPr>
          <w:rFonts w:ascii="Times New Roman" w:hAnsi="Times New Roman" w:cs="Times New Roman"/>
          <w:i/>
        </w:rPr>
        <w:t xml:space="preserve"> </w:t>
      </w:r>
      <w:r w:rsidRPr="003C4FD1">
        <w:rPr>
          <w:rFonts w:ascii="Times New Roman" w:hAnsi="Times New Roman" w:cs="Times New Roman"/>
        </w:rPr>
        <w:t>represent non-profit organisations</w:t>
      </w:r>
      <w:r>
        <w:rPr>
          <w:rFonts w:ascii="Times New Roman" w:hAnsi="Times New Roman" w:cs="Times New Roman"/>
        </w:rPr>
        <w:t xml:space="preserve"> that serve to bring readers together for the purposes of sharing book recommendations, forming book groups and creating personalised reading lists</w:t>
      </w:r>
      <w:r w:rsidR="008F45E4">
        <w:rPr>
          <w:rFonts w:ascii="Times New Roman" w:hAnsi="Times New Roman" w:cs="Times New Roman"/>
        </w:rPr>
        <w:t xml:space="preserve"> (although the possibility still exists that these sites are being manipulated for profit indirectly)</w:t>
      </w:r>
      <w:r>
        <w:rPr>
          <w:rFonts w:ascii="Times New Roman" w:hAnsi="Times New Roman" w:cs="Times New Roman"/>
        </w:rPr>
        <w:t xml:space="preserve">. Readers may also </w:t>
      </w:r>
      <w:r w:rsidRPr="001C4765">
        <w:rPr>
          <w:rFonts w:ascii="Times New Roman" w:hAnsi="Times New Roman" w:cs="Times New Roman"/>
        </w:rPr>
        <w:t xml:space="preserve">provide ratings, organise texts onto personalised </w:t>
      </w:r>
      <w:r>
        <w:rPr>
          <w:rFonts w:ascii="Times New Roman" w:hAnsi="Times New Roman" w:cs="Times New Roman"/>
        </w:rPr>
        <w:t>library ‘</w:t>
      </w:r>
      <w:r w:rsidRPr="001C4765">
        <w:rPr>
          <w:rFonts w:ascii="Times New Roman" w:hAnsi="Times New Roman" w:cs="Times New Roman"/>
        </w:rPr>
        <w:t>shelves</w:t>
      </w:r>
      <w:r>
        <w:rPr>
          <w:rFonts w:ascii="Times New Roman" w:hAnsi="Times New Roman" w:cs="Times New Roman"/>
        </w:rPr>
        <w:t>’</w:t>
      </w:r>
      <w:r w:rsidRPr="001C4765">
        <w:rPr>
          <w:rFonts w:ascii="Times New Roman" w:hAnsi="Times New Roman" w:cs="Times New Roman"/>
        </w:rPr>
        <w:t>, tag books as to genre o</w:t>
      </w:r>
      <w:r>
        <w:rPr>
          <w:rFonts w:ascii="Times New Roman" w:hAnsi="Times New Roman" w:cs="Times New Roman"/>
        </w:rPr>
        <w:t xml:space="preserve">r key topics, join reading challenges and vote on ‘best of’ listings – all of which exemplify unique aspects of reading as a social and interpersonal experience. Both websites are open access and all content can be viewed without having a member account, although registration is required to participate in discussions or create personal content. Members may choose to create private libraries on both websites if they wish their book selections and reviews to be inaccessible to anyone other than </w:t>
      </w:r>
      <w:proofErr w:type="gramStart"/>
      <w:r>
        <w:rPr>
          <w:rFonts w:ascii="Times New Roman" w:hAnsi="Times New Roman" w:cs="Times New Roman"/>
        </w:rPr>
        <w:t>themselves</w:t>
      </w:r>
      <w:proofErr w:type="gramEnd"/>
      <w:r>
        <w:rPr>
          <w:rFonts w:ascii="Times New Roman" w:hAnsi="Times New Roman" w:cs="Times New Roman"/>
        </w:rPr>
        <w:t xml:space="preserve">. All members also have the choice to write and participate under a screen-name or avatar, which offers readers complete anonymity when posting reviews and opinions. Such websites therefore </w:t>
      </w:r>
      <w:r w:rsidR="008C5DF7">
        <w:rPr>
          <w:rFonts w:ascii="Times New Roman" w:hAnsi="Times New Roman" w:cs="Times New Roman"/>
        </w:rPr>
        <w:t>give</w:t>
      </w:r>
      <w:r>
        <w:rPr>
          <w:rFonts w:ascii="Times New Roman" w:hAnsi="Times New Roman" w:cs="Times New Roman"/>
        </w:rPr>
        <w:t xml:space="preserve"> readers the freedom to be emotive and to respond to literature in a more open, unbiased way than they might feel comfortable doing during face-to-face interactions (see Katz </w:t>
      </w:r>
      <w:r w:rsidR="00E47473">
        <w:rPr>
          <w:rFonts w:ascii="Times New Roman" w:hAnsi="Times New Roman" w:cs="Times New Roman"/>
        </w:rPr>
        <w:t xml:space="preserve">and Rice, 2002). </w:t>
      </w:r>
      <w:r>
        <w:rPr>
          <w:rFonts w:ascii="Times New Roman" w:hAnsi="Times New Roman" w:cs="Times New Roman"/>
        </w:rPr>
        <w:t>As observed by Peplow et al. (2016: 152), ‘the asynchronicity of online discourse also means that readers have time to think about their responses to books and to other readers’, removing the social pressures of responding in real-time.</w:t>
      </w:r>
    </w:p>
    <w:p w14:paraId="04F7108A" w14:textId="5DFD5D0B"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 xml:space="preserve">There are two primary methods for engaging with other readers on the </w:t>
      </w:r>
      <w:r w:rsidRPr="003C26F8">
        <w:rPr>
          <w:rFonts w:ascii="Times New Roman" w:hAnsi="Times New Roman" w:cs="Times New Roman"/>
          <w:i/>
        </w:rPr>
        <w:t>Goodreads</w:t>
      </w:r>
      <w:r>
        <w:rPr>
          <w:rFonts w:ascii="Times New Roman" w:hAnsi="Times New Roman" w:cs="Times New Roman"/>
        </w:rPr>
        <w:t xml:space="preserve"> and </w:t>
      </w:r>
      <w:r w:rsidRPr="003C26F8">
        <w:rPr>
          <w:rFonts w:ascii="Times New Roman" w:hAnsi="Times New Roman" w:cs="Times New Roman"/>
          <w:i/>
        </w:rPr>
        <w:t>LibraryThing</w:t>
      </w:r>
      <w:r>
        <w:rPr>
          <w:rFonts w:ascii="Times New Roman" w:hAnsi="Times New Roman" w:cs="Times New Roman"/>
        </w:rPr>
        <w:t xml:space="preserve"> websites, either </w:t>
      </w:r>
      <w:r w:rsidR="00651B65">
        <w:rPr>
          <w:rFonts w:ascii="Times New Roman" w:hAnsi="Times New Roman" w:cs="Times New Roman"/>
        </w:rPr>
        <w:t>through</w:t>
      </w:r>
      <w:r>
        <w:rPr>
          <w:rFonts w:ascii="Times New Roman" w:hAnsi="Times New Roman" w:cs="Times New Roman"/>
        </w:rPr>
        <w:t xml:space="preserve"> the posting of personalised book reviews, which can then be commented on and/or ‘liked’ by other members, or through joining one of the various book groups that operate across the sites. To date, there has been a greater research focus on the latter form of online reader response data, exemplified by the works of </w:t>
      </w:r>
      <w:r w:rsidR="00B4271D">
        <w:rPr>
          <w:rFonts w:ascii="Times New Roman" w:hAnsi="Times New Roman" w:cs="Times New Roman"/>
        </w:rPr>
        <w:t>Fister (2005), Long (2003)</w:t>
      </w:r>
      <w:r>
        <w:rPr>
          <w:rFonts w:ascii="Times New Roman" w:hAnsi="Times New Roman" w:cs="Times New Roman"/>
        </w:rPr>
        <w:t xml:space="preserve"> and </w:t>
      </w:r>
      <w:r w:rsidR="00193CC6">
        <w:rPr>
          <w:rFonts w:ascii="Times New Roman" w:hAnsi="Times New Roman" w:cs="Times New Roman"/>
        </w:rPr>
        <w:t xml:space="preserve">Rehberg </w:t>
      </w:r>
      <w:r>
        <w:rPr>
          <w:rFonts w:ascii="Times New Roman" w:hAnsi="Times New Roman" w:cs="Times New Roman"/>
        </w:rPr>
        <w:t xml:space="preserve">Sedo (2003, 2011), who investigate the dynamics and practices of online groups. As noted by </w:t>
      </w:r>
      <w:r w:rsidR="00193CC6">
        <w:rPr>
          <w:rFonts w:ascii="Times New Roman" w:hAnsi="Times New Roman" w:cs="Times New Roman"/>
        </w:rPr>
        <w:t xml:space="preserve">Rehberg </w:t>
      </w:r>
      <w:r>
        <w:rPr>
          <w:rFonts w:ascii="Times New Roman" w:hAnsi="Times New Roman" w:cs="Times New Roman"/>
        </w:rPr>
        <w:t>Sedo (2011: 106), online reading groups ‘emerge more from like interests than from […] friendships, workplaces, neighbourhoods and life stages as is usually the case in ftf [face-to-face] book clubs’ (see also Peplow et. al, 2016</w:t>
      </w:r>
      <w:r w:rsidR="00AF60A0">
        <w:rPr>
          <w:rFonts w:ascii="Times New Roman" w:hAnsi="Times New Roman" w:cs="Times New Roman"/>
        </w:rPr>
        <w:t>: 150</w:t>
      </w:r>
      <w:r>
        <w:rPr>
          <w:rFonts w:ascii="Times New Roman" w:hAnsi="Times New Roman" w:cs="Times New Roman"/>
        </w:rPr>
        <w:t xml:space="preserve">), exemplified by the various genre-based or author-based reading groups on </w:t>
      </w:r>
      <w:r w:rsidRPr="0058790D">
        <w:rPr>
          <w:rFonts w:ascii="Times New Roman" w:hAnsi="Times New Roman" w:cs="Times New Roman"/>
          <w:i/>
        </w:rPr>
        <w:t>Goodreads</w:t>
      </w:r>
      <w:r>
        <w:rPr>
          <w:rFonts w:ascii="Times New Roman" w:hAnsi="Times New Roman" w:cs="Times New Roman"/>
        </w:rPr>
        <w:t>. For instance, readers of dystopian fiction may be attracted to join ‘The Dystopian Society’ (613 members), ‘The YA Dystopian Book Club’ (3,207 member</w:t>
      </w:r>
      <w:r w:rsidR="003C1435">
        <w:rPr>
          <w:rFonts w:ascii="Times New Roman" w:hAnsi="Times New Roman" w:cs="Times New Roman"/>
        </w:rPr>
        <w:t>s), ‘@World’s End’ (233 members)</w:t>
      </w:r>
      <w:r>
        <w:rPr>
          <w:rFonts w:ascii="Times New Roman" w:hAnsi="Times New Roman" w:cs="Times New Roman"/>
        </w:rPr>
        <w:t>, ‘Dystopia Land’ (2,189 members) or ‘Future Survivors, the Apocal</w:t>
      </w:r>
      <w:r w:rsidR="00962EC8">
        <w:rPr>
          <w:rFonts w:ascii="Times New Roman" w:hAnsi="Times New Roman" w:cs="Times New Roman"/>
        </w:rPr>
        <w:t>ypse Group’ (3,891 members), members</w:t>
      </w:r>
      <w:r>
        <w:rPr>
          <w:rFonts w:ascii="Times New Roman" w:hAnsi="Times New Roman" w:cs="Times New Roman"/>
        </w:rPr>
        <w:t xml:space="preserve"> of which project themselves as lovers of dystopian fiction. Unlike face-to-face reading groups, which will be discussed in 4.4, online readers are only virtually present and although they engage in shared reading practices, are not in ef</w:t>
      </w:r>
      <w:r w:rsidR="00AF60A0">
        <w:rPr>
          <w:rFonts w:ascii="Times New Roman" w:hAnsi="Times New Roman" w:cs="Times New Roman"/>
        </w:rPr>
        <w:t>fect ‘“reading together”’</w:t>
      </w:r>
      <w:r w:rsidR="00926E27">
        <w:rPr>
          <w:rFonts w:ascii="Times New Roman" w:hAnsi="Times New Roman" w:cs="Times New Roman"/>
        </w:rPr>
        <w:t xml:space="preserve"> (Peplow et al., 2016</w:t>
      </w:r>
      <w:r>
        <w:rPr>
          <w:rFonts w:ascii="Times New Roman" w:hAnsi="Times New Roman" w:cs="Times New Roman"/>
        </w:rPr>
        <w:t xml:space="preserve">: 152). </w:t>
      </w:r>
    </w:p>
    <w:p w14:paraId="15422FBD" w14:textId="530D2979"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 xml:space="preserve">Readers communicate instead </w:t>
      </w:r>
      <w:r w:rsidR="00651B65">
        <w:rPr>
          <w:rFonts w:ascii="Times New Roman" w:hAnsi="Times New Roman" w:cs="Times New Roman"/>
        </w:rPr>
        <w:t>using</w:t>
      </w:r>
      <w:r>
        <w:rPr>
          <w:rFonts w:ascii="Times New Roman" w:hAnsi="Times New Roman" w:cs="Times New Roman"/>
        </w:rPr>
        <w:t xml:space="preserve"> individual posts that follow a turn-taking pattern and form successive discourse. Peplow et al. (2016: 152) observe that this ‘composition of responses suggests that onl</w:t>
      </w:r>
      <w:r w:rsidR="00AF60A0">
        <w:rPr>
          <w:rFonts w:ascii="Times New Roman" w:hAnsi="Times New Roman" w:cs="Times New Roman"/>
        </w:rPr>
        <w:t>ine, like face-to-</w:t>
      </w:r>
      <w:r>
        <w:rPr>
          <w:rFonts w:ascii="Times New Roman" w:hAnsi="Times New Roman" w:cs="Times New Roman"/>
        </w:rPr>
        <w:t>face, reading group discourse is responsive not only to literary texts but also to prior posts/turns and other texts, with these latter sometimes incorporated into t</w:t>
      </w:r>
      <w:r w:rsidR="00AF60A0">
        <w:rPr>
          <w:rFonts w:ascii="Times New Roman" w:hAnsi="Times New Roman" w:cs="Times New Roman"/>
        </w:rPr>
        <w:t>he performance of online literary reading</w:t>
      </w:r>
      <w:r>
        <w:rPr>
          <w:rFonts w:ascii="Times New Roman" w:hAnsi="Times New Roman" w:cs="Times New Roman"/>
        </w:rPr>
        <w:t>’ – a process Peplow et al. (2016</w:t>
      </w:r>
      <w:r w:rsidR="00AF60A0">
        <w:rPr>
          <w:rFonts w:ascii="Times New Roman" w:hAnsi="Times New Roman" w:cs="Times New Roman"/>
        </w:rPr>
        <w:t>: 152</w:t>
      </w:r>
      <w:r>
        <w:rPr>
          <w:rFonts w:ascii="Times New Roman" w:hAnsi="Times New Roman" w:cs="Times New Roman"/>
        </w:rPr>
        <w:t>) term ‘interpretative bricolage’. As readers respond and post additional utterances at different times and from different spatial locations aroun</w:t>
      </w:r>
      <w:r w:rsidR="00962EC8">
        <w:rPr>
          <w:rFonts w:ascii="Times New Roman" w:hAnsi="Times New Roman" w:cs="Times New Roman"/>
        </w:rPr>
        <w:t>d the world, they inhabit – in Text-World-T</w:t>
      </w:r>
      <w:r>
        <w:rPr>
          <w:rFonts w:ascii="Times New Roman" w:hAnsi="Times New Roman" w:cs="Times New Roman"/>
        </w:rPr>
        <w:t>heory terms – a split discourse-world. Online reading therefore represents a different form of social interaction, as ‘readers’ interpretative activity is an entirely textual process’ (Peplow et al.</w:t>
      </w:r>
      <w:r w:rsidR="00B4271D">
        <w:rPr>
          <w:rFonts w:ascii="Times New Roman" w:hAnsi="Times New Roman" w:cs="Times New Roman"/>
        </w:rPr>
        <w:t>,</w:t>
      </w:r>
      <w:r>
        <w:rPr>
          <w:rFonts w:ascii="Times New Roman" w:hAnsi="Times New Roman" w:cs="Times New Roman"/>
        </w:rPr>
        <w:t xml:space="preserve"> 2016: 152). As such, online readers tend not to engage in the same pre-reading group ‘chat’ associated with non-virtual groups and typical features of spoken interaction such as interruptions, overlaps and paralinguistic features are not present. Although online reading group data does offer an increased textual focus </w:t>
      </w:r>
      <w:r w:rsidR="00962EC8">
        <w:rPr>
          <w:rFonts w:ascii="Times New Roman" w:hAnsi="Times New Roman" w:cs="Times New Roman"/>
        </w:rPr>
        <w:t>compared with</w:t>
      </w:r>
      <w:r>
        <w:rPr>
          <w:rFonts w:ascii="Times New Roman" w:hAnsi="Times New Roman" w:cs="Times New Roman"/>
        </w:rPr>
        <w:t xml:space="preserve"> that of face-to-face interactions (a characteristic that has been viewed as useful to the stylistician (see Peplow et al.</w:t>
      </w:r>
      <w:r w:rsidR="00B4271D">
        <w:rPr>
          <w:rFonts w:ascii="Times New Roman" w:hAnsi="Times New Roman" w:cs="Times New Roman"/>
        </w:rPr>
        <w:t>,</w:t>
      </w:r>
      <w:r>
        <w:rPr>
          <w:rFonts w:ascii="Times New Roman" w:hAnsi="Times New Roman" w:cs="Times New Roman"/>
        </w:rPr>
        <w:t xml:space="preserve"> 2016)), I have chosen to focus on the posting of individual reviews that occur outside of reading group discourse. These reviews present a similar degree of focus and freedom of expression, but are formatted as complete, enclosed responses that are representative of an individual’s unbiased opinion. I therefore reserve my discussion of collective interpretation and social reading for Chapter 8, where I examine offline reading group responses to ‘Dead Fish’.</w:t>
      </w:r>
    </w:p>
    <w:p w14:paraId="272E2294" w14:textId="77EBCEDE" w:rsidR="00912EF3" w:rsidRDefault="00912EF3" w:rsidP="00912EF3">
      <w:pPr>
        <w:tabs>
          <w:tab w:val="left" w:pos="709"/>
        </w:tabs>
        <w:spacing w:line="360" w:lineRule="auto"/>
        <w:jc w:val="both"/>
        <w:outlineLvl w:val="0"/>
        <w:rPr>
          <w:rFonts w:ascii="Times New Roman" w:hAnsi="Times New Roman" w:cs="Times New Roman"/>
        </w:rPr>
      </w:pPr>
      <w:r>
        <w:rPr>
          <w:rFonts w:ascii="Times New Roman" w:hAnsi="Times New Roman" w:cs="Times New Roman"/>
        </w:rPr>
        <w:tab/>
        <w:t>Th</w:t>
      </w:r>
      <w:r w:rsidR="00E0140D">
        <w:rPr>
          <w:rFonts w:ascii="Times New Roman" w:hAnsi="Times New Roman" w:cs="Times New Roman"/>
        </w:rPr>
        <w:t xml:space="preserve">e final form of online reviews </w:t>
      </w:r>
      <w:r w:rsidRPr="001C4765">
        <w:rPr>
          <w:rFonts w:ascii="Times New Roman" w:hAnsi="Times New Roman" w:cs="Times New Roman"/>
        </w:rPr>
        <w:t xml:space="preserve">are particularly interesting </w:t>
      </w:r>
      <w:r>
        <w:rPr>
          <w:rFonts w:ascii="Times New Roman" w:hAnsi="Times New Roman" w:cs="Times New Roman"/>
        </w:rPr>
        <w:t xml:space="preserve">in terms of stylistic analysis, as </w:t>
      </w:r>
      <w:r w:rsidRPr="001C4765">
        <w:rPr>
          <w:rFonts w:ascii="Times New Roman" w:hAnsi="Times New Roman" w:cs="Times New Roman"/>
        </w:rPr>
        <w:t xml:space="preserve">the medium presents </w:t>
      </w:r>
      <w:r>
        <w:rPr>
          <w:rFonts w:ascii="Times New Roman" w:hAnsi="Times New Roman" w:cs="Times New Roman"/>
        </w:rPr>
        <w:t>‘</w:t>
      </w:r>
      <w:r w:rsidRPr="0082408C">
        <w:rPr>
          <w:rFonts w:ascii="Times New Roman" w:hAnsi="Times New Roman" w:cs="Times New Roman"/>
        </w:rPr>
        <w:t>low-control methods’</w:t>
      </w:r>
      <w:r>
        <w:rPr>
          <w:rFonts w:ascii="Times New Roman" w:hAnsi="Times New Roman" w:cs="Times New Roman"/>
        </w:rPr>
        <w:t xml:space="preserve"> (Steen, 1991)</w:t>
      </w:r>
      <w:r w:rsidRPr="001C4765">
        <w:rPr>
          <w:rFonts w:ascii="Times New Roman" w:hAnsi="Times New Roman" w:cs="Times New Roman"/>
        </w:rPr>
        <w:t xml:space="preserve"> </w:t>
      </w:r>
      <w:r>
        <w:rPr>
          <w:rFonts w:ascii="Times New Roman" w:hAnsi="Times New Roman" w:cs="Times New Roman"/>
        </w:rPr>
        <w:t>and naturalistic, unguided responses to literary texts. T</w:t>
      </w:r>
      <w:r w:rsidRPr="001C4765">
        <w:rPr>
          <w:rFonts w:ascii="Times New Roman" w:hAnsi="Times New Roman" w:cs="Times New Roman"/>
        </w:rPr>
        <w:t>he analyst has no control over the co</w:t>
      </w:r>
      <w:r>
        <w:rPr>
          <w:rFonts w:ascii="Times New Roman" w:hAnsi="Times New Roman" w:cs="Times New Roman"/>
        </w:rPr>
        <w:t>ntent or format of the reviews, n</w:t>
      </w:r>
      <w:r w:rsidRPr="001C4765">
        <w:rPr>
          <w:rFonts w:ascii="Times New Roman" w:hAnsi="Times New Roman" w:cs="Times New Roman"/>
        </w:rPr>
        <w:t xml:space="preserve">o </w:t>
      </w:r>
      <w:r>
        <w:rPr>
          <w:rFonts w:ascii="Times New Roman" w:hAnsi="Times New Roman" w:cs="Times New Roman"/>
        </w:rPr>
        <w:t xml:space="preserve">set </w:t>
      </w:r>
      <w:r w:rsidRPr="001C4765">
        <w:rPr>
          <w:rFonts w:ascii="Times New Roman" w:hAnsi="Times New Roman" w:cs="Times New Roman"/>
        </w:rPr>
        <w:t>structure is provided</w:t>
      </w:r>
      <w:r>
        <w:rPr>
          <w:rFonts w:ascii="Times New Roman" w:hAnsi="Times New Roman" w:cs="Times New Roman"/>
        </w:rPr>
        <w:t>,</w:t>
      </w:r>
      <w:r w:rsidRPr="001C4765">
        <w:rPr>
          <w:rFonts w:ascii="Times New Roman" w:hAnsi="Times New Roman" w:cs="Times New Roman"/>
        </w:rPr>
        <w:t xml:space="preserve"> and reviews can be as brief or complex as the reviewer chooses. However, it is important to recognise the social</w:t>
      </w:r>
      <w:r>
        <w:rPr>
          <w:rFonts w:ascii="Times New Roman" w:hAnsi="Times New Roman" w:cs="Times New Roman"/>
        </w:rPr>
        <w:t xml:space="preserve"> and performative</w:t>
      </w:r>
      <w:r w:rsidRPr="001C4765">
        <w:rPr>
          <w:rFonts w:ascii="Times New Roman" w:hAnsi="Times New Roman" w:cs="Times New Roman"/>
        </w:rPr>
        <w:t xml:space="preserve"> </w:t>
      </w:r>
      <w:r>
        <w:rPr>
          <w:rFonts w:ascii="Times New Roman" w:hAnsi="Times New Roman" w:cs="Times New Roman"/>
        </w:rPr>
        <w:t>aspects</w:t>
      </w:r>
      <w:r w:rsidRPr="001C4765">
        <w:rPr>
          <w:rFonts w:ascii="Times New Roman" w:hAnsi="Times New Roman" w:cs="Times New Roman"/>
        </w:rPr>
        <w:t xml:space="preserve"> of</w:t>
      </w:r>
      <w:r>
        <w:rPr>
          <w:rFonts w:ascii="Times New Roman" w:hAnsi="Times New Roman" w:cs="Times New Roman"/>
        </w:rPr>
        <w:t xml:space="preserve"> writing and posting</w:t>
      </w:r>
      <w:r w:rsidRPr="001C4765">
        <w:rPr>
          <w:rFonts w:ascii="Times New Roman" w:hAnsi="Times New Roman" w:cs="Times New Roman"/>
        </w:rPr>
        <w:t xml:space="preserve"> reviews</w:t>
      </w:r>
      <w:r>
        <w:rPr>
          <w:rFonts w:ascii="Times New Roman" w:hAnsi="Times New Roman" w:cs="Times New Roman"/>
        </w:rPr>
        <w:t xml:space="preserve"> online</w:t>
      </w:r>
      <w:r w:rsidRPr="001C4765">
        <w:rPr>
          <w:rFonts w:ascii="Times New Roman" w:hAnsi="Times New Roman" w:cs="Times New Roman"/>
        </w:rPr>
        <w:t>. Reviewers are aware that their comments are available for perusal by users of their particula</w:t>
      </w:r>
      <w:r>
        <w:rPr>
          <w:rFonts w:ascii="Times New Roman" w:hAnsi="Times New Roman" w:cs="Times New Roman"/>
        </w:rPr>
        <w:t xml:space="preserve">r website and the wider public, both </w:t>
      </w:r>
      <w:r w:rsidR="00651B65">
        <w:rPr>
          <w:rFonts w:ascii="Times New Roman" w:hAnsi="Times New Roman" w:cs="Times New Roman"/>
        </w:rPr>
        <w:t>through</w:t>
      </w:r>
      <w:r>
        <w:rPr>
          <w:rFonts w:ascii="Times New Roman" w:hAnsi="Times New Roman" w:cs="Times New Roman"/>
        </w:rPr>
        <w:t xml:space="preserve"> the website itself and external search engines. </w:t>
      </w:r>
      <w:r w:rsidRPr="001C4765">
        <w:rPr>
          <w:rFonts w:ascii="Times New Roman" w:hAnsi="Times New Roman" w:cs="Times New Roman"/>
        </w:rPr>
        <w:t xml:space="preserve">There is therefore a certain </w:t>
      </w:r>
      <w:r>
        <w:rPr>
          <w:rFonts w:ascii="Times New Roman" w:hAnsi="Times New Roman" w:cs="Times New Roman"/>
        </w:rPr>
        <w:t>‘</w:t>
      </w:r>
      <w:r w:rsidRPr="001C4765">
        <w:rPr>
          <w:rFonts w:ascii="Times New Roman" w:hAnsi="Times New Roman" w:cs="Times New Roman"/>
        </w:rPr>
        <w:t>observer’s paradox</w:t>
      </w:r>
      <w:r>
        <w:rPr>
          <w:rFonts w:ascii="Times New Roman" w:hAnsi="Times New Roman" w:cs="Times New Roman"/>
        </w:rPr>
        <w:t>’</w:t>
      </w:r>
      <w:r w:rsidRPr="001C4765">
        <w:rPr>
          <w:rFonts w:ascii="Times New Roman" w:hAnsi="Times New Roman" w:cs="Times New Roman"/>
        </w:rPr>
        <w:t xml:space="preserve"> to the reviews</w:t>
      </w:r>
      <w:r>
        <w:rPr>
          <w:rFonts w:ascii="Times New Roman" w:hAnsi="Times New Roman" w:cs="Times New Roman"/>
        </w:rPr>
        <w:t>,</w:t>
      </w:r>
      <w:r w:rsidRPr="001C4765">
        <w:rPr>
          <w:rFonts w:ascii="Times New Roman" w:hAnsi="Times New Roman" w:cs="Times New Roman"/>
        </w:rPr>
        <w:t xml:space="preserve"> in that they are purposefully created, edited and in many cases highly structured and thought-through. </w:t>
      </w:r>
      <w:r w:rsidRPr="00F93690">
        <w:rPr>
          <w:rFonts w:ascii="Times New Roman" w:hAnsi="Times New Roman" w:cs="Times New Roman"/>
        </w:rPr>
        <w:t>Many members avidly review the books they shelve in order to construct a notable online presence, as frequent or ‘starred’ reviewers, and may therefore write to maintain a particular persona or perform a certain desired identity (Peplow et al</w:t>
      </w:r>
      <w:r>
        <w:rPr>
          <w:rFonts w:ascii="Times New Roman" w:hAnsi="Times New Roman" w:cs="Times New Roman"/>
        </w:rPr>
        <w:t>.</w:t>
      </w:r>
      <w:r w:rsidRPr="00F93690">
        <w:rPr>
          <w:rFonts w:ascii="Times New Roman" w:hAnsi="Times New Roman" w:cs="Times New Roman"/>
        </w:rPr>
        <w:t>, 2016: 150-151; also see Herring et al</w:t>
      </w:r>
      <w:r>
        <w:rPr>
          <w:rFonts w:ascii="Times New Roman" w:hAnsi="Times New Roman" w:cs="Times New Roman"/>
        </w:rPr>
        <w:t>.</w:t>
      </w:r>
      <w:r w:rsidRPr="00F93690">
        <w:rPr>
          <w:rFonts w:ascii="Times New Roman" w:hAnsi="Times New Roman" w:cs="Times New Roman"/>
        </w:rPr>
        <w:t>, 2005; Warschauer, 2003, for discussion of online identity). Such reviews are often more representative of objective theoretical discourse, drawing upon the language and format of professional literary criticism, rather than expressing informal or emotionally subjective responses to text.</w:t>
      </w:r>
      <w:r>
        <w:rPr>
          <w:rFonts w:ascii="Times New Roman" w:hAnsi="Times New Roman" w:cs="Times New Roman"/>
        </w:rPr>
        <w:t xml:space="preserve"> </w:t>
      </w:r>
    </w:p>
    <w:p w14:paraId="2FF15518" w14:textId="4CC9A136" w:rsidR="00912EF3" w:rsidRDefault="00912EF3" w:rsidP="00912EF3">
      <w:pPr>
        <w:tabs>
          <w:tab w:val="left" w:pos="709"/>
        </w:tabs>
        <w:spacing w:line="360" w:lineRule="auto"/>
        <w:jc w:val="both"/>
        <w:outlineLvl w:val="0"/>
        <w:rPr>
          <w:rFonts w:ascii="Times New Roman" w:hAnsi="Times New Roman" w:cs="Times New Roman"/>
        </w:rPr>
      </w:pPr>
      <w:r>
        <w:rPr>
          <w:rFonts w:ascii="Times New Roman" w:hAnsi="Times New Roman" w:cs="Times New Roman"/>
        </w:rPr>
        <w:tab/>
        <w:t xml:space="preserve">In addition to posing certain motivational concerns, online reviews are also relatively ubiquitous, particularly </w:t>
      </w:r>
      <w:r w:rsidR="00962EC8">
        <w:rPr>
          <w:rFonts w:ascii="Times New Roman" w:hAnsi="Times New Roman" w:cs="Times New Roman"/>
        </w:rPr>
        <w:t>for</w:t>
      </w:r>
      <w:r>
        <w:rPr>
          <w:rFonts w:ascii="Times New Roman" w:hAnsi="Times New Roman" w:cs="Times New Roman"/>
        </w:rPr>
        <w:t xml:space="preserve"> best-selling or canonical texts, which raises questions of how to best approach data collection and analysis. For example, larger amounts of review data may prove more accessible when analysed with the aid </w:t>
      </w:r>
      <w:r w:rsidRPr="001C4765">
        <w:rPr>
          <w:rFonts w:ascii="Times New Roman" w:hAnsi="Times New Roman" w:cs="Times New Roman"/>
        </w:rPr>
        <w:t xml:space="preserve">of tagging software </w:t>
      </w:r>
      <w:r>
        <w:rPr>
          <w:rFonts w:ascii="Times New Roman" w:hAnsi="Times New Roman" w:cs="Times New Roman"/>
        </w:rPr>
        <w:t>(see Hasan, 2016; Stewart-Shaw, 2016) or corpus linguistic methods, which are better suited to quantitative data collection</w:t>
      </w:r>
      <w:r w:rsidRPr="001C4765">
        <w:rPr>
          <w:rFonts w:ascii="Times New Roman" w:hAnsi="Times New Roman" w:cs="Times New Roman"/>
        </w:rPr>
        <w:t>.</w:t>
      </w:r>
      <w:r>
        <w:rPr>
          <w:rFonts w:ascii="Times New Roman" w:hAnsi="Times New Roman" w:cs="Times New Roman"/>
        </w:rPr>
        <w:t xml:space="preserve"> Alternatively, longer or more detailed reviews may be selected as example responses for qualitative analyses (see Gavins, 2013)</w:t>
      </w:r>
      <w:r w:rsidR="00962EC8">
        <w:rPr>
          <w:rFonts w:ascii="Times New Roman" w:hAnsi="Times New Roman" w:cs="Times New Roman"/>
        </w:rPr>
        <w:t>,</w:t>
      </w:r>
      <w:r>
        <w:rPr>
          <w:rFonts w:ascii="Times New Roman" w:hAnsi="Times New Roman" w:cs="Times New Roman"/>
        </w:rPr>
        <w:t xml:space="preserve"> or smaller data sets may be tagged manually, as is the case with this study. As</w:t>
      </w:r>
      <w:r w:rsidRPr="001C4765">
        <w:rPr>
          <w:rFonts w:ascii="Times New Roman" w:hAnsi="Times New Roman" w:cs="Times New Roman"/>
        </w:rPr>
        <w:t xml:space="preserve"> will be </w:t>
      </w:r>
      <w:r>
        <w:rPr>
          <w:rFonts w:ascii="Times New Roman" w:hAnsi="Times New Roman" w:cs="Times New Roman"/>
        </w:rPr>
        <w:t>outlined</w:t>
      </w:r>
      <w:r w:rsidRPr="001C4765">
        <w:rPr>
          <w:rFonts w:ascii="Times New Roman" w:hAnsi="Times New Roman" w:cs="Times New Roman"/>
        </w:rPr>
        <w:t xml:space="preserve"> in</w:t>
      </w:r>
      <w:r>
        <w:rPr>
          <w:rFonts w:ascii="Times New Roman" w:hAnsi="Times New Roman" w:cs="Times New Roman"/>
        </w:rPr>
        <w:t xml:space="preserve"> the following section, large-scale data collection and analysis were beyond the scope </w:t>
      </w:r>
      <w:r w:rsidR="00962EC8">
        <w:rPr>
          <w:rFonts w:ascii="Times New Roman" w:hAnsi="Times New Roman" w:cs="Times New Roman"/>
        </w:rPr>
        <w:t>and</w:t>
      </w:r>
      <w:r>
        <w:rPr>
          <w:rFonts w:ascii="Times New Roman" w:hAnsi="Times New Roman" w:cs="Times New Roman"/>
        </w:rPr>
        <w:t xml:space="preserve"> aims of this thesis, and as such data were handled manually with reference to a small, self-contained response set. A larger-scale quantitative investigation of online dystopian reviews would, however, provide </w:t>
      </w:r>
      <w:r w:rsidR="00962EC8">
        <w:rPr>
          <w:rFonts w:ascii="Times New Roman" w:hAnsi="Times New Roman" w:cs="Times New Roman"/>
        </w:rPr>
        <w:t>further</w:t>
      </w:r>
      <w:r>
        <w:rPr>
          <w:rFonts w:ascii="Times New Roman" w:hAnsi="Times New Roman" w:cs="Times New Roman"/>
        </w:rPr>
        <w:t xml:space="preserve"> insights into the experience of dystopian reading and</w:t>
      </w:r>
      <w:r w:rsidR="00962EC8">
        <w:rPr>
          <w:rFonts w:ascii="Times New Roman" w:hAnsi="Times New Roman" w:cs="Times New Roman"/>
        </w:rPr>
        <w:t>,</w:t>
      </w:r>
      <w:r>
        <w:rPr>
          <w:rFonts w:ascii="Times New Roman" w:hAnsi="Times New Roman" w:cs="Times New Roman"/>
        </w:rPr>
        <w:t xml:space="preserve"> as such</w:t>
      </w:r>
      <w:r w:rsidR="00962EC8">
        <w:rPr>
          <w:rFonts w:ascii="Times New Roman" w:hAnsi="Times New Roman" w:cs="Times New Roman"/>
        </w:rPr>
        <w:t>,</w:t>
      </w:r>
      <w:r>
        <w:rPr>
          <w:rFonts w:ascii="Times New Roman" w:hAnsi="Times New Roman" w:cs="Times New Roman"/>
        </w:rPr>
        <w:t xml:space="preserve"> </w:t>
      </w:r>
      <w:r w:rsidR="00962EC8">
        <w:rPr>
          <w:rFonts w:ascii="Times New Roman" w:hAnsi="Times New Roman" w:cs="Times New Roman"/>
        </w:rPr>
        <w:t>represents</w:t>
      </w:r>
      <w:r>
        <w:rPr>
          <w:rFonts w:ascii="Times New Roman" w:hAnsi="Times New Roman" w:cs="Times New Roman"/>
        </w:rPr>
        <w:t xml:space="preserve"> a</w:t>
      </w:r>
      <w:r w:rsidR="00962EC8">
        <w:rPr>
          <w:rFonts w:ascii="Times New Roman" w:hAnsi="Times New Roman" w:cs="Times New Roman"/>
        </w:rPr>
        <w:t xml:space="preserve"> possible</w:t>
      </w:r>
      <w:r>
        <w:rPr>
          <w:rFonts w:ascii="Times New Roman" w:hAnsi="Times New Roman" w:cs="Times New Roman"/>
        </w:rPr>
        <w:t xml:space="preserve"> future </w:t>
      </w:r>
      <w:r w:rsidRPr="00836611">
        <w:rPr>
          <w:rFonts w:ascii="Times New Roman" w:hAnsi="Times New Roman" w:cs="Times New Roman"/>
        </w:rPr>
        <w:t>direction that this research could take.</w:t>
      </w:r>
    </w:p>
    <w:p w14:paraId="585A3E94" w14:textId="77777777" w:rsidR="00912EF3" w:rsidRDefault="00912EF3" w:rsidP="00912EF3">
      <w:pPr>
        <w:tabs>
          <w:tab w:val="left" w:pos="709"/>
        </w:tabs>
        <w:spacing w:line="360" w:lineRule="auto"/>
        <w:jc w:val="both"/>
        <w:outlineLvl w:val="0"/>
        <w:rPr>
          <w:rFonts w:ascii="Times New Roman" w:hAnsi="Times New Roman" w:cs="Times New Roman"/>
        </w:rPr>
      </w:pPr>
    </w:p>
    <w:p w14:paraId="191F8AD6" w14:textId="77777777" w:rsidR="00912EF3" w:rsidRDefault="00912EF3" w:rsidP="00912EF3">
      <w:pPr>
        <w:tabs>
          <w:tab w:val="left" w:pos="5945"/>
        </w:tabs>
        <w:spacing w:line="360" w:lineRule="auto"/>
        <w:jc w:val="both"/>
        <w:rPr>
          <w:rFonts w:ascii="Times New Roman" w:hAnsi="Times New Roman" w:cs="Times New Roman"/>
          <w:b/>
        </w:rPr>
      </w:pPr>
      <w:r>
        <w:rPr>
          <w:rFonts w:ascii="Times New Roman" w:hAnsi="Times New Roman" w:cs="Times New Roman"/>
          <w:b/>
        </w:rPr>
        <w:t xml:space="preserve">4.2.1 </w:t>
      </w:r>
      <w:r w:rsidRPr="001C4765">
        <w:rPr>
          <w:rFonts w:ascii="Times New Roman" w:hAnsi="Times New Roman" w:cs="Times New Roman"/>
          <w:b/>
        </w:rPr>
        <w:t>Online Response Data and ‘</w:t>
      </w:r>
      <w:r>
        <w:rPr>
          <w:rFonts w:ascii="Times New Roman" w:hAnsi="Times New Roman" w:cs="Times New Roman"/>
          <w:b/>
        </w:rPr>
        <w:t>Pump Six’</w:t>
      </w:r>
    </w:p>
    <w:p w14:paraId="6A1DE9C3" w14:textId="77777777" w:rsidR="00912EF3" w:rsidRDefault="00912EF3" w:rsidP="00912EF3">
      <w:pPr>
        <w:tabs>
          <w:tab w:val="left" w:pos="5945"/>
        </w:tabs>
        <w:spacing w:line="360" w:lineRule="auto"/>
        <w:jc w:val="both"/>
        <w:rPr>
          <w:rFonts w:ascii="Times New Roman" w:hAnsi="Times New Roman" w:cs="Times New Roman"/>
          <w:b/>
        </w:rPr>
      </w:pPr>
    </w:p>
    <w:p w14:paraId="189DDC9F" w14:textId="0C3D880A" w:rsidR="00912EF3" w:rsidRDefault="00912EF3" w:rsidP="00912EF3">
      <w:pPr>
        <w:tabs>
          <w:tab w:val="left" w:pos="5945"/>
        </w:tabs>
        <w:spacing w:line="360" w:lineRule="auto"/>
        <w:jc w:val="both"/>
        <w:rPr>
          <w:rFonts w:ascii="Times New Roman" w:hAnsi="Times New Roman" w:cs="Times New Roman"/>
        </w:rPr>
      </w:pPr>
      <w:r w:rsidRPr="007A01D4">
        <w:rPr>
          <w:rFonts w:ascii="Times New Roman" w:hAnsi="Times New Roman" w:cs="Times New Roman"/>
        </w:rPr>
        <w:t>Paolo Bacigalupi’s ‘Pump Six’ was originally published in 2008 as the title text for Bacigalupi’</w:t>
      </w:r>
      <w:r>
        <w:rPr>
          <w:rFonts w:ascii="Times New Roman" w:hAnsi="Times New Roman" w:cs="Times New Roman"/>
        </w:rPr>
        <w:t xml:space="preserve">s debut short story collection </w:t>
      </w:r>
      <w:r w:rsidRPr="00BE6F2A">
        <w:rPr>
          <w:rFonts w:ascii="Times New Roman" w:hAnsi="Times New Roman" w:cs="Times New Roman"/>
          <w:i/>
        </w:rPr>
        <w:t xml:space="preserve">Pump Six and </w:t>
      </w:r>
      <w:r>
        <w:rPr>
          <w:rFonts w:ascii="Times New Roman" w:hAnsi="Times New Roman" w:cs="Times New Roman"/>
          <w:i/>
        </w:rPr>
        <w:t>O</w:t>
      </w:r>
      <w:r w:rsidRPr="00BE6F2A">
        <w:rPr>
          <w:rFonts w:ascii="Times New Roman" w:hAnsi="Times New Roman" w:cs="Times New Roman"/>
          <w:i/>
        </w:rPr>
        <w:t>ther Stories</w:t>
      </w:r>
      <w:r>
        <w:rPr>
          <w:rFonts w:ascii="Times New Roman" w:hAnsi="Times New Roman" w:cs="Times New Roman"/>
        </w:rPr>
        <w:t xml:space="preserve">. The collection has been widely rated across the various online platforms discussed in the previous section, receiving a score of 4.03/5 on </w:t>
      </w:r>
      <w:r w:rsidRPr="007A01D4">
        <w:rPr>
          <w:rFonts w:ascii="Times New Roman" w:hAnsi="Times New Roman" w:cs="Times New Roman"/>
          <w:i/>
        </w:rPr>
        <w:t>Goodreads</w:t>
      </w:r>
      <w:r>
        <w:rPr>
          <w:rFonts w:ascii="Times New Roman" w:hAnsi="Times New Roman" w:cs="Times New Roman"/>
        </w:rPr>
        <w:t xml:space="preserve">, 4.65/5 on </w:t>
      </w:r>
      <w:r w:rsidRPr="007A01D4">
        <w:rPr>
          <w:rFonts w:ascii="Times New Roman" w:hAnsi="Times New Roman" w:cs="Times New Roman"/>
          <w:i/>
        </w:rPr>
        <w:t>Amazon</w:t>
      </w:r>
      <w:r>
        <w:rPr>
          <w:rFonts w:ascii="Times New Roman" w:hAnsi="Times New Roman" w:cs="Times New Roman"/>
        </w:rPr>
        <w:t xml:space="preserve"> and 4.01/5 on </w:t>
      </w:r>
      <w:r w:rsidRPr="007A01D4">
        <w:rPr>
          <w:rFonts w:ascii="Times New Roman" w:hAnsi="Times New Roman" w:cs="Times New Roman"/>
          <w:i/>
        </w:rPr>
        <w:t>LibraryThing</w:t>
      </w:r>
      <w:r>
        <w:rPr>
          <w:rFonts w:ascii="Times New Roman" w:hAnsi="Times New Roman" w:cs="Times New Roman"/>
          <w:i/>
        </w:rPr>
        <w:t xml:space="preserve">, </w:t>
      </w:r>
      <w:r>
        <w:rPr>
          <w:rFonts w:ascii="Times New Roman" w:hAnsi="Times New Roman" w:cs="Times New Roman"/>
        </w:rPr>
        <w:t>as well as being included in listings such as ‘Best Outside-the-box Speculative Fiction’, ‘Best Dystopian and Post-Apocalyptic Fiction’ and ‘Best Intelligent Sci-Fi’ (</w:t>
      </w:r>
      <w:r w:rsidRPr="00303642">
        <w:rPr>
          <w:rFonts w:ascii="Times New Roman" w:hAnsi="Times New Roman" w:cs="Times New Roman"/>
          <w:i/>
        </w:rPr>
        <w:t>Goodreads</w:t>
      </w:r>
      <w:r>
        <w:rPr>
          <w:rFonts w:ascii="Times New Roman" w:hAnsi="Times New Roman" w:cs="Times New Roman"/>
        </w:rPr>
        <w:t xml:space="preserve">, 2016). </w:t>
      </w:r>
      <w:r w:rsidRPr="001C4765">
        <w:rPr>
          <w:rFonts w:ascii="Times New Roman" w:hAnsi="Times New Roman" w:cs="Times New Roman"/>
        </w:rPr>
        <w:t xml:space="preserve">In support of my analysis of </w:t>
      </w:r>
      <w:r>
        <w:rPr>
          <w:rFonts w:ascii="Times New Roman" w:hAnsi="Times New Roman" w:cs="Times New Roman"/>
        </w:rPr>
        <w:t>‘Pump Six’,</w:t>
      </w:r>
      <w:r w:rsidRPr="001C4765">
        <w:rPr>
          <w:rFonts w:ascii="Times New Roman" w:hAnsi="Times New Roman" w:cs="Times New Roman"/>
        </w:rPr>
        <w:t xml:space="preserve"> I draw upon online reader r</w:t>
      </w:r>
      <w:r w:rsidR="00962EC8">
        <w:rPr>
          <w:rFonts w:ascii="Times New Roman" w:hAnsi="Times New Roman" w:cs="Times New Roman"/>
        </w:rPr>
        <w:t xml:space="preserve">esponse data gathered from the </w:t>
      </w:r>
      <w:proofErr w:type="gramStart"/>
      <w:r w:rsidR="002E50AF">
        <w:rPr>
          <w:rFonts w:ascii="Times New Roman" w:hAnsi="Times New Roman" w:cs="Times New Roman"/>
        </w:rPr>
        <w:t>i</w:t>
      </w:r>
      <w:r w:rsidR="005E42F2">
        <w:rPr>
          <w:rFonts w:ascii="Times New Roman" w:hAnsi="Times New Roman" w:cs="Times New Roman"/>
        </w:rPr>
        <w:t>nternet</w:t>
      </w:r>
      <w:proofErr w:type="gramEnd"/>
      <w:r w:rsidRPr="001C4765">
        <w:rPr>
          <w:rFonts w:ascii="Times New Roman" w:hAnsi="Times New Roman" w:cs="Times New Roman"/>
        </w:rPr>
        <w:t xml:space="preserve"> reading forum</w:t>
      </w:r>
      <w:r>
        <w:rPr>
          <w:rFonts w:ascii="Times New Roman" w:hAnsi="Times New Roman" w:cs="Times New Roman"/>
        </w:rPr>
        <w:t xml:space="preserve">, </w:t>
      </w:r>
      <w:r w:rsidRPr="00E76408">
        <w:rPr>
          <w:rFonts w:ascii="Times New Roman" w:hAnsi="Times New Roman" w:cs="Times New Roman"/>
          <w:i/>
        </w:rPr>
        <w:t>LibraryThing</w:t>
      </w:r>
      <w:r w:rsidRPr="001C4765">
        <w:rPr>
          <w:rFonts w:ascii="Times New Roman" w:hAnsi="Times New Roman" w:cs="Times New Roman"/>
        </w:rPr>
        <w:t>.</w:t>
      </w:r>
      <w:r>
        <w:rPr>
          <w:rFonts w:ascii="Times New Roman" w:hAnsi="Times New Roman" w:cs="Times New Roman"/>
        </w:rPr>
        <w:t xml:space="preserve"> For the purposes of this study, </w:t>
      </w:r>
      <w:r w:rsidRPr="00DA4780">
        <w:rPr>
          <w:rFonts w:ascii="Times New Roman" w:hAnsi="Times New Roman" w:cs="Times New Roman"/>
          <w:i/>
        </w:rPr>
        <w:t>LibraryThing</w:t>
      </w:r>
      <w:r>
        <w:rPr>
          <w:rFonts w:ascii="Times New Roman" w:hAnsi="Times New Roman" w:cs="Times New Roman"/>
        </w:rPr>
        <w:t xml:space="preserve"> offered the most concise, accessible d</w:t>
      </w:r>
      <w:r w:rsidR="00BE5CAC">
        <w:rPr>
          <w:rFonts w:ascii="Times New Roman" w:hAnsi="Times New Roman" w:cs="Times New Roman"/>
        </w:rPr>
        <w:t>ata-set, presenting thirty-four</w:t>
      </w:r>
      <w:r>
        <w:rPr>
          <w:rFonts w:ascii="Times New Roman" w:hAnsi="Times New Roman" w:cs="Times New Roman"/>
        </w:rPr>
        <w:t xml:space="preserve"> individual reader reviews, as opposed to the seven hundred reader reviews uploaded to </w:t>
      </w:r>
      <w:r w:rsidRPr="00E76408">
        <w:rPr>
          <w:rFonts w:ascii="Times New Roman" w:hAnsi="Times New Roman" w:cs="Times New Roman"/>
          <w:i/>
        </w:rPr>
        <w:t>Goodreads</w:t>
      </w:r>
      <w:r>
        <w:rPr>
          <w:rFonts w:ascii="Times New Roman" w:hAnsi="Times New Roman" w:cs="Times New Roman"/>
        </w:rPr>
        <w:t xml:space="preserve"> or the thirteen available on </w:t>
      </w:r>
      <w:r w:rsidRPr="0058790D">
        <w:rPr>
          <w:rFonts w:ascii="Times New Roman" w:hAnsi="Times New Roman" w:cs="Times New Roman"/>
          <w:i/>
        </w:rPr>
        <w:t>Amazon</w:t>
      </w:r>
      <w:r>
        <w:rPr>
          <w:rFonts w:ascii="Times New Roman" w:hAnsi="Times New Roman" w:cs="Times New Roman"/>
        </w:rPr>
        <w:t xml:space="preserve">. Two of the </w:t>
      </w:r>
      <w:r w:rsidRPr="006E320A">
        <w:rPr>
          <w:rFonts w:ascii="Times New Roman" w:hAnsi="Times New Roman" w:cs="Times New Roman"/>
          <w:i/>
        </w:rPr>
        <w:t>LibraryThing</w:t>
      </w:r>
      <w:r>
        <w:rPr>
          <w:rFonts w:ascii="Times New Roman" w:hAnsi="Times New Roman" w:cs="Times New Roman"/>
        </w:rPr>
        <w:t xml:space="preserve"> reviews were posted in French and were therefore discounted so as to avoid the added variable of whether readers were engaging with texts in translation.</w:t>
      </w:r>
    </w:p>
    <w:p w14:paraId="7B25801F" w14:textId="6B090D31" w:rsidR="00912EF3" w:rsidRDefault="00BE5CAC" w:rsidP="00912EF3">
      <w:pPr>
        <w:tabs>
          <w:tab w:val="left" w:pos="5945"/>
        </w:tabs>
        <w:spacing w:line="360" w:lineRule="auto"/>
        <w:ind w:firstLine="851"/>
        <w:jc w:val="both"/>
        <w:rPr>
          <w:rFonts w:ascii="Times New Roman" w:hAnsi="Times New Roman" w:cs="Times New Roman"/>
        </w:rPr>
      </w:pPr>
      <w:r>
        <w:rPr>
          <w:rFonts w:ascii="Times New Roman" w:hAnsi="Times New Roman" w:cs="Times New Roman"/>
        </w:rPr>
        <w:t>All of the remaining thirty-two</w:t>
      </w:r>
      <w:r w:rsidR="00912EF3">
        <w:rPr>
          <w:rFonts w:ascii="Times New Roman" w:hAnsi="Times New Roman" w:cs="Times New Roman"/>
        </w:rPr>
        <w:t xml:space="preserve"> reviews were read and tagged for shared reading patterns and similarities in response. It should be noted here that these responses were primarily reflective of the short story collection, </w:t>
      </w:r>
      <w:r w:rsidR="00912EF3" w:rsidRPr="00867673">
        <w:rPr>
          <w:rFonts w:ascii="Times New Roman" w:hAnsi="Times New Roman" w:cs="Times New Roman"/>
          <w:i/>
        </w:rPr>
        <w:t>Pump Six and Other Stories</w:t>
      </w:r>
      <w:r w:rsidR="00912EF3">
        <w:rPr>
          <w:rFonts w:ascii="Times New Roman" w:hAnsi="Times New Roman" w:cs="Times New Roman"/>
        </w:rPr>
        <w:t>, as a whole, as short stories are rarely uploaded individually. References to ‘Pump Six’ as a separate story were therefore tagged first and were divisible into those reviews which summarised plot content, or simply mentioned the story’s inclusion in the collection, and those which reflected evaluatively on the experience of reading ‘Pump Six’ itself. Within the latter set of reviews, two types of readerly responses were particularly noticeable: those that concerned the believability of the text-world and text-world events and/or those that discussed the evocation of physical and emotional responses in the reader. Similar patterns were also found in the broader set of responses that discussed the short story collection as a whole. These collective reviews focused on the believability of Bacigalupi’s fictions, but also provided useful insights into the broader experience of reading ecodystopian fiction. I therefore incorporated both the direct reader reviews of ‘Pump Six’ and those responses to the collection as a whole within my analysis.</w:t>
      </w:r>
    </w:p>
    <w:p w14:paraId="68B12696" w14:textId="77777777" w:rsidR="00912EF3" w:rsidRPr="001C4765" w:rsidRDefault="00912EF3" w:rsidP="00912EF3">
      <w:pPr>
        <w:spacing w:line="360" w:lineRule="auto"/>
        <w:jc w:val="both"/>
        <w:outlineLvl w:val="0"/>
        <w:rPr>
          <w:rFonts w:ascii="Times New Roman" w:hAnsi="Times New Roman" w:cs="Times New Roman"/>
        </w:rPr>
      </w:pPr>
    </w:p>
    <w:p w14:paraId="6F22361C" w14:textId="77777777" w:rsidR="00912EF3" w:rsidRDefault="00912EF3" w:rsidP="00912EF3">
      <w:pPr>
        <w:spacing w:line="360" w:lineRule="auto"/>
        <w:jc w:val="both"/>
        <w:outlineLvl w:val="0"/>
        <w:rPr>
          <w:rFonts w:ascii="Times New Roman" w:hAnsi="Times New Roman" w:cs="Times New Roman"/>
          <w:b/>
        </w:rPr>
      </w:pPr>
      <w:r>
        <w:rPr>
          <w:rFonts w:ascii="Times New Roman" w:hAnsi="Times New Roman" w:cs="Times New Roman"/>
          <w:b/>
        </w:rPr>
        <w:t>4.3 Think-</w:t>
      </w:r>
      <w:r w:rsidRPr="001C4765">
        <w:rPr>
          <w:rFonts w:ascii="Times New Roman" w:hAnsi="Times New Roman" w:cs="Times New Roman"/>
          <w:b/>
        </w:rPr>
        <w:t>Aloud Studies</w:t>
      </w:r>
    </w:p>
    <w:p w14:paraId="0E82C669" w14:textId="77777777" w:rsidR="00912EF3" w:rsidRDefault="00912EF3" w:rsidP="00912EF3">
      <w:pPr>
        <w:spacing w:line="360" w:lineRule="auto"/>
        <w:jc w:val="both"/>
        <w:outlineLvl w:val="0"/>
        <w:rPr>
          <w:rFonts w:ascii="Times New Roman" w:hAnsi="Times New Roman" w:cs="Times New Roman"/>
        </w:rPr>
      </w:pPr>
    </w:p>
    <w:p w14:paraId="4A0275E6" w14:textId="41FA1725" w:rsidR="00912EF3" w:rsidRDefault="00912EF3" w:rsidP="00912EF3">
      <w:pPr>
        <w:widowControl w:val="0"/>
        <w:autoSpaceDE w:val="0"/>
        <w:autoSpaceDN w:val="0"/>
        <w:adjustRightInd w:val="0"/>
        <w:spacing w:line="360" w:lineRule="auto"/>
        <w:jc w:val="both"/>
        <w:rPr>
          <w:rFonts w:ascii="Times New Roman" w:hAnsi="Times New Roman" w:cs="Times New Roman"/>
          <w:color w:val="262626"/>
          <w:lang w:val="en-US" w:eastAsia="zh-CN"/>
        </w:rPr>
      </w:pPr>
      <w:r>
        <w:rPr>
          <w:rFonts w:ascii="Times New Roman" w:hAnsi="Times New Roman" w:cs="Times New Roman"/>
        </w:rPr>
        <w:t xml:space="preserve">The second form of reader response data drawn upon within this thesis is taken from a written </w:t>
      </w:r>
      <w:r w:rsidR="00243D03">
        <w:rPr>
          <w:rFonts w:ascii="Times New Roman" w:hAnsi="Times New Roman" w:cs="Times New Roman"/>
        </w:rPr>
        <w:t>‘</w:t>
      </w:r>
      <w:r>
        <w:rPr>
          <w:rFonts w:ascii="Times New Roman" w:hAnsi="Times New Roman" w:cs="Times New Roman"/>
        </w:rPr>
        <w:t>think-aloud</w:t>
      </w:r>
      <w:r w:rsidR="00243D03">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study</w:t>
      </w:r>
      <w:proofErr w:type="gramEnd"/>
      <w:r>
        <w:rPr>
          <w:rFonts w:ascii="Times New Roman" w:hAnsi="Times New Roman" w:cs="Times New Roman"/>
        </w:rPr>
        <w:t xml:space="preserve">. </w:t>
      </w:r>
      <w:r>
        <w:rPr>
          <w:rFonts w:ascii="Times New Roman" w:hAnsi="Times New Roman" w:cs="Times New Roman"/>
          <w:color w:val="262626"/>
          <w:lang w:val="en-US" w:eastAsia="zh-CN"/>
        </w:rPr>
        <w:t>Think-a</w:t>
      </w:r>
      <w:r w:rsidRPr="001C4765">
        <w:rPr>
          <w:rFonts w:ascii="Times New Roman" w:hAnsi="Times New Roman" w:cs="Times New Roman"/>
          <w:color w:val="262626"/>
          <w:lang w:val="en-US" w:eastAsia="zh-CN"/>
        </w:rPr>
        <w:t>loud studies are designed to monitor a reader’s responses to a given text during</w:t>
      </w:r>
      <w:r>
        <w:rPr>
          <w:rFonts w:ascii="Times New Roman" w:hAnsi="Times New Roman" w:cs="Times New Roman"/>
          <w:color w:val="262626"/>
          <w:lang w:val="en-US" w:eastAsia="zh-CN"/>
        </w:rPr>
        <w:t>,</w:t>
      </w:r>
      <w:r w:rsidRPr="001C4765">
        <w:rPr>
          <w:rFonts w:ascii="Times New Roman" w:hAnsi="Times New Roman" w:cs="Times New Roman"/>
          <w:color w:val="262626"/>
          <w:lang w:val="en-US" w:eastAsia="zh-CN"/>
        </w:rPr>
        <w:t xml:space="preserve"> as opposed to after</w:t>
      </w:r>
      <w:r>
        <w:rPr>
          <w:rFonts w:ascii="Times New Roman" w:hAnsi="Times New Roman" w:cs="Times New Roman"/>
          <w:color w:val="262626"/>
          <w:lang w:val="en-US" w:eastAsia="zh-CN"/>
        </w:rPr>
        <w:t>,</w:t>
      </w:r>
      <w:r w:rsidRPr="001C4765">
        <w:rPr>
          <w:rFonts w:ascii="Times New Roman" w:hAnsi="Times New Roman" w:cs="Times New Roman"/>
          <w:color w:val="262626"/>
          <w:lang w:val="en-US" w:eastAsia="zh-CN"/>
        </w:rPr>
        <w:t xml:space="preserve"> reading. </w:t>
      </w:r>
      <w:r w:rsidRPr="001C4765">
        <w:rPr>
          <w:rFonts w:ascii="Times New Roman" w:hAnsi="Times New Roman" w:cs="Times New Roman"/>
          <w:lang w:val="en-US"/>
        </w:rPr>
        <w:t>Readers are encouraged to respond spontaneously to a text</w:t>
      </w:r>
      <w:r>
        <w:rPr>
          <w:rFonts w:ascii="Times New Roman" w:hAnsi="Times New Roman" w:cs="Times New Roman"/>
          <w:lang w:val="en-US"/>
        </w:rPr>
        <w:t>,</w:t>
      </w:r>
      <w:r w:rsidRPr="001C4765">
        <w:rPr>
          <w:rFonts w:ascii="Times New Roman" w:hAnsi="Times New Roman" w:cs="Times New Roman"/>
          <w:lang w:val="en-US"/>
        </w:rPr>
        <w:t xml:space="preserve"> one passage or sentence at a time, forming impressions of </w:t>
      </w:r>
      <w:r>
        <w:rPr>
          <w:rFonts w:ascii="Times New Roman" w:hAnsi="Times New Roman" w:cs="Times New Roman"/>
          <w:lang w:val="en-US"/>
        </w:rPr>
        <w:t>a</w:t>
      </w:r>
      <w:r w:rsidRPr="001C4765">
        <w:rPr>
          <w:rFonts w:ascii="Times New Roman" w:hAnsi="Times New Roman" w:cs="Times New Roman"/>
          <w:lang w:val="en-US"/>
        </w:rPr>
        <w:t xml:space="preserve"> narrative without the benefit</w:t>
      </w:r>
      <w:r>
        <w:rPr>
          <w:rFonts w:ascii="Times New Roman" w:hAnsi="Times New Roman" w:cs="Times New Roman"/>
          <w:lang w:val="en-US"/>
        </w:rPr>
        <w:t>s of retrospection or having a fully formed conceptualisation of a particular text-</w:t>
      </w:r>
      <w:r w:rsidRPr="001C4765">
        <w:rPr>
          <w:rFonts w:ascii="Times New Roman" w:hAnsi="Times New Roman" w:cs="Times New Roman"/>
          <w:lang w:val="en-US"/>
        </w:rPr>
        <w:t xml:space="preserve">world. As argued by Steen </w:t>
      </w:r>
      <w:r w:rsidRPr="001C4765">
        <w:rPr>
          <w:rFonts w:ascii="Times New Roman" w:hAnsi="Times New Roman" w:cs="Times New Roman"/>
          <w:color w:val="000000" w:themeColor="text1"/>
          <w:kern w:val="24"/>
          <w:lang w:val="en-US"/>
        </w:rPr>
        <w:t>(1991:</w:t>
      </w:r>
      <w:r>
        <w:rPr>
          <w:rFonts w:ascii="Times New Roman" w:hAnsi="Times New Roman" w:cs="Times New Roman"/>
          <w:color w:val="000000" w:themeColor="text1"/>
          <w:kern w:val="24"/>
          <w:lang w:val="en-US"/>
        </w:rPr>
        <w:t xml:space="preserve"> </w:t>
      </w:r>
      <w:r w:rsidRPr="001C4765">
        <w:rPr>
          <w:rFonts w:ascii="Times New Roman" w:hAnsi="Times New Roman" w:cs="Times New Roman"/>
          <w:color w:val="000000" w:themeColor="text1"/>
          <w:kern w:val="24"/>
          <w:lang w:val="en-US"/>
        </w:rPr>
        <w:t>570)</w:t>
      </w:r>
      <w:r>
        <w:rPr>
          <w:rFonts w:ascii="Times New Roman" w:hAnsi="Times New Roman" w:cs="Times New Roman"/>
          <w:color w:val="000000" w:themeColor="text1"/>
          <w:kern w:val="24"/>
          <w:lang w:val="en-US"/>
        </w:rPr>
        <w:t>,</w:t>
      </w:r>
      <w:r w:rsidRPr="001C4765">
        <w:rPr>
          <w:rFonts w:ascii="Times New Roman" w:hAnsi="Times New Roman" w:cs="Times New Roman"/>
          <w:color w:val="000000" w:themeColor="text1"/>
          <w:kern w:val="24"/>
          <w:lang w:val="en-US"/>
        </w:rPr>
        <w:t xml:space="preserve"> ‘even though thinking-out-loud tasks may be focused, cued, or</w:t>
      </w:r>
      <w:r w:rsidRPr="001C4765">
        <w:rPr>
          <w:rFonts w:ascii="Times New Roman" w:hAnsi="Times New Roman" w:cs="Times New Roman"/>
          <w:color w:val="000000" w:themeColor="text1"/>
          <w:kern w:val="24"/>
        </w:rPr>
        <w:t xml:space="preserve"> </w:t>
      </w:r>
      <w:r w:rsidRPr="001C4765">
        <w:rPr>
          <w:rFonts w:ascii="Times New Roman" w:hAnsi="Times New Roman" w:cs="Times New Roman"/>
          <w:color w:val="000000" w:themeColor="text1"/>
          <w:kern w:val="24"/>
          <w:lang w:val="en-US"/>
        </w:rPr>
        <w:t>structured, it still is the reader’s activity of verbalisation which defines the</w:t>
      </w:r>
      <w:r w:rsidRPr="001C4765">
        <w:rPr>
          <w:rFonts w:ascii="Times New Roman" w:hAnsi="Times New Roman" w:cs="Times New Roman"/>
          <w:color w:val="000000" w:themeColor="text1"/>
          <w:kern w:val="24"/>
        </w:rPr>
        <w:t xml:space="preserve"> </w:t>
      </w:r>
      <w:r w:rsidRPr="001C4765">
        <w:rPr>
          <w:rFonts w:ascii="Times New Roman" w:hAnsi="Times New Roman" w:cs="Times New Roman"/>
          <w:color w:val="000000" w:themeColor="text1"/>
          <w:kern w:val="24"/>
          <w:lang w:val="en-US"/>
        </w:rPr>
        <w:t>clarity, aptness, vari</w:t>
      </w:r>
      <w:r>
        <w:rPr>
          <w:rFonts w:ascii="Times New Roman" w:hAnsi="Times New Roman" w:cs="Times New Roman"/>
          <w:color w:val="000000" w:themeColor="text1"/>
          <w:kern w:val="24"/>
          <w:lang w:val="en-US"/>
        </w:rPr>
        <w:t>ety, and extent of the response</w:t>
      </w:r>
      <w:r w:rsidRPr="001C4765">
        <w:rPr>
          <w:rFonts w:ascii="Times New Roman" w:hAnsi="Times New Roman" w:cs="Times New Roman"/>
          <w:color w:val="000000" w:themeColor="text1"/>
          <w:kern w:val="24"/>
          <w:lang w:val="en-US"/>
        </w:rPr>
        <w:t>’</w:t>
      </w:r>
      <w:r>
        <w:rPr>
          <w:rFonts w:ascii="Times New Roman" w:hAnsi="Times New Roman" w:cs="Times New Roman"/>
          <w:color w:val="000000" w:themeColor="text1"/>
          <w:kern w:val="24"/>
          <w:lang w:val="en-US"/>
        </w:rPr>
        <w:t>.</w:t>
      </w:r>
      <w:r w:rsidRPr="001C4765">
        <w:rPr>
          <w:rFonts w:ascii="Times New Roman" w:hAnsi="Times New Roman" w:cs="Times New Roman"/>
          <w:color w:val="000000" w:themeColor="text1"/>
          <w:kern w:val="24"/>
          <w:lang w:val="en-US"/>
        </w:rPr>
        <w:t xml:space="preserve"> </w:t>
      </w:r>
      <w:r w:rsidRPr="001C4765">
        <w:rPr>
          <w:rFonts w:ascii="Times New Roman" w:hAnsi="Times New Roman" w:cs="Times New Roman"/>
          <w:color w:val="262626"/>
          <w:lang w:val="en-US" w:eastAsia="zh-CN"/>
        </w:rPr>
        <w:t>Similar to reading group studies</w:t>
      </w:r>
      <w:r>
        <w:rPr>
          <w:rFonts w:ascii="Times New Roman" w:hAnsi="Times New Roman" w:cs="Times New Roman"/>
          <w:color w:val="262626"/>
          <w:lang w:val="en-US" w:eastAsia="zh-CN"/>
        </w:rPr>
        <w:t>,</w:t>
      </w:r>
      <w:r w:rsidRPr="001C4765">
        <w:rPr>
          <w:rFonts w:ascii="Times New Roman" w:hAnsi="Times New Roman" w:cs="Times New Roman"/>
          <w:color w:val="262626"/>
          <w:lang w:val="en-US" w:eastAsia="zh-CN"/>
        </w:rPr>
        <w:t xml:space="preserve"> think-alouds are considered to have ‘low control methods’, as the researcher has minimal influence or hold over a particular reader’s responses. </w:t>
      </w:r>
      <w:r>
        <w:rPr>
          <w:rFonts w:ascii="Times New Roman" w:hAnsi="Times New Roman" w:cs="Times New Roman"/>
          <w:color w:val="262626"/>
          <w:lang w:val="en-US" w:eastAsia="zh-CN"/>
        </w:rPr>
        <w:t>Think-alouds</w:t>
      </w:r>
      <w:r w:rsidRPr="001C4765">
        <w:rPr>
          <w:rFonts w:ascii="Times New Roman" w:hAnsi="Times New Roman" w:cs="Times New Roman"/>
          <w:color w:val="262626"/>
          <w:lang w:val="en-US" w:eastAsia="zh-CN"/>
        </w:rPr>
        <w:t xml:space="preserve"> can be either spoken or written studies and allow a reader to trace their initial reading and experience of a text as naturally as possible.</w:t>
      </w:r>
    </w:p>
    <w:p w14:paraId="5B71C488" w14:textId="755F41E4" w:rsidR="00912EF3" w:rsidRPr="00FF3EF7" w:rsidRDefault="00912EF3" w:rsidP="00912EF3">
      <w:pPr>
        <w:widowControl w:val="0"/>
        <w:autoSpaceDE w:val="0"/>
        <w:autoSpaceDN w:val="0"/>
        <w:adjustRightInd w:val="0"/>
        <w:spacing w:line="360" w:lineRule="auto"/>
        <w:ind w:firstLine="720"/>
        <w:jc w:val="both"/>
        <w:rPr>
          <w:rFonts w:ascii="Times New Roman" w:hAnsi="Times New Roman" w:cs="Times New Roman"/>
          <w:color w:val="262626"/>
          <w:lang w:val="en-US" w:eastAsia="zh-CN"/>
        </w:rPr>
      </w:pPr>
      <w:r>
        <w:rPr>
          <w:rFonts w:ascii="Times New Roman" w:hAnsi="Times New Roman" w:cs="Times New Roman"/>
        </w:rPr>
        <w:t>Think-aloud studies are encompassed within the broader practice of collecting written and/or spoken reading protocols, studies that have taken various forms in surrounding linguistic research. For example, in terms of spoken introspection, Andringa (1990) draws upon verbal think-aloud protocols in her discussion of literary understanding and reception, Davey (1983) proposes the use of spoken think-alouds in pedagogical practice and Short and Alderson (1989) draw upon verbal think-aloud data to examine how the reader applies meaning to texts. Each of these studies requires participants to verbalise their on-line thoughts as they read, providing insights into the way readers interpret, understand and process texts, so as to ‘capture the “flow” of readin</w:t>
      </w:r>
      <w:r w:rsidR="00B57DF2">
        <w:rPr>
          <w:rFonts w:ascii="Times New Roman" w:hAnsi="Times New Roman" w:cs="Times New Roman"/>
        </w:rPr>
        <w:t>g’ (Alderson and Short, 1989: 75</w:t>
      </w:r>
      <w:r>
        <w:rPr>
          <w:rFonts w:ascii="Times New Roman" w:hAnsi="Times New Roman" w:cs="Times New Roman"/>
        </w:rPr>
        <w:t xml:space="preserve">). Other research designs also incorporate spoken introspection, for example, Miall and Kuiken (2002) follow Larsen and Seilman’s (1988) model of ‘self-probed retrospection’ (in which readers mark a text during reading for passages they find salient and expand verbally on these passages post-reading) to </w:t>
      </w:r>
      <w:r w:rsidR="00797B88">
        <w:rPr>
          <w:rFonts w:ascii="Times New Roman" w:hAnsi="Times New Roman" w:cs="Times New Roman"/>
        </w:rPr>
        <w:t>investigate</w:t>
      </w:r>
      <w:r>
        <w:rPr>
          <w:rFonts w:ascii="Times New Roman" w:hAnsi="Times New Roman" w:cs="Times New Roman"/>
        </w:rPr>
        <w:t xml:space="preserve"> emotional experiences of reading a Sean O’Faoláin short story (see also Kuiken et al., 2004; Oatley, 1999); and Fialho (2007) employs ‘th</w:t>
      </w:r>
      <w:r w:rsidR="00D36B57">
        <w:rPr>
          <w:rFonts w:ascii="Times New Roman" w:hAnsi="Times New Roman" w:cs="Times New Roman"/>
        </w:rPr>
        <w:t>e pause protocol technique’ (Ca</w:t>
      </w:r>
      <w:r>
        <w:rPr>
          <w:rFonts w:ascii="Times New Roman" w:hAnsi="Times New Roman" w:cs="Times New Roman"/>
        </w:rPr>
        <w:t>va</w:t>
      </w:r>
      <w:r w:rsidR="00D36B57">
        <w:rPr>
          <w:rFonts w:ascii="Times New Roman" w:hAnsi="Times New Roman" w:cs="Times New Roman"/>
        </w:rPr>
        <w:t>l</w:t>
      </w:r>
      <w:r>
        <w:rPr>
          <w:rFonts w:ascii="Times New Roman" w:hAnsi="Times New Roman" w:cs="Times New Roman"/>
        </w:rPr>
        <w:t xml:space="preserve">canti, 1987) (in which readers are requested to verbalise their thought processes immediately whenever they pause during reading) to investigate processes of foregrounding and refamiliarisation . </w:t>
      </w:r>
    </w:p>
    <w:p w14:paraId="368D764A" w14:textId="7A90FF07" w:rsidR="00912EF3" w:rsidRPr="0069498E" w:rsidRDefault="00912EF3" w:rsidP="00912EF3">
      <w:pPr>
        <w:spacing w:line="360" w:lineRule="auto"/>
        <w:jc w:val="both"/>
        <w:outlineLvl w:val="0"/>
        <w:rPr>
          <w:rFonts w:ascii="Times New Roman" w:hAnsi="Times New Roman" w:cs="Times New Roman"/>
        </w:rPr>
      </w:pPr>
      <w:r w:rsidRPr="001E20BD">
        <w:rPr>
          <w:rFonts w:ascii="Times New Roman" w:hAnsi="Times New Roman" w:cs="Times New Roman"/>
        </w:rPr>
        <w:tab/>
        <w:t xml:space="preserve">In contrast to spoken think-aloud practices, written protocols may also be drawn upon in support of linguistic analysis. These follow a similar ‘think-aloud’ structure, </w:t>
      </w:r>
      <w:r>
        <w:rPr>
          <w:rFonts w:ascii="Times New Roman" w:hAnsi="Times New Roman" w:cs="Times New Roman"/>
        </w:rPr>
        <w:t>in which participants respond</w:t>
      </w:r>
      <w:r w:rsidRPr="001E20BD">
        <w:rPr>
          <w:rFonts w:ascii="Times New Roman" w:hAnsi="Times New Roman" w:cs="Times New Roman"/>
        </w:rPr>
        <w:t xml:space="preserve"> to a text as they read, but their responses are written rather than recorde</w:t>
      </w:r>
      <w:r w:rsidR="00F50917">
        <w:rPr>
          <w:rFonts w:ascii="Times New Roman" w:hAnsi="Times New Roman" w:cs="Times New Roman"/>
        </w:rPr>
        <w:t>d. Short and v</w:t>
      </w:r>
      <w:r w:rsidRPr="001E20BD">
        <w:rPr>
          <w:rFonts w:ascii="Times New Roman" w:hAnsi="Times New Roman" w:cs="Times New Roman"/>
        </w:rPr>
        <w:t>an Peer (1989</w:t>
      </w:r>
      <w:r w:rsidR="0062204F">
        <w:rPr>
          <w:rFonts w:ascii="Times New Roman" w:hAnsi="Times New Roman" w:cs="Times New Roman"/>
        </w:rPr>
        <w:t>: 26</w:t>
      </w:r>
      <w:r w:rsidRPr="001E20BD">
        <w:rPr>
          <w:rFonts w:ascii="Times New Roman" w:hAnsi="Times New Roman" w:cs="Times New Roman"/>
        </w:rPr>
        <w:t xml:space="preserve">) observe that whereas audio recorded spoken protocols (as in Alderson and Short, 1989) </w:t>
      </w:r>
      <w:r>
        <w:rPr>
          <w:rFonts w:ascii="Times New Roman" w:hAnsi="Times New Roman" w:cs="Times New Roman"/>
        </w:rPr>
        <w:t>are</w:t>
      </w:r>
      <w:r w:rsidRPr="001E20BD">
        <w:rPr>
          <w:rFonts w:ascii="Times New Roman" w:hAnsi="Times New Roman" w:cs="Times New Roman"/>
        </w:rPr>
        <w:t xml:space="preserve"> typically ‘realized in a “full-grammatical” way’, written protocols are recorded in ‘</w:t>
      </w:r>
      <w:r>
        <w:rPr>
          <w:rFonts w:ascii="Times New Roman" w:hAnsi="Times New Roman" w:cs="Times New Roman"/>
        </w:rPr>
        <w:t xml:space="preserve">a more “telegram style” manner’, </w:t>
      </w:r>
      <w:r w:rsidRPr="001E20BD">
        <w:rPr>
          <w:rFonts w:ascii="Times New Roman" w:hAnsi="Times New Roman" w:cs="Times New Roman"/>
        </w:rPr>
        <w:t>which they argue is ‘closer to what happens in people’s heads’. A further benefit of written over spoken protocols is that with verbalised data there is ‘some sacrifice of accuracy and explicitness’ (Alderson</w:t>
      </w:r>
      <w:r w:rsidR="00F23BFA">
        <w:rPr>
          <w:rFonts w:ascii="Times New Roman" w:hAnsi="Times New Roman" w:cs="Times New Roman"/>
        </w:rPr>
        <w:t xml:space="preserve"> and Short</w:t>
      </w:r>
      <w:r w:rsidRPr="001E20BD">
        <w:rPr>
          <w:rFonts w:ascii="Times New Roman" w:hAnsi="Times New Roman" w:cs="Times New Roman"/>
        </w:rPr>
        <w:t xml:space="preserve">, </w:t>
      </w:r>
      <w:r>
        <w:rPr>
          <w:rFonts w:ascii="Times New Roman" w:hAnsi="Times New Roman" w:cs="Times New Roman"/>
        </w:rPr>
        <w:t xml:space="preserve">1989: </w:t>
      </w:r>
      <w:r w:rsidRPr="001E20BD">
        <w:rPr>
          <w:rFonts w:ascii="Times New Roman" w:hAnsi="Times New Roman" w:cs="Times New Roman"/>
        </w:rPr>
        <w:t>74) as participants communicate their thoughts</w:t>
      </w:r>
      <w:r>
        <w:rPr>
          <w:rFonts w:ascii="Times New Roman" w:hAnsi="Times New Roman" w:cs="Times New Roman"/>
        </w:rPr>
        <w:t>,</w:t>
      </w:r>
      <w:r w:rsidRPr="001E20BD">
        <w:rPr>
          <w:rFonts w:ascii="Times New Roman" w:hAnsi="Times New Roman" w:cs="Times New Roman"/>
        </w:rPr>
        <w:t xml:space="preserve"> whereas with written data there is a higher level of focus and attention to detail. As with spoken think-alouds, written introspection ‘helps </w:t>
      </w:r>
      <w:r w:rsidR="00577208">
        <w:rPr>
          <w:rFonts w:ascii="Times New Roman" w:hAnsi="Times New Roman" w:cs="Times New Roman"/>
        </w:rPr>
        <w:t xml:space="preserve">to </w:t>
      </w:r>
      <w:r w:rsidRPr="001E20BD">
        <w:rPr>
          <w:rFonts w:ascii="Times New Roman" w:hAnsi="Times New Roman" w:cs="Times New Roman"/>
        </w:rPr>
        <w:t xml:space="preserve">prevent forgetfulness and </w:t>
      </w:r>
      <w:r w:rsidRPr="001E20BD">
        <w:rPr>
          <w:rFonts w:ascii="Times New Roman" w:hAnsi="Times New Roman" w:cs="Times New Roman"/>
          <w:i/>
        </w:rPr>
        <w:t>post-hoc</w:t>
      </w:r>
      <w:r w:rsidRPr="001E20BD">
        <w:rPr>
          <w:rFonts w:ascii="Times New Roman" w:hAnsi="Times New Roman" w:cs="Times New Roman"/>
        </w:rPr>
        <w:t xml:space="preserve"> rationalizat</w:t>
      </w:r>
      <w:r w:rsidR="00F50917">
        <w:rPr>
          <w:rFonts w:ascii="Times New Roman" w:hAnsi="Times New Roman" w:cs="Times New Roman"/>
        </w:rPr>
        <w:t>ion’ (Short and v</w:t>
      </w:r>
      <w:r w:rsidR="00577208">
        <w:rPr>
          <w:rFonts w:ascii="Times New Roman" w:hAnsi="Times New Roman" w:cs="Times New Roman"/>
        </w:rPr>
        <w:t xml:space="preserve">an Peer, 1989: </w:t>
      </w:r>
      <w:r w:rsidRPr="001E20BD">
        <w:rPr>
          <w:rFonts w:ascii="Times New Roman" w:hAnsi="Times New Roman" w:cs="Times New Roman"/>
        </w:rPr>
        <w:t>25) on the part of the reader and ‘captures as well as we can the sequence of thoughts that […] readers [produce]</w:t>
      </w:r>
      <w:r>
        <w:rPr>
          <w:rFonts w:ascii="Times New Roman" w:hAnsi="Times New Roman" w:cs="Times New Roman"/>
        </w:rPr>
        <w:t>’</w:t>
      </w:r>
      <w:r w:rsidR="00F50917">
        <w:rPr>
          <w:rFonts w:ascii="Times New Roman" w:hAnsi="Times New Roman" w:cs="Times New Roman"/>
        </w:rPr>
        <w:t xml:space="preserve"> (Short and v</w:t>
      </w:r>
      <w:r w:rsidR="004E5E17">
        <w:rPr>
          <w:rFonts w:ascii="Times New Roman" w:hAnsi="Times New Roman" w:cs="Times New Roman"/>
        </w:rPr>
        <w:t>an Peer, 1989:</w:t>
      </w:r>
      <w:r w:rsidRPr="001E20BD">
        <w:rPr>
          <w:rFonts w:ascii="Times New Roman" w:hAnsi="Times New Roman" w:cs="Times New Roman"/>
        </w:rPr>
        <w:t xml:space="preserve"> 25).</w:t>
      </w:r>
      <w:r>
        <w:rPr>
          <w:rFonts w:ascii="Times New Roman" w:hAnsi="Times New Roman" w:cs="Times New Roman"/>
        </w:rPr>
        <w:t xml:space="preserve"> </w:t>
      </w:r>
    </w:p>
    <w:p w14:paraId="6BFFC966" w14:textId="299C2C16" w:rsidR="00912EF3" w:rsidRDefault="00912EF3" w:rsidP="00912EF3">
      <w:pPr>
        <w:tabs>
          <w:tab w:val="left" w:pos="5945"/>
        </w:tabs>
        <w:spacing w:line="360" w:lineRule="auto"/>
        <w:ind w:firstLine="851"/>
        <w:jc w:val="both"/>
        <w:rPr>
          <w:rFonts w:ascii="Times New Roman" w:hAnsi="Times New Roman" w:cs="Times New Roman"/>
        </w:rPr>
      </w:pPr>
      <w:r w:rsidRPr="00EF0877">
        <w:rPr>
          <w:rFonts w:ascii="Times New Roman" w:hAnsi="Times New Roman" w:cs="Times New Roman"/>
        </w:rPr>
        <w:t xml:space="preserve">Although </w:t>
      </w:r>
      <w:r w:rsidR="003F3B90" w:rsidRPr="00EF0877">
        <w:rPr>
          <w:rFonts w:ascii="Times New Roman" w:hAnsi="Times New Roman" w:cs="Times New Roman"/>
        </w:rPr>
        <w:t>Alli</w:t>
      </w:r>
      <w:r w:rsidR="003F3B90">
        <w:rPr>
          <w:rFonts w:ascii="Times New Roman" w:hAnsi="Times New Roman" w:cs="Times New Roman"/>
        </w:rPr>
        <w:t>ng</w:t>
      </w:r>
      <w:r w:rsidR="003F3B90" w:rsidRPr="00EF0877">
        <w:rPr>
          <w:rFonts w:ascii="Times New Roman" w:hAnsi="Times New Roman" w:cs="Times New Roman"/>
        </w:rPr>
        <w:t xml:space="preserve">ton </w:t>
      </w:r>
      <w:r w:rsidR="003F3B90">
        <w:rPr>
          <w:rFonts w:ascii="Times New Roman" w:hAnsi="Times New Roman" w:cs="Times New Roman"/>
        </w:rPr>
        <w:t xml:space="preserve">and </w:t>
      </w:r>
      <w:r w:rsidRPr="00EF0877">
        <w:rPr>
          <w:rFonts w:ascii="Times New Roman" w:hAnsi="Times New Roman" w:cs="Times New Roman"/>
        </w:rPr>
        <w:t>Swann</w:t>
      </w:r>
      <w:r>
        <w:rPr>
          <w:rFonts w:ascii="Times New Roman" w:hAnsi="Times New Roman" w:cs="Times New Roman"/>
        </w:rPr>
        <w:t xml:space="preserve"> </w:t>
      </w:r>
      <w:r w:rsidRPr="00EF0877">
        <w:rPr>
          <w:rFonts w:ascii="Times New Roman" w:hAnsi="Times New Roman" w:cs="Times New Roman"/>
        </w:rPr>
        <w:t>(2009</w:t>
      </w:r>
      <w:r>
        <w:rPr>
          <w:rFonts w:ascii="Times New Roman" w:hAnsi="Times New Roman" w:cs="Times New Roman"/>
        </w:rPr>
        <w:t>: 224</w:t>
      </w:r>
      <w:r w:rsidRPr="00EF0877">
        <w:rPr>
          <w:rFonts w:ascii="Times New Roman" w:hAnsi="Times New Roman" w:cs="Times New Roman"/>
        </w:rPr>
        <w:t>) categorise think-aloud protocols as an experimental method of reader response (in</w:t>
      </w:r>
      <w:r w:rsidR="00D90079">
        <w:rPr>
          <w:rFonts w:ascii="Times New Roman" w:hAnsi="Times New Roman" w:cs="Times New Roman"/>
        </w:rPr>
        <w:t xml:space="preserve"> </w:t>
      </w:r>
      <w:r w:rsidRPr="00EF0877">
        <w:rPr>
          <w:rFonts w:ascii="Times New Roman" w:hAnsi="Times New Roman" w:cs="Times New Roman"/>
        </w:rPr>
        <w:t>line with interviews and questionnaires)</w:t>
      </w:r>
      <w:r>
        <w:rPr>
          <w:rFonts w:ascii="Times New Roman" w:hAnsi="Times New Roman" w:cs="Times New Roman"/>
        </w:rPr>
        <w:t>,</w:t>
      </w:r>
      <w:r w:rsidRPr="00EF0877">
        <w:rPr>
          <w:rFonts w:ascii="Times New Roman" w:hAnsi="Times New Roman" w:cs="Times New Roman"/>
        </w:rPr>
        <w:t xml:space="preserve"> I would argue that such studies are more or less naturalistic depending upon the design of the study itself</w:t>
      </w:r>
      <w:r>
        <w:rPr>
          <w:rFonts w:ascii="Times New Roman" w:hAnsi="Times New Roman" w:cs="Times New Roman"/>
        </w:rPr>
        <w:t>.</w:t>
      </w:r>
      <w:r w:rsidRPr="00EF0877">
        <w:rPr>
          <w:rFonts w:ascii="Times New Roman" w:hAnsi="Times New Roman" w:cs="Times New Roman"/>
        </w:rPr>
        <w:t xml:space="preserve"> In practice, reading section by section does result in interrupted reading and participants must pause to formulate and record their responses in a way that is </w:t>
      </w:r>
      <w:r w:rsidR="00B05BC8">
        <w:rPr>
          <w:rFonts w:ascii="Times New Roman" w:hAnsi="Times New Roman" w:cs="Times New Roman"/>
        </w:rPr>
        <w:t>a</w:t>
      </w:r>
      <w:r w:rsidRPr="00EF0877">
        <w:rPr>
          <w:rFonts w:ascii="Times New Roman" w:hAnsi="Times New Roman" w:cs="Times New Roman"/>
        </w:rPr>
        <w:t>typical of natural reading practice. Additionally, the texts used in thi</w:t>
      </w:r>
      <w:r w:rsidR="003F3B90">
        <w:rPr>
          <w:rFonts w:ascii="Times New Roman" w:hAnsi="Times New Roman" w:cs="Times New Roman"/>
        </w:rPr>
        <w:t xml:space="preserve">nk-aloud studies are typically manipulated </w:t>
      </w:r>
      <w:r w:rsidRPr="00EF0877">
        <w:rPr>
          <w:rFonts w:ascii="Times New Roman" w:hAnsi="Times New Roman" w:cs="Times New Roman"/>
        </w:rPr>
        <w:t xml:space="preserve">(see </w:t>
      </w:r>
      <w:r w:rsidR="003F3B90" w:rsidRPr="00EF0877">
        <w:rPr>
          <w:rFonts w:ascii="Times New Roman" w:hAnsi="Times New Roman" w:cs="Times New Roman"/>
        </w:rPr>
        <w:t xml:space="preserve">Allington </w:t>
      </w:r>
      <w:r w:rsidR="003F3B90">
        <w:rPr>
          <w:rFonts w:ascii="Times New Roman" w:hAnsi="Times New Roman" w:cs="Times New Roman"/>
        </w:rPr>
        <w:t>and Swann</w:t>
      </w:r>
      <w:r w:rsidRPr="00EF0877">
        <w:rPr>
          <w:rFonts w:ascii="Times New Roman" w:hAnsi="Times New Roman" w:cs="Times New Roman"/>
        </w:rPr>
        <w:t>, 2009)</w:t>
      </w:r>
      <w:r>
        <w:rPr>
          <w:rFonts w:ascii="Times New Roman" w:hAnsi="Times New Roman" w:cs="Times New Roman"/>
        </w:rPr>
        <w:t>,</w:t>
      </w:r>
      <w:r w:rsidRPr="00EF0877">
        <w:rPr>
          <w:rFonts w:ascii="Times New Roman" w:hAnsi="Times New Roman" w:cs="Times New Roman"/>
        </w:rPr>
        <w:t xml:space="preserve"> being divided into smaller sections or decontextualised </w:t>
      </w:r>
      <w:r>
        <w:rPr>
          <w:rFonts w:ascii="Times New Roman" w:hAnsi="Times New Roman" w:cs="Times New Roman"/>
        </w:rPr>
        <w:t xml:space="preserve">passages </w:t>
      </w:r>
      <w:r w:rsidRPr="00EF0877">
        <w:rPr>
          <w:rFonts w:ascii="Times New Roman" w:hAnsi="Times New Roman" w:cs="Times New Roman"/>
        </w:rPr>
        <w:t>(this is often the case with longer texts). However, in my particu</w:t>
      </w:r>
      <w:r w:rsidR="00F50917">
        <w:rPr>
          <w:rFonts w:ascii="Times New Roman" w:hAnsi="Times New Roman" w:cs="Times New Roman"/>
        </w:rPr>
        <w:t>lar study (following Short and v</w:t>
      </w:r>
      <w:r w:rsidRPr="00EF0877">
        <w:rPr>
          <w:rFonts w:ascii="Times New Roman" w:hAnsi="Times New Roman" w:cs="Times New Roman"/>
        </w:rPr>
        <w:t>an Peer, 1989)</w:t>
      </w:r>
      <w:r>
        <w:rPr>
          <w:rFonts w:ascii="Times New Roman" w:hAnsi="Times New Roman" w:cs="Times New Roman"/>
        </w:rPr>
        <w:t>,</w:t>
      </w:r>
      <w:r w:rsidRPr="00EF0877">
        <w:rPr>
          <w:rFonts w:ascii="Times New Roman" w:hAnsi="Times New Roman" w:cs="Times New Roman"/>
        </w:rPr>
        <w:t xml:space="preserve"> the chosen short story was </w:t>
      </w:r>
      <w:r>
        <w:rPr>
          <w:rFonts w:ascii="Times New Roman" w:hAnsi="Times New Roman" w:cs="Times New Roman"/>
        </w:rPr>
        <w:t>presented</w:t>
      </w:r>
      <w:r w:rsidRPr="00EF0877">
        <w:rPr>
          <w:rFonts w:ascii="Times New Roman" w:hAnsi="Times New Roman" w:cs="Times New Roman"/>
        </w:rPr>
        <w:t xml:space="preserve"> in full and included the usual amount of contextual information</w:t>
      </w:r>
      <w:r>
        <w:rPr>
          <w:rFonts w:ascii="Times New Roman" w:hAnsi="Times New Roman" w:cs="Times New Roman"/>
        </w:rPr>
        <w:t xml:space="preserve"> provided with a narrative</w:t>
      </w:r>
      <w:r w:rsidRPr="00EF0877">
        <w:rPr>
          <w:rFonts w:ascii="Times New Roman" w:hAnsi="Times New Roman" w:cs="Times New Roman"/>
        </w:rPr>
        <w:t xml:space="preserve"> (i.e.</w:t>
      </w:r>
      <w:r>
        <w:rPr>
          <w:rFonts w:ascii="Times New Roman" w:hAnsi="Times New Roman" w:cs="Times New Roman"/>
        </w:rPr>
        <w:t>,</w:t>
      </w:r>
      <w:r w:rsidRPr="00EF0877">
        <w:rPr>
          <w:rFonts w:ascii="Times New Roman" w:hAnsi="Times New Roman" w:cs="Times New Roman"/>
        </w:rPr>
        <w:t xml:space="preserve"> author name, title, date of publication). Readers were </w:t>
      </w:r>
      <w:r>
        <w:rPr>
          <w:rFonts w:ascii="Times New Roman" w:hAnsi="Times New Roman" w:cs="Times New Roman"/>
        </w:rPr>
        <w:t xml:space="preserve">also </w:t>
      </w:r>
      <w:r w:rsidRPr="00EF0877">
        <w:rPr>
          <w:rFonts w:ascii="Times New Roman" w:hAnsi="Times New Roman" w:cs="Times New Roman"/>
        </w:rPr>
        <w:t xml:space="preserve">able to engage with the study at home or wherever they chose, as opposed to the ‘exam-like environments’ </w:t>
      </w:r>
      <w:r w:rsidR="003F3B90">
        <w:rPr>
          <w:rFonts w:ascii="Times New Roman" w:hAnsi="Times New Roman" w:cs="Times New Roman"/>
        </w:rPr>
        <w:t>Allington</w:t>
      </w:r>
      <w:r w:rsidR="003F3B90" w:rsidRPr="00EF0877">
        <w:rPr>
          <w:rFonts w:ascii="Times New Roman" w:hAnsi="Times New Roman" w:cs="Times New Roman"/>
        </w:rPr>
        <w:t xml:space="preserve"> </w:t>
      </w:r>
      <w:r w:rsidR="003F3B90">
        <w:rPr>
          <w:rFonts w:ascii="Times New Roman" w:hAnsi="Times New Roman" w:cs="Times New Roman"/>
        </w:rPr>
        <w:t xml:space="preserve">and </w:t>
      </w:r>
      <w:r w:rsidRPr="00EF0877">
        <w:rPr>
          <w:rFonts w:ascii="Times New Roman" w:hAnsi="Times New Roman" w:cs="Times New Roman"/>
        </w:rPr>
        <w:t xml:space="preserve">Swann </w:t>
      </w:r>
      <w:r w:rsidR="00A46C47">
        <w:rPr>
          <w:rFonts w:ascii="Times New Roman" w:hAnsi="Times New Roman" w:cs="Times New Roman"/>
        </w:rPr>
        <w:t>(</w:t>
      </w:r>
      <w:r w:rsidR="003F3B90">
        <w:rPr>
          <w:rFonts w:ascii="Times New Roman" w:hAnsi="Times New Roman" w:cs="Times New Roman"/>
        </w:rPr>
        <w:t>2009</w:t>
      </w:r>
      <w:r w:rsidRPr="00EF0877">
        <w:rPr>
          <w:rFonts w:ascii="Times New Roman" w:hAnsi="Times New Roman" w:cs="Times New Roman"/>
        </w:rPr>
        <w:t>: 224) attribute</w:t>
      </w:r>
      <w:r>
        <w:rPr>
          <w:rFonts w:ascii="Times New Roman" w:hAnsi="Times New Roman" w:cs="Times New Roman"/>
        </w:rPr>
        <w:t xml:space="preserve"> to experimental studies. </w:t>
      </w:r>
      <w:r w:rsidRPr="00EF0877">
        <w:rPr>
          <w:rFonts w:ascii="Times New Roman" w:hAnsi="Times New Roman" w:cs="Times New Roman"/>
        </w:rPr>
        <w:t>Furthermore, my participants</w:t>
      </w:r>
      <w:r>
        <w:rPr>
          <w:rFonts w:ascii="Times New Roman" w:hAnsi="Times New Roman" w:cs="Times New Roman"/>
        </w:rPr>
        <w:t xml:space="preserve"> were not required to mark</w:t>
      </w:r>
      <w:r w:rsidRPr="00EF0877">
        <w:rPr>
          <w:rFonts w:ascii="Times New Roman" w:hAnsi="Times New Roman" w:cs="Times New Roman"/>
        </w:rPr>
        <w:t xml:space="preserve"> or look for specific textual features whilst reading, as in the studies of Miall (1990) or Miall and Kuiken (2002)</w:t>
      </w:r>
      <w:r>
        <w:rPr>
          <w:rFonts w:ascii="Times New Roman" w:hAnsi="Times New Roman" w:cs="Times New Roman"/>
        </w:rPr>
        <w:t>, but w</w:t>
      </w:r>
      <w:r w:rsidRPr="00EF0877">
        <w:rPr>
          <w:rFonts w:ascii="Times New Roman" w:hAnsi="Times New Roman" w:cs="Times New Roman"/>
        </w:rPr>
        <w:t>ere free to respond naturally</w:t>
      </w:r>
      <w:r>
        <w:rPr>
          <w:rFonts w:ascii="Times New Roman" w:hAnsi="Times New Roman" w:cs="Times New Roman"/>
        </w:rPr>
        <w:t>,</w:t>
      </w:r>
      <w:r w:rsidRPr="00EF0877">
        <w:rPr>
          <w:rFonts w:ascii="Times New Roman" w:hAnsi="Times New Roman" w:cs="Times New Roman"/>
        </w:rPr>
        <w:t xml:space="preserve"> as thoughts occurred</w:t>
      </w:r>
      <w:r>
        <w:rPr>
          <w:rFonts w:ascii="Times New Roman" w:hAnsi="Times New Roman" w:cs="Times New Roman"/>
        </w:rPr>
        <w:t>, to whatever was salient for them</w:t>
      </w:r>
      <w:r w:rsidRPr="00EF0877">
        <w:rPr>
          <w:rFonts w:ascii="Times New Roman" w:hAnsi="Times New Roman" w:cs="Times New Roman"/>
        </w:rPr>
        <w:t>.</w:t>
      </w:r>
      <w:r>
        <w:rPr>
          <w:rFonts w:ascii="Times New Roman" w:hAnsi="Times New Roman" w:cs="Times New Roman"/>
        </w:rPr>
        <w:t xml:space="preserve"> </w:t>
      </w:r>
    </w:p>
    <w:p w14:paraId="4EDE4A0F" w14:textId="076D7CD1" w:rsidR="00912EF3" w:rsidRDefault="00912EF3" w:rsidP="00912EF3">
      <w:pPr>
        <w:tabs>
          <w:tab w:val="left" w:pos="5945"/>
        </w:tabs>
        <w:spacing w:line="360" w:lineRule="auto"/>
        <w:ind w:firstLine="851"/>
        <w:jc w:val="both"/>
        <w:rPr>
          <w:rFonts w:ascii="Times New Roman" w:hAnsi="Times New Roman" w:cs="Times New Roman"/>
        </w:rPr>
      </w:pPr>
      <w:r>
        <w:rPr>
          <w:rFonts w:ascii="Times New Roman" w:hAnsi="Times New Roman" w:cs="Times New Roman"/>
        </w:rPr>
        <w:t xml:space="preserve">Such spontaneous, unprovoked responses are more often associated with those gathered during naturalistic rather than experimental reader investigations and evidence that think-alouds ‘can yield a store of rich and natural data’ (Steen, 1991: 570). </w:t>
      </w:r>
      <w:r w:rsidR="00F50917">
        <w:rPr>
          <w:rFonts w:ascii="Times New Roman" w:hAnsi="Times New Roman" w:cs="Times New Roman"/>
        </w:rPr>
        <w:t>Indeed, Short and v</w:t>
      </w:r>
      <w:r w:rsidRPr="00EF0877">
        <w:rPr>
          <w:rFonts w:ascii="Times New Roman" w:hAnsi="Times New Roman" w:cs="Times New Roman"/>
        </w:rPr>
        <w:t>an Peer (1989: 71) observe that the se</w:t>
      </w:r>
      <w:r>
        <w:rPr>
          <w:rFonts w:ascii="Times New Roman" w:hAnsi="Times New Roman" w:cs="Times New Roman"/>
        </w:rPr>
        <w:t xml:space="preserve">tting of written introspection </w:t>
      </w:r>
      <w:r w:rsidRPr="00EF0877">
        <w:rPr>
          <w:rFonts w:ascii="Times New Roman" w:hAnsi="Times New Roman" w:cs="Times New Roman"/>
        </w:rPr>
        <w:t>is ‘rather naturalistic and holistic, bearing a reasonably close correspondence to the reading process as it normally occurs’</w:t>
      </w:r>
      <w:r>
        <w:rPr>
          <w:rFonts w:ascii="Times New Roman" w:hAnsi="Times New Roman" w:cs="Times New Roman"/>
        </w:rPr>
        <w:t xml:space="preserve">, which contradicts </w:t>
      </w:r>
      <w:r w:rsidR="00DF0513">
        <w:rPr>
          <w:rFonts w:ascii="Times New Roman" w:hAnsi="Times New Roman" w:cs="Times New Roman"/>
        </w:rPr>
        <w:t>Allington and Swann’s</w:t>
      </w:r>
      <w:r>
        <w:rPr>
          <w:rFonts w:ascii="Times New Roman" w:hAnsi="Times New Roman" w:cs="Times New Roman"/>
        </w:rPr>
        <w:t xml:space="preserve"> (2009) categorisations</w:t>
      </w:r>
      <w:r w:rsidRPr="00EF0877">
        <w:rPr>
          <w:rFonts w:ascii="Times New Roman" w:hAnsi="Times New Roman" w:cs="Times New Roman"/>
        </w:rPr>
        <w:t>.</w:t>
      </w:r>
      <w:r>
        <w:rPr>
          <w:rFonts w:ascii="Times New Roman" w:hAnsi="Times New Roman" w:cs="Times New Roman"/>
        </w:rPr>
        <w:t xml:space="preserve"> However, as will be seen in the following section, the think-aloud study conducted for this research also provoked some criticism from participants regarding the manipulation of discourse and the unnaturalness of reading compartmentally, which aligns more with Swann and Allington’s (2009</w:t>
      </w:r>
      <w:r w:rsidR="00A90997">
        <w:rPr>
          <w:rFonts w:ascii="Times New Roman" w:hAnsi="Times New Roman" w:cs="Times New Roman"/>
        </w:rPr>
        <w:t>: 248</w:t>
      </w:r>
      <w:r>
        <w:rPr>
          <w:rFonts w:ascii="Times New Roman" w:hAnsi="Times New Roman" w:cs="Times New Roman"/>
        </w:rPr>
        <w:t xml:space="preserve">) definitions of experimental data. In order to address this distinction more fully, I now move on to outline my own research design in further detail. </w:t>
      </w:r>
    </w:p>
    <w:p w14:paraId="40CC12F7" w14:textId="77777777" w:rsidR="00912EF3" w:rsidRPr="00251CE6" w:rsidRDefault="00912EF3" w:rsidP="00912EF3">
      <w:pPr>
        <w:tabs>
          <w:tab w:val="left" w:pos="5945"/>
        </w:tabs>
        <w:spacing w:line="360" w:lineRule="auto"/>
        <w:jc w:val="both"/>
        <w:rPr>
          <w:rFonts w:ascii="Times New Roman" w:hAnsi="Times New Roman" w:cs="Times New Roman"/>
        </w:rPr>
      </w:pPr>
    </w:p>
    <w:p w14:paraId="70006EAF" w14:textId="44ECC1B8" w:rsidR="00912EF3" w:rsidRPr="001C4765" w:rsidRDefault="00A925B4" w:rsidP="00912EF3">
      <w:pPr>
        <w:tabs>
          <w:tab w:val="left" w:pos="5945"/>
        </w:tabs>
        <w:spacing w:line="360" w:lineRule="auto"/>
        <w:jc w:val="both"/>
        <w:rPr>
          <w:rFonts w:ascii="Times New Roman" w:hAnsi="Times New Roman" w:cs="Times New Roman"/>
          <w:b/>
        </w:rPr>
      </w:pPr>
      <w:r>
        <w:rPr>
          <w:rFonts w:ascii="Times New Roman" w:hAnsi="Times New Roman" w:cs="Times New Roman"/>
          <w:b/>
        </w:rPr>
        <w:t>4.3.1 Think</w:t>
      </w:r>
      <w:r w:rsidR="00912EF3">
        <w:rPr>
          <w:rFonts w:ascii="Times New Roman" w:hAnsi="Times New Roman" w:cs="Times New Roman"/>
          <w:b/>
        </w:rPr>
        <w:t>-</w:t>
      </w:r>
      <w:r w:rsidR="00912EF3" w:rsidRPr="001C4765">
        <w:rPr>
          <w:rFonts w:ascii="Times New Roman" w:hAnsi="Times New Roman" w:cs="Times New Roman"/>
          <w:b/>
        </w:rPr>
        <w:t>Aloud Data and ‘Is This Your Day?’</w:t>
      </w:r>
    </w:p>
    <w:p w14:paraId="5BA3316C" w14:textId="77777777" w:rsidR="00912EF3" w:rsidRPr="001C4765" w:rsidRDefault="00912EF3" w:rsidP="00912EF3">
      <w:pPr>
        <w:tabs>
          <w:tab w:val="left" w:pos="5945"/>
        </w:tabs>
        <w:spacing w:line="360" w:lineRule="auto"/>
        <w:jc w:val="both"/>
        <w:rPr>
          <w:rFonts w:ascii="Times New Roman" w:hAnsi="Times New Roman" w:cs="Times New Roman"/>
        </w:rPr>
      </w:pPr>
    </w:p>
    <w:p w14:paraId="1EABF432" w14:textId="4EB0DDE6" w:rsidR="00912EF3" w:rsidRDefault="00912EF3" w:rsidP="00912EF3">
      <w:pPr>
        <w:spacing w:line="360" w:lineRule="auto"/>
        <w:jc w:val="both"/>
        <w:outlineLvl w:val="0"/>
        <w:rPr>
          <w:rFonts w:ascii="Times New Roman" w:hAnsi="Times New Roman" w:cs="Times New Roman"/>
          <w:color w:val="262626"/>
          <w:lang w:val="en-US" w:eastAsia="zh-CN"/>
        </w:rPr>
      </w:pPr>
      <w:r w:rsidRPr="001C4765">
        <w:rPr>
          <w:rFonts w:ascii="Times New Roman" w:hAnsi="Times New Roman" w:cs="Times New Roman"/>
          <w:color w:val="262626"/>
          <w:lang w:val="en-US" w:eastAsia="zh-CN"/>
        </w:rPr>
        <w:t xml:space="preserve">In order to support my introspective analysis of Valentine’s </w:t>
      </w:r>
      <w:r>
        <w:rPr>
          <w:rFonts w:ascii="Times New Roman" w:hAnsi="Times New Roman" w:cs="Times New Roman"/>
          <w:color w:val="262626"/>
          <w:lang w:val="en-US" w:eastAsia="zh-CN"/>
        </w:rPr>
        <w:t>([2009] 2012) ‘Is this your day to join the Revolution?</w:t>
      </w:r>
      <w:proofErr w:type="gramStart"/>
      <w:r>
        <w:rPr>
          <w:rFonts w:ascii="Times New Roman" w:hAnsi="Times New Roman" w:cs="Times New Roman"/>
          <w:color w:val="262626"/>
          <w:lang w:val="en-US" w:eastAsia="zh-CN"/>
        </w:rPr>
        <w:t>’,</w:t>
      </w:r>
      <w:proofErr w:type="gramEnd"/>
      <w:r>
        <w:rPr>
          <w:rFonts w:ascii="Times New Roman" w:hAnsi="Times New Roman" w:cs="Times New Roman"/>
          <w:color w:val="262626"/>
          <w:lang w:val="en-US" w:eastAsia="zh-CN"/>
        </w:rPr>
        <w:t xml:space="preserve"> </w:t>
      </w:r>
      <w:r w:rsidRPr="001C4765">
        <w:rPr>
          <w:rFonts w:ascii="Times New Roman" w:hAnsi="Times New Roman" w:cs="Times New Roman"/>
          <w:color w:val="262626"/>
          <w:lang w:val="en-US" w:eastAsia="zh-CN"/>
        </w:rPr>
        <w:t xml:space="preserve">in </w:t>
      </w:r>
      <w:r>
        <w:rPr>
          <w:rFonts w:ascii="Times New Roman" w:hAnsi="Times New Roman" w:cs="Times New Roman"/>
          <w:color w:val="262626"/>
          <w:lang w:val="en-US" w:eastAsia="zh-CN"/>
        </w:rPr>
        <w:t>C</w:t>
      </w:r>
      <w:r w:rsidRPr="001C4765">
        <w:rPr>
          <w:rFonts w:ascii="Times New Roman" w:hAnsi="Times New Roman" w:cs="Times New Roman"/>
          <w:color w:val="262626"/>
          <w:lang w:val="en-US" w:eastAsia="zh-CN"/>
        </w:rPr>
        <w:t>hapter</w:t>
      </w:r>
      <w:r>
        <w:rPr>
          <w:rFonts w:ascii="Times New Roman" w:hAnsi="Times New Roman" w:cs="Times New Roman"/>
          <w:color w:val="262626"/>
          <w:lang w:val="en-US" w:eastAsia="zh-CN"/>
        </w:rPr>
        <w:t xml:space="preserve"> 7</w:t>
      </w:r>
      <w:r w:rsidRPr="001C4765">
        <w:rPr>
          <w:rFonts w:ascii="Times New Roman" w:hAnsi="Times New Roman" w:cs="Times New Roman"/>
          <w:color w:val="262626"/>
          <w:lang w:val="en-US" w:eastAsia="zh-CN"/>
        </w:rPr>
        <w:t xml:space="preserve"> I draw </w:t>
      </w:r>
      <w:r>
        <w:rPr>
          <w:rFonts w:ascii="Times New Roman" w:hAnsi="Times New Roman" w:cs="Times New Roman"/>
          <w:color w:val="262626"/>
          <w:lang w:val="en-US" w:eastAsia="zh-CN"/>
        </w:rPr>
        <w:t>on</w:t>
      </w:r>
      <w:r w:rsidRPr="001C4765">
        <w:rPr>
          <w:rFonts w:ascii="Times New Roman" w:hAnsi="Times New Roman" w:cs="Times New Roman"/>
          <w:color w:val="262626"/>
          <w:lang w:val="en-US" w:eastAsia="zh-CN"/>
        </w:rPr>
        <w:t xml:space="preserve"> reader responses to the story collect</w:t>
      </w:r>
      <w:r w:rsidR="000F0452">
        <w:rPr>
          <w:rFonts w:ascii="Times New Roman" w:hAnsi="Times New Roman" w:cs="Times New Roman"/>
          <w:color w:val="262626"/>
          <w:lang w:val="en-US" w:eastAsia="zh-CN"/>
        </w:rPr>
        <w:t>ed as part of a written think</w:t>
      </w:r>
      <w:r w:rsidRPr="001C4765">
        <w:rPr>
          <w:rFonts w:ascii="Times New Roman" w:hAnsi="Times New Roman" w:cs="Times New Roman"/>
          <w:color w:val="262626"/>
          <w:lang w:val="en-US" w:eastAsia="zh-CN"/>
        </w:rPr>
        <w:t xml:space="preserve">-aloud study. </w:t>
      </w:r>
      <w:r>
        <w:rPr>
          <w:rFonts w:ascii="Times New Roman" w:hAnsi="Times New Roman" w:cs="Times New Roman"/>
          <w:color w:val="262626"/>
          <w:lang w:val="en-US" w:eastAsia="zh-CN"/>
        </w:rPr>
        <w:t>This study was m</w:t>
      </w:r>
      <w:r w:rsidR="00F50917">
        <w:rPr>
          <w:rFonts w:ascii="Times New Roman" w:hAnsi="Times New Roman" w:cs="Times New Roman"/>
          <w:color w:val="262626"/>
          <w:lang w:val="en-US" w:eastAsia="zh-CN"/>
        </w:rPr>
        <w:t>odelled upon that of Short and v</w:t>
      </w:r>
      <w:r>
        <w:rPr>
          <w:rFonts w:ascii="Times New Roman" w:hAnsi="Times New Roman" w:cs="Times New Roman"/>
          <w:color w:val="262626"/>
          <w:lang w:val="en-US" w:eastAsia="zh-CN"/>
        </w:rPr>
        <w:t xml:space="preserve">an Peer (1989), in which they examine and compare their own </w:t>
      </w:r>
      <w:r>
        <w:rPr>
          <w:rFonts w:ascii="Times New Roman" w:hAnsi="Times New Roman" w:cs="Times New Roman"/>
        </w:rPr>
        <w:t>written protocols in response to Gerard Manley Hopkins’ poem ‘Inversnaid’ (selected and edited by W. H. Gardne</w:t>
      </w:r>
      <w:r w:rsidR="00F50917">
        <w:rPr>
          <w:rFonts w:ascii="Times New Roman" w:hAnsi="Times New Roman" w:cs="Times New Roman"/>
        </w:rPr>
        <w:t>r (1953)). Following Short and v</w:t>
      </w:r>
      <w:r>
        <w:rPr>
          <w:rFonts w:ascii="Times New Roman" w:hAnsi="Times New Roman" w:cs="Times New Roman"/>
        </w:rPr>
        <w:t xml:space="preserve">an Peer (1989), I separated my chosen text into self-contained </w:t>
      </w:r>
      <w:proofErr w:type="gramStart"/>
      <w:r>
        <w:rPr>
          <w:rFonts w:ascii="Times New Roman" w:hAnsi="Times New Roman" w:cs="Times New Roman"/>
        </w:rPr>
        <w:t>sections which</w:t>
      </w:r>
      <w:proofErr w:type="gramEnd"/>
      <w:r>
        <w:rPr>
          <w:rFonts w:ascii="Times New Roman" w:hAnsi="Times New Roman" w:cs="Times New Roman"/>
        </w:rPr>
        <w:t>, wherever possible, aligned with natural breaks in the text (such as paragraph or page breaks),</w:t>
      </w:r>
      <w:r>
        <w:rPr>
          <w:rFonts w:ascii="Times New Roman" w:hAnsi="Times New Roman" w:cs="Times New Roman"/>
          <w:color w:val="262626"/>
          <w:lang w:val="en-US" w:eastAsia="zh-CN"/>
        </w:rPr>
        <w:t xml:space="preserve"> so as to ensure</w:t>
      </w:r>
      <w:r w:rsidRPr="001C4765">
        <w:rPr>
          <w:rFonts w:ascii="Times New Roman" w:hAnsi="Times New Roman" w:cs="Times New Roman"/>
          <w:color w:val="262626"/>
          <w:lang w:val="en-US" w:eastAsia="zh-CN"/>
        </w:rPr>
        <w:t xml:space="preserve"> cohesion across the narrative.</w:t>
      </w:r>
      <w:r w:rsidRPr="003004AB">
        <w:rPr>
          <w:rFonts w:ascii="Times New Roman" w:hAnsi="Times New Roman" w:cs="Times New Roman"/>
          <w:color w:val="262626"/>
          <w:lang w:val="en-US" w:eastAsia="zh-CN"/>
        </w:rPr>
        <w:t xml:space="preserve"> </w:t>
      </w:r>
      <w:r w:rsidRPr="001C4765">
        <w:rPr>
          <w:rFonts w:ascii="Times New Roman" w:hAnsi="Times New Roman" w:cs="Times New Roman"/>
          <w:color w:val="262626"/>
          <w:lang w:val="en-US" w:eastAsia="zh-CN"/>
        </w:rPr>
        <w:t xml:space="preserve">The study was conducted online </w:t>
      </w:r>
      <w:r w:rsidR="00651B65">
        <w:rPr>
          <w:rFonts w:ascii="Times New Roman" w:hAnsi="Times New Roman" w:cs="Times New Roman"/>
          <w:color w:val="262626"/>
          <w:lang w:val="en-US" w:eastAsia="zh-CN"/>
        </w:rPr>
        <w:t>using</w:t>
      </w:r>
      <w:r w:rsidRPr="001C4765">
        <w:rPr>
          <w:rFonts w:ascii="Times New Roman" w:hAnsi="Times New Roman" w:cs="Times New Roman"/>
          <w:color w:val="262626"/>
          <w:lang w:val="en-US" w:eastAsia="zh-CN"/>
        </w:rPr>
        <w:t xml:space="preserve"> a Google doc</w:t>
      </w:r>
      <w:r>
        <w:rPr>
          <w:rFonts w:ascii="Times New Roman" w:hAnsi="Times New Roman" w:cs="Times New Roman"/>
          <w:color w:val="262626"/>
          <w:lang w:val="en-US" w:eastAsia="zh-CN"/>
        </w:rPr>
        <w:t>.</w:t>
      </w:r>
      <w:r w:rsidRPr="001C4765">
        <w:rPr>
          <w:rFonts w:ascii="Times New Roman" w:hAnsi="Times New Roman" w:cs="Times New Roman"/>
          <w:color w:val="262626"/>
          <w:lang w:val="en-US" w:eastAsia="zh-CN"/>
        </w:rPr>
        <w:t xml:space="preserve"> for</w:t>
      </w:r>
      <w:r>
        <w:rPr>
          <w:rFonts w:ascii="Times New Roman" w:hAnsi="Times New Roman" w:cs="Times New Roman"/>
          <w:color w:val="262626"/>
          <w:lang w:val="en-US" w:eastAsia="zh-CN"/>
        </w:rPr>
        <w:t>m, which for the purposes of this</w:t>
      </w:r>
      <w:r w:rsidRPr="001C4765">
        <w:rPr>
          <w:rFonts w:ascii="Times New Roman" w:hAnsi="Times New Roman" w:cs="Times New Roman"/>
          <w:color w:val="262626"/>
          <w:lang w:val="en-US" w:eastAsia="zh-CN"/>
        </w:rPr>
        <w:t xml:space="preserve"> study was detailed yet simple to manage and distribute</w:t>
      </w:r>
      <w:r w:rsidR="00962EC8">
        <w:rPr>
          <w:rFonts w:ascii="Times New Roman" w:hAnsi="Times New Roman" w:cs="Times New Roman"/>
          <w:color w:val="262626"/>
          <w:lang w:val="en-US" w:eastAsia="zh-CN"/>
        </w:rPr>
        <w:t>. T</w:t>
      </w:r>
      <w:r>
        <w:rPr>
          <w:rFonts w:ascii="Times New Roman" w:hAnsi="Times New Roman" w:cs="Times New Roman"/>
          <w:color w:val="262626"/>
          <w:lang w:val="en-US" w:eastAsia="zh-CN"/>
        </w:rPr>
        <w:t>he data drawn from this study can be found in Appendix A</w:t>
      </w:r>
      <w:r w:rsidRPr="001C4765">
        <w:rPr>
          <w:rFonts w:ascii="Times New Roman" w:hAnsi="Times New Roman" w:cs="Times New Roman"/>
          <w:color w:val="262626"/>
          <w:lang w:val="en-US" w:eastAsia="zh-CN"/>
        </w:rPr>
        <w:t>.</w:t>
      </w:r>
      <w:r>
        <w:rPr>
          <w:rFonts w:ascii="Times New Roman" w:hAnsi="Times New Roman" w:cs="Times New Roman"/>
          <w:color w:val="262626"/>
          <w:lang w:val="en-US" w:eastAsia="zh-CN"/>
        </w:rPr>
        <w:t xml:space="preserve"> The narrative sections were numbered from 1-23, inclusive of the title, which formed Section 1, </w:t>
      </w:r>
      <w:r w:rsidRPr="00D367DB">
        <w:rPr>
          <w:rFonts w:ascii="Times New Roman" w:hAnsi="Times New Roman" w:cs="Times New Roman"/>
          <w:color w:val="262626"/>
          <w:lang w:val="en-US" w:eastAsia="zh-CN"/>
        </w:rPr>
        <w:t>and were</w:t>
      </w:r>
      <w:r>
        <w:rPr>
          <w:rFonts w:ascii="Times New Roman" w:hAnsi="Times New Roman" w:cs="Times New Roman"/>
          <w:color w:val="262626"/>
          <w:lang w:val="en-US" w:eastAsia="zh-CN"/>
        </w:rPr>
        <w:t xml:space="preserve"> each</w:t>
      </w:r>
      <w:r w:rsidRPr="00D367DB">
        <w:rPr>
          <w:rFonts w:ascii="Times New Roman" w:hAnsi="Times New Roman" w:cs="Times New Roman"/>
          <w:color w:val="262626"/>
          <w:lang w:val="en-US" w:eastAsia="zh-CN"/>
        </w:rPr>
        <w:t xml:space="preserve"> accompanied by a comment box. </w:t>
      </w:r>
      <w:r>
        <w:rPr>
          <w:rFonts w:ascii="Times New Roman" w:hAnsi="Times New Roman" w:cs="Times New Roman"/>
          <w:color w:val="262626"/>
          <w:lang w:val="en-US" w:eastAsia="zh-CN"/>
        </w:rPr>
        <w:t>Participants</w:t>
      </w:r>
      <w:r w:rsidRPr="00D367DB">
        <w:rPr>
          <w:rFonts w:ascii="Times New Roman" w:hAnsi="Times New Roman" w:cs="Times New Roman"/>
          <w:color w:val="262626"/>
          <w:lang w:val="en-US" w:eastAsia="zh-CN"/>
        </w:rPr>
        <w:t xml:space="preserve"> were instructed to record their responses to each passage in the corresponding box before moving on the next section</w:t>
      </w:r>
      <w:r w:rsidR="00962EC8">
        <w:rPr>
          <w:rFonts w:ascii="Times New Roman" w:hAnsi="Times New Roman" w:cs="Times New Roman"/>
          <w:color w:val="262626"/>
          <w:lang w:val="en-US" w:eastAsia="zh-CN"/>
        </w:rPr>
        <w:t>. T</w:t>
      </w:r>
      <w:r w:rsidRPr="00D367DB">
        <w:rPr>
          <w:rFonts w:ascii="Times New Roman" w:hAnsi="Times New Roman" w:cs="Times New Roman"/>
          <w:color w:val="262626"/>
          <w:lang w:val="en-US" w:eastAsia="zh-CN"/>
        </w:rPr>
        <w:t>hey were not required to respond in full or grammatical sentence</w:t>
      </w:r>
      <w:r w:rsidR="00962EC8">
        <w:rPr>
          <w:rFonts w:ascii="Times New Roman" w:hAnsi="Times New Roman" w:cs="Times New Roman"/>
          <w:color w:val="262626"/>
          <w:lang w:val="en-US" w:eastAsia="zh-CN"/>
        </w:rPr>
        <w:t>s</w:t>
      </w:r>
      <w:r w:rsidRPr="00D367DB">
        <w:rPr>
          <w:rFonts w:ascii="Times New Roman" w:hAnsi="Times New Roman" w:cs="Times New Roman"/>
          <w:color w:val="262626"/>
          <w:lang w:val="en-US" w:eastAsia="zh-CN"/>
        </w:rPr>
        <w:t>.</w:t>
      </w:r>
      <w:r w:rsidRPr="00887206">
        <w:rPr>
          <w:rFonts w:ascii="Times New Roman" w:hAnsi="Times New Roman" w:cs="Times New Roman"/>
        </w:rPr>
        <w:t xml:space="preserve"> </w:t>
      </w:r>
      <w:r>
        <w:rPr>
          <w:rFonts w:ascii="Times New Roman" w:hAnsi="Times New Roman" w:cs="Times New Roman"/>
        </w:rPr>
        <w:t>A space for any concluding or retrospective responses to the text was also provided on the final slide.</w:t>
      </w:r>
      <w:r w:rsidRPr="00836611">
        <w:rPr>
          <w:rFonts w:ascii="Times New Roman" w:hAnsi="Times New Roman" w:cs="Times New Roman"/>
          <w:color w:val="000000" w:themeColor="text1"/>
          <w:kern w:val="24"/>
          <w:highlight w:val="yellow"/>
          <w:lang w:val="en-US"/>
        </w:rPr>
        <w:t xml:space="preserve"> </w:t>
      </w:r>
    </w:p>
    <w:p w14:paraId="45C3F496" w14:textId="7ACDB0BC" w:rsidR="00912EF3" w:rsidRPr="00962EC8" w:rsidRDefault="00912EF3" w:rsidP="00962EC8">
      <w:pPr>
        <w:widowControl w:val="0"/>
        <w:autoSpaceDE w:val="0"/>
        <w:autoSpaceDN w:val="0"/>
        <w:adjustRightInd w:val="0"/>
        <w:spacing w:line="360" w:lineRule="auto"/>
        <w:ind w:firstLine="720"/>
        <w:jc w:val="both"/>
        <w:rPr>
          <w:rFonts w:ascii="Times New Roman" w:hAnsi="Times New Roman" w:cs="Times New Roman"/>
        </w:rPr>
      </w:pPr>
      <w:r w:rsidRPr="001C4765">
        <w:rPr>
          <w:rFonts w:ascii="Times New Roman" w:hAnsi="Times New Roman" w:cs="Times New Roman"/>
          <w:lang w:val="en-US"/>
        </w:rPr>
        <w:t xml:space="preserve">I invited </w:t>
      </w:r>
      <w:r w:rsidRPr="001C4765">
        <w:rPr>
          <w:rFonts w:ascii="Times New Roman" w:hAnsi="Times New Roman" w:cs="Times New Roman"/>
          <w:color w:val="262626"/>
          <w:lang w:val="en-US" w:eastAsia="zh-CN"/>
        </w:rPr>
        <w:t>four participants</w:t>
      </w:r>
      <w:r>
        <w:rPr>
          <w:rFonts w:ascii="Times New Roman" w:hAnsi="Times New Roman" w:cs="Times New Roman"/>
          <w:color w:val="262626"/>
          <w:lang w:val="en-US" w:eastAsia="zh-CN"/>
        </w:rPr>
        <w:t xml:space="preserve"> to partake in the study,</w:t>
      </w:r>
      <w:r w:rsidRPr="001C4765">
        <w:rPr>
          <w:rFonts w:ascii="Times New Roman" w:hAnsi="Times New Roman" w:cs="Times New Roman"/>
          <w:color w:val="262626"/>
          <w:lang w:val="en-US" w:eastAsia="zh-CN"/>
        </w:rPr>
        <w:t xml:space="preserve"> all of </w:t>
      </w:r>
      <w:proofErr w:type="gramStart"/>
      <w:r w:rsidRPr="001C4765">
        <w:rPr>
          <w:rFonts w:ascii="Times New Roman" w:hAnsi="Times New Roman" w:cs="Times New Roman"/>
          <w:color w:val="262626"/>
          <w:lang w:val="en-US" w:eastAsia="zh-CN"/>
        </w:rPr>
        <w:t>whom</w:t>
      </w:r>
      <w:proofErr w:type="gramEnd"/>
      <w:r w:rsidRPr="001C4765">
        <w:rPr>
          <w:rFonts w:ascii="Times New Roman" w:hAnsi="Times New Roman" w:cs="Times New Roman"/>
          <w:color w:val="262626"/>
          <w:lang w:val="en-US" w:eastAsia="zh-CN"/>
        </w:rPr>
        <w:t xml:space="preserve"> </w:t>
      </w:r>
      <w:r>
        <w:rPr>
          <w:rFonts w:ascii="Times New Roman" w:hAnsi="Times New Roman" w:cs="Times New Roman"/>
          <w:color w:val="262626"/>
          <w:lang w:val="en-US" w:eastAsia="zh-CN"/>
        </w:rPr>
        <w:t>were</w:t>
      </w:r>
      <w:r w:rsidRPr="001C4765">
        <w:rPr>
          <w:rFonts w:ascii="Times New Roman" w:hAnsi="Times New Roman" w:cs="Times New Roman"/>
          <w:color w:val="262626"/>
          <w:lang w:val="en-US" w:eastAsia="zh-CN"/>
        </w:rPr>
        <w:t xml:space="preserve"> PhD students </w:t>
      </w:r>
      <w:r>
        <w:rPr>
          <w:rFonts w:ascii="Times New Roman" w:hAnsi="Times New Roman" w:cs="Times New Roman"/>
          <w:color w:val="262626"/>
          <w:lang w:val="en-US" w:eastAsia="zh-CN"/>
        </w:rPr>
        <w:t>within the School of English</w:t>
      </w:r>
      <w:r w:rsidRPr="001C4765">
        <w:rPr>
          <w:rFonts w:ascii="Times New Roman" w:hAnsi="Times New Roman" w:cs="Times New Roman"/>
          <w:color w:val="262626"/>
          <w:lang w:val="en-US" w:eastAsia="zh-CN"/>
        </w:rPr>
        <w:t xml:space="preserve"> at the University of Sheffield</w:t>
      </w:r>
      <w:r>
        <w:rPr>
          <w:rFonts w:ascii="Times New Roman" w:hAnsi="Times New Roman" w:cs="Times New Roman"/>
          <w:color w:val="262626"/>
          <w:lang w:val="en-US" w:eastAsia="zh-CN"/>
        </w:rPr>
        <w:t>. Although based within the same department and sharing a similar degree of professional training, the participants specialised</w:t>
      </w:r>
      <w:r w:rsidRPr="001C4765">
        <w:rPr>
          <w:rFonts w:ascii="Times New Roman" w:hAnsi="Times New Roman" w:cs="Times New Roman"/>
          <w:color w:val="262626"/>
          <w:lang w:val="en-US" w:eastAsia="zh-CN"/>
        </w:rPr>
        <w:t xml:space="preserve"> in a variety of literary and linguistic topics. </w:t>
      </w:r>
      <w:r>
        <w:rPr>
          <w:rFonts w:ascii="Times New Roman" w:hAnsi="Times New Roman" w:cs="Times New Roman"/>
          <w:color w:val="262626"/>
          <w:lang w:val="en-US" w:eastAsia="zh-CN"/>
        </w:rPr>
        <w:t>Although n</w:t>
      </w:r>
      <w:r w:rsidRPr="001C4765">
        <w:rPr>
          <w:rFonts w:ascii="Times New Roman" w:hAnsi="Times New Roman" w:cs="Times New Roman"/>
          <w:color w:val="262626"/>
          <w:lang w:val="en-US" w:eastAsia="zh-CN"/>
        </w:rPr>
        <w:t>one of the participants were familiar with Valentine as an auth</w:t>
      </w:r>
      <w:r>
        <w:rPr>
          <w:rFonts w:ascii="Times New Roman" w:hAnsi="Times New Roman" w:cs="Times New Roman"/>
          <w:color w:val="262626"/>
          <w:lang w:val="en-US" w:eastAsia="zh-CN"/>
        </w:rPr>
        <w:t>or or had read ‘Is this your day to join the Revolution?’ before, it should therefore be acknowledged that their prior academic training may have impacted upon their responses. At the very least, all four participants were familiar with analysing texts and, as will be seen in the data analysis in Chapter 7, participants did draw on subject-specific lexis and knowledge in their interpretations of the story. However, the use of discourse-world knowledge is a natur</w:t>
      </w:r>
      <w:r w:rsidR="00962EC8">
        <w:rPr>
          <w:rFonts w:ascii="Times New Roman" w:hAnsi="Times New Roman" w:cs="Times New Roman"/>
          <w:color w:val="262626"/>
          <w:lang w:val="en-US" w:eastAsia="zh-CN"/>
        </w:rPr>
        <w:t>al part of discourse processing</w:t>
      </w:r>
      <w:r>
        <w:rPr>
          <w:rFonts w:ascii="Times New Roman" w:hAnsi="Times New Roman" w:cs="Times New Roman"/>
          <w:color w:val="262626"/>
          <w:lang w:val="en-US" w:eastAsia="zh-CN"/>
        </w:rPr>
        <w:t xml:space="preserve"> and</w:t>
      </w:r>
      <w:r w:rsidR="00962EC8">
        <w:rPr>
          <w:rFonts w:ascii="Times New Roman" w:hAnsi="Times New Roman" w:cs="Times New Roman"/>
          <w:color w:val="262626"/>
          <w:lang w:val="en-US" w:eastAsia="zh-CN"/>
        </w:rPr>
        <w:t>,</w:t>
      </w:r>
      <w:r>
        <w:rPr>
          <w:rFonts w:ascii="Times New Roman" w:hAnsi="Times New Roman" w:cs="Times New Roman"/>
          <w:color w:val="262626"/>
          <w:lang w:val="en-US" w:eastAsia="zh-CN"/>
        </w:rPr>
        <w:t xml:space="preserve"> </w:t>
      </w:r>
      <w:r>
        <w:rPr>
          <w:rFonts w:ascii="Times New Roman" w:hAnsi="Times New Roman" w:cs="Times New Roman"/>
        </w:rPr>
        <w:t>as I was not testing a particular hypothesis or studying the resp</w:t>
      </w:r>
      <w:r w:rsidR="00962EC8">
        <w:rPr>
          <w:rFonts w:ascii="Times New Roman" w:hAnsi="Times New Roman" w:cs="Times New Roman"/>
        </w:rPr>
        <w:t xml:space="preserve">onses of a particular audience, the variable of prior analytical training was left uncontrolled. </w:t>
      </w:r>
      <w:r>
        <w:rPr>
          <w:rFonts w:ascii="Times New Roman" w:hAnsi="Times New Roman" w:cs="Times New Roman"/>
        </w:rPr>
        <w:t xml:space="preserve">For empirical </w:t>
      </w:r>
      <w:r w:rsidR="00797B88">
        <w:rPr>
          <w:rFonts w:ascii="Times New Roman" w:hAnsi="Times New Roman" w:cs="Times New Roman"/>
        </w:rPr>
        <w:t>studies that comparatively examine the reading</w:t>
      </w:r>
      <w:r>
        <w:rPr>
          <w:rFonts w:ascii="Times New Roman" w:hAnsi="Times New Roman" w:cs="Times New Roman"/>
        </w:rPr>
        <w:t xml:space="preserve"> experiences of professional and non-professional readers (in terms of literary training and expertise), see Bortolussi and Dixon (1996), Dorfman (1996) and Graves and Frederiksen (1991).</w:t>
      </w:r>
    </w:p>
    <w:p w14:paraId="098AF0D8" w14:textId="29810321"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As mentioned in the previous section, participants were free to respond naturally to the text and no specific responses were requested or tested for. Rather than designing the study to examine a particular narrative feature, I hoped to gather idiosyncratic, unprompted responses that were indicative of more natural thought processes. For example, I was interested to learn how these particular readers would handle new or estranging world-building information, interpret text-world events, and develop their understanding of the text-world as new information became available. Such responses would highlight how other readers engaged with the ambiguous worlds of ‘Is this your day to join the Revolution?</w:t>
      </w:r>
      <w:proofErr w:type="gramStart"/>
      <w:r>
        <w:rPr>
          <w:rFonts w:ascii="Times New Roman" w:hAnsi="Times New Roman" w:cs="Times New Roman"/>
        </w:rPr>
        <w:t>’,</w:t>
      </w:r>
      <w:proofErr w:type="gramEnd"/>
      <w:r>
        <w:rPr>
          <w:rFonts w:ascii="Times New Roman" w:hAnsi="Times New Roman" w:cs="Times New Roman"/>
        </w:rPr>
        <w:t xml:space="preserve"> which presents numerous unexplained world-building elements and an inconclusive coda. There </w:t>
      </w:r>
      <w:r w:rsidR="00962EC8">
        <w:rPr>
          <w:rFonts w:ascii="Times New Roman" w:hAnsi="Times New Roman" w:cs="Times New Roman"/>
        </w:rPr>
        <w:t>are</w:t>
      </w:r>
      <w:r>
        <w:rPr>
          <w:rFonts w:ascii="Times New Roman" w:hAnsi="Times New Roman" w:cs="Times New Roman"/>
        </w:rPr>
        <w:t xml:space="preserve"> also a limited amount of critical approaches to the text, both in terms of professional reviews and online reader reviews, as well as a complete absence of literary theoretical response. The incorporation of think-aloud data into my discussion of ‘Is this your day to join the Revolution?’ therefore enhances and complements my discussions of </w:t>
      </w:r>
      <w:proofErr w:type="gramStart"/>
      <w:r>
        <w:rPr>
          <w:rFonts w:ascii="Times New Roman" w:hAnsi="Times New Roman" w:cs="Times New Roman"/>
        </w:rPr>
        <w:t>world-building</w:t>
      </w:r>
      <w:proofErr w:type="gramEnd"/>
      <w:r>
        <w:rPr>
          <w:rFonts w:ascii="Times New Roman" w:hAnsi="Times New Roman" w:cs="Times New Roman"/>
        </w:rPr>
        <w:t xml:space="preserve"> and the interpretative processes involved in reading dystopian fiction.</w:t>
      </w:r>
    </w:p>
    <w:p w14:paraId="3246337C" w14:textId="26C897C6"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In addition to providing detailed insights into the reader’s online thought processes during reading, t</w:t>
      </w:r>
      <w:r w:rsidRPr="000A733C">
        <w:rPr>
          <w:rFonts w:ascii="Times New Roman" w:hAnsi="Times New Roman" w:cs="Times New Roman"/>
        </w:rPr>
        <w:t xml:space="preserve">he </w:t>
      </w:r>
      <w:r>
        <w:rPr>
          <w:rFonts w:ascii="Times New Roman" w:hAnsi="Times New Roman" w:cs="Times New Roman"/>
        </w:rPr>
        <w:t xml:space="preserve">think-aloud data also revealed several limitations of collecting unguided, ‘real-time’ protocols, both in terms of the content of responses themselves and the experiences of those readers who engaged in the study. For example, of the four participants, only one responded to the first section, which was inclusive of the story’s title, and two intentionally skipped several comment boxes throughout when their responses were few. Participant 4, for </w:t>
      </w:r>
      <w:r w:rsidR="00564696">
        <w:rPr>
          <w:rFonts w:ascii="Times New Roman" w:hAnsi="Times New Roman" w:cs="Times New Roman"/>
        </w:rPr>
        <w:t>example, stopped responding at S</w:t>
      </w:r>
      <w:r>
        <w:rPr>
          <w:rFonts w:ascii="Times New Roman" w:hAnsi="Times New Roman" w:cs="Times New Roman"/>
        </w:rPr>
        <w:t xml:space="preserve">ection 16 and did not reengage with the </w:t>
      </w:r>
      <w:r w:rsidR="00612630">
        <w:rPr>
          <w:rFonts w:ascii="Times New Roman" w:hAnsi="Times New Roman" w:cs="Times New Roman"/>
        </w:rPr>
        <w:t>commentary boxes</w:t>
      </w:r>
      <w:r>
        <w:rPr>
          <w:rFonts w:ascii="Times New Roman" w:hAnsi="Times New Roman" w:cs="Times New Roman"/>
        </w:rPr>
        <w:t xml:space="preserve"> until the concluding comment section of the think-aloud. When asked if this was a purposeful decision (I requested confirmation for fear of a technological malfunction), Participant 4 explained that she had nothing pressing to say in response to those sections and so skipped through them until her thoughts were clearer. Although Participant 4’s lack of response aligned with her natural thought processes during reading, it is impossible to confirm whether such a response was </w:t>
      </w:r>
      <w:r w:rsidR="00612630">
        <w:rPr>
          <w:rFonts w:ascii="Times New Roman" w:hAnsi="Times New Roman" w:cs="Times New Roman"/>
        </w:rPr>
        <w:t>the result</w:t>
      </w:r>
      <w:r>
        <w:rPr>
          <w:rFonts w:ascii="Times New Roman" w:hAnsi="Times New Roman" w:cs="Times New Roman"/>
        </w:rPr>
        <w:t xml:space="preserve"> of confusion, indifference or a lack of readerly enjoyment without further follow-up with the reader. As a result, such an interesting decision cannot be addressed with more than speculation within my analysis.</w:t>
      </w:r>
    </w:p>
    <w:p w14:paraId="4A31EB8C" w14:textId="51F97817"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Participants also reported mixed-responses to the process of completing the Google form and commented on the unnaturalness of reading isolated, decontextualised extracts. For example, Participant 3 found the inability to read ahead or reread prior sections particularly disconc</w:t>
      </w:r>
      <w:r w:rsidR="00612630">
        <w:rPr>
          <w:rFonts w:ascii="Times New Roman" w:hAnsi="Times New Roman" w:cs="Times New Roman"/>
        </w:rPr>
        <w:t>erting</w:t>
      </w:r>
      <w:r>
        <w:rPr>
          <w:rFonts w:ascii="Times New Roman" w:hAnsi="Times New Roman" w:cs="Times New Roman"/>
        </w:rPr>
        <w:t xml:space="preserve"> for</w:t>
      </w:r>
      <w:r w:rsidR="00612630">
        <w:rPr>
          <w:rFonts w:ascii="Times New Roman" w:hAnsi="Times New Roman" w:cs="Times New Roman"/>
        </w:rPr>
        <w:t>,</w:t>
      </w:r>
      <w:r>
        <w:rPr>
          <w:rFonts w:ascii="Times New Roman" w:hAnsi="Times New Roman" w:cs="Times New Roman"/>
        </w:rPr>
        <w:t xml:space="preserve"> as she noted, both practices were a natural part of her usual method of reading. As a result, she often reported that passages were difficult to understand, particularly with regards to the comprehension of extended dialogue. Participant 2, in contrast, offered positive feedback throughout his responses, noting his enjoyment of the study in the concluding comment box and exclaiming ‘this is fun!’ in sole response to </w:t>
      </w:r>
      <w:r w:rsidR="005A3E17">
        <w:rPr>
          <w:rFonts w:ascii="Times New Roman" w:hAnsi="Times New Roman" w:cs="Times New Roman"/>
        </w:rPr>
        <w:t>Section</w:t>
      </w:r>
      <w:r>
        <w:rPr>
          <w:rFonts w:ascii="Times New Roman" w:hAnsi="Times New Roman" w:cs="Times New Roman"/>
        </w:rPr>
        <w:t xml:space="preserve"> 16. Additionally, although think-aloud studies represent a reader’s personal, unbiased responses to a text, as opposed to the collective interpretations of book groups or the socially aware responses of online readers, participants were clearly mindful throughout the think-aloud that they were writing for a particular reader – me. On occasion, participants addressed aspects of their discourse to an implied version of myself, as the researcher, justifying their interpretations o</w:t>
      </w:r>
      <w:r w:rsidR="00612630">
        <w:rPr>
          <w:rFonts w:ascii="Times New Roman" w:hAnsi="Times New Roman" w:cs="Times New Roman"/>
        </w:rPr>
        <w:t>r qualifying their responses. F</w:t>
      </w:r>
      <w:r>
        <w:rPr>
          <w:rFonts w:ascii="Times New Roman" w:hAnsi="Times New Roman" w:cs="Times New Roman"/>
        </w:rPr>
        <w:t>or example, on correctly guessing a particular narrative outcome, Participant 1 exclaimed: ‘I swear I’m not</w:t>
      </w:r>
      <w:r w:rsidR="00E0140D">
        <w:rPr>
          <w:rFonts w:ascii="Times New Roman" w:hAnsi="Times New Roman" w:cs="Times New Roman"/>
        </w:rPr>
        <w:t xml:space="preserve"> reading ahead’. In this sense</w:t>
      </w:r>
      <w:r>
        <w:rPr>
          <w:rFonts w:ascii="Times New Roman" w:hAnsi="Times New Roman" w:cs="Times New Roman"/>
        </w:rPr>
        <w:t xml:space="preserve">, the think-aloud data also provided some insight into the readerly modelling of discourse participants, a practice commonly associated with reading group discourse. </w:t>
      </w:r>
    </w:p>
    <w:p w14:paraId="331F9D71" w14:textId="77777777" w:rsidR="00E0140D" w:rsidRDefault="00E0140D" w:rsidP="00912EF3">
      <w:pPr>
        <w:spacing w:line="360" w:lineRule="auto"/>
        <w:ind w:firstLine="720"/>
        <w:jc w:val="both"/>
        <w:outlineLvl w:val="0"/>
        <w:rPr>
          <w:rFonts w:ascii="Times New Roman" w:hAnsi="Times New Roman" w:cs="Times New Roman"/>
          <w:b/>
        </w:rPr>
      </w:pPr>
    </w:p>
    <w:p w14:paraId="782628FB" w14:textId="77777777" w:rsidR="00912EF3" w:rsidRDefault="00912EF3" w:rsidP="00912EF3">
      <w:pPr>
        <w:spacing w:line="360" w:lineRule="auto"/>
        <w:jc w:val="both"/>
        <w:outlineLvl w:val="0"/>
        <w:rPr>
          <w:rFonts w:ascii="Times New Roman" w:hAnsi="Times New Roman" w:cs="Times New Roman"/>
          <w:b/>
        </w:rPr>
      </w:pPr>
      <w:r>
        <w:rPr>
          <w:rFonts w:ascii="Times New Roman" w:hAnsi="Times New Roman" w:cs="Times New Roman"/>
          <w:b/>
        </w:rPr>
        <w:t xml:space="preserve">4.4 </w:t>
      </w:r>
      <w:r w:rsidRPr="001C4765">
        <w:rPr>
          <w:rFonts w:ascii="Times New Roman" w:hAnsi="Times New Roman" w:cs="Times New Roman"/>
          <w:b/>
        </w:rPr>
        <w:t>Reading Group Discourse</w:t>
      </w:r>
    </w:p>
    <w:p w14:paraId="6AFF1E31" w14:textId="77777777" w:rsidR="00912EF3" w:rsidRDefault="00912EF3" w:rsidP="00912EF3">
      <w:pPr>
        <w:spacing w:line="360" w:lineRule="auto"/>
        <w:jc w:val="both"/>
        <w:outlineLvl w:val="0"/>
        <w:rPr>
          <w:rFonts w:ascii="Times New Roman" w:hAnsi="Times New Roman" w:cs="Times New Roman"/>
        </w:rPr>
      </w:pPr>
    </w:p>
    <w:p w14:paraId="58362520" w14:textId="5F0F421F" w:rsidR="00912EF3" w:rsidRDefault="00912EF3" w:rsidP="00912EF3">
      <w:pPr>
        <w:spacing w:line="360" w:lineRule="auto"/>
        <w:jc w:val="both"/>
        <w:outlineLvl w:val="0"/>
        <w:rPr>
          <w:rFonts w:ascii="Times New Roman" w:hAnsi="Times New Roman" w:cs="Times New Roman"/>
        </w:rPr>
      </w:pPr>
      <w:r>
        <w:rPr>
          <w:rFonts w:ascii="Times New Roman" w:hAnsi="Times New Roman" w:cs="Times New Roman"/>
        </w:rPr>
        <w:t>The final type of reader response data that is drawn upon in this thesis is that of reading group discourse. Reading groups, which tend to operate as a recurrent form of social activity, provide the opportunity for like-minded individuals, friends and/or colleagues to read collectively and share their experiences of a particular text. As with online reading groups, these texts are usually jointly agreed upon in advance and readers meet with the expectation that all members have engaged with that particular narrative. In recent years, the formation of reading groups and book clubs has notably increased with an estimated 50,000 UK readers being involved in a particular group as of 2001 (Pepl</w:t>
      </w:r>
      <w:r w:rsidR="0047765E">
        <w:rPr>
          <w:rFonts w:ascii="Times New Roman" w:hAnsi="Times New Roman" w:cs="Times New Roman"/>
        </w:rPr>
        <w:t>ow, 2011</w:t>
      </w:r>
      <w:r>
        <w:rPr>
          <w:rFonts w:ascii="Times New Roman" w:hAnsi="Times New Roman" w:cs="Times New Roman"/>
        </w:rPr>
        <w:t>: 296; see also Hartley, 2001). Such activities are encouraged by the inclusion of ‘reading group questions’ in popular novels and the commercialised book groups of celebrities such as Richard and Judy in the UK or Oprah Winfrey in the USA (see Pep</w:t>
      </w:r>
      <w:r w:rsidR="0047765E">
        <w:rPr>
          <w:rFonts w:ascii="Times New Roman" w:hAnsi="Times New Roman" w:cs="Times New Roman"/>
        </w:rPr>
        <w:t>low, 2011</w:t>
      </w:r>
      <w:r>
        <w:rPr>
          <w:rFonts w:ascii="Times New Roman" w:hAnsi="Times New Roman" w:cs="Times New Roman"/>
        </w:rPr>
        <w:t xml:space="preserve">: 296). Such public attention has resulted in an increased interest in reading group discourse as a subject of stylistic research and as an avenue for investigating the felt experience of literary reading. This is exemplified, for example, by the </w:t>
      </w:r>
      <w:r w:rsidR="0047765E">
        <w:rPr>
          <w:rFonts w:ascii="Times New Roman" w:hAnsi="Times New Roman" w:cs="Times New Roman"/>
        </w:rPr>
        <w:t>work of Peplow (2011</w:t>
      </w:r>
      <w:r>
        <w:rPr>
          <w:rFonts w:ascii="Times New Roman" w:hAnsi="Times New Roman" w:cs="Times New Roman"/>
        </w:rPr>
        <w:t>), who addresses the negotiation of literary interpretation in reading group discourse; Whiteley (2016) who investigates emotional readerly responses to Ishiguro’s (</w:t>
      </w:r>
      <w:r w:rsidR="00F80DD4">
        <w:rPr>
          <w:rFonts w:ascii="Times New Roman" w:hAnsi="Times New Roman" w:cs="Times New Roman"/>
        </w:rPr>
        <w:t xml:space="preserve">[1995] </w:t>
      </w:r>
      <w:r w:rsidR="006D0F51">
        <w:rPr>
          <w:rFonts w:ascii="Times New Roman" w:hAnsi="Times New Roman" w:cs="Times New Roman"/>
        </w:rPr>
        <w:t>2013</w:t>
      </w:r>
      <w:r>
        <w:rPr>
          <w:rFonts w:ascii="Times New Roman" w:hAnsi="Times New Roman" w:cs="Times New Roman"/>
        </w:rPr>
        <w:t xml:space="preserve">) </w:t>
      </w:r>
      <w:r w:rsidRPr="00EF5ECF">
        <w:rPr>
          <w:rFonts w:ascii="Times New Roman" w:hAnsi="Times New Roman" w:cs="Times New Roman"/>
          <w:i/>
        </w:rPr>
        <w:t xml:space="preserve">The </w:t>
      </w:r>
      <w:r>
        <w:rPr>
          <w:rFonts w:ascii="Times New Roman" w:hAnsi="Times New Roman" w:cs="Times New Roman"/>
          <w:i/>
        </w:rPr>
        <w:t>Unconsoled</w:t>
      </w:r>
      <w:r>
        <w:rPr>
          <w:rFonts w:ascii="Times New Roman" w:hAnsi="Times New Roman" w:cs="Times New Roman"/>
        </w:rPr>
        <w:t xml:space="preserve">; as well as larger-scale studies such </w:t>
      </w:r>
      <w:r w:rsidR="0047765E">
        <w:rPr>
          <w:rFonts w:ascii="Times New Roman" w:hAnsi="Times New Roman" w:cs="Times New Roman"/>
        </w:rPr>
        <w:t>as</w:t>
      </w:r>
      <w:r w:rsidR="00DF3048">
        <w:rPr>
          <w:rFonts w:ascii="Times New Roman" w:hAnsi="Times New Roman" w:cs="Times New Roman"/>
        </w:rPr>
        <w:t xml:space="preserve"> Peplow et </w:t>
      </w:r>
      <w:r>
        <w:rPr>
          <w:rFonts w:ascii="Times New Roman" w:hAnsi="Times New Roman" w:cs="Times New Roman"/>
        </w:rPr>
        <w:t xml:space="preserve">al.’s (2016) </w:t>
      </w:r>
      <w:r w:rsidRPr="00EF5ECF">
        <w:rPr>
          <w:rFonts w:ascii="Times New Roman" w:hAnsi="Times New Roman" w:cs="Times New Roman"/>
          <w:i/>
        </w:rPr>
        <w:t>The Discourse of Reading Groups</w:t>
      </w:r>
      <w:r>
        <w:rPr>
          <w:rFonts w:ascii="Times New Roman" w:hAnsi="Times New Roman" w:cs="Times New Roman"/>
          <w:i/>
        </w:rPr>
        <w:t xml:space="preserve"> </w:t>
      </w:r>
      <w:r>
        <w:rPr>
          <w:rFonts w:ascii="Times New Roman" w:hAnsi="Times New Roman" w:cs="Times New Roman"/>
        </w:rPr>
        <w:t xml:space="preserve">(see also: Benwell, 2009; Hartley, 2001; Peplow, 2011, </w:t>
      </w:r>
      <w:r w:rsidR="00926E27">
        <w:rPr>
          <w:rFonts w:ascii="Times New Roman" w:hAnsi="Times New Roman" w:cs="Times New Roman"/>
        </w:rPr>
        <w:t>2016</w:t>
      </w:r>
      <w:r>
        <w:rPr>
          <w:rFonts w:ascii="Times New Roman" w:hAnsi="Times New Roman" w:cs="Times New Roman"/>
        </w:rPr>
        <w:t>; Whiteley, 2011b, 2014, 2015, 2016).</w:t>
      </w:r>
    </w:p>
    <w:p w14:paraId="303B290C" w14:textId="5779DC9C" w:rsidR="00912EF3" w:rsidRDefault="00912EF3" w:rsidP="00912EF3">
      <w:pPr>
        <w:spacing w:line="360" w:lineRule="auto"/>
        <w:jc w:val="both"/>
        <w:outlineLvl w:val="0"/>
        <w:rPr>
          <w:rFonts w:ascii="Times New Roman" w:hAnsi="Times New Roman" w:cs="Times New Roman"/>
        </w:rPr>
      </w:pPr>
      <w:r>
        <w:rPr>
          <w:rFonts w:ascii="Times New Roman" w:hAnsi="Times New Roman" w:cs="Times New Roman"/>
        </w:rPr>
        <w:tab/>
        <w:t>As outlined by Swann and Allington (2009: 247), one of the primary motivations for investigating reading group discourse ‘is that reading gr</w:t>
      </w:r>
      <w:r w:rsidR="00A90997">
        <w:rPr>
          <w:rFonts w:ascii="Times New Roman" w:hAnsi="Times New Roman" w:cs="Times New Roman"/>
        </w:rPr>
        <w:t>oups provide an example of how “ordinary readers”</w:t>
      </w:r>
      <w:r>
        <w:rPr>
          <w:rFonts w:ascii="Times New Roman" w:hAnsi="Times New Roman" w:cs="Times New Roman"/>
        </w:rPr>
        <w:t xml:space="preserve"> – i.e. readers other than academic critics and professional reviewers – interpret and evaluate literary texts’. In analysing the discourse of ‘ordinary’ readers (also termed ‘real’ readers (see Whiteley, 2011)), reading group discourse moves away from the sole study of student readers, who are often recruited to partake in experimental studies for course credit or as part of seminar activities (Swann and Allington, 2009: 247). Instead, reading group studies focus on reading that occurs outside of ‘artificial’ experimental contexts and typically include a broad r</w:t>
      </w:r>
      <w:r w:rsidR="00957730">
        <w:rPr>
          <w:rFonts w:ascii="Times New Roman" w:hAnsi="Times New Roman" w:cs="Times New Roman"/>
        </w:rPr>
        <w:t xml:space="preserve">ange of discourse participants. It should be noted, however, that reading group members are often academics and students too and present equally valid accounts of reading experience. </w:t>
      </w:r>
      <w:r>
        <w:rPr>
          <w:rFonts w:ascii="Times New Roman" w:hAnsi="Times New Roman" w:cs="Times New Roman"/>
        </w:rPr>
        <w:t>As a naturalistic method of reader response, reading group discourse is also participant-led, with conversati</w:t>
      </w:r>
      <w:r w:rsidR="00D90079">
        <w:rPr>
          <w:rFonts w:ascii="Times New Roman" w:hAnsi="Times New Roman" w:cs="Times New Roman"/>
        </w:rPr>
        <w:t xml:space="preserve">on developing a natural flow in </w:t>
      </w:r>
      <w:r>
        <w:rPr>
          <w:rFonts w:ascii="Times New Roman" w:hAnsi="Times New Roman" w:cs="Times New Roman"/>
        </w:rPr>
        <w:t>line with habitual discourse practices, rather than their being structured or imposed upon by the researcher. In this way, the particular ‘preoccupations’ of readers are emphasised and discussion focuses more on interpretations of ‘meaning’ and ‘value’ than on purposefully primed narrative features, such as foregrounding, for example (Swann and Allington, 2009: 248-249; also see Fialho, 2007; Hakemulder, 2007, Sop</w:t>
      </w:r>
      <w:r w:rsidRPr="006B1CDC">
        <w:rPr>
          <w:rFonts w:ascii="Times New Roman" w:hAnsi="Times New Roman" w:cs="Times New Roman"/>
          <w:lang w:val="en-US"/>
        </w:rPr>
        <w:t>čák</w:t>
      </w:r>
      <w:r>
        <w:rPr>
          <w:rFonts w:ascii="Times New Roman" w:hAnsi="Times New Roman" w:cs="Times New Roman"/>
        </w:rPr>
        <w:t>, 2007 and van Peer et al., 2007 for experimental approaches to foregrounding).</w:t>
      </w:r>
    </w:p>
    <w:p w14:paraId="3DCEA031" w14:textId="072BE468" w:rsidR="00912EF3" w:rsidRDefault="00912EF3" w:rsidP="00912EF3">
      <w:pPr>
        <w:spacing w:line="360" w:lineRule="auto"/>
        <w:jc w:val="both"/>
        <w:outlineLvl w:val="0"/>
        <w:rPr>
          <w:rFonts w:ascii="Times New Roman" w:hAnsi="Times New Roman" w:cs="Times New Roman"/>
        </w:rPr>
      </w:pPr>
      <w:r>
        <w:rPr>
          <w:rFonts w:ascii="Times New Roman" w:hAnsi="Times New Roman" w:cs="Times New Roman"/>
        </w:rPr>
        <w:tab/>
        <w:t xml:space="preserve">Much of the work on reading group discourse concerns reading as a social practice, as new readings and interpretations are ‘collaboratively developed’ during group conversation ‘rather than being the property of individual speakers’ (Swann and Allington, 2009: 262; also see for example, </w:t>
      </w:r>
      <w:r w:rsidRPr="00F96625">
        <w:rPr>
          <w:rFonts w:ascii="Times New Roman" w:hAnsi="Times New Roman" w:cs="Times New Roman"/>
        </w:rPr>
        <w:t>Fuller, 2008; P</w:t>
      </w:r>
      <w:r w:rsidR="004659DA">
        <w:rPr>
          <w:rFonts w:ascii="Times New Roman" w:hAnsi="Times New Roman" w:cs="Times New Roman"/>
        </w:rPr>
        <w:t>eplow, 2011; Peplow et al., 2016</w:t>
      </w:r>
      <w:r w:rsidRPr="00F96625">
        <w:rPr>
          <w:rFonts w:ascii="Times New Roman" w:hAnsi="Times New Roman" w:cs="Times New Roman"/>
        </w:rPr>
        <w:t>; Whiteley, 2011b)</w:t>
      </w:r>
      <w:r>
        <w:rPr>
          <w:rFonts w:ascii="Times New Roman" w:hAnsi="Times New Roman" w:cs="Times New Roman"/>
        </w:rPr>
        <w:t>). In a reading group context, reading becomes a group practice, ‘a joint</w:t>
      </w:r>
      <w:r w:rsidR="00E96242">
        <w:rPr>
          <w:rFonts w:ascii="Times New Roman" w:hAnsi="Times New Roman" w:cs="Times New Roman"/>
        </w:rPr>
        <w:t>,</w:t>
      </w:r>
      <w:r>
        <w:rPr>
          <w:rFonts w:ascii="Times New Roman" w:hAnsi="Times New Roman" w:cs="Times New Roman"/>
        </w:rPr>
        <w:t xml:space="preserve"> collaborative activity, in which people share interpretations and create new ones within their interaction’</w:t>
      </w:r>
      <w:r w:rsidRPr="000456FD">
        <w:rPr>
          <w:rFonts w:ascii="Times New Roman" w:hAnsi="Times New Roman" w:cs="Times New Roman"/>
        </w:rPr>
        <w:t xml:space="preserve"> </w:t>
      </w:r>
      <w:r>
        <w:rPr>
          <w:rFonts w:ascii="Times New Roman" w:hAnsi="Times New Roman" w:cs="Times New Roman"/>
        </w:rPr>
        <w:t>(Peplow et al.</w:t>
      </w:r>
      <w:r w:rsidR="00BC4B21">
        <w:rPr>
          <w:rFonts w:ascii="Times New Roman" w:hAnsi="Times New Roman" w:cs="Times New Roman"/>
        </w:rPr>
        <w:t>,</w:t>
      </w:r>
      <w:r>
        <w:rPr>
          <w:rFonts w:ascii="Times New Roman" w:hAnsi="Times New Roman" w:cs="Times New Roman"/>
        </w:rPr>
        <w:t xml:space="preserve"> 2016: 1). Reading group data is particularly interesting as a result of this joint collaboration, as it stands in clear opposition to the generalised view of reading ‘in the abstract’ (Allington, 2011: 319), or reading as a silent, private and individual experience. It also raises interesting questions, not only in terms of what readers talk about in relation to a particular text, but also how they recount and express such responses, altering their opinions and adopting new points of view as they talk. As suc</w:t>
      </w:r>
      <w:r w:rsidR="0094397F">
        <w:rPr>
          <w:rFonts w:ascii="Times New Roman" w:hAnsi="Times New Roman" w:cs="Times New Roman"/>
        </w:rPr>
        <w:t xml:space="preserve">h, a reader’s engagement with </w:t>
      </w:r>
      <w:r>
        <w:rPr>
          <w:rFonts w:ascii="Times New Roman" w:hAnsi="Times New Roman" w:cs="Times New Roman"/>
        </w:rPr>
        <w:t>‘particular “text-world</w:t>
      </w:r>
      <w:r w:rsidR="0094397F">
        <w:rPr>
          <w:rFonts w:ascii="Times New Roman" w:hAnsi="Times New Roman" w:cs="Times New Roman"/>
        </w:rPr>
        <w:t>s</w:t>
      </w:r>
      <w:r>
        <w:rPr>
          <w:rFonts w:ascii="Times New Roman" w:hAnsi="Times New Roman" w:cs="Times New Roman"/>
        </w:rPr>
        <w:t>” is, in various ways, embedded in the here and now of their particular context’ (Peplow</w:t>
      </w:r>
      <w:r w:rsidR="0094397F">
        <w:rPr>
          <w:rFonts w:ascii="Times New Roman" w:hAnsi="Times New Roman" w:cs="Times New Roman"/>
        </w:rPr>
        <w:t xml:space="preserve"> et al.</w:t>
      </w:r>
      <w:r>
        <w:rPr>
          <w:rFonts w:ascii="Times New Roman" w:hAnsi="Times New Roman" w:cs="Times New Roman"/>
        </w:rPr>
        <w:t>, 2016: 1), for as they converse, participants form new, mutually negotiated mental representations. Such collective interpretations will be addressed within my analysis of ‘Dead Fish’, although it should be noted that focus is placed on the content of such interpretations rather than the process of collaborativ</w:t>
      </w:r>
      <w:r w:rsidR="00A86E4F">
        <w:rPr>
          <w:rFonts w:ascii="Times New Roman" w:hAnsi="Times New Roman" w:cs="Times New Roman"/>
        </w:rPr>
        <w:t>e interpretation itself (for a Text-World-T</w:t>
      </w:r>
      <w:r>
        <w:rPr>
          <w:rFonts w:ascii="Times New Roman" w:hAnsi="Times New Roman" w:cs="Times New Roman"/>
        </w:rPr>
        <w:t>heory analysis of reading g</w:t>
      </w:r>
      <w:r w:rsidR="000F0452">
        <w:rPr>
          <w:rFonts w:ascii="Times New Roman" w:hAnsi="Times New Roman" w:cs="Times New Roman"/>
        </w:rPr>
        <w:t xml:space="preserve">roup conversation see Whiteley, </w:t>
      </w:r>
      <w:r>
        <w:rPr>
          <w:rFonts w:ascii="Times New Roman" w:hAnsi="Times New Roman" w:cs="Times New Roman"/>
        </w:rPr>
        <w:t xml:space="preserve">2011)). </w:t>
      </w:r>
    </w:p>
    <w:p w14:paraId="33B27C74" w14:textId="77777777" w:rsidR="00AE50A6" w:rsidRDefault="00AE50A6" w:rsidP="00912EF3">
      <w:pPr>
        <w:spacing w:line="360" w:lineRule="auto"/>
        <w:jc w:val="both"/>
        <w:outlineLvl w:val="0"/>
        <w:rPr>
          <w:rFonts w:ascii="Times New Roman" w:hAnsi="Times New Roman" w:cs="Times New Roman"/>
        </w:rPr>
      </w:pPr>
    </w:p>
    <w:p w14:paraId="2C327229" w14:textId="77777777" w:rsidR="00FF7542" w:rsidRDefault="00FF7542" w:rsidP="00912EF3">
      <w:pPr>
        <w:spacing w:line="360" w:lineRule="auto"/>
        <w:jc w:val="both"/>
        <w:outlineLvl w:val="0"/>
        <w:rPr>
          <w:rFonts w:ascii="Times New Roman" w:hAnsi="Times New Roman" w:cs="Times New Roman"/>
        </w:rPr>
      </w:pPr>
    </w:p>
    <w:p w14:paraId="265263A4" w14:textId="77777777" w:rsidR="00FF7542" w:rsidRPr="007751AB" w:rsidRDefault="00FF7542" w:rsidP="00912EF3">
      <w:pPr>
        <w:spacing w:line="360" w:lineRule="auto"/>
        <w:jc w:val="both"/>
        <w:outlineLvl w:val="0"/>
        <w:rPr>
          <w:rFonts w:ascii="Times New Roman" w:hAnsi="Times New Roman" w:cs="Times New Roman"/>
        </w:rPr>
      </w:pPr>
    </w:p>
    <w:p w14:paraId="3AE45636" w14:textId="77777777" w:rsidR="00912EF3" w:rsidRPr="001C4765" w:rsidRDefault="00912EF3" w:rsidP="00912EF3">
      <w:pPr>
        <w:spacing w:line="360" w:lineRule="auto"/>
        <w:jc w:val="both"/>
        <w:outlineLvl w:val="0"/>
        <w:rPr>
          <w:rFonts w:ascii="Times New Roman" w:hAnsi="Times New Roman" w:cs="Times New Roman"/>
          <w:b/>
        </w:rPr>
      </w:pPr>
      <w:r>
        <w:rPr>
          <w:rFonts w:ascii="Times New Roman" w:hAnsi="Times New Roman" w:cs="Times New Roman"/>
          <w:b/>
        </w:rPr>
        <w:t xml:space="preserve">4.4.1 </w:t>
      </w:r>
      <w:r w:rsidRPr="001C4765">
        <w:rPr>
          <w:rFonts w:ascii="Times New Roman" w:hAnsi="Times New Roman" w:cs="Times New Roman"/>
          <w:b/>
        </w:rPr>
        <w:t>Reading Group Talk and ‘Dead Fish’</w:t>
      </w:r>
    </w:p>
    <w:p w14:paraId="64CC2A5C" w14:textId="77777777" w:rsidR="00912EF3" w:rsidRDefault="00912EF3" w:rsidP="00912EF3">
      <w:pPr>
        <w:spacing w:line="360" w:lineRule="auto"/>
        <w:jc w:val="both"/>
        <w:outlineLvl w:val="0"/>
        <w:rPr>
          <w:rFonts w:ascii="Times New Roman" w:hAnsi="Times New Roman" w:cs="Times New Roman"/>
          <w:b/>
        </w:rPr>
      </w:pPr>
    </w:p>
    <w:p w14:paraId="0781F5F9" w14:textId="77777777" w:rsidR="00912EF3" w:rsidRDefault="00912EF3" w:rsidP="00912EF3">
      <w:pPr>
        <w:spacing w:line="360" w:lineRule="auto"/>
        <w:jc w:val="both"/>
        <w:outlineLvl w:val="0"/>
        <w:rPr>
          <w:rFonts w:ascii="Times New Roman" w:hAnsi="Times New Roman" w:cs="Times New Roman"/>
        </w:rPr>
      </w:pPr>
      <w:r>
        <w:rPr>
          <w:rFonts w:ascii="Times New Roman" w:hAnsi="Times New Roman" w:cs="Times New Roman"/>
        </w:rPr>
        <w:t xml:space="preserve">For the purposes of this thesis, I invited four fellow PhD students in the School of English at the University of Sheffield to participate in a one-off reading group study that focused upon Adam Marek’s short story, ‘Dead Fish’. As with the think-aloud study, participants presented varied research specialisms and were at different stages of thesis completion. </w:t>
      </w:r>
      <w:r w:rsidRPr="002A354F">
        <w:rPr>
          <w:rFonts w:ascii="Times New Roman" w:hAnsi="Times New Roman" w:cs="Times New Roman"/>
        </w:rPr>
        <w:t xml:space="preserve">Although none of the readers had experience of reading </w:t>
      </w:r>
      <w:r>
        <w:rPr>
          <w:rFonts w:ascii="Times New Roman" w:hAnsi="Times New Roman" w:cs="Times New Roman"/>
        </w:rPr>
        <w:t>Marek’s</w:t>
      </w:r>
      <w:r w:rsidRPr="002A354F">
        <w:rPr>
          <w:rFonts w:ascii="Times New Roman" w:hAnsi="Times New Roman" w:cs="Times New Roman"/>
        </w:rPr>
        <w:t xml:space="preserve"> fiction or had</w:t>
      </w:r>
      <w:r>
        <w:rPr>
          <w:rFonts w:ascii="Times New Roman" w:hAnsi="Times New Roman" w:cs="Times New Roman"/>
        </w:rPr>
        <w:t xml:space="preserve"> read ‘Dead Fish’ </w:t>
      </w:r>
      <w:r w:rsidRPr="002A354F">
        <w:rPr>
          <w:rFonts w:ascii="Times New Roman" w:hAnsi="Times New Roman" w:cs="Times New Roman"/>
        </w:rPr>
        <w:t>before</w:t>
      </w:r>
      <w:r>
        <w:rPr>
          <w:rFonts w:ascii="Times New Roman" w:hAnsi="Times New Roman" w:cs="Times New Roman"/>
        </w:rPr>
        <w:t xml:space="preserve">, </w:t>
      </w:r>
      <w:r w:rsidRPr="002A354F">
        <w:rPr>
          <w:rFonts w:ascii="Times New Roman" w:hAnsi="Times New Roman" w:cs="Times New Roman"/>
        </w:rPr>
        <w:t>it is</w:t>
      </w:r>
      <w:r>
        <w:rPr>
          <w:rFonts w:ascii="Times New Roman" w:hAnsi="Times New Roman" w:cs="Times New Roman"/>
        </w:rPr>
        <w:t xml:space="preserve"> again</w:t>
      </w:r>
      <w:r w:rsidRPr="002A354F">
        <w:rPr>
          <w:rFonts w:ascii="Times New Roman" w:hAnsi="Times New Roman" w:cs="Times New Roman"/>
        </w:rPr>
        <w:t xml:space="preserve"> important to recognise the potential influence their academic training had on their engagement with the study. At the least, all three participants were </w:t>
      </w:r>
      <w:r>
        <w:rPr>
          <w:rFonts w:ascii="Times New Roman" w:hAnsi="Times New Roman" w:cs="Times New Roman"/>
        </w:rPr>
        <w:t xml:space="preserve">familiar with analysing texts, were </w:t>
      </w:r>
      <w:r w:rsidRPr="002A354F">
        <w:rPr>
          <w:rFonts w:ascii="Times New Roman" w:hAnsi="Times New Roman" w:cs="Times New Roman"/>
        </w:rPr>
        <w:t>comfortable with expressing their ideas</w:t>
      </w:r>
      <w:r>
        <w:rPr>
          <w:rFonts w:ascii="Times New Roman" w:hAnsi="Times New Roman" w:cs="Times New Roman"/>
        </w:rPr>
        <w:t>,</w:t>
      </w:r>
      <w:r w:rsidRPr="002A354F">
        <w:rPr>
          <w:rFonts w:ascii="Times New Roman" w:hAnsi="Times New Roman" w:cs="Times New Roman"/>
        </w:rPr>
        <w:t xml:space="preserve"> and often dipped into theoretical and philosophical debate regarding the text’s thematic concerns and indeed their own research interests. Following </w:t>
      </w:r>
      <w:r w:rsidRPr="002A354F">
        <w:rPr>
          <w:rFonts w:ascii="Times New Roman" w:hAnsi="Times New Roman" w:cs="Times New Roman"/>
        </w:rPr>
        <w:fldChar w:fldCharType="begin"/>
      </w:r>
      <w:r w:rsidRPr="002A354F">
        <w:rPr>
          <w:rFonts w:ascii="Times New Roman" w:hAnsi="Times New Roman" w:cs="Times New Roman"/>
        </w:rPr>
        <w:instrText xml:space="preserve"> ADDIN ZOTERO_ITEM CSL_CITATION {"citationID":"2p0592bhod","properties":{"formattedCitation":"(Whiteley, 2011)","plainCitation":"(Whiteley, 2011)"},"citationItems":[{"id":186,"uris":["http://zotero.org/users/1640174/items/HKD24WFT"],"uri":["http://zotero.org/users/1640174/items/HKD24WFT"],"itemData":{"id":186,"type":"article-journal","title":"Text World Theory, Real Readers and Emotional Responses to The Remains of the Day","container-title":"Language and Literature","page":"23-42","volume":"20","issue":"1","author":[{"family":"Whiteley","given":"Sara"}],"issued":{"date-parts":[["2011"]]}}}],"schema":"https://github.com/citation-style-language/schema/raw/master/csl-citation.json"} </w:instrText>
      </w:r>
      <w:r w:rsidRPr="002A354F">
        <w:rPr>
          <w:rFonts w:ascii="Times New Roman" w:hAnsi="Times New Roman" w:cs="Times New Roman"/>
        </w:rPr>
        <w:fldChar w:fldCharType="separate"/>
      </w:r>
      <w:r w:rsidRPr="002A354F">
        <w:rPr>
          <w:rFonts w:ascii="Times New Roman" w:hAnsi="Times New Roman" w:cs="Times New Roman"/>
          <w:noProof/>
        </w:rPr>
        <w:t>Whiteley (2011)</w:t>
      </w:r>
      <w:r w:rsidRPr="002A354F">
        <w:rPr>
          <w:rFonts w:ascii="Times New Roman" w:hAnsi="Times New Roman" w:cs="Times New Roman"/>
        </w:rPr>
        <w:fldChar w:fldCharType="end"/>
      </w:r>
      <w:r w:rsidRPr="002A354F">
        <w:rPr>
          <w:rFonts w:ascii="Times New Roman" w:hAnsi="Times New Roman" w:cs="Times New Roman"/>
        </w:rPr>
        <w:t>, I used low-control methods to prioritise ‘natural validity’ (</w:t>
      </w:r>
      <w:r w:rsidRPr="002A354F">
        <w:rPr>
          <w:rFonts w:ascii="Times New Roman" w:hAnsi="Times New Roman" w:cs="Times New Roman"/>
          <w:noProof/>
        </w:rPr>
        <w:t>Whiteley, 2011: 33</w:t>
      </w:r>
      <w:r>
        <w:rPr>
          <w:rFonts w:ascii="Times New Roman" w:hAnsi="Times New Roman" w:cs="Times New Roman"/>
          <w:noProof/>
        </w:rPr>
        <w:t>; see also Steen, 1991</w:t>
      </w:r>
      <w:r w:rsidRPr="002A354F">
        <w:rPr>
          <w:rFonts w:ascii="Times New Roman" w:hAnsi="Times New Roman" w:cs="Times New Roman"/>
          <w:noProof/>
        </w:rPr>
        <w:t>) and maintain my readers’ relaxed approach to the study. This allowed for a natural reading of the text</w:t>
      </w:r>
      <w:r>
        <w:rPr>
          <w:rFonts w:ascii="Times New Roman" w:hAnsi="Times New Roman" w:cs="Times New Roman"/>
          <w:noProof/>
        </w:rPr>
        <w:t>,</w:t>
      </w:r>
      <w:r w:rsidRPr="002A354F">
        <w:rPr>
          <w:rFonts w:ascii="Times New Roman" w:hAnsi="Times New Roman" w:cs="Times New Roman"/>
          <w:noProof/>
        </w:rPr>
        <w:t xml:space="preserve"> as participants could engage in the narrative in a manner and environment comfortable for them</w:t>
      </w:r>
      <w:r w:rsidRPr="007A5B6B">
        <w:rPr>
          <w:rFonts w:ascii="Times New Roman" w:hAnsi="Times New Roman" w:cs="Times New Roman"/>
        </w:rPr>
        <w:t xml:space="preserve"> </w:t>
      </w:r>
      <w:r w:rsidRPr="002A354F">
        <w:rPr>
          <w:rFonts w:ascii="Times New Roman" w:hAnsi="Times New Roman" w:cs="Times New Roman"/>
        </w:rPr>
        <w:t xml:space="preserve">and conversation followed the social style of discourse </w:t>
      </w:r>
      <w:r>
        <w:rPr>
          <w:rFonts w:ascii="Times New Roman" w:hAnsi="Times New Roman" w:cs="Times New Roman"/>
        </w:rPr>
        <w:t xml:space="preserve">often </w:t>
      </w:r>
      <w:r w:rsidRPr="002A354F">
        <w:rPr>
          <w:rFonts w:ascii="Times New Roman" w:hAnsi="Times New Roman" w:cs="Times New Roman"/>
        </w:rPr>
        <w:t xml:space="preserve">attributed to book groups </w:t>
      </w:r>
      <w:r w:rsidRPr="002A354F">
        <w:rPr>
          <w:rFonts w:ascii="Times New Roman" w:hAnsi="Times New Roman" w:cs="Times New Roman"/>
        </w:rPr>
        <w:fldChar w:fldCharType="begin"/>
      </w:r>
      <w:r w:rsidRPr="002A354F">
        <w:rPr>
          <w:rFonts w:ascii="Times New Roman" w:hAnsi="Times New Roman" w:cs="Times New Roman"/>
        </w:rPr>
        <w:instrText xml:space="preserve"> ADDIN ZOTERO_ITEM CSL_CITATION {"citationID":"c8h2at0ib","properties":{"formattedCitation":"(Whiteley, 2011; Fuller, 2008)","plainCitation":"(Whiteley, 2011; Fuller, 2008)"},"citationItems":[{"id":186,"uris":["http://zotero.org/users/1640174/items/HKD24WFT"],"uri":["http://zotero.org/users/1640174/items/HKD24WFT"],"itemData":{"id":186,"type":"article-journal","title":"Text World Theory, Real Readers and Emotional Responses to The Remains of the Day","container-title":"Language and Literature","page":"23-42","volume":"20","issue":"1","author":[{"family":"Whiteley","given":"Sara"}],"issued":{"date-parts":[["2011"]]}}},{"id":896,"uris":["http://zotero.org/users/1640174/items/ADB3TXHV"],"uri":["http://zotero.org/users/1640174/items/ADB3TXHV"],"itemData":{"id":896,"type":"article-journal","title":"Reading as social practice: The book beyond the research project","container-title":"Journal of Popular Narrative Media","page":"211-17","volume":"1","issue":"2","author":[{"family":"Fuller","given":"D."}],"issued":{"date-parts":[["2008"]]}}}],"schema":"https://github.com/citation-style-language/schema/raw/master/csl-citation.json"} </w:instrText>
      </w:r>
      <w:r w:rsidRPr="002A354F">
        <w:rPr>
          <w:rFonts w:ascii="Times New Roman" w:hAnsi="Times New Roman" w:cs="Times New Roman"/>
        </w:rPr>
        <w:fldChar w:fldCharType="separate"/>
      </w:r>
      <w:r w:rsidRPr="002A354F">
        <w:rPr>
          <w:rFonts w:ascii="Times New Roman" w:hAnsi="Times New Roman" w:cs="Times New Roman"/>
          <w:noProof/>
        </w:rPr>
        <w:t>(see Fuller, 2008; Whiteley, 2011: 33)</w:t>
      </w:r>
      <w:r w:rsidRPr="002A354F">
        <w:rPr>
          <w:rFonts w:ascii="Times New Roman" w:hAnsi="Times New Roman" w:cs="Times New Roman"/>
        </w:rPr>
        <w:fldChar w:fldCharType="end"/>
      </w:r>
      <w:r w:rsidRPr="002A354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noProof/>
        </w:rPr>
        <w:t xml:space="preserve">I was not physically present for the study, with the reading group being hosted by a volunteering member of the group itself. </w:t>
      </w:r>
    </w:p>
    <w:p w14:paraId="1FC6102D" w14:textId="19D24EDA" w:rsidR="00912EF3"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noProof/>
        </w:rPr>
        <w:t xml:space="preserve">Each member of the </w:t>
      </w:r>
      <w:r w:rsidR="00A86E4F">
        <w:rPr>
          <w:rFonts w:ascii="Times New Roman" w:hAnsi="Times New Roman" w:cs="Times New Roman"/>
          <w:noProof/>
        </w:rPr>
        <w:t>group was supplied with a compli</w:t>
      </w:r>
      <w:r>
        <w:rPr>
          <w:rFonts w:ascii="Times New Roman" w:hAnsi="Times New Roman" w:cs="Times New Roman"/>
          <w:noProof/>
        </w:rPr>
        <w:t xml:space="preserve">mentary copy of </w:t>
      </w:r>
      <w:r w:rsidRPr="009F4DD1">
        <w:rPr>
          <w:rFonts w:ascii="Times New Roman" w:hAnsi="Times New Roman" w:cs="Times New Roman"/>
          <w:i/>
          <w:noProof/>
        </w:rPr>
        <w:t>The Stone Thower</w:t>
      </w:r>
      <w:r>
        <w:rPr>
          <w:rFonts w:ascii="Times New Roman" w:hAnsi="Times New Roman" w:cs="Times New Roman"/>
          <w:noProof/>
        </w:rPr>
        <w:t xml:space="preserve"> and asked to read the second story in the collection, ‘Dead Fish’. The story, which is only four pages in length, is a relatively short read and the group were given sufficient time to engage with the text in a manner natural and convenient for them. Participants were </w:t>
      </w:r>
      <w:r w:rsidR="00A86E4F">
        <w:rPr>
          <w:rFonts w:ascii="Times New Roman" w:hAnsi="Times New Roman" w:cs="Times New Roman"/>
          <w:noProof/>
        </w:rPr>
        <w:t>free</w:t>
      </w:r>
      <w:r>
        <w:rPr>
          <w:rFonts w:ascii="Times New Roman" w:hAnsi="Times New Roman" w:cs="Times New Roman"/>
          <w:noProof/>
        </w:rPr>
        <w:t xml:space="preserve"> to read the surrounding stories included in the collection (although to my knowledge none of the participants did so) and only passing responses were made to the state of the collection as a whole. </w:t>
      </w:r>
      <w:r>
        <w:rPr>
          <w:rFonts w:ascii="Times New Roman" w:hAnsi="Times New Roman" w:cs="Times New Roman"/>
        </w:rPr>
        <w:t>The discussion lasted for approximately one hour, although conversation shifted between on-topic and off-topic talk throughout this time. The discussion was digitally recorded and transcribed following the reading group –</w:t>
      </w:r>
      <w:r w:rsidR="00A86E4F">
        <w:rPr>
          <w:rFonts w:ascii="Times New Roman" w:hAnsi="Times New Roman" w:cs="Times New Roman"/>
        </w:rPr>
        <w:t xml:space="preserve"> </w:t>
      </w:r>
      <w:r>
        <w:rPr>
          <w:rFonts w:ascii="Times New Roman" w:hAnsi="Times New Roman" w:cs="Times New Roman"/>
        </w:rPr>
        <w:t>contextualised extracts from this transcript are included in Appendix B.</w:t>
      </w:r>
    </w:p>
    <w:p w14:paraId="0C67431A" w14:textId="5353EB55" w:rsidR="00912EF3" w:rsidRPr="009F4DD1" w:rsidRDefault="00912EF3" w:rsidP="00912EF3">
      <w:pPr>
        <w:spacing w:line="360" w:lineRule="auto"/>
        <w:ind w:firstLine="720"/>
        <w:jc w:val="both"/>
        <w:outlineLvl w:val="0"/>
        <w:rPr>
          <w:rFonts w:ascii="Times New Roman" w:hAnsi="Times New Roman" w:cs="Times New Roman"/>
        </w:rPr>
      </w:pPr>
      <w:r>
        <w:rPr>
          <w:rFonts w:ascii="Times New Roman" w:hAnsi="Times New Roman" w:cs="Times New Roman"/>
        </w:rPr>
        <w:t xml:space="preserve">‘Dead Fish’ was a particularly choice text to analyse alongside reading group discourse given the contention </w:t>
      </w:r>
      <w:r w:rsidR="00A86E4F">
        <w:rPr>
          <w:rFonts w:ascii="Times New Roman" w:hAnsi="Times New Roman" w:cs="Times New Roman"/>
        </w:rPr>
        <w:t>which exists amongst professional review</w:t>
      </w:r>
      <w:r w:rsidR="009F20A3">
        <w:rPr>
          <w:rFonts w:ascii="Times New Roman" w:hAnsi="Times New Roman" w:cs="Times New Roman"/>
        </w:rPr>
        <w:t>er</w:t>
      </w:r>
      <w:r w:rsidR="00A86E4F">
        <w:rPr>
          <w:rFonts w:ascii="Times New Roman" w:hAnsi="Times New Roman" w:cs="Times New Roman"/>
        </w:rPr>
        <w:t>s regarding</w:t>
      </w:r>
      <w:r>
        <w:rPr>
          <w:rFonts w:ascii="Times New Roman" w:hAnsi="Times New Roman" w:cs="Times New Roman"/>
        </w:rPr>
        <w:t xml:space="preserve"> textual interpretation. As will be discussed in Chapter 8, ‘Dead Fish’ is present</w:t>
      </w:r>
      <w:r w:rsidR="002F292A">
        <w:rPr>
          <w:rFonts w:ascii="Times New Roman" w:hAnsi="Times New Roman" w:cs="Times New Roman"/>
        </w:rPr>
        <w:t>ed from the pers</w:t>
      </w:r>
      <w:r w:rsidR="00BC4B21">
        <w:rPr>
          <w:rFonts w:ascii="Times New Roman" w:hAnsi="Times New Roman" w:cs="Times New Roman"/>
        </w:rPr>
        <w:t xml:space="preserve">pective of </w:t>
      </w:r>
      <w:proofErr w:type="gramStart"/>
      <w:r w:rsidR="00BC4B21">
        <w:rPr>
          <w:rFonts w:ascii="Times New Roman" w:hAnsi="Times New Roman" w:cs="Times New Roman"/>
        </w:rPr>
        <w:t xml:space="preserve">an </w:t>
      </w:r>
      <w:r>
        <w:rPr>
          <w:rFonts w:ascii="Times New Roman" w:hAnsi="Times New Roman" w:cs="Times New Roman"/>
        </w:rPr>
        <w:t>‘unnatural’</w:t>
      </w:r>
      <w:proofErr w:type="gramEnd"/>
      <w:r>
        <w:rPr>
          <w:rFonts w:ascii="Times New Roman" w:hAnsi="Times New Roman" w:cs="Times New Roman"/>
        </w:rPr>
        <w:t xml:space="preserve"> narrator (see Alber et al.</w:t>
      </w:r>
      <w:r w:rsidR="00BC4B21">
        <w:rPr>
          <w:rFonts w:ascii="Times New Roman" w:hAnsi="Times New Roman" w:cs="Times New Roman"/>
        </w:rPr>
        <w:t>,</w:t>
      </w:r>
      <w:r>
        <w:rPr>
          <w:rFonts w:ascii="Times New Roman" w:hAnsi="Times New Roman" w:cs="Times New Roman"/>
        </w:rPr>
        <w:t xml:space="preserve"> 2010) who remains unidentified throughout the narrative. There is significant contrast amongst reviewers as to who or what the narrator is, and the identity of this character and those of the equally ambiguous ‘we’ of which he is part was a particularly salient aspect of my own reading of this text. Given my interest in dystopian character and the specific impact mind-modelling might have on the construction of dystopian worlds, I was eager to acquire additional reader perspectives on this particular entity. Additionally, as with Valentine’s ‘Is this your day?’ there was no existing literary critical analysis within stylistics or broader theoretical disciplines of Marek’s fiction, both </w:t>
      </w:r>
      <w:r w:rsidR="00A86E4F">
        <w:rPr>
          <w:rFonts w:ascii="Times New Roman" w:hAnsi="Times New Roman" w:cs="Times New Roman"/>
        </w:rPr>
        <w:t>on</w:t>
      </w:r>
      <w:r>
        <w:rPr>
          <w:rFonts w:ascii="Times New Roman" w:hAnsi="Times New Roman" w:cs="Times New Roman"/>
        </w:rPr>
        <w:t xml:space="preserve"> this story or indeed </w:t>
      </w:r>
      <w:r w:rsidR="00A86E4F">
        <w:rPr>
          <w:rFonts w:ascii="Times New Roman" w:hAnsi="Times New Roman" w:cs="Times New Roman"/>
        </w:rPr>
        <w:t>on</w:t>
      </w:r>
      <w:r>
        <w:rPr>
          <w:rFonts w:ascii="Times New Roman" w:hAnsi="Times New Roman" w:cs="Times New Roman"/>
        </w:rPr>
        <w:t xml:space="preserve"> </w:t>
      </w:r>
      <w:r w:rsidRPr="00A34493">
        <w:rPr>
          <w:rFonts w:ascii="Times New Roman" w:hAnsi="Times New Roman" w:cs="Times New Roman"/>
          <w:i/>
        </w:rPr>
        <w:t>The Stone Thrower</w:t>
      </w:r>
      <w:r>
        <w:rPr>
          <w:rFonts w:ascii="Times New Roman" w:hAnsi="Times New Roman" w:cs="Times New Roman"/>
        </w:rPr>
        <w:t xml:space="preserve"> as a whole. Gathering alternate readerly perspectives therefore enhanced my </w:t>
      </w:r>
      <w:r w:rsidR="00A86E4F">
        <w:rPr>
          <w:rFonts w:ascii="Times New Roman" w:hAnsi="Times New Roman" w:cs="Times New Roman"/>
        </w:rPr>
        <w:t>understanding</w:t>
      </w:r>
      <w:r>
        <w:rPr>
          <w:rFonts w:ascii="Times New Roman" w:hAnsi="Times New Roman" w:cs="Times New Roman"/>
        </w:rPr>
        <w:t xml:space="preserve"> of the experience of reading this story and the processes of world-building and mind-modelling necessary to conceptualise its text-worlds.</w:t>
      </w:r>
    </w:p>
    <w:p w14:paraId="7085EB1F" w14:textId="77777777" w:rsidR="00912EF3" w:rsidRPr="001C4765" w:rsidRDefault="00912EF3" w:rsidP="00912EF3">
      <w:pPr>
        <w:spacing w:line="360" w:lineRule="auto"/>
        <w:jc w:val="both"/>
        <w:outlineLvl w:val="0"/>
        <w:rPr>
          <w:rFonts w:ascii="Times New Roman" w:hAnsi="Times New Roman" w:cs="Times New Roman"/>
          <w:b/>
        </w:rPr>
      </w:pPr>
    </w:p>
    <w:p w14:paraId="5C9A0AAF" w14:textId="0AD6F566" w:rsidR="00912EF3" w:rsidRPr="001C4765" w:rsidRDefault="00912EF3" w:rsidP="00912EF3">
      <w:pPr>
        <w:spacing w:line="360" w:lineRule="auto"/>
        <w:jc w:val="both"/>
        <w:outlineLvl w:val="0"/>
        <w:rPr>
          <w:rFonts w:ascii="Times New Roman" w:hAnsi="Times New Roman" w:cs="Times New Roman"/>
          <w:b/>
        </w:rPr>
      </w:pPr>
      <w:r>
        <w:rPr>
          <w:rFonts w:ascii="Times New Roman" w:hAnsi="Times New Roman" w:cs="Times New Roman"/>
          <w:b/>
        </w:rPr>
        <w:t xml:space="preserve">4.5 </w:t>
      </w:r>
      <w:r w:rsidR="00A86E4F">
        <w:rPr>
          <w:rFonts w:ascii="Times New Roman" w:hAnsi="Times New Roman" w:cs="Times New Roman"/>
          <w:b/>
        </w:rPr>
        <w:t>Review</w:t>
      </w:r>
    </w:p>
    <w:p w14:paraId="1C98B052" w14:textId="77777777" w:rsidR="00912EF3" w:rsidRDefault="00912EF3" w:rsidP="00912EF3">
      <w:pPr>
        <w:tabs>
          <w:tab w:val="left" w:pos="5945"/>
        </w:tabs>
        <w:spacing w:line="360" w:lineRule="auto"/>
        <w:jc w:val="both"/>
        <w:rPr>
          <w:rFonts w:ascii="Times New Roman" w:hAnsi="Times New Roman" w:cs="Times New Roman"/>
          <w:u w:val="single"/>
        </w:rPr>
      </w:pPr>
    </w:p>
    <w:p w14:paraId="7984DB24" w14:textId="7F4C5EBC" w:rsidR="00912EF3" w:rsidRPr="00A86E4F" w:rsidRDefault="00912EF3" w:rsidP="00A86E4F">
      <w:pPr>
        <w:tabs>
          <w:tab w:val="left" w:pos="5945"/>
        </w:tabs>
        <w:spacing w:line="360" w:lineRule="auto"/>
        <w:jc w:val="both"/>
        <w:rPr>
          <w:rFonts w:ascii="Times New Roman" w:hAnsi="Times New Roman" w:cs="Times New Roman"/>
        </w:rPr>
      </w:pPr>
      <w:r w:rsidRPr="00300A7D">
        <w:rPr>
          <w:rFonts w:ascii="Times New Roman" w:hAnsi="Times New Roman" w:cs="Times New Roman"/>
        </w:rPr>
        <w:t>Throughout this chapter</w:t>
      </w:r>
      <w:r>
        <w:rPr>
          <w:rFonts w:ascii="Times New Roman" w:hAnsi="Times New Roman" w:cs="Times New Roman"/>
        </w:rPr>
        <w:t xml:space="preserve"> I have outlined the advantages and limitations of several types of reader response methods that have been adopted in recent years to investigate the reading experiences and practices of ‘real’ readers. As </w:t>
      </w:r>
      <w:r w:rsidR="00F027A8">
        <w:rPr>
          <w:rFonts w:ascii="Times New Roman" w:hAnsi="Times New Roman" w:cs="Times New Roman"/>
        </w:rPr>
        <w:t>discussed</w:t>
      </w:r>
      <w:r>
        <w:rPr>
          <w:rFonts w:ascii="Times New Roman" w:hAnsi="Times New Roman" w:cs="Times New Roman"/>
        </w:rPr>
        <w:t xml:space="preserve"> in each section, all of these methods pose problems for the stylistician, with the use of experimental methods (such as the think-aloud study) presenting artificial reading experiences that disrupt natural reading processes; naturalistic approaches (such as the use of online materials or reading group data) being both unpredictable in terms of what data may be collected and linguistically imprecise in terms of on-text analysis </w:t>
      </w:r>
      <w:r w:rsidRPr="002E772C">
        <w:rPr>
          <w:rFonts w:ascii="Times New Roman" w:hAnsi="Times New Roman" w:cs="Times New Roman"/>
        </w:rPr>
        <w:t>(see Peplow and Carter, 2014:</w:t>
      </w:r>
      <w:r w:rsidR="002E772C" w:rsidRPr="002E772C">
        <w:rPr>
          <w:rFonts w:ascii="Times New Roman" w:hAnsi="Times New Roman" w:cs="Times New Roman"/>
        </w:rPr>
        <w:t xml:space="preserve"> 449- 450</w:t>
      </w:r>
      <w:r w:rsidRPr="002E772C">
        <w:rPr>
          <w:rFonts w:ascii="Times New Roman" w:hAnsi="Times New Roman" w:cs="Times New Roman"/>
        </w:rPr>
        <w:t>).</w:t>
      </w:r>
      <w:r>
        <w:rPr>
          <w:rFonts w:ascii="Times New Roman" w:hAnsi="Times New Roman" w:cs="Times New Roman"/>
        </w:rPr>
        <w:t xml:space="preserve"> There is also the added consideration with all of the above methods that what they are trying to investigate – the experience of real reading – is inherently subconscious. As observed by Stockwell (2013: 264), ‘it is of course possible to move quickly, to toggle between direct reading and the higher-level activity of thinking about reading, but it is not possible for a human consciousness to do both simultaneously’. In this respect, it is almost impossible to differentiate between what readers report they experience during reading and what they actually do. By taking a mixed-methods approach to reading, however, this project aims to </w:t>
      </w:r>
      <w:r w:rsidR="00F027A8">
        <w:rPr>
          <w:rFonts w:ascii="Times New Roman" w:hAnsi="Times New Roman" w:cs="Times New Roman"/>
        </w:rPr>
        <w:t>alienate</w:t>
      </w:r>
      <w:r>
        <w:rPr>
          <w:rFonts w:ascii="Times New Roman" w:hAnsi="Times New Roman" w:cs="Times New Roman"/>
        </w:rPr>
        <w:t xml:space="preserve"> the problems of each of the above approaches and provide a well-informed and multifaceted account of the dystopian reading experience. </w:t>
      </w:r>
    </w:p>
    <w:p w14:paraId="134219A1" w14:textId="77777777" w:rsidR="009F20A3" w:rsidRDefault="00912EF3" w:rsidP="00DB1828">
      <w:pPr>
        <w:spacing w:line="360" w:lineRule="auto"/>
        <w:ind w:firstLine="720"/>
        <w:jc w:val="both"/>
        <w:outlineLvl w:val="0"/>
        <w:rPr>
          <w:rFonts w:ascii="Times New Roman" w:hAnsi="Times New Roman" w:cs="Times New Roman"/>
        </w:rPr>
      </w:pPr>
      <w:r w:rsidRPr="007A668A">
        <w:rPr>
          <w:rFonts w:ascii="Times New Roman" w:hAnsi="Times New Roman" w:cs="Times New Roman"/>
        </w:rPr>
        <w:t>In this chapter I have outlined the mixed-methodological approach taken throughout this thesis</w:t>
      </w:r>
      <w:r>
        <w:rPr>
          <w:rFonts w:ascii="Times New Roman" w:hAnsi="Times New Roman" w:cs="Times New Roman"/>
        </w:rPr>
        <w:t xml:space="preserve">. I have introduced the reader in stylistics both as a theoretical construct and as a ‘real’ discourse-world reader, outlining my use of the term ‘reader’ throughout this analysis: I frame myself as ‘the reader’ in regards </w:t>
      </w:r>
      <w:r w:rsidR="00F027A8">
        <w:rPr>
          <w:rFonts w:ascii="Times New Roman" w:hAnsi="Times New Roman" w:cs="Times New Roman"/>
        </w:rPr>
        <w:t>to my own experience of reading;</w:t>
      </w:r>
      <w:r>
        <w:rPr>
          <w:rFonts w:ascii="Times New Roman" w:hAnsi="Times New Roman" w:cs="Times New Roman"/>
        </w:rPr>
        <w:t xml:space="preserve"> </w:t>
      </w:r>
      <w:r w:rsidR="00F027A8">
        <w:rPr>
          <w:rFonts w:ascii="Times New Roman" w:hAnsi="Times New Roman" w:cs="Times New Roman"/>
        </w:rPr>
        <w:t>consider</w:t>
      </w:r>
      <w:r>
        <w:rPr>
          <w:rFonts w:ascii="Times New Roman" w:hAnsi="Times New Roman" w:cs="Times New Roman"/>
        </w:rPr>
        <w:t xml:space="preserve"> ‘the implied reader’ of each of the four stories</w:t>
      </w:r>
      <w:r w:rsidR="00F027A8">
        <w:rPr>
          <w:rFonts w:ascii="Times New Roman" w:hAnsi="Times New Roman" w:cs="Times New Roman"/>
        </w:rPr>
        <w:t>;</w:t>
      </w:r>
      <w:r>
        <w:rPr>
          <w:rFonts w:ascii="Times New Roman" w:hAnsi="Times New Roman" w:cs="Times New Roman"/>
        </w:rPr>
        <w:t xml:space="preserve"> and investigate the experiences of my ‘real’ readers who engaged in each of the reader response studies. Following my discussion of types of reader, I introduced each of the primary empirical methods of reader response collection incorporated in this thesis, including the use of online response materials, think-aloud protocols and reading group data. I </w:t>
      </w:r>
      <w:r w:rsidR="00F027A8">
        <w:rPr>
          <w:rFonts w:ascii="Times New Roman" w:hAnsi="Times New Roman" w:cs="Times New Roman"/>
        </w:rPr>
        <w:t xml:space="preserve">have </w:t>
      </w:r>
      <w:r>
        <w:rPr>
          <w:rFonts w:ascii="Times New Roman" w:hAnsi="Times New Roman" w:cs="Times New Roman"/>
        </w:rPr>
        <w:t>situate</w:t>
      </w:r>
      <w:r w:rsidR="00F027A8">
        <w:rPr>
          <w:rFonts w:ascii="Times New Roman" w:hAnsi="Times New Roman" w:cs="Times New Roman"/>
        </w:rPr>
        <w:t>d</w:t>
      </w:r>
      <w:r>
        <w:rPr>
          <w:rFonts w:ascii="Times New Roman" w:hAnsi="Times New Roman" w:cs="Times New Roman"/>
        </w:rPr>
        <w:t xml:space="preserve"> each of my reader studies within their broader theoretical contexts and detail</w:t>
      </w:r>
      <w:r w:rsidR="00DB1828">
        <w:rPr>
          <w:rFonts w:ascii="Times New Roman" w:hAnsi="Times New Roman" w:cs="Times New Roman"/>
        </w:rPr>
        <w:t>ed</w:t>
      </w:r>
      <w:r>
        <w:rPr>
          <w:rFonts w:ascii="Times New Roman" w:hAnsi="Times New Roman" w:cs="Times New Roman"/>
        </w:rPr>
        <w:t xml:space="preserve"> the parameters of the studies themselves. </w:t>
      </w:r>
    </w:p>
    <w:p w14:paraId="011970FF" w14:textId="69DDF433" w:rsidR="00CD2465" w:rsidRDefault="00912EF3" w:rsidP="00DB1828">
      <w:pPr>
        <w:spacing w:line="360" w:lineRule="auto"/>
        <w:ind w:firstLine="720"/>
        <w:jc w:val="both"/>
        <w:outlineLvl w:val="0"/>
        <w:rPr>
          <w:rFonts w:ascii="Times New Roman" w:hAnsi="Times New Roman" w:cs="Times New Roman"/>
        </w:rPr>
      </w:pPr>
      <w:r>
        <w:rPr>
          <w:rFonts w:ascii="Times New Roman" w:hAnsi="Times New Roman" w:cs="Times New Roman"/>
        </w:rPr>
        <w:t>Throughout the chapter, I</w:t>
      </w:r>
      <w:r w:rsidR="00F027A8">
        <w:rPr>
          <w:rFonts w:ascii="Times New Roman" w:hAnsi="Times New Roman" w:cs="Times New Roman"/>
        </w:rPr>
        <w:t xml:space="preserve"> have</w:t>
      </w:r>
      <w:r>
        <w:rPr>
          <w:rFonts w:ascii="Times New Roman" w:hAnsi="Times New Roman" w:cs="Times New Roman"/>
        </w:rPr>
        <w:t xml:space="preserve"> outlined the benefits and limitations of combining empirical research methods with stylistic analysis and outlined my reasoning for taking</w:t>
      </w:r>
      <w:r w:rsidR="00DB1828">
        <w:rPr>
          <w:rFonts w:ascii="Times New Roman" w:hAnsi="Times New Roman" w:cs="Times New Roman"/>
        </w:rPr>
        <w:t>, in effect,</w:t>
      </w:r>
      <w:r>
        <w:rPr>
          <w:rFonts w:ascii="Times New Roman" w:hAnsi="Times New Roman" w:cs="Times New Roman"/>
        </w:rPr>
        <w:t xml:space="preserve"> a mixed-</w:t>
      </w:r>
      <w:r w:rsidR="00DB1828">
        <w:rPr>
          <w:rFonts w:ascii="Times New Roman" w:hAnsi="Times New Roman" w:cs="Times New Roman"/>
        </w:rPr>
        <w:t>mixed-</w:t>
      </w:r>
      <w:r>
        <w:rPr>
          <w:rFonts w:ascii="Times New Roman" w:hAnsi="Times New Roman" w:cs="Times New Roman"/>
        </w:rPr>
        <w:t>methodological approach to the experience of reading the dystopian short story.</w:t>
      </w:r>
      <w:r w:rsidR="00CD2465">
        <w:rPr>
          <w:rFonts w:ascii="Times New Roman" w:hAnsi="Times New Roman" w:cs="Times New Roman"/>
        </w:rPr>
        <w:t xml:space="preserve"> </w:t>
      </w:r>
      <w:r w:rsidR="00DB1828">
        <w:rPr>
          <w:rFonts w:ascii="Times New Roman" w:hAnsi="Times New Roman" w:cs="Times New Roman"/>
        </w:rPr>
        <w:t>As such, my study goes one step further than typical mixed-methods approaches, as not only does this research combine introspection with empirical stylistics, but it also draws upon several types of reader response methods</w:t>
      </w:r>
      <w:r w:rsidR="00E05615">
        <w:rPr>
          <w:rFonts w:ascii="Times New Roman" w:hAnsi="Times New Roman" w:cs="Times New Roman"/>
        </w:rPr>
        <w:t>,</w:t>
      </w:r>
      <w:r w:rsidR="00DB1828">
        <w:rPr>
          <w:rFonts w:ascii="Times New Roman" w:hAnsi="Times New Roman" w:cs="Times New Roman"/>
        </w:rPr>
        <w:t xml:space="preserve"> </w:t>
      </w:r>
      <w:r w:rsidR="00E05615">
        <w:rPr>
          <w:rFonts w:ascii="Times New Roman" w:hAnsi="Times New Roman" w:cs="Times New Roman"/>
        </w:rPr>
        <w:t xml:space="preserve">both naturalistic and experimental, so as </w:t>
      </w:r>
      <w:r w:rsidR="00DB1828">
        <w:rPr>
          <w:rFonts w:ascii="Times New Roman" w:hAnsi="Times New Roman" w:cs="Times New Roman"/>
        </w:rPr>
        <w:t>to</w:t>
      </w:r>
      <w:r w:rsidR="00E05615">
        <w:rPr>
          <w:rFonts w:ascii="Times New Roman" w:hAnsi="Times New Roman" w:cs="Times New Roman"/>
        </w:rPr>
        <w:t xml:space="preserve"> fully</w:t>
      </w:r>
      <w:r w:rsidR="00DB1828">
        <w:rPr>
          <w:rFonts w:ascii="Times New Roman" w:hAnsi="Times New Roman" w:cs="Times New Roman"/>
        </w:rPr>
        <w:t xml:space="preserve"> investigate </w:t>
      </w:r>
      <w:r w:rsidR="00E05615">
        <w:rPr>
          <w:rFonts w:ascii="Times New Roman" w:hAnsi="Times New Roman" w:cs="Times New Roman"/>
        </w:rPr>
        <w:t xml:space="preserve">the dystopian </w:t>
      </w:r>
      <w:r w:rsidR="00DB1828">
        <w:rPr>
          <w:rFonts w:ascii="Times New Roman" w:hAnsi="Times New Roman" w:cs="Times New Roman"/>
        </w:rPr>
        <w:t xml:space="preserve">reading experience. </w:t>
      </w:r>
    </w:p>
    <w:p w14:paraId="78D7FA7F" w14:textId="717EEB5B" w:rsidR="00912EF3" w:rsidRDefault="00912EF3" w:rsidP="00A86E4F">
      <w:pPr>
        <w:spacing w:line="360" w:lineRule="auto"/>
        <w:ind w:firstLine="720"/>
        <w:jc w:val="both"/>
        <w:outlineLvl w:val="0"/>
        <w:rPr>
          <w:rFonts w:ascii="Times New Roman" w:hAnsi="Times New Roman" w:cs="Times New Roman"/>
        </w:rPr>
      </w:pPr>
      <w:r>
        <w:rPr>
          <w:rFonts w:ascii="Times New Roman" w:hAnsi="Times New Roman" w:cs="Times New Roman"/>
        </w:rPr>
        <w:t xml:space="preserve"> In the following chapt</w:t>
      </w:r>
      <w:r w:rsidR="00F027A8">
        <w:rPr>
          <w:rFonts w:ascii="Times New Roman" w:hAnsi="Times New Roman" w:cs="Times New Roman"/>
        </w:rPr>
        <w:t>er, I begin my analyses with a Text-World-T</w:t>
      </w:r>
      <w:r>
        <w:rPr>
          <w:rFonts w:ascii="Times New Roman" w:hAnsi="Times New Roman" w:cs="Times New Roman"/>
        </w:rPr>
        <w:t>heo</w:t>
      </w:r>
      <w:r w:rsidR="003D2BAA">
        <w:rPr>
          <w:rFonts w:ascii="Times New Roman" w:hAnsi="Times New Roman" w:cs="Times New Roman"/>
        </w:rPr>
        <w:t xml:space="preserve">ry analysis of George Saunders’ </w:t>
      </w:r>
      <w:r>
        <w:rPr>
          <w:rFonts w:ascii="Times New Roman" w:hAnsi="Times New Roman" w:cs="Times New Roman"/>
        </w:rPr>
        <w:t>‘The Semplica Girl Diaries’, based on my own introspective reading of the text.</w:t>
      </w:r>
    </w:p>
    <w:p w14:paraId="10B1D53F" w14:textId="77777777" w:rsidR="00912EF3" w:rsidRDefault="00912EF3" w:rsidP="00912EF3">
      <w:pPr>
        <w:spacing w:line="360" w:lineRule="auto"/>
        <w:jc w:val="both"/>
        <w:outlineLvl w:val="0"/>
        <w:rPr>
          <w:rFonts w:ascii="Times New Roman" w:hAnsi="Times New Roman" w:cs="Times New Roman"/>
        </w:rPr>
      </w:pPr>
    </w:p>
    <w:p w14:paraId="114E9626" w14:textId="77777777" w:rsidR="00912EF3" w:rsidRDefault="00912EF3" w:rsidP="00912EF3">
      <w:pPr>
        <w:spacing w:line="360" w:lineRule="auto"/>
        <w:jc w:val="both"/>
        <w:outlineLvl w:val="0"/>
        <w:rPr>
          <w:rFonts w:ascii="Times New Roman" w:hAnsi="Times New Roman" w:cs="Times New Roman"/>
        </w:rPr>
      </w:pPr>
    </w:p>
    <w:p w14:paraId="1E0B877A" w14:textId="77777777" w:rsidR="006C4052" w:rsidRDefault="006C4052" w:rsidP="00912EF3">
      <w:pPr>
        <w:spacing w:line="360" w:lineRule="auto"/>
        <w:jc w:val="both"/>
        <w:outlineLvl w:val="0"/>
        <w:rPr>
          <w:rFonts w:ascii="Times New Roman" w:hAnsi="Times New Roman" w:cs="Times New Roman"/>
        </w:rPr>
      </w:pPr>
    </w:p>
    <w:p w14:paraId="3B5920DF" w14:textId="77777777" w:rsidR="006C4052" w:rsidRDefault="006C4052" w:rsidP="00912EF3">
      <w:pPr>
        <w:spacing w:line="360" w:lineRule="auto"/>
        <w:jc w:val="both"/>
        <w:outlineLvl w:val="0"/>
        <w:rPr>
          <w:rFonts w:ascii="Times New Roman" w:hAnsi="Times New Roman" w:cs="Times New Roman"/>
        </w:rPr>
      </w:pPr>
    </w:p>
    <w:p w14:paraId="654EE4C6" w14:textId="77777777" w:rsidR="006C4052" w:rsidRDefault="006C4052" w:rsidP="00912EF3">
      <w:pPr>
        <w:spacing w:line="360" w:lineRule="auto"/>
        <w:jc w:val="both"/>
        <w:outlineLvl w:val="0"/>
        <w:rPr>
          <w:rFonts w:ascii="Times New Roman" w:hAnsi="Times New Roman" w:cs="Times New Roman"/>
        </w:rPr>
      </w:pPr>
    </w:p>
    <w:p w14:paraId="1EAB7100" w14:textId="77777777" w:rsidR="006C4052" w:rsidRDefault="006C4052" w:rsidP="00912EF3">
      <w:pPr>
        <w:spacing w:line="360" w:lineRule="auto"/>
        <w:jc w:val="both"/>
        <w:outlineLvl w:val="0"/>
        <w:rPr>
          <w:rFonts w:ascii="Times New Roman" w:hAnsi="Times New Roman" w:cs="Times New Roman"/>
        </w:rPr>
      </w:pPr>
    </w:p>
    <w:p w14:paraId="321AC426" w14:textId="77777777" w:rsidR="006C4052" w:rsidRDefault="006C4052" w:rsidP="00912EF3">
      <w:pPr>
        <w:spacing w:line="360" w:lineRule="auto"/>
        <w:jc w:val="both"/>
        <w:outlineLvl w:val="0"/>
        <w:rPr>
          <w:rFonts w:ascii="Times New Roman" w:hAnsi="Times New Roman" w:cs="Times New Roman"/>
        </w:rPr>
      </w:pPr>
    </w:p>
    <w:p w14:paraId="4E5CEFFC" w14:textId="77777777" w:rsidR="00F027A8" w:rsidRDefault="00F027A8" w:rsidP="00912EF3">
      <w:pPr>
        <w:spacing w:line="360" w:lineRule="auto"/>
        <w:jc w:val="both"/>
        <w:outlineLvl w:val="0"/>
        <w:rPr>
          <w:rFonts w:ascii="Times New Roman" w:hAnsi="Times New Roman" w:cs="Times New Roman"/>
        </w:rPr>
      </w:pPr>
    </w:p>
    <w:p w14:paraId="7518A70E" w14:textId="77777777" w:rsidR="002F292A" w:rsidRDefault="002F292A" w:rsidP="00912EF3">
      <w:pPr>
        <w:spacing w:line="360" w:lineRule="auto"/>
        <w:jc w:val="both"/>
        <w:outlineLvl w:val="0"/>
        <w:rPr>
          <w:rFonts w:ascii="Times New Roman" w:hAnsi="Times New Roman" w:cs="Times New Roman"/>
        </w:rPr>
      </w:pPr>
    </w:p>
    <w:p w14:paraId="4DCDC975" w14:textId="77777777" w:rsidR="002F292A" w:rsidRDefault="002F292A" w:rsidP="00912EF3">
      <w:pPr>
        <w:spacing w:line="360" w:lineRule="auto"/>
        <w:jc w:val="both"/>
        <w:outlineLvl w:val="0"/>
        <w:rPr>
          <w:rFonts w:ascii="Times New Roman" w:hAnsi="Times New Roman" w:cs="Times New Roman"/>
        </w:rPr>
      </w:pPr>
    </w:p>
    <w:p w14:paraId="411B7F09" w14:textId="77777777" w:rsidR="002F292A" w:rsidRDefault="002F292A" w:rsidP="00912EF3">
      <w:pPr>
        <w:spacing w:line="360" w:lineRule="auto"/>
        <w:jc w:val="both"/>
        <w:outlineLvl w:val="0"/>
        <w:rPr>
          <w:rFonts w:ascii="Times New Roman" w:hAnsi="Times New Roman" w:cs="Times New Roman"/>
        </w:rPr>
      </w:pPr>
    </w:p>
    <w:p w14:paraId="7C457EE6" w14:textId="77777777" w:rsidR="008B2F29" w:rsidRDefault="008B2F29" w:rsidP="00912EF3">
      <w:pPr>
        <w:spacing w:line="360" w:lineRule="auto"/>
        <w:jc w:val="both"/>
        <w:outlineLvl w:val="0"/>
        <w:rPr>
          <w:rFonts w:ascii="Times New Roman" w:hAnsi="Times New Roman" w:cs="Times New Roman"/>
        </w:rPr>
      </w:pPr>
    </w:p>
    <w:p w14:paraId="112233F2" w14:textId="77777777" w:rsidR="008B2F29" w:rsidRDefault="008B2F29" w:rsidP="00912EF3">
      <w:pPr>
        <w:spacing w:line="360" w:lineRule="auto"/>
        <w:jc w:val="both"/>
        <w:outlineLvl w:val="0"/>
        <w:rPr>
          <w:rFonts w:ascii="Times New Roman" w:hAnsi="Times New Roman" w:cs="Times New Roman"/>
        </w:rPr>
      </w:pPr>
    </w:p>
    <w:p w14:paraId="63788E1D" w14:textId="77777777" w:rsidR="00CA22D4" w:rsidRPr="001E7460" w:rsidRDefault="00CA22D4" w:rsidP="00CA22D4">
      <w:pPr>
        <w:pStyle w:val="Title"/>
        <w:jc w:val="both"/>
      </w:pPr>
      <w:r w:rsidRPr="00135D03">
        <w:t xml:space="preserve">Chapter </w:t>
      </w:r>
      <w:r>
        <w:t>5: ‘</w:t>
      </w:r>
      <w:r w:rsidRPr="00135D03">
        <w:t>The Semplica Girl Diaries</w:t>
      </w:r>
      <w:r>
        <w:t>’</w:t>
      </w:r>
    </w:p>
    <w:p w14:paraId="22F0EB71" w14:textId="77777777" w:rsidR="00CA22D4" w:rsidRDefault="00CA22D4" w:rsidP="00CA22D4">
      <w:pPr>
        <w:spacing w:line="360" w:lineRule="auto"/>
        <w:jc w:val="both"/>
        <w:rPr>
          <w:rFonts w:ascii="Times New Roman" w:hAnsi="Times New Roman" w:cs="Times New Roman"/>
          <w:b/>
        </w:rPr>
      </w:pPr>
    </w:p>
    <w:p w14:paraId="0F852007" w14:textId="77777777" w:rsidR="00CA22D4" w:rsidRPr="00135D03" w:rsidRDefault="00CA22D4" w:rsidP="00CA22D4">
      <w:pPr>
        <w:spacing w:line="360" w:lineRule="auto"/>
        <w:jc w:val="both"/>
        <w:rPr>
          <w:rFonts w:ascii="Times New Roman" w:hAnsi="Times New Roman" w:cs="Times New Roman"/>
          <w:b/>
        </w:rPr>
      </w:pPr>
      <w:r>
        <w:rPr>
          <w:rFonts w:ascii="Times New Roman" w:hAnsi="Times New Roman" w:cs="Times New Roman"/>
          <w:b/>
        </w:rPr>
        <w:t>5</w:t>
      </w:r>
      <w:r w:rsidRPr="00135D03">
        <w:rPr>
          <w:rFonts w:ascii="Times New Roman" w:hAnsi="Times New Roman" w:cs="Times New Roman"/>
          <w:b/>
        </w:rPr>
        <w:t>.0 Overview</w:t>
      </w:r>
    </w:p>
    <w:p w14:paraId="012A5515" w14:textId="77777777" w:rsidR="00CA22D4" w:rsidRPr="00135D03" w:rsidRDefault="00CA22D4" w:rsidP="00CA22D4">
      <w:pPr>
        <w:spacing w:line="360" w:lineRule="auto"/>
        <w:jc w:val="both"/>
        <w:rPr>
          <w:rFonts w:ascii="Times New Roman" w:hAnsi="Times New Roman" w:cs="Times New Roman"/>
          <w:u w:val="single"/>
        </w:rPr>
      </w:pPr>
    </w:p>
    <w:p w14:paraId="500EC45F" w14:textId="4B6535C3" w:rsidR="00CA22D4" w:rsidRDefault="00CA22D4" w:rsidP="00CA22D4">
      <w:pPr>
        <w:spacing w:line="360" w:lineRule="auto"/>
        <w:jc w:val="both"/>
        <w:rPr>
          <w:rFonts w:ascii="Times New Roman" w:hAnsi="Times New Roman" w:cs="Times New Roman"/>
        </w:rPr>
      </w:pPr>
      <w:r w:rsidRPr="00135D03">
        <w:rPr>
          <w:rFonts w:ascii="Times New Roman" w:hAnsi="Times New Roman" w:cs="Times New Roman"/>
        </w:rPr>
        <w:t>The analyses in this chap</w:t>
      </w:r>
      <w:r>
        <w:rPr>
          <w:rFonts w:ascii="Times New Roman" w:hAnsi="Times New Roman" w:cs="Times New Roman"/>
        </w:rPr>
        <w:t xml:space="preserve">ter focus upon George Saunders’ </w:t>
      </w:r>
      <w:r w:rsidRPr="00135D03">
        <w:rPr>
          <w:rFonts w:ascii="Times New Roman" w:hAnsi="Times New Roman" w:cs="Times New Roman"/>
        </w:rPr>
        <w:t>(</w:t>
      </w:r>
      <w:r>
        <w:rPr>
          <w:rFonts w:ascii="Times New Roman" w:hAnsi="Times New Roman" w:cs="Times New Roman"/>
        </w:rPr>
        <w:t>[</w:t>
      </w:r>
      <w:r w:rsidRPr="00135D03">
        <w:rPr>
          <w:rFonts w:ascii="Times New Roman" w:hAnsi="Times New Roman" w:cs="Times New Roman"/>
        </w:rPr>
        <w:t>201</w:t>
      </w:r>
      <w:r>
        <w:rPr>
          <w:rFonts w:ascii="Times New Roman" w:hAnsi="Times New Roman" w:cs="Times New Roman"/>
        </w:rPr>
        <w:t>2]</w:t>
      </w:r>
      <w:r w:rsidR="0041543E">
        <w:rPr>
          <w:rFonts w:ascii="Times New Roman" w:hAnsi="Times New Roman" w:cs="Times New Roman"/>
        </w:rPr>
        <w:t xml:space="preserve"> 2014g</w:t>
      </w:r>
      <w:r w:rsidRPr="00135D03">
        <w:rPr>
          <w:rFonts w:ascii="Times New Roman" w:hAnsi="Times New Roman" w:cs="Times New Roman"/>
        </w:rPr>
        <w:t>)</w:t>
      </w:r>
      <w:r>
        <w:rPr>
          <w:rFonts w:ascii="Times New Roman" w:hAnsi="Times New Roman" w:cs="Times New Roman"/>
        </w:rPr>
        <w:t xml:space="preserve"> dystopian</w:t>
      </w:r>
      <w:r w:rsidRPr="00135D03">
        <w:rPr>
          <w:rFonts w:ascii="Times New Roman" w:hAnsi="Times New Roman" w:cs="Times New Roman"/>
        </w:rPr>
        <w:t xml:space="preserve"> short story ‘The Semplica Girl Diaries’. </w:t>
      </w:r>
      <w:r w:rsidR="008B0F2B">
        <w:rPr>
          <w:rFonts w:ascii="Times New Roman" w:hAnsi="Times New Roman" w:cs="Times New Roman"/>
        </w:rPr>
        <w:t>Section 5</w:t>
      </w:r>
      <w:r>
        <w:rPr>
          <w:rFonts w:ascii="Times New Roman" w:hAnsi="Times New Roman" w:cs="Times New Roman"/>
        </w:rPr>
        <w:t xml:space="preserve">.1 </w:t>
      </w:r>
      <w:r w:rsidRPr="00135D03">
        <w:rPr>
          <w:rFonts w:ascii="Times New Roman" w:hAnsi="Times New Roman" w:cs="Times New Roman"/>
        </w:rPr>
        <w:t>introduce</w:t>
      </w:r>
      <w:r>
        <w:rPr>
          <w:rFonts w:ascii="Times New Roman" w:hAnsi="Times New Roman" w:cs="Times New Roman"/>
        </w:rPr>
        <w:t>s</w:t>
      </w:r>
      <w:r w:rsidRPr="00135D03">
        <w:rPr>
          <w:rFonts w:ascii="Times New Roman" w:hAnsi="Times New Roman" w:cs="Times New Roman"/>
        </w:rPr>
        <w:t xml:space="preserve"> the </w:t>
      </w:r>
      <w:r>
        <w:rPr>
          <w:rFonts w:ascii="Times New Roman" w:hAnsi="Times New Roman" w:cs="Times New Roman"/>
        </w:rPr>
        <w:t>text</w:t>
      </w:r>
      <w:r w:rsidRPr="00135D03">
        <w:rPr>
          <w:rFonts w:ascii="Times New Roman" w:hAnsi="Times New Roman" w:cs="Times New Roman"/>
        </w:rPr>
        <w:t xml:space="preserve"> and </w:t>
      </w:r>
      <w:r>
        <w:rPr>
          <w:rFonts w:ascii="Times New Roman" w:hAnsi="Times New Roman" w:cs="Times New Roman"/>
        </w:rPr>
        <w:t>maps the critical responses to the story following its or</w:t>
      </w:r>
      <w:r w:rsidR="003B48B5">
        <w:rPr>
          <w:rFonts w:ascii="Times New Roman" w:hAnsi="Times New Roman" w:cs="Times New Roman"/>
        </w:rPr>
        <w:t>iginal publication in 2012. In 5</w:t>
      </w:r>
      <w:r>
        <w:rPr>
          <w:rFonts w:ascii="Times New Roman" w:hAnsi="Times New Roman" w:cs="Times New Roman"/>
        </w:rPr>
        <w:t xml:space="preserve">.2, I </w:t>
      </w:r>
      <w:r w:rsidRPr="00135D03">
        <w:rPr>
          <w:rFonts w:ascii="Times New Roman" w:hAnsi="Times New Roman" w:cs="Times New Roman"/>
        </w:rPr>
        <w:t xml:space="preserve">provide a </w:t>
      </w:r>
      <w:r>
        <w:rPr>
          <w:rFonts w:ascii="Times New Roman" w:hAnsi="Times New Roman" w:cs="Times New Roman"/>
        </w:rPr>
        <w:t>T</w:t>
      </w:r>
      <w:r w:rsidRPr="00135D03">
        <w:rPr>
          <w:rFonts w:ascii="Times New Roman" w:hAnsi="Times New Roman" w:cs="Times New Roman"/>
        </w:rPr>
        <w:t>ext-</w:t>
      </w:r>
      <w:r>
        <w:rPr>
          <w:rFonts w:ascii="Times New Roman" w:hAnsi="Times New Roman" w:cs="Times New Roman"/>
        </w:rPr>
        <w:t>W</w:t>
      </w:r>
      <w:r w:rsidRPr="00135D03">
        <w:rPr>
          <w:rFonts w:ascii="Times New Roman" w:hAnsi="Times New Roman" w:cs="Times New Roman"/>
        </w:rPr>
        <w:t>orld-</w:t>
      </w:r>
      <w:r>
        <w:rPr>
          <w:rFonts w:ascii="Times New Roman" w:hAnsi="Times New Roman" w:cs="Times New Roman"/>
        </w:rPr>
        <w:t>T</w:t>
      </w:r>
      <w:r w:rsidRPr="00135D03">
        <w:rPr>
          <w:rFonts w:ascii="Times New Roman" w:hAnsi="Times New Roman" w:cs="Times New Roman"/>
        </w:rPr>
        <w:t xml:space="preserve">heory analysis of </w:t>
      </w:r>
      <w:r>
        <w:rPr>
          <w:rFonts w:ascii="Times New Roman" w:hAnsi="Times New Roman" w:cs="Times New Roman"/>
        </w:rPr>
        <w:t xml:space="preserve">my own reading of ‘The Semplica Girl Diaries’, placing </w:t>
      </w:r>
      <w:r w:rsidRPr="00135D03">
        <w:rPr>
          <w:rFonts w:ascii="Times New Roman" w:hAnsi="Times New Roman" w:cs="Times New Roman"/>
        </w:rPr>
        <w:t xml:space="preserve">particular </w:t>
      </w:r>
      <w:r>
        <w:rPr>
          <w:rFonts w:ascii="Times New Roman" w:hAnsi="Times New Roman" w:cs="Times New Roman"/>
        </w:rPr>
        <w:t>focus on</w:t>
      </w:r>
      <w:r w:rsidRPr="00135D03">
        <w:rPr>
          <w:rFonts w:ascii="Times New Roman" w:hAnsi="Times New Roman" w:cs="Times New Roman"/>
        </w:rPr>
        <w:t xml:space="preserve"> the </w:t>
      </w:r>
      <w:r>
        <w:rPr>
          <w:rFonts w:ascii="Times New Roman" w:hAnsi="Times New Roman" w:cs="Times New Roman"/>
        </w:rPr>
        <w:t>text’s opening passages and the epistolary form of the narrative itself</w:t>
      </w:r>
      <w:r w:rsidRPr="00135D03">
        <w:rPr>
          <w:rFonts w:ascii="Times New Roman" w:hAnsi="Times New Roman" w:cs="Times New Roman"/>
        </w:rPr>
        <w:t>.</w:t>
      </w:r>
      <w:r>
        <w:rPr>
          <w:rFonts w:ascii="Times New Roman" w:hAnsi="Times New Roman" w:cs="Times New Roman"/>
        </w:rPr>
        <w:t xml:space="preserve"> I argue that the experience of reading ‘The Semplica Girl Diaries’ is particularly estranging as a result of the epistolary form, as the narrative, which is communicated across several diary entries, is addressed to a future reader. As a result, the narrator provides limited explanations as to surrounding world-building elements, given the historical schematic knowledge he attributes to his audience. I move on to discuss the text i</w:t>
      </w:r>
      <w:r w:rsidR="008B0F2B">
        <w:rPr>
          <w:rFonts w:ascii="Times New Roman" w:hAnsi="Times New Roman" w:cs="Times New Roman"/>
        </w:rPr>
        <w:t>n terms of dystopian satire in 5</w:t>
      </w:r>
      <w:r>
        <w:rPr>
          <w:rFonts w:ascii="Times New Roman" w:hAnsi="Times New Roman" w:cs="Times New Roman"/>
        </w:rPr>
        <w:t>.3</w:t>
      </w:r>
      <w:r w:rsidR="00F027A8">
        <w:rPr>
          <w:rFonts w:ascii="Times New Roman" w:hAnsi="Times New Roman" w:cs="Times New Roman"/>
        </w:rPr>
        <w:t>,</w:t>
      </w:r>
      <w:r>
        <w:rPr>
          <w:rFonts w:ascii="Times New Roman" w:hAnsi="Times New Roman" w:cs="Times New Roman"/>
        </w:rPr>
        <w:t xml:space="preserve"> focusing upon the exaggerated illustration of the American Dream. In mapping the inherent materialism mocked by the text, I focus on the representation of the Semplica g</w:t>
      </w:r>
      <w:r w:rsidR="008B0F2B">
        <w:rPr>
          <w:rFonts w:ascii="Times New Roman" w:hAnsi="Times New Roman" w:cs="Times New Roman"/>
        </w:rPr>
        <w:t>irls in 5</w:t>
      </w:r>
      <w:r>
        <w:rPr>
          <w:rFonts w:ascii="Times New Roman" w:hAnsi="Times New Roman" w:cs="Times New Roman"/>
        </w:rPr>
        <w:t xml:space="preserve">.4, detailing their characterisation as purchasable decorations and analysing their inferred states of mind in terms of attributed consciousness. </w:t>
      </w:r>
      <w:r w:rsidRPr="00135D03">
        <w:rPr>
          <w:rFonts w:ascii="Times New Roman" w:hAnsi="Times New Roman" w:cs="Times New Roman"/>
        </w:rPr>
        <w:t>I</w:t>
      </w:r>
      <w:r w:rsidR="008B0F2B">
        <w:rPr>
          <w:rFonts w:ascii="Times New Roman" w:hAnsi="Times New Roman" w:cs="Times New Roman"/>
        </w:rPr>
        <w:t>n 5</w:t>
      </w:r>
      <w:r w:rsidR="003B48B5">
        <w:rPr>
          <w:rFonts w:ascii="Times New Roman" w:hAnsi="Times New Roman" w:cs="Times New Roman"/>
        </w:rPr>
        <w:t>.4.1</w:t>
      </w:r>
      <w:r>
        <w:rPr>
          <w:rFonts w:ascii="Times New Roman" w:hAnsi="Times New Roman" w:cs="Times New Roman"/>
        </w:rPr>
        <w:t>, I extend this discussion to analyse the ideological point of view of the narrator in relation to his broader society. In doing so, I</w:t>
      </w:r>
      <w:r w:rsidRPr="00135D03">
        <w:rPr>
          <w:rFonts w:ascii="Times New Roman" w:hAnsi="Times New Roman" w:cs="Times New Roman"/>
        </w:rPr>
        <w:t xml:space="preserve"> draw upon Palmer’s</w:t>
      </w:r>
      <w:r>
        <w:rPr>
          <w:rFonts w:ascii="Times New Roman" w:hAnsi="Times New Roman" w:cs="Times New Roman"/>
        </w:rPr>
        <w:t xml:space="preserve"> </w:t>
      </w:r>
      <w:r w:rsidRPr="00135D03">
        <w:rPr>
          <w:rFonts w:ascii="Times New Roman" w:hAnsi="Times New Roman" w:cs="Times New Roman"/>
        </w:rPr>
        <w:t xml:space="preserve">(2004, 2010, 2011) </w:t>
      </w:r>
      <w:r>
        <w:rPr>
          <w:rFonts w:ascii="Times New Roman" w:hAnsi="Times New Roman" w:cs="Times New Roman"/>
        </w:rPr>
        <w:t>work on social cognition and the social mind, proposing a more nuanced model of intermental thought that can be conceived of in terms of Text World Theory.</w:t>
      </w:r>
    </w:p>
    <w:p w14:paraId="61903DC3" w14:textId="77777777" w:rsidR="00CA22D4" w:rsidRPr="00135D03" w:rsidRDefault="00CA22D4" w:rsidP="00CA22D4">
      <w:pPr>
        <w:spacing w:line="360" w:lineRule="auto"/>
        <w:jc w:val="both"/>
        <w:rPr>
          <w:rFonts w:ascii="Times New Roman" w:hAnsi="Times New Roman" w:cs="Times New Roman"/>
          <w:u w:val="single"/>
        </w:rPr>
      </w:pPr>
    </w:p>
    <w:p w14:paraId="759E518E" w14:textId="77777777" w:rsidR="00CA22D4" w:rsidRPr="00135D03" w:rsidRDefault="00CA22D4" w:rsidP="00CA22D4">
      <w:pPr>
        <w:spacing w:line="360" w:lineRule="auto"/>
        <w:ind w:left="-709" w:firstLine="709"/>
        <w:jc w:val="both"/>
        <w:rPr>
          <w:rFonts w:ascii="Times New Roman" w:hAnsi="Times New Roman" w:cs="Times New Roman"/>
          <w:b/>
        </w:rPr>
      </w:pPr>
      <w:r>
        <w:rPr>
          <w:rFonts w:ascii="Times New Roman" w:hAnsi="Times New Roman" w:cs="Times New Roman"/>
          <w:b/>
        </w:rPr>
        <w:t>5</w:t>
      </w:r>
      <w:r w:rsidRPr="00135D03">
        <w:rPr>
          <w:rFonts w:ascii="Times New Roman" w:hAnsi="Times New Roman" w:cs="Times New Roman"/>
          <w:b/>
        </w:rPr>
        <w:t>.1 ‘The Semplica Girl Diaries’</w:t>
      </w:r>
    </w:p>
    <w:p w14:paraId="55ABAE1E" w14:textId="77777777" w:rsidR="00CA22D4" w:rsidRPr="00405E32" w:rsidRDefault="00CA22D4" w:rsidP="00CA22D4">
      <w:pPr>
        <w:spacing w:line="360" w:lineRule="auto"/>
        <w:ind w:left="-709"/>
        <w:jc w:val="both"/>
        <w:rPr>
          <w:rFonts w:ascii="Times New Roman" w:hAnsi="Times New Roman" w:cs="Times New Roman"/>
          <w:color w:val="000000" w:themeColor="text1"/>
          <w:u w:val="single"/>
        </w:rPr>
      </w:pPr>
    </w:p>
    <w:p w14:paraId="3643A6B7" w14:textId="788EAF23" w:rsidR="00CA22D4" w:rsidRPr="007574C1" w:rsidRDefault="00CA22D4" w:rsidP="00CA22D4">
      <w:pPr>
        <w:spacing w:line="360" w:lineRule="auto"/>
        <w:jc w:val="both"/>
        <w:rPr>
          <w:rFonts w:ascii="Times New Roman" w:hAnsi="Times New Roman" w:cs="Times New Roman"/>
          <w:color w:val="000000" w:themeColor="text1"/>
        </w:rPr>
      </w:pPr>
      <w:r w:rsidRPr="00405E32">
        <w:rPr>
          <w:rFonts w:ascii="Times New Roman" w:hAnsi="Times New Roman" w:cs="Times New Roman"/>
          <w:color w:val="000000" w:themeColor="text1"/>
        </w:rPr>
        <w:t xml:space="preserve">‘The Semplica Girl Diaries’, was originally published in 2012 for </w:t>
      </w:r>
      <w:r w:rsidRPr="00405E32">
        <w:rPr>
          <w:rFonts w:ascii="Times New Roman" w:hAnsi="Times New Roman" w:cs="Times New Roman"/>
          <w:i/>
          <w:color w:val="000000" w:themeColor="text1"/>
        </w:rPr>
        <w:t>The New Yorker</w:t>
      </w:r>
      <w:r w:rsidRPr="00405E32">
        <w:rPr>
          <w:rFonts w:ascii="Times New Roman" w:hAnsi="Times New Roman" w:cs="Times New Roman"/>
          <w:color w:val="000000" w:themeColor="text1"/>
        </w:rPr>
        <w:t xml:space="preserve"> and shortly</w:t>
      </w:r>
      <w:r>
        <w:rPr>
          <w:rFonts w:ascii="Times New Roman" w:hAnsi="Times New Roman" w:cs="Times New Roman"/>
          <w:color w:val="000000" w:themeColor="text1"/>
        </w:rPr>
        <w:t xml:space="preserve"> afterwards,</w:t>
      </w:r>
      <w:r w:rsidRPr="00405E32">
        <w:rPr>
          <w:rFonts w:ascii="Times New Roman" w:hAnsi="Times New Roman" w:cs="Times New Roman"/>
          <w:color w:val="000000" w:themeColor="text1"/>
        </w:rPr>
        <w:t xml:space="preserve"> repr</w:t>
      </w:r>
      <w:r w:rsidR="00D43052">
        <w:rPr>
          <w:rFonts w:ascii="Times New Roman" w:hAnsi="Times New Roman" w:cs="Times New Roman"/>
          <w:color w:val="000000" w:themeColor="text1"/>
        </w:rPr>
        <w:t>o</w:t>
      </w:r>
      <w:r w:rsidR="0041543E">
        <w:rPr>
          <w:rFonts w:ascii="Times New Roman" w:hAnsi="Times New Roman" w:cs="Times New Roman"/>
          <w:color w:val="000000" w:themeColor="text1"/>
        </w:rPr>
        <w:t>duced in George Saunders’ (2014f</w:t>
      </w:r>
      <w:r w:rsidRPr="00405E32">
        <w:rPr>
          <w:rFonts w:ascii="Times New Roman" w:hAnsi="Times New Roman" w:cs="Times New Roman"/>
          <w:color w:val="000000" w:themeColor="text1"/>
        </w:rPr>
        <w:t xml:space="preserve">) fourth short story collection </w:t>
      </w:r>
      <w:r w:rsidRPr="00405E32">
        <w:rPr>
          <w:rFonts w:ascii="Times New Roman" w:hAnsi="Times New Roman" w:cs="Times New Roman"/>
          <w:i/>
          <w:color w:val="000000" w:themeColor="text1"/>
        </w:rPr>
        <w:t>Tenth of December</w:t>
      </w:r>
      <w:r w:rsidRPr="00405E32">
        <w:rPr>
          <w:rFonts w:ascii="Times New Roman" w:hAnsi="Times New Roman" w:cs="Times New Roman"/>
          <w:color w:val="000000" w:themeColor="text1"/>
        </w:rPr>
        <w:t xml:space="preserve">, which was </w:t>
      </w:r>
      <w:r w:rsidR="00A16218">
        <w:rPr>
          <w:rFonts w:ascii="Times New Roman" w:hAnsi="Times New Roman" w:cs="Times New Roman"/>
          <w:color w:val="000000" w:themeColor="text1"/>
        </w:rPr>
        <w:t xml:space="preserve">first </w:t>
      </w:r>
      <w:r w:rsidRPr="00405E32">
        <w:rPr>
          <w:rFonts w:ascii="Times New Roman" w:hAnsi="Times New Roman" w:cs="Times New Roman"/>
          <w:color w:val="000000" w:themeColor="text1"/>
        </w:rPr>
        <w:t>released the following year</w:t>
      </w:r>
      <w:r w:rsidR="0012285B">
        <w:rPr>
          <w:rFonts w:ascii="Times New Roman" w:hAnsi="Times New Roman" w:cs="Times New Roman"/>
          <w:color w:val="000000" w:themeColor="text1"/>
        </w:rPr>
        <w:t xml:space="preserve"> (all in-text citations are to this edition; ‘</w:t>
      </w:r>
      <w:r w:rsidR="00F735D5">
        <w:rPr>
          <w:rFonts w:ascii="Times New Roman" w:hAnsi="Times New Roman" w:cs="Times New Roman"/>
          <w:color w:val="000000" w:themeColor="text1"/>
        </w:rPr>
        <w:t xml:space="preserve">The Semplica Girl Diaries’ </w:t>
      </w:r>
      <w:r w:rsidR="0012285B">
        <w:rPr>
          <w:rFonts w:ascii="Times New Roman" w:hAnsi="Times New Roman" w:cs="Times New Roman"/>
          <w:color w:val="000000" w:themeColor="text1"/>
        </w:rPr>
        <w:t>is reproduced in Appendix C)</w:t>
      </w:r>
      <w:r w:rsidRPr="00405E32">
        <w:rPr>
          <w:rFonts w:ascii="Times New Roman" w:hAnsi="Times New Roman" w:cs="Times New Roman"/>
          <w:color w:val="000000" w:themeColor="text1"/>
        </w:rPr>
        <w:t>. The collection, which is not dystopian by design, ‘</w:t>
      </w:r>
      <w:r w:rsidRPr="00405E32">
        <w:rPr>
          <w:rFonts w:ascii="Times New Roman" w:hAnsi="Times New Roman" w:cs="Times New Roman"/>
          <w:color w:val="000000" w:themeColor="text1"/>
          <w:lang w:val="en-US"/>
        </w:rPr>
        <w:t xml:space="preserve">cuts to the core of the contemporary experience’ </w:t>
      </w:r>
      <w:r w:rsidRPr="00126B24">
        <w:rPr>
          <w:rFonts w:ascii="Times New Roman" w:hAnsi="Times New Roman" w:cs="Times New Roman"/>
          <w:color w:val="000000" w:themeColor="text1"/>
          <w:lang w:val="en-US"/>
        </w:rPr>
        <w:t>(“Tenth of December”, 2016: n.p.)</w:t>
      </w:r>
      <w:r w:rsidR="00F027A8" w:rsidRPr="00126B24">
        <w:rPr>
          <w:rFonts w:ascii="Times New Roman" w:hAnsi="Times New Roman" w:cs="Times New Roman"/>
          <w:color w:val="000000" w:themeColor="text1"/>
          <w:lang w:val="en-US"/>
        </w:rPr>
        <w:t>,</w:t>
      </w:r>
      <w:r w:rsidRPr="00126B24">
        <w:rPr>
          <w:rFonts w:ascii="Times New Roman" w:hAnsi="Times New Roman" w:cs="Times New Roman"/>
          <w:color w:val="000000" w:themeColor="text1"/>
          <w:lang w:val="en-US"/>
        </w:rPr>
        <w:t xml:space="preserve"> taking up themes such as class, love, death and war and ‘delving into the questions of what makes us good and what makes us human’ (“Tenth of December”, 2016: n.p.).</w:t>
      </w:r>
      <w:r>
        <w:rPr>
          <w:rFonts w:ascii="Times New Roman" w:hAnsi="Times New Roman" w:cs="Times New Roman"/>
          <w:color w:val="000000" w:themeColor="text1"/>
        </w:rPr>
        <w:t xml:space="preserve"> </w:t>
      </w:r>
      <w:r w:rsidRPr="00135D03">
        <w:rPr>
          <w:rFonts w:ascii="Times New Roman" w:hAnsi="Times New Roman" w:cs="Times New Roman"/>
          <w:lang w:val="en-US"/>
        </w:rPr>
        <w:t>As w</w:t>
      </w:r>
      <w:r>
        <w:rPr>
          <w:rFonts w:ascii="Times New Roman" w:hAnsi="Times New Roman" w:cs="Times New Roman"/>
          <w:lang w:val="en-US"/>
        </w:rPr>
        <w:t xml:space="preserve">ith several of his earlier collections, (e.g. </w:t>
      </w:r>
      <w:r w:rsidRPr="00135D03">
        <w:rPr>
          <w:rFonts w:ascii="Times New Roman" w:hAnsi="Times New Roman" w:cs="Times New Roman"/>
          <w:i/>
          <w:lang w:val="en-US"/>
        </w:rPr>
        <w:t>Pastoralia</w:t>
      </w:r>
      <w:r>
        <w:rPr>
          <w:rFonts w:ascii="Times New Roman" w:hAnsi="Times New Roman" w:cs="Times New Roman"/>
          <w:i/>
          <w:lang w:val="en-US"/>
        </w:rPr>
        <w:t xml:space="preserve"> </w:t>
      </w:r>
      <w:r w:rsidR="00D43052">
        <w:rPr>
          <w:rFonts w:ascii="Times New Roman" w:hAnsi="Times New Roman" w:cs="Times New Roman"/>
          <w:lang w:val="en-US"/>
        </w:rPr>
        <w:t>(2001</w:t>
      </w:r>
      <w:r>
        <w:rPr>
          <w:rFonts w:ascii="Times New Roman" w:hAnsi="Times New Roman" w:cs="Times New Roman"/>
          <w:lang w:val="en-US"/>
        </w:rPr>
        <w:t xml:space="preserve">), </w:t>
      </w:r>
      <w:r w:rsidRPr="00A93FA1">
        <w:rPr>
          <w:rFonts w:ascii="Times New Roman" w:hAnsi="Times New Roman" w:cs="Times New Roman"/>
          <w:i/>
          <w:lang w:val="en-US"/>
        </w:rPr>
        <w:t>In Persuasion Nation</w:t>
      </w:r>
      <w:r>
        <w:rPr>
          <w:rFonts w:ascii="Times New Roman" w:hAnsi="Times New Roman" w:cs="Times New Roman"/>
          <w:i/>
          <w:lang w:val="en-US"/>
        </w:rPr>
        <w:t xml:space="preserve"> </w:t>
      </w:r>
      <w:r w:rsidR="00D43052">
        <w:rPr>
          <w:rFonts w:ascii="Times New Roman" w:hAnsi="Times New Roman" w:cs="Times New Roman"/>
          <w:lang w:val="en-US"/>
        </w:rPr>
        <w:t>(2006</w:t>
      </w:r>
      <w:r>
        <w:rPr>
          <w:rFonts w:ascii="Times New Roman" w:hAnsi="Times New Roman" w:cs="Times New Roman"/>
          <w:lang w:val="en-US"/>
        </w:rPr>
        <w:t>))</w:t>
      </w:r>
      <w:r w:rsidRPr="00135D03">
        <w:rPr>
          <w:rFonts w:ascii="Times New Roman" w:hAnsi="Times New Roman" w:cs="Times New Roman"/>
          <w:lang w:val="en-US"/>
        </w:rPr>
        <w:t xml:space="preserve"> </w:t>
      </w:r>
      <w:r w:rsidRPr="00135D03">
        <w:rPr>
          <w:rFonts w:ascii="Times New Roman" w:hAnsi="Times New Roman" w:cs="Times New Roman"/>
          <w:i/>
          <w:lang w:val="en-US"/>
        </w:rPr>
        <w:t>T</w:t>
      </w:r>
      <w:r w:rsidRPr="00135D03">
        <w:rPr>
          <w:rFonts w:ascii="Times New Roman" w:hAnsi="Times New Roman" w:cs="Times New Roman"/>
          <w:i/>
        </w:rPr>
        <w:t xml:space="preserve">enth of December </w:t>
      </w:r>
      <w:r w:rsidRPr="00135D03">
        <w:rPr>
          <w:rFonts w:ascii="Times New Roman" w:hAnsi="Times New Roman" w:cs="Times New Roman"/>
        </w:rPr>
        <w:t>presents</w:t>
      </w:r>
      <w:r>
        <w:rPr>
          <w:rFonts w:ascii="Times New Roman" w:hAnsi="Times New Roman" w:cs="Times New Roman"/>
        </w:rPr>
        <w:t xml:space="preserve"> a series of</w:t>
      </w:r>
      <w:r w:rsidRPr="00135D03">
        <w:rPr>
          <w:rFonts w:ascii="Times New Roman" w:hAnsi="Times New Roman" w:cs="Times New Roman"/>
        </w:rPr>
        <w:t xml:space="preserve"> ‘riotously imaginative’ </w:t>
      </w:r>
      <w:r>
        <w:rPr>
          <w:rFonts w:ascii="Times New Roman" w:hAnsi="Times New Roman" w:cs="Times New Roman"/>
        </w:rPr>
        <w:t xml:space="preserve">social satires </w:t>
      </w:r>
      <w:r w:rsidRPr="00135D03">
        <w:rPr>
          <w:rFonts w:ascii="Times New Roman" w:hAnsi="Times New Roman" w:cs="Times New Roman"/>
        </w:rPr>
        <w:t>(Cox, 2013:</w:t>
      </w:r>
      <w:r>
        <w:rPr>
          <w:rFonts w:ascii="Times New Roman" w:hAnsi="Times New Roman" w:cs="Times New Roman"/>
        </w:rPr>
        <w:t xml:space="preserve"> n.p.). </w:t>
      </w:r>
      <w:r>
        <w:rPr>
          <w:rFonts w:ascii="Times New Roman" w:hAnsi="Times New Roman" w:cs="Times New Roman"/>
          <w:lang w:val="en-US"/>
        </w:rPr>
        <w:t>Each of the ten stories</w:t>
      </w:r>
      <w:r w:rsidRPr="00135D03">
        <w:rPr>
          <w:rFonts w:ascii="Times New Roman" w:hAnsi="Times New Roman" w:cs="Times New Roman"/>
          <w:lang w:val="en-US"/>
        </w:rPr>
        <w:t xml:space="preserve"> </w:t>
      </w:r>
      <w:r>
        <w:rPr>
          <w:rFonts w:ascii="Times New Roman" w:hAnsi="Times New Roman" w:cs="Times New Roman"/>
          <w:lang w:val="en-US"/>
        </w:rPr>
        <w:t>reflects upon</w:t>
      </w:r>
      <w:r w:rsidRPr="00135D03">
        <w:rPr>
          <w:rFonts w:ascii="Times New Roman" w:hAnsi="Times New Roman" w:cs="Times New Roman"/>
          <w:lang w:val="en-US"/>
        </w:rPr>
        <w:t xml:space="preserve"> the trials of human relationships, examining the tensions between parents and their children (as in ‘Victory Lap’</w:t>
      </w:r>
      <w:r>
        <w:rPr>
          <w:rFonts w:ascii="Times New Roman" w:hAnsi="Times New Roman" w:cs="Times New Roman"/>
          <w:lang w:val="en-US"/>
        </w:rPr>
        <w:t xml:space="preserve"> (</w:t>
      </w:r>
      <w:r w:rsidR="0041543E">
        <w:rPr>
          <w:rFonts w:ascii="Times New Roman" w:hAnsi="Times New Roman" w:cs="Times New Roman"/>
          <w:lang w:val="en-US"/>
        </w:rPr>
        <w:t>[</w:t>
      </w:r>
      <w:r>
        <w:rPr>
          <w:rFonts w:ascii="Times New Roman" w:hAnsi="Times New Roman" w:cs="Times New Roman"/>
          <w:lang w:val="en-US"/>
        </w:rPr>
        <w:t>2013</w:t>
      </w:r>
      <w:r w:rsidR="0041543E">
        <w:rPr>
          <w:rFonts w:ascii="Times New Roman" w:hAnsi="Times New Roman" w:cs="Times New Roman"/>
          <w:lang w:val="en-US"/>
        </w:rPr>
        <w:t>] 2014h</w:t>
      </w:r>
      <w:r>
        <w:rPr>
          <w:rFonts w:ascii="Times New Roman" w:hAnsi="Times New Roman" w:cs="Times New Roman"/>
          <w:lang w:val="en-US"/>
        </w:rPr>
        <w:t>)</w:t>
      </w:r>
      <w:r w:rsidRPr="00135D03">
        <w:rPr>
          <w:rFonts w:ascii="Times New Roman" w:hAnsi="Times New Roman" w:cs="Times New Roman"/>
          <w:lang w:val="en-US"/>
        </w:rPr>
        <w:t>, ‘Sticks’</w:t>
      </w:r>
      <w:r>
        <w:rPr>
          <w:rFonts w:ascii="Times New Roman" w:hAnsi="Times New Roman" w:cs="Times New Roman"/>
          <w:lang w:val="en-US"/>
        </w:rPr>
        <w:t xml:space="preserve"> (</w:t>
      </w:r>
      <w:r w:rsidR="0041543E">
        <w:rPr>
          <w:rFonts w:ascii="Times New Roman" w:hAnsi="Times New Roman" w:cs="Times New Roman"/>
          <w:lang w:val="en-US"/>
        </w:rPr>
        <w:t>[</w:t>
      </w:r>
      <w:r>
        <w:rPr>
          <w:rFonts w:ascii="Times New Roman" w:hAnsi="Times New Roman" w:cs="Times New Roman"/>
          <w:lang w:val="en-US"/>
        </w:rPr>
        <w:t>2013</w:t>
      </w:r>
      <w:r w:rsidR="0041543E">
        <w:rPr>
          <w:rFonts w:ascii="Times New Roman" w:hAnsi="Times New Roman" w:cs="Times New Roman"/>
          <w:lang w:val="en-US"/>
        </w:rPr>
        <w:t>] 2014e</w:t>
      </w:r>
      <w:r>
        <w:rPr>
          <w:rFonts w:ascii="Times New Roman" w:hAnsi="Times New Roman" w:cs="Times New Roman"/>
          <w:lang w:val="en-US"/>
        </w:rPr>
        <w:t>)</w:t>
      </w:r>
      <w:r w:rsidRPr="00135D03">
        <w:rPr>
          <w:rFonts w:ascii="Times New Roman" w:hAnsi="Times New Roman" w:cs="Times New Roman"/>
          <w:lang w:val="en-US"/>
        </w:rPr>
        <w:t xml:space="preserve"> and ‘Puppy’</w:t>
      </w:r>
      <w:r>
        <w:rPr>
          <w:rFonts w:ascii="Times New Roman" w:hAnsi="Times New Roman" w:cs="Times New Roman"/>
          <w:lang w:val="en-US"/>
        </w:rPr>
        <w:t xml:space="preserve"> (</w:t>
      </w:r>
      <w:r w:rsidR="0041543E">
        <w:rPr>
          <w:rFonts w:ascii="Times New Roman" w:hAnsi="Times New Roman" w:cs="Times New Roman"/>
          <w:lang w:val="en-US"/>
        </w:rPr>
        <w:t>[</w:t>
      </w:r>
      <w:r>
        <w:rPr>
          <w:rFonts w:ascii="Times New Roman" w:hAnsi="Times New Roman" w:cs="Times New Roman"/>
          <w:lang w:val="en-US"/>
        </w:rPr>
        <w:t>2013</w:t>
      </w:r>
      <w:r w:rsidR="0041543E">
        <w:rPr>
          <w:rFonts w:ascii="Times New Roman" w:hAnsi="Times New Roman" w:cs="Times New Roman"/>
          <w:lang w:val="en-US"/>
        </w:rPr>
        <w:t>] 2014d</w:t>
      </w:r>
      <w:r w:rsidRPr="00135D03">
        <w:rPr>
          <w:rFonts w:ascii="Times New Roman" w:hAnsi="Times New Roman" w:cs="Times New Roman"/>
          <w:lang w:val="en-US"/>
        </w:rPr>
        <w:t>)</w:t>
      </w:r>
      <w:r w:rsidR="00F027A8">
        <w:rPr>
          <w:rFonts w:ascii="Times New Roman" w:hAnsi="Times New Roman" w:cs="Times New Roman"/>
          <w:lang w:val="en-US"/>
        </w:rPr>
        <w:t>,</w:t>
      </w:r>
      <w:r w:rsidRPr="00135D03">
        <w:rPr>
          <w:rFonts w:ascii="Times New Roman" w:hAnsi="Times New Roman" w:cs="Times New Roman"/>
          <w:lang w:val="en-US"/>
        </w:rPr>
        <w:t xml:space="preserve"> between strangers (as in ‘Escape from Spiderhead’ </w:t>
      </w:r>
      <w:r>
        <w:rPr>
          <w:rFonts w:ascii="Times New Roman" w:hAnsi="Times New Roman" w:cs="Times New Roman"/>
          <w:lang w:val="en-US"/>
        </w:rPr>
        <w:t>(</w:t>
      </w:r>
      <w:r w:rsidR="0041543E">
        <w:rPr>
          <w:rFonts w:ascii="Times New Roman" w:hAnsi="Times New Roman" w:cs="Times New Roman"/>
          <w:lang w:val="en-US"/>
        </w:rPr>
        <w:t>[</w:t>
      </w:r>
      <w:r>
        <w:rPr>
          <w:rFonts w:ascii="Times New Roman" w:hAnsi="Times New Roman" w:cs="Times New Roman"/>
          <w:lang w:val="en-US"/>
        </w:rPr>
        <w:t>2013</w:t>
      </w:r>
      <w:r w:rsidR="0041543E">
        <w:rPr>
          <w:rFonts w:ascii="Times New Roman" w:hAnsi="Times New Roman" w:cs="Times New Roman"/>
          <w:lang w:val="en-US"/>
        </w:rPr>
        <w:t>] 2014b</w:t>
      </w:r>
      <w:r>
        <w:rPr>
          <w:rFonts w:ascii="Times New Roman" w:hAnsi="Times New Roman" w:cs="Times New Roman"/>
          <w:lang w:val="en-US"/>
        </w:rPr>
        <w:t xml:space="preserve">) </w:t>
      </w:r>
      <w:r w:rsidRPr="00135D03">
        <w:rPr>
          <w:rFonts w:ascii="Times New Roman" w:hAnsi="Times New Roman" w:cs="Times New Roman"/>
          <w:lang w:val="en-US"/>
        </w:rPr>
        <w:t>and ‘Al Roosten’</w:t>
      </w:r>
      <w:r>
        <w:rPr>
          <w:rFonts w:ascii="Times New Roman" w:hAnsi="Times New Roman" w:cs="Times New Roman"/>
          <w:lang w:val="en-US"/>
        </w:rPr>
        <w:t xml:space="preserve"> (</w:t>
      </w:r>
      <w:r w:rsidR="0041543E">
        <w:rPr>
          <w:rFonts w:ascii="Times New Roman" w:hAnsi="Times New Roman" w:cs="Times New Roman"/>
          <w:lang w:val="en-US"/>
        </w:rPr>
        <w:t>[</w:t>
      </w:r>
      <w:r>
        <w:rPr>
          <w:rFonts w:ascii="Times New Roman" w:hAnsi="Times New Roman" w:cs="Times New Roman"/>
          <w:lang w:val="en-US"/>
        </w:rPr>
        <w:t>2013</w:t>
      </w:r>
      <w:r w:rsidR="0041543E">
        <w:rPr>
          <w:rFonts w:ascii="Times New Roman" w:hAnsi="Times New Roman" w:cs="Times New Roman"/>
          <w:lang w:val="en-US"/>
        </w:rPr>
        <w:t>] 2014a</w:t>
      </w:r>
      <w:r>
        <w:rPr>
          <w:rFonts w:ascii="Times New Roman" w:hAnsi="Times New Roman" w:cs="Times New Roman"/>
          <w:lang w:val="en-US"/>
        </w:rPr>
        <w:t>)</w:t>
      </w:r>
      <w:r w:rsidRPr="00135D03">
        <w:rPr>
          <w:rFonts w:ascii="Times New Roman" w:hAnsi="Times New Roman" w:cs="Times New Roman"/>
          <w:lang w:val="en-US"/>
        </w:rPr>
        <w:t>)</w:t>
      </w:r>
      <w:r w:rsidR="00F027A8">
        <w:rPr>
          <w:rFonts w:ascii="Times New Roman" w:hAnsi="Times New Roman" w:cs="Times New Roman"/>
          <w:lang w:val="en-US"/>
        </w:rPr>
        <w:t>,</w:t>
      </w:r>
      <w:r w:rsidRPr="00135D03">
        <w:rPr>
          <w:rFonts w:ascii="Times New Roman" w:hAnsi="Times New Roman" w:cs="Times New Roman"/>
          <w:lang w:val="en-US"/>
        </w:rPr>
        <w:t xml:space="preserve"> and between employers and employees (</w:t>
      </w:r>
      <w:r>
        <w:rPr>
          <w:rFonts w:ascii="Times New Roman" w:hAnsi="Times New Roman" w:cs="Times New Roman"/>
          <w:lang w:val="en-US"/>
        </w:rPr>
        <w:t xml:space="preserve">as in ‘Exhortation’ (2013) </w:t>
      </w:r>
      <w:r w:rsidRPr="00135D03">
        <w:rPr>
          <w:rFonts w:ascii="Times New Roman" w:hAnsi="Times New Roman" w:cs="Times New Roman"/>
          <w:lang w:val="en-US"/>
        </w:rPr>
        <w:t>and ‘The Semplica Girl Diaries’</w:t>
      </w:r>
      <w:r>
        <w:rPr>
          <w:rFonts w:ascii="Times New Roman" w:hAnsi="Times New Roman" w:cs="Times New Roman"/>
          <w:lang w:val="en-US"/>
        </w:rPr>
        <w:t xml:space="preserve"> (</w:t>
      </w:r>
      <w:r w:rsidR="0041543E">
        <w:rPr>
          <w:rFonts w:ascii="Times New Roman" w:hAnsi="Times New Roman" w:cs="Times New Roman"/>
          <w:lang w:val="en-US"/>
        </w:rPr>
        <w:t>[2012] 2014g</w:t>
      </w:r>
      <w:r>
        <w:rPr>
          <w:rFonts w:ascii="Times New Roman" w:hAnsi="Times New Roman" w:cs="Times New Roman"/>
          <w:lang w:val="en-US"/>
        </w:rPr>
        <w:t>)</w:t>
      </w:r>
      <w:r w:rsidRPr="00135D03">
        <w:rPr>
          <w:rFonts w:ascii="Times New Roman" w:hAnsi="Times New Roman" w:cs="Times New Roman"/>
          <w:lang w:val="en-US"/>
        </w:rPr>
        <w:t xml:space="preserve">). The </w:t>
      </w:r>
      <w:r>
        <w:rPr>
          <w:rFonts w:ascii="Times New Roman" w:hAnsi="Times New Roman" w:cs="Times New Roman"/>
          <w:lang w:val="en-US"/>
        </w:rPr>
        <w:t>protagonists</w:t>
      </w:r>
      <w:r w:rsidRPr="00135D03">
        <w:rPr>
          <w:rFonts w:ascii="Times New Roman" w:hAnsi="Times New Roman" w:cs="Times New Roman"/>
          <w:lang w:val="en-US"/>
        </w:rPr>
        <w:t xml:space="preserve"> </w:t>
      </w:r>
      <w:r>
        <w:rPr>
          <w:rFonts w:ascii="Times New Roman" w:hAnsi="Times New Roman" w:cs="Times New Roman"/>
          <w:lang w:val="en-US"/>
        </w:rPr>
        <w:t>of</w:t>
      </w:r>
      <w:r w:rsidRPr="00135D03">
        <w:rPr>
          <w:rFonts w:ascii="Times New Roman" w:hAnsi="Times New Roman" w:cs="Times New Roman"/>
          <w:lang w:val="en-US"/>
        </w:rPr>
        <w:t xml:space="preserve"> each story are </w:t>
      </w:r>
      <w:r>
        <w:rPr>
          <w:rFonts w:ascii="Times New Roman" w:hAnsi="Times New Roman" w:cs="Times New Roman"/>
          <w:lang w:val="en-US"/>
        </w:rPr>
        <w:t xml:space="preserve">typically presented as </w:t>
      </w:r>
      <w:r w:rsidRPr="00135D03">
        <w:rPr>
          <w:rFonts w:ascii="Times New Roman" w:hAnsi="Times New Roman" w:cs="Times New Roman"/>
          <w:lang w:val="en-US"/>
        </w:rPr>
        <w:t xml:space="preserve">relative underdogs, </w:t>
      </w:r>
      <w:r w:rsidRPr="00135D03">
        <w:rPr>
          <w:rFonts w:ascii="Times New Roman" w:hAnsi="Times New Roman" w:cs="Times New Roman"/>
        </w:rPr>
        <w:t>reflecting Saunders’ propensity to ‘</w:t>
      </w:r>
      <w:r w:rsidR="0032468C">
        <w:rPr>
          <w:rFonts w:ascii="Times New Roman" w:hAnsi="Times New Roman" w:cs="Times New Roman"/>
        </w:rPr>
        <w:t>[</w:t>
      </w:r>
      <w:r w:rsidRPr="00135D03">
        <w:rPr>
          <w:rFonts w:ascii="Times New Roman" w:hAnsi="Times New Roman" w:cs="Times New Roman"/>
        </w:rPr>
        <w:t>people</w:t>
      </w:r>
      <w:r w:rsidR="0032468C">
        <w:rPr>
          <w:rFonts w:ascii="Times New Roman" w:hAnsi="Times New Roman" w:cs="Times New Roman"/>
        </w:rPr>
        <w:t>]</w:t>
      </w:r>
      <w:r w:rsidRPr="00135D03">
        <w:rPr>
          <w:rFonts w:ascii="Times New Roman" w:hAnsi="Times New Roman" w:cs="Times New Roman"/>
        </w:rPr>
        <w:t xml:space="preserve"> his stories with </w:t>
      </w:r>
      <w:r>
        <w:rPr>
          <w:rFonts w:ascii="Times New Roman" w:hAnsi="Times New Roman" w:cs="Times New Roman"/>
        </w:rPr>
        <w:t xml:space="preserve">the losers of American history – </w:t>
      </w:r>
      <w:r w:rsidRPr="00135D03">
        <w:rPr>
          <w:rFonts w:ascii="Times New Roman" w:hAnsi="Times New Roman" w:cs="Times New Roman"/>
        </w:rPr>
        <w:t xml:space="preserve">the dispossessed, the oppressed, or </w:t>
      </w:r>
      <w:r>
        <w:rPr>
          <w:rFonts w:ascii="Times New Roman" w:hAnsi="Times New Roman" w:cs="Times New Roman"/>
        </w:rPr>
        <w:t>[…]</w:t>
      </w:r>
      <w:r w:rsidRPr="00135D03">
        <w:rPr>
          <w:rFonts w:ascii="Times New Roman" w:hAnsi="Times New Roman" w:cs="Times New Roman"/>
        </w:rPr>
        <w:t xml:space="preserve"> those whom history’s winners have walked all over on their paths to glory, fame or terrific wealth’ (Rando, 2012: 437). Such characters are </w:t>
      </w:r>
      <w:r>
        <w:rPr>
          <w:rFonts w:ascii="Times New Roman" w:hAnsi="Times New Roman" w:cs="Times New Roman"/>
        </w:rPr>
        <w:t>depicted</w:t>
      </w:r>
      <w:r w:rsidRPr="00135D03">
        <w:rPr>
          <w:rFonts w:ascii="Times New Roman" w:hAnsi="Times New Roman" w:cs="Times New Roman"/>
        </w:rPr>
        <w:t xml:space="preserve"> in each of the ten stories</w:t>
      </w:r>
      <w:r>
        <w:rPr>
          <w:rFonts w:ascii="Times New Roman" w:hAnsi="Times New Roman" w:cs="Times New Roman"/>
        </w:rPr>
        <w:t>,</w:t>
      </w:r>
      <w:r w:rsidRPr="00135D03">
        <w:rPr>
          <w:rFonts w:ascii="Times New Roman" w:hAnsi="Times New Roman" w:cs="Times New Roman"/>
        </w:rPr>
        <w:t xml:space="preserve"> evidenced by the troubled families in ‘Puppy’, the convicted criminals in ‘Escape from Spiderhead’, the unsuccessful antiques dealer in ‘Al Roosten’, and the indigent father of this chapter’s title text, ‘The Semplica Girl Diaries’. </w:t>
      </w:r>
    </w:p>
    <w:p w14:paraId="5C5F90F2" w14:textId="05CB3B5D" w:rsidR="00CA22D4" w:rsidRDefault="00CA22D4" w:rsidP="00CA22D4">
      <w:pPr>
        <w:spacing w:line="360" w:lineRule="auto"/>
        <w:jc w:val="both"/>
        <w:rPr>
          <w:rFonts w:ascii="Times New Roman" w:hAnsi="Times New Roman" w:cs="Times New Roman"/>
        </w:rPr>
      </w:pPr>
      <w:r>
        <w:rPr>
          <w:rFonts w:ascii="Times New Roman" w:hAnsi="Times New Roman" w:cs="Times New Roman"/>
        </w:rPr>
        <w:tab/>
      </w:r>
      <w:r w:rsidRPr="00135D03">
        <w:rPr>
          <w:rFonts w:ascii="Times New Roman" w:hAnsi="Times New Roman" w:cs="Times New Roman"/>
        </w:rPr>
        <w:t>As the seventh and longest piece in the collection</w:t>
      </w:r>
      <w:r>
        <w:rPr>
          <w:rFonts w:ascii="Times New Roman" w:hAnsi="Times New Roman" w:cs="Times New Roman"/>
        </w:rPr>
        <w:t>,</w:t>
      </w:r>
      <w:r w:rsidRPr="00135D03">
        <w:rPr>
          <w:rFonts w:ascii="Times New Roman" w:hAnsi="Times New Roman" w:cs="Times New Roman"/>
        </w:rPr>
        <w:t xml:space="preserve"> </w:t>
      </w:r>
      <w:r>
        <w:rPr>
          <w:rFonts w:ascii="Times New Roman" w:hAnsi="Times New Roman" w:cs="Times New Roman"/>
        </w:rPr>
        <w:t xml:space="preserve">‘The Semplica Girl Diaries’ </w:t>
      </w:r>
      <w:r w:rsidRPr="00135D03">
        <w:rPr>
          <w:rFonts w:ascii="Times New Roman" w:hAnsi="Times New Roman" w:cs="Times New Roman"/>
        </w:rPr>
        <w:t>takes for its focus the everyday existence of an unnamed male protagonist</w:t>
      </w:r>
      <w:r>
        <w:rPr>
          <w:rFonts w:ascii="Times New Roman" w:hAnsi="Times New Roman" w:cs="Times New Roman"/>
        </w:rPr>
        <w:t>, a father of lower-middle-class</w:t>
      </w:r>
      <w:r w:rsidRPr="00135D03">
        <w:rPr>
          <w:rFonts w:ascii="Times New Roman" w:hAnsi="Times New Roman" w:cs="Times New Roman"/>
        </w:rPr>
        <w:t xml:space="preserve"> </w:t>
      </w:r>
      <w:r>
        <w:rPr>
          <w:rFonts w:ascii="Times New Roman" w:hAnsi="Times New Roman" w:cs="Times New Roman"/>
        </w:rPr>
        <w:t xml:space="preserve">roots, </w:t>
      </w:r>
      <w:r w:rsidRPr="00135D03">
        <w:rPr>
          <w:rFonts w:ascii="Times New Roman" w:hAnsi="Times New Roman" w:cs="Times New Roman"/>
        </w:rPr>
        <w:t xml:space="preserve">who decides to keep a journal documenting his reportedly mundane daily experiences. </w:t>
      </w:r>
      <w:r>
        <w:rPr>
          <w:rFonts w:ascii="Times New Roman" w:hAnsi="Times New Roman" w:cs="Times New Roman"/>
        </w:rPr>
        <w:t xml:space="preserve">On initial engagement with the narrative there is little to indicate a dystopian future; the diary is dated but only by day and month, and it is not until the introduction of unfamiliar world-building elements in the third entry that the text-world is identifiable as a refracted future vision of our own discourse-world present. </w:t>
      </w:r>
      <w:r w:rsidRPr="00135D03">
        <w:rPr>
          <w:rFonts w:ascii="Times New Roman" w:hAnsi="Times New Roman" w:cs="Times New Roman"/>
        </w:rPr>
        <w:t>As the entries progress and additional details of the text-world are provided, the world described becomes notably dystop</w:t>
      </w:r>
      <w:r>
        <w:rPr>
          <w:rFonts w:ascii="Times New Roman" w:hAnsi="Times New Roman" w:cs="Times New Roman"/>
        </w:rPr>
        <w:t xml:space="preserve">ian, presenting an exaggerated future vision of a materialistic and covetous American society. </w:t>
      </w:r>
    </w:p>
    <w:p w14:paraId="59488548" w14:textId="4044DA9A" w:rsidR="00CA22D4" w:rsidRDefault="00CA22D4" w:rsidP="00CA22D4">
      <w:pPr>
        <w:spacing w:line="360" w:lineRule="auto"/>
        <w:jc w:val="both"/>
        <w:rPr>
          <w:rFonts w:ascii="Times New Roman" w:hAnsi="Times New Roman" w:cs="Times New Roman"/>
          <w:bCs/>
        </w:rPr>
      </w:pPr>
      <w:r>
        <w:rPr>
          <w:rFonts w:ascii="Times New Roman" w:hAnsi="Times New Roman" w:cs="Times New Roman"/>
        </w:rPr>
        <w:tab/>
        <w:t xml:space="preserve">The story opens as the narrator begins his diary-writing experience and outlines his resolution to record the events of his daily life, every day, for a year. At the beginning of the narrative, these events are relatively familiar as the narrator ponders what his future may hold, records concerns for the wellbeing and happiness of his family and recounts ordinary activities, such as picking up his children from school and cleaning the garage. </w:t>
      </w:r>
      <w:r w:rsidRPr="00135D03">
        <w:rPr>
          <w:rFonts w:ascii="Times New Roman" w:hAnsi="Times New Roman" w:cs="Times New Roman"/>
        </w:rPr>
        <w:t>He tells of the woes of his three children</w:t>
      </w:r>
      <w:r>
        <w:rPr>
          <w:rFonts w:ascii="Times New Roman" w:hAnsi="Times New Roman" w:cs="Times New Roman"/>
        </w:rPr>
        <w:t xml:space="preserve">, Lilly, Thomas and Eva, </w:t>
      </w:r>
      <w:r w:rsidRPr="00135D03">
        <w:rPr>
          <w:rFonts w:ascii="Times New Roman" w:hAnsi="Times New Roman" w:cs="Times New Roman"/>
        </w:rPr>
        <w:t>who are separated from the wealthy lifestyles of their peers and of his wife</w:t>
      </w:r>
      <w:r>
        <w:rPr>
          <w:rFonts w:ascii="Times New Roman" w:hAnsi="Times New Roman" w:cs="Times New Roman"/>
        </w:rPr>
        <w:t>,</w:t>
      </w:r>
      <w:r w:rsidRPr="00135D03">
        <w:rPr>
          <w:rFonts w:ascii="Times New Roman" w:hAnsi="Times New Roman" w:cs="Times New Roman"/>
        </w:rPr>
        <w:t xml:space="preserve"> Pam</w:t>
      </w:r>
      <w:r>
        <w:rPr>
          <w:rFonts w:ascii="Times New Roman" w:hAnsi="Times New Roman" w:cs="Times New Roman"/>
        </w:rPr>
        <w:t>,</w:t>
      </w:r>
      <w:r w:rsidRPr="00135D03">
        <w:rPr>
          <w:rFonts w:ascii="Times New Roman" w:hAnsi="Times New Roman" w:cs="Times New Roman"/>
        </w:rPr>
        <w:t xml:space="preserve"> who envies the outward facing riches of her neighbours. </w:t>
      </w:r>
      <w:r>
        <w:rPr>
          <w:rFonts w:ascii="Times New Roman" w:hAnsi="Times New Roman" w:cs="Times New Roman"/>
        </w:rPr>
        <w:t>These neighbourhood riches provide the first indications of both the world’s futuristic context and the satirical dystopian nature of the narrative itself, when, having attended the birthday party of Lilly’s friend, Leslie Torrini, the narrator excessively lists her family’s many unusual possessions, which include historical artefacts (e.g. ‘hoofmark from some dynasty’, ‘red oriental bridge’, ‘dress Greta Garbo once wore’), rare collectibles (‘Disney autograph’, ‘Picasso autograph’) and a ‘</w:t>
      </w:r>
      <w:r w:rsidRPr="00135D03">
        <w:rPr>
          <w:rFonts w:ascii="Times New Roman" w:hAnsi="Times New Roman" w:cs="Times New Roman"/>
          <w:bCs/>
        </w:rPr>
        <w:t>historical merry-go-round</w:t>
      </w:r>
      <w:r w:rsidRPr="00174029">
        <w:rPr>
          <w:rFonts w:ascii="Times New Roman" w:hAnsi="Times New Roman" w:cs="Times New Roman"/>
          <w:bCs/>
        </w:rPr>
        <w:t xml:space="preserve"> </w:t>
      </w:r>
      <w:r w:rsidRPr="00135D03">
        <w:rPr>
          <w:rFonts w:ascii="Times New Roman" w:hAnsi="Times New Roman" w:cs="Times New Roman"/>
          <w:bCs/>
        </w:rPr>
        <w:t>they are restoring as</w:t>
      </w:r>
      <w:r>
        <w:rPr>
          <w:rFonts w:ascii="Times New Roman" w:hAnsi="Times New Roman" w:cs="Times New Roman"/>
          <w:bCs/>
        </w:rPr>
        <w:t xml:space="preserve"> a</w:t>
      </w:r>
      <w:r w:rsidRPr="00135D03">
        <w:rPr>
          <w:rFonts w:ascii="Times New Roman" w:hAnsi="Times New Roman" w:cs="Times New Roman"/>
          <w:bCs/>
        </w:rPr>
        <w:t xml:space="preserve"> family</w:t>
      </w:r>
      <w:r>
        <w:rPr>
          <w:rFonts w:ascii="Times New Roman" w:hAnsi="Times New Roman" w:cs="Times New Roman"/>
          <w:bCs/>
        </w:rPr>
        <w:t>’ (</w:t>
      </w:r>
      <w:r w:rsidR="006542B0">
        <w:rPr>
          <w:rFonts w:ascii="Times New Roman" w:hAnsi="Times New Roman" w:cs="Times New Roman"/>
          <w:bCs/>
        </w:rPr>
        <w:t>Appendix C: 99-110</w:t>
      </w:r>
      <w:r>
        <w:rPr>
          <w:rFonts w:ascii="Times New Roman" w:hAnsi="Times New Roman" w:cs="Times New Roman"/>
          <w:bCs/>
        </w:rPr>
        <w:t>). These items, each of which has a real-world counterpart, are clearly exaggerated</w:t>
      </w:r>
      <w:r w:rsidR="00992018">
        <w:rPr>
          <w:rFonts w:ascii="Times New Roman" w:hAnsi="Times New Roman" w:cs="Times New Roman"/>
          <w:bCs/>
        </w:rPr>
        <w:t xml:space="preserve"> and serve to underline Saunder</w:t>
      </w:r>
      <w:r>
        <w:rPr>
          <w:rFonts w:ascii="Times New Roman" w:hAnsi="Times New Roman" w:cs="Times New Roman"/>
          <w:bCs/>
        </w:rPr>
        <w:t>s</w:t>
      </w:r>
      <w:r w:rsidR="00992018">
        <w:rPr>
          <w:rFonts w:ascii="Times New Roman" w:hAnsi="Times New Roman" w:cs="Times New Roman"/>
          <w:bCs/>
        </w:rPr>
        <w:t>’</w:t>
      </w:r>
      <w:r>
        <w:rPr>
          <w:rFonts w:ascii="Times New Roman" w:hAnsi="Times New Roman" w:cs="Times New Roman"/>
          <w:bCs/>
        </w:rPr>
        <w:t xml:space="preserve"> satirical impetus – materialism. </w:t>
      </w:r>
    </w:p>
    <w:p w14:paraId="4E2DEE2D" w14:textId="3D2F42E0" w:rsidR="00CA22D4" w:rsidRPr="00135D03" w:rsidRDefault="00CA22D4" w:rsidP="00CA22D4">
      <w:pPr>
        <w:spacing w:line="360" w:lineRule="auto"/>
        <w:jc w:val="both"/>
        <w:rPr>
          <w:rFonts w:ascii="Times New Roman" w:hAnsi="Times New Roman" w:cs="Times New Roman"/>
        </w:rPr>
      </w:pPr>
      <w:r>
        <w:rPr>
          <w:rFonts w:ascii="Times New Roman" w:hAnsi="Times New Roman" w:cs="Times New Roman"/>
          <w:bCs/>
        </w:rPr>
        <w:tab/>
        <w:t xml:space="preserve">Following the party, the narrator records his feelings of social insignificance and material inferiority, highlighting his feelings of dread and despair at the impending birthday celebrations of his eldest daughter, Lilly. </w:t>
      </w:r>
      <w:r w:rsidRPr="00135D03">
        <w:rPr>
          <w:rFonts w:ascii="Times New Roman" w:hAnsi="Times New Roman" w:cs="Times New Roman"/>
        </w:rPr>
        <w:t xml:space="preserve">However, by the </w:t>
      </w:r>
      <w:r>
        <w:rPr>
          <w:rFonts w:ascii="Times New Roman" w:hAnsi="Times New Roman" w:cs="Times New Roman"/>
        </w:rPr>
        <w:t xml:space="preserve">eighth diary entry </w:t>
      </w:r>
      <w:r w:rsidRPr="00135D03">
        <w:rPr>
          <w:rFonts w:ascii="Times New Roman" w:hAnsi="Times New Roman" w:cs="Times New Roman"/>
        </w:rPr>
        <w:t xml:space="preserve">the tone of the woeful narrator switches to one of excitement and pride as he details a recent win on a lottery scratch-card. Having procured a $10,000 sum he decides to showcase his newly found wealth by landscaping his garden with all the features of civilised society, both as a demonstration to his </w:t>
      </w:r>
      <w:r>
        <w:rPr>
          <w:rFonts w:ascii="Times New Roman" w:hAnsi="Times New Roman" w:cs="Times New Roman"/>
        </w:rPr>
        <w:t xml:space="preserve">peers and as a birthday present for </w:t>
      </w:r>
      <w:r w:rsidRPr="00135D03">
        <w:rPr>
          <w:rFonts w:ascii="Times New Roman" w:hAnsi="Times New Roman" w:cs="Times New Roman"/>
        </w:rPr>
        <w:t>Lilly. As part of the garden arrangement the narrator purchases three ‘SGs</w:t>
      </w:r>
      <w:r>
        <w:rPr>
          <w:rFonts w:ascii="Times New Roman" w:hAnsi="Times New Roman" w:cs="Times New Roman"/>
        </w:rPr>
        <w:t>’ –</w:t>
      </w:r>
      <w:r w:rsidRPr="00135D03">
        <w:rPr>
          <w:rFonts w:ascii="Times New Roman" w:hAnsi="Times New Roman" w:cs="Times New Roman"/>
        </w:rPr>
        <w:t xml:space="preserve"> living female humans, </w:t>
      </w:r>
      <w:r>
        <w:rPr>
          <w:rFonts w:ascii="Times New Roman" w:hAnsi="Times New Roman" w:cs="Times New Roman"/>
        </w:rPr>
        <w:t>called</w:t>
      </w:r>
      <w:r w:rsidRPr="00135D03">
        <w:rPr>
          <w:rFonts w:ascii="Times New Roman" w:hAnsi="Times New Roman" w:cs="Times New Roman"/>
        </w:rPr>
        <w:t xml:space="preserve"> ‘</w:t>
      </w:r>
      <w:r>
        <w:rPr>
          <w:rFonts w:ascii="Times New Roman" w:hAnsi="Times New Roman" w:cs="Times New Roman"/>
        </w:rPr>
        <w:t>Semplica g</w:t>
      </w:r>
      <w:r w:rsidRPr="00135D03">
        <w:rPr>
          <w:rFonts w:ascii="Times New Roman" w:hAnsi="Times New Roman" w:cs="Times New Roman"/>
        </w:rPr>
        <w:t xml:space="preserve">irls’, who are </w:t>
      </w:r>
      <w:r>
        <w:rPr>
          <w:rFonts w:ascii="Times New Roman" w:hAnsi="Times New Roman" w:cs="Times New Roman"/>
        </w:rPr>
        <w:t>contracted</w:t>
      </w:r>
      <w:r w:rsidRPr="00135D03">
        <w:rPr>
          <w:rFonts w:ascii="Times New Roman" w:hAnsi="Times New Roman" w:cs="Times New Roman"/>
        </w:rPr>
        <w:t xml:space="preserve"> from underprivileged, </w:t>
      </w:r>
      <w:r>
        <w:rPr>
          <w:rFonts w:ascii="Times New Roman" w:hAnsi="Times New Roman" w:cs="Times New Roman"/>
        </w:rPr>
        <w:t>third-world</w:t>
      </w:r>
      <w:r w:rsidRPr="00135D03">
        <w:rPr>
          <w:rFonts w:ascii="Times New Roman" w:hAnsi="Times New Roman" w:cs="Times New Roman"/>
        </w:rPr>
        <w:t xml:space="preserve"> families </w:t>
      </w:r>
      <w:r>
        <w:rPr>
          <w:rFonts w:ascii="Times New Roman" w:hAnsi="Times New Roman" w:cs="Times New Roman"/>
        </w:rPr>
        <w:t>to serve as lawn ornaments for the affluent American middle-class</w:t>
      </w:r>
      <w:r w:rsidRPr="00135D03">
        <w:rPr>
          <w:rFonts w:ascii="Times New Roman" w:hAnsi="Times New Roman" w:cs="Times New Roman"/>
        </w:rPr>
        <w:t>. The women are dressed in white</w:t>
      </w:r>
      <w:r>
        <w:rPr>
          <w:rFonts w:ascii="Times New Roman" w:hAnsi="Times New Roman" w:cs="Times New Roman"/>
        </w:rPr>
        <w:t xml:space="preserve"> smocks</w:t>
      </w:r>
      <w:r w:rsidRPr="00135D03">
        <w:rPr>
          <w:rFonts w:ascii="Times New Roman" w:hAnsi="Times New Roman" w:cs="Times New Roman"/>
        </w:rPr>
        <w:t xml:space="preserve"> and hung </w:t>
      </w:r>
      <w:r w:rsidR="00651B65">
        <w:rPr>
          <w:rFonts w:ascii="Times New Roman" w:hAnsi="Times New Roman" w:cs="Times New Roman"/>
        </w:rPr>
        <w:t>by</w:t>
      </w:r>
      <w:r w:rsidR="006542B0">
        <w:rPr>
          <w:rFonts w:ascii="Times New Roman" w:hAnsi="Times New Roman" w:cs="Times New Roman"/>
        </w:rPr>
        <w:t xml:space="preserve"> specialist microlines</w:t>
      </w:r>
      <w:r w:rsidRPr="00135D03">
        <w:rPr>
          <w:rFonts w:ascii="Times New Roman" w:hAnsi="Times New Roman" w:cs="Times New Roman"/>
        </w:rPr>
        <w:t xml:space="preserve"> (inserted through their heads)</w:t>
      </w:r>
      <w:r>
        <w:rPr>
          <w:rFonts w:ascii="Times New Roman" w:hAnsi="Times New Roman" w:cs="Times New Roman"/>
        </w:rPr>
        <w:t xml:space="preserve"> above attractive landscaping and other ornamentations. </w:t>
      </w:r>
      <w:r w:rsidRPr="00135D03">
        <w:rPr>
          <w:rFonts w:ascii="Times New Roman" w:hAnsi="Times New Roman" w:cs="Times New Roman"/>
        </w:rPr>
        <w:t xml:space="preserve">They </w:t>
      </w:r>
      <w:r>
        <w:rPr>
          <w:rFonts w:ascii="Times New Roman" w:hAnsi="Times New Roman" w:cs="Times New Roman"/>
        </w:rPr>
        <w:t>maintain</w:t>
      </w:r>
      <w:r w:rsidRPr="00135D03">
        <w:rPr>
          <w:rFonts w:ascii="Times New Roman" w:hAnsi="Times New Roman" w:cs="Times New Roman"/>
        </w:rPr>
        <w:t xml:space="preserve"> consci</w:t>
      </w:r>
      <w:r>
        <w:rPr>
          <w:rFonts w:ascii="Times New Roman" w:hAnsi="Times New Roman" w:cs="Times New Roman"/>
        </w:rPr>
        <w:t xml:space="preserve">ousness and cognitive ability, are free to interact with one another and, as frequently confirmed by the narrator and his peers, are seemingly grateful and happy to be employed for such a purpose. </w:t>
      </w:r>
    </w:p>
    <w:p w14:paraId="53171814" w14:textId="2FC85D56" w:rsidR="00CA22D4" w:rsidRPr="00135D03" w:rsidRDefault="00CA22D4" w:rsidP="00CA22D4">
      <w:pPr>
        <w:spacing w:line="360" w:lineRule="auto"/>
        <w:jc w:val="both"/>
        <w:rPr>
          <w:rFonts w:ascii="Times New Roman" w:hAnsi="Times New Roman" w:cs="Times New Roman"/>
        </w:rPr>
      </w:pPr>
      <w:r>
        <w:rPr>
          <w:rFonts w:ascii="Times New Roman" w:hAnsi="Times New Roman" w:cs="Times New Roman"/>
        </w:rPr>
        <w:tab/>
      </w:r>
      <w:r w:rsidRPr="00135D03">
        <w:rPr>
          <w:rFonts w:ascii="Times New Roman" w:hAnsi="Times New Roman" w:cs="Times New Roman"/>
        </w:rPr>
        <w:t xml:space="preserve">The family are thrilled with the newly designed garden and are, for a short </w:t>
      </w:r>
      <w:r>
        <w:rPr>
          <w:rFonts w:ascii="Times New Roman" w:hAnsi="Times New Roman" w:cs="Times New Roman"/>
        </w:rPr>
        <w:t>time</w:t>
      </w:r>
      <w:r w:rsidRPr="00135D03">
        <w:rPr>
          <w:rFonts w:ascii="Times New Roman" w:hAnsi="Times New Roman" w:cs="Times New Roman"/>
        </w:rPr>
        <w:t>, held in high regard by their friends and employers. The narrator enters into what he defines as a ‘happy period’</w:t>
      </w:r>
      <w:r w:rsidR="006542B0">
        <w:rPr>
          <w:rFonts w:ascii="Times New Roman" w:hAnsi="Times New Roman" w:cs="Times New Roman"/>
        </w:rPr>
        <w:t xml:space="preserve"> (Appendix C: 724)</w:t>
      </w:r>
      <w:r w:rsidRPr="00135D03">
        <w:rPr>
          <w:rFonts w:ascii="Times New Roman" w:hAnsi="Times New Roman" w:cs="Times New Roman"/>
        </w:rPr>
        <w:t>, purchasing clothes and other gifts for himself and his family, enjoying material frivolity and social achievement. He exclaims</w:t>
      </w:r>
      <w:proofErr w:type="gramStart"/>
      <w:r w:rsidRPr="00135D03">
        <w:rPr>
          <w:rFonts w:ascii="Times New Roman" w:hAnsi="Times New Roman" w:cs="Times New Roman"/>
        </w:rPr>
        <w:t>,</w:t>
      </w:r>
      <w:proofErr w:type="gramEnd"/>
      <w:r w:rsidRPr="00135D03">
        <w:rPr>
          <w:rFonts w:ascii="Times New Roman" w:hAnsi="Times New Roman" w:cs="Times New Roman"/>
        </w:rPr>
        <w:t xml:space="preserve"> it is ‘nice to win, be a winner, be known as</w:t>
      </w:r>
      <w:r>
        <w:rPr>
          <w:rFonts w:ascii="Times New Roman" w:hAnsi="Times New Roman" w:cs="Times New Roman"/>
        </w:rPr>
        <w:t xml:space="preserve"> a</w:t>
      </w:r>
      <w:r w:rsidRPr="00135D03">
        <w:rPr>
          <w:rFonts w:ascii="Times New Roman" w:hAnsi="Times New Roman" w:cs="Times New Roman"/>
        </w:rPr>
        <w:t xml:space="preserve"> winner’ (</w:t>
      </w:r>
      <w:r w:rsidR="006542B0">
        <w:rPr>
          <w:rFonts w:ascii="Times New Roman" w:hAnsi="Times New Roman" w:cs="Times New Roman"/>
        </w:rPr>
        <w:t>Appendix C:</w:t>
      </w:r>
      <w:r w:rsidR="00B20E89">
        <w:rPr>
          <w:rFonts w:ascii="Times New Roman" w:hAnsi="Times New Roman" w:cs="Times New Roman"/>
        </w:rPr>
        <w:t xml:space="preserve"> 759</w:t>
      </w:r>
      <w:r w:rsidRPr="00135D03">
        <w:rPr>
          <w:rFonts w:ascii="Times New Roman" w:hAnsi="Times New Roman" w:cs="Times New Roman"/>
        </w:rPr>
        <w:t xml:space="preserve">). However, the narrator’s youngest daughter, Eva, is troubled by the arrangement and the narrator reports several displays of distressed behaviour on her part. </w:t>
      </w:r>
      <w:r>
        <w:rPr>
          <w:rFonts w:ascii="Times New Roman" w:hAnsi="Times New Roman" w:cs="Times New Roman"/>
        </w:rPr>
        <w:t>Eva</w:t>
      </w:r>
      <w:r w:rsidRPr="00135D03">
        <w:rPr>
          <w:rFonts w:ascii="Times New Roman" w:hAnsi="Times New Roman" w:cs="Times New Roman"/>
        </w:rPr>
        <w:t xml:space="preserve"> </w:t>
      </w:r>
      <w:r>
        <w:rPr>
          <w:rFonts w:ascii="Times New Roman" w:hAnsi="Times New Roman" w:cs="Times New Roman"/>
        </w:rPr>
        <w:t>empathises with the Semplica</w:t>
      </w:r>
      <w:r w:rsidRPr="00135D03">
        <w:rPr>
          <w:rFonts w:ascii="Times New Roman" w:hAnsi="Times New Roman" w:cs="Times New Roman"/>
        </w:rPr>
        <w:t xml:space="preserve"> girls and de</w:t>
      </w:r>
      <w:r w:rsidR="00B20E89">
        <w:rPr>
          <w:rFonts w:ascii="Times New Roman" w:hAnsi="Times New Roman" w:cs="Times New Roman"/>
        </w:rPr>
        <w:t>spite her father’s attempts to educate</w:t>
      </w:r>
      <w:r w:rsidRPr="00135D03">
        <w:rPr>
          <w:rFonts w:ascii="Times New Roman" w:hAnsi="Times New Roman" w:cs="Times New Roman"/>
        </w:rPr>
        <w:t xml:space="preserve"> her about</w:t>
      </w:r>
      <w:r>
        <w:rPr>
          <w:rFonts w:ascii="Times New Roman" w:hAnsi="Times New Roman" w:cs="Times New Roman"/>
        </w:rPr>
        <w:t xml:space="preserve"> the</w:t>
      </w:r>
      <w:r w:rsidRPr="00135D03">
        <w:rPr>
          <w:rFonts w:ascii="Times New Roman" w:hAnsi="Times New Roman" w:cs="Times New Roman"/>
        </w:rPr>
        <w:t xml:space="preserve"> benefits of the Semplica </w:t>
      </w:r>
      <w:r>
        <w:rPr>
          <w:rFonts w:ascii="Times New Roman" w:hAnsi="Times New Roman" w:cs="Times New Roman"/>
        </w:rPr>
        <w:t>system</w:t>
      </w:r>
      <w:r w:rsidRPr="00135D03">
        <w:rPr>
          <w:rFonts w:ascii="Times New Roman" w:hAnsi="Times New Roman" w:cs="Times New Roman"/>
        </w:rPr>
        <w:t xml:space="preserve">, Eva releases them, resulting in her family’s disgrace and financial </w:t>
      </w:r>
      <w:r>
        <w:rPr>
          <w:rFonts w:ascii="Times New Roman" w:hAnsi="Times New Roman" w:cs="Times New Roman"/>
        </w:rPr>
        <w:t>collapse</w:t>
      </w:r>
      <w:r w:rsidRPr="00135D03">
        <w:rPr>
          <w:rFonts w:ascii="Times New Roman" w:hAnsi="Times New Roman" w:cs="Times New Roman"/>
        </w:rPr>
        <w:t xml:space="preserve">. The </w:t>
      </w:r>
      <w:r>
        <w:rPr>
          <w:rFonts w:ascii="Times New Roman" w:hAnsi="Times New Roman" w:cs="Times New Roman"/>
        </w:rPr>
        <w:t xml:space="preserve">Semplica </w:t>
      </w:r>
      <w:r w:rsidRPr="00135D03">
        <w:rPr>
          <w:rFonts w:ascii="Times New Roman" w:hAnsi="Times New Roman" w:cs="Times New Roman"/>
        </w:rPr>
        <w:t>girls cannot be replaced and the family have to pay for the loss of the women</w:t>
      </w:r>
      <w:r>
        <w:rPr>
          <w:rFonts w:ascii="Times New Roman" w:hAnsi="Times New Roman" w:cs="Times New Roman"/>
        </w:rPr>
        <w:t xml:space="preserve"> and cover the remainder </w:t>
      </w:r>
      <w:r w:rsidRPr="00135D03">
        <w:rPr>
          <w:rFonts w:ascii="Times New Roman" w:hAnsi="Times New Roman" w:cs="Times New Roman"/>
        </w:rPr>
        <w:t>of their contract</w:t>
      </w:r>
      <w:r>
        <w:rPr>
          <w:rFonts w:ascii="Times New Roman" w:hAnsi="Times New Roman" w:cs="Times New Roman"/>
        </w:rPr>
        <w:t>ed</w:t>
      </w:r>
      <w:r w:rsidRPr="00135D03">
        <w:rPr>
          <w:rFonts w:ascii="Times New Roman" w:hAnsi="Times New Roman" w:cs="Times New Roman"/>
        </w:rPr>
        <w:t xml:space="preserve"> payments to the SG Company. After failing to convince his father-in-law to lend </w:t>
      </w:r>
      <w:r>
        <w:rPr>
          <w:rFonts w:ascii="Times New Roman" w:hAnsi="Times New Roman" w:cs="Times New Roman"/>
        </w:rPr>
        <w:t xml:space="preserve">him the funds, </w:t>
      </w:r>
      <w:r w:rsidRPr="00135D03">
        <w:rPr>
          <w:rFonts w:ascii="Times New Roman" w:hAnsi="Times New Roman" w:cs="Times New Roman"/>
        </w:rPr>
        <w:t xml:space="preserve">the narrator falls into a deeper </w:t>
      </w:r>
      <w:r>
        <w:rPr>
          <w:rFonts w:ascii="Times New Roman" w:hAnsi="Times New Roman" w:cs="Times New Roman"/>
        </w:rPr>
        <w:t xml:space="preserve">state of </w:t>
      </w:r>
      <w:r w:rsidRPr="00135D03">
        <w:rPr>
          <w:rFonts w:ascii="Times New Roman" w:hAnsi="Times New Roman" w:cs="Times New Roman"/>
        </w:rPr>
        <w:t>financial</w:t>
      </w:r>
      <w:r>
        <w:rPr>
          <w:rFonts w:ascii="Times New Roman" w:hAnsi="Times New Roman" w:cs="Times New Roman"/>
        </w:rPr>
        <w:t xml:space="preserve"> and societal</w:t>
      </w:r>
      <w:r w:rsidRPr="00135D03">
        <w:rPr>
          <w:rFonts w:ascii="Times New Roman" w:hAnsi="Times New Roman" w:cs="Times New Roman"/>
        </w:rPr>
        <w:t xml:space="preserve"> ruin than at the </w:t>
      </w:r>
      <w:r>
        <w:rPr>
          <w:rFonts w:ascii="Times New Roman" w:hAnsi="Times New Roman" w:cs="Times New Roman"/>
        </w:rPr>
        <w:t>beginning of the story</w:t>
      </w:r>
      <w:r w:rsidRPr="00135D03">
        <w:rPr>
          <w:rFonts w:ascii="Times New Roman" w:hAnsi="Times New Roman" w:cs="Times New Roman"/>
        </w:rPr>
        <w:t xml:space="preserve">. </w:t>
      </w:r>
      <w:r>
        <w:rPr>
          <w:rFonts w:ascii="Times New Roman" w:hAnsi="Times New Roman" w:cs="Times New Roman"/>
        </w:rPr>
        <w:t>T</w:t>
      </w:r>
      <w:r w:rsidRPr="00135D03">
        <w:rPr>
          <w:rFonts w:ascii="Times New Roman" w:hAnsi="Times New Roman" w:cs="Times New Roman"/>
        </w:rPr>
        <w:t xml:space="preserve">he narrator cannot </w:t>
      </w:r>
      <w:r>
        <w:rPr>
          <w:rFonts w:ascii="Times New Roman" w:hAnsi="Times New Roman" w:cs="Times New Roman"/>
        </w:rPr>
        <w:t>comprehend</w:t>
      </w:r>
      <w:r w:rsidRPr="00135D03">
        <w:rPr>
          <w:rFonts w:ascii="Times New Roman" w:hAnsi="Times New Roman" w:cs="Times New Roman"/>
        </w:rPr>
        <w:t xml:space="preserve"> the </w:t>
      </w:r>
      <w:r>
        <w:rPr>
          <w:rFonts w:ascii="Times New Roman" w:hAnsi="Times New Roman" w:cs="Times New Roman"/>
        </w:rPr>
        <w:t>un</w:t>
      </w:r>
      <w:r w:rsidRPr="00135D03">
        <w:rPr>
          <w:rFonts w:ascii="Times New Roman" w:hAnsi="Times New Roman" w:cs="Times New Roman"/>
        </w:rPr>
        <w:t xml:space="preserve">ethical </w:t>
      </w:r>
      <w:r>
        <w:rPr>
          <w:rFonts w:ascii="Times New Roman" w:hAnsi="Times New Roman" w:cs="Times New Roman"/>
        </w:rPr>
        <w:t xml:space="preserve">nature of the SG system, the impulsive actions of his daughter or the SGs’ decision to leave his home and </w:t>
      </w:r>
      <w:r w:rsidRPr="00135D03">
        <w:rPr>
          <w:rFonts w:ascii="Times New Roman" w:hAnsi="Times New Roman" w:cs="Times New Roman"/>
        </w:rPr>
        <w:t xml:space="preserve">closes the narrative with his distress only for the repossession of his house, his now unattractive garden, and the reparative payments to be made to the SG company. </w:t>
      </w:r>
    </w:p>
    <w:p w14:paraId="3803880A" w14:textId="77777777" w:rsidR="00CA22D4" w:rsidRPr="00135D03" w:rsidRDefault="00CA22D4" w:rsidP="00CA22D4">
      <w:pPr>
        <w:spacing w:line="360" w:lineRule="auto"/>
        <w:jc w:val="both"/>
        <w:rPr>
          <w:rFonts w:ascii="Times New Roman" w:hAnsi="Times New Roman" w:cs="Times New Roman"/>
          <w:u w:val="single"/>
        </w:rPr>
      </w:pPr>
    </w:p>
    <w:p w14:paraId="7A86BA20" w14:textId="426ABAB0" w:rsidR="00CA22D4" w:rsidRPr="00135D03" w:rsidRDefault="00CA22D4" w:rsidP="00CA22D4">
      <w:pPr>
        <w:spacing w:line="360" w:lineRule="auto"/>
        <w:ind w:left="284" w:hanging="284"/>
        <w:jc w:val="both"/>
        <w:rPr>
          <w:rFonts w:ascii="Times New Roman" w:hAnsi="Times New Roman" w:cs="Times New Roman"/>
          <w:b/>
        </w:rPr>
      </w:pPr>
      <w:r>
        <w:rPr>
          <w:rFonts w:ascii="Times New Roman" w:hAnsi="Times New Roman" w:cs="Times New Roman"/>
          <w:b/>
        </w:rPr>
        <w:t>5</w:t>
      </w:r>
      <w:r w:rsidRPr="00135D03">
        <w:rPr>
          <w:rFonts w:ascii="Times New Roman" w:hAnsi="Times New Roman" w:cs="Times New Roman"/>
          <w:b/>
        </w:rPr>
        <w:t>.2 Epistolary</w:t>
      </w:r>
      <w:r w:rsidR="000146A4">
        <w:rPr>
          <w:rFonts w:ascii="Times New Roman" w:hAnsi="Times New Roman" w:cs="Times New Roman"/>
          <w:b/>
        </w:rPr>
        <w:t xml:space="preserve"> Modes</w:t>
      </w:r>
      <w:r w:rsidRPr="00135D03">
        <w:rPr>
          <w:rFonts w:ascii="Times New Roman" w:hAnsi="Times New Roman" w:cs="Times New Roman"/>
          <w:b/>
        </w:rPr>
        <w:t xml:space="preserve"> and Dystopian Text Worlds</w:t>
      </w:r>
    </w:p>
    <w:p w14:paraId="1D9F5D4E" w14:textId="77777777" w:rsidR="00CA22D4" w:rsidRPr="00135D03" w:rsidRDefault="00CA22D4" w:rsidP="00CA22D4">
      <w:pPr>
        <w:spacing w:line="360" w:lineRule="auto"/>
        <w:jc w:val="both"/>
        <w:rPr>
          <w:rFonts w:ascii="Times New Roman" w:hAnsi="Times New Roman" w:cs="Times New Roman"/>
        </w:rPr>
      </w:pPr>
    </w:p>
    <w:p w14:paraId="05CB4099" w14:textId="3B608D3C" w:rsidR="00CA22D4" w:rsidRDefault="00CA22D4" w:rsidP="00CA22D4">
      <w:pPr>
        <w:spacing w:line="360" w:lineRule="auto"/>
        <w:jc w:val="both"/>
        <w:rPr>
          <w:rFonts w:ascii="Times New Roman" w:hAnsi="Times New Roman" w:cs="Times New Roman"/>
        </w:rPr>
      </w:pPr>
      <w:r>
        <w:rPr>
          <w:rFonts w:ascii="Times New Roman" w:hAnsi="Times New Roman" w:cs="Times New Roman"/>
        </w:rPr>
        <w:t xml:space="preserve">‘The Semplica Girl Diaries’ comprises </w:t>
      </w:r>
      <w:r w:rsidRPr="00135D03">
        <w:rPr>
          <w:rFonts w:ascii="Times New Roman" w:hAnsi="Times New Roman" w:cs="Times New Roman"/>
        </w:rPr>
        <w:t>thirty-five separate</w:t>
      </w:r>
      <w:r>
        <w:rPr>
          <w:rFonts w:ascii="Times New Roman" w:hAnsi="Times New Roman" w:cs="Times New Roman"/>
        </w:rPr>
        <w:t xml:space="preserve"> journal entries dated</w:t>
      </w:r>
      <w:r w:rsidRPr="00135D03">
        <w:rPr>
          <w:rFonts w:ascii="Times New Roman" w:hAnsi="Times New Roman" w:cs="Times New Roman"/>
        </w:rPr>
        <w:t xml:space="preserve"> between </w:t>
      </w:r>
      <w:r>
        <w:rPr>
          <w:rFonts w:ascii="Times New Roman" w:hAnsi="Times New Roman" w:cs="Times New Roman"/>
        </w:rPr>
        <w:t>S</w:t>
      </w:r>
      <w:r w:rsidRPr="00135D03">
        <w:rPr>
          <w:rFonts w:ascii="Times New Roman" w:hAnsi="Times New Roman" w:cs="Times New Roman"/>
        </w:rPr>
        <w:t>eptember</w:t>
      </w:r>
      <w:r>
        <w:rPr>
          <w:rFonts w:ascii="Times New Roman" w:hAnsi="Times New Roman" w:cs="Times New Roman"/>
        </w:rPr>
        <w:t xml:space="preserve"> </w:t>
      </w:r>
      <w:r w:rsidRPr="00135D03">
        <w:rPr>
          <w:rFonts w:ascii="Times New Roman" w:hAnsi="Times New Roman" w:cs="Times New Roman"/>
        </w:rPr>
        <w:t>3</w:t>
      </w:r>
      <w:r w:rsidRPr="00135D03">
        <w:rPr>
          <w:rFonts w:ascii="Times New Roman" w:hAnsi="Times New Roman" w:cs="Times New Roman"/>
          <w:vertAlign w:val="superscript"/>
        </w:rPr>
        <w:t>rd</w:t>
      </w:r>
      <w:r>
        <w:rPr>
          <w:rFonts w:ascii="Times New Roman" w:hAnsi="Times New Roman" w:cs="Times New Roman"/>
        </w:rPr>
        <w:t xml:space="preserve"> and October 6</w:t>
      </w:r>
      <w:r w:rsidRPr="003F5126">
        <w:rPr>
          <w:rFonts w:ascii="Times New Roman" w:hAnsi="Times New Roman" w:cs="Times New Roman"/>
          <w:vertAlign w:val="superscript"/>
        </w:rPr>
        <w:t>th</w:t>
      </w:r>
      <w:r>
        <w:rPr>
          <w:rFonts w:ascii="Times New Roman" w:hAnsi="Times New Roman" w:cs="Times New Roman"/>
        </w:rPr>
        <w:t xml:space="preserve"> of </w:t>
      </w:r>
      <w:r w:rsidRPr="00135D03">
        <w:rPr>
          <w:rFonts w:ascii="Times New Roman" w:hAnsi="Times New Roman" w:cs="Times New Roman"/>
        </w:rPr>
        <w:t>an unknown year. The narrative is written in first person</w:t>
      </w:r>
      <w:r>
        <w:rPr>
          <w:rFonts w:ascii="Times New Roman" w:hAnsi="Times New Roman" w:cs="Times New Roman"/>
        </w:rPr>
        <w:t xml:space="preserve">, Category </w:t>
      </w:r>
      <w:proofErr w:type="gramStart"/>
      <w:r>
        <w:rPr>
          <w:rFonts w:ascii="Times New Roman" w:hAnsi="Times New Roman" w:cs="Times New Roman"/>
        </w:rPr>
        <w:t>A</w:t>
      </w:r>
      <w:proofErr w:type="gramEnd"/>
      <w:r>
        <w:rPr>
          <w:rFonts w:ascii="Times New Roman" w:hAnsi="Times New Roman" w:cs="Times New Roman"/>
        </w:rPr>
        <w:t xml:space="preserve"> narration,</w:t>
      </w:r>
      <w:r w:rsidRPr="00135D03">
        <w:rPr>
          <w:rFonts w:ascii="Times New Roman" w:hAnsi="Times New Roman" w:cs="Times New Roman"/>
        </w:rPr>
        <w:t xml:space="preserve"> from the perspective of a homodiegetic internal narrator</w:t>
      </w:r>
      <w:r>
        <w:rPr>
          <w:rFonts w:ascii="Times New Roman" w:hAnsi="Times New Roman" w:cs="Times New Roman"/>
        </w:rPr>
        <w:t xml:space="preserve"> who has taken on the role of diarist within the text-world</w:t>
      </w:r>
      <w:r w:rsidRPr="00135D03">
        <w:rPr>
          <w:rFonts w:ascii="Times New Roman" w:hAnsi="Times New Roman" w:cs="Times New Roman"/>
        </w:rPr>
        <w:t>.</w:t>
      </w:r>
      <w:r>
        <w:rPr>
          <w:rFonts w:ascii="Times New Roman" w:hAnsi="Times New Roman" w:cs="Times New Roman"/>
        </w:rPr>
        <w:t xml:space="preserve"> </w:t>
      </w:r>
      <w:r w:rsidRPr="00135D03">
        <w:rPr>
          <w:rFonts w:ascii="Times New Roman" w:hAnsi="Times New Roman" w:cs="Times New Roman"/>
        </w:rPr>
        <w:t xml:space="preserve">The </w:t>
      </w:r>
      <w:r>
        <w:rPr>
          <w:rFonts w:ascii="Times New Roman" w:hAnsi="Times New Roman" w:cs="Times New Roman"/>
        </w:rPr>
        <w:t>narrative comprises multiple typographical features that identify the text as a piece of mimetic diary writing, such as the use of opening dates (‘September 3’), for which the formal ordinal indicators have been ellipted, parenthetical exclamation marks (‘all are welcome (!)’), reverse obliques (‘one page/day’) and ampersands (‘kids &amp; grandkids’) that are typical of informal written discourse</w:t>
      </w:r>
      <w:r w:rsidR="00243403">
        <w:rPr>
          <w:rFonts w:ascii="Times New Roman" w:hAnsi="Times New Roman" w:cs="Times New Roman"/>
        </w:rPr>
        <w:t xml:space="preserve">. </w:t>
      </w:r>
      <w:r>
        <w:rPr>
          <w:rFonts w:ascii="Times New Roman" w:hAnsi="Times New Roman" w:cs="Times New Roman"/>
        </w:rPr>
        <w:t>The grammatical structure of the narrative also adds to this particular register given the presence of ellipted personal pronouns (‘will have written 365 pages’), ellipted articles (‘embark on grand project’), contractions (‘college grad’) and the use of question marks following indirect questions, formed in the declarative rather than the interrogative mood</w:t>
      </w:r>
      <w:r w:rsidRPr="0061063F">
        <w:rPr>
          <w:rFonts w:ascii="Times New Roman" w:hAnsi="Times New Roman" w:cs="Times New Roman"/>
        </w:rPr>
        <w:t xml:space="preserve"> </w:t>
      </w:r>
      <w:r>
        <w:rPr>
          <w:rFonts w:ascii="Times New Roman" w:hAnsi="Times New Roman" w:cs="Times New Roman"/>
        </w:rPr>
        <w:t>(‘</w:t>
      </w:r>
      <w:r w:rsidRPr="001E04CF">
        <w:rPr>
          <w:rFonts w:ascii="Times New Roman" w:hAnsi="Times New Roman" w:cs="Times New Roman"/>
        </w:rPr>
        <w:t>How clothes smelled</w:t>
      </w:r>
      <w:r>
        <w:rPr>
          <w:rFonts w:ascii="Times New Roman" w:hAnsi="Times New Roman" w:cs="Times New Roman"/>
        </w:rPr>
        <w:t xml:space="preserve"> and carriages sounded?’) all of which </w:t>
      </w:r>
      <w:r w:rsidR="008727E8">
        <w:rPr>
          <w:rFonts w:ascii="Times New Roman" w:hAnsi="Times New Roman" w:cs="Times New Roman"/>
        </w:rPr>
        <w:t>create an informal</w:t>
      </w:r>
      <w:r>
        <w:rPr>
          <w:rFonts w:ascii="Times New Roman" w:hAnsi="Times New Roman" w:cs="Times New Roman"/>
        </w:rPr>
        <w:t xml:space="preserve"> structure</w:t>
      </w:r>
      <w:r w:rsidRPr="00135D03">
        <w:rPr>
          <w:rFonts w:ascii="Times New Roman" w:hAnsi="Times New Roman" w:cs="Times New Roman"/>
        </w:rPr>
        <w:t>, register and tone</w:t>
      </w:r>
      <w:r>
        <w:rPr>
          <w:rFonts w:ascii="Times New Roman" w:hAnsi="Times New Roman" w:cs="Times New Roman"/>
        </w:rPr>
        <w:t xml:space="preserve"> </w:t>
      </w:r>
      <w:r w:rsidR="00243403" w:rsidRPr="008727E8">
        <w:rPr>
          <w:rFonts w:ascii="Times New Roman" w:hAnsi="Times New Roman" w:cs="Times New Roman"/>
        </w:rPr>
        <w:t>(Appendix C: 1-19)</w:t>
      </w:r>
      <w:r w:rsidRPr="008727E8">
        <w:rPr>
          <w:rFonts w:ascii="Times New Roman" w:hAnsi="Times New Roman" w:cs="Times New Roman"/>
        </w:rPr>
        <w:t>.</w:t>
      </w:r>
      <w:r w:rsidRPr="00135D03">
        <w:rPr>
          <w:rFonts w:ascii="Times New Roman" w:hAnsi="Times New Roman" w:cs="Times New Roman"/>
        </w:rPr>
        <w:t xml:space="preserve"> </w:t>
      </w:r>
    </w:p>
    <w:p w14:paraId="6179D717" w14:textId="6112DB41" w:rsidR="00CA22D4" w:rsidRPr="00D04E2D" w:rsidRDefault="00CA22D4" w:rsidP="005E4CC2">
      <w:pPr>
        <w:spacing w:line="360" w:lineRule="auto"/>
        <w:ind w:firstLine="720"/>
        <w:jc w:val="both"/>
        <w:rPr>
          <w:rFonts w:ascii="Times New Roman" w:hAnsi="Times New Roman" w:cs="Times New Roman"/>
        </w:rPr>
      </w:pPr>
      <w:r w:rsidRPr="00135D03">
        <w:rPr>
          <w:rFonts w:ascii="Times New Roman" w:hAnsi="Times New Roman" w:cs="Times New Roman"/>
        </w:rPr>
        <w:t xml:space="preserve">The </w:t>
      </w:r>
      <w:r>
        <w:rPr>
          <w:rFonts w:ascii="Times New Roman" w:hAnsi="Times New Roman" w:cs="Times New Roman"/>
        </w:rPr>
        <w:t>use</w:t>
      </w:r>
      <w:r w:rsidRPr="00135D03">
        <w:rPr>
          <w:rFonts w:ascii="Times New Roman" w:hAnsi="Times New Roman" w:cs="Times New Roman"/>
        </w:rPr>
        <w:t xml:space="preserve"> of diary entries </w:t>
      </w:r>
      <w:r>
        <w:rPr>
          <w:rFonts w:ascii="Times New Roman" w:hAnsi="Times New Roman" w:cs="Times New Roman"/>
        </w:rPr>
        <w:t xml:space="preserve">as a narrative medium </w:t>
      </w:r>
      <w:r w:rsidRPr="00135D03">
        <w:rPr>
          <w:rFonts w:ascii="Times New Roman" w:hAnsi="Times New Roman" w:cs="Times New Roman"/>
        </w:rPr>
        <w:t xml:space="preserve">is a relatively common practice </w:t>
      </w:r>
      <w:r>
        <w:rPr>
          <w:rFonts w:ascii="Times New Roman" w:hAnsi="Times New Roman" w:cs="Times New Roman"/>
        </w:rPr>
        <w:t xml:space="preserve">across the dystopian genre, with texts such as </w:t>
      </w:r>
      <w:r w:rsidR="00BC4B21">
        <w:rPr>
          <w:rFonts w:ascii="Times New Roman" w:hAnsi="Times New Roman" w:cs="Times New Roman"/>
          <w:i/>
        </w:rPr>
        <w:t>Nineteen Eighty-</w:t>
      </w:r>
      <w:r w:rsidRPr="00135D03">
        <w:rPr>
          <w:rFonts w:ascii="Times New Roman" w:hAnsi="Times New Roman" w:cs="Times New Roman"/>
          <w:i/>
        </w:rPr>
        <w:t>Four</w:t>
      </w:r>
      <w:r>
        <w:rPr>
          <w:rFonts w:ascii="Times New Roman" w:hAnsi="Times New Roman" w:cs="Times New Roman"/>
          <w:i/>
        </w:rPr>
        <w:t xml:space="preserve"> </w:t>
      </w:r>
      <w:r w:rsidR="005E4CC2">
        <w:rPr>
          <w:rFonts w:ascii="Times New Roman" w:hAnsi="Times New Roman" w:cs="Times New Roman"/>
        </w:rPr>
        <w:t>(Orwell, 1949]</w:t>
      </w:r>
      <w:r>
        <w:rPr>
          <w:rFonts w:ascii="Times New Roman" w:hAnsi="Times New Roman" w:cs="Times New Roman"/>
        </w:rPr>
        <w:t xml:space="preserve"> 2000) or </w:t>
      </w:r>
      <w:r w:rsidRPr="00135D03">
        <w:rPr>
          <w:rFonts w:ascii="Times New Roman" w:hAnsi="Times New Roman" w:cs="Times New Roman"/>
          <w:i/>
        </w:rPr>
        <w:t>The Declaration</w:t>
      </w:r>
      <w:r>
        <w:rPr>
          <w:rFonts w:ascii="Times New Roman" w:hAnsi="Times New Roman" w:cs="Times New Roman"/>
          <w:i/>
        </w:rPr>
        <w:t xml:space="preserve"> </w:t>
      </w:r>
      <w:r w:rsidRPr="00644C6C">
        <w:rPr>
          <w:rFonts w:ascii="Times New Roman" w:hAnsi="Times New Roman" w:cs="Times New Roman"/>
        </w:rPr>
        <w:t>(Malley</w:t>
      </w:r>
      <w:r>
        <w:rPr>
          <w:rFonts w:ascii="Times New Roman" w:hAnsi="Times New Roman" w:cs="Times New Roman"/>
        </w:rPr>
        <w:t xml:space="preserve">, </w:t>
      </w:r>
      <w:r w:rsidR="00B77EB8">
        <w:rPr>
          <w:rFonts w:ascii="Times New Roman" w:hAnsi="Times New Roman" w:cs="Times New Roman"/>
        </w:rPr>
        <w:t>[2007] 2012</w:t>
      </w:r>
      <w:r w:rsidRPr="00644C6C">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switching between journal writing and their respectively prominent narrative categories or texts such as </w:t>
      </w:r>
      <w:r w:rsidRPr="00135D03">
        <w:rPr>
          <w:rFonts w:ascii="Times New Roman" w:hAnsi="Times New Roman" w:cs="Times New Roman"/>
          <w:i/>
        </w:rPr>
        <w:t>The Testament of Jessie Lamb</w:t>
      </w:r>
      <w:r>
        <w:rPr>
          <w:rFonts w:ascii="Times New Roman" w:hAnsi="Times New Roman" w:cs="Times New Roman"/>
        </w:rPr>
        <w:t xml:space="preserve"> (Rogers, 2011) or </w:t>
      </w:r>
      <w:r w:rsidRPr="009B77D0">
        <w:rPr>
          <w:rFonts w:ascii="Times New Roman" w:hAnsi="Times New Roman" w:cs="Times New Roman"/>
          <w:i/>
        </w:rPr>
        <w:t>Super Sad True Love Story</w:t>
      </w:r>
      <w:r>
        <w:rPr>
          <w:rFonts w:ascii="Times New Roman" w:hAnsi="Times New Roman" w:cs="Times New Roman"/>
        </w:rPr>
        <w:t xml:space="preserve"> (Shteyngart, 2011) fully imitating the diary form. </w:t>
      </w:r>
      <w:r w:rsidRPr="006F4D06">
        <w:rPr>
          <w:rFonts w:ascii="Times New Roman" w:hAnsi="Times New Roman" w:cs="Times New Roman"/>
        </w:rPr>
        <w:t xml:space="preserve">Each of these texts </w:t>
      </w:r>
      <w:r w:rsidR="006F4D06" w:rsidRPr="006F4D06">
        <w:rPr>
          <w:rFonts w:ascii="Times New Roman" w:hAnsi="Times New Roman" w:cs="Times New Roman"/>
        </w:rPr>
        <w:t>contains epistolary elements</w:t>
      </w:r>
      <w:r w:rsidR="0045515A">
        <w:rPr>
          <w:rFonts w:ascii="Times New Roman" w:hAnsi="Times New Roman" w:cs="Times New Roman"/>
        </w:rPr>
        <w:t xml:space="preserve"> – ‘epistolary’ being a term which is</w:t>
      </w:r>
      <w:r w:rsidRPr="006F4D06">
        <w:rPr>
          <w:rFonts w:ascii="Times New Roman" w:hAnsi="Times New Roman" w:cs="Times New Roman"/>
        </w:rPr>
        <w:t xml:space="preserve"> typically applied to narratives </w:t>
      </w:r>
      <w:r w:rsidR="0045515A">
        <w:rPr>
          <w:rFonts w:ascii="Times New Roman" w:hAnsi="Times New Roman" w:cs="Times New Roman"/>
        </w:rPr>
        <w:t xml:space="preserve">that are </w:t>
      </w:r>
      <w:r w:rsidRPr="006F4D06">
        <w:rPr>
          <w:rFonts w:ascii="Times New Roman" w:hAnsi="Times New Roman" w:cs="Times New Roman"/>
        </w:rPr>
        <w:t xml:space="preserve">formed entirely of letters, such as </w:t>
      </w:r>
      <w:r w:rsidRPr="006F4D06">
        <w:rPr>
          <w:rFonts w:ascii="Times New Roman" w:hAnsi="Times New Roman" w:cs="Times New Roman"/>
          <w:i/>
        </w:rPr>
        <w:t xml:space="preserve">Ella Minnow Pea </w:t>
      </w:r>
      <w:r w:rsidRPr="006F4D06">
        <w:rPr>
          <w:rFonts w:ascii="Times New Roman" w:hAnsi="Times New Roman" w:cs="Times New Roman"/>
        </w:rPr>
        <w:t xml:space="preserve">(Dunn, 2003) or </w:t>
      </w:r>
      <w:r w:rsidRPr="006F4D06">
        <w:rPr>
          <w:rFonts w:ascii="Times New Roman" w:hAnsi="Times New Roman" w:cs="Times New Roman"/>
          <w:i/>
        </w:rPr>
        <w:t>In the Country of Last Things</w:t>
      </w:r>
      <w:r w:rsidRPr="006F4D06">
        <w:rPr>
          <w:rFonts w:ascii="Times New Roman" w:hAnsi="Times New Roman" w:cs="Times New Roman"/>
        </w:rPr>
        <w:t xml:space="preserve"> (Auster, 2005)</w:t>
      </w:r>
      <w:r w:rsidR="00D83E4C">
        <w:rPr>
          <w:rFonts w:ascii="Times New Roman" w:hAnsi="Times New Roman" w:cs="Times New Roman"/>
        </w:rPr>
        <w:t>,</w:t>
      </w:r>
      <w:r w:rsidR="0045515A">
        <w:rPr>
          <w:rFonts w:ascii="Times New Roman" w:hAnsi="Times New Roman" w:cs="Times New Roman"/>
        </w:rPr>
        <w:t xml:space="preserve"> but which is often applied to </w:t>
      </w:r>
      <w:r w:rsidRPr="006F4D06">
        <w:rPr>
          <w:rFonts w:ascii="Times New Roman" w:hAnsi="Times New Roman" w:cs="Times New Roman"/>
        </w:rPr>
        <w:t>texts made up of other documents</w:t>
      </w:r>
      <w:r w:rsidR="0045515A">
        <w:rPr>
          <w:rFonts w:ascii="Times New Roman" w:hAnsi="Times New Roman" w:cs="Times New Roman"/>
        </w:rPr>
        <w:t>,</w:t>
      </w:r>
      <w:r w:rsidRPr="006F4D06">
        <w:rPr>
          <w:rFonts w:ascii="Times New Roman" w:hAnsi="Times New Roman" w:cs="Times New Roman"/>
        </w:rPr>
        <w:t xml:space="preserve"> such as diary entries, </w:t>
      </w:r>
      <w:r w:rsidR="0045515A">
        <w:rPr>
          <w:rFonts w:ascii="Times New Roman" w:hAnsi="Times New Roman" w:cs="Times New Roman"/>
        </w:rPr>
        <w:t xml:space="preserve">blog posts </w:t>
      </w:r>
      <w:r w:rsidRPr="006F4D06">
        <w:rPr>
          <w:rFonts w:ascii="Times New Roman" w:hAnsi="Times New Roman" w:cs="Times New Roman"/>
        </w:rPr>
        <w:t xml:space="preserve">or emails, for </w:t>
      </w:r>
      <w:r w:rsidRPr="00126B24">
        <w:rPr>
          <w:rFonts w:ascii="Times New Roman" w:hAnsi="Times New Roman" w:cs="Times New Roman"/>
        </w:rPr>
        <w:t>example</w:t>
      </w:r>
      <w:r w:rsidR="006F4D06" w:rsidRPr="00126B24">
        <w:rPr>
          <w:rFonts w:ascii="Times New Roman" w:hAnsi="Times New Roman" w:cs="Times New Roman"/>
        </w:rPr>
        <w:t xml:space="preserve"> (see Kauffman, 1992</w:t>
      </w:r>
      <w:r w:rsidR="00126B24">
        <w:rPr>
          <w:rFonts w:ascii="Times New Roman" w:hAnsi="Times New Roman" w:cs="Times New Roman"/>
        </w:rPr>
        <w:t xml:space="preserve"> for discussion of contemporary epistolary modes</w:t>
      </w:r>
      <w:r w:rsidR="006F4D06" w:rsidRPr="00126B24">
        <w:rPr>
          <w:rFonts w:ascii="Times New Roman" w:hAnsi="Times New Roman" w:cs="Times New Roman"/>
        </w:rPr>
        <w:t>)</w:t>
      </w:r>
      <w:r w:rsidRPr="00126B24">
        <w:rPr>
          <w:rFonts w:ascii="Times New Roman" w:hAnsi="Times New Roman" w:cs="Times New Roman"/>
        </w:rPr>
        <w:t>.</w:t>
      </w:r>
    </w:p>
    <w:p w14:paraId="1A3D7F53" w14:textId="1CB48808" w:rsidR="00CA22D4" w:rsidRDefault="00CA22D4" w:rsidP="00CA22D4">
      <w:pPr>
        <w:spacing w:line="360" w:lineRule="auto"/>
        <w:jc w:val="both"/>
        <w:rPr>
          <w:rFonts w:ascii="Times New Roman" w:hAnsi="Times New Roman" w:cs="Times New Roman"/>
        </w:rPr>
      </w:pPr>
      <w:r>
        <w:rPr>
          <w:rFonts w:ascii="Times New Roman" w:hAnsi="Times New Roman" w:cs="Times New Roman"/>
        </w:rPr>
        <w:tab/>
        <w:t>Elphick (2014</w:t>
      </w:r>
      <w:r w:rsidR="00190742">
        <w:rPr>
          <w:rFonts w:ascii="Times New Roman" w:hAnsi="Times New Roman" w:cs="Times New Roman"/>
        </w:rPr>
        <w:t>: 177</w:t>
      </w:r>
      <w:r>
        <w:rPr>
          <w:rFonts w:ascii="Times New Roman" w:hAnsi="Times New Roman" w:cs="Times New Roman"/>
        </w:rPr>
        <w:t xml:space="preserve">) observes that the practice of incorporating journal entries or letters into dystopian fiction is a practice ‘highly beneficial to the reader, </w:t>
      </w:r>
      <w:r w:rsidRPr="00135D03">
        <w:rPr>
          <w:rFonts w:ascii="Times New Roman" w:hAnsi="Times New Roman" w:cs="Times New Roman"/>
        </w:rPr>
        <w:t>for the entries often provide concrete dates and locations that assist with contextualisation</w:t>
      </w:r>
      <w:r>
        <w:rPr>
          <w:rFonts w:ascii="Times New Roman" w:hAnsi="Times New Roman" w:cs="Times New Roman"/>
        </w:rPr>
        <w:t>’</w:t>
      </w:r>
      <w:r w:rsidRPr="00135D03">
        <w:rPr>
          <w:rFonts w:ascii="Times New Roman" w:hAnsi="Times New Roman" w:cs="Times New Roman"/>
        </w:rPr>
        <w:t>.</w:t>
      </w:r>
      <w:r>
        <w:rPr>
          <w:rFonts w:ascii="Times New Roman" w:hAnsi="Times New Roman" w:cs="Times New Roman"/>
        </w:rPr>
        <w:t xml:space="preserve"> </w:t>
      </w:r>
      <w:r w:rsidR="00F027A8">
        <w:rPr>
          <w:rFonts w:ascii="Times New Roman" w:hAnsi="Times New Roman" w:cs="Times New Roman"/>
        </w:rPr>
        <w:t>This</w:t>
      </w:r>
      <w:r>
        <w:rPr>
          <w:rFonts w:ascii="Times New Roman" w:hAnsi="Times New Roman" w:cs="Times New Roman"/>
        </w:rPr>
        <w:t xml:space="preserve"> is only marginally true of ‘The Semplica Girl Diaries’, as a full date is never specified and the reader must infer a spatio-temporal setting based upon the story’s futuristic world-building elements. Elphick (2014: 177) continues in his definition, to stipulate that ‘b</w:t>
      </w:r>
      <w:r w:rsidRPr="00135D03">
        <w:rPr>
          <w:rFonts w:ascii="Times New Roman" w:hAnsi="Times New Roman" w:cs="Times New Roman"/>
        </w:rPr>
        <w:t>eyond such surface level features, the epistolary text also creates a window into a character’s psyche</w:t>
      </w:r>
      <w:r>
        <w:rPr>
          <w:rFonts w:ascii="Times New Roman" w:hAnsi="Times New Roman" w:cs="Times New Roman"/>
        </w:rPr>
        <w:t>’, has the ability to ‘</w:t>
      </w:r>
      <w:r w:rsidRPr="00135D03">
        <w:rPr>
          <w:rFonts w:ascii="Times New Roman" w:hAnsi="Times New Roman" w:cs="Times New Roman"/>
        </w:rPr>
        <w:t>establish urgency in the text and create a direct emotional connection betwee</w:t>
      </w:r>
      <w:r>
        <w:rPr>
          <w:rFonts w:ascii="Times New Roman" w:hAnsi="Times New Roman" w:cs="Times New Roman"/>
        </w:rPr>
        <w:t>n the character and the reader’. Given</w:t>
      </w:r>
      <w:r w:rsidR="00F027A8">
        <w:rPr>
          <w:rFonts w:ascii="Times New Roman" w:hAnsi="Times New Roman" w:cs="Times New Roman"/>
        </w:rPr>
        <w:t xml:space="preserve"> the Category A narration of ‘The Semplica Girl Diaries’</w:t>
      </w:r>
      <w:r>
        <w:rPr>
          <w:rFonts w:ascii="Times New Roman" w:hAnsi="Times New Roman" w:cs="Times New Roman"/>
        </w:rPr>
        <w:t>, which shifts between positive and negative shading in accordance with the narrator’s expressions of thoughts, uncertainties, beliefs and desires, Elphick’s conception of a ‘psychologi</w:t>
      </w:r>
      <w:r w:rsidR="00F027A8">
        <w:rPr>
          <w:rFonts w:ascii="Times New Roman" w:hAnsi="Times New Roman" w:cs="Times New Roman"/>
        </w:rPr>
        <w:t xml:space="preserve">cal window’ is particularly apt: </w:t>
      </w:r>
      <w:r>
        <w:rPr>
          <w:rFonts w:ascii="Times New Roman" w:hAnsi="Times New Roman" w:cs="Times New Roman"/>
        </w:rPr>
        <w:t>the diary presents a personal insight into the cognitive processes and emotions of the narrator throughout each stage of the story.</w:t>
      </w:r>
    </w:p>
    <w:p w14:paraId="444A5131" w14:textId="47A32B2F" w:rsidR="00CA22D4" w:rsidRDefault="00CA22D4" w:rsidP="00CA22D4">
      <w:pPr>
        <w:spacing w:line="360" w:lineRule="auto"/>
        <w:ind w:firstLine="720"/>
        <w:jc w:val="both"/>
        <w:rPr>
          <w:rFonts w:ascii="Times New Roman" w:hAnsi="Times New Roman" w:cs="Times New Roman"/>
        </w:rPr>
      </w:pPr>
      <w:r w:rsidRPr="00815048">
        <w:rPr>
          <w:rFonts w:ascii="Times New Roman" w:hAnsi="Times New Roman" w:cs="Times New Roman"/>
        </w:rPr>
        <w:t xml:space="preserve">However, as </w:t>
      </w:r>
      <w:r>
        <w:rPr>
          <w:rFonts w:ascii="Times New Roman" w:hAnsi="Times New Roman" w:cs="Times New Roman"/>
        </w:rPr>
        <w:t>observed</w:t>
      </w:r>
      <w:r w:rsidRPr="00815048">
        <w:rPr>
          <w:rFonts w:ascii="Times New Roman" w:hAnsi="Times New Roman" w:cs="Times New Roman"/>
        </w:rPr>
        <w:t xml:space="preserve"> by Bray (2003</w:t>
      </w:r>
      <w:r>
        <w:rPr>
          <w:rFonts w:ascii="Times New Roman" w:hAnsi="Times New Roman" w:cs="Times New Roman"/>
        </w:rPr>
        <w:t>: 1</w:t>
      </w:r>
      <w:r w:rsidRPr="00815048">
        <w:rPr>
          <w:rFonts w:ascii="Times New Roman" w:hAnsi="Times New Roman" w:cs="Times New Roman"/>
        </w:rPr>
        <w:t xml:space="preserve">), ‘the epistolary novel is often thought to present a relatively unsophisticated and transparent version of subjectivity, as its letter-writers apparently jot down whatever is passing through their heads </w:t>
      </w:r>
      <w:r>
        <w:rPr>
          <w:rFonts w:ascii="Times New Roman" w:hAnsi="Times New Roman" w:cs="Times New Roman"/>
        </w:rPr>
        <w:t>at the moment of writing’. Such is certainly true of the current text’s narrator who frequently digresses off topic and records various spontaneous thoughts alongside his broader expositions. However, the presentation of the diarist’s shifting attention and the frequent interruptions and breaks in the narrative itself, arguably offer an accurate illustration of the complexity and multi-directional nature of naturally occurring thought. Indeed, although such subjectivity is perhaps less subtle or artistically rendered than expressions of free indirect thought (which give the impression of a ‘dual-voice’)</w:t>
      </w:r>
      <w:r w:rsidR="00F027A8">
        <w:rPr>
          <w:rFonts w:ascii="Times New Roman" w:hAnsi="Times New Roman" w:cs="Times New Roman"/>
        </w:rPr>
        <w:t>,</w:t>
      </w:r>
      <w:r>
        <w:rPr>
          <w:rFonts w:ascii="Times New Roman" w:hAnsi="Times New Roman" w:cs="Times New Roman"/>
        </w:rPr>
        <w:t xml:space="preserve"> epistolary fiction can offer an equally ‘</w:t>
      </w:r>
      <w:r w:rsidRPr="00135D03">
        <w:rPr>
          <w:rFonts w:ascii="Times New Roman" w:hAnsi="Times New Roman" w:cs="Times New Roman"/>
        </w:rPr>
        <w:t>truthful internal monologue that articulates the anxiety, paranoia, emotional instability, fear, hatred, and unabashed psychological violence that have instilled in the character’s head</w:t>
      </w:r>
      <w:r>
        <w:rPr>
          <w:rFonts w:ascii="Times New Roman" w:hAnsi="Times New Roman" w:cs="Times New Roman"/>
        </w:rPr>
        <w:t>’ (Elphick, 2014: 177).</w:t>
      </w:r>
    </w:p>
    <w:p w14:paraId="0139828F" w14:textId="681F6F6E" w:rsidR="001806AF" w:rsidRDefault="00CA22D4" w:rsidP="001806AF">
      <w:pPr>
        <w:spacing w:line="360" w:lineRule="auto"/>
        <w:ind w:firstLine="720"/>
        <w:jc w:val="both"/>
        <w:rPr>
          <w:rFonts w:ascii="Times New Roman" w:hAnsi="Times New Roman" w:cs="Times New Roman"/>
        </w:rPr>
      </w:pPr>
      <w:r>
        <w:rPr>
          <w:rFonts w:ascii="Times New Roman" w:hAnsi="Times New Roman" w:cs="Times New Roman"/>
        </w:rPr>
        <w:t>Chatman (1978: 171), however, distinguishes epistolary</w:t>
      </w:r>
      <w:r w:rsidR="0045515A">
        <w:rPr>
          <w:rFonts w:ascii="Times New Roman" w:hAnsi="Times New Roman" w:cs="Times New Roman"/>
        </w:rPr>
        <w:t xml:space="preserve"> and diary narratives</w:t>
      </w:r>
      <w:r>
        <w:rPr>
          <w:rFonts w:ascii="Times New Roman" w:hAnsi="Times New Roman" w:cs="Times New Roman"/>
        </w:rPr>
        <w:t xml:space="preserve"> from internal monologue, which he defines as a ‘true story-contemporaneous [form]’, for in the case of epistolary narratives, ‘the act of writing is always distanced from the correspondent’s life’, </w:t>
      </w:r>
      <w:r w:rsidRPr="0045515A">
        <w:rPr>
          <w:rFonts w:ascii="Times New Roman" w:hAnsi="Times New Roman" w:cs="Times New Roman"/>
        </w:rPr>
        <w:t>even if only</w:t>
      </w:r>
      <w:r>
        <w:rPr>
          <w:rFonts w:ascii="Times New Roman" w:hAnsi="Times New Roman" w:cs="Times New Roman"/>
        </w:rPr>
        <w:t xml:space="preserve"> minimally. He argues that this is a result of the necessary ‘delay’ between the moment of actualised experience and the moment of writing, which marks epistolary</w:t>
      </w:r>
      <w:r w:rsidR="00F027A8">
        <w:rPr>
          <w:rFonts w:ascii="Times New Roman" w:hAnsi="Times New Roman" w:cs="Times New Roman"/>
        </w:rPr>
        <w:t xml:space="preserve"> writing</w:t>
      </w:r>
      <w:r>
        <w:rPr>
          <w:rFonts w:ascii="Times New Roman" w:hAnsi="Times New Roman" w:cs="Times New Roman"/>
        </w:rPr>
        <w:t xml:space="preserve"> as an ‘enactment’ rather than as an expression of concurrent living-writing practice. As a result of this distance, and the added mediation of a fixed focaliser, the text-world level of ‘The Semplica Girl Diaries’ (and of epistolary narratives more broadly) is notably redundant.</w:t>
      </w:r>
      <w:r w:rsidRPr="007D64E0">
        <w:rPr>
          <w:rFonts w:ascii="Times New Roman" w:hAnsi="Times New Roman" w:cs="Times New Roman"/>
        </w:rPr>
        <w:t xml:space="preserve"> </w:t>
      </w:r>
      <w:r w:rsidR="001806AF">
        <w:rPr>
          <w:rFonts w:ascii="Times New Roman" w:hAnsi="Times New Roman" w:cs="Times New Roman"/>
        </w:rPr>
        <w:t>The combined lack of world-building information and the immediate modalisation of the discourse itself results, in Text-World-Theory terms</w:t>
      </w:r>
      <w:r w:rsidR="00D33CA1">
        <w:rPr>
          <w:rFonts w:ascii="Times New Roman" w:hAnsi="Times New Roman" w:cs="Times New Roman"/>
        </w:rPr>
        <w:t>,</w:t>
      </w:r>
      <w:r w:rsidR="001806AF">
        <w:rPr>
          <w:rFonts w:ascii="Times New Roman" w:hAnsi="Times New Roman" w:cs="Times New Roman"/>
        </w:rPr>
        <w:t xml:space="preserve"> in the creation of an ‘empty text-world’ (Lahey, 2004; Gavins, 2007). </w:t>
      </w:r>
    </w:p>
    <w:p w14:paraId="30B7E579" w14:textId="70F57C3F" w:rsidR="001806AF" w:rsidRPr="001806AF" w:rsidRDefault="001806AF" w:rsidP="001806AF">
      <w:pPr>
        <w:suppressLineNumbers/>
        <w:spacing w:line="360" w:lineRule="auto"/>
        <w:ind w:right="-7" w:firstLine="720"/>
        <w:jc w:val="both"/>
        <w:rPr>
          <w:rFonts w:ascii="Times New Roman" w:hAnsi="Times New Roman" w:cs="Times New Roman"/>
          <w:color w:val="000000" w:themeColor="text1"/>
        </w:rPr>
      </w:pPr>
      <w:r>
        <w:rPr>
          <w:rFonts w:ascii="Times New Roman" w:hAnsi="Times New Roman" w:cs="Times New Roman"/>
        </w:rPr>
        <w:t xml:space="preserve">Empty text-worlds are ‘normally text-initial but ultimately immaterial’ as the reader makes a conceptual leap from the discourse-world, beyond the text-world to the world of the act of narration (Gavins, 2007: 133). Lahey (2004: 26) argues that in such instances the text-world can be constructed later in the text either </w:t>
      </w:r>
      <w:r w:rsidR="00AC432A">
        <w:rPr>
          <w:rFonts w:ascii="Times New Roman" w:hAnsi="Times New Roman" w:cs="Times New Roman"/>
        </w:rPr>
        <w:t xml:space="preserve">as a result of </w:t>
      </w:r>
      <w:proofErr w:type="gramStart"/>
      <w:r w:rsidR="00AC432A">
        <w:rPr>
          <w:rFonts w:ascii="Times New Roman" w:hAnsi="Times New Roman" w:cs="Times New Roman"/>
        </w:rPr>
        <w:t>world-switching</w:t>
      </w:r>
      <w:proofErr w:type="gramEnd"/>
      <w:r>
        <w:rPr>
          <w:rFonts w:ascii="Times New Roman" w:hAnsi="Times New Roman" w:cs="Times New Roman"/>
        </w:rPr>
        <w:t>, which prompt</w:t>
      </w:r>
      <w:r w:rsidR="00D24B74">
        <w:rPr>
          <w:rFonts w:ascii="Times New Roman" w:hAnsi="Times New Roman" w:cs="Times New Roman"/>
        </w:rPr>
        <w:t>s</w:t>
      </w:r>
      <w:r>
        <w:rPr>
          <w:rFonts w:ascii="Times New Roman" w:hAnsi="Times New Roman" w:cs="Times New Roman"/>
        </w:rPr>
        <w:t xml:space="preserve"> the reader to move back to the text-world level or conversely through readerly inferences – inference she notes ‘</w:t>
      </w:r>
      <w:r>
        <w:rPr>
          <w:rFonts w:ascii="Times New Roman" w:hAnsi="Times New Roman" w:cs="Times New Roman"/>
          <w:color w:val="000000" w:themeColor="text1"/>
        </w:rPr>
        <w:t>allows us to simultaneously assume the existence of a textworld [sic]’. In the case of ‘The Semplica Girl Diaries’ (and it can be assumed in the case of other epistolary fiction as well), the reader is not only able, but also required to construct a text-world for the narrative as the narrative progresses. Such a requirement is determined by the worlds logic surrounding the act of writing itself, as the diary form logically dictates a diarist, who, it follows, must be embodied and must therefore occupy a specific spatio-temporal location – a text-world (see Lahey, 2004: 26).</w:t>
      </w:r>
    </w:p>
    <w:p w14:paraId="7219ADEC" w14:textId="069434F2" w:rsidR="00CA22D4" w:rsidRDefault="001806AF" w:rsidP="00CA22D4">
      <w:pPr>
        <w:spacing w:line="360" w:lineRule="auto"/>
        <w:ind w:firstLine="720"/>
        <w:jc w:val="both"/>
        <w:rPr>
          <w:rFonts w:ascii="Times New Roman" w:hAnsi="Times New Roman" w:cs="Times New Roman"/>
        </w:rPr>
      </w:pPr>
      <w:r>
        <w:rPr>
          <w:rFonts w:ascii="Times New Roman" w:hAnsi="Times New Roman" w:cs="Times New Roman"/>
        </w:rPr>
        <w:t>The text-world is only ever presented through the written introspections of the diarist and, as a result, is always at least one step further removed from the discourse participants. For example, i</w:t>
      </w:r>
      <w:r w:rsidR="00CA22D4">
        <w:rPr>
          <w:rFonts w:ascii="Times New Roman" w:hAnsi="Times New Roman" w:cs="Times New Roman"/>
        </w:rPr>
        <w:t xml:space="preserve">n the opening paragraphs of ‘The Semplica Girl Diaries’ (reproduced below) the specific time and location of the speaker (which typically demarcates the parameters of a particular text-world) is ambiguous, with ‘September 3’ acting as the only indicator of the narrator’s spatio-temporal context. </w:t>
      </w:r>
    </w:p>
    <w:p w14:paraId="5E3230DE" w14:textId="77777777" w:rsidR="00CA22D4" w:rsidRDefault="00CA22D4" w:rsidP="00CA22D4">
      <w:pPr>
        <w:tabs>
          <w:tab w:val="left" w:pos="6946"/>
        </w:tabs>
        <w:spacing w:line="276" w:lineRule="auto"/>
        <w:jc w:val="both"/>
        <w:rPr>
          <w:rFonts w:ascii="Times New Roman" w:hAnsi="Times New Roman" w:cs="Times New Roman"/>
        </w:rPr>
      </w:pPr>
    </w:p>
    <w:p w14:paraId="4689917C" w14:textId="77777777" w:rsidR="00CA22D4" w:rsidRPr="001E04CF" w:rsidRDefault="00CA22D4" w:rsidP="00CA22D4">
      <w:pPr>
        <w:suppressLineNumbers/>
        <w:ind w:left="720" w:right="-7"/>
        <w:jc w:val="both"/>
        <w:rPr>
          <w:rFonts w:ascii="Times New Roman" w:hAnsi="Times New Roman" w:cs="Times New Roman"/>
        </w:rPr>
      </w:pPr>
      <w:r w:rsidRPr="001E04CF">
        <w:rPr>
          <w:rFonts w:ascii="Times New Roman" w:hAnsi="Times New Roman" w:cs="Times New Roman"/>
        </w:rPr>
        <w:t>(September 3)</w:t>
      </w:r>
    </w:p>
    <w:p w14:paraId="269F1DE9" w14:textId="72D8155A" w:rsidR="00CA22D4" w:rsidRPr="001E04CF" w:rsidRDefault="00CA22D4" w:rsidP="00CA22D4">
      <w:pPr>
        <w:suppressLineNumbers/>
        <w:ind w:left="720" w:right="-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1E04CF">
        <w:rPr>
          <w:rFonts w:ascii="Times New Roman" w:hAnsi="Times New Roman" w:cs="Times New Roman"/>
        </w:rPr>
        <w:t>Having just turned 40 have resolved to embark on grand</w:t>
      </w:r>
      <w:r>
        <w:rPr>
          <w:rFonts w:ascii="Times New Roman" w:hAnsi="Times New Roman" w:cs="Times New Roman"/>
        </w:rPr>
        <w:t xml:space="preserve"> p</w:t>
      </w:r>
      <w:r w:rsidRPr="001E04CF">
        <w:rPr>
          <w:rFonts w:ascii="Times New Roman" w:hAnsi="Times New Roman" w:cs="Times New Roman"/>
        </w:rPr>
        <w:t>roject of writing everyday in this new black book just got at</w:t>
      </w:r>
      <w:r>
        <w:rPr>
          <w:rFonts w:ascii="Times New Roman" w:hAnsi="Times New Roman" w:cs="Times New Roman"/>
        </w:rPr>
        <w:t xml:space="preserve"> </w:t>
      </w:r>
      <w:r w:rsidRPr="001E04CF">
        <w:rPr>
          <w:rFonts w:ascii="Times New Roman" w:hAnsi="Times New Roman" w:cs="Times New Roman"/>
        </w:rPr>
        <w:t>OfficeMax. Exciting to think h</w:t>
      </w:r>
      <w:r>
        <w:rPr>
          <w:rFonts w:ascii="Times New Roman" w:hAnsi="Times New Roman" w:cs="Times New Roman"/>
        </w:rPr>
        <w:t xml:space="preserve">ow in one year, at a rate of one </w:t>
      </w:r>
      <w:r w:rsidRPr="001E04CF">
        <w:rPr>
          <w:rFonts w:ascii="Times New Roman" w:hAnsi="Times New Roman" w:cs="Times New Roman"/>
        </w:rPr>
        <w:t>page/day, will have written 3</w:t>
      </w:r>
      <w:r>
        <w:rPr>
          <w:rFonts w:ascii="Times New Roman" w:hAnsi="Times New Roman" w:cs="Times New Roman"/>
        </w:rPr>
        <w:t xml:space="preserve">65 pages, and what a picture of </w:t>
      </w:r>
      <w:r w:rsidRPr="001E04CF">
        <w:rPr>
          <w:rFonts w:ascii="Times New Roman" w:hAnsi="Times New Roman" w:cs="Times New Roman"/>
        </w:rPr>
        <w:t>life and times then available for kids &amp; grandkids, even</w:t>
      </w:r>
      <w:r>
        <w:rPr>
          <w:rFonts w:ascii="Times New Roman" w:hAnsi="Times New Roman" w:cs="Times New Roman"/>
        </w:rPr>
        <w:t xml:space="preserve"> </w:t>
      </w:r>
      <w:r w:rsidRPr="001E04CF">
        <w:rPr>
          <w:rFonts w:ascii="Times New Roman" w:hAnsi="Times New Roman" w:cs="Times New Roman"/>
        </w:rPr>
        <w:t>greatgrandkids, whoever, all are welcome (!) to see how life</w:t>
      </w:r>
      <w:r>
        <w:rPr>
          <w:rFonts w:ascii="Times New Roman" w:hAnsi="Times New Roman" w:cs="Times New Roman"/>
        </w:rPr>
        <w:t xml:space="preserve"> </w:t>
      </w:r>
      <w:r w:rsidRPr="001E04CF">
        <w:rPr>
          <w:rFonts w:ascii="Times New Roman" w:hAnsi="Times New Roman" w:cs="Times New Roman"/>
        </w:rPr>
        <w:t>really was/is now. Because what do we know of other times</w:t>
      </w:r>
      <w:r>
        <w:rPr>
          <w:rFonts w:ascii="Times New Roman" w:hAnsi="Times New Roman" w:cs="Times New Roman"/>
        </w:rPr>
        <w:t xml:space="preserve"> </w:t>
      </w:r>
      <w:r w:rsidRPr="001E04CF">
        <w:rPr>
          <w:rFonts w:ascii="Times New Roman" w:hAnsi="Times New Roman" w:cs="Times New Roman"/>
        </w:rPr>
        <w:t>really? How clothes smelled</w:t>
      </w:r>
      <w:r>
        <w:rPr>
          <w:rFonts w:ascii="Times New Roman" w:hAnsi="Times New Roman" w:cs="Times New Roman"/>
        </w:rPr>
        <w:t xml:space="preserve"> and carriages sounded? Will fu</w:t>
      </w:r>
      <w:r w:rsidRPr="001E04CF">
        <w:rPr>
          <w:rFonts w:ascii="Times New Roman" w:hAnsi="Times New Roman" w:cs="Times New Roman"/>
        </w:rPr>
        <w:t>ture people know, for exa</w:t>
      </w:r>
      <w:r>
        <w:rPr>
          <w:rFonts w:ascii="Times New Roman" w:hAnsi="Times New Roman" w:cs="Times New Roman"/>
        </w:rPr>
        <w:t xml:space="preserve">mple, about sound of airplanes </w:t>
      </w:r>
      <w:r w:rsidRPr="001E04CF">
        <w:rPr>
          <w:rFonts w:ascii="Times New Roman" w:hAnsi="Times New Roman" w:cs="Times New Roman"/>
        </w:rPr>
        <w:t>going over at night, since airplanes by that time passé? Will</w:t>
      </w:r>
      <w:r>
        <w:rPr>
          <w:rFonts w:ascii="Times New Roman" w:hAnsi="Times New Roman" w:cs="Times New Roman"/>
        </w:rPr>
        <w:t xml:space="preserve"> </w:t>
      </w:r>
      <w:r w:rsidRPr="001E04CF">
        <w:rPr>
          <w:rFonts w:ascii="Times New Roman" w:hAnsi="Times New Roman" w:cs="Times New Roman"/>
        </w:rPr>
        <w:t>future people know sometimes cats fought in night? Because</w:t>
      </w:r>
      <w:r>
        <w:rPr>
          <w:rFonts w:ascii="Times New Roman" w:hAnsi="Times New Roman" w:cs="Times New Roman"/>
        </w:rPr>
        <w:t xml:space="preserve"> </w:t>
      </w:r>
      <w:r w:rsidRPr="001E04CF">
        <w:rPr>
          <w:rFonts w:ascii="Times New Roman" w:hAnsi="Times New Roman" w:cs="Times New Roman"/>
        </w:rPr>
        <w:t>by that time some chemical invented to make cats not fight?</w:t>
      </w:r>
      <w:r>
        <w:rPr>
          <w:rFonts w:ascii="Times New Roman" w:hAnsi="Times New Roman" w:cs="Times New Roman"/>
        </w:rPr>
        <w:t xml:space="preserve"> </w:t>
      </w:r>
      <w:r w:rsidRPr="001E04CF">
        <w:rPr>
          <w:rFonts w:ascii="Times New Roman" w:hAnsi="Times New Roman" w:cs="Times New Roman"/>
        </w:rPr>
        <w:t>Last night dreamed of two demons having sex and found it</w:t>
      </w:r>
      <w:r>
        <w:rPr>
          <w:rFonts w:ascii="Times New Roman" w:hAnsi="Times New Roman" w:cs="Times New Roman"/>
        </w:rPr>
        <w:t xml:space="preserve"> </w:t>
      </w:r>
      <w:r w:rsidRPr="001E04CF">
        <w:rPr>
          <w:rFonts w:ascii="Times New Roman" w:hAnsi="Times New Roman" w:cs="Times New Roman"/>
        </w:rPr>
        <w:t>was only two cats fighting outside window. Will future people be aware of concept of “demons”? Will they find our</w:t>
      </w:r>
      <w:r>
        <w:rPr>
          <w:rFonts w:ascii="Times New Roman" w:hAnsi="Times New Roman" w:cs="Times New Roman"/>
        </w:rPr>
        <w:t xml:space="preserve"> </w:t>
      </w:r>
      <w:r w:rsidRPr="001E04CF">
        <w:rPr>
          <w:rFonts w:ascii="Times New Roman" w:hAnsi="Times New Roman" w:cs="Times New Roman"/>
        </w:rPr>
        <w:t>belief in demons quaint? W</w:t>
      </w:r>
      <w:r>
        <w:rPr>
          <w:rFonts w:ascii="Times New Roman" w:hAnsi="Times New Roman" w:cs="Times New Roman"/>
        </w:rPr>
        <w:t>ill “windows” even exist? Inter</w:t>
      </w:r>
      <w:r w:rsidRPr="001E04CF">
        <w:rPr>
          <w:rFonts w:ascii="Times New Roman" w:hAnsi="Times New Roman" w:cs="Times New Roman"/>
        </w:rPr>
        <w:t>esting to future generations that even sophisticated college</w:t>
      </w:r>
      <w:r>
        <w:rPr>
          <w:rFonts w:ascii="Times New Roman" w:hAnsi="Times New Roman" w:cs="Times New Roman"/>
        </w:rPr>
        <w:t xml:space="preserve"> </w:t>
      </w:r>
      <w:r w:rsidRPr="001E04CF">
        <w:rPr>
          <w:rFonts w:ascii="Times New Roman" w:hAnsi="Times New Roman" w:cs="Times New Roman"/>
        </w:rPr>
        <w:t>grad like me sometimes wok</w:t>
      </w:r>
      <w:r>
        <w:rPr>
          <w:rFonts w:ascii="Times New Roman" w:hAnsi="Times New Roman" w:cs="Times New Roman"/>
        </w:rPr>
        <w:t>e in cold sweat, thinking of de</w:t>
      </w:r>
      <w:r w:rsidRPr="001E04CF">
        <w:rPr>
          <w:rFonts w:ascii="Times New Roman" w:hAnsi="Times New Roman" w:cs="Times New Roman"/>
        </w:rPr>
        <w:t>m</w:t>
      </w:r>
      <w:r>
        <w:rPr>
          <w:rFonts w:ascii="Times New Roman" w:hAnsi="Times New Roman" w:cs="Times New Roman"/>
        </w:rPr>
        <w:t>ons, believing one possibl</w:t>
      </w:r>
      <w:r w:rsidRPr="001E04CF">
        <w:rPr>
          <w:rFonts w:ascii="Times New Roman" w:hAnsi="Times New Roman" w:cs="Times New Roman"/>
        </w:rPr>
        <w:t>y under bed? Anyway, what the heck, am n</w:t>
      </w:r>
      <w:r w:rsidR="00D24B74">
        <w:rPr>
          <w:rFonts w:ascii="Times New Roman" w:hAnsi="Times New Roman" w:cs="Times New Roman"/>
        </w:rPr>
        <w:t>ot planning on writing encyclop</w:t>
      </w:r>
      <w:r w:rsidRPr="001E04CF">
        <w:rPr>
          <w:rFonts w:ascii="Times New Roman" w:hAnsi="Times New Roman" w:cs="Times New Roman"/>
        </w:rPr>
        <w:t>edia, if any future</w:t>
      </w:r>
      <w:r>
        <w:rPr>
          <w:rFonts w:ascii="Times New Roman" w:hAnsi="Times New Roman" w:cs="Times New Roman"/>
        </w:rPr>
        <w:t xml:space="preserve"> </w:t>
      </w:r>
      <w:r w:rsidRPr="001E04CF">
        <w:rPr>
          <w:rFonts w:ascii="Times New Roman" w:hAnsi="Times New Roman" w:cs="Times New Roman"/>
        </w:rPr>
        <w:t xml:space="preserve">person is reading this, if you want to know what a “demon” was, go look it up, </w:t>
      </w:r>
      <w:r w:rsidR="00D24B74">
        <w:rPr>
          <w:rFonts w:ascii="Times New Roman" w:hAnsi="Times New Roman" w:cs="Times New Roman"/>
        </w:rPr>
        <w:t>in something called an encyclop</w:t>
      </w:r>
      <w:r w:rsidRPr="001E04CF">
        <w:rPr>
          <w:rFonts w:ascii="Times New Roman" w:hAnsi="Times New Roman" w:cs="Times New Roman"/>
        </w:rPr>
        <w:t>edia,</w:t>
      </w:r>
      <w:r>
        <w:rPr>
          <w:rFonts w:ascii="Times New Roman" w:hAnsi="Times New Roman" w:cs="Times New Roman"/>
        </w:rPr>
        <w:t xml:space="preserve"> </w:t>
      </w:r>
      <w:r w:rsidRPr="001E04CF">
        <w:rPr>
          <w:rFonts w:ascii="Times New Roman" w:hAnsi="Times New Roman" w:cs="Times New Roman"/>
        </w:rPr>
        <w:t>if you even still have those!</w:t>
      </w:r>
      <w:r>
        <w:rPr>
          <w:rFonts w:ascii="Times New Roman" w:hAnsi="Times New Roman" w:cs="Times New Roman"/>
        </w:rPr>
        <w:t xml:space="preserve"> (</w:t>
      </w:r>
      <w:r w:rsidR="00243403">
        <w:rPr>
          <w:rFonts w:ascii="Times New Roman" w:hAnsi="Times New Roman" w:cs="Times New Roman"/>
        </w:rPr>
        <w:t xml:space="preserve">Appendix C: </w:t>
      </w:r>
      <w:r>
        <w:rPr>
          <w:rFonts w:ascii="Times New Roman" w:hAnsi="Times New Roman" w:cs="Times New Roman"/>
        </w:rPr>
        <w:t>1-24)</w:t>
      </w:r>
    </w:p>
    <w:p w14:paraId="414B41A5" w14:textId="77777777" w:rsidR="00CA22D4" w:rsidRDefault="00CA22D4" w:rsidP="00CA22D4">
      <w:pPr>
        <w:spacing w:line="276" w:lineRule="auto"/>
        <w:jc w:val="both"/>
        <w:rPr>
          <w:rFonts w:ascii="Times New Roman" w:hAnsi="Times New Roman" w:cs="Times New Roman"/>
        </w:rPr>
      </w:pPr>
    </w:p>
    <w:p w14:paraId="50F965CB" w14:textId="3CCBEC07" w:rsidR="001806AF" w:rsidRDefault="00CA22D4" w:rsidP="001806AF">
      <w:pPr>
        <w:spacing w:line="360" w:lineRule="auto"/>
        <w:ind w:firstLine="720"/>
        <w:jc w:val="both"/>
        <w:rPr>
          <w:rFonts w:ascii="Times New Roman" w:hAnsi="Times New Roman" w:cs="Times New Roman"/>
        </w:rPr>
      </w:pPr>
      <w:r>
        <w:rPr>
          <w:rFonts w:ascii="Times New Roman" w:hAnsi="Times New Roman" w:cs="Times New Roman"/>
        </w:rPr>
        <w:t xml:space="preserve">Within this opening paragraph the diarist does not specify from where he is writing, either in terms of a distinct spatial location (i.e. his bedroom) or more broadly in terms of a point in history. The world-building objects provided at this point are also minimal, consisting only of the diary itself, ‘OfficeMax’ and a ‘window’, which in </w:t>
      </w:r>
      <w:proofErr w:type="gramStart"/>
      <w:r>
        <w:rPr>
          <w:rFonts w:ascii="Times New Roman" w:hAnsi="Times New Roman" w:cs="Times New Roman"/>
        </w:rPr>
        <w:t>themselves</w:t>
      </w:r>
      <w:proofErr w:type="gramEnd"/>
      <w:r>
        <w:rPr>
          <w:rFonts w:ascii="Times New Roman" w:hAnsi="Times New Roman" w:cs="Times New Roman"/>
        </w:rPr>
        <w:t xml:space="preserve"> offer no defining insights into the relegated text-world. In fact, only the diary-as-object exists in the opening world – the world of the act of narration/ writing. For example, the ‘window’ is reflected upon in relation to a past dream (‘l</w:t>
      </w:r>
      <w:r w:rsidRPr="001E04CF">
        <w:rPr>
          <w:rFonts w:ascii="Times New Roman" w:hAnsi="Times New Roman" w:cs="Times New Roman"/>
        </w:rPr>
        <w:t>ast night dreamed of two demons having sex and found it</w:t>
      </w:r>
      <w:r>
        <w:rPr>
          <w:rFonts w:ascii="Times New Roman" w:hAnsi="Times New Roman" w:cs="Times New Roman"/>
        </w:rPr>
        <w:t xml:space="preserve"> </w:t>
      </w:r>
      <w:r w:rsidRPr="001E04CF">
        <w:rPr>
          <w:rFonts w:ascii="Times New Roman" w:hAnsi="Times New Roman" w:cs="Times New Roman"/>
        </w:rPr>
        <w:t>was only two cats fighting outside window</w:t>
      </w:r>
      <w:r>
        <w:rPr>
          <w:rFonts w:ascii="Times New Roman" w:hAnsi="Times New Roman" w:cs="Times New Roman"/>
        </w:rPr>
        <w:t>’), whi</w:t>
      </w:r>
      <w:r w:rsidR="00CC6044">
        <w:rPr>
          <w:rFonts w:ascii="Times New Roman" w:hAnsi="Times New Roman" w:cs="Times New Roman"/>
        </w:rPr>
        <w:t>ch not only triggers a temporal world-</w:t>
      </w:r>
      <w:r>
        <w:rPr>
          <w:rFonts w:ascii="Times New Roman" w:hAnsi="Times New Roman" w:cs="Times New Roman"/>
        </w:rPr>
        <w:t>switch to ‘last night’ but also cues a further epistemic modal-</w:t>
      </w:r>
      <w:proofErr w:type="gramStart"/>
      <w:r>
        <w:rPr>
          <w:rFonts w:ascii="Times New Roman" w:hAnsi="Times New Roman" w:cs="Times New Roman"/>
        </w:rPr>
        <w:t>world</w:t>
      </w:r>
      <w:proofErr w:type="gramEnd"/>
      <w:r>
        <w:rPr>
          <w:rFonts w:ascii="Times New Roman" w:hAnsi="Times New Roman" w:cs="Times New Roman"/>
        </w:rPr>
        <w:t xml:space="preserve"> as the dream is a figment of the narrator’s consciousness. Similarly, ‘OfficeMax’ exists at a moment before the narrator begins his account </w:t>
      </w:r>
      <w:r w:rsidR="003359A0">
        <w:rPr>
          <w:rFonts w:ascii="Times New Roman" w:hAnsi="Times New Roman" w:cs="Times New Roman"/>
        </w:rPr>
        <w:t>as the purchase of the ‘black book’</w:t>
      </w:r>
      <w:r>
        <w:rPr>
          <w:rFonts w:ascii="Times New Roman" w:hAnsi="Times New Roman" w:cs="Times New Roman"/>
        </w:rPr>
        <w:t xml:space="preserve"> indicates a temporal point before</w:t>
      </w:r>
      <w:r w:rsidR="003359A0">
        <w:rPr>
          <w:rFonts w:ascii="Times New Roman" w:hAnsi="Times New Roman" w:cs="Times New Roman"/>
        </w:rPr>
        <w:t xml:space="preserve"> the moment of writing/speaking.</w:t>
      </w:r>
    </w:p>
    <w:p w14:paraId="15491F10" w14:textId="05ED456D" w:rsidR="00CA22D4" w:rsidRPr="009415D8" w:rsidRDefault="00CA22D4" w:rsidP="00CA22D4">
      <w:pPr>
        <w:suppressLineNumbers/>
        <w:spacing w:line="360" w:lineRule="auto"/>
        <w:ind w:right="-7" w:firstLine="720"/>
        <w:jc w:val="both"/>
        <w:rPr>
          <w:rFonts w:ascii="Times New Roman" w:hAnsi="Times New Roman" w:cs="Times New Roman"/>
        </w:rPr>
      </w:pPr>
      <w:r>
        <w:rPr>
          <w:rFonts w:ascii="Times New Roman" w:hAnsi="Times New Roman" w:cs="Times New Roman"/>
          <w:color w:val="000000" w:themeColor="text1"/>
        </w:rPr>
        <w:t>All of the events recorded in the diary also pertain to a specific text-world – the world that is occupied by the diarist – and consequently serve to flesh out the text-world retrospectively throughout the narrative, as new world-building information is garnered from narrative flashbacks and instances of</w:t>
      </w:r>
      <w:r w:rsidR="002E3CB2">
        <w:rPr>
          <w:rFonts w:ascii="Times New Roman" w:hAnsi="Times New Roman" w:cs="Times New Roman"/>
          <w:color w:val="000000" w:themeColor="text1"/>
        </w:rPr>
        <w:t xml:space="preserve"> what I term</w:t>
      </w:r>
      <w:r>
        <w:rPr>
          <w:rFonts w:ascii="Times New Roman" w:hAnsi="Times New Roman" w:cs="Times New Roman"/>
          <w:color w:val="000000" w:themeColor="text1"/>
        </w:rPr>
        <w:t xml:space="preserve"> ‘direct writing’. I use direct writing here to indicate those instances of the narrative in which the diarist speaks specifically to a future reader or to a futu</w:t>
      </w:r>
      <w:r w:rsidR="007A1F37">
        <w:rPr>
          <w:rFonts w:ascii="Times New Roman" w:hAnsi="Times New Roman" w:cs="Times New Roman"/>
          <w:color w:val="000000" w:themeColor="text1"/>
        </w:rPr>
        <w:t xml:space="preserve">re counterpart of himself (e.g. </w:t>
      </w:r>
      <w:r>
        <w:rPr>
          <w:rFonts w:ascii="Times New Roman" w:hAnsi="Times New Roman" w:cs="Times New Roman"/>
          <w:color w:val="000000" w:themeColor="text1"/>
        </w:rPr>
        <w:t>‘</w:t>
      </w:r>
      <w:r>
        <w:rPr>
          <w:rFonts w:ascii="Times New Roman" w:hAnsi="Times New Roman" w:cs="Times New Roman"/>
        </w:rPr>
        <w:t>j</w:t>
      </w:r>
      <w:r w:rsidRPr="001E04CF">
        <w:rPr>
          <w:rFonts w:ascii="Times New Roman" w:hAnsi="Times New Roman" w:cs="Times New Roman"/>
        </w:rPr>
        <w:t>ust reread that last entry and should clarify</w:t>
      </w:r>
      <w:r>
        <w:rPr>
          <w:rFonts w:ascii="Times New Roman" w:hAnsi="Times New Roman" w:cs="Times New Roman"/>
          <w:color w:val="000000" w:themeColor="text1"/>
        </w:rPr>
        <w:t xml:space="preserve"> </w:t>
      </w:r>
      <w:r>
        <w:rPr>
          <w:rFonts w:ascii="Times New Roman" w:hAnsi="Times New Roman" w:cs="Times New Roman"/>
        </w:rPr>
        <w:t>a</w:t>
      </w:r>
      <w:r w:rsidRPr="001E04CF">
        <w:rPr>
          <w:rFonts w:ascii="Times New Roman" w:hAnsi="Times New Roman" w:cs="Times New Roman"/>
        </w:rPr>
        <w:t>m not tired of work. It is a privilege to work. I do not</w:t>
      </w:r>
      <w:r>
        <w:rPr>
          <w:rFonts w:ascii="Times New Roman" w:hAnsi="Times New Roman" w:cs="Times New Roman"/>
        </w:rPr>
        <w:t xml:space="preserve"> </w:t>
      </w:r>
      <w:r w:rsidRPr="001E04CF">
        <w:rPr>
          <w:rFonts w:ascii="Times New Roman" w:hAnsi="Times New Roman" w:cs="Times New Roman"/>
        </w:rPr>
        <w:t>hate the rich. I aspire to be rich myself</w:t>
      </w:r>
      <w:r>
        <w:rPr>
          <w:rFonts w:ascii="Times New Roman" w:hAnsi="Times New Roman" w:cs="Times New Roman"/>
        </w:rPr>
        <w:t xml:space="preserve">’). These expressions of direct writing are formed in present tense and represent direct expressions of thought that are seen to occur in real-time. Such expressions are the closest examples of story-contemporaneous discourse and exemplify Cohn’s </w:t>
      </w:r>
      <w:r w:rsidR="003923D0">
        <w:rPr>
          <w:rFonts w:ascii="Times New Roman" w:hAnsi="Times New Roman" w:cs="Times New Roman"/>
        </w:rPr>
        <w:t xml:space="preserve">(1978: 209) </w:t>
      </w:r>
      <w:r>
        <w:rPr>
          <w:rFonts w:ascii="Times New Roman" w:hAnsi="Times New Roman" w:cs="Times New Roman"/>
        </w:rPr>
        <w:t xml:space="preserve">argument that ‘the diary […] lends itself most naturally to a focus on the </w:t>
      </w:r>
      <w:r w:rsidRPr="001F285E">
        <w:rPr>
          <w:rFonts w:ascii="Times New Roman" w:hAnsi="Times New Roman" w:cs="Times New Roman"/>
          <w:i/>
        </w:rPr>
        <w:t>present</w:t>
      </w:r>
      <w:r>
        <w:rPr>
          <w:rFonts w:ascii="Times New Roman" w:hAnsi="Times New Roman" w:cs="Times New Roman"/>
        </w:rPr>
        <w:t xml:space="preserve"> moment: since a diarist’s moment of narration progresses in time, he has to tell his inner and outer condition anew every time he picks up his pen for a new instalment’ </w:t>
      </w:r>
      <w:r w:rsidR="003923D0">
        <w:rPr>
          <w:rFonts w:ascii="Times New Roman" w:hAnsi="Times New Roman" w:cs="Times New Roman"/>
        </w:rPr>
        <w:t xml:space="preserve">(emphasis in original). </w:t>
      </w:r>
      <w:r>
        <w:rPr>
          <w:rFonts w:ascii="Times New Roman" w:hAnsi="Times New Roman" w:cs="Times New Roman"/>
        </w:rPr>
        <w:t>Instances of direct writing, which reflect on this ‘present moment’ tend to occur at the beginning or end of an entry as either introductory</w:t>
      </w:r>
      <w:r w:rsidR="0016668F">
        <w:rPr>
          <w:rFonts w:ascii="Times New Roman" w:hAnsi="Times New Roman" w:cs="Times New Roman"/>
        </w:rPr>
        <w:t xml:space="preserve"> </w:t>
      </w:r>
      <w:r>
        <w:rPr>
          <w:rFonts w:ascii="Times New Roman" w:hAnsi="Times New Roman" w:cs="Times New Roman"/>
        </w:rPr>
        <w:t>commentary that precedes a flashback or as closing commentary that offers current insights into previously occurring events.</w:t>
      </w:r>
    </w:p>
    <w:p w14:paraId="026ADF7B" w14:textId="2F0A714F" w:rsidR="00CA22D4" w:rsidRDefault="00CA22D4" w:rsidP="00CA22D4">
      <w:pPr>
        <w:suppressLineNumbers/>
        <w:spacing w:line="360" w:lineRule="auto"/>
        <w:ind w:right="-7"/>
        <w:jc w:val="both"/>
        <w:rPr>
          <w:rFonts w:ascii="Times New Roman" w:hAnsi="Times New Roman" w:cs="Times New Roman"/>
        </w:rPr>
      </w:pPr>
      <w:r>
        <w:rPr>
          <w:rFonts w:ascii="Times New Roman" w:hAnsi="Times New Roman" w:cs="Times New Roman"/>
          <w:color w:val="000000" w:themeColor="text1"/>
          <w:lang w:val="en-US"/>
        </w:rPr>
        <w:tab/>
        <w:t>Interestingly, however, although narrative events are primarily recounted in retrospect, in simple past tense</w:t>
      </w:r>
      <w:r>
        <w:rPr>
          <w:rFonts w:ascii="Times New Roman" w:hAnsi="Times New Roman" w:cs="Times New Roman"/>
        </w:rPr>
        <w:t xml:space="preserve"> (e.g. ‘</w:t>
      </w:r>
      <w:r w:rsidRPr="001E04CF">
        <w:rPr>
          <w:rFonts w:ascii="Times New Roman" w:hAnsi="Times New Roman" w:cs="Times New Roman"/>
        </w:rPr>
        <w:t>bumper fell off</w:t>
      </w:r>
      <w:r>
        <w:rPr>
          <w:rFonts w:ascii="Times New Roman" w:hAnsi="Times New Roman" w:cs="Times New Roman"/>
        </w:rPr>
        <w:t>’</w:t>
      </w:r>
      <w:r w:rsidR="00243403">
        <w:rPr>
          <w:rFonts w:ascii="Times New Roman" w:hAnsi="Times New Roman" w:cs="Times New Roman"/>
        </w:rPr>
        <w:t xml:space="preserve"> (Appendix C: 42)</w:t>
      </w:r>
      <w:r>
        <w:rPr>
          <w:rFonts w:ascii="Times New Roman" w:hAnsi="Times New Roman" w:cs="Times New Roman"/>
        </w:rPr>
        <w:t>, ‘</w:t>
      </w:r>
      <w:r w:rsidRPr="001E04CF">
        <w:rPr>
          <w:rFonts w:ascii="Times New Roman" w:hAnsi="Times New Roman" w:cs="Times New Roman"/>
        </w:rPr>
        <w:t>found dead large mouse</w:t>
      </w:r>
      <w:r>
        <w:rPr>
          <w:rFonts w:ascii="Times New Roman" w:hAnsi="Times New Roman" w:cs="Times New Roman"/>
        </w:rPr>
        <w:t>’</w:t>
      </w:r>
      <w:r w:rsidR="00243403">
        <w:rPr>
          <w:rFonts w:ascii="Times New Roman" w:hAnsi="Times New Roman" w:cs="Times New Roman"/>
        </w:rPr>
        <w:t xml:space="preserve"> (Appendix C: 65)</w:t>
      </w:r>
      <w:r>
        <w:rPr>
          <w:rFonts w:ascii="Times New Roman" w:hAnsi="Times New Roman" w:cs="Times New Roman"/>
        </w:rPr>
        <w:t xml:space="preserve">), on occasion the narrator slips </w:t>
      </w:r>
      <w:r w:rsidR="00291E5A">
        <w:rPr>
          <w:rFonts w:ascii="Times New Roman" w:hAnsi="Times New Roman" w:cs="Times New Roman"/>
        </w:rPr>
        <w:t>into present tense once a flash</w:t>
      </w:r>
      <w:r>
        <w:rPr>
          <w:rFonts w:ascii="Times New Roman" w:hAnsi="Times New Roman" w:cs="Times New Roman"/>
        </w:rPr>
        <w:t>back has been initiated, simulating immediate reportage. For example, entry three which is dated ‘Septemb</w:t>
      </w:r>
      <w:r w:rsidR="004D6EE5">
        <w:rPr>
          <w:rFonts w:ascii="Times New Roman" w:hAnsi="Times New Roman" w:cs="Times New Roman"/>
        </w:rPr>
        <w:t xml:space="preserve">er 6’ opens with the evaluative, </w:t>
      </w:r>
      <w:r>
        <w:rPr>
          <w:rFonts w:ascii="Times New Roman" w:hAnsi="Times New Roman" w:cs="Times New Roman"/>
        </w:rPr>
        <w:t>‘v</w:t>
      </w:r>
      <w:r w:rsidRPr="001E04CF">
        <w:rPr>
          <w:rFonts w:ascii="Times New Roman" w:hAnsi="Times New Roman" w:cs="Times New Roman"/>
        </w:rPr>
        <w:t>ery depressing birthda</w:t>
      </w:r>
      <w:r>
        <w:rPr>
          <w:rFonts w:ascii="Times New Roman" w:hAnsi="Times New Roman" w:cs="Times New Roman"/>
        </w:rPr>
        <w:t xml:space="preserve">y party today at home of Lilly’s </w:t>
      </w:r>
      <w:r w:rsidRPr="001E04CF">
        <w:rPr>
          <w:rFonts w:ascii="Times New Roman" w:hAnsi="Times New Roman" w:cs="Times New Roman"/>
        </w:rPr>
        <w:t>friend Leslie Torrini</w:t>
      </w:r>
      <w:r>
        <w:rPr>
          <w:rFonts w:ascii="Times New Roman" w:hAnsi="Times New Roman" w:cs="Times New Roman"/>
        </w:rPr>
        <w:t xml:space="preserve">’ </w:t>
      </w:r>
      <w:r w:rsidR="00243403">
        <w:rPr>
          <w:rFonts w:ascii="Times New Roman" w:hAnsi="Times New Roman" w:cs="Times New Roman"/>
        </w:rPr>
        <w:t xml:space="preserve">(Appendix C: 99-100) </w:t>
      </w:r>
      <w:r>
        <w:rPr>
          <w:rFonts w:ascii="Times New Roman" w:hAnsi="Times New Roman" w:cs="Times New Roman"/>
        </w:rPr>
        <w:t>which provides the world-building elements (time: today, location: Leslie’s house) for the flashback that follows, in which the narrator recounts the eve</w:t>
      </w:r>
      <w:r w:rsidR="00243403">
        <w:rPr>
          <w:rFonts w:ascii="Times New Roman" w:hAnsi="Times New Roman" w:cs="Times New Roman"/>
        </w:rPr>
        <w:t xml:space="preserve">nts of the party itself. </w:t>
      </w:r>
      <w:r>
        <w:rPr>
          <w:rFonts w:ascii="Times New Roman" w:hAnsi="Times New Roman" w:cs="Times New Roman"/>
        </w:rPr>
        <w:t>The account of the party is initially communicated in simple past tense (e.g. ‘</w:t>
      </w:r>
      <w:r w:rsidRPr="001E04CF">
        <w:rPr>
          <w:rFonts w:ascii="Times New Roman" w:hAnsi="Times New Roman" w:cs="Times New Roman"/>
        </w:rPr>
        <w:t>Torrinis</w:t>
      </w:r>
      <w:r>
        <w:rPr>
          <w:rFonts w:ascii="Times New Roman" w:hAnsi="Times New Roman" w:cs="Times New Roman"/>
        </w:rPr>
        <w:t xml:space="preserve"> </w:t>
      </w:r>
      <w:r w:rsidRPr="001E04CF">
        <w:rPr>
          <w:rFonts w:ascii="Times New Roman" w:hAnsi="Times New Roman" w:cs="Times New Roman"/>
        </w:rPr>
        <w:t>showed us Lafayette’s room</w:t>
      </w:r>
      <w:r>
        <w:rPr>
          <w:rFonts w:ascii="Times New Roman" w:hAnsi="Times New Roman" w:cs="Times New Roman"/>
        </w:rPr>
        <w:t>’</w:t>
      </w:r>
      <w:r w:rsidR="00243403">
        <w:rPr>
          <w:rFonts w:ascii="Times New Roman" w:hAnsi="Times New Roman" w:cs="Times New Roman"/>
        </w:rPr>
        <w:t xml:space="preserve"> (Appendix C: 99-100</w:t>
      </w:r>
      <w:r>
        <w:rPr>
          <w:rFonts w:ascii="Times New Roman" w:hAnsi="Times New Roman" w:cs="Times New Roman"/>
        </w:rPr>
        <w:t>) then slips into present tense with the presentation of direct speech – ‘</w:t>
      </w:r>
      <w:r w:rsidRPr="001E04CF">
        <w:rPr>
          <w:rFonts w:ascii="Times New Roman" w:hAnsi="Times New Roman" w:cs="Times New Roman"/>
        </w:rPr>
        <w:t>Lilly: Wow, this garden is like ten times bigger than our</w:t>
      </w:r>
      <w:r w:rsidR="00243403">
        <w:rPr>
          <w:rFonts w:ascii="Times New Roman" w:hAnsi="Times New Roman" w:cs="Times New Roman"/>
        </w:rPr>
        <w:t xml:space="preserve"> </w:t>
      </w:r>
      <w:r w:rsidRPr="001E04CF">
        <w:rPr>
          <w:rFonts w:ascii="Times New Roman" w:hAnsi="Times New Roman" w:cs="Times New Roman"/>
        </w:rPr>
        <w:t>whole yard</w:t>
      </w:r>
      <w:r w:rsidR="00243403">
        <w:rPr>
          <w:rFonts w:ascii="Times New Roman" w:hAnsi="Times New Roman" w:cs="Times New Roman"/>
        </w:rPr>
        <w:t xml:space="preserve">’ (Appendix C: </w:t>
      </w:r>
      <w:r>
        <w:rPr>
          <w:rFonts w:ascii="Times New Roman" w:hAnsi="Times New Roman" w:cs="Times New Roman"/>
        </w:rPr>
        <w:t xml:space="preserve">112-13). The use of direct speech (which in this instance is marked by a colon rather than speech marks) triggers a temporal world-switch to the moment of </w:t>
      </w:r>
      <w:r w:rsidR="008B0E9D">
        <w:rPr>
          <w:rFonts w:ascii="Times New Roman" w:hAnsi="Times New Roman" w:cs="Times New Roman"/>
        </w:rPr>
        <w:t>speech</w:t>
      </w:r>
      <w:r>
        <w:rPr>
          <w:rFonts w:ascii="Times New Roman" w:hAnsi="Times New Roman" w:cs="Times New Roman"/>
        </w:rPr>
        <w:t>. Following a brief discussion between Leslie’s mother and the narrator’s children the narrator maintains present tense narration indicated by the use of present tense verbs,</w:t>
      </w:r>
      <w:r w:rsidR="00295AF5">
        <w:rPr>
          <w:rFonts w:ascii="Times New Roman" w:hAnsi="Times New Roman" w:cs="Times New Roman"/>
        </w:rPr>
        <w:t xml:space="preserve"> such as ‘stands’ and ‘shakes’ in the example,</w:t>
      </w:r>
      <w:r>
        <w:rPr>
          <w:rFonts w:ascii="Times New Roman" w:hAnsi="Times New Roman" w:cs="Times New Roman"/>
        </w:rPr>
        <w:t xml:space="preserve"> ‘</w:t>
      </w:r>
      <w:r w:rsidRPr="001E04CF">
        <w:rPr>
          <w:rFonts w:ascii="Times New Roman" w:hAnsi="Times New Roman" w:cs="Times New Roman"/>
        </w:rPr>
        <w:t>Eva stands timidly against my leg, shakes head no</w:t>
      </w:r>
      <w:r>
        <w:rPr>
          <w:rFonts w:ascii="Times New Roman" w:hAnsi="Times New Roman" w:cs="Times New Roman"/>
        </w:rPr>
        <w:t>’</w:t>
      </w:r>
      <w:r w:rsidR="00243403">
        <w:rPr>
          <w:rFonts w:ascii="Times New Roman" w:hAnsi="Times New Roman" w:cs="Times New Roman"/>
        </w:rPr>
        <w:t xml:space="preserve"> (Appendix C: 132)</w:t>
      </w:r>
      <w:r>
        <w:rPr>
          <w:rFonts w:ascii="Times New Roman" w:hAnsi="Times New Roman" w:cs="Times New Roman"/>
        </w:rPr>
        <w:t>, and present-progressive tense that typically indicates continuing action (e.g.</w:t>
      </w:r>
      <w:r w:rsidR="00295AF5">
        <w:rPr>
          <w:rFonts w:ascii="Times New Roman" w:hAnsi="Times New Roman" w:cs="Times New Roman"/>
        </w:rPr>
        <w:t xml:space="preserve"> ‘holding’ in</w:t>
      </w:r>
      <w:r>
        <w:rPr>
          <w:rFonts w:ascii="Times New Roman" w:hAnsi="Times New Roman" w:cs="Times New Roman"/>
        </w:rPr>
        <w:t xml:space="preserve"> ‘j</w:t>
      </w:r>
      <w:r w:rsidRPr="001E04CF">
        <w:rPr>
          <w:rFonts w:ascii="Times New Roman" w:hAnsi="Times New Roman" w:cs="Times New Roman"/>
        </w:rPr>
        <w:t>ust then father (Emmett) appears, holding freshly</w:t>
      </w:r>
      <w:r>
        <w:rPr>
          <w:rFonts w:ascii="Times New Roman" w:hAnsi="Times New Roman" w:cs="Times New Roman"/>
        </w:rPr>
        <w:t xml:space="preserve"> </w:t>
      </w:r>
      <w:r w:rsidRPr="001E04CF">
        <w:rPr>
          <w:rFonts w:ascii="Times New Roman" w:hAnsi="Times New Roman" w:cs="Times New Roman"/>
        </w:rPr>
        <w:t>painted leg from merry-go-round horse</w:t>
      </w:r>
      <w:r>
        <w:rPr>
          <w:rFonts w:ascii="Times New Roman" w:hAnsi="Times New Roman" w:cs="Times New Roman"/>
        </w:rPr>
        <w:t>’ (</w:t>
      </w:r>
      <w:r w:rsidR="00243403">
        <w:rPr>
          <w:rFonts w:ascii="Times New Roman" w:hAnsi="Times New Roman" w:cs="Times New Roman"/>
        </w:rPr>
        <w:t xml:space="preserve">Appendix C: </w:t>
      </w:r>
      <w:r>
        <w:rPr>
          <w:rFonts w:ascii="Times New Roman" w:hAnsi="Times New Roman" w:cs="Times New Roman"/>
        </w:rPr>
        <w:t>133-</w:t>
      </w:r>
      <w:r w:rsidR="00243403">
        <w:rPr>
          <w:rFonts w:ascii="Times New Roman" w:hAnsi="Times New Roman" w:cs="Times New Roman"/>
        </w:rPr>
        <w:t>13</w:t>
      </w:r>
      <w:r>
        <w:rPr>
          <w:rFonts w:ascii="Times New Roman" w:hAnsi="Times New Roman" w:cs="Times New Roman"/>
        </w:rPr>
        <w:t xml:space="preserve">4)). </w:t>
      </w:r>
    </w:p>
    <w:p w14:paraId="590C1127" w14:textId="59F09AEC" w:rsidR="00CA22D4" w:rsidRDefault="00CA22D4" w:rsidP="00CA22D4">
      <w:pPr>
        <w:suppressLineNumbers/>
        <w:spacing w:line="360" w:lineRule="auto"/>
        <w:ind w:right="-7" w:firstLine="720"/>
        <w:jc w:val="both"/>
        <w:rPr>
          <w:rFonts w:ascii="Times New Roman" w:hAnsi="Times New Roman" w:cs="Times New Roman"/>
        </w:rPr>
      </w:pPr>
      <w:r>
        <w:rPr>
          <w:rFonts w:ascii="Times New Roman" w:hAnsi="Times New Roman" w:cs="Times New Roman"/>
        </w:rPr>
        <w:t xml:space="preserve">The narrator maintains this present tense narration until later in the entry when he offers retrospective opinions on narrative events that are attributable to his writing self (e.g. </w:t>
      </w:r>
      <w:r w:rsidR="00866AF3">
        <w:rPr>
          <w:rFonts w:ascii="Times New Roman" w:hAnsi="Times New Roman" w:cs="Times New Roman"/>
        </w:rPr>
        <w:t xml:space="preserve">the switch to the past tense of the verb ‘to be’ in </w:t>
      </w:r>
      <w:r>
        <w:rPr>
          <w:rFonts w:ascii="Times New Roman" w:hAnsi="Times New Roman" w:cs="Times New Roman"/>
        </w:rPr>
        <w:t>‘</w:t>
      </w:r>
      <w:r w:rsidRPr="001E04CF">
        <w:rPr>
          <w:rFonts w:ascii="Times New Roman" w:hAnsi="Times New Roman" w:cs="Times New Roman"/>
        </w:rPr>
        <w:t>it was, in</w:t>
      </w:r>
      <w:r>
        <w:rPr>
          <w:rFonts w:ascii="Times New Roman" w:hAnsi="Times New Roman" w:cs="Times New Roman"/>
        </w:rPr>
        <w:t xml:space="preserve"> </w:t>
      </w:r>
      <w:r w:rsidRPr="001E04CF">
        <w:rPr>
          <w:rFonts w:ascii="Times New Roman" w:hAnsi="Times New Roman" w:cs="Times New Roman"/>
        </w:rPr>
        <w:t>my opinion, the most heartfelt</w:t>
      </w:r>
      <w:r>
        <w:rPr>
          <w:rFonts w:ascii="Times New Roman" w:hAnsi="Times New Roman" w:cs="Times New Roman"/>
        </w:rPr>
        <w:t>’</w:t>
      </w:r>
      <w:r w:rsidR="00243403">
        <w:rPr>
          <w:rFonts w:ascii="Times New Roman" w:hAnsi="Times New Roman" w:cs="Times New Roman"/>
        </w:rPr>
        <w:t xml:space="preserve"> (Appendix C: 159-162</w:t>
      </w:r>
      <w:r>
        <w:rPr>
          <w:rFonts w:ascii="Times New Roman" w:hAnsi="Times New Roman" w:cs="Times New Roman"/>
        </w:rPr>
        <w:t>)</w:t>
      </w:r>
      <w:r w:rsidR="00BC4B21">
        <w:rPr>
          <w:rFonts w:ascii="Times New Roman" w:hAnsi="Times New Roman" w:cs="Times New Roman"/>
        </w:rPr>
        <w:t>)</w:t>
      </w:r>
      <w:r>
        <w:rPr>
          <w:rFonts w:ascii="Times New Roman" w:hAnsi="Times New Roman" w:cs="Times New Roman"/>
        </w:rPr>
        <w:t xml:space="preserve">. These evaluations, which tend to reflect on text-world events, further enrich the text-world by highlighting the social and ideological views of the text-world society and frequently identify differences between the future text-world of the narrative and the experiential environment of the reader who may feel initially positioned as the narratee of this particular discourse. </w:t>
      </w:r>
    </w:p>
    <w:p w14:paraId="257E70C1" w14:textId="77777777" w:rsidR="00243403" w:rsidRDefault="00243403" w:rsidP="00357C74">
      <w:pPr>
        <w:suppressLineNumbers/>
        <w:spacing w:line="360" w:lineRule="auto"/>
        <w:ind w:right="-7"/>
        <w:jc w:val="both"/>
        <w:rPr>
          <w:rFonts w:ascii="Times New Roman" w:hAnsi="Times New Roman" w:cs="Times New Roman"/>
        </w:rPr>
      </w:pPr>
    </w:p>
    <w:p w14:paraId="3AF0F5D4" w14:textId="77777777" w:rsidR="002E0105" w:rsidRDefault="002E0105" w:rsidP="00357C74">
      <w:pPr>
        <w:suppressLineNumbers/>
        <w:spacing w:line="360" w:lineRule="auto"/>
        <w:ind w:right="-7"/>
        <w:jc w:val="both"/>
        <w:rPr>
          <w:rFonts w:ascii="Times New Roman" w:hAnsi="Times New Roman" w:cs="Times New Roman"/>
        </w:rPr>
      </w:pPr>
    </w:p>
    <w:p w14:paraId="491392BE" w14:textId="77777777" w:rsidR="002E0105" w:rsidRDefault="002E0105" w:rsidP="00357C74">
      <w:pPr>
        <w:suppressLineNumbers/>
        <w:spacing w:line="360" w:lineRule="auto"/>
        <w:ind w:right="-7"/>
        <w:jc w:val="both"/>
        <w:rPr>
          <w:rFonts w:ascii="Times New Roman" w:hAnsi="Times New Roman" w:cs="Times New Roman"/>
        </w:rPr>
      </w:pPr>
    </w:p>
    <w:p w14:paraId="0EF16854" w14:textId="77777777" w:rsidR="002E0105" w:rsidRDefault="002E0105" w:rsidP="00357C74">
      <w:pPr>
        <w:suppressLineNumbers/>
        <w:spacing w:line="360" w:lineRule="auto"/>
        <w:ind w:right="-7"/>
        <w:jc w:val="both"/>
        <w:rPr>
          <w:rFonts w:ascii="Times New Roman" w:hAnsi="Times New Roman" w:cs="Times New Roman"/>
        </w:rPr>
      </w:pPr>
    </w:p>
    <w:p w14:paraId="3AF3A543" w14:textId="42AE33AF" w:rsidR="00CA22D4" w:rsidRPr="0004728D" w:rsidRDefault="00CA22D4" w:rsidP="00CA22D4">
      <w:pPr>
        <w:suppressLineNumbers/>
        <w:spacing w:line="360" w:lineRule="auto"/>
        <w:ind w:right="-7"/>
        <w:jc w:val="both"/>
        <w:rPr>
          <w:rFonts w:ascii="Times New Roman" w:hAnsi="Times New Roman" w:cs="Times New Roman"/>
          <w:b/>
        </w:rPr>
      </w:pPr>
      <w:r w:rsidRPr="0004728D">
        <w:rPr>
          <w:rFonts w:ascii="Times New Roman" w:hAnsi="Times New Roman" w:cs="Times New Roman"/>
          <w:b/>
        </w:rPr>
        <w:t xml:space="preserve">5.2.1 </w:t>
      </w:r>
      <w:r w:rsidR="004A04D7">
        <w:rPr>
          <w:rFonts w:ascii="Times New Roman" w:hAnsi="Times New Roman" w:cs="Times New Roman"/>
          <w:b/>
        </w:rPr>
        <w:t>Diary Writing</w:t>
      </w:r>
      <w:r w:rsidRPr="0004728D">
        <w:rPr>
          <w:rFonts w:ascii="Times New Roman" w:hAnsi="Times New Roman" w:cs="Times New Roman"/>
          <w:b/>
        </w:rPr>
        <w:t xml:space="preserve"> and the Narratee</w:t>
      </w:r>
    </w:p>
    <w:p w14:paraId="3017CF8F" w14:textId="77777777" w:rsidR="00CA22D4" w:rsidRDefault="00CA22D4" w:rsidP="00CA22D4">
      <w:pPr>
        <w:spacing w:line="360" w:lineRule="auto"/>
        <w:jc w:val="both"/>
        <w:rPr>
          <w:rFonts w:ascii="Times New Roman" w:hAnsi="Times New Roman" w:cs="Times New Roman"/>
        </w:rPr>
      </w:pPr>
    </w:p>
    <w:p w14:paraId="1C828116" w14:textId="418B82D4" w:rsidR="00CA22D4" w:rsidRDefault="00CA22D4" w:rsidP="004A04D7">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en-US"/>
        </w:rPr>
        <w:t>Chatman (1978: 172) posits that diary writing and epistolary fictions ‘</w:t>
      </w:r>
      <w:r w:rsidRPr="00BF13F6">
        <w:rPr>
          <w:rFonts w:ascii="Times New Roman" w:hAnsi="Times New Roman" w:cs="Times New Roman"/>
          <w:color w:val="000000" w:themeColor="text1"/>
          <w:lang w:val="en-US"/>
        </w:rPr>
        <w:t>strongly presuppose an audience</w:t>
      </w:r>
      <w:r>
        <w:rPr>
          <w:rFonts w:ascii="Times New Roman" w:hAnsi="Times New Roman" w:cs="Times New Roman"/>
          <w:color w:val="000000" w:themeColor="text1"/>
          <w:lang w:val="en-US"/>
        </w:rPr>
        <w:t>’</w:t>
      </w:r>
      <w:r w:rsidR="00357C74">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which in the case of traditional epistolary</w:t>
      </w:r>
      <w:r w:rsidR="00F027A8">
        <w:rPr>
          <w:rFonts w:ascii="Times New Roman" w:hAnsi="Times New Roman" w:cs="Times New Roman"/>
          <w:color w:val="000000" w:themeColor="text1"/>
          <w:lang w:val="en-US"/>
        </w:rPr>
        <w:t xml:space="preserve"> writing</w:t>
      </w:r>
      <w:r>
        <w:rPr>
          <w:rFonts w:ascii="Times New Roman" w:hAnsi="Times New Roman" w:cs="Times New Roman"/>
          <w:color w:val="000000" w:themeColor="text1"/>
          <w:lang w:val="en-US"/>
        </w:rPr>
        <w:t xml:space="preserve"> is discernible as the correspondent; diary writing, however, is less straightforward in its prescription of the ‘narratee’ (Prince, 1971). For example, Chatman (1978: 172) observes that the narratee of a diary is usually the diarist himself, who is writing for his</w:t>
      </w:r>
      <w:r w:rsidR="00F027A8">
        <w:rPr>
          <w:rFonts w:ascii="Times New Roman" w:hAnsi="Times New Roman" w:cs="Times New Roman"/>
          <w:color w:val="000000" w:themeColor="text1"/>
          <w:lang w:val="en-US"/>
        </w:rPr>
        <w:t xml:space="preserve"> or her</w:t>
      </w:r>
      <w:r>
        <w:rPr>
          <w:rFonts w:ascii="Times New Roman" w:hAnsi="Times New Roman" w:cs="Times New Roman"/>
          <w:color w:val="000000" w:themeColor="text1"/>
          <w:lang w:val="en-US"/>
        </w:rPr>
        <w:t xml:space="preserve"> own posterity – </w:t>
      </w:r>
      <w:r>
        <w:rPr>
          <w:rFonts w:ascii="Times New Roman" w:hAnsi="Times New Roman" w:cs="Times New Roman"/>
        </w:rPr>
        <w:t xml:space="preserve">recounting events for ‘his own edification and memory’ or to work through problems and personal thoughts. Perry (1980: 128) shares this viewpoint, arguing that diarist narrators ‘talk to themselves’, and </w:t>
      </w:r>
      <w:r w:rsidR="00651B65">
        <w:rPr>
          <w:rFonts w:ascii="Times New Roman" w:hAnsi="Times New Roman" w:cs="Times New Roman"/>
        </w:rPr>
        <w:t>through</w:t>
      </w:r>
      <w:r>
        <w:rPr>
          <w:rFonts w:ascii="Times New Roman" w:hAnsi="Times New Roman" w:cs="Times New Roman"/>
        </w:rPr>
        <w:t xml:space="preserve"> their writing, ‘think out loud – on paper’. Certainly, </w:t>
      </w:r>
      <w:r>
        <w:rPr>
          <w:rFonts w:ascii="Times New Roman" w:hAnsi="Times New Roman" w:cs="Times New Roman"/>
          <w:color w:val="000000" w:themeColor="text1"/>
        </w:rPr>
        <w:t>the narrator of ‘The Semplica Girl Diaries’ does attempt to explicate the more troubling instances of his daily life during his writing processes</w:t>
      </w:r>
      <w:r w:rsidR="00F027A8">
        <w:rPr>
          <w:rFonts w:ascii="Times New Roman" w:hAnsi="Times New Roman" w:cs="Times New Roman"/>
          <w:color w:val="000000" w:themeColor="text1"/>
        </w:rPr>
        <w:t>, exemplified</w:t>
      </w:r>
      <w:r>
        <w:rPr>
          <w:rFonts w:ascii="Times New Roman" w:hAnsi="Times New Roman" w:cs="Times New Roman"/>
          <w:color w:val="000000" w:themeColor="text1"/>
        </w:rPr>
        <w:t xml:space="preserve"> by his use of indirect rhetorical questions and his imagining of future scenarios – these are marked by the </w:t>
      </w:r>
      <w:r>
        <w:rPr>
          <w:rFonts w:ascii="Times New Roman" w:hAnsi="Times New Roman" w:cs="Times New Roman"/>
        </w:rPr>
        <w:t>creation of multiple embedded epistemic modal-worlds and often model the reactions of other characters</w:t>
      </w:r>
      <w:r w:rsidRPr="0094079C">
        <w:rPr>
          <w:rFonts w:ascii="Times New Roman" w:hAnsi="Times New Roman" w:cs="Times New Roman"/>
        </w:rPr>
        <w:t xml:space="preserve"> </w:t>
      </w:r>
      <w:r>
        <w:rPr>
          <w:rFonts w:ascii="Times New Roman" w:hAnsi="Times New Roman" w:cs="Times New Roman"/>
        </w:rPr>
        <w:t>(e.g.</w:t>
      </w:r>
      <w:r w:rsidR="002E50AF">
        <w:rPr>
          <w:rFonts w:ascii="Times New Roman" w:hAnsi="Times New Roman" w:cs="Times New Roman"/>
        </w:rPr>
        <w:t xml:space="preserve"> the use of ‘might’ and ‘think’ in the example,</w:t>
      </w:r>
      <w:r>
        <w:rPr>
          <w:rFonts w:ascii="Times New Roman" w:hAnsi="Times New Roman" w:cs="Times New Roman"/>
        </w:rPr>
        <w:t xml:space="preserve"> ‘c</w:t>
      </w:r>
      <w:r w:rsidRPr="001E04CF">
        <w:rPr>
          <w:rFonts w:ascii="Times New Roman" w:hAnsi="Times New Roman" w:cs="Times New Roman"/>
        </w:rPr>
        <w:t>ould draw cheetah but might then think she was getting</w:t>
      </w:r>
      <w:r>
        <w:rPr>
          <w:rFonts w:ascii="Times New Roman" w:hAnsi="Times New Roman" w:cs="Times New Roman"/>
        </w:rPr>
        <w:t xml:space="preserve"> </w:t>
      </w:r>
      <w:r w:rsidRPr="001E04CF">
        <w:rPr>
          <w:rFonts w:ascii="Times New Roman" w:hAnsi="Times New Roman" w:cs="Times New Roman"/>
        </w:rPr>
        <w:t>camel</w:t>
      </w:r>
      <w:r w:rsidR="005066E1">
        <w:rPr>
          <w:rFonts w:ascii="Times New Roman" w:hAnsi="Times New Roman" w:cs="Times New Roman"/>
        </w:rPr>
        <w:t>’ (Appendix C: 5</w:t>
      </w:r>
      <w:r>
        <w:rPr>
          <w:rFonts w:ascii="Times New Roman" w:hAnsi="Times New Roman" w:cs="Times New Roman"/>
        </w:rPr>
        <w:t>20</w:t>
      </w:r>
      <w:r w:rsidR="005066E1">
        <w:rPr>
          <w:rFonts w:ascii="Times New Roman" w:hAnsi="Times New Roman" w:cs="Times New Roman"/>
        </w:rPr>
        <w:t>-521</w:t>
      </w:r>
      <w:r>
        <w:rPr>
          <w:rFonts w:ascii="Times New Roman" w:hAnsi="Times New Roman" w:cs="Times New Roman"/>
        </w:rPr>
        <w:t>)</w:t>
      </w:r>
      <w:r w:rsidR="00B907BA">
        <w:rPr>
          <w:rFonts w:ascii="Times New Roman" w:hAnsi="Times New Roman" w:cs="Times New Roman"/>
        </w:rPr>
        <w:t>)</w:t>
      </w:r>
      <w:r>
        <w:rPr>
          <w:rFonts w:ascii="Times New Roman" w:hAnsi="Times New Roman" w:cs="Times New Roman"/>
        </w:rPr>
        <w:t>. The diarist narrator also issues frequent</w:t>
      </w:r>
      <w:r>
        <w:rPr>
          <w:rFonts w:ascii="Times New Roman" w:hAnsi="Times New Roman" w:cs="Times New Roman"/>
          <w:color w:val="000000" w:themeColor="text1"/>
        </w:rPr>
        <w:t xml:space="preserve"> personal reminders or ‘must do lists’, intended for a future enactor of himself, who will re-engage with the diary a day or two later</w:t>
      </w:r>
      <w:r w:rsidRPr="008E19B4">
        <w:rPr>
          <w:rFonts w:ascii="Times New Roman" w:hAnsi="Times New Roman" w:cs="Times New Roman"/>
        </w:rPr>
        <w:t xml:space="preserve"> </w:t>
      </w:r>
      <w:r>
        <w:rPr>
          <w:rFonts w:ascii="Times New Roman" w:hAnsi="Times New Roman" w:cs="Times New Roman"/>
        </w:rPr>
        <w:t>(e.g. ‘</w:t>
      </w:r>
      <w:r w:rsidRPr="001E04CF">
        <w:rPr>
          <w:rFonts w:ascii="Times New Roman" w:hAnsi="Times New Roman" w:cs="Times New Roman"/>
        </w:rPr>
        <w:t>Note to self: Order cheetah</w:t>
      </w:r>
      <w:r>
        <w:rPr>
          <w:rFonts w:ascii="Times New Roman" w:hAnsi="Times New Roman" w:cs="Times New Roman"/>
        </w:rPr>
        <w:t>’</w:t>
      </w:r>
      <w:r w:rsidR="005066E1">
        <w:rPr>
          <w:rFonts w:ascii="Times New Roman" w:hAnsi="Times New Roman" w:cs="Times New Roman"/>
        </w:rPr>
        <w:t xml:space="preserve"> (Appendix C: 421)</w:t>
      </w:r>
      <w:r w:rsidR="00121DD1">
        <w:rPr>
          <w:rFonts w:ascii="Times New Roman" w:hAnsi="Times New Roman" w:cs="Times New Roman"/>
        </w:rPr>
        <w:t xml:space="preserve">; </w:t>
      </w:r>
      <w:r>
        <w:rPr>
          <w:rFonts w:ascii="Times New Roman" w:hAnsi="Times New Roman" w:cs="Times New Roman"/>
        </w:rPr>
        <w:t>‘</w:t>
      </w:r>
      <w:r w:rsidRPr="001E04CF">
        <w:rPr>
          <w:rFonts w:ascii="Times New Roman" w:hAnsi="Times New Roman" w:cs="Times New Roman"/>
        </w:rPr>
        <w:t>Note to self: Visit Dad’s grave</w:t>
      </w:r>
      <w:r>
        <w:rPr>
          <w:rFonts w:ascii="Times New Roman" w:hAnsi="Times New Roman" w:cs="Times New Roman"/>
        </w:rPr>
        <w:t>’</w:t>
      </w:r>
      <w:r w:rsidR="005066E1">
        <w:rPr>
          <w:rFonts w:ascii="Times New Roman" w:hAnsi="Times New Roman" w:cs="Times New Roman"/>
        </w:rPr>
        <w:t xml:space="preserve"> (Appendix C: 485)</w:t>
      </w:r>
      <w:r>
        <w:rPr>
          <w:rFonts w:ascii="Times New Roman" w:hAnsi="Times New Roman" w:cs="Times New Roman"/>
        </w:rPr>
        <w:t xml:space="preserve">) – a practice which further identifies the narrator (or at least a counterpart of the narrator) as being in equal measure the narratee. </w:t>
      </w:r>
    </w:p>
    <w:p w14:paraId="559EDE31" w14:textId="4BF01634" w:rsidR="00CA22D4" w:rsidRDefault="00CA22D4" w:rsidP="00410689">
      <w:pPr>
        <w:spacing w:line="360" w:lineRule="auto"/>
        <w:ind w:firstLine="720"/>
        <w:jc w:val="both"/>
        <w:rPr>
          <w:rFonts w:ascii="Times New Roman" w:hAnsi="Times New Roman" w:cs="Times New Roman"/>
        </w:rPr>
      </w:pPr>
      <w:r>
        <w:rPr>
          <w:rFonts w:ascii="Times New Roman" w:hAnsi="Times New Roman" w:cs="Times New Roman"/>
          <w:color w:val="000000" w:themeColor="text1"/>
        </w:rPr>
        <w:t>Within the opening section, however, it is explicitly noted by the narrator that his diary is intended as ‘</w:t>
      </w:r>
      <w:r>
        <w:rPr>
          <w:rFonts w:ascii="Times New Roman" w:hAnsi="Times New Roman" w:cs="Times New Roman"/>
        </w:rPr>
        <w:t xml:space="preserve">a picture of </w:t>
      </w:r>
      <w:r w:rsidRPr="001E04CF">
        <w:rPr>
          <w:rFonts w:ascii="Times New Roman" w:hAnsi="Times New Roman" w:cs="Times New Roman"/>
        </w:rPr>
        <w:t>life and times</w:t>
      </w:r>
      <w:r>
        <w:rPr>
          <w:rFonts w:ascii="Times New Roman" w:hAnsi="Times New Roman" w:cs="Times New Roman"/>
        </w:rPr>
        <w:t>’</w:t>
      </w:r>
      <w:r w:rsidR="005066E1">
        <w:rPr>
          <w:rFonts w:ascii="Times New Roman" w:hAnsi="Times New Roman" w:cs="Times New Roman"/>
        </w:rPr>
        <w:t xml:space="preserve"> (Appendix C: 5-6)</w:t>
      </w:r>
      <w:r>
        <w:rPr>
          <w:rFonts w:ascii="Times New Roman" w:hAnsi="Times New Roman" w:cs="Times New Roman"/>
        </w:rPr>
        <w:t>, recorded for the benefit of ‘future generations’</w:t>
      </w:r>
      <w:r w:rsidR="005066E1">
        <w:rPr>
          <w:rFonts w:ascii="Times New Roman" w:hAnsi="Times New Roman" w:cs="Times New Roman"/>
        </w:rPr>
        <w:t xml:space="preserve"> (Appendix C: 18)</w:t>
      </w:r>
      <w:r>
        <w:rPr>
          <w:rFonts w:ascii="Times New Roman" w:hAnsi="Times New Roman" w:cs="Times New Roman"/>
        </w:rPr>
        <w:t>; a statement which in itself presupposes an implied future reader who may or may not be a relation of the narrator – ‘</w:t>
      </w:r>
      <w:r w:rsidRPr="001E04CF">
        <w:rPr>
          <w:rFonts w:ascii="Times New Roman" w:hAnsi="Times New Roman" w:cs="Times New Roman"/>
        </w:rPr>
        <w:t>whoever, all are welcome (!)</w:t>
      </w:r>
      <w:r>
        <w:rPr>
          <w:rFonts w:ascii="Times New Roman" w:hAnsi="Times New Roman" w:cs="Times New Roman"/>
        </w:rPr>
        <w:t>’</w:t>
      </w:r>
      <w:r w:rsidR="005066E1">
        <w:rPr>
          <w:rFonts w:ascii="Times New Roman" w:hAnsi="Times New Roman" w:cs="Times New Roman"/>
        </w:rPr>
        <w:t xml:space="preserve"> (Appendix C: 7)</w:t>
      </w:r>
      <w:r>
        <w:rPr>
          <w:rFonts w:ascii="Times New Roman" w:hAnsi="Times New Roman" w:cs="Times New Roman"/>
        </w:rPr>
        <w:t xml:space="preserve">. At the beginning of the narrative this ‘you’ seems to initially involve the actual reader, ‘forcing the addressee to absolutely invoke self-identity’ </w:t>
      </w:r>
      <w:r w:rsidR="00651B65">
        <w:rPr>
          <w:rFonts w:ascii="Times New Roman" w:hAnsi="Times New Roman" w:cs="Times New Roman"/>
        </w:rPr>
        <w:t>by</w:t>
      </w:r>
      <w:r>
        <w:rPr>
          <w:rFonts w:ascii="Times New Roman" w:hAnsi="Times New Roman" w:cs="Times New Roman"/>
        </w:rPr>
        <w:t xml:space="preserve"> the means of a ‘generalized you’- ‘a pretense of gnomic truth applicable to the current reader’ (Fludernik, 1995: 106-7). For example, in the opening extract the narrator posits the following conditional statement</w:t>
      </w:r>
      <w:r w:rsidR="00410689">
        <w:rPr>
          <w:rFonts w:ascii="Times New Roman" w:hAnsi="Times New Roman" w:cs="Times New Roman"/>
        </w:rPr>
        <w:t>:</w:t>
      </w:r>
      <w:r w:rsidR="00410689" w:rsidRPr="00410689">
        <w:rPr>
          <w:rFonts w:ascii="Times New Roman" w:hAnsi="Times New Roman" w:cs="Times New Roman"/>
        </w:rPr>
        <w:t xml:space="preserve"> </w:t>
      </w:r>
      <w:r w:rsidR="00410689">
        <w:rPr>
          <w:rFonts w:ascii="Times New Roman" w:hAnsi="Times New Roman" w:cs="Times New Roman"/>
        </w:rPr>
        <w:t>‘</w:t>
      </w:r>
      <w:r w:rsidR="00410689" w:rsidRPr="001E04CF">
        <w:rPr>
          <w:rFonts w:ascii="Times New Roman" w:hAnsi="Times New Roman" w:cs="Times New Roman"/>
        </w:rPr>
        <w:t>if any future</w:t>
      </w:r>
      <w:r w:rsidR="00410689">
        <w:rPr>
          <w:rFonts w:ascii="Times New Roman" w:hAnsi="Times New Roman" w:cs="Times New Roman"/>
        </w:rPr>
        <w:t xml:space="preserve"> </w:t>
      </w:r>
      <w:r w:rsidR="00410689" w:rsidRPr="001E04CF">
        <w:rPr>
          <w:rFonts w:ascii="Times New Roman" w:hAnsi="Times New Roman" w:cs="Times New Roman"/>
        </w:rPr>
        <w:t xml:space="preserve">person is reading this, if you want to know what a “demon” was, go look it up, </w:t>
      </w:r>
      <w:r w:rsidR="00014432">
        <w:rPr>
          <w:rFonts w:ascii="Times New Roman" w:hAnsi="Times New Roman" w:cs="Times New Roman"/>
        </w:rPr>
        <w:t>in something called an encyclop</w:t>
      </w:r>
      <w:r w:rsidR="00410689" w:rsidRPr="001E04CF">
        <w:rPr>
          <w:rFonts w:ascii="Times New Roman" w:hAnsi="Times New Roman" w:cs="Times New Roman"/>
        </w:rPr>
        <w:t>edia,</w:t>
      </w:r>
      <w:r w:rsidR="00410689">
        <w:rPr>
          <w:rFonts w:ascii="Times New Roman" w:hAnsi="Times New Roman" w:cs="Times New Roman"/>
        </w:rPr>
        <w:t xml:space="preserve"> </w:t>
      </w:r>
      <w:r w:rsidR="00410689" w:rsidRPr="001E04CF">
        <w:rPr>
          <w:rFonts w:ascii="Times New Roman" w:hAnsi="Times New Roman" w:cs="Times New Roman"/>
        </w:rPr>
        <w:t>if you even still have those!</w:t>
      </w:r>
      <w:r w:rsidR="00410689">
        <w:rPr>
          <w:rFonts w:ascii="Times New Roman" w:hAnsi="Times New Roman" w:cs="Times New Roman"/>
        </w:rPr>
        <w:t>’</w:t>
      </w:r>
      <w:r w:rsidR="005066E1">
        <w:rPr>
          <w:rFonts w:ascii="Times New Roman" w:hAnsi="Times New Roman" w:cs="Times New Roman"/>
        </w:rPr>
        <w:t xml:space="preserve"> (Appendix C: 21-24)</w:t>
      </w:r>
      <w:r w:rsidR="00410689">
        <w:rPr>
          <w:rFonts w:ascii="Times New Roman" w:hAnsi="Times New Roman" w:cs="Times New Roman"/>
        </w:rPr>
        <w:t>.</w:t>
      </w:r>
      <w:r>
        <w:rPr>
          <w:rFonts w:ascii="Times New Roman" w:hAnsi="Times New Roman" w:cs="Times New Roman"/>
        </w:rPr>
        <w:t xml:space="preserve"> </w:t>
      </w:r>
      <w:r w:rsidR="00410689">
        <w:rPr>
          <w:rFonts w:ascii="Times New Roman" w:hAnsi="Times New Roman" w:cs="Times New Roman"/>
        </w:rPr>
        <w:t xml:space="preserve">This </w:t>
      </w:r>
      <w:r>
        <w:rPr>
          <w:rFonts w:ascii="Times New Roman" w:hAnsi="Times New Roman" w:cs="Times New Roman"/>
        </w:rPr>
        <w:t>cues a conditional epistemic modal-world that reflects upon the discourse-world knowledge of the implied reader. At this point, a 2016 reader may feel involved in the second person address as although ‘demons’ are still culturally present concepts, the possession and/or use of a physical encyclopaedia is becoming increasingly rare</w:t>
      </w:r>
      <w:r w:rsidR="00410689">
        <w:rPr>
          <w:rFonts w:ascii="Times New Roman" w:hAnsi="Times New Roman" w:cs="Times New Roman"/>
        </w:rPr>
        <w:t xml:space="preserve"> given the omnipresence of the i</w:t>
      </w:r>
      <w:r>
        <w:rPr>
          <w:rFonts w:ascii="Times New Roman" w:hAnsi="Times New Roman" w:cs="Times New Roman"/>
        </w:rPr>
        <w:t>nternet. As the aside infers a reader who is existent at a point in the narrator’s future</w:t>
      </w:r>
      <w:r w:rsidR="00410689">
        <w:rPr>
          <w:rFonts w:ascii="Times New Roman" w:hAnsi="Times New Roman" w:cs="Times New Roman"/>
        </w:rPr>
        <w:t>,</w:t>
      </w:r>
      <w:r>
        <w:rPr>
          <w:rFonts w:ascii="Times New Roman" w:hAnsi="Times New Roman" w:cs="Times New Roman"/>
        </w:rPr>
        <w:t xml:space="preserve"> it is arguably possible at this point to imagine the text-world of the narrator being in the reader’s subjective past. However, as observed by Fludernik (1995: 107)</w:t>
      </w:r>
      <w:r w:rsidR="00410689">
        <w:rPr>
          <w:rFonts w:ascii="Times New Roman" w:hAnsi="Times New Roman" w:cs="Times New Roman"/>
        </w:rPr>
        <w:t>,</w:t>
      </w:r>
      <w:r>
        <w:rPr>
          <w:rFonts w:ascii="Times New Roman" w:hAnsi="Times New Roman" w:cs="Times New Roman"/>
        </w:rPr>
        <w:t xml:space="preserve"> in all cases of second person address ‘the reader soon discovers specific features of the you-referent with which she cannot identify by any stretch of the imagination’. For example, by entry three (if not before) the real reader of ‘The Semplica Girls’ will have unequivocally concluded that such address is exclusive of themselves given the futuristic world-building elements included in the narrative.</w:t>
      </w:r>
    </w:p>
    <w:p w14:paraId="4ABED64A" w14:textId="727C8F2A" w:rsidR="00CA22D4" w:rsidRDefault="00CA22D4" w:rsidP="00CA22D4">
      <w:pPr>
        <w:spacing w:line="360" w:lineRule="auto"/>
        <w:ind w:firstLine="720"/>
        <w:jc w:val="both"/>
        <w:rPr>
          <w:rFonts w:ascii="Times New Roman" w:hAnsi="Times New Roman" w:cs="Times New Roman"/>
        </w:rPr>
      </w:pPr>
      <w:r>
        <w:rPr>
          <w:rFonts w:ascii="Times New Roman" w:hAnsi="Times New Roman" w:cs="Times New Roman"/>
        </w:rPr>
        <w:t>Lahey (2004: 24) argues, however, that even if we were to take a ‘universal’ reading</w:t>
      </w:r>
      <w:r w:rsidR="00410689">
        <w:rPr>
          <w:rFonts w:ascii="Times New Roman" w:hAnsi="Times New Roman" w:cs="Times New Roman"/>
        </w:rPr>
        <w:t xml:space="preserve"> (Semino, 1992)</w:t>
      </w:r>
      <w:r>
        <w:rPr>
          <w:rFonts w:ascii="Times New Roman" w:hAnsi="Times New Roman" w:cs="Times New Roman"/>
        </w:rPr>
        <w:t xml:space="preserve">, in which the reader is conceived of as narratee, despite such ‘situated’ features in the narrative that </w:t>
      </w:r>
      <w:r w:rsidR="00410689">
        <w:rPr>
          <w:rFonts w:ascii="Times New Roman" w:hAnsi="Times New Roman" w:cs="Times New Roman"/>
        </w:rPr>
        <w:t>prevent</w:t>
      </w:r>
      <w:r>
        <w:rPr>
          <w:rFonts w:ascii="Times New Roman" w:hAnsi="Times New Roman" w:cs="Times New Roman"/>
        </w:rPr>
        <w:t xml:space="preserve"> identification, the reader addressed cannot be the same reader who is engaging with the tex</w:t>
      </w:r>
      <w:r w:rsidR="00410689">
        <w:rPr>
          <w:rFonts w:ascii="Times New Roman" w:hAnsi="Times New Roman" w:cs="Times New Roman"/>
        </w:rPr>
        <w:t>t in the discourse-world as in Text-World-T</w:t>
      </w:r>
      <w:r>
        <w:rPr>
          <w:rFonts w:ascii="Times New Roman" w:hAnsi="Times New Roman" w:cs="Times New Roman"/>
        </w:rPr>
        <w:t xml:space="preserve">heory terms ‘no entity has upwards access’ (see also Werth, 1999: 215). It is therefore impossible for a text-world character or narrator to have access to the real reader in the discourse-world and the only way to account for such address is to ‘concede that this reader is a reader-counterpart, or an imaginary reader constructed by the discourse participants and perhaps loosely based on the notion of the actual reader’ (Lahey, 2004: 24). Indeed, Chatman (1978: 151) draws a similar distinction among narratees as ‘implied readers’ (developed from Booth’s (1961: 157) ‘postulated reader’) who he defines as ‘parties immanent to the narrative’ and ‘real readers’ who are ‘extrinsic and accidental to the narrative’. As Chatman (1978: 151) concludes, when entering a fictional world the reader must ‘add another self’ to become </w:t>
      </w:r>
      <w:proofErr w:type="gramStart"/>
      <w:r>
        <w:rPr>
          <w:rFonts w:ascii="Times New Roman" w:hAnsi="Times New Roman" w:cs="Times New Roman"/>
        </w:rPr>
        <w:t>an ‘implied</w:t>
      </w:r>
      <w:proofErr w:type="gramEnd"/>
      <w:r>
        <w:rPr>
          <w:rFonts w:ascii="Times New Roman" w:hAnsi="Times New Roman" w:cs="Times New Roman"/>
        </w:rPr>
        <w:t xml:space="preserve"> reader’, imaginatively enacting the perceived qualities and schemata attributed to that entity. However, it is important to note that the implied reader is only ever a counterpart or enactor of the reader; the two are never one and the same and projection into the role is by no means necessary in order to comprehend the discourse. </w:t>
      </w:r>
    </w:p>
    <w:p w14:paraId="162FC295" w14:textId="1614CD90" w:rsidR="00CA22D4" w:rsidRDefault="00CA22D4" w:rsidP="00CA22D4">
      <w:pPr>
        <w:spacing w:line="360" w:lineRule="auto"/>
        <w:ind w:firstLine="720"/>
        <w:jc w:val="both"/>
        <w:rPr>
          <w:rFonts w:ascii="Times New Roman" w:hAnsi="Times New Roman" w:cs="Times New Roman"/>
        </w:rPr>
      </w:pPr>
      <w:r>
        <w:rPr>
          <w:rFonts w:ascii="Times New Roman" w:hAnsi="Times New Roman" w:cs="Times New Roman"/>
        </w:rPr>
        <w:t>An understanding of the narrator’s perceived future reader does howeve</w:t>
      </w:r>
      <w:r w:rsidR="00B907BA">
        <w:rPr>
          <w:rFonts w:ascii="Times New Roman" w:hAnsi="Times New Roman" w:cs="Times New Roman"/>
        </w:rPr>
        <w:t>r, assist in processes of world-</w:t>
      </w:r>
      <w:r>
        <w:rPr>
          <w:rFonts w:ascii="Times New Roman" w:hAnsi="Times New Roman" w:cs="Times New Roman"/>
        </w:rPr>
        <w:t>building, as by highlighting supposed differences between the reported text-world of the narrator and the inferred future world he imagines for his reader, it is possible to construct a partial spatio-temporal setting for the narrative. For example, t</w:t>
      </w:r>
      <w:r w:rsidRPr="001E7460">
        <w:rPr>
          <w:rFonts w:ascii="Times New Roman" w:hAnsi="Times New Roman" w:cs="Times New Roman"/>
        </w:rPr>
        <w:t xml:space="preserve">here </w:t>
      </w:r>
      <w:r>
        <w:rPr>
          <w:rFonts w:ascii="Times New Roman" w:hAnsi="Times New Roman" w:cs="Times New Roman"/>
        </w:rPr>
        <w:t>are several characteristics the diarist attributes to his perceived reader, such as their limit</w:t>
      </w:r>
      <w:r w:rsidR="005066E1">
        <w:rPr>
          <w:rFonts w:ascii="Times New Roman" w:hAnsi="Times New Roman" w:cs="Times New Roman"/>
        </w:rPr>
        <w:t>ed schematic understanding of credit cards, demons, aeroplanes</w:t>
      </w:r>
      <w:r>
        <w:rPr>
          <w:rFonts w:ascii="Times New Roman" w:hAnsi="Times New Roman" w:cs="Times New Roman"/>
        </w:rPr>
        <w:t xml:space="preserve"> or the </w:t>
      </w:r>
      <w:r w:rsidR="005066E1">
        <w:rPr>
          <w:rFonts w:ascii="Times New Roman" w:hAnsi="Times New Roman" w:cs="Times New Roman"/>
        </w:rPr>
        <w:t xml:space="preserve">arcade game </w:t>
      </w:r>
      <w:r w:rsidR="008F4B29">
        <w:rPr>
          <w:rFonts w:ascii="Times New Roman" w:hAnsi="Times New Roman" w:cs="Times New Roman"/>
        </w:rPr>
        <w:t>‘</w:t>
      </w:r>
      <w:r w:rsidR="005066E1">
        <w:rPr>
          <w:rFonts w:ascii="Times New Roman" w:hAnsi="Times New Roman" w:cs="Times New Roman"/>
        </w:rPr>
        <w:t>Whac-a-Mole</w:t>
      </w:r>
      <w:r w:rsidR="008F4B29">
        <w:rPr>
          <w:rFonts w:ascii="Times New Roman" w:hAnsi="Times New Roman" w:cs="Times New Roman"/>
        </w:rPr>
        <w:t>’</w:t>
      </w:r>
      <w:r w:rsidRPr="001E7460">
        <w:rPr>
          <w:rFonts w:ascii="Times New Roman" w:hAnsi="Times New Roman" w:cs="Times New Roman"/>
        </w:rPr>
        <w:t xml:space="preserve"> </w:t>
      </w:r>
      <w:r>
        <w:rPr>
          <w:rFonts w:ascii="Times New Roman" w:hAnsi="Times New Roman" w:cs="Times New Roman"/>
        </w:rPr>
        <w:t>and their being biologically advanced to such a degree that they ‘</w:t>
      </w:r>
      <w:r w:rsidRPr="007D2EE2">
        <w:rPr>
          <w:rFonts w:ascii="Times New Roman" w:hAnsi="Times New Roman" w:cs="Times New Roman"/>
          <w:bCs/>
        </w:rPr>
        <w:t>no longer</w:t>
      </w:r>
      <w:r>
        <w:rPr>
          <w:rFonts w:ascii="Times New Roman" w:hAnsi="Times New Roman" w:cs="Times New Roman"/>
        </w:rPr>
        <w:t xml:space="preserve"> </w:t>
      </w:r>
      <w:r>
        <w:rPr>
          <w:rFonts w:ascii="Times New Roman" w:hAnsi="Times New Roman" w:cs="Times New Roman"/>
          <w:bCs/>
        </w:rPr>
        <w:t>even need to eat to live’ and</w:t>
      </w:r>
      <w:r w:rsidRPr="007D2EE2">
        <w:rPr>
          <w:rFonts w:ascii="Times New Roman" w:hAnsi="Times New Roman" w:cs="Times New Roman"/>
          <w:bCs/>
        </w:rPr>
        <w:t xml:space="preserve"> </w:t>
      </w:r>
      <w:r>
        <w:rPr>
          <w:rFonts w:ascii="Times New Roman" w:hAnsi="Times New Roman" w:cs="Times New Roman"/>
          <w:bCs/>
        </w:rPr>
        <w:t>‘j</w:t>
      </w:r>
      <w:r w:rsidRPr="007D2EE2">
        <w:rPr>
          <w:rFonts w:ascii="Times New Roman" w:hAnsi="Times New Roman" w:cs="Times New Roman"/>
          <w:bCs/>
        </w:rPr>
        <w:t>ust levitate</w:t>
      </w:r>
      <w:r>
        <w:rPr>
          <w:rFonts w:ascii="Times New Roman" w:hAnsi="Times New Roman" w:cs="Times New Roman"/>
          <w:bCs/>
        </w:rPr>
        <w:t xml:space="preserve"> all day’</w:t>
      </w:r>
      <w:r w:rsidR="005066E1">
        <w:rPr>
          <w:rFonts w:ascii="Times New Roman" w:hAnsi="Times New Roman" w:cs="Times New Roman"/>
          <w:bCs/>
        </w:rPr>
        <w:t xml:space="preserve"> (Appendix C:</w:t>
      </w:r>
      <w:r w:rsidR="00C44CB1">
        <w:rPr>
          <w:rFonts w:ascii="Times New Roman" w:hAnsi="Times New Roman" w:cs="Times New Roman"/>
          <w:bCs/>
        </w:rPr>
        <w:t xml:space="preserve"> 849)</w:t>
      </w:r>
      <w:r>
        <w:rPr>
          <w:rFonts w:ascii="Times New Roman" w:hAnsi="Times New Roman" w:cs="Times New Roman"/>
          <w:bCs/>
        </w:rPr>
        <w:t xml:space="preserve">. Each of these features enrich the diarist’s conceptualisation of a future world that is distinct from his own (fictionalised) discourse-world as it can be inferred that each </w:t>
      </w:r>
      <w:r w:rsidR="00C44CB1">
        <w:rPr>
          <w:rFonts w:ascii="Times New Roman" w:hAnsi="Times New Roman" w:cs="Times New Roman"/>
          <w:bCs/>
        </w:rPr>
        <w:t>of the world-building objects (credit cards, aeroplanes</w:t>
      </w:r>
      <w:r>
        <w:rPr>
          <w:rFonts w:ascii="Times New Roman" w:hAnsi="Times New Roman" w:cs="Times New Roman"/>
          <w:bCs/>
        </w:rPr>
        <w:t xml:space="preserve"> etc.) exists in the world of the diarist and his own society abide by the familiar real-world practices of eating food for survival and working for a living. In relation to such world-building information</w:t>
      </w:r>
      <w:r w:rsidR="00410689">
        <w:rPr>
          <w:rFonts w:ascii="Times New Roman" w:hAnsi="Times New Roman" w:cs="Times New Roman"/>
          <w:bCs/>
        </w:rPr>
        <w:t>,</w:t>
      </w:r>
      <w:r>
        <w:rPr>
          <w:rFonts w:ascii="Times New Roman" w:hAnsi="Times New Roman" w:cs="Times New Roman"/>
          <w:bCs/>
        </w:rPr>
        <w:t xml:space="preserve"> it is possible to conceptualise the narrator’s world as similar to a 2016 discourse-world and in terms of my own reading this was certainly the case for a short time. However, alongside such familiar information the narrator also introduces various estranging world-building elements that indicate a spatio-temporal setting, futuristic to 2016. These world-building elements, which are primarily depicted </w:t>
      </w:r>
      <w:r w:rsidR="00651B65">
        <w:rPr>
          <w:rFonts w:ascii="Times New Roman" w:hAnsi="Times New Roman" w:cs="Times New Roman"/>
          <w:bCs/>
        </w:rPr>
        <w:t>through</w:t>
      </w:r>
      <w:r>
        <w:rPr>
          <w:rFonts w:ascii="Times New Roman" w:hAnsi="Times New Roman" w:cs="Times New Roman"/>
          <w:bCs/>
        </w:rPr>
        <w:t xml:space="preserve"> f</w:t>
      </w:r>
      <w:r w:rsidR="008F4B29">
        <w:rPr>
          <w:rFonts w:ascii="Times New Roman" w:hAnsi="Times New Roman" w:cs="Times New Roman"/>
          <w:bCs/>
        </w:rPr>
        <w:t>lashbacks and embedded modal-</w:t>
      </w:r>
      <w:r>
        <w:rPr>
          <w:rFonts w:ascii="Times New Roman" w:hAnsi="Times New Roman" w:cs="Times New Roman"/>
          <w:bCs/>
        </w:rPr>
        <w:t>world</w:t>
      </w:r>
      <w:r w:rsidR="008F4B29">
        <w:rPr>
          <w:rFonts w:ascii="Times New Roman" w:hAnsi="Times New Roman" w:cs="Times New Roman"/>
          <w:bCs/>
        </w:rPr>
        <w:t>s</w:t>
      </w:r>
      <w:r>
        <w:rPr>
          <w:rFonts w:ascii="Times New Roman" w:hAnsi="Times New Roman" w:cs="Times New Roman"/>
          <w:bCs/>
        </w:rPr>
        <w:t xml:space="preserve"> further enrich the text-world level and underline the satirical impetus of ‘The Semplica Girl Diaries’ – materialism.</w:t>
      </w:r>
    </w:p>
    <w:p w14:paraId="41487E9C" w14:textId="77777777" w:rsidR="00CA22D4" w:rsidRDefault="00CA22D4" w:rsidP="00CA22D4">
      <w:pPr>
        <w:spacing w:line="360" w:lineRule="auto"/>
        <w:jc w:val="both"/>
        <w:rPr>
          <w:rFonts w:ascii="Times New Roman" w:hAnsi="Times New Roman" w:cs="Times New Roman"/>
          <w:bCs/>
        </w:rPr>
      </w:pPr>
    </w:p>
    <w:p w14:paraId="152DEE28" w14:textId="6CA35214" w:rsidR="00CA22D4" w:rsidRDefault="00CA22D4" w:rsidP="00CA22D4">
      <w:pPr>
        <w:spacing w:line="360" w:lineRule="auto"/>
        <w:jc w:val="both"/>
        <w:rPr>
          <w:rFonts w:ascii="Times New Roman" w:hAnsi="Times New Roman" w:cs="Times New Roman"/>
          <w:b/>
        </w:rPr>
      </w:pPr>
      <w:r>
        <w:rPr>
          <w:rFonts w:ascii="Times New Roman" w:hAnsi="Times New Roman" w:cs="Times New Roman"/>
          <w:b/>
        </w:rPr>
        <w:t>5</w:t>
      </w:r>
      <w:r w:rsidRPr="00135D03">
        <w:rPr>
          <w:rFonts w:ascii="Times New Roman" w:hAnsi="Times New Roman" w:cs="Times New Roman"/>
          <w:b/>
        </w:rPr>
        <w:t>.</w:t>
      </w:r>
      <w:r>
        <w:rPr>
          <w:rFonts w:ascii="Times New Roman" w:hAnsi="Times New Roman" w:cs="Times New Roman"/>
          <w:b/>
        </w:rPr>
        <w:t xml:space="preserve">3 </w:t>
      </w:r>
      <w:r w:rsidRPr="00135D03">
        <w:rPr>
          <w:rFonts w:ascii="Times New Roman" w:hAnsi="Times New Roman" w:cs="Times New Roman"/>
          <w:b/>
        </w:rPr>
        <w:t>Satirising the American Dream</w:t>
      </w:r>
    </w:p>
    <w:p w14:paraId="1E1632F3" w14:textId="77777777" w:rsidR="00CA22D4" w:rsidRDefault="00CA22D4" w:rsidP="00CA22D4">
      <w:pPr>
        <w:spacing w:line="360" w:lineRule="auto"/>
        <w:jc w:val="both"/>
        <w:rPr>
          <w:rFonts w:ascii="Times New Roman" w:hAnsi="Times New Roman" w:cs="Times New Roman"/>
        </w:rPr>
      </w:pPr>
    </w:p>
    <w:p w14:paraId="54AD5384" w14:textId="25F763EB" w:rsidR="00CA22D4" w:rsidRDefault="00CA22D4" w:rsidP="00CA22D4">
      <w:pPr>
        <w:spacing w:line="360" w:lineRule="auto"/>
        <w:jc w:val="both"/>
        <w:rPr>
          <w:rFonts w:ascii="Times New Roman" w:hAnsi="Times New Roman" w:cs="Times New Roman"/>
        </w:rPr>
      </w:pPr>
      <w:r>
        <w:rPr>
          <w:rFonts w:ascii="Times New Roman" w:hAnsi="Times New Roman" w:cs="Times New Roman"/>
        </w:rPr>
        <w:t xml:space="preserve">It is during the third </w:t>
      </w:r>
      <w:proofErr w:type="gramStart"/>
      <w:r>
        <w:rPr>
          <w:rFonts w:ascii="Times New Roman" w:hAnsi="Times New Roman" w:cs="Times New Roman"/>
        </w:rPr>
        <w:t>entry,</w:t>
      </w:r>
      <w:proofErr w:type="gramEnd"/>
      <w:r>
        <w:rPr>
          <w:rFonts w:ascii="Times New Roman" w:hAnsi="Times New Roman" w:cs="Times New Roman"/>
        </w:rPr>
        <w:t xml:space="preserve"> dated September 6</w:t>
      </w:r>
      <w:r w:rsidRPr="00DA29AC">
        <w:rPr>
          <w:rFonts w:ascii="Times New Roman" w:hAnsi="Times New Roman" w:cs="Times New Roman"/>
          <w:vertAlign w:val="superscript"/>
        </w:rPr>
        <w:t>th</w:t>
      </w:r>
      <w:r w:rsidR="00410689">
        <w:rPr>
          <w:rFonts w:ascii="Times New Roman" w:hAnsi="Times New Roman" w:cs="Times New Roman"/>
        </w:rPr>
        <w:t>,</w:t>
      </w:r>
      <w:r>
        <w:rPr>
          <w:rFonts w:ascii="Times New Roman" w:hAnsi="Times New Roman" w:cs="Times New Roman"/>
        </w:rPr>
        <w:t xml:space="preserve"> that the dystopian future of the text-world becomes apparent and the satirical undertones of</w:t>
      </w:r>
      <w:r w:rsidR="00E270A5">
        <w:rPr>
          <w:rFonts w:ascii="Times New Roman" w:hAnsi="Times New Roman" w:cs="Times New Roman"/>
        </w:rPr>
        <w:t xml:space="preserve"> the narrative are foregrounded</w:t>
      </w:r>
      <w:r>
        <w:rPr>
          <w:rFonts w:ascii="Times New Roman" w:hAnsi="Times New Roman" w:cs="Times New Roman"/>
        </w:rPr>
        <w:t>:</w:t>
      </w:r>
    </w:p>
    <w:p w14:paraId="1869D47C" w14:textId="77777777" w:rsidR="00CA22D4" w:rsidRDefault="00CA22D4" w:rsidP="00CA22D4">
      <w:pPr>
        <w:spacing w:line="360" w:lineRule="auto"/>
        <w:jc w:val="both"/>
        <w:rPr>
          <w:rFonts w:ascii="Times New Roman" w:hAnsi="Times New Roman" w:cs="Times New Roman"/>
        </w:rPr>
      </w:pPr>
    </w:p>
    <w:p w14:paraId="2F09513F" w14:textId="77777777" w:rsidR="00CA22D4" w:rsidRPr="001E04CF" w:rsidRDefault="00CA22D4" w:rsidP="00CA22D4">
      <w:pPr>
        <w:suppressLineNumbers/>
        <w:ind w:left="720" w:right="-7"/>
        <w:jc w:val="both"/>
        <w:rPr>
          <w:rFonts w:ascii="Times New Roman" w:hAnsi="Times New Roman" w:cs="Times New Roman"/>
        </w:rPr>
      </w:pPr>
      <w:r w:rsidRPr="001E04CF">
        <w:rPr>
          <w:rFonts w:ascii="Times New Roman" w:hAnsi="Times New Roman" w:cs="Times New Roman"/>
        </w:rPr>
        <w:t>(Sept. 6)</w:t>
      </w:r>
    </w:p>
    <w:p w14:paraId="137E9A35" w14:textId="77777777" w:rsidR="00CA22D4" w:rsidRPr="001E04CF" w:rsidRDefault="00CA22D4" w:rsidP="00CA22D4">
      <w:pPr>
        <w:suppressLineNumbers/>
        <w:ind w:left="720" w:right="-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1E04CF">
        <w:rPr>
          <w:rFonts w:ascii="Times New Roman" w:hAnsi="Times New Roman" w:cs="Times New Roman"/>
        </w:rPr>
        <w:t>Very depressing birthday party today at home of Lilly’s</w:t>
      </w:r>
      <w:r>
        <w:rPr>
          <w:rFonts w:ascii="Times New Roman" w:hAnsi="Times New Roman" w:cs="Times New Roman"/>
        </w:rPr>
        <w:t xml:space="preserve"> </w:t>
      </w:r>
      <w:r w:rsidRPr="001E04CF">
        <w:rPr>
          <w:rFonts w:ascii="Times New Roman" w:hAnsi="Times New Roman" w:cs="Times New Roman"/>
        </w:rPr>
        <w:t>friend Leslie Torrini.</w:t>
      </w:r>
    </w:p>
    <w:p w14:paraId="7AEE9F31" w14:textId="0FED8F8F" w:rsidR="00CA22D4" w:rsidRPr="00135D03" w:rsidRDefault="00CA22D4" w:rsidP="00CA22D4">
      <w:pPr>
        <w:ind w:left="720"/>
        <w:jc w:val="both"/>
        <w:rPr>
          <w:rFonts w:ascii="Times New Roman" w:hAnsi="Times New Roman" w:cs="Times New Roman"/>
          <w:bCs/>
        </w:rPr>
      </w:pPr>
      <w:r w:rsidRPr="00135D03">
        <w:rPr>
          <w:rFonts w:ascii="Times New Roman" w:hAnsi="Times New Roman" w:cs="Times New Roman"/>
          <w:bCs/>
        </w:rPr>
        <w:t xml:space="preserve">House is mansion where Lafayette once stayed. Torrinis showed us Lafayette’s room: now their “Fun Den”. </w:t>
      </w:r>
      <w:proofErr w:type="gramStart"/>
      <w:r w:rsidRPr="00135D03">
        <w:rPr>
          <w:rFonts w:ascii="Times New Roman" w:hAnsi="Times New Roman" w:cs="Times New Roman"/>
          <w:bCs/>
        </w:rPr>
        <w:t>Plasma TV, pinball game, foot massager.</w:t>
      </w:r>
      <w:proofErr w:type="gramEnd"/>
      <w:r w:rsidRPr="00135D03">
        <w:rPr>
          <w:rFonts w:ascii="Times New Roman" w:hAnsi="Times New Roman" w:cs="Times New Roman"/>
          <w:bCs/>
        </w:rPr>
        <w:t xml:space="preserve"> Thirty acres, six outbuildings (they call them outbuildings): one for Ferraris (three), one for porches (two, plus one he is rebuilding), one for historical merry-go-round they are restoring as family (!). </w:t>
      </w:r>
      <w:proofErr w:type="gramStart"/>
      <w:r w:rsidRPr="00135D03">
        <w:rPr>
          <w:rFonts w:ascii="Times New Roman" w:hAnsi="Times New Roman" w:cs="Times New Roman"/>
          <w:bCs/>
        </w:rPr>
        <w:t>Across trout-stocked stream, red</w:t>
      </w:r>
      <w:r w:rsidR="00401F75">
        <w:rPr>
          <w:rFonts w:ascii="Times New Roman" w:hAnsi="Times New Roman" w:cs="Times New Roman"/>
          <w:bCs/>
        </w:rPr>
        <w:t xml:space="preserve"> Oriental bridge flown in from </w:t>
      </w:r>
      <w:r w:rsidRPr="00135D03">
        <w:rPr>
          <w:rFonts w:ascii="Times New Roman" w:hAnsi="Times New Roman" w:cs="Times New Roman"/>
          <w:bCs/>
        </w:rPr>
        <w:t>china.</w:t>
      </w:r>
      <w:proofErr w:type="gramEnd"/>
      <w:r w:rsidRPr="00135D03">
        <w:rPr>
          <w:rFonts w:ascii="Times New Roman" w:hAnsi="Times New Roman" w:cs="Times New Roman"/>
          <w:bCs/>
        </w:rPr>
        <w:t xml:space="preserve"> Showed us hoofmark from some dynasty. In front room, near Steinway, plaster cast of hoofmark from even earlier dynasty, in wood of different bridge. Picasso autograph, Disney autograph, dress Greta Garbo once wore, all displayed in massive mahogany cabinet. (</w:t>
      </w:r>
      <w:r w:rsidR="008851C1">
        <w:rPr>
          <w:rFonts w:ascii="Times New Roman" w:hAnsi="Times New Roman" w:cs="Times New Roman"/>
          <w:bCs/>
        </w:rPr>
        <w:t>Appendix C: 96-110</w:t>
      </w:r>
      <w:r w:rsidRPr="00135D03">
        <w:rPr>
          <w:rFonts w:ascii="Times New Roman" w:hAnsi="Times New Roman" w:cs="Times New Roman"/>
          <w:bCs/>
        </w:rPr>
        <w:t xml:space="preserve">) </w:t>
      </w:r>
    </w:p>
    <w:p w14:paraId="2F5E26FE" w14:textId="77777777" w:rsidR="00CA22D4" w:rsidRDefault="00CA22D4" w:rsidP="00CA22D4">
      <w:pPr>
        <w:spacing w:line="360" w:lineRule="auto"/>
        <w:jc w:val="both"/>
        <w:rPr>
          <w:rFonts w:ascii="Times New Roman" w:hAnsi="Times New Roman" w:cs="Times New Roman"/>
        </w:rPr>
      </w:pPr>
    </w:p>
    <w:p w14:paraId="4A0AB26B" w14:textId="0EA7E225" w:rsidR="00CA22D4" w:rsidRDefault="00CA22D4" w:rsidP="00CA22D4">
      <w:pPr>
        <w:spacing w:line="360" w:lineRule="auto"/>
        <w:jc w:val="both"/>
        <w:rPr>
          <w:rFonts w:ascii="Times New Roman" w:hAnsi="Times New Roman" w:cs="Times New Roman"/>
        </w:rPr>
      </w:pPr>
      <w:r>
        <w:rPr>
          <w:rFonts w:ascii="Times New Roman" w:hAnsi="Times New Roman" w:cs="Times New Roman"/>
        </w:rPr>
        <w:t xml:space="preserve">The opening </w:t>
      </w:r>
      <w:r w:rsidR="00805757">
        <w:rPr>
          <w:rFonts w:ascii="Times New Roman" w:hAnsi="Times New Roman" w:cs="Times New Roman"/>
        </w:rPr>
        <w:t>use of temporal deixis, ‘today’,</w:t>
      </w:r>
      <w:r>
        <w:rPr>
          <w:rFonts w:ascii="Times New Roman" w:hAnsi="Times New Roman" w:cs="Times New Roman"/>
        </w:rPr>
        <w:t xml:space="preserve"> triggers a spatio-temporal world-switch to a time earlier that day when the narrator and his family attended a birthday party at the </w:t>
      </w:r>
      <w:r w:rsidR="00B46303">
        <w:rPr>
          <w:rFonts w:ascii="Times New Roman" w:hAnsi="Times New Roman" w:cs="Times New Roman"/>
        </w:rPr>
        <w:t>home</w:t>
      </w:r>
      <w:r>
        <w:rPr>
          <w:rFonts w:ascii="Times New Roman" w:hAnsi="Times New Roman" w:cs="Times New Roman"/>
        </w:rPr>
        <w:t xml:space="preserve"> of one of Lilly’s friends. The world-switch, as cued by the deictic temporal marker ‘today’ and the switch from present- to past-tense narration, shifts the reader’s deictic centre away from the time and place of the act of narration to the time and place of the party, which creates a separate text-world. </w:t>
      </w:r>
      <w:r w:rsidR="00394F18">
        <w:rPr>
          <w:rFonts w:ascii="Times New Roman" w:hAnsi="Times New Roman" w:cs="Times New Roman"/>
        </w:rPr>
        <w:t>The description of the Torrini</w:t>
      </w:r>
      <w:r w:rsidR="00410689">
        <w:rPr>
          <w:rFonts w:ascii="Times New Roman" w:hAnsi="Times New Roman" w:cs="Times New Roman"/>
        </w:rPr>
        <w:t>s</w:t>
      </w:r>
      <w:r w:rsidR="00394F18">
        <w:rPr>
          <w:rFonts w:ascii="Times New Roman" w:hAnsi="Times New Roman" w:cs="Times New Roman"/>
        </w:rPr>
        <w:t>’</w:t>
      </w:r>
      <w:r>
        <w:rPr>
          <w:rFonts w:ascii="Times New Roman" w:hAnsi="Times New Roman" w:cs="Times New Roman"/>
        </w:rPr>
        <w:t xml:space="preserve"> home which follows serves to flesh out this text-world, introducing a string of estranging world-building objects that identify Leslie’s house as being somewhat atypical of an average suburban home. Firstly, the narrator deems the house to be a ‘mansion’, with the common noun connoting a level of affluence that in terms of my own discourse-world schema I would attribute to a privileged social elite. Previously occupied</w:t>
      </w:r>
      <w:r w:rsidR="00B87CD1">
        <w:rPr>
          <w:rFonts w:ascii="Times New Roman" w:hAnsi="Times New Roman" w:cs="Times New Roman"/>
        </w:rPr>
        <w:t xml:space="preserve"> by the French aristocracy (‘La</w:t>
      </w:r>
      <w:r>
        <w:rPr>
          <w:rFonts w:ascii="Times New Roman" w:hAnsi="Times New Roman" w:cs="Times New Roman"/>
        </w:rPr>
        <w:t xml:space="preserve">fayette’ being a fictional counterpart of Gilbert du Motier, Marquis de Lafayette who visited the United States in the 1820s), the mansion is situated on a 30-acre estate with landscaping features and amenities that are highly exaggerated and indicative of the family’s extensive wealth. </w:t>
      </w:r>
    </w:p>
    <w:p w14:paraId="176B8C0A" w14:textId="64D6D076" w:rsidR="00CA22D4" w:rsidRDefault="00CA22D4" w:rsidP="00CA22D4">
      <w:pPr>
        <w:spacing w:line="360" w:lineRule="auto"/>
        <w:ind w:firstLine="720"/>
        <w:jc w:val="both"/>
        <w:rPr>
          <w:rFonts w:ascii="Times New Roman" w:hAnsi="Times New Roman" w:cs="Times New Roman"/>
        </w:rPr>
      </w:pPr>
      <w:r>
        <w:rPr>
          <w:rFonts w:ascii="Times New Roman" w:hAnsi="Times New Roman" w:cs="Times New Roman"/>
        </w:rPr>
        <w:t>The list of material possessions that follow further enrich this illustration with objects such as the multiple Ferraris and Por</w:t>
      </w:r>
      <w:r w:rsidR="00410689">
        <w:rPr>
          <w:rFonts w:ascii="Times New Roman" w:hAnsi="Times New Roman" w:cs="Times New Roman"/>
        </w:rPr>
        <w:t>s</w:t>
      </w:r>
      <w:r>
        <w:rPr>
          <w:rFonts w:ascii="Times New Roman" w:hAnsi="Times New Roman" w:cs="Times New Roman"/>
        </w:rPr>
        <w:t>ches in part</w:t>
      </w:r>
      <w:r w:rsidR="00394F18">
        <w:rPr>
          <w:rFonts w:ascii="Times New Roman" w:hAnsi="Times New Roman" w:cs="Times New Roman"/>
        </w:rPr>
        <w:t>icular highlighting the Torrini</w:t>
      </w:r>
      <w:r>
        <w:rPr>
          <w:rFonts w:ascii="Times New Roman" w:hAnsi="Times New Roman" w:cs="Times New Roman"/>
        </w:rPr>
        <w:t>s</w:t>
      </w:r>
      <w:r w:rsidR="00394F18">
        <w:rPr>
          <w:rFonts w:ascii="Times New Roman" w:hAnsi="Times New Roman" w:cs="Times New Roman"/>
        </w:rPr>
        <w:t>’</w:t>
      </w:r>
      <w:r>
        <w:rPr>
          <w:rFonts w:ascii="Times New Roman" w:hAnsi="Times New Roman" w:cs="Times New Roman"/>
        </w:rPr>
        <w:t xml:space="preserve"> fortune. Several of the items, such as the celebrity autographs</w:t>
      </w:r>
      <w:r w:rsidR="00410689">
        <w:rPr>
          <w:rFonts w:ascii="Times New Roman" w:hAnsi="Times New Roman" w:cs="Times New Roman"/>
        </w:rPr>
        <w:t>,</w:t>
      </w:r>
      <w:r w:rsidR="00CC6044">
        <w:rPr>
          <w:rFonts w:ascii="Times New Roman" w:hAnsi="Times New Roman" w:cs="Times New Roman"/>
        </w:rPr>
        <w:t xml:space="preserve"> are rare in my own discourse-</w:t>
      </w:r>
      <w:r>
        <w:rPr>
          <w:rFonts w:ascii="Times New Roman" w:hAnsi="Times New Roman" w:cs="Times New Roman"/>
        </w:rPr>
        <w:t>world whilst others</w:t>
      </w:r>
      <w:r w:rsidR="00410689">
        <w:rPr>
          <w:rFonts w:ascii="Times New Roman" w:hAnsi="Times New Roman" w:cs="Times New Roman"/>
        </w:rPr>
        <w:t>,</w:t>
      </w:r>
      <w:r>
        <w:rPr>
          <w:rFonts w:ascii="Times New Roman" w:hAnsi="Times New Roman" w:cs="Times New Roman"/>
        </w:rPr>
        <w:t xml:space="preserve"> such as the hoof-prints and the oriental bridge</w:t>
      </w:r>
      <w:r w:rsidR="00410689">
        <w:rPr>
          <w:rFonts w:ascii="Times New Roman" w:hAnsi="Times New Roman" w:cs="Times New Roman"/>
        </w:rPr>
        <w:t>,</w:t>
      </w:r>
      <w:r>
        <w:rPr>
          <w:rFonts w:ascii="Times New Roman" w:hAnsi="Times New Roman" w:cs="Times New Roman"/>
        </w:rPr>
        <w:t xml:space="preserve"> align more with my schema knowledge of museum objects than household ornaments. Each of these world-building elements is therefore particularly estranging, as although the objects are familiar within my discourse-world they are out of place and exaggerated within the text-world to a humorous degree. </w:t>
      </w:r>
      <w:r w:rsidR="004B54D9">
        <w:rPr>
          <w:rFonts w:ascii="Times New Roman" w:hAnsi="Times New Roman" w:cs="Times New Roman"/>
        </w:rPr>
        <w:t>This is exemplified further by</w:t>
      </w:r>
      <w:r>
        <w:rPr>
          <w:rFonts w:ascii="Times New Roman" w:hAnsi="Times New Roman" w:cs="Times New Roman"/>
        </w:rPr>
        <w:t xml:space="preserve"> the n</w:t>
      </w:r>
      <w:r w:rsidR="00394F18">
        <w:rPr>
          <w:rFonts w:ascii="Times New Roman" w:hAnsi="Times New Roman" w:cs="Times New Roman"/>
        </w:rPr>
        <w:t>arrator’s report of the Torrini</w:t>
      </w:r>
      <w:r>
        <w:rPr>
          <w:rFonts w:ascii="Times New Roman" w:hAnsi="Times New Roman" w:cs="Times New Roman"/>
        </w:rPr>
        <w:t>s</w:t>
      </w:r>
      <w:r w:rsidR="00394F18">
        <w:rPr>
          <w:rFonts w:ascii="Times New Roman" w:hAnsi="Times New Roman" w:cs="Times New Roman"/>
        </w:rPr>
        <w:t>’</w:t>
      </w:r>
      <w:r>
        <w:rPr>
          <w:rFonts w:ascii="Times New Roman" w:hAnsi="Times New Roman" w:cs="Times New Roman"/>
        </w:rPr>
        <w:t xml:space="preserve"> dinner menu:</w:t>
      </w:r>
    </w:p>
    <w:p w14:paraId="14E59B92" w14:textId="77777777" w:rsidR="007A1DD7" w:rsidRDefault="007A1DD7" w:rsidP="007A1DD7">
      <w:pPr>
        <w:spacing w:line="360" w:lineRule="auto"/>
        <w:jc w:val="both"/>
        <w:rPr>
          <w:rFonts w:ascii="Times New Roman" w:hAnsi="Times New Roman" w:cs="Times New Roman"/>
        </w:rPr>
      </w:pPr>
    </w:p>
    <w:p w14:paraId="13E814F5" w14:textId="77777777" w:rsidR="00CA22D4" w:rsidRDefault="00CA22D4" w:rsidP="00CA22D4">
      <w:pPr>
        <w:spacing w:line="360" w:lineRule="auto"/>
        <w:ind w:firstLine="720"/>
        <w:jc w:val="both"/>
        <w:rPr>
          <w:rFonts w:ascii="Times New Roman" w:hAnsi="Times New Roman" w:cs="Times New Roman"/>
        </w:rPr>
      </w:pPr>
    </w:p>
    <w:p w14:paraId="4978ACC2" w14:textId="01B72505" w:rsidR="00CA22D4" w:rsidRPr="001E04CF" w:rsidRDefault="00527A2A" w:rsidP="00DA3BF0">
      <w:pPr>
        <w:suppressLineNumbers/>
        <w:ind w:right="-7"/>
        <w:jc w:val="center"/>
        <w:rPr>
          <w:rFonts w:ascii="Times New Roman" w:hAnsi="Times New Roman" w:cs="Times New Roman"/>
        </w:rPr>
      </w:pPr>
      <w:r>
        <w:rPr>
          <w:rFonts w:ascii="Times New Roman" w:hAnsi="Times New Roman" w:cs="Times New Roman"/>
        </w:rPr>
        <w:t>[PASSAGE REMOVED FOR COPYRIGHT. FOR FULL REFERENCE SEE</w:t>
      </w:r>
      <w:r w:rsidRPr="00527A2A">
        <w:rPr>
          <w:rFonts w:ascii="Times New Roman" w:hAnsi="Times New Roman" w:cs="Times New Roman"/>
        </w:rPr>
        <w:t xml:space="preserve"> </w:t>
      </w:r>
      <w:r>
        <w:rPr>
          <w:rFonts w:ascii="Times New Roman" w:hAnsi="Times New Roman" w:cs="Times New Roman"/>
        </w:rPr>
        <w:t>SAUNDERS, (2012</w:t>
      </w:r>
      <w:r w:rsidRPr="006A7A7A">
        <w:rPr>
          <w:rFonts w:ascii="Times New Roman" w:hAnsi="Times New Roman" w:cs="Times New Roman"/>
        </w:rPr>
        <w:t>) 2014</w:t>
      </w:r>
      <w:r>
        <w:rPr>
          <w:rFonts w:ascii="Times New Roman" w:hAnsi="Times New Roman" w:cs="Times New Roman"/>
        </w:rPr>
        <w:t>g</w:t>
      </w:r>
      <w:r w:rsidRPr="006A7A7A">
        <w:rPr>
          <w:rFonts w:ascii="Times New Roman" w:hAnsi="Times New Roman" w:cs="Times New Roman"/>
        </w:rPr>
        <w:t xml:space="preserve">: </w:t>
      </w:r>
      <w:r>
        <w:rPr>
          <w:rFonts w:ascii="Times New Roman" w:hAnsi="Times New Roman" w:cs="Times New Roman"/>
        </w:rPr>
        <w:t xml:space="preserve"> p.114, ll. 133-139]</w:t>
      </w:r>
    </w:p>
    <w:p w14:paraId="14F754F6" w14:textId="77777777" w:rsidR="007A1DD7" w:rsidRDefault="007A1DD7" w:rsidP="007A1DD7">
      <w:pPr>
        <w:spacing w:line="360" w:lineRule="auto"/>
        <w:rPr>
          <w:rFonts w:ascii="Times New Roman" w:hAnsi="Times New Roman" w:cs="Times New Roman"/>
        </w:rPr>
      </w:pPr>
    </w:p>
    <w:p w14:paraId="6F832314" w14:textId="77777777" w:rsidR="007A1DD7" w:rsidRDefault="007A1DD7" w:rsidP="00527A2A">
      <w:pPr>
        <w:spacing w:line="360" w:lineRule="auto"/>
        <w:ind w:left="720"/>
        <w:jc w:val="center"/>
        <w:rPr>
          <w:rFonts w:ascii="Times New Roman" w:hAnsi="Times New Roman" w:cs="Times New Roman"/>
        </w:rPr>
      </w:pPr>
    </w:p>
    <w:p w14:paraId="4AD7D6F6" w14:textId="5B10943B" w:rsidR="00CA22D4" w:rsidRDefault="00CA22D4" w:rsidP="00CA22D4">
      <w:pPr>
        <w:spacing w:line="360" w:lineRule="auto"/>
        <w:jc w:val="both"/>
        <w:rPr>
          <w:rFonts w:ascii="Times New Roman" w:hAnsi="Times New Roman" w:cs="Times New Roman"/>
        </w:rPr>
      </w:pPr>
      <w:r>
        <w:rPr>
          <w:rFonts w:ascii="Times New Roman" w:hAnsi="Times New Roman" w:cs="Times New Roman"/>
        </w:rPr>
        <w:t>The extract, although part of the previous flashback, is</w:t>
      </w:r>
      <w:r w:rsidR="00230390">
        <w:rPr>
          <w:rFonts w:ascii="Times New Roman" w:hAnsi="Times New Roman" w:cs="Times New Roman"/>
        </w:rPr>
        <w:t xml:space="preserve"> initially</w:t>
      </w:r>
      <w:r>
        <w:rPr>
          <w:rFonts w:ascii="Times New Roman" w:hAnsi="Times New Roman" w:cs="Times New Roman"/>
        </w:rPr>
        <w:t xml:space="preserve"> presented in present tense</w:t>
      </w:r>
      <w:r w:rsidR="00230390">
        <w:rPr>
          <w:rFonts w:ascii="Times New Roman" w:hAnsi="Times New Roman" w:cs="Times New Roman"/>
        </w:rPr>
        <w:t>, ‘(Emmett) appears’</w:t>
      </w:r>
      <w:r>
        <w:rPr>
          <w:rFonts w:ascii="Times New Roman" w:hAnsi="Times New Roman" w:cs="Times New Roman"/>
        </w:rPr>
        <w:t xml:space="preserve">. There then follows a switch to indirect speech, which </w:t>
      </w:r>
      <w:r w:rsidR="00410689">
        <w:rPr>
          <w:rFonts w:ascii="Times New Roman" w:hAnsi="Times New Roman" w:cs="Times New Roman"/>
        </w:rPr>
        <w:t>summarises</w:t>
      </w:r>
      <w:r>
        <w:rPr>
          <w:rFonts w:ascii="Times New Roman" w:hAnsi="Times New Roman" w:cs="Times New Roman"/>
        </w:rPr>
        <w:t xml:space="preserve"> the verbal processes of Emmett, Leslie’s father. Within this verbal process, there is an embedded boulomaic modal-world cued by the boulomaic lexical verb ‘hopes’</w:t>
      </w:r>
      <w:r w:rsidR="00410689">
        <w:rPr>
          <w:rFonts w:ascii="Times New Roman" w:hAnsi="Times New Roman" w:cs="Times New Roman"/>
        </w:rPr>
        <w:t>,</w:t>
      </w:r>
      <w:r>
        <w:rPr>
          <w:rFonts w:ascii="Times New Roman" w:hAnsi="Times New Roman" w:cs="Times New Roman"/>
        </w:rPr>
        <w:t xml:space="preserve"> which details Mr Torrini’s wishes that his guests </w:t>
      </w:r>
      <w:proofErr w:type="gramStart"/>
      <w:r>
        <w:rPr>
          <w:rFonts w:ascii="Times New Roman" w:hAnsi="Times New Roman" w:cs="Times New Roman"/>
        </w:rPr>
        <w:t>enjoy</w:t>
      </w:r>
      <w:proofErr w:type="gramEnd"/>
      <w:r>
        <w:rPr>
          <w:rFonts w:ascii="Times New Roman" w:hAnsi="Times New Roman" w:cs="Times New Roman"/>
        </w:rPr>
        <w:t xml:space="preserve"> their impending meal. The meal itself is then described in a register I would typically attribute to a (pretentious) </w:t>
      </w:r>
      <w:r w:rsidRPr="007936B4">
        <w:rPr>
          <w:rFonts w:ascii="Times New Roman" w:hAnsi="Times New Roman" w:cs="Times New Roman"/>
          <w:i/>
        </w:rPr>
        <w:t>a la carte</w:t>
      </w:r>
      <w:r>
        <w:rPr>
          <w:rFonts w:ascii="Times New Roman" w:hAnsi="Times New Roman" w:cs="Times New Roman"/>
        </w:rPr>
        <w:t xml:space="preserve"> menu, with a level of specificity (‘flown in fresh from </w:t>
      </w:r>
      <w:r w:rsidR="004C6C5E">
        <w:rPr>
          <w:rFonts w:ascii="Times New Roman" w:hAnsi="Times New Roman" w:cs="Times New Roman"/>
        </w:rPr>
        <w:t>Guatemala</w:t>
      </w:r>
      <w:r>
        <w:rPr>
          <w:rFonts w:ascii="Times New Roman" w:hAnsi="Times New Roman" w:cs="Times New Roman"/>
        </w:rPr>
        <w:t>’, ‘rare spice found only in one tiny region of Burma</w:t>
      </w:r>
      <w:r w:rsidR="00121DD1">
        <w:rPr>
          <w:rFonts w:ascii="Times New Roman" w:hAnsi="Times New Roman" w:cs="Times New Roman"/>
        </w:rPr>
        <w:t>’</w:t>
      </w:r>
      <w:r>
        <w:rPr>
          <w:rFonts w:ascii="Times New Roman" w:hAnsi="Times New Roman" w:cs="Times New Roman"/>
        </w:rPr>
        <w:t xml:space="preserve">) and exaggeration (he had to design and build a special freshness-ensuring container) that clearly satirises the materialistic impulses of the Torrini family and, indeed, the broader society of which they are part. </w:t>
      </w:r>
    </w:p>
    <w:p w14:paraId="555E8756" w14:textId="3291AEA6" w:rsidR="00CA22D4" w:rsidRDefault="00CA22D4" w:rsidP="00CA22D4">
      <w:pPr>
        <w:spacing w:line="360" w:lineRule="auto"/>
        <w:jc w:val="both"/>
        <w:rPr>
          <w:rFonts w:ascii="Times New Roman" w:hAnsi="Times New Roman" w:cs="Times New Roman"/>
        </w:rPr>
      </w:pPr>
      <w:r>
        <w:rPr>
          <w:rFonts w:ascii="Times New Roman" w:hAnsi="Times New Roman" w:cs="Times New Roman"/>
        </w:rPr>
        <w:tab/>
      </w:r>
      <w:r w:rsidRPr="009D361F">
        <w:rPr>
          <w:rFonts w:ascii="Times New Roman" w:hAnsi="Times New Roman" w:cs="Times New Roman"/>
        </w:rPr>
        <w:t xml:space="preserve">Materialism is the driving satirical impetus of ‘The Semplica Girl Diaries’ </w:t>
      </w:r>
      <w:r w:rsidR="009D361F" w:rsidRPr="009D361F">
        <w:rPr>
          <w:rFonts w:ascii="Times New Roman" w:hAnsi="Times New Roman" w:cs="Times New Roman"/>
        </w:rPr>
        <w:t>ex</w:t>
      </w:r>
      <w:r w:rsidR="009D361F">
        <w:rPr>
          <w:rFonts w:ascii="Times New Roman" w:hAnsi="Times New Roman" w:cs="Times New Roman"/>
        </w:rPr>
        <w:t>emp</w:t>
      </w:r>
      <w:r w:rsidR="009D361F" w:rsidRPr="009D361F">
        <w:rPr>
          <w:rFonts w:ascii="Times New Roman" w:hAnsi="Times New Roman" w:cs="Times New Roman"/>
        </w:rPr>
        <w:t xml:space="preserve">lified by the </w:t>
      </w:r>
      <w:r w:rsidRPr="009D361F">
        <w:rPr>
          <w:rFonts w:ascii="Times New Roman" w:hAnsi="Times New Roman" w:cs="Times New Roman"/>
        </w:rPr>
        <w:t>exaggeration of real-world objects and the ironic cross-</w:t>
      </w:r>
      <w:r w:rsidR="009D361F" w:rsidRPr="009D361F">
        <w:rPr>
          <w:rFonts w:ascii="Times New Roman" w:hAnsi="Times New Roman" w:cs="Times New Roman"/>
        </w:rPr>
        <w:t>world-</w:t>
      </w:r>
      <w:r w:rsidRPr="009D361F">
        <w:rPr>
          <w:rFonts w:ascii="Times New Roman" w:hAnsi="Times New Roman" w:cs="Times New Roman"/>
        </w:rPr>
        <w:t>mappings of familiar societal discourse structures, such as wishes for financial relief or advancement (‘help us not fall behind peers’, ‘give us enough’</w:t>
      </w:r>
      <w:r w:rsidR="00B46303">
        <w:rPr>
          <w:rFonts w:ascii="Times New Roman" w:hAnsi="Times New Roman" w:cs="Times New Roman"/>
        </w:rPr>
        <w:t xml:space="preserve"> (Appendix C: 336-367</w:t>
      </w:r>
      <w:r w:rsidRPr="009D361F">
        <w:rPr>
          <w:rFonts w:ascii="Times New Roman" w:hAnsi="Times New Roman" w:cs="Times New Roman"/>
        </w:rPr>
        <w:t>)</w:t>
      </w:r>
      <w:r w:rsidR="00B907BA">
        <w:rPr>
          <w:rFonts w:ascii="Times New Roman" w:hAnsi="Times New Roman" w:cs="Times New Roman"/>
        </w:rPr>
        <w:t>)</w:t>
      </w:r>
      <w:r w:rsidRPr="009D361F">
        <w:rPr>
          <w:rFonts w:ascii="Times New Roman" w:hAnsi="Times New Roman" w:cs="Times New Roman"/>
        </w:rPr>
        <w:t xml:space="preserve"> as well as idiomatic expressions concerning financial security (‘st</w:t>
      </w:r>
      <w:r w:rsidR="009D361F" w:rsidRPr="009D361F">
        <w:rPr>
          <w:rFonts w:ascii="Times New Roman" w:hAnsi="Times New Roman" w:cs="Times New Roman"/>
        </w:rPr>
        <w:t>retched a bit thin these days’</w:t>
      </w:r>
      <w:r w:rsidR="00B46303">
        <w:rPr>
          <w:rFonts w:ascii="Times New Roman" w:hAnsi="Times New Roman" w:cs="Times New Roman"/>
        </w:rPr>
        <w:t xml:space="preserve"> (Appendix C: 443</w:t>
      </w:r>
      <w:r w:rsidR="009D361F" w:rsidRPr="009D361F">
        <w:rPr>
          <w:rFonts w:ascii="Times New Roman" w:hAnsi="Times New Roman" w:cs="Times New Roman"/>
        </w:rPr>
        <w:t>)</w:t>
      </w:r>
      <w:r w:rsidR="00B907BA">
        <w:rPr>
          <w:rFonts w:ascii="Times New Roman" w:hAnsi="Times New Roman" w:cs="Times New Roman"/>
        </w:rPr>
        <w:t>)</w:t>
      </w:r>
      <w:r w:rsidR="009D361F" w:rsidRPr="009D361F">
        <w:rPr>
          <w:rFonts w:ascii="Times New Roman" w:hAnsi="Times New Roman" w:cs="Times New Roman"/>
        </w:rPr>
        <w:t>. T</w:t>
      </w:r>
      <w:r w:rsidRPr="009D361F">
        <w:rPr>
          <w:rFonts w:ascii="Times New Roman" w:hAnsi="Times New Roman" w:cs="Times New Roman"/>
        </w:rPr>
        <w:t xml:space="preserve">he narrative mocks the </w:t>
      </w:r>
      <w:r w:rsidR="009D361F" w:rsidRPr="009D361F">
        <w:rPr>
          <w:rFonts w:ascii="Times New Roman" w:hAnsi="Times New Roman" w:cs="Times New Roman"/>
        </w:rPr>
        <w:t>consumerist</w:t>
      </w:r>
      <w:r w:rsidRPr="009D361F">
        <w:rPr>
          <w:rFonts w:ascii="Times New Roman" w:hAnsi="Times New Roman" w:cs="Times New Roman"/>
        </w:rPr>
        <w:t xml:space="preserve"> nature of </w:t>
      </w:r>
      <w:r w:rsidR="009D361F" w:rsidRPr="009D361F">
        <w:rPr>
          <w:rFonts w:ascii="Times New Roman" w:hAnsi="Times New Roman" w:cs="Times New Roman"/>
        </w:rPr>
        <w:t>our own discourse-world present and exaggerates</w:t>
      </w:r>
      <w:r w:rsidRPr="009D361F">
        <w:rPr>
          <w:rFonts w:ascii="Times New Roman" w:hAnsi="Times New Roman" w:cs="Times New Roman"/>
        </w:rPr>
        <w:t xml:space="preserve"> </w:t>
      </w:r>
      <w:r w:rsidR="009D361F" w:rsidRPr="009D361F">
        <w:rPr>
          <w:rFonts w:ascii="Times New Roman" w:hAnsi="Times New Roman" w:cs="Times New Roman"/>
        </w:rPr>
        <w:t xml:space="preserve">the </w:t>
      </w:r>
      <w:r w:rsidRPr="009D361F">
        <w:rPr>
          <w:rFonts w:ascii="Times New Roman" w:hAnsi="Times New Roman" w:cs="Times New Roman"/>
        </w:rPr>
        <w:t xml:space="preserve">capitalism </w:t>
      </w:r>
      <w:r w:rsidR="009D361F" w:rsidRPr="009D361F">
        <w:rPr>
          <w:rFonts w:ascii="Times New Roman" w:hAnsi="Times New Roman" w:cs="Times New Roman"/>
        </w:rPr>
        <w:t>present in</w:t>
      </w:r>
      <w:r w:rsidRPr="009D361F">
        <w:rPr>
          <w:rFonts w:ascii="Times New Roman" w:hAnsi="Times New Roman" w:cs="Times New Roman"/>
        </w:rPr>
        <w:t xml:space="preserve"> contemporary society to a humorous yet unsettling degree within the text-world.</w:t>
      </w:r>
      <w:r>
        <w:rPr>
          <w:rFonts w:ascii="Times New Roman" w:hAnsi="Times New Roman" w:cs="Times New Roman"/>
        </w:rPr>
        <w:t xml:space="preserve"> In this respect, modern-day consumer society (specifically the American consumer society) can be identified as the satirised target for this particular discourse, as mutually negotiated by the satirist (George Saunders) and the satiree (the implied reader). This discourse relationship is set out in the following two figures. Figure 5.1 reproduces the original triadic structure of satirical discursive practice as set out by Simpson (2003). Each of the subject placements (labelled A-C) represents a participant role that is ‘ratified’ or ‘non-ratified’ within the discourse, with the lines between each role denoting the relationship bonds between them (</w:t>
      </w:r>
      <w:r w:rsidR="005D5745">
        <w:rPr>
          <w:rFonts w:ascii="Times New Roman" w:hAnsi="Times New Roman" w:cs="Times New Roman"/>
        </w:rPr>
        <w:t xml:space="preserve">Simpson, 2003: 87; see also </w:t>
      </w:r>
      <w:r>
        <w:rPr>
          <w:rFonts w:ascii="Times New Roman" w:hAnsi="Times New Roman" w:cs="Times New Roman"/>
        </w:rPr>
        <w:t xml:space="preserve">Goffman, 1979). </w:t>
      </w:r>
    </w:p>
    <w:p w14:paraId="485B5CF0" w14:textId="58E952C6" w:rsidR="008B2E0F" w:rsidRDefault="008B2E0F" w:rsidP="008B2E0F">
      <w:pPr>
        <w:spacing w:line="360" w:lineRule="auto"/>
        <w:ind w:firstLine="720"/>
        <w:jc w:val="both"/>
        <w:rPr>
          <w:rFonts w:ascii="Times New Roman" w:hAnsi="Times New Roman" w:cs="Times New Roman"/>
        </w:rPr>
      </w:pPr>
      <w:r>
        <w:rPr>
          <w:rFonts w:ascii="Times New Roman" w:hAnsi="Times New Roman" w:cs="Times New Roman"/>
        </w:rPr>
        <w:t>Simpson (2003</w:t>
      </w:r>
      <w:r w:rsidR="005D5745">
        <w:rPr>
          <w:rFonts w:ascii="Times New Roman" w:hAnsi="Times New Roman" w:cs="Times New Roman"/>
        </w:rPr>
        <w:t>: 86-87</w:t>
      </w:r>
      <w:r>
        <w:rPr>
          <w:rFonts w:ascii="Times New Roman" w:hAnsi="Times New Roman" w:cs="Times New Roman"/>
        </w:rPr>
        <w:t>) observes that each of the subject placements is ‘malleable’ and ‘unstable’ and that the bonds between them can be ‘renegotiated and redefined’ throughout a discourse event. For example, as a discourse develops, the bonds between positions A and B move closer together, given ‘the social solidarity consequence of a successful humour event is that it consolidates the bond between speaker and addressee, or writer and reader’ (Simpson, 2003: 87). As a result of this convergence and the combined ‘aggressive function’ of satirical discourse the bond between the latter two positions and role C increases</w:t>
      </w:r>
      <w:r w:rsidR="0049491C">
        <w:rPr>
          <w:rFonts w:ascii="Times New Roman" w:hAnsi="Times New Roman" w:cs="Times New Roman"/>
        </w:rPr>
        <w:t xml:space="preserve"> (Simpson, 2003: 87)</w:t>
      </w:r>
      <w:r>
        <w:rPr>
          <w:rFonts w:ascii="Times New Roman" w:hAnsi="Times New Roman" w:cs="Times New Roman"/>
        </w:rPr>
        <w:t>. As first introduced in Chapter 2, the driving force of a satirical text, its ‘impetus’, arises from a particular tension between placements A and C, ‘activated by disapprobation from A about a perceived</w:t>
      </w:r>
      <w:r w:rsidR="0049491C">
        <w:rPr>
          <w:rFonts w:ascii="Times New Roman" w:hAnsi="Times New Roman" w:cs="Times New Roman"/>
        </w:rPr>
        <w:t xml:space="preserve"> facet of the</w:t>
      </w:r>
      <w:r>
        <w:rPr>
          <w:rFonts w:ascii="Times New Roman" w:hAnsi="Times New Roman" w:cs="Times New Roman"/>
        </w:rPr>
        <w:t xml:space="preserve"> disposition of C’ (Simpson, 2003: 86). Simpson (2003: 86) notes that such disapprobation can be conceived of not only as disapproval of a certain person’s behaviour but can also extend to broader aspects of discourse and discourse practice.</w:t>
      </w:r>
    </w:p>
    <w:p w14:paraId="74092ECA" w14:textId="1AD5DD1E" w:rsidR="008B2E0F" w:rsidRDefault="00BA6709" w:rsidP="00CA22D4">
      <w:pPr>
        <w:spacing w:line="360" w:lineRule="auto"/>
        <w:jc w:val="both"/>
        <w:rPr>
          <w:rFonts w:ascii="Times New Roman" w:hAnsi="Times New Roman" w:cs="Times New Roman"/>
        </w:rPr>
      </w:pPr>
      <w:r w:rsidRPr="004169C3">
        <w:rPr>
          <w:noProof/>
          <w:lang w:val="en-US"/>
        </w:rPr>
        <w:drawing>
          <wp:anchor distT="0" distB="0" distL="114300" distR="114300" simplePos="0" relativeHeight="251669504" behindDoc="1" locked="0" layoutInCell="1" allowOverlap="1" wp14:anchorId="73E5D902" wp14:editId="199099A6">
            <wp:simplePos x="0" y="0"/>
            <wp:positionH relativeFrom="column">
              <wp:posOffset>457200</wp:posOffset>
            </wp:positionH>
            <wp:positionV relativeFrom="paragraph">
              <wp:posOffset>114300</wp:posOffset>
            </wp:positionV>
            <wp:extent cx="4343400" cy="3909060"/>
            <wp:effectExtent l="25400" t="25400" r="25400" b="27940"/>
            <wp:wrapTight wrapText="bothSides">
              <wp:wrapPolygon edited="0">
                <wp:start x="-126" y="-140"/>
                <wp:lineTo x="-126" y="21614"/>
                <wp:lineTo x="21600" y="21614"/>
                <wp:lineTo x="21600" y="-140"/>
                <wp:lineTo x="-126" y="-1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3909060"/>
                    </a:xfrm>
                    <a:prstGeom prst="rect">
                      <a:avLst/>
                    </a:prstGeom>
                    <a:noFill/>
                    <a:ln>
                      <a:solidFill>
                        <a:srgbClr val="FFFFFF"/>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54DFCA" w14:textId="77777777" w:rsidR="008B2E0F" w:rsidRDefault="008B2E0F" w:rsidP="00CA22D4">
      <w:pPr>
        <w:spacing w:line="360" w:lineRule="auto"/>
        <w:jc w:val="both"/>
        <w:rPr>
          <w:rFonts w:ascii="Times New Roman" w:hAnsi="Times New Roman" w:cs="Times New Roman"/>
        </w:rPr>
      </w:pPr>
    </w:p>
    <w:p w14:paraId="161A0B26" w14:textId="5CC55EE2" w:rsidR="008B2E0F" w:rsidRDefault="008B2E0F" w:rsidP="00CA22D4">
      <w:pPr>
        <w:spacing w:line="360" w:lineRule="auto"/>
        <w:jc w:val="both"/>
        <w:rPr>
          <w:rFonts w:ascii="Times New Roman" w:hAnsi="Times New Roman" w:cs="Times New Roman"/>
        </w:rPr>
      </w:pPr>
    </w:p>
    <w:p w14:paraId="002A5E37" w14:textId="77777777" w:rsidR="008B2E0F" w:rsidRDefault="008B2E0F" w:rsidP="00CA22D4">
      <w:pPr>
        <w:spacing w:line="360" w:lineRule="auto"/>
        <w:jc w:val="both"/>
        <w:rPr>
          <w:rFonts w:ascii="Times New Roman" w:hAnsi="Times New Roman" w:cs="Times New Roman"/>
        </w:rPr>
      </w:pPr>
    </w:p>
    <w:p w14:paraId="267AE4A1" w14:textId="228A6D71" w:rsidR="00CA22D4" w:rsidRDefault="00CA22D4" w:rsidP="00CA22D4">
      <w:pPr>
        <w:spacing w:line="360" w:lineRule="auto"/>
        <w:jc w:val="both"/>
        <w:rPr>
          <w:rFonts w:ascii="Times New Roman" w:hAnsi="Times New Roman" w:cs="Times New Roman"/>
        </w:rPr>
      </w:pPr>
    </w:p>
    <w:p w14:paraId="53A1CE07" w14:textId="4D250898" w:rsidR="00CA22D4" w:rsidRDefault="00CA22D4" w:rsidP="00CA22D4">
      <w:pPr>
        <w:spacing w:line="360" w:lineRule="auto"/>
        <w:jc w:val="both"/>
        <w:rPr>
          <w:rFonts w:ascii="Times New Roman" w:hAnsi="Times New Roman" w:cs="Times New Roman"/>
        </w:rPr>
      </w:pPr>
    </w:p>
    <w:p w14:paraId="0169BEB5" w14:textId="77777777" w:rsidR="00CA22D4" w:rsidRDefault="00CA22D4" w:rsidP="00CA22D4">
      <w:pPr>
        <w:spacing w:line="360" w:lineRule="auto"/>
        <w:jc w:val="both"/>
        <w:rPr>
          <w:rFonts w:ascii="Times New Roman" w:hAnsi="Times New Roman" w:cs="Times New Roman"/>
        </w:rPr>
      </w:pPr>
    </w:p>
    <w:p w14:paraId="50C5E943" w14:textId="55E02D77" w:rsidR="00CA22D4" w:rsidRDefault="00CA22D4" w:rsidP="00CA22D4">
      <w:pPr>
        <w:spacing w:line="360" w:lineRule="auto"/>
        <w:jc w:val="both"/>
        <w:rPr>
          <w:rFonts w:ascii="Times New Roman" w:hAnsi="Times New Roman" w:cs="Times New Roman"/>
        </w:rPr>
      </w:pPr>
    </w:p>
    <w:p w14:paraId="5392A26E" w14:textId="77777777" w:rsidR="00CA22D4" w:rsidRDefault="00CA22D4" w:rsidP="00CA22D4">
      <w:pPr>
        <w:spacing w:line="360" w:lineRule="auto"/>
        <w:jc w:val="both"/>
        <w:rPr>
          <w:rFonts w:ascii="Times New Roman" w:hAnsi="Times New Roman" w:cs="Times New Roman"/>
        </w:rPr>
      </w:pPr>
    </w:p>
    <w:p w14:paraId="3B6E3B44" w14:textId="77777777" w:rsidR="00CA22D4" w:rsidRDefault="00CA22D4" w:rsidP="00CA22D4">
      <w:pPr>
        <w:spacing w:line="360" w:lineRule="auto"/>
        <w:jc w:val="both"/>
        <w:rPr>
          <w:rFonts w:ascii="Times New Roman" w:hAnsi="Times New Roman" w:cs="Times New Roman"/>
        </w:rPr>
      </w:pPr>
    </w:p>
    <w:p w14:paraId="0EE4695C" w14:textId="77777777" w:rsidR="00CA22D4" w:rsidRDefault="00CA22D4" w:rsidP="00CA22D4">
      <w:pPr>
        <w:spacing w:line="360" w:lineRule="auto"/>
        <w:jc w:val="both"/>
        <w:rPr>
          <w:rFonts w:ascii="Times New Roman" w:hAnsi="Times New Roman" w:cs="Times New Roman"/>
        </w:rPr>
      </w:pPr>
    </w:p>
    <w:p w14:paraId="6BAAB71A" w14:textId="77777777" w:rsidR="00CA22D4" w:rsidRDefault="00CA22D4" w:rsidP="00CA22D4">
      <w:pPr>
        <w:spacing w:line="360" w:lineRule="auto"/>
        <w:jc w:val="both"/>
        <w:rPr>
          <w:rFonts w:ascii="Times New Roman" w:hAnsi="Times New Roman" w:cs="Times New Roman"/>
        </w:rPr>
      </w:pPr>
    </w:p>
    <w:p w14:paraId="0F3F41A1" w14:textId="77777777" w:rsidR="00CA22D4" w:rsidRDefault="00CA22D4" w:rsidP="00CA22D4">
      <w:pPr>
        <w:spacing w:line="360" w:lineRule="auto"/>
        <w:jc w:val="both"/>
        <w:rPr>
          <w:rFonts w:ascii="Times New Roman" w:hAnsi="Times New Roman" w:cs="Times New Roman"/>
        </w:rPr>
      </w:pPr>
    </w:p>
    <w:p w14:paraId="08C58799" w14:textId="5782D617" w:rsidR="00CA22D4" w:rsidRDefault="00CA22D4" w:rsidP="00CA22D4">
      <w:pPr>
        <w:spacing w:line="360" w:lineRule="auto"/>
        <w:jc w:val="both"/>
        <w:rPr>
          <w:rFonts w:ascii="Times New Roman" w:hAnsi="Times New Roman" w:cs="Times New Roman"/>
        </w:rPr>
      </w:pPr>
    </w:p>
    <w:p w14:paraId="1CEF9E59" w14:textId="77777777" w:rsidR="00CA22D4" w:rsidRDefault="00CA22D4" w:rsidP="00CA22D4">
      <w:pPr>
        <w:spacing w:line="360" w:lineRule="auto"/>
        <w:jc w:val="both"/>
        <w:rPr>
          <w:rFonts w:ascii="Times New Roman" w:hAnsi="Times New Roman" w:cs="Times New Roman"/>
        </w:rPr>
      </w:pPr>
    </w:p>
    <w:p w14:paraId="2F9A84CA" w14:textId="77777777" w:rsidR="00CA22D4" w:rsidRDefault="00CA22D4" w:rsidP="00CA22D4">
      <w:pPr>
        <w:spacing w:line="360" w:lineRule="auto"/>
        <w:jc w:val="both"/>
        <w:rPr>
          <w:rFonts w:ascii="Times New Roman" w:hAnsi="Times New Roman" w:cs="Times New Roman"/>
        </w:rPr>
      </w:pPr>
    </w:p>
    <w:p w14:paraId="1896F044" w14:textId="77777777" w:rsidR="008B2E0F" w:rsidRDefault="008B2E0F" w:rsidP="00CA22D4">
      <w:pPr>
        <w:spacing w:line="360" w:lineRule="auto"/>
        <w:jc w:val="both"/>
        <w:rPr>
          <w:rFonts w:ascii="Times New Roman" w:hAnsi="Times New Roman" w:cs="Times New Roman"/>
        </w:rPr>
      </w:pPr>
    </w:p>
    <w:p w14:paraId="75FD4EB5" w14:textId="77777777" w:rsidR="00CA22D4" w:rsidRDefault="00CA22D4" w:rsidP="00CA22D4">
      <w:pPr>
        <w:spacing w:line="360" w:lineRule="auto"/>
        <w:jc w:val="both"/>
        <w:rPr>
          <w:rFonts w:ascii="Times New Roman" w:hAnsi="Times New Roman" w:cs="Times New Roman"/>
        </w:rPr>
      </w:pPr>
    </w:p>
    <w:p w14:paraId="11C15CDC" w14:textId="77777777" w:rsidR="00CA22D4" w:rsidRDefault="00CA22D4" w:rsidP="00CA22D4">
      <w:pPr>
        <w:spacing w:line="360" w:lineRule="auto"/>
        <w:jc w:val="center"/>
        <w:rPr>
          <w:rFonts w:ascii="Times New Roman" w:hAnsi="Times New Roman" w:cs="Times New Roman"/>
        </w:rPr>
      </w:pPr>
      <w:r>
        <w:rPr>
          <w:rFonts w:ascii="Times New Roman" w:hAnsi="Times New Roman" w:cs="Times New Roman"/>
        </w:rPr>
        <w:t>Figure 5.1 Triadic structure of satire as a discursive practice</w:t>
      </w:r>
    </w:p>
    <w:p w14:paraId="42141500" w14:textId="77777777" w:rsidR="00CA22D4" w:rsidRDefault="00CA22D4" w:rsidP="00CA22D4">
      <w:pPr>
        <w:spacing w:line="360" w:lineRule="auto"/>
        <w:jc w:val="center"/>
        <w:rPr>
          <w:rFonts w:ascii="Times New Roman" w:hAnsi="Times New Roman" w:cs="Times New Roman"/>
        </w:rPr>
      </w:pPr>
    </w:p>
    <w:p w14:paraId="177679DE" w14:textId="2DA6B177" w:rsidR="00CA22D4" w:rsidRDefault="00CA22D4" w:rsidP="00CA22D4">
      <w:pPr>
        <w:spacing w:line="360" w:lineRule="auto"/>
        <w:jc w:val="both"/>
        <w:rPr>
          <w:rFonts w:ascii="Times New Roman" w:hAnsi="Times New Roman" w:cs="Times New Roman"/>
          <w:color w:val="0F0F0F"/>
          <w:lang w:val="en-US"/>
        </w:rPr>
      </w:pPr>
      <w:r>
        <w:rPr>
          <w:rFonts w:ascii="Times New Roman" w:hAnsi="Times New Roman" w:cs="Times New Roman"/>
        </w:rPr>
        <w:t xml:space="preserve"> Certainly this is the case with ‘The Semplica Girl Diaries’ whose overarching satirical target is the author’s contemporary society in the discourse-world, a society in which materialism (the discourse’s impetus) ‘</w:t>
      </w:r>
      <w:r w:rsidRPr="00F86C00">
        <w:rPr>
          <w:rFonts w:ascii="Times New Roman" w:hAnsi="Times New Roman" w:cs="Times New Roman"/>
          <w:color w:val="0F0F0F"/>
          <w:lang w:val="en-US"/>
        </w:rPr>
        <w:t>is not only rampant and ascendant but is fast becoming the only game in town</w:t>
      </w:r>
      <w:r>
        <w:rPr>
          <w:rFonts w:ascii="Times New Roman" w:hAnsi="Times New Roman" w:cs="Times New Roman"/>
          <w:color w:val="0F0F0F"/>
          <w:lang w:val="en-US"/>
        </w:rPr>
        <w:t>’ (Saunders, 2012:  n.p.)</w:t>
      </w:r>
      <w:r w:rsidRPr="00F86C00">
        <w:rPr>
          <w:rFonts w:ascii="Times New Roman" w:hAnsi="Times New Roman" w:cs="Times New Roman"/>
          <w:color w:val="0F0F0F"/>
          <w:lang w:val="en-US"/>
        </w:rPr>
        <w:t>.</w:t>
      </w:r>
      <w:r>
        <w:rPr>
          <w:rFonts w:ascii="Times New Roman" w:hAnsi="Times New Roman" w:cs="Times New Roman"/>
          <w:color w:val="0F0F0F"/>
          <w:lang w:val="en-US"/>
        </w:rPr>
        <w:t xml:space="preserve"> </w:t>
      </w:r>
    </w:p>
    <w:p w14:paraId="372DFD76" w14:textId="790180C9" w:rsidR="00CA22D4" w:rsidRPr="007E0BA4" w:rsidRDefault="00CA22D4" w:rsidP="00CA22D4">
      <w:pPr>
        <w:spacing w:line="360" w:lineRule="auto"/>
        <w:ind w:firstLine="720"/>
        <w:jc w:val="both"/>
        <w:rPr>
          <w:rFonts w:ascii="Times New Roman" w:hAnsi="Times New Roman" w:cs="Times New Roman"/>
          <w:color w:val="0F0F0F"/>
          <w:lang w:val="en-US"/>
        </w:rPr>
      </w:pPr>
      <w:r>
        <w:rPr>
          <w:rFonts w:ascii="Times New Roman" w:hAnsi="Times New Roman" w:cs="Times New Roman"/>
          <w:color w:val="0F0F0F"/>
          <w:lang w:val="en-US"/>
        </w:rPr>
        <w:t xml:space="preserve">As mapped out in Figure 5.2, the broader conceptualistion of modern society occupies position C, </w:t>
      </w:r>
      <w:r>
        <w:rPr>
          <w:rFonts w:ascii="Times New Roman" w:hAnsi="Times New Roman" w:cs="Times New Roman"/>
        </w:rPr>
        <w:t xml:space="preserve">George Saunders </w:t>
      </w:r>
      <w:r w:rsidR="00410689">
        <w:rPr>
          <w:rFonts w:ascii="Times New Roman" w:hAnsi="Times New Roman" w:cs="Times New Roman"/>
        </w:rPr>
        <w:t>as</w:t>
      </w:r>
      <w:r>
        <w:rPr>
          <w:rFonts w:ascii="Times New Roman" w:hAnsi="Times New Roman" w:cs="Times New Roman"/>
        </w:rPr>
        <w:t xml:space="preserve"> the satirist occupies position </w:t>
      </w:r>
      <w:proofErr w:type="gramStart"/>
      <w:r>
        <w:rPr>
          <w:rFonts w:ascii="Times New Roman" w:hAnsi="Times New Roman" w:cs="Times New Roman"/>
        </w:rPr>
        <w:t>A</w:t>
      </w:r>
      <w:proofErr w:type="gramEnd"/>
      <w:r w:rsidR="00410689">
        <w:rPr>
          <w:rFonts w:ascii="Times New Roman" w:hAnsi="Times New Roman" w:cs="Times New Roman"/>
        </w:rPr>
        <w:t>,</w:t>
      </w:r>
      <w:r>
        <w:rPr>
          <w:rFonts w:ascii="Times New Roman" w:hAnsi="Times New Roman" w:cs="Times New Roman"/>
        </w:rPr>
        <w:t xml:space="preserve"> and the implied reader, position B. In understanding and appreciating the didactic intent of ‘The Semplica Girl Diaries’ and recognising the satirical nature of the discourse, the bonds between the reader and the author decrea</w:t>
      </w:r>
      <w:r w:rsidR="00992018">
        <w:rPr>
          <w:rFonts w:ascii="Times New Roman" w:hAnsi="Times New Roman" w:cs="Times New Roman"/>
        </w:rPr>
        <w:t>se as the reader shares Saunder</w:t>
      </w:r>
      <w:r>
        <w:rPr>
          <w:rFonts w:ascii="Times New Roman" w:hAnsi="Times New Roman" w:cs="Times New Roman"/>
        </w:rPr>
        <w:t>s</w:t>
      </w:r>
      <w:r w:rsidR="00992018">
        <w:rPr>
          <w:rFonts w:ascii="Times New Roman" w:hAnsi="Times New Roman" w:cs="Times New Roman"/>
        </w:rPr>
        <w:t>’</w:t>
      </w:r>
      <w:r>
        <w:rPr>
          <w:rFonts w:ascii="Times New Roman" w:hAnsi="Times New Roman" w:cs="Times New Roman"/>
        </w:rPr>
        <w:t xml:space="preserve"> concerns for the ever-growing consumer culture of which they are both a part. The genus for this event derives in the main from a share</w:t>
      </w:r>
      <w:r w:rsidR="00410689">
        <w:rPr>
          <w:rFonts w:ascii="Times New Roman" w:hAnsi="Times New Roman" w:cs="Times New Roman"/>
        </w:rPr>
        <w:t>d knowledge of such a consumer-</w:t>
      </w:r>
      <w:r>
        <w:rPr>
          <w:rFonts w:ascii="Times New Roman" w:hAnsi="Times New Roman" w:cs="Times New Roman"/>
        </w:rPr>
        <w:t>led society and</w:t>
      </w:r>
      <w:r w:rsidR="00410689">
        <w:rPr>
          <w:rFonts w:ascii="Times New Roman" w:hAnsi="Times New Roman" w:cs="Times New Roman"/>
        </w:rPr>
        <w:t>, I</w:t>
      </w:r>
      <w:r>
        <w:rPr>
          <w:rFonts w:ascii="Times New Roman" w:hAnsi="Times New Roman" w:cs="Times New Roman"/>
        </w:rPr>
        <w:t xml:space="preserve"> would argue, a certain degree of involvement in that community. Indeed, during an interview for the </w:t>
      </w:r>
      <w:r w:rsidRPr="00ED2AB0">
        <w:rPr>
          <w:rFonts w:ascii="Times New Roman" w:hAnsi="Times New Roman" w:cs="Times New Roman"/>
          <w:i/>
        </w:rPr>
        <w:t>New Yorker</w:t>
      </w:r>
      <w:r>
        <w:rPr>
          <w:rFonts w:ascii="Times New Roman" w:hAnsi="Times New Roman" w:cs="Times New Roman"/>
        </w:rPr>
        <w:t>, Saunders (2012</w:t>
      </w:r>
      <w:r w:rsidR="00D43052">
        <w:rPr>
          <w:rFonts w:ascii="Times New Roman" w:hAnsi="Times New Roman" w:cs="Times New Roman"/>
        </w:rPr>
        <w:t>b</w:t>
      </w:r>
      <w:r>
        <w:rPr>
          <w:rFonts w:ascii="Times New Roman" w:hAnsi="Times New Roman" w:cs="Times New Roman"/>
        </w:rPr>
        <w:t xml:space="preserve">: n.p.) observed that the fears and desires of the narrator (in terms of his materialistic impulses) were roughly based on his own experience of raising his children in a culture where </w:t>
      </w:r>
      <w:r w:rsidRPr="00D80995">
        <w:rPr>
          <w:rFonts w:ascii="Times New Roman" w:hAnsi="Times New Roman" w:cs="Times New Roman"/>
        </w:rPr>
        <w:t>‘</w:t>
      </w:r>
      <w:r w:rsidRPr="00D80995">
        <w:rPr>
          <w:rFonts w:ascii="Times New Roman" w:hAnsi="Times New Roman" w:cs="Times New Roman"/>
          <w:color w:val="0F0F0F"/>
          <w:lang w:val="en-US"/>
        </w:rPr>
        <w:t>you don’t want to come up short</w:t>
      </w:r>
      <w:r>
        <w:rPr>
          <w:rFonts w:ascii="Times New Roman" w:hAnsi="Times New Roman" w:cs="Times New Roman"/>
          <w:color w:val="0F0F0F"/>
          <w:lang w:val="en-US"/>
        </w:rPr>
        <w:t xml:space="preserve">’.  The potential for identification with the satirical target from both of the other two positions is therefore imperative to a </w:t>
      </w:r>
      <w:r w:rsidR="00410689">
        <w:rPr>
          <w:rFonts w:ascii="Times New Roman" w:hAnsi="Times New Roman" w:cs="Times New Roman"/>
          <w:color w:val="0F0F0F"/>
          <w:lang w:val="en-US"/>
        </w:rPr>
        <w:t>successful reading of the story</w:t>
      </w:r>
      <w:r>
        <w:rPr>
          <w:rFonts w:ascii="Times New Roman" w:hAnsi="Times New Roman" w:cs="Times New Roman"/>
          <w:color w:val="0F0F0F"/>
          <w:lang w:val="en-US"/>
        </w:rPr>
        <w:t xml:space="preserve"> as</w:t>
      </w:r>
      <w:r w:rsidR="00410689">
        <w:rPr>
          <w:rFonts w:ascii="Times New Roman" w:hAnsi="Times New Roman" w:cs="Times New Roman"/>
          <w:color w:val="0F0F0F"/>
          <w:lang w:val="en-US"/>
        </w:rPr>
        <w:t>,</w:t>
      </w:r>
      <w:r>
        <w:rPr>
          <w:rFonts w:ascii="Times New Roman" w:hAnsi="Times New Roman" w:cs="Times New Roman"/>
          <w:color w:val="0F0F0F"/>
          <w:lang w:val="en-US"/>
        </w:rPr>
        <w:t xml:space="preserve"> given the dystopian genre in which t</w:t>
      </w:r>
      <w:r w:rsidR="00410689">
        <w:rPr>
          <w:rFonts w:ascii="Times New Roman" w:hAnsi="Times New Roman" w:cs="Times New Roman"/>
          <w:color w:val="0F0F0F"/>
          <w:lang w:val="en-US"/>
        </w:rPr>
        <w:t>he text is situated, the world</w:t>
      </w:r>
      <w:r>
        <w:rPr>
          <w:rFonts w:ascii="Times New Roman" w:hAnsi="Times New Roman" w:cs="Times New Roman"/>
          <w:color w:val="0F0F0F"/>
          <w:lang w:val="en-US"/>
        </w:rPr>
        <w:t xml:space="preserve"> and the impulses of its inhabitants must be perceptible as refracted from the reader’s discourse-world present.</w:t>
      </w:r>
    </w:p>
    <w:p w14:paraId="7A615A1A" w14:textId="77777777" w:rsidR="00CA22D4" w:rsidRDefault="00CA22D4" w:rsidP="00CA22D4">
      <w:pPr>
        <w:spacing w:line="360" w:lineRule="auto"/>
        <w:jc w:val="both"/>
        <w:rPr>
          <w:rFonts w:ascii="Times New Roman" w:hAnsi="Times New Roman" w:cs="Times New Roman"/>
        </w:rPr>
      </w:pPr>
    </w:p>
    <w:p w14:paraId="03CA872B" w14:textId="77777777" w:rsidR="00CA22D4" w:rsidRDefault="00CA22D4" w:rsidP="00CA22D4">
      <w:pPr>
        <w:spacing w:line="360" w:lineRule="auto"/>
        <w:jc w:val="both"/>
        <w:rPr>
          <w:rFonts w:ascii="Times New Roman" w:hAnsi="Times New Roman" w:cs="Times New Roman"/>
        </w:rPr>
      </w:pPr>
    </w:p>
    <w:p w14:paraId="0BB02982" w14:textId="77777777" w:rsidR="00CA22D4" w:rsidRDefault="00CA22D4" w:rsidP="00CA22D4">
      <w:pPr>
        <w:spacing w:line="360" w:lineRule="auto"/>
        <w:jc w:val="both"/>
        <w:rPr>
          <w:rFonts w:ascii="Times New Roman" w:hAnsi="Times New Roman" w:cs="Times New Roman"/>
        </w:rPr>
      </w:pPr>
      <w:r w:rsidRPr="004169C3">
        <w:rPr>
          <w:noProof/>
          <w:lang w:val="en-US"/>
        </w:rPr>
        <w:drawing>
          <wp:anchor distT="0" distB="0" distL="114300" distR="114300" simplePos="0" relativeHeight="251670528" behindDoc="0" locked="0" layoutInCell="1" allowOverlap="1" wp14:anchorId="7D44B872" wp14:editId="5064F6D5">
            <wp:simplePos x="0" y="0"/>
            <wp:positionH relativeFrom="column">
              <wp:posOffset>342900</wp:posOffset>
            </wp:positionH>
            <wp:positionV relativeFrom="paragraph">
              <wp:posOffset>-114300</wp:posOffset>
            </wp:positionV>
            <wp:extent cx="4344035" cy="3886200"/>
            <wp:effectExtent l="25400" t="25400" r="24765" b="25400"/>
            <wp:wrapTight wrapText="bothSides">
              <wp:wrapPolygon edited="0">
                <wp:start x="-126" y="-141"/>
                <wp:lineTo x="-126" y="21600"/>
                <wp:lineTo x="21597" y="21600"/>
                <wp:lineTo x="21597" y="-141"/>
                <wp:lineTo x="-126" y="-14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4035" cy="3886200"/>
                    </a:xfrm>
                    <a:prstGeom prst="rect">
                      <a:avLst/>
                    </a:prstGeom>
                    <a:noFill/>
                    <a:ln>
                      <a:solidFill>
                        <a:schemeClr val="bg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350C24" w14:textId="77777777" w:rsidR="00CA22D4" w:rsidRDefault="00CA22D4" w:rsidP="00CA22D4">
      <w:pPr>
        <w:spacing w:line="360" w:lineRule="auto"/>
        <w:jc w:val="both"/>
        <w:rPr>
          <w:rFonts w:ascii="Times New Roman" w:hAnsi="Times New Roman" w:cs="Times New Roman"/>
        </w:rPr>
      </w:pPr>
    </w:p>
    <w:p w14:paraId="0E1F5F21" w14:textId="77777777" w:rsidR="00CA22D4" w:rsidRDefault="00CA22D4" w:rsidP="00CA22D4">
      <w:pPr>
        <w:spacing w:line="360" w:lineRule="auto"/>
        <w:jc w:val="both"/>
        <w:rPr>
          <w:rFonts w:ascii="Times New Roman" w:hAnsi="Times New Roman" w:cs="Times New Roman"/>
        </w:rPr>
      </w:pPr>
    </w:p>
    <w:p w14:paraId="6491223F" w14:textId="77777777" w:rsidR="00CA22D4" w:rsidRDefault="00CA22D4" w:rsidP="00CA22D4">
      <w:pPr>
        <w:spacing w:line="360" w:lineRule="auto"/>
        <w:jc w:val="both"/>
        <w:rPr>
          <w:rFonts w:ascii="Times New Roman" w:hAnsi="Times New Roman" w:cs="Times New Roman"/>
        </w:rPr>
      </w:pPr>
    </w:p>
    <w:p w14:paraId="2EDBA801" w14:textId="77777777" w:rsidR="00CA22D4" w:rsidRPr="001E7460" w:rsidRDefault="00CA22D4" w:rsidP="00CA22D4">
      <w:pPr>
        <w:spacing w:line="360" w:lineRule="auto"/>
        <w:jc w:val="both"/>
        <w:rPr>
          <w:rFonts w:ascii="Times New Roman" w:eastAsiaTheme="minorHAnsi" w:hAnsi="Times New Roman" w:cs="Times New Roman"/>
        </w:rPr>
      </w:pPr>
    </w:p>
    <w:p w14:paraId="3BC9079A" w14:textId="77777777" w:rsidR="00CA22D4" w:rsidRDefault="00CA22D4" w:rsidP="00CA22D4">
      <w:pPr>
        <w:spacing w:line="360" w:lineRule="auto"/>
        <w:jc w:val="both"/>
        <w:rPr>
          <w:rFonts w:ascii="Times New Roman" w:hAnsi="Times New Roman" w:cs="Times New Roman"/>
        </w:rPr>
      </w:pPr>
    </w:p>
    <w:p w14:paraId="2A358599" w14:textId="77777777" w:rsidR="00CA22D4" w:rsidRDefault="00CA22D4" w:rsidP="00CA22D4">
      <w:pPr>
        <w:spacing w:line="360" w:lineRule="auto"/>
        <w:jc w:val="both"/>
        <w:rPr>
          <w:rFonts w:ascii="Times New Roman" w:hAnsi="Times New Roman" w:cs="Times New Roman"/>
        </w:rPr>
      </w:pPr>
    </w:p>
    <w:p w14:paraId="62531293" w14:textId="77777777" w:rsidR="00CA22D4" w:rsidRDefault="00CA22D4" w:rsidP="00CA22D4">
      <w:pPr>
        <w:spacing w:line="360" w:lineRule="auto"/>
        <w:jc w:val="both"/>
        <w:rPr>
          <w:rFonts w:ascii="Times New Roman" w:hAnsi="Times New Roman" w:cs="Times New Roman"/>
        </w:rPr>
      </w:pPr>
    </w:p>
    <w:p w14:paraId="27FC82FF" w14:textId="77777777" w:rsidR="00CA22D4" w:rsidRDefault="00CA22D4" w:rsidP="00CA22D4">
      <w:pPr>
        <w:spacing w:line="360" w:lineRule="auto"/>
        <w:jc w:val="both"/>
        <w:rPr>
          <w:rFonts w:ascii="Times New Roman" w:hAnsi="Times New Roman" w:cs="Times New Roman"/>
        </w:rPr>
      </w:pPr>
    </w:p>
    <w:p w14:paraId="1D3A3234" w14:textId="77777777" w:rsidR="00CA22D4" w:rsidRDefault="00CA22D4" w:rsidP="00CA22D4">
      <w:pPr>
        <w:spacing w:line="360" w:lineRule="auto"/>
        <w:jc w:val="both"/>
        <w:rPr>
          <w:rFonts w:ascii="Times New Roman" w:hAnsi="Times New Roman" w:cs="Times New Roman"/>
        </w:rPr>
      </w:pPr>
    </w:p>
    <w:p w14:paraId="5CA4A5E4" w14:textId="77777777" w:rsidR="00CA22D4" w:rsidRDefault="00CA22D4" w:rsidP="00CA22D4">
      <w:pPr>
        <w:spacing w:line="360" w:lineRule="auto"/>
        <w:jc w:val="both"/>
        <w:rPr>
          <w:rFonts w:ascii="Times New Roman" w:hAnsi="Times New Roman" w:cs="Times New Roman"/>
        </w:rPr>
      </w:pPr>
    </w:p>
    <w:p w14:paraId="337D1417" w14:textId="77777777" w:rsidR="00CA22D4" w:rsidRDefault="00CA22D4" w:rsidP="00CA22D4">
      <w:pPr>
        <w:spacing w:line="360" w:lineRule="auto"/>
        <w:jc w:val="both"/>
        <w:rPr>
          <w:rFonts w:ascii="Times New Roman" w:hAnsi="Times New Roman" w:cs="Times New Roman"/>
        </w:rPr>
      </w:pPr>
    </w:p>
    <w:p w14:paraId="60787E49" w14:textId="77777777" w:rsidR="00CA22D4" w:rsidRDefault="00CA22D4" w:rsidP="00CA22D4">
      <w:pPr>
        <w:spacing w:line="360" w:lineRule="auto"/>
        <w:jc w:val="both"/>
        <w:rPr>
          <w:rFonts w:ascii="Times New Roman" w:hAnsi="Times New Roman" w:cs="Times New Roman"/>
        </w:rPr>
      </w:pPr>
    </w:p>
    <w:p w14:paraId="09919EC0" w14:textId="77777777" w:rsidR="00CA22D4" w:rsidRDefault="00CA22D4" w:rsidP="00CA22D4">
      <w:pPr>
        <w:spacing w:line="360" w:lineRule="auto"/>
        <w:jc w:val="both"/>
        <w:rPr>
          <w:rFonts w:ascii="Times New Roman" w:hAnsi="Times New Roman" w:cs="Times New Roman"/>
        </w:rPr>
      </w:pPr>
    </w:p>
    <w:p w14:paraId="3283D244" w14:textId="77777777" w:rsidR="00CA22D4" w:rsidRDefault="00CA22D4" w:rsidP="00CA22D4">
      <w:pPr>
        <w:spacing w:line="360" w:lineRule="auto"/>
        <w:jc w:val="both"/>
        <w:rPr>
          <w:rFonts w:ascii="Times New Roman" w:hAnsi="Times New Roman" w:cs="Times New Roman"/>
        </w:rPr>
      </w:pPr>
    </w:p>
    <w:p w14:paraId="06263C1F" w14:textId="77777777" w:rsidR="00CA22D4" w:rsidRDefault="00CA22D4" w:rsidP="00CA22D4">
      <w:pPr>
        <w:spacing w:line="360" w:lineRule="auto"/>
        <w:rPr>
          <w:rFonts w:ascii="Times New Roman" w:hAnsi="Times New Roman" w:cs="Times New Roman"/>
        </w:rPr>
      </w:pPr>
    </w:p>
    <w:p w14:paraId="03DD1455" w14:textId="77777777" w:rsidR="00CA22D4" w:rsidRDefault="00CA22D4" w:rsidP="00CA22D4">
      <w:pPr>
        <w:spacing w:line="360" w:lineRule="auto"/>
        <w:jc w:val="center"/>
        <w:rPr>
          <w:rFonts w:ascii="Times New Roman" w:hAnsi="Times New Roman" w:cs="Times New Roman"/>
        </w:rPr>
      </w:pPr>
      <w:r>
        <w:rPr>
          <w:rFonts w:ascii="Times New Roman" w:hAnsi="Times New Roman" w:cs="Times New Roman"/>
        </w:rPr>
        <w:t xml:space="preserve">Figure 5.2 </w:t>
      </w:r>
      <w:proofErr w:type="gramStart"/>
      <w:r>
        <w:rPr>
          <w:rFonts w:ascii="Times New Roman" w:hAnsi="Times New Roman" w:cs="Times New Roman"/>
        </w:rPr>
        <w:t>The</w:t>
      </w:r>
      <w:proofErr w:type="gramEnd"/>
      <w:r>
        <w:rPr>
          <w:rFonts w:ascii="Times New Roman" w:hAnsi="Times New Roman" w:cs="Times New Roman"/>
        </w:rPr>
        <w:t xml:space="preserve"> satirical relationships underpinning ‘The Semplica Girl Diaries’</w:t>
      </w:r>
    </w:p>
    <w:p w14:paraId="5361B4A7" w14:textId="77777777" w:rsidR="00CA22D4" w:rsidRDefault="00CA22D4" w:rsidP="00CA22D4">
      <w:pPr>
        <w:spacing w:line="360" w:lineRule="auto"/>
        <w:jc w:val="both"/>
        <w:rPr>
          <w:rFonts w:ascii="Times New Roman" w:hAnsi="Times New Roman" w:cs="Times New Roman"/>
        </w:rPr>
      </w:pPr>
    </w:p>
    <w:p w14:paraId="665C5836" w14:textId="7AAAF16B" w:rsidR="00CA22D4" w:rsidRDefault="00CA22D4" w:rsidP="00C12E7C">
      <w:pPr>
        <w:spacing w:line="360" w:lineRule="auto"/>
        <w:ind w:firstLine="720"/>
        <w:jc w:val="both"/>
        <w:rPr>
          <w:rFonts w:ascii="Times New Roman" w:hAnsi="Times New Roman" w:cs="Times New Roman"/>
        </w:rPr>
      </w:pPr>
      <w:r>
        <w:rPr>
          <w:rFonts w:ascii="Times New Roman" w:hAnsi="Times New Roman" w:cs="Times New Roman"/>
        </w:rPr>
        <w:t>The emotional impact of the short story is according to Saunders (2012</w:t>
      </w:r>
      <w:r w:rsidR="00D43052">
        <w:rPr>
          <w:rFonts w:ascii="Times New Roman" w:hAnsi="Times New Roman" w:cs="Times New Roman"/>
        </w:rPr>
        <w:t>b</w:t>
      </w:r>
      <w:r>
        <w:rPr>
          <w:rFonts w:ascii="Times New Roman" w:hAnsi="Times New Roman" w:cs="Times New Roman"/>
        </w:rPr>
        <w:t>: n.p.) dependant upon the relationship between the discourse participants and the satirical target, which finds its most poignant outlet in the representation of the Semplica girls themselves. The possession of the women is the epitome of the fictional world’s materialis</w:t>
      </w:r>
      <w:r w:rsidR="00B119BD">
        <w:rPr>
          <w:rFonts w:ascii="Times New Roman" w:hAnsi="Times New Roman" w:cs="Times New Roman"/>
        </w:rPr>
        <w:t>m and as the text’s primary novum</w:t>
      </w:r>
      <w:r>
        <w:rPr>
          <w:rFonts w:ascii="Times New Roman" w:hAnsi="Times New Roman" w:cs="Times New Roman"/>
        </w:rPr>
        <w:t>, is also the key estranging feature of the discourse as a whole. The women are first introduced</w:t>
      </w:r>
      <w:r w:rsidRPr="00BB7702">
        <w:rPr>
          <w:rFonts w:ascii="Times New Roman" w:hAnsi="Times New Roman" w:cs="Times New Roman"/>
        </w:rPr>
        <w:t xml:space="preserve"> </w:t>
      </w:r>
      <w:r w:rsidR="00D90079">
        <w:rPr>
          <w:rFonts w:ascii="Times New Roman" w:hAnsi="Times New Roman" w:cs="Times New Roman"/>
        </w:rPr>
        <w:t xml:space="preserve">in </w:t>
      </w:r>
      <w:r>
        <w:rPr>
          <w:rFonts w:ascii="Times New Roman" w:hAnsi="Times New Roman" w:cs="Times New Roman"/>
        </w:rPr>
        <w:t>line with the cont</w:t>
      </w:r>
      <w:r w:rsidR="00394F18">
        <w:rPr>
          <w:rFonts w:ascii="Times New Roman" w:hAnsi="Times New Roman" w:cs="Times New Roman"/>
        </w:rPr>
        <w:t>ent descriptions of the Torrini</w:t>
      </w:r>
      <w:r>
        <w:rPr>
          <w:rFonts w:ascii="Times New Roman" w:hAnsi="Times New Roman" w:cs="Times New Roman"/>
        </w:rPr>
        <w:t>s</w:t>
      </w:r>
      <w:r w:rsidR="00394F18">
        <w:rPr>
          <w:rFonts w:ascii="Times New Roman" w:hAnsi="Times New Roman" w:cs="Times New Roman"/>
        </w:rPr>
        <w:t>’</w:t>
      </w:r>
      <w:r>
        <w:rPr>
          <w:rFonts w:ascii="Times New Roman" w:hAnsi="Times New Roman" w:cs="Times New Roman"/>
        </w:rPr>
        <w:t xml:space="preserve"> house and gardens, as a type of lawn ornament: ‘</w:t>
      </w:r>
      <w:r w:rsidRPr="00135D03">
        <w:rPr>
          <w:rFonts w:ascii="Times New Roman" w:hAnsi="Times New Roman" w:cs="Times New Roman"/>
          <w:bCs/>
        </w:rPr>
        <w:t>In front of house, on sweeping lawn, largest SG arrangement ever seen, all in white, white smocks blowing in breeze, and Lilly says: Can we go closer?</w:t>
      </w:r>
      <w:r>
        <w:rPr>
          <w:rFonts w:ascii="Times New Roman" w:hAnsi="Times New Roman" w:cs="Times New Roman"/>
          <w:bCs/>
        </w:rPr>
        <w:t>’</w:t>
      </w:r>
      <w:r w:rsidRPr="00135D03">
        <w:rPr>
          <w:rFonts w:ascii="Times New Roman" w:hAnsi="Times New Roman" w:cs="Times New Roman"/>
          <w:bCs/>
        </w:rPr>
        <w:t xml:space="preserve"> (</w:t>
      </w:r>
      <w:r w:rsidR="008851C1">
        <w:rPr>
          <w:rFonts w:ascii="Times New Roman" w:hAnsi="Times New Roman" w:cs="Times New Roman"/>
          <w:bCs/>
        </w:rPr>
        <w:t>Appendix C: 121-123</w:t>
      </w:r>
      <w:r>
        <w:rPr>
          <w:rFonts w:ascii="Times New Roman" w:hAnsi="Times New Roman" w:cs="Times New Roman"/>
          <w:bCs/>
        </w:rPr>
        <w:t>). Other than in the title, the latter acronymic reference is the first actual mention of the Semplica girls within the body of the narrative proper. On this initial introduction, the women are presented only in terms of the non-human specific noun ‘arrangement’ which exemplifies their objectified state and their role as contracted possessions. Only the apparel of the women – their white smocks – provides any indication at this point that the ‘arrangement’ is animate or human at all, and this in itself can only be inferred. Lilly’s direct speech, ‘can we go closer’ arguably jars</w:t>
      </w:r>
      <w:r w:rsidR="00410689">
        <w:rPr>
          <w:rFonts w:ascii="Times New Roman" w:hAnsi="Times New Roman" w:cs="Times New Roman"/>
          <w:bCs/>
        </w:rPr>
        <w:t xml:space="preserve"> with</w:t>
      </w:r>
      <w:r>
        <w:rPr>
          <w:rFonts w:ascii="Times New Roman" w:hAnsi="Times New Roman" w:cs="Times New Roman"/>
          <w:bCs/>
        </w:rPr>
        <w:t xml:space="preserve"> this human association, holding personal schematic connotations with prohibited or restricted exhibits at a museum or even a zoo</w:t>
      </w:r>
      <w:r w:rsidR="00410689">
        <w:rPr>
          <w:rFonts w:ascii="Times New Roman" w:hAnsi="Times New Roman" w:cs="Times New Roman"/>
          <w:bCs/>
        </w:rPr>
        <w:t>,</w:t>
      </w:r>
      <w:r>
        <w:rPr>
          <w:rFonts w:ascii="Times New Roman" w:hAnsi="Times New Roman" w:cs="Times New Roman"/>
          <w:bCs/>
        </w:rPr>
        <w:t xml:space="preserve"> and was particularly defamiliarising in terms of my own conceptualisation of narrative events. </w:t>
      </w:r>
    </w:p>
    <w:p w14:paraId="7FB0FEE2" w14:textId="65336A44" w:rsidR="00CA22D4" w:rsidRDefault="00CA22D4" w:rsidP="00CA22D4">
      <w:pPr>
        <w:spacing w:line="360" w:lineRule="auto"/>
        <w:ind w:firstLine="720"/>
        <w:jc w:val="both"/>
        <w:rPr>
          <w:rFonts w:ascii="Times New Roman" w:hAnsi="Times New Roman" w:cs="Times New Roman"/>
        </w:rPr>
      </w:pPr>
      <w:r>
        <w:rPr>
          <w:rFonts w:ascii="Times New Roman" w:hAnsi="Times New Roman" w:cs="Times New Roman"/>
        </w:rPr>
        <w:t>Saunders (2012</w:t>
      </w:r>
      <w:r w:rsidR="00D43052">
        <w:rPr>
          <w:rFonts w:ascii="Times New Roman" w:hAnsi="Times New Roman" w:cs="Times New Roman"/>
        </w:rPr>
        <w:t>b</w:t>
      </w:r>
      <w:r w:rsidR="009026DB">
        <w:rPr>
          <w:rFonts w:ascii="Times New Roman" w:hAnsi="Times New Roman" w:cs="Times New Roman"/>
        </w:rPr>
        <w:t>) observes</w:t>
      </w:r>
      <w:r>
        <w:rPr>
          <w:rFonts w:ascii="Times New Roman" w:hAnsi="Times New Roman" w:cs="Times New Roman"/>
        </w:rPr>
        <w:t xml:space="preserve"> that the power of the story emanates from a potential reader’s capacity to both empathise with the SGs and sympathise with the </w:t>
      </w:r>
      <w:r w:rsidR="009026DB">
        <w:rPr>
          <w:rFonts w:ascii="Times New Roman" w:hAnsi="Times New Roman" w:cs="Times New Roman"/>
        </w:rPr>
        <w:t>diarist</w:t>
      </w:r>
      <w:r>
        <w:rPr>
          <w:rFonts w:ascii="Times New Roman" w:hAnsi="Times New Roman" w:cs="Times New Roman"/>
        </w:rPr>
        <w:t xml:space="preserve">. It is by recognising and appreciating the satirical attack </w:t>
      </w:r>
      <w:r w:rsidR="00410689">
        <w:rPr>
          <w:rFonts w:ascii="Times New Roman" w:hAnsi="Times New Roman" w:cs="Times New Roman"/>
        </w:rPr>
        <w:t>on</w:t>
      </w:r>
      <w:r w:rsidR="008B0E9D">
        <w:rPr>
          <w:rFonts w:ascii="Times New Roman" w:hAnsi="Times New Roman" w:cs="Times New Roman"/>
        </w:rPr>
        <w:t xml:space="preserve"> materialism (specifically </w:t>
      </w:r>
      <w:r>
        <w:rPr>
          <w:rFonts w:ascii="Times New Roman" w:hAnsi="Times New Roman" w:cs="Times New Roman"/>
        </w:rPr>
        <w:t>its connection to real-world consumerism</w:t>
      </w:r>
      <w:r w:rsidR="008B0E9D">
        <w:rPr>
          <w:rFonts w:ascii="Times New Roman" w:hAnsi="Times New Roman" w:cs="Times New Roman"/>
        </w:rPr>
        <w:t>)</w:t>
      </w:r>
      <w:r>
        <w:rPr>
          <w:rFonts w:ascii="Times New Roman" w:hAnsi="Times New Roman" w:cs="Times New Roman"/>
        </w:rPr>
        <w:t xml:space="preserve">, and at the same time understanding the father’s need to </w:t>
      </w:r>
      <w:r w:rsidR="008B0E9D">
        <w:rPr>
          <w:rFonts w:ascii="Times New Roman" w:hAnsi="Times New Roman" w:cs="Times New Roman"/>
        </w:rPr>
        <w:t>excel</w:t>
      </w:r>
      <w:r>
        <w:rPr>
          <w:rFonts w:ascii="Times New Roman" w:hAnsi="Times New Roman" w:cs="Times New Roman"/>
        </w:rPr>
        <w:t xml:space="preserve"> that renders the text poignant. Saunders outlines this emotional dialectic as follows:</w:t>
      </w:r>
    </w:p>
    <w:p w14:paraId="442F1A30" w14:textId="77777777" w:rsidR="00CA22D4" w:rsidRDefault="00CA22D4" w:rsidP="00CA22D4">
      <w:pPr>
        <w:spacing w:line="360" w:lineRule="auto"/>
        <w:jc w:val="both"/>
        <w:rPr>
          <w:rFonts w:ascii="Times New Roman" w:hAnsi="Times New Roman" w:cs="Times New Roman"/>
        </w:rPr>
      </w:pPr>
    </w:p>
    <w:p w14:paraId="5E0C8777" w14:textId="288FF5AC" w:rsidR="00CA22D4" w:rsidRDefault="00CA22D4" w:rsidP="00CA22D4">
      <w:pPr>
        <w:ind w:left="720"/>
        <w:jc w:val="both"/>
        <w:rPr>
          <w:rFonts w:ascii="Times New Roman" w:hAnsi="Times New Roman" w:cs="Times New Roman"/>
        </w:rPr>
      </w:pPr>
      <w:r w:rsidRPr="007574C1">
        <w:rPr>
          <w:rFonts w:ascii="Times New Roman" w:hAnsi="Times New Roman" w:cs="Times New Roman"/>
          <w:color w:val="0F0F0F"/>
          <w:lang w:val="en-US"/>
        </w:rPr>
        <w:t>I knew that the women in the yard were symbols for, you know, “the oppressed,” and that the whole story, as I was imagining it at that moment, would be “about” the way that people of means use and abuse people without. So that was the danger—</w:t>
      </w:r>
      <w:proofErr w:type="gramStart"/>
      <w:r w:rsidRPr="007574C1">
        <w:rPr>
          <w:rFonts w:ascii="Times New Roman" w:hAnsi="Times New Roman" w:cs="Times New Roman"/>
          <w:color w:val="0F0F0F"/>
          <w:lang w:val="en-US"/>
        </w:rPr>
        <w:t>that the story might turn out to be (merely) about that</w:t>
      </w:r>
      <w:proofErr w:type="gramEnd"/>
      <w:r w:rsidRPr="007574C1">
        <w:rPr>
          <w:rFonts w:ascii="Times New Roman" w:hAnsi="Times New Roman" w:cs="Times New Roman"/>
          <w:color w:val="0F0F0F"/>
          <w:lang w:val="en-US"/>
        </w:rPr>
        <w:t xml:space="preserve">. In which case, who needs it, you know? If the only thing the story did was say, “Hey, it’s really wrong to hang up living women in your backyards, you capitalist-pig oppressors,” that wasn’t going to be enough. We kind of know that already. It had to be about that </w:t>
      </w:r>
      <w:r w:rsidRPr="007574C1">
        <w:rPr>
          <w:rFonts w:ascii="Times New Roman" w:hAnsi="Times New Roman" w:cs="Times New Roman"/>
          <w:i/>
          <w:iCs/>
          <w:color w:val="0F0F0F"/>
          <w:lang w:val="en-US"/>
        </w:rPr>
        <w:t>plus</w:t>
      </w:r>
      <w:r w:rsidRPr="007574C1">
        <w:rPr>
          <w:rFonts w:ascii="Times New Roman" w:hAnsi="Times New Roman" w:cs="Times New Roman"/>
          <w:color w:val="0F0F0F"/>
          <w:lang w:val="en-US"/>
        </w:rPr>
        <w:t xml:space="preserve"> something else.</w:t>
      </w:r>
      <w:r>
        <w:rPr>
          <w:rFonts w:ascii="Times New Roman" w:hAnsi="Times New Roman" w:cs="Times New Roman"/>
          <w:color w:val="0F0F0F"/>
          <w:lang w:val="en-US"/>
        </w:rPr>
        <w:t xml:space="preserve"> </w:t>
      </w:r>
      <w:r w:rsidR="00410689">
        <w:rPr>
          <w:rFonts w:ascii="Times New Roman" w:hAnsi="Times New Roman" w:cs="Times New Roman"/>
          <w:color w:val="0F0F0F"/>
          <w:lang w:val="en-US"/>
        </w:rPr>
        <w:t>(Saunders 2012</w:t>
      </w:r>
      <w:r w:rsidR="00D43052">
        <w:rPr>
          <w:rFonts w:ascii="Times New Roman" w:hAnsi="Times New Roman" w:cs="Times New Roman"/>
          <w:color w:val="0F0F0F"/>
          <w:lang w:val="en-US"/>
        </w:rPr>
        <w:t>b</w:t>
      </w:r>
      <w:r w:rsidR="00410689">
        <w:rPr>
          <w:rFonts w:ascii="Times New Roman" w:hAnsi="Times New Roman" w:cs="Times New Roman"/>
          <w:color w:val="0F0F0F"/>
          <w:lang w:val="en-US"/>
        </w:rPr>
        <w:t>: n.p.)</w:t>
      </w:r>
      <w:r w:rsidR="003C5D06">
        <w:rPr>
          <w:rFonts w:ascii="Times New Roman" w:hAnsi="Times New Roman" w:cs="Times New Roman"/>
          <w:color w:val="0F0F0F"/>
          <w:lang w:val="en-US"/>
        </w:rPr>
        <w:t xml:space="preserve"> (</w:t>
      </w:r>
      <w:proofErr w:type="gramStart"/>
      <w:r w:rsidR="003C5D06">
        <w:rPr>
          <w:rFonts w:ascii="Times New Roman" w:hAnsi="Times New Roman" w:cs="Times New Roman"/>
          <w:color w:val="0F0F0F"/>
          <w:lang w:val="en-US"/>
        </w:rPr>
        <w:t>emphasis</w:t>
      </w:r>
      <w:proofErr w:type="gramEnd"/>
      <w:r w:rsidR="003C5D06">
        <w:rPr>
          <w:rFonts w:ascii="Times New Roman" w:hAnsi="Times New Roman" w:cs="Times New Roman"/>
          <w:color w:val="0F0F0F"/>
          <w:lang w:val="en-US"/>
        </w:rPr>
        <w:t xml:space="preserve"> in original)</w:t>
      </w:r>
    </w:p>
    <w:p w14:paraId="21B5CCE1" w14:textId="77777777" w:rsidR="00CA22D4" w:rsidRDefault="00CA22D4" w:rsidP="00CA22D4">
      <w:pPr>
        <w:spacing w:line="360" w:lineRule="auto"/>
        <w:jc w:val="both"/>
        <w:rPr>
          <w:rFonts w:ascii="Times New Roman" w:hAnsi="Times New Roman" w:cs="Times New Roman"/>
        </w:rPr>
      </w:pPr>
    </w:p>
    <w:p w14:paraId="568195C0" w14:textId="1C010A69" w:rsidR="00CA22D4" w:rsidRDefault="00410689" w:rsidP="00CA22D4">
      <w:pPr>
        <w:spacing w:line="360" w:lineRule="auto"/>
        <w:jc w:val="both"/>
        <w:rPr>
          <w:rFonts w:ascii="Times New Roman" w:hAnsi="Times New Roman" w:cs="Times New Roman"/>
        </w:rPr>
      </w:pPr>
      <w:r>
        <w:rPr>
          <w:rFonts w:ascii="Times New Roman" w:hAnsi="Times New Roman" w:cs="Times New Roman"/>
        </w:rPr>
        <w:t>The ‘something else’ Saunders is referring to here</w:t>
      </w:r>
      <w:r w:rsidR="00CA22D4">
        <w:rPr>
          <w:rFonts w:ascii="Times New Roman" w:hAnsi="Times New Roman" w:cs="Times New Roman"/>
        </w:rPr>
        <w:t xml:space="preserve"> is arguably two-fold – on the one hand it reflects readerly empathy with the narrator, as encouraged by the discourse, and on the other conflicting conceptualisations of the Semplica girls themselves, who to some degree, desire to be contracted yet choose to leave when the opportunity arises. By fully condemning the narrator and judging his society’s employment of the women</w:t>
      </w:r>
      <w:r w:rsidR="00CA22D4">
        <w:rPr>
          <w:rFonts w:ascii="Times New Roman" w:hAnsi="Times New Roman" w:cs="Times New Roman"/>
          <w:color w:val="0F0F0F"/>
          <w:lang w:val="en-US"/>
        </w:rPr>
        <w:t xml:space="preserve"> ‘</w:t>
      </w:r>
      <w:r w:rsidR="00CA22D4" w:rsidRPr="007574C1">
        <w:rPr>
          <w:rFonts w:ascii="Times New Roman" w:hAnsi="Times New Roman" w:cs="Times New Roman"/>
          <w:color w:val="0F0F0F"/>
          <w:lang w:val="en-US"/>
        </w:rPr>
        <w:t xml:space="preserve">anyone who </w:t>
      </w:r>
      <w:r w:rsidR="00CA22D4">
        <w:rPr>
          <w:rFonts w:ascii="Times New Roman" w:hAnsi="Times New Roman" w:cs="Times New Roman"/>
          <w:color w:val="0F0F0F"/>
          <w:lang w:val="en-US"/>
        </w:rPr>
        <w:t>[is]</w:t>
      </w:r>
      <w:r w:rsidR="00CA22D4" w:rsidRPr="007574C1">
        <w:rPr>
          <w:rFonts w:ascii="Times New Roman" w:hAnsi="Times New Roman" w:cs="Times New Roman"/>
          <w:color w:val="0F0F0F"/>
          <w:lang w:val="en-US"/>
        </w:rPr>
        <w:t xml:space="preserve"> “against” it (i.e., the reader, Eva) </w:t>
      </w:r>
      <w:r w:rsidR="00CA22D4">
        <w:rPr>
          <w:rFonts w:ascii="Times New Roman" w:hAnsi="Times New Roman" w:cs="Times New Roman"/>
          <w:color w:val="0F0F0F"/>
          <w:lang w:val="en-US"/>
        </w:rPr>
        <w:t xml:space="preserve">[is] </w:t>
      </w:r>
      <w:r w:rsidR="00CA22D4" w:rsidRPr="007574C1">
        <w:rPr>
          <w:rFonts w:ascii="Times New Roman" w:hAnsi="Times New Roman" w:cs="Times New Roman"/>
          <w:color w:val="0F0F0F"/>
          <w:lang w:val="en-US"/>
        </w:rPr>
        <w:t>sort of out of step with everyone else in the fictive worl</w:t>
      </w:r>
      <w:r w:rsidR="00CA22D4">
        <w:rPr>
          <w:rFonts w:ascii="Times New Roman" w:hAnsi="Times New Roman" w:cs="Times New Roman"/>
          <w:color w:val="0F0F0F"/>
          <w:lang w:val="en-US"/>
        </w:rPr>
        <w:t>d, including the SGs themselves’</w:t>
      </w:r>
      <w:r w:rsidR="00CA22D4" w:rsidRPr="00F86C00">
        <w:rPr>
          <w:rFonts w:ascii="Times New Roman" w:hAnsi="Times New Roman" w:cs="Times New Roman"/>
          <w:color w:val="0F0F0F"/>
          <w:lang w:val="en-US"/>
        </w:rPr>
        <w:t xml:space="preserve"> </w:t>
      </w:r>
      <w:r w:rsidR="00CA22D4">
        <w:rPr>
          <w:rFonts w:ascii="Times New Roman" w:hAnsi="Times New Roman" w:cs="Times New Roman"/>
          <w:color w:val="0F0F0F"/>
          <w:lang w:val="en-US"/>
        </w:rPr>
        <w:t>(Saunders, 2012</w:t>
      </w:r>
      <w:r w:rsidR="00D43052">
        <w:rPr>
          <w:rFonts w:ascii="Times New Roman" w:hAnsi="Times New Roman" w:cs="Times New Roman"/>
          <w:color w:val="0F0F0F"/>
          <w:lang w:val="en-US"/>
        </w:rPr>
        <w:t>b</w:t>
      </w:r>
      <w:r w:rsidR="00CA22D4">
        <w:rPr>
          <w:rFonts w:ascii="Times New Roman" w:hAnsi="Times New Roman" w:cs="Times New Roman"/>
          <w:color w:val="0F0F0F"/>
          <w:lang w:val="en-US"/>
        </w:rPr>
        <w:t>: n.p.). Yet at the same time the narrative is designed to satirise and critique this particular world-view, resulting in the problematic emotional dialectic evoked by the narrative, a dialectic which makes the story ‘less reducible to a simple reading,’ (Saunders, 2012</w:t>
      </w:r>
      <w:r w:rsidR="00D43052">
        <w:rPr>
          <w:rFonts w:ascii="Times New Roman" w:hAnsi="Times New Roman" w:cs="Times New Roman"/>
          <w:color w:val="0F0F0F"/>
          <w:lang w:val="en-US"/>
        </w:rPr>
        <w:t>b</w:t>
      </w:r>
      <w:r w:rsidR="00CA22D4">
        <w:rPr>
          <w:rFonts w:ascii="Times New Roman" w:hAnsi="Times New Roman" w:cs="Times New Roman"/>
          <w:color w:val="0F0F0F"/>
          <w:lang w:val="en-US"/>
        </w:rPr>
        <w:t>: n.p.).</w:t>
      </w:r>
    </w:p>
    <w:p w14:paraId="15513A4C" w14:textId="77777777" w:rsidR="009D361F" w:rsidRDefault="009D361F" w:rsidP="00CA22D4">
      <w:pPr>
        <w:spacing w:line="360" w:lineRule="auto"/>
        <w:jc w:val="both"/>
        <w:rPr>
          <w:rFonts w:ascii="Times New Roman" w:hAnsi="Times New Roman" w:cs="Times New Roman"/>
          <w:b/>
        </w:rPr>
      </w:pPr>
    </w:p>
    <w:p w14:paraId="68C090D8" w14:textId="5A68F68D" w:rsidR="00CA22D4" w:rsidRDefault="003277D7" w:rsidP="00CA22D4">
      <w:pPr>
        <w:spacing w:line="360" w:lineRule="auto"/>
        <w:jc w:val="both"/>
        <w:rPr>
          <w:rFonts w:ascii="Times New Roman" w:hAnsi="Times New Roman" w:cs="Times New Roman"/>
          <w:b/>
        </w:rPr>
      </w:pPr>
      <w:r>
        <w:rPr>
          <w:rFonts w:ascii="Times New Roman" w:hAnsi="Times New Roman" w:cs="Times New Roman"/>
          <w:b/>
        </w:rPr>
        <w:t>5</w:t>
      </w:r>
      <w:r w:rsidR="00CA22D4">
        <w:rPr>
          <w:rFonts w:ascii="Times New Roman" w:hAnsi="Times New Roman" w:cs="Times New Roman"/>
          <w:b/>
        </w:rPr>
        <w:t>.4</w:t>
      </w:r>
      <w:r w:rsidR="00CA22D4" w:rsidRPr="00F71070">
        <w:rPr>
          <w:rFonts w:ascii="Times New Roman" w:hAnsi="Times New Roman" w:cs="Times New Roman"/>
          <w:b/>
        </w:rPr>
        <w:t xml:space="preserve"> </w:t>
      </w:r>
      <w:r w:rsidR="00CA22D4">
        <w:rPr>
          <w:rFonts w:ascii="Times New Roman" w:hAnsi="Times New Roman" w:cs="Times New Roman"/>
          <w:b/>
        </w:rPr>
        <w:t>Mind-modelling the Semplica Girls</w:t>
      </w:r>
    </w:p>
    <w:p w14:paraId="3E819F03" w14:textId="77777777" w:rsidR="00CA22D4" w:rsidRDefault="00CA22D4" w:rsidP="00CA22D4">
      <w:pPr>
        <w:spacing w:line="360" w:lineRule="auto"/>
        <w:jc w:val="both"/>
        <w:rPr>
          <w:rFonts w:ascii="Times New Roman" w:hAnsi="Times New Roman" w:cs="Times New Roman"/>
          <w:b/>
        </w:rPr>
      </w:pPr>
    </w:p>
    <w:p w14:paraId="0DBE0930" w14:textId="3F34F830" w:rsidR="00CA22D4" w:rsidRPr="00135D03" w:rsidRDefault="00CA22D4" w:rsidP="00CA22D4">
      <w:pPr>
        <w:spacing w:line="360" w:lineRule="auto"/>
        <w:jc w:val="both"/>
        <w:rPr>
          <w:rFonts w:ascii="Times New Roman" w:hAnsi="Times New Roman" w:cs="Times New Roman"/>
        </w:rPr>
      </w:pPr>
      <w:r w:rsidRPr="00DF5B54">
        <w:rPr>
          <w:rFonts w:ascii="Times New Roman" w:hAnsi="Times New Roman" w:cs="Times New Roman"/>
        </w:rPr>
        <w:t xml:space="preserve">The conceptualisation of the Semplica girls is </w:t>
      </w:r>
      <w:r w:rsidR="00410689">
        <w:rPr>
          <w:rFonts w:ascii="Times New Roman" w:hAnsi="Times New Roman" w:cs="Times New Roman"/>
        </w:rPr>
        <w:t>thus</w:t>
      </w:r>
      <w:r w:rsidRPr="00DF5B54">
        <w:rPr>
          <w:rFonts w:ascii="Times New Roman" w:hAnsi="Times New Roman" w:cs="Times New Roman"/>
        </w:rPr>
        <w:t xml:space="preserve"> of central importance to the experience of reading the narrative</w:t>
      </w:r>
      <w:r>
        <w:rPr>
          <w:rFonts w:ascii="Times New Roman" w:hAnsi="Times New Roman" w:cs="Times New Roman"/>
        </w:rPr>
        <w:t>, as the women represent n</w:t>
      </w:r>
      <w:r w:rsidR="00DC6C76">
        <w:rPr>
          <w:rFonts w:ascii="Times New Roman" w:hAnsi="Times New Roman" w:cs="Times New Roman"/>
        </w:rPr>
        <w:t>ot only the story’s central novum</w:t>
      </w:r>
      <w:r>
        <w:rPr>
          <w:rFonts w:ascii="Times New Roman" w:hAnsi="Times New Roman" w:cs="Times New Roman"/>
        </w:rPr>
        <w:t xml:space="preserve"> but also epitomise the exaggerated extent of materialism within the text-world, to which the reader is invited to critically respond. </w:t>
      </w:r>
      <w:r w:rsidRPr="00F71070">
        <w:rPr>
          <w:rFonts w:ascii="Times New Roman" w:hAnsi="Times New Roman" w:cs="Times New Roman"/>
          <w:bCs/>
        </w:rPr>
        <w:t>Th</w:t>
      </w:r>
      <w:r>
        <w:rPr>
          <w:rFonts w:ascii="Times New Roman" w:hAnsi="Times New Roman" w:cs="Times New Roman"/>
          <w:bCs/>
        </w:rPr>
        <w:t>roughout the text the Semplica g</w:t>
      </w:r>
      <w:r w:rsidRPr="00F71070">
        <w:rPr>
          <w:rFonts w:ascii="Times New Roman" w:hAnsi="Times New Roman" w:cs="Times New Roman"/>
          <w:bCs/>
        </w:rPr>
        <w:t xml:space="preserve">irls are </w:t>
      </w:r>
      <w:r w:rsidRPr="00135D03">
        <w:rPr>
          <w:rFonts w:ascii="Times New Roman" w:hAnsi="Times New Roman" w:cs="Times New Roman"/>
          <w:bCs/>
        </w:rPr>
        <w:t>denied speech or thought, with consciousness being attributed to them</w:t>
      </w:r>
      <w:r w:rsidR="009E478F">
        <w:rPr>
          <w:rFonts w:ascii="Times New Roman" w:hAnsi="Times New Roman" w:cs="Times New Roman"/>
          <w:bCs/>
        </w:rPr>
        <w:t xml:space="preserve"> </w:t>
      </w:r>
      <w:r>
        <w:rPr>
          <w:rFonts w:ascii="Times New Roman" w:hAnsi="Times New Roman" w:cs="Times New Roman"/>
          <w:bCs/>
        </w:rPr>
        <w:t>either</w:t>
      </w:r>
      <w:r w:rsidRPr="00135D03">
        <w:rPr>
          <w:rFonts w:ascii="Times New Roman" w:hAnsi="Times New Roman" w:cs="Times New Roman"/>
          <w:bCs/>
        </w:rPr>
        <w:t xml:space="preserve"> </w:t>
      </w:r>
      <w:r w:rsidR="009E478F">
        <w:rPr>
          <w:rFonts w:ascii="Times New Roman" w:hAnsi="Times New Roman" w:cs="Times New Roman"/>
          <w:bCs/>
        </w:rPr>
        <w:t>by</w:t>
      </w:r>
      <w:r w:rsidRPr="00135D03">
        <w:rPr>
          <w:rFonts w:ascii="Times New Roman" w:hAnsi="Times New Roman" w:cs="Times New Roman"/>
          <w:bCs/>
        </w:rPr>
        <w:t xml:space="preserve"> the other characters in the narrative</w:t>
      </w:r>
      <w:r>
        <w:rPr>
          <w:rFonts w:ascii="Times New Roman" w:hAnsi="Times New Roman" w:cs="Times New Roman"/>
          <w:bCs/>
        </w:rPr>
        <w:t xml:space="preserve"> (namely the narrator and/or Eva) or through the recorded presentations of alternate multimodal discourses, such as Eva’s drawings, Lilly’s school projects</w:t>
      </w:r>
      <w:r w:rsidR="009E478F">
        <w:rPr>
          <w:rFonts w:ascii="Times New Roman" w:hAnsi="Times New Roman" w:cs="Times New Roman"/>
          <w:bCs/>
        </w:rPr>
        <w:t>,</w:t>
      </w:r>
      <w:r>
        <w:rPr>
          <w:rFonts w:ascii="Times New Roman" w:hAnsi="Times New Roman" w:cs="Times New Roman"/>
          <w:bCs/>
        </w:rPr>
        <w:t xml:space="preserve"> or the women’s official documents as issued by the SG company</w:t>
      </w:r>
      <w:r w:rsidRPr="00135D03">
        <w:rPr>
          <w:rFonts w:ascii="Times New Roman" w:hAnsi="Times New Roman" w:cs="Times New Roman"/>
          <w:bCs/>
        </w:rPr>
        <w:t>.</w:t>
      </w:r>
      <w:r>
        <w:rPr>
          <w:rFonts w:ascii="Times New Roman" w:hAnsi="Times New Roman" w:cs="Times New Roman"/>
        </w:rPr>
        <w:t xml:space="preserve"> Each of these character-led perspectives creates a different voice for the SGs and models the minds of the women to significantly different effects. The reader must conceptualise each </w:t>
      </w:r>
      <w:r w:rsidR="009E478F">
        <w:rPr>
          <w:rFonts w:ascii="Times New Roman" w:hAnsi="Times New Roman" w:cs="Times New Roman"/>
        </w:rPr>
        <w:t>perspective</w:t>
      </w:r>
      <w:r>
        <w:rPr>
          <w:rFonts w:ascii="Times New Roman" w:hAnsi="Times New Roman" w:cs="Times New Roman"/>
        </w:rPr>
        <w:t xml:space="preserve"> in order to garner a fuller insight into the minds of the SGs themselves, although, as such a perspective is always filtered through another consciousness (a consciousness with personal biases, beliefs and motivations) such insights are on the whole unreliable. I will begin by analysing the women’s state of mind as prescribed by the narrator. </w:t>
      </w:r>
    </w:p>
    <w:p w14:paraId="05E4FB18" w14:textId="79393BF5" w:rsidR="009E478F" w:rsidRDefault="00CA22D4" w:rsidP="00CA22D4">
      <w:pPr>
        <w:spacing w:line="360" w:lineRule="auto"/>
        <w:jc w:val="both"/>
        <w:rPr>
          <w:rFonts w:ascii="Times New Roman" w:hAnsi="Times New Roman" w:cs="Times New Roman"/>
        </w:rPr>
      </w:pPr>
      <w:r>
        <w:rPr>
          <w:rFonts w:ascii="Times New Roman" w:hAnsi="Times New Roman" w:cs="Times New Roman"/>
        </w:rPr>
        <w:tab/>
        <w:t>Prior to the purchase of his own Semplica girls the narrator observes a group of neighbourhood SGs whilst admiring the material wealth of his peers. The event is reported in the entry dated September 8</w:t>
      </w:r>
      <w:r w:rsidRPr="00F61D8D">
        <w:rPr>
          <w:rFonts w:ascii="Times New Roman" w:hAnsi="Times New Roman" w:cs="Times New Roman"/>
          <w:vertAlign w:val="superscript"/>
        </w:rPr>
        <w:t>th</w:t>
      </w:r>
      <w:r>
        <w:rPr>
          <w:rFonts w:ascii="Times New Roman" w:hAnsi="Times New Roman" w:cs="Times New Roman"/>
        </w:rPr>
        <w:t xml:space="preserve"> with the narrator attributing speech to the women – their actual interaction and personal co</w:t>
      </w:r>
      <w:r w:rsidR="004B54D9">
        <w:rPr>
          <w:rFonts w:ascii="Times New Roman" w:hAnsi="Times New Roman" w:cs="Times New Roman"/>
        </w:rPr>
        <w:t>nsciousnesses are inaccessible:</w:t>
      </w:r>
    </w:p>
    <w:p w14:paraId="58BBEDDF" w14:textId="77777777" w:rsidR="00DA3BF0" w:rsidRDefault="00DA3BF0" w:rsidP="00CA22D4">
      <w:pPr>
        <w:spacing w:line="360" w:lineRule="auto"/>
        <w:jc w:val="both"/>
        <w:rPr>
          <w:rFonts w:ascii="Times New Roman" w:hAnsi="Times New Roman" w:cs="Times New Roman"/>
        </w:rPr>
      </w:pPr>
    </w:p>
    <w:p w14:paraId="0F262E83" w14:textId="77777777" w:rsidR="009E478F" w:rsidRDefault="009E478F" w:rsidP="00527A2A">
      <w:pPr>
        <w:spacing w:line="360" w:lineRule="auto"/>
        <w:jc w:val="center"/>
        <w:rPr>
          <w:rFonts w:ascii="Times New Roman" w:hAnsi="Times New Roman" w:cs="Times New Roman"/>
        </w:rPr>
      </w:pPr>
    </w:p>
    <w:p w14:paraId="29078F19" w14:textId="2AFC872C" w:rsidR="009E478F" w:rsidRDefault="00527A2A" w:rsidP="00DA3BF0">
      <w:pPr>
        <w:jc w:val="center"/>
        <w:rPr>
          <w:rFonts w:ascii="Times New Roman" w:hAnsi="Times New Roman" w:cs="Times New Roman"/>
        </w:rPr>
      </w:pPr>
      <w:r>
        <w:rPr>
          <w:rFonts w:ascii="Times New Roman" w:hAnsi="Times New Roman" w:cs="Times New Roman"/>
        </w:rPr>
        <w:t>[PASSAGE REMOVED FOR COPYRIGHT. FOR FULL REFERENCE SEE</w:t>
      </w:r>
      <w:r w:rsidRPr="00527A2A">
        <w:rPr>
          <w:rFonts w:ascii="Times New Roman" w:hAnsi="Times New Roman" w:cs="Times New Roman"/>
        </w:rPr>
        <w:t xml:space="preserve"> </w:t>
      </w:r>
      <w:r>
        <w:rPr>
          <w:rFonts w:ascii="Times New Roman" w:hAnsi="Times New Roman" w:cs="Times New Roman"/>
        </w:rPr>
        <w:t>SAUNDERS, (2012</w:t>
      </w:r>
      <w:r w:rsidRPr="006A7A7A">
        <w:rPr>
          <w:rFonts w:ascii="Times New Roman" w:hAnsi="Times New Roman" w:cs="Times New Roman"/>
        </w:rPr>
        <w:t>) 2014</w:t>
      </w:r>
      <w:r>
        <w:rPr>
          <w:rFonts w:ascii="Times New Roman" w:hAnsi="Times New Roman" w:cs="Times New Roman"/>
        </w:rPr>
        <w:t>g: p. 121, ll.</w:t>
      </w:r>
      <w:r w:rsidR="008851C1">
        <w:rPr>
          <w:rFonts w:ascii="Times New Roman" w:hAnsi="Times New Roman" w:cs="Times New Roman"/>
        </w:rPr>
        <w:t xml:space="preserve"> 328-331</w:t>
      </w:r>
      <w:r>
        <w:rPr>
          <w:rFonts w:ascii="Times New Roman" w:hAnsi="Times New Roman" w:cs="Times New Roman"/>
        </w:rPr>
        <w:t>]</w:t>
      </w:r>
    </w:p>
    <w:p w14:paraId="3CA1638C" w14:textId="77777777" w:rsidR="00DA3BF0" w:rsidRDefault="00DA3BF0" w:rsidP="00DA3BF0">
      <w:pPr>
        <w:jc w:val="center"/>
        <w:rPr>
          <w:rFonts w:ascii="Times New Roman" w:hAnsi="Times New Roman" w:cs="Times New Roman"/>
        </w:rPr>
      </w:pPr>
    </w:p>
    <w:p w14:paraId="61EAFE2F" w14:textId="77777777" w:rsidR="009E478F" w:rsidRDefault="009E478F" w:rsidP="009E478F">
      <w:pPr>
        <w:spacing w:line="360" w:lineRule="auto"/>
        <w:ind w:firstLine="720"/>
        <w:jc w:val="both"/>
        <w:rPr>
          <w:rFonts w:ascii="Times New Roman" w:hAnsi="Times New Roman" w:cs="Times New Roman"/>
        </w:rPr>
      </w:pPr>
    </w:p>
    <w:p w14:paraId="4E733AC6" w14:textId="506CAA25" w:rsidR="00CA22D4" w:rsidRDefault="00CA22D4" w:rsidP="009E478F">
      <w:pPr>
        <w:spacing w:line="360" w:lineRule="auto"/>
        <w:jc w:val="both"/>
        <w:rPr>
          <w:rFonts w:ascii="Times New Roman" w:hAnsi="Times New Roman" w:cs="Times New Roman"/>
        </w:rPr>
      </w:pPr>
      <w:r>
        <w:rPr>
          <w:rFonts w:ascii="Times New Roman" w:hAnsi="Times New Roman" w:cs="Times New Roman"/>
        </w:rPr>
        <w:t xml:space="preserve"> The opening function-advancing propositions within the passage, which take the form of two consecutive circumstantial processes, ‘wind stops’, ‘everything returns to vertical’ provide further details as to the conditions of the Semplica girls, who being suspended </w:t>
      </w:r>
      <w:r w:rsidR="00651B65">
        <w:rPr>
          <w:rFonts w:ascii="Times New Roman" w:hAnsi="Times New Roman" w:cs="Times New Roman"/>
        </w:rPr>
        <w:t>by</w:t>
      </w:r>
      <w:r>
        <w:rPr>
          <w:rFonts w:ascii="Times New Roman" w:hAnsi="Times New Roman" w:cs="Times New Roman"/>
        </w:rPr>
        <w:t xml:space="preserve"> the microlines are left to swing with the blowing of the wind. Evidently the women are not let down or brought inside during harsh weather. The prepositional phrase, ‘from across the lawn’, shifts attention onto the SGs, whose conversation is indirectly reported </w:t>
      </w:r>
      <w:r w:rsidR="00651B65">
        <w:rPr>
          <w:rFonts w:ascii="Times New Roman" w:hAnsi="Times New Roman" w:cs="Times New Roman"/>
        </w:rPr>
        <w:t>by</w:t>
      </w:r>
      <w:r>
        <w:rPr>
          <w:rFonts w:ascii="Times New Roman" w:hAnsi="Times New Roman" w:cs="Times New Roman"/>
        </w:rPr>
        <w:t xml:space="preserve"> the narrator. The narrator recounts the women’s behavioural process of ‘sighing’ and there then follows an example of represented speech acts (NRSA) as the diarist notes a </w:t>
      </w:r>
      <w:r w:rsidRPr="00135D03">
        <w:rPr>
          <w:rFonts w:ascii="Times New Roman" w:hAnsi="Times New Roman" w:cs="Times New Roman"/>
        </w:rPr>
        <w:t xml:space="preserve">‘smattering of mumbled foreign phrases’. Specific </w:t>
      </w:r>
      <w:r w:rsidR="009E478F">
        <w:rPr>
          <w:rFonts w:ascii="Times New Roman" w:hAnsi="Times New Roman" w:cs="Times New Roman"/>
        </w:rPr>
        <w:t>discourse</w:t>
      </w:r>
      <w:r w:rsidRPr="00135D03">
        <w:rPr>
          <w:rFonts w:ascii="Times New Roman" w:hAnsi="Times New Roman" w:cs="Times New Roman"/>
        </w:rPr>
        <w:t xml:space="preserve"> </w:t>
      </w:r>
      <w:r w:rsidR="009E478F">
        <w:rPr>
          <w:rFonts w:ascii="Times New Roman" w:hAnsi="Times New Roman" w:cs="Times New Roman"/>
        </w:rPr>
        <w:t>is</w:t>
      </w:r>
      <w:r w:rsidRPr="00135D03">
        <w:rPr>
          <w:rFonts w:ascii="Times New Roman" w:hAnsi="Times New Roman" w:cs="Times New Roman"/>
        </w:rPr>
        <w:t xml:space="preserve"> not reported, however, and the women’s talk is subsequently interpreted by the narrator as either a report on the weather</w:t>
      </w:r>
      <w:r>
        <w:rPr>
          <w:rFonts w:ascii="Times New Roman" w:hAnsi="Times New Roman" w:cs="Times New Roman"/>
        </w:rPr>
        <w:t xml:space="preserve"> </w:t>
      </w:r>
      <w:r w:rsidRPr="00135D03">
        <w:rPr>
          <w:rFonts w:ascii="Times New Roman" w:hAnsi="Times New Roman" w:cs="Times New Roman"/>
        </w:rPr>
        <w:t>or a phatic expression of ‘goodnight’. Both of these fleeting epistemic modal-worlds, triggered by the epistemic lexical adverb ‘perhaps’ present idealised images of the SG lifestyl</w:t>
      </w:r>
      <w:r>
        <w:rPr>
          <w:rFonts w:ascii="Times New Roman" w:hAnsi="Times New Roman" w:cs="Times New Roman"/>
        </w:rPr>
        <w:t xml:space="preserve">e and indeed of the women themselves, given the quaint exclamations (‘gosh’) and demure evaluatives (‘that was some strong wind’) </w:t>
      </w:r>
      <w:r w:rsidR="009E478F">
        <w:rPr>
          <w:rFonts w:ascii="Times New Roman" w:hAnsi="Times New Roman" w:cs="Times New Roman"/>
        </w:rPr>
        <w:t>ascribed</w:t>
      </w:r>
      <w:r>
        <w:rPr>
          <w:rFonts w:ascii="Times New Roman" w:hAnsi="Times New Roman" w:cs="Times New Roman"/>
        </w:rPr>
        <w:t xml:space="preserve"> to them at this point</w:t>
      </w:r>
      <w:r w:rsidRPr="00135D03">
        <w:rPr>
          <w:rFonts w:ascii="Times New Roman" w:hAnsi="Times New Roman" w:cs="Times New Roman"/>
        </w:rPr>
        <w:t xml:space="preserve">. </w:t>
      </w:r>
    </w:p>
    <w:p w14:paraId="35A28A95" w14:textId="4C67A864" w:rsidR="00CA22D4" w:rsidRPr="00135D03" w:rsidRDefault="00CA22D4" w:rsidP="00CA22D4">
      <w:pPr>
        <w:spacing w:line="360" w:lineRule="auto"/>
        <w:jc w:val="both"/>
        <w:rPr>
          <w:rFonts w:ascii="Times New Roman" w:hAnsi="Times New Roman" w:cs="Times New Roman"/>
        </w:rPr>
      </w:pPr>
      <w:r>
        <w:rPr>
          <w:rFonts w:ascii="Times New Roman" w:hAnsi="Times New Roman" w:cs="Times New Roman"/>
        </w:rPr>
        <w:tab/>
        <w:t xml:space="preserve">The narrator’s idealistic </w:t>
      </w:r>
      <w:proofErr w:type="gramStart"/>
      <w:r>
        <w:rPr>
          <w:rFonts w:ascii="Times New Roman" w:hAnsi="Times New Roman" w:cs="Times New Roman"/>
        </w:rPr>
        <w:t>mind-modelling</w:t>
      </w:r>
      <w:proofErr w:type="gramEnd"/>
      <w:r>
        <w:rPr>
          <w:rFonts w:ascii="Times New Roman" w:hAnsi="Times New Roman" w:cs="Times New Roman"/>
        </w:rPr>
        <w:t xml:space="preserve"> of the SGs becomes more apparent following the purchase and assembly of his own Semplica arrangement. </w:t>
      </w:r>
      <w:r w:rsidRPr="00135D03">
        <w:rPr>
          <w:rFonts w:ascii="Times New Roman" w:hAnsi="Times New Roman" w:cs="Times New Roman"/>
        </w:rPr>
        <w:t xml:space="preserve">From the moment of their arrival, the narrator attributes thoughts, speech and feelings to the </w:t>
      </w:r>
      <w:r>
        <w:rPr>
          <w:rFonts w:ascii="Times New Roman" w:hAnsi="Times New Roman" w:cs="Times New Roman"/>
        </w:rPr>
        <w:t>four women he has contracted (‘</w:t>
      </w:r>
      <w:r w:rsidRPr="00135D03">
        <w:rPr>
          <w:rFonts w:ascii="Times New Roman" w:hAnsi="Times New Roman" w:cs="Times New Roman"/>
          <w:bCs/>
        </w:rPr>
        <w:t>Tami (Laos), Gwen (Moldova), Lisa (Somalia), Betty (Philippines)</w:t>
      </w:r>
      <w:r>
        <w:rPr>
          <w:rFonts w:ascii="Times New Roman" w:hAnsi="Times New Roman" w:cs="Times New Roman"/>
          <w:bCs/>
        </w:rPr>
        <w:t>’</w:t>
      </w:r>
      <w:r w:rsidR="008851C1">
        <w:rPr>
          <w:rFonts w:ascii="Times New Roman" w:hAnsi="Times New Roman" w:cs="Times New Roman"/>
          <w:bCs/>
        </w:rPr>
        <w:t xml:space="preserve"> (Appendix C: 636-368</w:t>
      </w:r>
      <w:r>
        <w:rPr>
          <w:rFonts w:ascii="Times New Roman" w:hAnsi="Times New Roman" w:cs="Times New Roman"/>
          <w:bCs/>
        </w:rPr>
        <w:t xml:space="preserve">) based </w:t>
      </w:r>
      <w:r w:rsidRPr="00135D03">
        <w:rPr>
          <w:rFonts w:ascii="Times New Roman" w:hAnsi="Times New Roman" w:cs="Times New Roman"/>
        </w:rPr>
        <w:t>purely on his own speculations and it can be assumed the shared ideological beliefs of his surrounding community</w:t>
      </w:r>
      <w:r>
        <w:rPr>
          <w:rFonts w:ascii="Times New Roman" w:hAnsi="Times New Roman" w:cs="Times New Roman"/>
        </w:rPr>
        <w:t xml:space="preserve">. </w:t>
      </w:r>
      <w:r w:rsidR="004B54D9">
        <w:rPr>
          <w:rFonts w:ascii="Times New Roman" w:hAnsi="Times New Roman" w:cs="Times New Roman"/>
        </w:rPr>
        <w:t>T</w:t>
      </w:r>
      <w:r>
        <w:rPr>
          <w:rFonts w:ascii="Times New Roman" w:hAnsi="Times New Roman" w:cs="Times New Roman"/>
        </w:rPr>
        <w:t>he following extract, details the arrival of the newly acquired SGs to the house of the narrator – the entire event is narrated in present tense:</w:t>
      </w:r>
    </w:p>
    <w:p w14:paraId="37AB4900" w14:textId="77777777" w:rsidR="00CA22D4" w:rsidRDefault="00CA22D4" w:rsidP="00CA22D4">
      <w:pPr>
        <w:spacing w:line="360" w:lineRule="auto"/>
        <w:ind w:left="720"/>
        <w:jc w:val="both"/>
        <w:rPr>
          <w:rFonts w:ascii="Times New Roman" w:hAnsi="Times New Roman" w:cs="Times New Roman"/>
        </w:rPr>
      </w:pPr>
    </w:p>
    <w:p w14:paraId="175E9EBB" w14:textId="77777777" w:rsidR="00DA3BF0" w:rsidRPr="00F71070" w:rsidRDefault="00DA3BF0" w:rsidP="00CA22D4">
      <w:pPr>
        <w:spacing w:line="360" w:lineRule="auto"/>
        <w:ind w:left="720"/>
        <w:jc w:val="both"/>
        <w:rPr>
          <w:rFonts w:ascii="Times New Roman" w:hAnsi="Times New Roman" w:cs="Times New Roman"/>
        </w:rPr>
      </w:pPr>
    </w:p>
    <w:p w14:paraId="411C5ACB" w14:textId="478DF9B2" w:rsidR="00CA22D4" w:rsidRPr="00F71070" w:rsidRDefault="00DA3BF0" w:rsidP="00DA3BF0">
      <w:pPr>
        <w:jc w:val="center"/>
        <w:rPr>
          <w:rFonts w:ascii="Times New Roman" w:hAnsi="Times New Roman" w:cs="Times New Roman"/>
          <w:bCs/>
        </w:rPr>
      </w:pPr>
      <w:r>
        <w:rPr>
          <w:rFonts w:ascii="Times New Roman" w:hAnsi="Times New Roman" w:cs="Times New Roman"/>
        </w:rPr>
        <w:t>[PASSAGE REMOVED FOR COPYRIGHT. FOR FULL REFERENCE SEE</w:t>
      </w:r>
      <w:r w:rsidRPr="00527A2A">
        <w:rPr>
          <w:rFonts w:ascii="Times New Roman" w:hAnsi="Times New Roman" w:cs="Times New Roman"/>
        </w:rPr>
        <w:t xml:space="preserve"> </w:t>
      </w:r>
      <w:r>
        <w:rPr>
          <w:rFonts w:ascii="Times New Roman" w:hAnsi="Times New Roman" w:cs="Times New Roman"/>
        </w:rPr>
        <w:t>SAUNDERS, (2012</w:t>
      </w:r>
      <w:r w:rsidRPr="006A7A7A">
        <w:rPr>
          <w:rFonts w:ascii="Times New Roman" w:hAnsi="Times New Roman" w:cs="Times New Roman"/>
        </w:rPr>
        <w:t>) 2014</w:t>
      </w:r>
      <w:r>
        <w:rPr>
          <w:rFonts w:ascii="Times New Roman" w:hAnsi="Times New Roman" w:cs="Times New Roman"/>
        </w:rPr>
        <w:t>g</w:t>
      </w:r>
      <w:r w:rsidRPr="006A7A7A">
        <w:rPr>
          <w:rFonts w:ascii="Times New Roman" w:hAnsi="Times New Roman" w:cs="Times New Roman"/>
        </w:rPr>
        <w:t xml:space="preserve">: </w:t>
      </w:r>
      <w:r>
        <w:rPr>
          <w:rFonts w:ascii="Times New Roman" w:hAnsi="Times New Roman" w:cs="Times New Roman"/>
        </w:rPr>
        <w:t xml:space="preserve"> p.132, ll.</w:t>
      </w:r>
      <w:r w:rsidR="007A1DD7">
        <w:rPr>
          <w:rFonts w:ascii="Times New Roman" w:hAnsi="Times New Roman" w:cs="Times New Roman"/>
        </w:rPr>
        <w:t xml:space="preserve"> </w:t>
      </w:r>
      <w:r w:rsidR="008851C1">
        <w:rPr>
          <w:rFonts w:ascii="Times New Roman" w:hAnsi="Times New Roman" w:cs="Times New Roman"/>
          <w:bCs/>
        </w:rPr>
        <w:t>614-625</w:t>
      </w:r>
      <w:r>
        <w:rPr>
          <w:rFonts w:ascii="Times New Roman" w:hAnsi="Times New Roman" w:cs="Times New Roman"/>
          <w:bCs/>
        </w:rPr>
        <w:t>]</w:t>
      </w:r>
    </w:p>
    <w:p w14:paraId="77D3F6C2" w14:textId="77777777" w:rsidR="00CA22D4" w:rsidRDefault="00CA22D4" w:rsidP="00CA22D4">
      <w:pPr>
        <w:spacing w:line="360" w:lineRule="auto"/>
        <w:jc w:val="both"/>
        <w:rPr>
          <w:rFonts w:ascii="Times New Roman" w:hAnsi="Times New Roman" w:cs="Times New Roman"/>
          <w:bCs/>
        </w:rPr>
      </w:pPr>
    </w:p>
    <w:p w14:paraId="23FC3045" w14:textId="77777777" w:rsidR="00DA3BF0" w:rsidRDefault="00DA3BF0" w:rsidP="00CA22D4">
      <w:pPr>
        <w:spacing w:line="360" w:lineRule="auto"/>
        <w:jc w:val="both"/>
        <w:rPr>
          <w:rFonts w:ascii="Times New Roman" w:hAnsi="Times New Roman" w:cs="Times New Roman"/>
          <w:bCs/>
        </w:rPr>
      </w:pPr>
    </w:p>
    <w:p w14:paraId="19AE6897" w14:textId="27FBEF0E" w:rsidR="00CA22D4" w:rsidRDefault="00CA22D4" w:rsidP="00CA22D4">
      <w:pPr>
        <w:spacing w:line="360" w:lineRule="auto"/>
        <w:jc w:val="both"/>
        <w:rPr>
          <w:rFonts w:ascii="Times New Roman" w:hAnsi="Times New Roman" w:cs="Times New Roman"/>
          <w:bCs/>
        </w:rPr>
      </w:pPr>
      <w:r>
        <w:rPr>
          <w:rFonts w:ascii="Times New Roman" w:hAnsi="Times New Roman" w:cs="Times New Roman"/>
          <w:bCs/>
        </w:rPr>
        <w:t xml:space="preserve">The women are introduced </w:t>
      </w:r>
      <w:r w:rsidR="00651B65">
        <w:rPr>
          <w:rFonts w:ascii="Times New Roman" w:hAnsi="Times New Roman" w:cs="Times New Roman"/>
          <w:bCs/>
        </w:rPr>
        <w:t>under</w:t>
      </w:r>
      <w:r>
        <w:rPr>
          <w:rFonts w:ascii="Times New Roman" w:hAnsi="Times New Roman" w:cs="Times New Roman"/>
          <w:bCs/>
        </w:rPr>
        <w:t xml:space="preserve"> the acronym SGs and despite having both westernised and original proper names they are referred to collectively throughout much of the text. The first </w:t>
      </w:r>
      <w:r w:rsidR="009E478F">
        <w:rPr>
          <w:rFonts w:ascii="Times New Roman" w:hAnsi="Times New Roman" w:cs="Times New Roman"/>
          <w:bCs/>
        </w:rPr>
        <w:t xml:space="preserve">material </w:t>
      </w:r>
      <w:r>
        <w:rPr>
          <w:rFonts w:ascii="Times New Roman" w:hAnsi="Times New Roman" w:cs="Times New Roman"/>
          <w:bCs/>
        </w:rPr>
        <w:t xml:space="preserve">action process attributed to them is also collective as they exit the </w:t>
      </w:r>
      <w:r w:rsidR="009026DB">
        <w:rPr>
          <w:rFonts w:ascii="Times New Roman" w:hAnsi="Times New Roman" w:cs="Times New Roman"/>
          <w:bCs/>
        </w:rPr>
        <w:t>truck</w:t>
      </w:r>
      <w:r>
        <w:rPr>
          <w:rFonts w:ascii="Times New Roman" w:hAnsi="Times New Roman" w:cs="Times New Roman"/>
          <w:bCs/>
        </w:rPr>
        <w:t xml:space="preserve"> together and stand together ‘shyly’ near the fence – ‘shyly’ being a prescribed behavioural characteristic inferred by the narrator. Following a detailed description of the</w:t>
      </w:r>
      <w:r w:rsidR="009E478F">
        <w:rPr>
          <w:rFonts w:ascii="Times New Roman" w:hAnsi="Times New Roman" w:cs="Times New Roman"/>
          <w:bCs/>
        </w:rPr>
        <w:t xml:space="preserve"> high</w:t>
      </w:r>
      <w:r>
        <w:rPr>
          <w:rFonts w:ascii="Times New Roman" w:hAnsi="Times New Roman" w:cs="Times New Roman"/>
          <w:bCs/>
        </w:rPr>
        <w:t xml:space="preserve"> quality features of the infrastructural unit that will hold the women, the narrator goes on to interpret the behaviour and speech of the SGs. For example, the narrator attributes further qualities to the SGs based on their standing behaviour, reporting that the women were ‘polite’ and ‘nervous’. Such inferred politeness ties in with the narrator’s earlier modelling of the neighbouring SGs and adds to the reader’s </w:t>
      </w:r>
      <w:r w:rsidR="009E478F">
        <w:rPr>
          <w:rFonts w:ascii="Times New Roman" w:hAnsi="Times New Roman" w:cs="Times New Roman"/>
          <w:bCs/>
        </w:rPr>
        <w:t xml:space="preserve">developing understanding of the women </w:t>
      </w:r>
      <w:r>
        <w:rPr>
          <w:rFonts w:ascii="Times New Roman" w:hAnsi="Times New Roman" w:cs="Times New Roman"/>
          <w:bCs/>
        </w:rPr>
        <w:t>as polite, gracious and respectful employees, advanced further by the one girl’s ‘timid wave’.</w:t>
      </w:r>
    </w:p>
    <w:p w14:paraId="52EF22ED" w14:textId="25432CBA" w:rsidR="00CA22D4" w:rsidRPr="009E478F" w:rsidRDefault="00CA22D4" w:rsidP="009E478F">
      <w:pPr>
        <w:spacing w:line="360" w:lineRule="auto"/>
        <w:ind w:firstLine="720"/>
        <w:jc w:val="both"/>
        <w:rPr>
          <w:rFonts w:ascii="Times New Roman" w:hAnsi="Times New Roman" w:cs="Times New Roman"/>
        </w:rPr>
      </w:pPr>
      <w:r w:rsidRPr="001C4765">
        <w:rPr>
          <w:rFonts w:ascii="Times New Roman" w:hAnsi="Times New Roman" w:cs="Times New Roman"/>
        </w:rPr>
        <w:t>Palmer</w:t>
      </w:r>
      <w:r w:rsidR="009E478F">
        <w:rPr>
          <w:rFonts w:ascii="Times New Roman" w:hAnsi="Times New Roman" w:cs="Times New Roman"/>
        </w:rPr>
        <w:t xml:space="preserve"> (2004</w:t>
      </w:r>
      <w:r w:rsidR="00B907BA">
        <w:rPr>
          <w:rFonts w:ascii="Times New Roman" w:hAnsi="Times New Roman" w:cs="Times New Roman"/>
        </w:rPr>
        <w:t>: 175</w:t>
      </w:r>
      <w:r w:rsidR="009E478F">
        <w:rPr>
          <w:rFonts w:ascii="Times New Roman" w:hAnsi="Times New Roman" w:cs="Times New Roman"/>
        </w:rPr>
        <w:t xml:space="preserve">) terms such developing mind-modelling </w:t>
      </w:r>
      <w:r w:rsidR="00121DD1">
        <w:rPr>
          <w:rFonts w:ascii="Times New Roman" w:hAnsi="Times New Roman" w:cs="Times New Roman"/>
        </w:rPr>
        <w:t>a</w:t>
      </w:r>
      <w:r w:rsidR="00CC40E9">
        <w:rPr>
          <w:rFonts w:ascii="Times New Roman" w:hAnsi="Times New Roman" w:cs="Times New Roman"/>
        </w:rPr>
        <w:t xml:space="preserve"> ‘continuing-</w:t>
      </w:r>
      <w:r w:rsidR="009E478F">
        <w:rPr>
          <w:rFonts w:ascii="Times New Roman" w:hAnsi="Times New Roman" w:cs="Times New Roman"/>
        </w:rPr>
        <w:t>consciousness frame’</w:t>
      </w:r>
      <w:r w:rsidRPr="001C4765">
        <w:rPr>
          <w:rFonts w:ascii="Times New Roman" w:hAnsi="Times New Roman" w:cs="Times New Roman"/>
        </w:rPr>
        <w:t xml:space="preserve">, which he argues a reader must construct in order to follow the development of a given character throughout a literary work. </w:t>
      </w:r>
      <w:r>
        <w:rPr>
          <w:rFonts w:ascii="Times New Roman" w:hAnsi="Times New Roman" w:cs="Times New Roman"/>
        </w:rPr>
        <w:t>Palmer (</w:t>
      </w:r>
      <w:r w:rsidR="00FE422D">
        <w:rPr>
          <w:rFonts w:ascii="Times New Roman" w:hAnsi="Times New Roman" w:cs="Times New Roman"/>
          <w:color w:val="000000"/>
          <w:shd w:val="clear" w:color="auto" w:fill="FFFFFF"/>
        </w:rPr>
        <w:t>2004</w:t>
      </w:r>
      <w:r w:rsidRPr="001C4765">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1C4765">
        <w:rPr>
          <w:rFonts w:ascii="Times New Roman" w:hAnsi="Times New Roman" w:cs="Times New Roman"/>
          <w:color w:val="000000"/>
          <w:shd w:val="clear" w:color="auto" w:fill="FFFFFF"/>
        </w:rPr>
        <w:t>176</w:t>
      </w:r>
      <w:r>
        <w:rPr>
          <w:rFonts w:ascii="Times New Roman" w:hAnsi="Times New Roman" w:cs="Times New Roman"/>
          <w:color w:val="000000"/>
          <w:shd w:val="clear" w:color="auto" w:fill="FFFFFF"/>
        </w:rPr>
        <w:t>)</w:t>
      </w:r>
      <w:r>
        <w:rPr>
          <w:rFonts w:ascii="Times New Roman" w:hAnsi="Times New Roman" w:cs="Times New Roman"/>
        </w:rPr>
        <w:t xml:space="preserve"> observes:</w:t>
      </w:r>
      <w:r w:rsidRPr="001C4765">
        <w:rPr>
          <w:rFonts w:ascii="Times New Roman" w:hAnsi="Times New Roman" w:cs="Times New Roman"/>
        </w:rPr>
        <w:t xml:space="preserve"> </w:t>
      </w:r>
      <w:r w:rsidRPr="001C4765">
        <w:rPr>
          <w:rFonts w:ascii="Times New Roman" w:hAnsi="Times New Roman" w:cs="Times New Roman"/>
          <w:color w:val="000000"/>
          <w:shd w:val="clear" w:color="auto" w:fill="FFFFFF"/>
        </w:rPr>
        <w:t>‘fictional beings are necessarily incomplete, frames, scripts and preference rules are required to supply the defaults that fill the gaps in the storyworld and provide the presuppositions that enable the reader to construct continually</w:t>
      </w:r>
      <w:r>
        <w:rPr>
          <w:rFonts w:ascii="Times New Roman" w:hAnsi="Times New Roman" w:cs="Times New Roman"/>
          <w:color w:val="000000"/>
          <w:shd w:val="clear" w:color="auto" w:fill="FFFFFF"/>
        </w:rPr>
        <w:t xml:space="preserve"> conscious minds from the text’. </w:t>
      </w:r>
      <w:r w:rsidRPr="001C4765">
        <w:rPr>
          <w:rFonts w:ascii="Times New Roman" w:hAnsi="Times New Roman" w:cs="Times New Roman"/>
          <w:color w:val="000000"/>
          <w:shd w:val="clear" w:color="auto" w:fill="FFFFFF"/>
        </w:rPr>
        <w:t xml:space="preserve">Information concerning fictional minds must therefore be continually accessible within the worlds of a narrative even when not figural to a particular scene. Drawing </w:t>
      </w:r>
      <w:r w:rsidR="009279C2">
        <w:rPr>
          <w:rFonts w:ascii="Times New Roman" w:hAnsi="Times New Roman" w:cs="Times New Roman"/>
          <w:color w:val="000000"/>
          <w:shd w:val="clear" w:color="auto" w:fill="FFFFFF"/>
        </w:rPr>
        <w:t>on</w:t>
      </w:r>
      <w:r w:rsidRPr="001C4765">
        <w:rPr>
          <w:rFonts w:ascii="Times New Roman" w:hAnsi="Times New Roman" w:cs="Times New Roman"/>
          <w:color w:val="000000"/>
          <w:shd w:val="clear" w:color="auto" w:fill="FFFFFF"/>
        </w:rPr>
        <w:t xml:space="preserve"> Emmott </w:t>
      </w:r>
      <w:r w:rsidRPr="001C4765">
        <w:rPr>
          <w:rFonts w:ascii="Times New Roman" w:hAnsi="Times New Roman" w:cs="Times New Roman"/>
          <w:color w:val="000000"/>
          <w:shd w:val="clear" w:color="auto" w:fill="FFFFFF"/>
        </w:rPr>
        <w:fldChar w:fldCharType="begin"/>
      </w:r>
      <w:r w:rsidRPr="001C4765">
        <w:rPr>
          <w:rFonts w:ascii="Times New Roman" w:hAnsi="Times New Roman" w:cs="Times New Roman"/>
          <w:color w:val="000000"/>
          <w:shd w:val="clear" w:color="auto" w:fill="FFFFFF"/>
        </w:rPr>
        <w:instrText xml:space="preserve"> ADDIN ZOTERO_ITEM CSL_CITATION {"citationID":"26irj4mod8","properties":{"formattedCitation":"(1997)","plainCitation":"(1997)"},"citationItems":[{"id":172,"uris":["http://zotero.org/users/1640174/items/FVCHK8H7"],"uri":["http://zotero.org/users/1640174/items/FVCHK8H7"],"itemData":{"id":172,"type":"book","title":"Narrative Comprehension: A Discourse Perspective","publisher":"Oxford University Press","number-of-pages":"346","source":"Google Books","abstract":"Despite the current explosion of interest in cognitive linguistics, there has so far been relatively little research by cognitive linguists on narrative comprehension. Emmott draws on insights from discourse analysis and artificial intelligence to present a detailed model of how readers build, maintain, and use mental representations of fictional contexts, and how they keep track of characters and contexts within a complex, changing fictional world. The work has implications for linguistic theory since it questions several long-held assumptions about anaphora, arguing for a `levels of consciousness' model for the processing of referring expressions. The book begins with a summary of current issues in text-processing theory and a discussion of the methodological importance of recognizing the hierarchical structure of discourse. The core of the book explores the significance of contextual monitoring in narrative comprehension and looks particularly at the cognitive demandsplaced on readers by flashbacks. Later chapters examine the implications of contextual monitoring for reference theory and for a literary-linguistic model of narrative text types. The study focuses on anaphoric pronouns in narratives, assessing the accumulated knowledge required for readers to interpret these key grammatical items.","ISBN":"9780198236498","shortTitle":"Narrative Comprehension","language":"en","author":[{"family":"Emmott","given":"Catherine"}],"issued":{"date-parts":[["1997"]]}},"suppress-author":true}],"schema":"https://github.com/citation-style-language/schema/raw/master/csl-citation.json"} </w:instrText>
      </w:r>
      <w:r w:rsidRPr="001C4765">
        <w:rPr>
          <w:rFonts w:ascii="Times New Roman" w:hAnsi="Times New Roman" w:cs="Times New Roman"/>
          <w:color w:val="000000"/>
          <w:shd w:val="clear" w:color="auto" w:fill="FFFFFF"/>
        </w:rPr>
        <w:fldChar w:fldCharType="separate"/>
      </w:r>
      <w:r w:rsidRPr="001C4765">
        <w:rPr>
          <w:rFonts w:ascii="Times New Roman" w:hAnsi="Times New Roman" w:cs="Times New Roman"/>
          <w:noProof/>
          <w:color w:val="000000"/>
          <w:shd w:val="clear" w:color="auto" w:fill="FFFFFF"/>
        </w:rPr>
        <w:t>(1997)</w:t>
      </w:r>
      <w:r w:rsidRPr="001C4765">
        <w:rPr>
          <w:rFonts w:ascii="Times New Roman" w:hAnsi="Times New Roman" w:cs="Times New Roman"/>
          <w:color w:val="000000"/>
          <w:shd w:val="clear" w:color="auto" w:fill="FFFFFF"/>
        </w:rPr>
        <w:fldChar w:fldCharType="end"/>
      </w:r>
      <w:r w:rsidR="009279C2">
        <w:rPr>
          <w:rFonts w:ascii="Times New Roman" w:hAnsi="Times New Roman" w:cs="Times New Roman"/>
          <w:color w:val="000000"/>
          <w:shd w:val="clear" w:color="auto" w:fill="FFFFFF"/>
        </w:rPr>
        <w:t>,</w:t>
      </w:r>
      <w:r w:rsidRPr="001C4765">
        <w:rPr>
          <w:rFonts w:ascii="Times New Roman" w:hAnsi="Times New Roman" w:cs="Times New Roman"/>
          <w:color w:val="000000"/>
          <w:shd w:val="clear" w:color="auto" w:fill="FFFFFF"/>
        </w:rPr>
        <w:t xml:space="preserve"> Palmer (2004</w:t>
      </w:r>
      <w:r>
        <w:rPr>
          <w:rFonts w:ascii="Times New Roman" w:hAnsi="Times New Roman" w:cs="Times New Roman"/>
          <w:color w:val="000000"/>
          <w:shd w:val="clear" w:color="auto" w:fill="FFFFFF"/>
        </w:rPr>
        <w:t>: 181-</w:t>
      </w:r>
      <w:r w:rsidR="00F52794">
        <w:rPr>
          <w:rFonts w:ascii="Times New Roman" w:hAnsi="Times New Roman" w:cs="Times New Roman"/>
          <w:color w:val="000000"/>
          <w:shd w:val="clear" w:color="auto" w:fill="FFFFFF"/>
        </w:rPr>
        <w:t>18</w:t>
      </w:r>
      <w:r>
        <w:rPr>
          <w:rFonts w:ascii="Times New Roman" w:hAnsi="Times New Roman" w:cs="Times New Roman"/>
          <w:color w:val="000000"/>
          <w:shd w:val="clear" w:color="auto" w:fill="FFFFFF"/>
        </w:rPr>
        <w:t>2</w:t>
      </w:r>
      <w:r w:rsidRPr="001C4765">
        <w:rPr>
          <w:rFonts w:ascii="Times New Roman" w:hAnsi="Times New Roman" w:cs="Times New Roman"/>
          <w:color w:val="000000"/>
          <w:shd w:val="clear" w:color="auto" w:fill="FFFFFF"/>
        </w:rPr>
        <w:t xml:space="preserve">) argues that this frame is made up of all references to </w:t>
      </w:r>
      <w:r w:rsidR="009279C2">
        <w:rPr>
          <w:rFonts w:ascii="Times New Roman" w:hAnsi="Times New Roman" w:cs="Times New Roman"/>
          <w:color w:val="000000"/>
          <w:shd w:val="clear" w:color="auto" w:fill="FFFFFF"/>
        </w:rPr>
        <w:t>a specific proper noun, that is</w:t>
      </w:r>
      <w:r w:rsidRPr="001C4765">
        <w:rPr>
          <w:rFonts w:ascii="Times New Roman" w:hAnsi="Times New Roman" w:cs="Times New Roman"/>
          <w:color w:val="000000"/>
          <w:shd w:val="clear" w:color="auto" w:fill="FFFFFF"/>
        </w:rPr>
        <w:t xml:space="preserve"> a mental representation created by all the previous references to a particular character</w:t>
      </w:r>
      <w:r>
        <w:rPr>
          <w:rFonts w:ascii="Times New Roman" w:hAnsi="Times New Roman" w:cs="Times New Roman"/>
          <w:color w:val="000000"/>
          <w:shd w:val="clear" w:color="auto" w:fill="FFFFFF"/>
        </w:rPr>
        <w:t>,</w:t>
      </w:r>
      <w:r w:rsidRPr="001C4765">
        <w:rPr>
          <w:rFonts w:ascii="Times New Roman" w:hAnsi="Times New Roman" w:cs="Times New Roman"/>
          <w:color w:val="000000"/>
          <w:shd w:val="clear" w:color="auto" w:fill="FFFFFF"/>
        </w:rPr>
        <w:t xml:space="preserve"> including readerly inferences and contextual information in the narrative, subsequently constructing a character that retains consciousness even in the spaces between the act</w:t>
      </w:r>
      <w:r>
        <w:rPr>
          <w:rFonts w:ascii="Times New Roman" w:hAnsi="Times New Roman" w:cs="Times New Roman"/>
          <w:color w:val="000000"/>
          <w:shd w:val="clear" w:color="auto" w:fill="FFFFFF"/>
        </w:rPr>
        <w:t xml:space="preserve">ive mentions of that character. </w:t>
      </w:r>
    </w:p>
    <w:p w14:paraId="3B1BAF2C" w14:textId="61459098" w:rsidR="00CA22D4" w:rsidRDefault="00CA22D4" w:rsidP="00CA22D4">
      <w:pPr>
        <w:spacing w:line="360" w:lineRule="auto"/>
        <w:ind w:firstLine="720"/>
        <w:jc w:val="both"/>
        <w:rPr>
          <w:rFonts w:ascii="Times New Roman" w:hAnsi="Times New Roman" w:cs="Times New Roman"/>
          <w:bCs/>
        </w:rPr>
      </w:pPr>
      <w:r>
        <w:rPr>
          <w:rFonts w:ascii="Times New Roman" w:hAnsi="Times New Roman" w:cs="Times New Roman"/>
          <w:bCs/>
        </w:rPr>
        <w:t>To return to the passage, then, the indirect speech, which follows the initial descriptions of the SG’s states of mind, cues an epistemic modal-world</w:t>
      </w:r>
      <w:r w:rsidR="009279C2">
        <w:rPr>
          <w:rFonts w:ascii="Times New Roman" w:hAnsi="Times New Roman" w:cs="Times New Roman"/>
          <w:bCs/>
        </w:rPr>
        <w:t>,</w:t>
      </w:r>
      <w:r>
        <w:rPr>
          <w:rFonts w:ascii="Times New Roman" w:hAnsi="Times New Roman" w:cs="Times New Roman"/>
          <w:bCs/>
        </w:rPr>
        <w:t xml:space="preserve"> as it is based on the i</w:t>
      </w:r>
      <w:r w:rsidR="009279C2">
        <w:rPr>
          <w:rFonts w:ascii="Times New Roman" w:hAnsi="Times New Roman" w:cs="Times New Roman"/>
          <w:bCs/>
        </w:rPr>
        <w:t>nterpretations of the narrator. T</w:t>
      </w:r>
      <w:r>
        <w:rPr>
          <w:rFonts w:ascii="Times New Roman" w:hAnsi="Times New Roman" w:cs="Times New Roman"/>
          <w:bCs/>
        </w:rPr>
        <w:t xml:space="preserve">he speech is not heard or presumably understood (given the previous indication that the SGs converse in multiple languages) and therefore cannot be recounted as direct speech. The imagined speech itself </w:t>
      </w:r>
      <w:r w:rsidR="006E20F9">
        <w:rPr>
          <w:rFonts w:ascii="Times New Roman" w:hAnsi="Times New Roman" w:cs="Times New Roman"/>
          <w:bCs/>
        </w:rPr>
        <w:t>further advances the continuing-</w:t>
      </w:r>
      <w:r>
        <w:rPr>
          <w:rFonts w:ascii="Times New Roman" w:hAnsi="Times New Roman" w:cs="Times New Roman"/>
          <w:bCs/>
        </w:rPr>
        <w:t>consciousness frame for the women, as the girl who waves is, it is inferred, being reprimanded for being disrespectful to her new employer, exemplified by the embedded deontic modal-world cued by the use of ‘supposed to’. Once again here the narrator perceives the women as all politeness and grace – as courteous employees who are grateful and happy to have been bought by a family who will allow them to wave.</w:t>
      </w:r>
    </w:p>
    <w:p w14:paraId="792DB184" w14:textId="69000C03" w:rsidR="00DA3BF0" w:rsidRPr="00135D03" w:rsidRDefault="00CA22D4" w:rsidP="00CA22D4">
      <w:pPr>
        <w:pStyle w:val="ListParagraph"/>
        <w:spacing w:line="360" w:lineRule="auto"/>
        <w:ind w:left="0"/>
        <w:jc w:val="both"/>
        <w:rPr>
          <w:rFonts w:ascii="Times New Roman" w:hAnsi="Times New Roman" w:cs="Times New Roman"/>
        </w:rPr>
      </w:pPr>
      <w:r>
        <w:rPr>
          <w:rFonts w:ascii="Times New Roman" w:hAnsi="Times New Roman" w:cs="Times New Roman"/>
          <w:bCs/>
        </w:rPr>
        <w:tab/>
        <w:t xml:space="preserve">The happiness of the SGs is further realised as the narrator details a school project undertaken by Lilly for  </w:t>
      </w:r>
      <w:r w:rsidR="008851C1">
        <w:rPr>
          <w:rFonts w:ascii="Times New Roman" w:hAnsi="Times New Roman" w:cs="Times New Roman"/>
        </w:rPr>
        <w:t>“Favo</w:t>
      </w:r>
      <w:r>
        <w:rPr>
          <w:rFonts w:ascii="Times New Roman" w:hAnsi="Times New Roman" w:cs="Times New Roman"/>
        </w:rPr>
        <w:t xml:space="preserve">rite Things Day” – an indication in itself of the women’s position as material possessions given the indefinite and inanimate use of the pronoun ‘things’. </w:t>
      </w:r>
      <w:r w:rsidRPr="00135D03">
        <w:rPr>
          <w:rFonts w:ascii="Times New Roman" w:hAnsi="Times New Roman" w:cs="Times New Roman"/>
        </w:rPr>
        <w:t xml:space="preserve">The full </w:t>
      </w:r>
      <w:r>
        <w:rPr>
          <w:rFonts w:ascii="Times New Roman" w:hAnsi="Times New Roman" w:cs="Times New Roman"/>
        </w:rPr>
        <w:t>description of Lilly’s schoolwork – a poster –</w:t>
      </w:r>
      <w:r w:rsidRPr="00135D03">
        <w:rPr>
          <w:rFonts w:ascii="Times New Roman" w:hAnsi="Times New Roman" w:cs="Times New Roman"/>
        </w:rPr>
        <w:t xml:space="preserve"> is provided below.</w:t>
      </w:r>
    </w:p>
    <w:p w14:paraId="3B45C31B" w14:textId="77777777" w:rsidR="00CA22D4" w:rsidRDefault="00CA22D4" w:rsidP="00DA3BF0">
      <w:pPr>
        <w:spacing w:line="360" w:lineRule="auto"/>
        <w:jc w:val="center"/>
        <w:rPr>
          <w:rFonts w:ascii="Times New Roman" w:hAnsi="Times New Roman" w:cs="Times New Roman"/>
        </w:rPr>
      </w:pPr>
    </w:p>
    <w:p w14:paraId="1CD493B8" w14:textId="77777777" w:rsidR="00DA3BF0" w:rsidRPr="00D4633A" w:rsidRDefault="00DA3BF0" w:rsidP="00DA3BF0">
      <w:pPr>
        <w:spacing w:line="360" w:lineRule="auto"/>
        <w:jc w:val="center"/>
        <w:rPr>
          <w:rFonts w:ascii="Times New Roman" w:hAnsi="Times New Roman" w:cs="Times New Roman"/>
        </w:rPr>
      </w:pPr>
    </w:p>
    <w:p w14:paraId="7E5AAB8F" w14:textId="1DFA9C7A" w:rsidR="00CA22D4" w:rsidRDefault="00DA3BF0" w:rsidP="00DA3BF0">
      <w:pPr>
        <w:pStyle w:val="ListParagraph"/>
        <w:jc w:val="center"/>
        <w:rPr>
          <w:rFonts w:ascii="Times New Roman" w:hAnsi="Times New Roman" w:cs="Times New Roman"/>
        </w:rPr>
      </w:pPr>
      <w:r>
        <w:rPr>
          <w:rFonts w:ascii="Times New Roman" w:hAnsi="Times New Roman" w:cs="Times New Roman"/>
        </w:rPr>
        <w:t>[PASSAGE REMOVED FOR COPYRIGHT. FOR FULL REFERENCE SEE</w:t>
      </w:r>
      <w:r w:rsidRPr="00527A2A">
        <w:rPr>
          <w:rFonts w:ascii="Times New Roman" w:hAnsi="Times New Roman" w:cs="Times New Roman"/>
        </w:rPr>
        <w:t xml:space="preserve"> </w:t>
      </w:r>
      <w:r>
        <w:rPr>
          <w:rFonts w:ascii="Times New Roman" w:hAnsi="Times New Roman" w:cs="Times New Roman"/>
        </w:rPr>
        <w:t>SAUNDERS, (2012</w:t>
      </w:r>
      <w:r w:rsidRPr="006A7A7A">
        <w:rPr>
          <w:rFonts w:ascii="Times New Roman" w:hAnsi="Times New Roman" w:cs="Times New Roman"/>
        </w:rPr>
        <w:t>) 2014</w:t>
      </w:r>
      <w:r>
        <w:rPr>
          <w:rFonts w:ascii="Times New Roman" w:hAnsi="Times New Roman" w:cs="Times New Roman"/>
        </w:rPr>
        <w:t>g</w:t>
      </w:r>
      <w:r w:rsidRPr="006A7A7A">
        <w:rPr>
          <w:rFonts w:ascii="Times New Roman" w:hAnsi="Times New Roman" w:cs="Times New Roman"/>
        </w:rPr>
        <w:t xml:space="preserve">: </w:t>
      </w:r>
      <w:r>
        <w:rPr>
          <w:rFonts w:ascii="Times New Roman" w:hAnsi="Times New Roman" w:cs="Times New Roman"/>
        </w:rPr>
        <w:t>p.116, ll. 1545-1556]</w:t>
      </w:r>
    </w:p>
    <w:p w14:paraId="2233CCB7" w14:textId="77777777" w:rsidR="00DA3BF0" w:rsidRPr="00F71070" w:rsidRDefault="00DA3BF0" w:rsidP="00DA3BF0">
      <w:pPr>
        <w:pStyle w:val="ListParagraph"/>
        <w:jc w:val="center"/>
        <w:rPr>
          <w:rFonts w:ascii="Times New Roman" w:hAnsi="Times New Roman" w:cs="Times New Roman"/>
        </w:rPr>
      </w:pPr>
    </w:p>
    <w:p w14:paraId="77749B76" w14:textId="77777777" w:rsidR="00CA22D4" w:rsidRDefault="00CA22D4" w:rsidP="00CA22D4">
      <w:pPr>
        <w:spacing w:line="360" w:lineRule="auto"/>
        <w:jc w:val="both"/>
        <w:rPr>
          <w:rFonts w:ascii="Times New Roman" w:hAnsi="Times New Roman" w:cs="Times New Roman"/>
          <w:bCs/>
        </w:rPr>
      </w:pPr>
    </w:p>
    <w:p w14:paraId="4F7CEA4A" w14:textId="33F72C60" w:rsidR="00CA22D4" w:rsidRDefault="00CA22D4" w:rsidP="00CA22D4">
      <w:pPr>
        <w:spacing w:line="360" w:lineRule="auto"/>
        <w:jc w:val="both"/>
        <w:rPr>
          <w:rFonts w:ascii="Times New Roman" w:hAnsi="Times New Roman" w:cs="Times New Roman"/>
          <w:bCs/>
        </w:rPr>
      </w:pPr>
      <w:r>
        <w:rPr>
          <w:rFonts w:ascii="Times New Roman" w:hAnsi="Times New Roman" w:cs="Times New Roman"/>
          <w:bCs/>
        </w:rPr>
        <w:t xml:space="preserve">The information presented </w:t>
      </w:r>
      <w:r w:rsidR="009279C2">
        <w:rPr>
          <w:rFonts w:ascii="Times New Roman" w:hAnsi="Times New Roman" w:cs="Times New Roman"/>
          <w:bCs/>
        </w:rPr>
        <w:t>in</w:t>
      </w:r>
      <w:r>
        <w:rPr>
          <w:rFonts w:ascii="Times New Roman" w:hAnsi="Times New Roman" w:cs="Times New Roman"/>
          <w:bCs/>
        </w:rPr>
        <w:t xml:space="preserve"> the poster is </w:t>
      </w:r>
      <w:proofErr w:type="gramStart"/>
      <w:r>
        <w:rPr>
          <w:rFonts w:ascii="Times New Roman" w:hAnsi="Times New Roman" w:cs="Times New Roman"/>
          <w:bCs/>
        </w:rPr>
        <w:t>character-advancing</w:t>
      </w:r>
      <w:proofErr w:type="gramEnd"/>
      <w:r>
        <w:rPr>
          <w:rFonts w:ascii="Times New Roman" w:hAnsi="Times New Roman" w:cs="Times New Roman"/>
          <w:bCs/>
        </w:rPr>
        <w:t xml:space="preserve">, providing contextual background for the women that is individually rather than collectively </w:t>
      </w:r>
      <w:r w:rsidR="009279C2">
        <w:rPr>
          <w:rFonts w:ascii="Times New Roman" w:hAnsi="Times New Roman" w:cs="Times New Roman"/>
          <w:bCs/>
        </w:rPr>
        <w:t>ascribed</w:t>
      </w:r>
      <w:r>
        <w:rPr>
          <w:rFonts w:ascii="Times New Roman" w:hAnsi="Times New Roman" w:cs="Times New Roman"/>
          <w:bCs/>
        </w:rPr>
        <w:t xml:space="preserve">. The poster provides the closest insight into the private consciousnesses of the SGs, as although it is filtered through two other character perspectives the information was gathered during interviews with the women themselves and is therefore to some extent authentic. Although the information is dictated </w:t>
      </w:r>
      <w:r w:rsidR="00651B65">
        <w:rPr>
          <w:rFonts w:ascii="Times New Roman" w:hAnsi="Times New Roman" w:cs="Times New Roman"/>
          <w:bCs/>
        </w:rPr>
        <w:t>by</w:t>
      </w:r>
      <w:r>
        <w:rPr>
          <w:rFonts w:ascii="Times New Roman" w:hAnsi="Times New Roman" w:cs="Times New Roman"/>
          <w:bCs/>
        </w:rPr>
        <w:t xml:space="preserve"> the narrator, and rephrased from his own perspective as diarist, the narrator is interpreting Lilly’s artwork and Lilly in turn has modelled the minds of the SGs. The embedded voices within this extract are therefore particularly interesting as the perspective of Lilly, the diarist and the SGs appear to merge. At the beginning of the extract the focalisation is evidently that of the diarist, </w:t>
      </w:r>
      <w:r w:rsidR="00A36ABC">
        <w:rPr>
          <w:rFonts w:ascii="Times New Roman" w:hAnsi="Times New Roman" w:cs="Times New Roman"/>
          <w:bCs/>
        </w:rPr>
        <w:t xml:space="preserve">who </w:t>
      </w:r>
      <w:r>
        <w:rPr>
          <w:rFonts w:ascii="Times New Roman" w:hAnsi="Times New Roman" w:cs="Times New Roman"/>
          <w:bCs/>
        </w:rPr>
        <w:t>outlines the graphological and content features of Lilly’s project (</w:t>
      </w:r>
      <w:r w:rsidR="001425B1">
        <w:rPr>
          <w:rFonts w:ascii="Times New Roman" w:hAnsi="Times New Roman" w:cs="Times New Roman"/>
          <w:bCs/>
        </w:rPr>
        <w:t>‘</w:t>
      </w:r>
      <w:r w:rsidRPr="00135D03">
        <w:rPr>
          <w:rFonts w:ascii="Times New Roman" w:hAnsi="Times New Roman" w:cs="Times New Roman"/>
        </w:rPr>
        <w:t>Poster = photo of each SG, plus map of home country, plus stories Lilly apparently got during interview (!)</w:t>
      </w:r>
      <w:r w:rsidR="001425B1">
        <w:rPr>
          <w:rFonts w:ascii="Times New Roman" w:hAnsi="Times New Roman" w:cs="Times New Roman"/>
        </w:rPr>
        <w:t>’</w:t>
      </w:r>
      <w:r>
        <w:rPr>
          <w:rFonts w:ascii="Times New Roman" w:hAnsi="Times New Roman" w:cs="Times New Roman"/>
        </w:rPr>
        <w:t xml:space="preserve">). The parenthetical exclamation mark that closes this opening declarative is also attributable to the narrator, marking his surprise at Lilly’s having held interviews with the SGs. Throughout the extract there are additional parenthetical exclamations which I also align with the narrator’s perspective, noting his apparent astonishment at the personal histories of the women, </w:t>
      </w:r>
      <w:r w:rsidR="009279C2">
        <w:rPr>
          <w:rFonts w:ascii="Times New Roman" w:hAnsi="Times New Roman" w:cs="Times New Roman"/>
        </w:rPr>
        <w:t xml:space="preserve">of </w:t>
      </w:r>
      <w:r>
        <w:rPr>
          <w:rFonts w:ascii="Times New Roman" w:hAnsi="Times New Roman" w:cs="Times New Roman"/>
        </w:rPr>
        <w:t>which up until th</w:t>
      </w:r>
      <w:r w:rsidR="009279C2">
        <w:rPr>
          <w:rFonts w:ascii="Times New Roman" w:hAnsi="Times New Roman" w:cs="Times New Roman"/>
        </w:rPr>
        <w:t xml:space="preserve">is point he has been ignorant. </w:t>
      </w:r>
    </w:p>
    <w:p w14:paraId="0634EC6F" w14:textId="491A546B" w:rsidR="00CA22D4" w:rsidRDefault="00CA22D4" w:rsidP="00CA22D4">
      <w:pPr>
        <w:spacing w:line="360" w:lineRule="auto"/>
        <w:jc w:val="both"/>
        <w:rPr>
          <w:rFonts w:ascii="Times New Roman" w:hAnsi="Times New Roman" w:cs="Times New Roman"/>
          <w:bCs/>
        </w:rPr>
      </w:pPr>
      <w:r>
        <w:rPr>
          <w:rFonts w:ascii="Times New Roman" w:hAnsi="Times New Roman" w:cs="Times New Roman"/>
          <w:bCs/>
        </w:rPr>
        <w:tab/>
        <w:t xml:space="preserve">The switch in tense from the </w:t>
      </w:r>
      <w:r w:rsidR="00D75A61">
        <w:rPr>
          <w:rFonts w:ascii="Times New Roman" w:hAnsi="Times New Roman" w:cs="Times New Roman"/>
          <w:bCs/>
        </w:rPr>
        <w:t>past</w:t>
      </w:r>
      <w:r>
        <w:rPr>
          <w:rFonts w:ascii="Times New Roman" w:hAnsi="Times New Roman" w:cs="Times New Roman"/>
          <w:bCs/>
        </w:rPr>
        <w:t xml:space="preserve"> progressive in the opening descriptions of the narrator to the past-tense in the account of the poster’s content adds Lilly’s perspective to the narration, as </w:t>
      </w:r>
      <w:r w:rsidR="009279C2">
        <w:rPr>
          <w:rFonts w:ascii="Times New Roman" w:hAnsi="Times New Roman" w:cs="Times New Roman"/>
          <w:bCs/>
        </w:rPr>
        <w:t>this</w:t>
      </w:r>
      <w:r>
        <w:rPr>
          <w:rFonts w:ascii="Times New Roman" w:hAnsi="Times New Roman" w:cs="Times New Roman"/>
          <w:bCs/>
        </w:rPr>
        <w:t xml:space="preserve"> information has been written and interpreted by her. For example, the evaluative use of the adjective ‘very tough’ to describe Gwen arguably identifies Lilly’s original interpretation rather than the secondary perspective of the narrator</w:t>
      </w:r>
      <w:r w:rsidR="009279C2">
        <w:rPr>
          <w:rFonts w:ascii="Times New Roman" w:hAnsi="Times New Roman" w:cs="Times New Roman"/>
          <w:bCs/>
        </w:rPr>
        <w:t>,</w:t>
      </w:r>
      <w:r>
        <w:rPr>
          <w:rFonts w:ascii="Times New Roman" w:hAnsi="Times New Roman" w:cs="Times New Roman"/>
          <w:bCs/>
        </w:rPr>
        <w:t xml:space="preserve"> given the narrator’s emotional detachment from the women throughout the e</w:t>
      </w:r>
      <w:r w:rsidR="009279C2">
        <w:rPr>
          <w:rFonts w:ascii="Times New Roman" w:hAnsi="Times New Roman" w:cs="Times New Roman"/>
          <w:bCs/>
        </w:rPr>
        <w:t>arlier narrative. I also assume here</w:t>
      </w:r>
      <w:r>
        <w:rPr>
          <w:rFonts w:ascii="Times New Roman" w:hAnsi="Times New Roman" w:cs="Times New Roman"/>
          <w:bCs/>
        </w:rPr>
        <w:t xml:space="preserve"> that the quoted use of ‘“mini-lorry”’ marks </w:t>
      </w:r>
      <w:r w:rsidR="00A36ABC">
        <w:rPr>
          <w:rFonts w:ascii="Times New Roman" w:hAnsi="Times New Roman" w:cs="Times New Roman"/>
          <w:bCs/>
        </w:rPr>
        <w:t>Lilly’s attempts at translation</w:t>
      </w:r>
      <w:r>
        <w:rPr>
          <w:rFonts w:ascii="Times New Roman" w:hAnsi="Times New Roman" w:cs="Times New Roman"/>
          <w:bCs/>
        </w:rPr>
        <w:t>. On the other hand, “mini-lorry” could also be ascribed to the SG named Lisa, who must equally translate her story into English in order to tell it to Lilly.</w:t>
      </w:r>
    </w:p>
    <w:p w14:paraId="5285F650" w14:textId="0342B150" w:rsidR="00CA22D4" w:rsidRPr="009279C2" w:rsidRDefault="00CA22D4" w:rsidP="009279C2">
      <w:pPr>
        <w:spacing w:line="360" w:lineRule="auto"/>
        <w:jc w:val="both"/>
        <w:rPr>
          <w:rFonts w:ascii="Times New Roman" w:hAnsi="Times New Roman" w:cs="Times New Roman"/>
          <w:bCs/>
        </w:rPr>
      </w:pPr>
      <w:r>
        <w:rPr>
          <w:rFonts w:ascii="Times New Roman" w:hAnsi="Times New Roman" w:cs="Times New Roman"/>
          <w:bCs/>
        </w:rPr>
        <w:tab/>
        <w:t>The memories retold by the SGs</w:t>
      </w:r>
      <w:r w:rsidR="009279C2">
        <w:rPr>
          <w:rFonts w:ascii="Times New Roman" w:hAnsi="Times New Roman" w:cs="Times New Roman"/>
          <w:bCs/>
        </w:rPr>
        <w:t xml:space="preserve"> and captured by Lilly</w:t>
      </w:r>
      <w:r>
        <w:rPr>
          <w:rFonts w:ascii="Times New Roman" w:hAnsi="Times New Roman" w:cs="Times New Roman"/>
          <w:bCs/>
        </w:rPr>
        <w:t xml:space="preserve"> are the closest representations of their own thoughts, albeit as represented by two additional perspectives. For examp</w:t>
      </w:r>
      <w:r w:rsidR="009279C2">
        <w:rPr>
          <w:rFonts w:ascii="Times New Roman" w:hAnsi="Times New Roman" w:cs="Times New Roman"/>
          <w:bCs/>
        </w:rPr>
        <w:t xml:space="preserve">le, on introducing </w:t>
      </w:r>
      <w:r>
        <w:rPr>
          <w:rFonts w:ascii="Times New Roman" w:hAnsi="Times New Roman" w:cs="Times New Roman"/>
          <w:bCs/>
        </w:rPr>
        <w:t>Gwen, Lilly recorded the following: ‘</w:t>
      </w:r>
      <w:r w:rsidRPr="00F71070">
        <w:rPr>
          <w:rFonts w:ascii="Times New Roman" w:hAnsi="Times New Roman" w:cs="Times New Roman"/>
        </w:rPr>
        <w:t>Gwen (Moldova) = very tough, due to Moldovian youth: used bloody sheets found in trash + duct tape to make soccer ball, then, after much practice with bloody-sheet ball, nearly made Olympic team (!)</w:t>
      </w:r>
      <w:r>
        <w:rPr>
          <w:rFonts w:ascii="Times New Roman" w:hAnsi="Times New Roman" w:cs="Times New Roman"/>
        </w:rPr>
        <w:t>’</w:t>
      </w:r>
      <w:r w:rsidRPr="00F71070">
        <w:rPr>
          <w:rFonts w:ascii="Times New Roman" w:hAnsi="Times New Roman" w:cs="Times New Roman"/>
        </w:rPr>
        <w:t>.</w:t>
      </w:r>
      <w:r w:rsidR="009279C2">
        <w:rPr>
          <w:rFonts w:ascii="Times New Roman" w:hAnsi="Times New Roman" w:cs="Times New Roman"/>
        </w:rPr>
        <w:t xml:space="preserve"> Again, here</w:t>
      </w:r>
      <w:r>
        <w:rPr>
          <w:rFonts w:ascii="Times New Roman" w:hAnsi="Times New Roman" w:cs="Times New Roman"/>
        </w:rPr>
        <w:t xml:space="preserve"> Lilly’s writing is retold from the narrator’s point of view, retaining some colouring of her own perspective and arguably that of Gwen. The embedded flashback within the description shifts the reader’s deictic centre from the past of the interview itself to a moment even further past</w:t>
      </w:r>
      <w:r w:rsidR="009279C2">
        <w:rPr>
          <w:rFonts w:ascii="Times New Roman" w:hAnsi="Times New Roman" w:cs="Times New Roman"/>
        </w:rPr>
        <w:t>,</w:t>
      </w:r>
      <w:r>
        <w:rPr>
          <w:rFonts w:ascii="Times New Roman" w:hAnsi="Times New Roman" w:cs="Times New Roman"/>
        </w:rPr>
        <w:t xml:space="preserve"> during which time Gwen lived in Moldova. The </w:t>
      </w:r>
      <w:r w:rsidR="009279C2">
        <w:rPr>
          <w:rFonts w:ascii="Times New Roman" w:hAnsi="Times New Roman" w:cs="Times New Roman"/>
        </w:rPr>
        <w:t>switch to past tense following the colon</w:t>
      </w:r>
      <w:r w:rsidR="00CC6044">
        <w:rPr>
          <w:rFonts w:ascii="Times New Roman" w:hAnsi="Times New Roman" w:cs="Times New Roman"/>
        </w:rPr>
        <w:t xml:space="preserve"> creates a temporal world-</w:t>
      </w:r>
      <w:r>
        <w:rPr>
          <w:rFonts w:ascii="Times New Roman" w:hAnsi="Times New Roman" w:cs="Times New Roman"/>
        </w:rPr>
        <w:t>switch</w:t>
      </w:r>
      <w:r w:rsidR="009279C2">
        <w:rPr>
          <w:rFonts w:ascii="Times New Roman" w:hAnsi="Times New Roman" w:cs="Times New Roman"/>
        </w:rPr>
        <w:t>,</w:t>
      </w:r>
      <w:r>
        <w:rPr>
          <w:rFonts w:ascii="Times New Roman" w:hAnsi="Times New Roman" w:cs="Times New Roman"/>
        </w:rPr>
        <w:t xml:space="preserve"> which marks an indefinite time during Gwen’s past when she trained for the Olympics. The location, beyond the overarching country – Moldova</w:t>
      </w:r>
      <w:r w:rsidR="009279C2">
        <w:rPr>
          <w:rFonts w:ascii="Times New Roman" w:hAnsi="Times New Roman" w:cs="Times New Roman"/>
        </w:rPr>
        <w:t>,</w:t>
      </w:r>
      <w:r>
        <w:rPr>
          <w:rFonts w:ascii="Times New Roman" w:hAnsi="Times New Roman" w:cs="Times New Roman"/>
        </w:rPr>
        <w:t xml:space="preserve"> is unspecific and focus is given instead to Gwen’s soccer training with a bloodied football. Gwen’s story in itself supports Lilly’s modell</w:t>
      </w:r>
      <w:r w:rsidR="009279C2">
        <w:rPr>
          <w:rFonts w:ascii="Times New Roman" w:hAnsi="Times New Roman" w:cs="Times New Roman"/>
        </w:rPr>
        <w:t>ing of her character as ‘tough’</w:t>
      </w:r>
      <w:r>
        <w:rPr>
          <w:rFonts w:ascii="Times New Roman" w:hAnsi="Times New Roman" w:cs="Times New Roman"/>
        </w:rPr>
        <w:t xml:space="preserve"> and</w:t>
      </w:r>
      <w:r w:rsidR="009279C2">
        <w:rPr>
          <w:rFonts w:ascii="Times New Roman" w:hAnsi="Times New Roman" w:cs="Times New Roman"/>
        </w:rPr>
        <w:t>,</w:t>
      </w:r>
      <w:r>
        <w:rPr>
          <w:rFonts w:ascii="Times New Roman" w:hAnsi="Times New Roman" w:cs="Times New Roman"/>
        </w:rPr>
        <w:t xml:space="preserve"> in terms of my own </w:t>
      </w:r>
      <w:proofErr w:type="gramStart"/>
      <w:r>
        <w:rPr>
          <w:rFonts w:ascii="Times New Roman" w:hAnsi="Times New Roman" w:cs="Times New Roman"/>
        </w:rPr>
        <w:t>mind-modelling</w:t>
      </w:r>
      <w:proofErr w:type="gramEnd"/>
      <w:r w:rsidR="009279C2">
        <w:rPr>
          <w:rFonts w:ascii="Times New Roman" w:hAnsi="Times New Roman" w:cs="Times New Roman"/>
        </w:rPr>
        <w:t>,</w:t>
      </w:r>
      <w:r>
        <w:rPr>
          <w:rFonts w:ascii="Times New Roman" w:hAnsi="Times New Roman" w:cs="Times New Roman"/>
        </w:rPr>
        <w:t xml:space="preserve"> attributes qualities of determination and resourcefulness to her character.</w:t>
      </w:r>
      <w:r w:rsidRPr="009279C2">
        <w:rPr>
          <w:rFonts w:ascii="Times New Roman" w:hAnsi="Times New Roman" w:cs="Times New Roman"/>
        </w:rPr>
        <w:t xml:space="preserve"> </w:t>
      </w:r>
    </w:p>
    <w:p w14:paraId="16B33CE9" w14:textId="77777777" w:rsidR="00D75D6E" w:rsidRDefault="00CA22D4" w:rsidP="007439EF">
      <w:pPr>
        <w:spacing w:line="360" w:lineRule="auto"/>
        <w:ind w:firstLine="720"/>
        <w:jc w:val="both"/>
        <w:rPr>
          <w:rFonts w:ascii="Times New Roman" w:hAnsi="Times New Roman" w:cs="Times New Roman"/>
          <w:bCs/>
        </w:rPr>
      </w:pPr>
      <w:r>
        <w:rPr>
          <w:rFonts w:ascii="Times New Roman" w:hAnsi="Times New Roman" w:cs="Times New Roman"/>
          <w:bCs/>
        </w:rPr>
        <w:t>T</w:t>
      </w:r>
      <w:r w:rsidRPr="00F71070">
        <w:rPr>
          <w:rFonts w:ascii="Times New Roman" w:hAnsi="Times New Roman" w:cs="Times New Roman"/>
        </w:rPr>
        <w:t>he minds of the SGs are</w:t>
      </w:r>
      <w:r>
        <w:rPr>
          <w:rFonts w:ascii="Times New Roman" w:hAnsi="Times New Roman" w:cs="Times New Roman"/>
        </w:rPr>
        <w:t xml:space="preserve"> also modelled</w:t>
      </w:r>
      <w:r w:rsidRPr="00F71070">
        <w:rPr>
          <w:rFonts w:ascii="Times New Roman" w:hAnsi="Times New Roman" w:cs="Times New Roman"/>
        </w:rPr>
        <w:t xml:space="preserve"> from the perspective of the narrator’s youngest daughter, Eva. The child, </w:t>
      </w:r>
      <w:r w:rsidRPr="00135D03">
        <w:rPr>
          <w:rFonts w:ascii="Times New Roman" w:hAnsi="Times New Roman" w:cs="Times New Roman"/>
        </w:rPr>
        <w:t>unlike the rest of her family believes the</w:t>
      </w:r>
      <w:r>
        <w:rPr>
          <w:rFonts w:ascii="Times New Roman" w:hAnsi="Times New Roman" w:cs="Times New Roman"/>
        </w:rPr>
        <w:t xml:space="preserve"> purchase and display of the SGs to be</w:t>
      </w:r>
      <w:r w:rsidR="008851C1">
        <w:rPr>
          <w:rFonts w:ascii="Times New Roman" w:hAnsi="Times New Roman" w:cs="Times New Roman"/>
        </w:rPr>
        <w:t xml:space="preserve"> unpleasant</w:t>
      </w:r>
      <w:r>
        <w:rPr>
          <w:rFonts w:ascii="Times New Roman" w:hAnsi="Times New Roman" w:cs="Times New Roman"/>
        </w:rPr>
        <w:t>. Eva’s</w:t>
      </w:r>
      <w:r w:rsidRPr="00135D03">
        <w:rPr>
          <w:rFonts w:ascii="Times New Roman" w:hAnsi="Times New Roman" w:cs="Times New Roman"/>
        </w:rPr>
        <w:t xml:space="preserve"> discomfort with the situation</w:t>
      </w:r>
      <w:r>
        <w:rPr>
          <w:rFonts w:ascii="Times New Roman" w:hAnsi="Times New Roman" w:cs="Times New Roman"/>
        </w:rPr>
        <w:t xml:space="preserve"> is presented</w:t>
      </w:r>
      <w:r w:rsidRPr="00135D03">
        <w:rPr>
          <w:rFonts w:ascii="Times New Roman" w:hAnsi="Times New Roman" w:cs="Times New Roman"/>
        </w:rPr>
        <w:t xml:space="preserve"> </w:t>
      </w:r>
      <w:r w:rsidR="00651B65">
        <w:rPr>
          <w:rFonts w:ascii="Times New Roman" w:hAnsi="Times New Roman" w:cs="Times New Roman"/>
        </w:rPr>
        <w:t>in</w:t>
      </w:r>
      <w:r>
        <w:rPr>
          <w:rFonts w:ascii="Times New Roman" w:hAnsi="Times New Roman" w:cs="Times New Roman"/>
        </w:rPr>
        <w:t xml:space="preserve"> descriptions of her artwork, which are described as having ‘</w:t>
      </w:r>
      <w:r w:rsidRPr="007D2EE2">
        <w:rPr>
          <w:rFonts w:ascii="Times New Roman" w:hAnsi="Times New Roman" w:cs="Times New Roman"/>
          <w:bCs/>
        </w:rPr>
        <w:t>recently gone odd</w:t>
      </w:r>
      <w:r>
        <w:rPr>
          <w:rFonts w:ascii="Times New Roman" w:hAnsi="Times New Roman" w:cs="Times New Roman"/>
          <w:bCs/>
        </w:rPr>
        <w:t>’</w:t>
      </w:r>
      <w:r w:rsidR="008851C1">
        <w:rPr>
          <w:rFonts w:ascii="Times New Roman" w:hAnsi="Times New Roman" w:cs="Times New Roman"/>
          <w:bCs/>
        </w:rPr>
        <w:t xml:space="preserve"> (Appendix C: 859)</w:t>
      </w:r>
      <w:r>
        <w:rPr>
          <w:rFonts w:ascii="Times New Roman" w:hAnsi="Times New Roman" w:cs="Times New Roman"/>
        </w:rPr>
        <w:t xml:space="preserve">. The drawings </w:t>
      </w:r>
      <w:r w:rsidRPr="00135D03">
        <w:rPr>
          <w:rFonts w:ascii="Times New Roman" w:hAnsi="Times New Roman" w:cs="Times New Roman"/>
        </w:rPr>
        <w:t xml:space="preserve">depict the SGs </w:t>
      </w:r>
      <w:r>
        <w:rPr>
          <w:rFonts w:ascii="Times New Roman" w:hAnsi="Times New Roman" w:cs="Times New Roman"/>
        </w:rPr>
        <w:t>as perceived by the little girl –</w:t>
      </w:r>
      <w:r w:rsidRPr="00135D03">
        <w:rPr>
          <w:rFonts w:ascii="Times New Roman" w:hAnsi="Times New Roman" w:cs="Times New Roman"/>
        </w:rPr>
        <w:t xml:space="preserve"> as sad, distressed women who are far from content with their newfound employment. Eva</w:t>
      </w:r>
      <w:r>
        <w:rPr>
          <w:rFonts w:ascii="Times New Roman" w:hAnsi="Times New Roman" w:cs="Times New Roman"/>
        </w:rPr>
        <w:t>, like her father, projects emotions, speech and thought processes onto the SGs</w:t>
      </w:r>
      <w:r w:rsidRPr="00135D03">
        <w:rPr>
          <w:rFonts w:ascii="Times New Roman" w:hAnsi="Times New Roman" w:cs="Times New Roman"/>
        </w:rPr>
        <w:t xml:space="preserve"> </w:t>
      </w:r>
      <w:r>
        <w:rPr>
          <w:rFonts w:ascii="Times New Roman" w:hAnsi="Times New Roman" w:cs="Times New Roman"/>
        </w:rPr>
        <w:t>but these projections</w:t>
      </w:r>
      <w:r w:rsidRPr="00135D03">
        <w:rPr>
          <w:rFonts w:ascii="Times New Roman" w:hAnsi="Times New Roman" w:cs="Times New Roman"/>
        </w:rPr>
        <w:t xml:space="preserve"> contrast significantly with the imagined discourse and beliefs attributed to them by the narrator. For instance, the</w:t>
      </w:r>
      <w:r w:rsidR="002F2F3F">
        <w:rPr>
          <w:rFonts w:ascii="Times New Roman" w:hAnsi="Times New Roman" w:cs="Times New Roman"/>
        </w:rPr>
        <w:t xml:space="preserve"> following passage</w:t>
      </w:r>
      <w:r w:rsidRPr="00135D03">
        <w:rPr>
          <w:rFonts w:ascii="Times New Roman" w:hAnsi="Times New Roman" w:cs="Times New Roman"/>
        </w:rPr>
        <w:t xml:space="preserve"> describes the first of Eva’s </w:t>
      </w:r>
      <w:r>
        <w:rPr>
          <w:rFonts w:ascii="Times New Roman" w:hAnsi="Times New Roman" w:cs="Times New Roman"/>
        </w:rPr>
        <w:t>drawings, created following th</w:t>
      </w:r>
      <w:r w:rsidR="00394F18">
        <w:rPr>
          <w:rFonts w:ascii="Times New Roman" w:hAnsi="Times New Roman" w:cs="Times New Roman"/>
        </w:rPr>
        <w:t>e family’s visit to the Torrini</w:t>
      </w:r>
      <w:r>
        <w:rPr>
          <w:rFonts w:ascii="Times New Roman" w:hAnsi="Times New Roman" w:cs="Times New Roman"/>
        </w:rPr>
        <w:t>s</w:t>
      </w:r>
      <w:r w:rsidR="00394F18">
        <w:rPr>
          <w:rFonts w:ascii="Times New Roman" w:hAnsi="Times New Roman" w:cs="Times New Roman"/>
        </w:rPr>
        <w:t>’</w:t>
      </w:r>
      <w:r>
        <w:rPr>
          <w:rFonts w:ascii="Times New Roman" w:hAnsi="Times New Roman" w:cs="Times New Roman"/>
        </w:rPr>
        <w:t>: ‘</w:t>
      </w:r>
      <w:r w:rsidRPr="00135D03">
        <w:rPr>
          <w:rFonts w:ascii="Times New Roman" w:hAnsi="Times New Roman" w:cs="Times New Roman"/>
          <w:bCs/>
        </w:rPr>
        <w:t>[…] in sketchpad: crayon pic of row of sad SGs. Could tell were meant to be sad due to frowns went down off faces like Fu Manchus and tears were dropping in arcs, flowers springing up were tears hit the ground</w:t>
      </w:r>
      <w:r w:rsidR="008851C1">
        <w:rPr>
          <w:rFonts w:ascii="Times New Roman" w:hAnsi="Times New Roman" w:cs="Times New Roman"/>
          <w:bCs/>
        </w:rPr>
        <w:t>’ (Appendix C: 274-277</w:t>
      </w:r>
      <w:r>
        <w:rPr>
          <w:rFonts w:ascii="Times New Roman" w:hAnsi="Times New Roman" w:cs="Times New Roman"/>
          <w:bCs/>
        </w:rPr>
        <w:t xml:space="preserve">). Once again the narrator describes a multimodal form of narrative that has been initially created from the point of view of one of his children. </w:t>
      </w:r>
    </w:p>
    <w:p w14:paraId="7847302E" w14:textId="75346493" w:rsidR="00CA22D4" w:rsidRPr="007439EF" w:rsidRDefault="00CA22D4" w:rsidP="007439EF">
      <w:pPr>
        <w:spacing w:line="360" w:lineRule="auto"/>
        <w:ind w:firstLine="720"/>
        <w:jc w:val="both"/>
        <w:rPr>
          <w:rFonts w:ascii="Times New Roman" w:hAnsi="Times New Roman" w:cs="Times New Roman"/>
          <w:highlight w:val="yellow"/>
        </w:rPr>
      </w:pPr>
      <w:r>
        <w:rPr>
          <w:rFonts w:ascii="Times New Roman" w:hAnsi="Times New Roman" w:cs="Times New Roman"/>
          <w:bCs/>
        </w:rPr>
        <w:t xml:space="preserve">The drawing projects Eva’s </w:t>
      </w:r>
      <w:proofErr w:type="gramStart"/>
      <w:r>
        <w:rPr>
          <w:rFonts w:ascii="Times New Roman" w:hAnsi="Times New Roman" w:cs="Times New Roman"/>
          <w:bCs/>
        </w:rPr>
        <w:t>mind-modelling</w:t>
      </w:r>
      <w:proofErr w:type="gramEnd"/>
      <w:r>
        <w:rPr>
          <w:rFonts w:ascii="Times New Roman" w:hAnsi="Times New Roman" w:cs="Times New Roman"/>
          <w:bCs/>
        </w:rPr>
        <w:t xml:space="preserve"> of the SGs as unhappy, evidenced by the narrator’s description of the </w:t>
      </w:r>
      <w:r w:rsidR="002F2F3F">
        <w:rPr>
          <w:rFonts w:ascii="Times New Roman" w:hAnsi="Times New Roman" w:cs="Times New Roman"/>
          <w:bCs/>
        </w:rPr>
        <w:t>‘Fu Manchu’</w:t>
      </w:r>
      <w:r>
        <w:rPr>
          <w:rFonts w:ascii="Times New Roman" w:hAnsi="Times New Roman" w:cs="Times New Roman"/>
          <w:bCs/>
        </w:rPr>
        <w:t xml:space="preserve"> frowns that grace the faces of their crayoned counterparts</w:t>
      </w:r>
      <w:r w:rsidRPr="00135D03">
        <w:rPr>
          <w:rFonts w:ascii="Times New Roman" w:hAnsi="Times New Roman" w:cs="Times New Roman"/>
        </w:rPr>
        <w:t>. The metaphorical comparison between the SG’s facial expressions and the shape of a Fu Manchu moustache (beginning at the corners of the mouth and tapering down on either side past the jaw-line) emphasises the child’s per</w:t>
      </w:r>
      <w:r>
        <w:rPr>
          <w:rFonts w:ascii="Times New Roman" w:hAnsi="Times New Roman" w:cs="Times New Roman"/>
        </w:rPr>
        <w:t xml:space="preserve">ception of the SG’s unhappiness. As noted by the narrator, this exaggerated facial expression suggests that the women are depicted as sad recognising not only Eva’s modelling of the SGs </w:t>
      </w:r>
      <w:r w:rsidRPr="007439EF">
        <w:rPr>
          <w:rFonts w:ascii="Times New Roman" w:hAnsi="Times New Roman" w:cs="Times New Roman"/>
        </w:rPr>
        <w:t>but also the narrator’s</w:t>
      </w:r>
      <w:r w:rsidR="00483ED9" w:rsidRPr="007439EF">
        <w:rPr>
          <w:rFonts w:ascii="Times New Roman" w:hAnsi="Times New Roman" w:cs="Times New Roman"/>
        </w:rPr>
        <w:t xml:space="preserve"> mind-modelling of his daughter. This is </w:t>
      </w:r>
      <w:r w:rsidRPr="007439EF">
        <w:rPr>
          <w:rFonts w:ascii="Times New Roman" w:hAnsi="Times New Roman" w:cs="Times New Roman"/>
        </w:rPr>
        <w:t>evidenced by the creation of two embedded epistemic modal-</w:t>
      </w:r>
      <w:r w:rsidR="00483ED9" w:rsidRPr="007439EF">
        <w:rPr>
          <w:rFonts w:ascii="Times New Roman" w:hAnsi="Times New Roman" w:cs="Times New Roman"/>
        </w:rPr>
        <w:t xml:space="preserve">worlds </w:t>
      </w:r>
      <w:r w:rsidR="00821963" w:rsidRPr="007439EF">
        <w:rPr>
          <w:rFonts w:ascii="Times New Roman" w:hAnsi="Times New Roman" w:cs="Times New Roman"/>
        </w:rPr>
        <w:t xml:space="preserve">as </w:t>
      </w:r>
      <w:r w:rsidR="00C831EE" w:rsidRPr="007439EF">
        <w:rPr>
          <w:rFonts w:ascii="Times New Roman" w:hAnsi="Times New Roman" w:cs="Times New Roman"/>
        </w:rPr>
        <w:t>cued by</w:t>
      </w:r>
      <w:r w:rsidR="00483ED9" w:rsidRPr="007439EF">
        <w:rPr>
          <w:rFonts w:ascii="Times New Roman" w:hAnsi="Times New Roman" w:cs="Times New Roman"/>
        </w:rPr>
        <w:t xml:space="preserve"> the phrase, </w:t>
      </w:r>
      <w:r w:rsidRPr="007439EF">
        <w:rPr>
          <w:rFonts w:ascii="Times New Roman" w:hAnsi="Times New Roman" w:cs="Times New Roman"/>
        </w:rPr>
        <w:t>‘could tell were meant to be</w:t>
      </w:r>
      <w:r w:rsidR="00821963" w:rsidRPr="007439EF">
        <w:rPr>
          <w:rFonts w:ascii="Times New Roman" w:hAnsi="Times New Roman" w:cs="Times New Roman"/>
        </w:rPr>
        <w:t xml:space="preserve"> sad</w:t>
      </w:r>
      <w:r w:rsidRPr="007439EF">
        <w:rPr>
          <w:rFonts w:ascii="Times New Roman" w:hAnsi="Times New Roman" w:cs="Times New Roman"/>
        </w:rPr>
        <w:t>’</w:t>
      </w:r>
      <w:r w:rsidR="00C831EE" w:rsidRPr="007439EF">
        <w:rPr>
          <w:rFonts w:ascii="Times New Roman" w:hAnsi="Times New Roman" w:cs="Times New Roman"/>
        </w:rPr>
        <w:t>. The</w:t>
      </w:r>
      <w:r w:rsidR="00483ED9" w:rsidRPr="007439EF">
        <w:rPr>
          <w:rFonts w:ascii="Times New Roman" w:hAnsi="Times New Roman" w:cs="Times New Roman"/>
        </w:rPr>
        <w:t xml:space="preserve"> first</w:t>
      </w:r>
      <w:r w:rsidR="00C831EE" w:rsidRPr="007439EF">
        <w:rPr>
          <w:rFonts w:ascii="Times New Roman" w:hAnsi="Times New Roman" w:cs="Times New Roman"/>
        </w:rPr>
        <w:t xml:space="preserve"> epistemic modal-world</w:t>
      </w:r>
      <w:r w:rsidR="00483ED9" w:rsidRPr="007439EF">
        <w:rPr>
          <w:rFonts w:ascii="Times New Roman" w:hAnsi="Times New Roman" w:cs="Times New Roman"/>
        </w:rPr>
        <w:t xml:space="preserve"> </w:t>
      </w:r>
      <w:r w:rsidR="00C831EE" w:rsidRPr="007439EF">
        <w:rPr>
          <w:rFonts w:ascii="Times New Roman" w:hAnsi="Times New Roman" w:cs="Times New Roman"/>
        </w:rPr>
        <w:t>is triggered by the modal auxiliary ‘could’</w:t>
      </w:r>
      <w:r w:rsidR="007439EF">
        <w:rPr>
          <w:rFonts w:ascii="Times New Roman" w:hAnsi="Times New Roman" w:cs="Times New Roman"/>
        </w:rPr>
        <w:t>,</w:t>
      </w:r>
      <w:r w:rsidR="00C831EE" w:rsidRPr="007439EF">
        <w:rPr>
          <w:rFonts w:ascii="Times New Roman" w:hAnsi="Times New Roman" w:cs="Times New Roman"/>
        </w:rPr>
        <w:t xml:space="preserve"> which</w:t>
      </w:r>
      <w:r w:rsidR="00821963" w:rsidRPr="007439EF">
        <w:rPr>
          <w:rFonts w:ascii="Times New Roman" w:hAnsi="Times New Roman" w:cs="Times New Roman"/>
        </w:rPr>
        <w:t>,</w:t>
      </w:r>
      <w:r w:rsidR="00C831EE" w:rsidRPr="007439EF">
        <w:rPr>
          <w:rFonts w:ascii="Times New Roman" w:hAnsi="Times New Roman" w:cs="Times New Roman"/>
        </w:rPr>
        <w:t xml:space="preserve"> </w:t>
      </w:r>
      <w:r w:rsidR="00821963" w:rsidRPr="007439EF">
        <w:rPr>
          <w:rFonts w:ascii="Times New Roman" w:hAnsi="Times New Roman" w:cs="Times New Roman"/>
        </w:rPr>
        <w:t xml:space="preserve">combined with the main verb ‘tell’, indicates that narrator is </w:t>
      </w:r>
      <w:r w:rsidR="007439EF">
        <w:rPr>
          <w:rFonts w:ascii="Times New Roman" w:hAnsi="Times New Roman" w:cs="Times New Roman"/>
        </w:rPr>
        <w:t>describing</w:t>
      </w:r>
      <w:r w:rsidR="00821963" w:rsidRPr="007439EF">
        <w:rPr>
          <w:rFonts w:ascii="Times New Roman" w:hAnsi="Times New Roman" w:cs="Times New Roman"/>
        </w:rPr>
        <w:t xml:space="preserve"> his interpretation of Eva’s drawing. This is </w:t>
      </w:r>
      <w:r w:rsidR="007439EF">
        <w:rPr>
          <w:rFonts w:ascii="Times New Roman" w:hAnsi="Times New Roman" w:cs="Times New Roman"/>
        </w:rPr>
        <w:t>emphasised</w:t>
      </w:r>
      <w:r w:rsidR="00821963" w:rsidRPr="007439EF">
        <w:rPr>
          <w:rFonts w:ascii="Times New Roman" w:hAnsi="Times New Roman" w:cs="Times New Roman"/>
        </w:rPr>
        <w:t xml:space="preserve"> </w:t>
      </w:r>
      <w:r w:rsidR="007439EF">
        <w:rPr>
          <w:rFonts w:ascii="Times New Roman" w:hAnsi="Times New Roman" w:cs="Times New Roman"/>
        </w:rPr>
        <w:t>by</w:t>
      </w:r>
      <w:r w:rsidR="00821963" w:rsidRPr="007439EF">
        <w:rPr>
          <w:rFonts w:ascii="Times New Roman" w:hAnsi="Times New Roman" w:cs="Times New Roman"/>
        </w:rPr>
        <w:t xml:space="preserve"> the </w:t>
      </w:r>
      <w:r w:rsidR="007439EF" w:rsidRPr="007439EF">
        <w:rPr>
          <w:rFonts w:ascii="Times New Roman" w:hAnsi="Times New Roman" w:cs="Times New Roman"/>
        </w:rPr>
        <w:t>formation</w:t>
      </w:r>
      <w:r w:rsidR="00821963" w:rsidRPr="007439EF">
        <w:rPr>
          <w:rFonts w:ascii="Times New Roman" w:hAnsi="Times New Roman" w:cs="Times New Roman"/>
        </w:rPr>
        <w:t xml:space="preserve"> of</w:t>
      </w:r>
      <w:r w:rsidR="00CC6044">
        <w:rPr>
          <w:rFonts w:ascii="Times New Roman" w:hAnsi="Times New Roman" w:cs="Times New Roman"/>
        </w:rPr>
        <w:t xml:space="preserve"> a second embedded modal-</w:t>
      </w:r>
      <w:r w:rsidR="007439EF" w:rsidRPr="007439EF">
        <w:rPr>
          <w:rFonts w:ascii="Times New Roman" w:hAnsi="Times New Roman" w:cs="Times New Roman"/>
        </w:rPr>
        <w:t xml:space="preserve">world, created in response to the modal lexical verb ‘meant to be’ that again highlights </w:t>
      </w:r>
      <w:r w:rsidRPr="007439EF">
        <w:rPr>
          <w:rFonts w:ascii="Times New Roman" w:hAnsi="Times New Roman" w:cs="Times New Roman"/>
        </w:rPr>
        <w:t xml:space="preserve">the narrator’s </w:t>
      </w:r>
      <w:r w:rsidR="007439EF" w:rsidRPr="007439EF">
        <w:rPr>
          <w:rFonts w:ascii="Times New Roman" w:hAnsi="Times New Roman" w:cs="Times New Roman"/>
        </w:rPr>
        <w:t>personal</w:t>
      </w:r>
      <w:r w:rsidRPr="007439EF">
        <w:rPr>
          <w:rFonts w:ascii="Times New Roman" w:hAnsi="Times New Roman" w:cs="Times New Roman"/>
        </w:rPr>
        <w:t xml:space="preserve"> interpretations.</w:t>
      </w:r>
      <w:r>
        <w:rPr>
          <w:rFonts w:ascii="Times New Roman" w:hAnsi="Times New Roman" w:cs="Times New Roman"/>
        </w:rPr>
        <w:t xml:space="preserve"> </w:t>
      </w:r>
    </w:p>
    <w:p w14:paraId="5E103BBC" w14:textId="6CDFF217" w:rsidR="00CA22D4" w:rsidRDefault="00CA22D4" w:rsidP="00CA22D4">
      <w:pPr>
        <w:spacing w:line="360" w:lineRule="auto"/>
        <w:ind w:firstLine="720"/>
        <w:jc w:val="both"/>
        <w:rPr>
          <w:rFonts w:ascii="Times New Roman" w:hAnsi="Times New Roman" w:cs="Times New Roman"/>
        </w:rPr>
      </w:pPr>
      <w:r>
        <w:rPr>
          <w:rFonts w:ascii="Times New Roman" w:hAnsi="Times New Roman" w:cs="Times New Roman"/>
        </w:rPr>
        <w:t xml:space="preserve">Throughout the narrative </w:t>
      </w:r>
      <w:r w:rsidRPr="00F71070">
        <w:rPr>
          <w:rFonts w:ascii="Times New Roman" w:hAnsi="Times New Roman" w:cs="Times New Roman"/>
        </w:rPr>
        <w:t xml:space="preserve">Eva’s artwork continues to </w:t>
      </w:r>
      <w:r>
        <w:rPr>
          <w:rFonts w:ascii="Times New Roman" w:hAnsi="Times New Roman" w:cs="Times New Roman"/>
        </w:rPr>
        <w:t xml:space="preserve">offer an oppositional mind-model for the SGs that adds contrasting qualities </w:t>
      </w:r>
      <w:r w:rsidR="006E20F9">
        <w:rPr>
          <w:rFonts w:ascii="Times New Roman" w:hAnsi="Times New Roman" w:cs="Times New Roman"/>
        </w:rPr>
        <w:t>to the reader’s continuing-</w:t>
      </w:r>
      <w:r>
        <w:rPr>
          <w:rFonts w:ascii="Times New Roman" w:hAnsi="Times New Roman" w:cs="Times New Roman"/>
        </w:rPr>
        <w:t xml:space="preserve">consciousness frame for the characters. For example, her second drawing (supposedly enclosed in the diary) </w:t>
      </w:r>
      <w:r w:rsidR="002F2F3F">
        <w:rPr>
          <w:rFonts w:ascii="Times New Roman" w:hAnsi="Times New Roman" w:cs="Times New Roman"/>
        </w:rPr>
        <w:t>ascribes</w:t>
      </w:r>
      <w:r w:rsidRPr="00F71070">
        <w:rPr>
          <w:rFonts w:ascii="Times New Roman" w:hAnsi="Times New Roman" w:cs="Times New Roman"/>
        </w:rPr>
        <w:t xml:space="preserve"> </w:t>
      </w:r>
      <w:r>
        <w:rPr>
          <w:rFonts w:ascii="Times New Roman" w:hAnsi="Times New Roman" w:cs="Times New Roman"/>
        </w:rPr>
        <w:t>additional negative emotions to the Semplica girls and</w:t>
      </w:r>
      <w:r w:rsidR="002F2F3F">
        <w:rPr>
          <w:rFonts w:ascii="Times New Roman" w:hAnsi="Times New Roman" w:cs="Times New Roman"/>
        </w:rPr>
        <w:t>,</w:t>
      </w:r>
      <w:r>
        <w:rPr>
          <w:rFonts w:ascii="Times New Roman" w:hAnsi="Times New Roman" w:cs="Times New Roman"/>
        </w:rPr>
        <w:t xml:space="preserve"> </w:t>
      </w:r>
      <w:r w:rsidR="002F2F3F">
        <w:rPr>
          <w:rFonts w:ascii="Times New Roman" w:hAnsi="Times New Roman" w:cs="Times New Roman"/>
        </w:rPr>
        <w:t>through</w:t>
      </w:r>
      <w:r>
        <w:rPr>
          <w:rFonts w:ascii="Times New Roman" w:hAnsi="Times New Roman" w:cs="Times New Roman"/>
        </w:rPr>
        <w:t xml:space="preserve"> the embedding of voices</w:t>
      </w:r>
      <w:r w:rsidR="002F2F3F">
        <w:rPr>
          <w:rFonts w:ascii="Times New Roman" w:hAnsi="Times New Roman" w:cs="Times New Roman"/>
        </w:rPr>
        <w:t>,</w:t>
      </w:r>
      <w:r>
        <w:rPr>
          <w:rFonts w:ascii="Times New Roman" w:hAnsi="Times New Roman" w:cs="Times New Roman"/>
        </w:rPr>
        <w:t xml:space="preserve"> gives their characters speech. </w:t>
      </w:r>
    </w:p>
    <w:p w14:paraId="1BCE2E53" w14:textId="77777777" w:rsidR="00DA3BF0" w:rsidRDefault="00DA3BF0" w:rsidP="00CA22D4">
      <w:pPr>
        <w:spacing w:line="360" w:lineRule="auto"/>
        <w:ind w:firstLine="720"/>
        <w:jc w:val="both"/>
      </w:pPr>
    </w:p>
    <w:p w14:paraId="2FD09236" w14:textId="77777777" w:rsidR="00CA22D4" w:rsidRDefault="00CA22D4" w:rsidP="00CA22D4">
      <w:pPr>
        <w:spacing w:line="360" w:lineRule="auto"/>
        <w:jc w:val="both"/>
        <w:rPr>
          <w:rFonts w:ascii="Times New Roman" w:hAnsi="Times New Roman" w:cs="Times New Roman"/>
        </w:rPr>
      </w:pPr>
    </w:p>
    <w:p w14:paraId="6F85DF35" w14:textId="003BD9E0" w:rsidR="00CA22D4" w:rsidRDefault="00DA3BF0" w:rsidP="00DA3BF0">
      <w:pPr>
        <w:jc w:val="center"/>
        <w:rPr>
          <w:rFonts w:ascii="Times New Roman" w:hAnsi="Times New Roman" w:cs="Times New Roman"/>
          <w:bCs/>
        </w:rPr>
      </w:pPr>
      <w:r>
        <w:rPr>
          <w:rFonts w:ascii="Times New Roman" w:hAnsi="Times New Roman" w:cs="Times New Roman"/>
        </w:rPr>
        <w:t>[PASSAGE REMOVED FOR COPYRIGHT. FOR FULL REFERENCE SEE</w:t>
      </w:r>
      <w:r w:rsidRPr="00527A2A">
        <w:rPr>
          <w:rFonts w:ascii="Times New Roman" w:hAnsi="Times New Roman" w:cs="Times New Roman"/>
        </w:rPr>
        <w:t xml:space="preserve"> </w:t>
      </w:r>
      <w:r>
        <w:rPr>
          <w:rFonts w:ascii="Times New Roman" w:hAnsi="Times New Roman" w:cs="Times New Roman"/>
        </w:rPr>
        <w:t>SAUNDERS, (2012</w:t>
      </w:r>
      <w:r w:rsidRPr="006A7A7A">
        <w:rPr>
          <w:rFonts w:ascii="Times New Roman" w:hAnsi="Times New Roman" w:cs="Times New Roman"/>
        </w:rPr>
        <w:t>) 2014</w:t>
      </w:r>
      <w:r>
        <w:rPr>
          <w:rFonts w:ascii="Times New Roman" w:hAnsi="Times New Roman" w:cs="Times New Roman"/>
        </w:rPr>
        <w:t>g</w:t>
      </w:r>
      <w:r w:rsidRPr="006A7A7A">
        <w:rPr>
          <w:rFonts w:ascii="Times New Roman" w:hAnsi="Times New Roman" w:cs="Times New Roman"/>
        </w:rPr>
        <w:t xml:space="preserve">: </w:t>
      </w:r>
      <w:r>
        <w:rPr>
          <w:rFonts w:ascii="Times New Roman" w:hAnsi="Times New Roman" w:cs="Times New Roman"/>
        </w:rPr>
        <w:t xml:space="preserve"> p. 141, ll. </w:t>
      </w:r>
      <w:r>
        <w:rPr>
          <w:rFonts w:ascii="Times New Roman" w:hAnsi="Times New Roman" w:cs="Times New Roman"/>
          <w:bCs/>
        </w:rPr>
        <w:t>859-866]</w:t>
      </w:r>
    </w:p>
    <w:p w14:paraId="4FD3D975" w14:textId="77777777" w:rsidR="00DA3BF0" w:rsidRDefault="00DA3BF0" w:rsidP="00DA3BF0">
      <w:pPr>
        <w:jc w:val="center"/>
        <w:rPr>
          <w:rFonts w:ascii="Times New Roman" w:hAnsi="Times New Roman" w:cs="Times New Roman"/>
          <w:bCs/>
        </w:rPr>
      </w:pPr>
    </w:p>
    <w:p w14:paraId="0D4A4F79" w14:textId="77777777" w:rsidR="00DA3BF0" w:rsidRPr="00F71070" w:rsidRDefault="00DA3BF0" w:rsidP="00DA3BF0">
      <w:pPr>
        <w:jc w:val="center"/>
        <w:rPr>
          <w:rFonts w:ascii="Times New Roman" w:hAnsi="Times New Roman" w:cs="Times New Roman"/>
          <w:bCs/>
        </w:rPr>
      </w:pPr>
    </w:p>
    <w:p w14:paraId="7DD0D9EE" w14:textId="77777777" w:rsidR="00CA22D4" w:rsidRDefault="00CA22D4" w:rsidP="00CA22D4">
      <w:pPr>
        <w:spacing w:line="360" w:lineRule="auto"/>
        <w:jc w:val="both"/>
        <w:rPr>
          <w:rFonts w:ascii="Times New Roman" w:hAnsi="Times New Roman" w:cs="Times New Roman"/>
        </w:rPr>
      </w:pPr>
    </w:p>
    <w:p w14:paraId="50456C08" w14:textId="1C71E104" w:rsidR="00CA22D4" w:rsidRDefault="00CA22D4" w:rsidP="00CA22D4">
      <w:pPr>
        <w:spacing w:line="360" w:lineRule="auto"/>
        <w:jc w:val="both"/>
        <w:rPr>
          <w:rFonts w:ascii="Times New Roman" w:hAnsi="Times New Roman" w:cs="Times New Roman"/>
        </w:rPr>
      </w:pPr>
      <w:r>
        <w:rPr>
          <w:rFonts w:ascii="Times New Roman" w:hAnsi="Times New Roman" w:cs="Times New Roman"/>
        </w:rPr>
        <w:t>The opening evaluative offered by the narrator, that Eva’s artwork has ‘recently gone odd’</w:t>
      </w:r>
      <w:r w:rsidR="002F2F3F">
        <w:rPr>
          <w:rFonts w:ascii="Times New Roman" w:hAnsi="Times New Roman" w:cs="Times New Roman"/>
        </w:rPr>
        <w:t>,</w:t>
      </w:r>
      <w:r>
        <w:rPr>
          <w:rFonts w:ascii="Times New Roman" w:hAnsi="Times New Roman" w:cs="Times New Roman"/>
        </w:rPr>
        <w:t xml:space="preserve"> draws attention to the atypicality of the girl’s illustrations, both </w:t>
      </w:r>
      <w:r w:rsidR="002F2F3F">
        <w:rPr>
          <w:rFonts w:ascii="Times New Roman" w:hAnsi="Times New Roman" w:cs="Times New Roman"/>
        </w:rPr>
        <w:t>compared to</w:t>
      </w:r>
      <w:r>
        <w:rPr>
          <w:rFonts w:ascii="Times New Roman" w:hAnsi="Times New Roman" w:cs="Times New Roman"/>
        </w:rPr>
        <w:t xml:space="preserve"> her normal drawing practices (exemplified by the temporal adverb ‘recently’) and in terms of the wider social values of her community. It is the oppositional nature of Eva’s mind-model for the SGs as ‘unhappy’ that causes familial concern, as it is out of place with the general view of the women as contented employees. The narrator proceeds to describe the drawing, creating two successive e</w:t>
      </w:r>
      <w:r w:rsidR="002F2F3F">
        <w:rPr>
          <w:rFonts w:ascii="Times New Roman" w:hAnsi="Times New Roman" w:cs="Times New Roman"/>
        </w:rPr>
        <w:t xml:space="preserve">mbedded epistemic modal-worlds once again </w:t>
      </w:r>
      <w:r>
        <w:rPr>
          <w:rFonts w:ascii="Times New Roman" w:hAnsi="Times New Roman" w:cs="Times New Roman"/>
        </w:rPr>
        <w:t>triggered by the epistemic us</w:t>
      </w:r>
      <w:r w:rsidR="007A4E17">
        <w:rPr>
          <w:rFonts w:ascii="Times New Roman" w:hAnsi="Times New Roman" w:cs="Times New Roman"/>
        </w:rPr>
        <w:t>e</w:t>
      </w:r>
      <w:r>
        <w:rPr>
          <w:rFonts w:ascii="Times New Roman" w:hAnsi="Times New Roman" w:cs="Times New Roman"/>
        </w:rPr>
        <w:t xml:space="preserve"> of ‘can tell’ and ‘is meant to be’. </w:t>
      </w:r>
      <w:r w:rsidR="002F2F3F">
        <w:rPr>
          <w:rFonts w:ascii="Times New Roman" w:hAnsi="Times New Roman" w:cs="Times New Roman"/>
        </w:rPr>
        <w:t>Also, a</w:t>
      </w:r>
      <w:r>
        <w:rPr>
          <w:rFonts w:ascii="Times New Roman" w:hAnsi="Times New Roman" w:cs="Times New Roman"/>
        </w:rPr>
        <w:t>s in the first picture</w:t>
      </w:r>
      <w:r w:rsidR="002F2F3F">
        <w:rPr>
          <w:rFonts w:ascii="Times New Roman" w:hAnsi="Times New Roman" w:cs="Times New Roman"/>
        </w:rPr>
        <w:t>,</w:t>
      </w:r>
      <w:r>
        <w:rPr>
          <w:rFonts w:ascii="Times New Roman" w:hAnsi="Times New Roman" w:cs="Times New Roman"/>
        </w:rPr>
        <w:t xml:space="preserve"> the SGs are depicted as ‘frowning’, with tears rolling down their cheeks – images, which add consistency to Eva’s perception of the women’s unhappiness. </w:t>
      </w:r>
    </w:p>
    <w:p w14:paraId="124E5064" w14:textId="1876E5A6" w:rsidR="00CA22D4" w:rsidRDefault="00CA22D4" w:rsidP="00CA22D4">
      <w:pPr>
        <w:spacing w:line="360" w:lineRule="auto"/>
        <w:ind w:firstLine="720"/>
        <w:jc w:val="both"/>
        <w:rPr>
          <w:rFonts w:ascii="Times New Roman" w:hAnsi="Times New Roman" w:cs="Times New Roman"/>
          <w:bCs/>
        </w:rPr>
      </w:pPr>
      <w:r>
        <w:rPr>
          <w:rFonts w:ascii="Times New Roman" w:hAnsi="Times New Roman" w:cs="Times New Roman"/>
        </w:rPr>
        <w:t xml:space="preserve">Eva’s </w:t>
      </w:r>
      <w:proofErr w:type="gramStart"/>
      <w:r>
        <w:rPr>
          <w:rFonts w:ascii="Times New Roman" w:hAnsi="Times New Roman" w:cs="Times New Roman"/>
        </w:rPr>
        <w:t>mind-modelling</w:t>
      </w:r>
      <w:proofErr w:type="gramEnd"/>
      <w:r>
        <w:rPr>
          <w:rFonts w:ascii="Times New Roman" w:hAnsi="Times New Roman" w:cs="Times New Roman"/>
        </w:rPr>
        <w:t xml:space="preserve"> of the women as distressed is then further enhanced </w:t>
      </w:r>
      <w:r w:rsidR="002F2F3F">
        <w:rPr>
          <w:rFonts w:ascii="Times New Roman" w:hAnsi="Times New Roman" w:cs="Times New Roman"/>
        </w:rPr>
        <w:t>through her representation of the SG</w:t>
      </w:r>
      <w:r>
        <w:rPr>
          <w:rFonts w:ascii="Times New Roman" w:hAnsi="Times New Roman" w:cs="Times New Roman"/>
        </w:rPr>
        <w:t>s</w:t>
      </w:r>
      <w:r w:rsidR="002F2F3F">
        <w:rPr>
          <w:rFonts w:ascii="Times New Roman" w:hAnsi="Times New Roman" w:cs="Times New Roman"/>
        </w:rPr>
        <w:t>’</w:t>
      </w:r>
      <w:r>
        <w:rPr>
          <w:rFonts w:ascii="Times New Roman" w:hAnsi="Times New Roman" w:cs="Times New Roman"/>
        </w:rPr>
        <w:t xml:space="preserve"> speech and thought. Each of the speech acts attributed to the SGs, which include </w:t>
      </w:r>
      <w:r w:rsidR="002F2F3F">
        <w:rPr>
          <w:rFonts w:ascii="Times New Roman" w:hAnsi="Times New Roman" w:cs="Times New Roman"/>
        </w:rPr>
        <w:t>expressives</w:t>
      </w:r>
      <w:r>
        <w:rPr>
          <w:rFonts w:ascii="Times New Roman" w:hAnsi="Times New Roman" w:cs="Times New Roman"/>
        </w:rPr>
        <w:t xml:space="preserve"> (‘</w:t>
      </w:r>
      <w:r w:rsidRPr="00F71070">
        <w:rPr>
          <w:rFonts w:ascii="Times New Roman" w:hAnsi="Times New Roman" w:cs="Times New Roman"/>
          <w:bCs/>
        </w:rPr>
        <w:t>OUCH! THIS SURE HERTS</w:t>
      </w:r>
      <w:r>
        <w:rPr>
          <w:rFonts w:ascii="Times New Roman" w:hAnsi="Times New Roman" w:cs="Times New Roman"/>
          <w:bCs/>
        </w:rPr>
        <w:t>’</w:t>
      </w:r>
      <w:r w:rsidR="002F2F3F">
        <w:rPr>
          <w:rFonts w:ascii="Times New Roman" w:hAnsi="Times New Roman" w:cs="Times New Roman"/>
          <w:bCs/>
        </w:rPr>
        <w:t xml:space="preserve">, </w:t>
      </w:r>
      <w:r>
        <w:rPr>
          <w:rFonts w:ascii="Times New Roman" w:hAnsi="Times New Roman" w:cs="Times New Roman"/>
          <w:bCs/>
        </w:rPr>
        <w:t>‘</w:t>
      </w:r>
      <w:r w:rsidRPr="00F71070">
        <w:rPr>
          <w:rFonts w:ascii="Times New Roman" w:hAnsi="Times New Roman" w:cs="Times New Roman"/>
          <w:bCs/>
        </w:rPr>
        <w:t>THANKS LODES</w:t>
      </w:r>
      <w:r>
        <w:rPr>
          <w:rFonts w:ascii="Times New Roman" w:hAnsi="Times New Roman" w:cs="Times New Roman"/>
          <w:bCs/>
        </w:rPr>
        <w:t xml:space="preserve">’) and </w:t>
      </w:r>
      <w:r w:rsidR="002F2F3F">
        <w:rPr>
          <w:rFonts w:ascii="Times New Roman" w:hAnsi="Times New Roman" w:cs="Times New Roman"/>
          <w:bCs/>
        </w:rPr>
        <w:t>directives</w:t>
      </w:r>
      <w:r>
        <w:rPr>
          <w:rFonts w:ascii="Times New Roman" w:hAnsi="Times New Roman" w:cs="Times New Roman"/>
          <w:bCs/>
        </w:rPr>
        <w:t xml:space="preserve"> (‘</w:t>
      </w:r>
      <w:r w:rsidRPr="00F71070">
        <w:rPr>
          <w:rFonts w:ascii="Times New Roman" w:hAnsi="Times New Roman" w:cs="Times New Roman"/>
          <w:bCs/>
        </w:rPr>
        <w:t>WHAT IF I AM YOUR DAUHTER?</w:t>
      </w:r>
      <w:r>
        <w:rPr>
          <w:rFonts w:ascii="Times New Roman" w:hAnsi="Times New Roman" w:cs="Times New Roman"/>
          <w:bCs/>
        </w:rPr>
        <w:t>’) create embedded epistemic modal-worlds, as the voice they project is distinctly Eva’s. The represented speech, which is de</w:t>
      </w:r>
      <w:r w:rsidR="002F2F3F">
        <w:rPr>
          <w:rFonts w:ascii="Times New Roman" w:hAnsi="Times New Roman" w:cs="Times New Roman"/>
          <w:bCs/>
        </w:rPr>
        <w:t>picted in thought bubbles above the drawing-SG</w:t>
      </w:r>
      <w:r>
        <w:rPr>
          <w:rFonts w:ascii="Times New Roman" w:hAnsi="Times New Roman" w:cs="Times New Roman"/>
          <w:bCs/>
        </w:rPr>
        <w:t>s</w:t>
      </w:r>
      <w:r w:rsidR="002F2F3F">
        <w:rPr>
          <w:rFonts w:ascii="Times New Roman" w:hAnsi="Times New Roman" w:cs="Times New Roman"/>
          <w:bCs/>
        </w:rPr>
        <w:t>’</w:t>
      </w:r>
      <w:r>
        <w:rPr>
          <w:rFonts w:ascii="Times New Roman" w:hAnsi="Times New Roman" w:cs="Times New Roman"/>
          <w:bCs/>
        </w:rPr>
        <w:t xml:space="preserve"> heads is made to sound like the child’s voice </w:t>
      </w:r>
      <w:r w:rsidR="002F2F3F">
        <w:rPr>
          <w:rFonts w:ascii="Times New Roman" w:hAnsi="Times New Roman" w:cs="Times New Roman"/>
          <w:bCs/>
        </w:rPr>
        <w:t>through</w:t>
      </w:r>
      <w:r>
        <w:rPr>
          <w:rFonts w:ascii="Times New Roman" w:hAnsi="Times New Roman" w:cs="Times New Roman"/>
          <w:bCs/>
        </w:rPr>
        <w:t xml:space="preserve"> the orthographical inaccuracies of the discourse and the informal grammatical structure of the utterances. The embedded speech not only enhances Eva’s mind-model for the SGs as unhappy employees but also depicts them as sarcastic (‘</w:t>
      </w:r>
      <w:r w:rsidRPr="00F71070">
        <w:rPr>
          <w:rFonts w:ascii="Times New Roman" w:hAnsi="Times New Roman" w:cs="Times New Roman"/>
          <w:bCs/>
        </w:rPr>
        <w:t>THANKS LODES</w:t>
      </w:r>
      <w:r>
        <w:rPr>
          <w:rFonts w:ascii="Times New Roman" w:hAnsi="Times New Roman" w:cs="Times New Roman"/>
          <w:bCs/>
        </w:rPr>
        <w:t>’), angry with the family (‘</w:t>
      </w:r>
      <w:r w:rsidRPr="00F71070">
        <w:rPr>
          <w:rFonts w:ascii="Times New Roman" w:hAnsi="Times New Roman" w:cs="Times New Roman"/>
          <w:bCs/>
        </w:rPr>
        <w:t>pointing long bony finger at house</w:t>
      </w:r>
      <w:r>
        <w:rPr>
          <w:rFonts w:ascii="Times New Roman" w:hAnsi="Times New Roman" w:cs="Times New Roman"/>
          <w:bCs/>
        </w:rPr>
        <w:t xml:space="preserve">’) and misunderstood. This </w:t>
      </w:r>
      <w:r w:rsidR="002F2F3F">
        <w:rPr>
          <w:rFonts w:ascii="Times New Roman" w:hAnsi="Times New Roman" w:cs="Times New Roman"/>
          <w:bCs/>
        </w:rPr>
        <w:t>final</w:t>
      </w:r>
      <w:r>
        <w:rPr>
          <w:rFonts w:ascii="Times New Roman" w:hAnsi="Times New Roman" w:cs="Times New Roman"/>
          <w:bCs/>
        </w:rPr>
        <w:t xml:space="preserve"> quality is inferred from the embedded hypothetical m</w:t>
      </w:r>
      <w:r w:rsidR="002F2F3F">
        <w:rPr>
          <w:rFonts w:ascii="Times New Roman" w:hAnsi="Times New Roman" w:cs="Times New Roman"/>
          <w:bCs/>
        </w:rPr>
        <w:t xml:space="preserve">odal-world in the speech bubble </w:t>
      </w:r>
      <w:r>
        <w:rPr>
          <w:rFonts w:ascii="Times New Roman" w:hAnsi="Times New Roman" w:cs="Times New Roman"/>
          <w:bCs/>
        </w:rPr>
        <w:t>attributed to Lisa – ‘</w:t>
      </w:r>
      <w:r w:rsidRPr="00F71070">
        <w:rPr>
          <w:rFonts w:ascii="Times New Roman" w:hAnsi="Times New Roman" w:cs="Times New Roman"/>
          <w:bCs/>
        </w:rPr>
        <w:t>WHAT IF I AM YOUR DAUHTER?</w:t>
      </w:r>
      <w:proofErr w:type="gramStart"/>
      <w:r w:rsidR="002F2F3F">
        <w:rPr>
          <w:rFonts w:ascii="Times New Roman" w:hAnsi="Times New Roman" w:cs="Times New Roman"/>
          <w:bCs/>
        </w:rPr>
        <w:t>’.</w:t>
      </w:r>
      <w:proofErr w:type="gramEnd"/>
      <w:r w:rsidR="002F2F3F">
        <w:rPr>
          <w:rFonts w:ascii="Times New Roman" w:hAnsi="Times New Roman" w:cs="Times New Roman"/>
          <w:bCs/>
        </w:rPr>
        <w:t xml:space="preserve"> This forces </w:t>
      </w:r>
      <w:r>
        <w:rPr>
          <w:rFonts w:ascii="Times New Roman" w:hAnsi="Times New Roman" w:cs="Times New Roman"/>
          <w:bCs/>
        </w:rPr>
        <w:t xml:space="preserve">the diarist (as implied fictionalised reader) and the implied actualised reader to imagine Eva or Lilly in a similar role </w:t>
      </w:r>
      <w:r w:rsidR="002F2F3F">
        <w:rPr>
          <w:rFonts w:ascii="Times New Roman" w:hAnsi="Times New Roman" w:cs="Times New Roman"/>
          <w:bCs/>
        </w:rPr>
        <w:t xml:space="preserve">and </w:t>
      </w:r>
      <w:r>
        <w:rPr>
          <w:rFonts w:ascii="Times New Roman" w:hAnsi="Times New Roman" w:cs="Times New Roman"/>
          <w:bCs/>
        </w:rPr>
        <w:t xml:space="preserve">invites feelings of empathy with the women that thus far in the narrative </w:t>
      </w:r>
      <w:r w:rsidR="007633F5">
        <w:rPr>
          <w:rFonts w:ascii="Times New Roman" w:hAnsi="Times New Roman" w:cs="Times New Roman"/>
          <w:bCs/>
        </w:rPr>
        <w:t>have</w:t>
      </w:r>
      <w:r>
        <w:rPr>
          <w:rFonts w:ascii="Times New Roman" w:hAnsi="Times New Roman" w:cs="Times New Roman"/>
          <w:bCs/>
        </w:rPr>
        <w:t xml:space="preserve"> been lacking.  </w:t>
      </w:r>
    </w:p>
    <w:p w14:paraId="616ECBDE" w14:textId="51FC5242" w:rsidR="00CA22D4" w:rsidRDefault="00CA22D4" w:rsidP="00CA22D4">
      <w:pPr>
        <w:spacing w:line="360" w:lineRule="auto"/>
        <w:jc w:val="both"/>
        <w:rPr>
          <w:rFonts w:ascii="Times New Roman" w:hAnsi="Times New Roman" w:cs="Times New Roman"/>
        </w:rPr>
      </w:pPr>
      <w:r>
        <w:rPr>
          <w:rFonts w:ascii="Times New Roman" w:hAnsi="Times New Roman" w:cs="Times New Roman"/>
          <w:bCs/>
        </w:rPr>
        <w:tab/>
        <w:t>There are therefore two distinct mind-models being developed throughout the narrative that present opposi</w:t>
      </w:r>
      <w:r w:rsidR="002F2F3F">
        <w:rPr>
          <w:rFonts w:ascii="Times New Roman" w:hAnsi="Times New Roman" w:cs="Times New Roman"/>
          <w:bCs/>
        </w:rPr>
        <w:t>ng conceptualisations of the SG</w:t>
      </w:r>
      <w:r>
        <w:rPr>
          <w:rFonts w:ascii="Times New Roman" w:hAnsi="Times New Roman" w:cs="Times New Roman"/>
          <w:bCs/>
        </w:rPr>
        <w:t>s</w:t>
      </w:r>
      <w:r w:rsidR="002F2F3F">
        <w:rPr>
          <w:rFonts w:ascii="Times New Roman" w:hAnsi="Times New Roman" w:cs="Times New Roman"/>
          <w:bCs/>
        </w:rPr>
        <w:t>’</w:t>
      </w:r>
      <w:r>
        <w:rPr>
          <w:rFonts w:ascii="Times New Roman" w:hAnsi="Times New Roman" w:cs="Times New Roman"/>
          <w:bCs/>
        </w:rPr>
        <w:t xml:space="preserve"> consciousnesses and create a particular tension between Eva</w:t>
      </w:r>
      <w:r>
        <w:rPr>
          <w:rFonts w:ascii="Times New Roman" w:hAnsi="Times New Roman" w:cs="Times New Roman"/>
        </w:rPr>
        <w:t xml:space="preserve"> and the rest of her family. As a result of this tension the narrator decides to teach Eva more about the previous lifestyles of the women and inform her of their reasons for signing up for the Semplica programme. To achieve this the narrator introduces a fourth point-of-view in the form of the women’s official personal statements, as provided (and presumably edited) by the SG </w:t>
      </w:r>
      <w:proofErr w:type="gramStart"/>
      <w:r>
        <w:rPr>
          <w:rFonts w:ascii="Times New Roman" w:hAnsi="Times New Roman" w:cs="Times New Roman"/>
        </w:rPr>
        <w:t>company</w:t>
      </w:r>
      <w:proofErr w:type="gramEnd"/>
      <w:r>
        <w:rPr>
          <w:rFonts w:ascii="Times New Roman" w:hAnsi="Times New Roman" w:cs="Times New Roman"/>
        </w:rPr>
        <w:t>. The narrator’s summary of the women’s personal statements is reproduced below:</w:t>
      </w:r>
    </w:p>
    <w:p w14:paraId="728FDEAF" w14:textId="77777777" w:rsidR="00CA22D4" w:rsidRDefault="00CA22D4" w:rsidP="00CA22D4">
      <w:pPr>
        <w:spacing w:line="360" w:lineRule="auto"/>
        <w:jc w:val="both"/>
        <w:rPr>
          <w:rFonts w:ascii="Times New Roman" w:hAnsi="Times New Roman" w:cs="Times New Roman"/>
          <w:bCs/>
        </w:rPr>
      </w:pPr>
    </w:p>
    <w:p w14:paraId="59F6343F" w14:textId="77777777" w:rsidR="00DA3BF0" w:rsidRDefault="00DA3BF0" w:rsidP="00CA22D4">
      <w:pPr>
        <w:spacing w:line="360" w:lineRule="auto"/>
        <w:jc w:val="both"/>
        <w:rPr>
          <w:rFonts w:ascii="Times New Roman" w:hAnsi="Times New Roman" w:cs="Times New Roman"/>
          <w:bCs/>
        </w:rPr>
      </w:pPr>
    </w:p>
    <w:p w14:paraId="3010BCE0" w14:textId="77777777" w:rsidR="00DA3BF0" w:rsidRPr="00907322" w:rsidRDefault="00DA3BF0" w:rsidP="00DA3BF0">
      <w:pPr>
        <w:spacing w:line="360" w:lineRule="auto"/>
        <w:jc w:val="center"/>
        <w:rPr>
          <w:rFonts w:ascii="Times New Roman" w:hAnsi="Times New Roman" w:cs="Times New Roman"/>
          <w:bCs/>
        </w:rPr>
      </w:pPr>
    </w:p>
    <w:p w14:paraId="14F85B6C" w14:textId="2F159939" w:rsidR="00CA22D4" w:rsidRDefault="00DA3BF0" w:rsidP="00DA3BF0">
      <w:pPr>
        <w:suppressLineNumbers/>
        <w:ind w:right="-7"/>
        <w:jc w:val="center"/>
        <w:rPr>
          <w:rFonts w:ascii="Times New Roman" w:hAnsi="Times New Roman" w:cs="Times New Roman"/>
        </w:rPr>
      </w:pPr>
      <w:r>
        <w:rPr>
          <w:rFonts w:ascii="Times New Roman" w:hAnsi="Times New Roman" w:cs="Times New Roman"/>
        </w:rPr>
        <w:t>[PASSAGE REMOVED FOR COPYRIGHT. FOR FULL REFERENCE SEE</w:t>
      </w:r>
      <w:r w:rsidRPr="00527A2A">
        <w:rPr>
          <w:rFonts w:ascii="Times New Roman" w:hAnsi="Times New Roman" w:cs="Times New Roman"/>
        </w:rPr>
        <w:t xml:space="preserve"> </w:t>
      </w:r>
      <w:r>
        <w:rPr>
          <w:rFonts w:ascii="Times New Roman" w:hAnsi="Times New Roman" w:cs="Times New Roman"/>
        </w:rPr>
        <w:t>SAUNDERS, (2012</w:t>
      </w:r>
      <w:r w:rsidRPr="006A7A7A">
        <w:rPr>
          <w:rFonts w:ascii="Times New Roman" w:hAnsi="Times New Roman" w:cs="Times New Roman"/>
        </w:rPr>
        <w:t>) 2014</w:t>
      </w:r>
      <w:r>
        <w:rPr>
          <w:rFonts w:ascii="Times New Roman" w:hAnsi="Times New Roman" w:cs="Times New Roman"/>
        </w:rPr>
        <w:t>g</w:t>
      </w:r>
      <w:r w:rsidRPr="006A7A7A">
        <w:rPr>
          <w:rFonts w:ascii="Times New Roman" w:hAnsi="Times New Roman" w:cs="Times New Roman"/>
        </w:rPr>
        <w:t xml:space="preserve">: </w:t>
      </w:r>
      <w:r>
        <w:rPr>
          <w:rFonts w:ascii="Times New Roman" w:hAnsi="Times New Roman" w:cs="Times New Roman"/>
        </w:rPr>
        <w:t xml:space="preserve"> p. 154-155, ll. 692-702]</w:t>
      </w:r>
    </w:p>
    <w:p w14:paraId="0D2ABBDD" w14:textId="77777777" w:rsidR="00DA3BF0" w:rsidRDefault="00DA3BF0" w:rsidP="00CA22D4">
      <w:pPr>
        <w:suppressLineNumbers/>
        <w:ind w:left="720" w:right="-7"/>
        <w:jc w:val="both"/>
        <w:rPr>
          <w:rFonts w:ascii="Times New Roman" w:hAnsi="Times New Roman" w:cs="Times New Roman"/>
        </w:rPr>
      </w:pPr>
    </w:p>
    <w:p w14:paraId="3B75C2A2" w14:textId="77777777" w:rsidR="00DA3BF0" w:rsidRDefault="00DA3BF0" w:rsidP="00CA22D4">
      <w:pPr>
        <w:suppressLineNumbers/>
        <w:ind w:left="720" w:right="-7"/>
        <w:jc w:val="both"/>
        <w:rPr>
          <w:rFonts w:ascii="Times New Roman" w:hAnsi="Times New Roman" w:cs="Times New Roman"/>
        </w:rPr>
      </w:pPr>
    </w:p>
    <w:p w14:paraId="2FB8A748" w14:textId="77777777" w:rsidR="00DA3BF0" w:rsidRDefault="00DA3BF0" w:rsidP="00CA22D4">
      <w:pPr>
        <w:suppressLineNumbers/>
        <w:ind w:left="720" w:right="-7"/>
        <w:jc w:val="both"/>
        <w:rPr>
          <w:rFonts w:ascii="Times New Roman" w:hAnsi="Times New Roman" w:cs="Times New Roman"/>
        </w:rPr>
      </w:pPr>
    </w:p>
    <w:p w14:paraId="16D7FA08" w14:textId="77777777" w:rsidR="00CA22D4" w:rsidRDefault="00CA22D4" w:rsidP="00CA22D4">
      <w:pPr>
        <w:jc w:val="both"/>
        <w:rPr>
          <w:rFonts w:ascii="Times New Roman" w:hAnsi="Times New Roman" w:cs="Times New Roman"/>
        </w:rPr>
      </w:pPr>
    </w:p>
    <w:p w14:paraId="769FB66E" w14:textId="5C8AC1F7" w:rsidR="00CA22D4" w:rsidRDefault="00CA22D4" w:rsidP="00CA22D4">
      <w:pPr>
        <w:spacing w:line="360" w:lineRule="auto"/>
        <w:jc w:val="both"/>
        <w:rPr>
          <w:rFonts w:ascii="Times New Roman" w:hAnsi="Times New Roman" w:cs="Times New Roman"/>
        </w:rPr>
      </w:pPr>
      <w:r>
        <w:rPr>
          <w:rFonts w:ascii="Times New Roman" w:hAnsi="Times New Roman" w:cs="Times New Roman"/>
        </w:rPr>
        <w:t xml:space="preserve">Once again here the narrator presents narrative events in </w:t>
      </w:r>
      <w:proofErr w:type="gramStart"/>
      <w:r>
        <w:rPr>
          <w:rFonts w:ascii="Times New Roman" w:hAnsi="Times New Roman" w:cs="Times New Roman"/>
        </w:rPr>
        <w:t>present-tense</w:t>
      </w:r>
      <w:proofErr w:type="gramEnd"/>
      <w:r>
        <w:rPr>
          <w:rFonts w:ascii="Times New Roman" w:hAnsi="Times New Roman" w:cs="Times New Roman"/>
        </w:rPr>
        <w:t xml:space="preserve"> despite recounting the scene from a retrospective position</w:t>
      </w:r>
      <w:r w:rsidR="004735B7">
        <w:rPr>
          <w:rFonts w:ascii="Times New Roman" w:hAnsi="Times New Roman" w:cs="Times New Roman"/>
        </w:rPr>
        <w:t>.</w:t>
      </w:r>
      <w:r>
        <w:rPr>
          <w:rFonts w:ascii="Times New Roman" w:hAnsi="Times New Roman" w:cs="Times New Roman"/>
        </w:rPr>
        <w:t xml:space="preserve"> </w:t>
      </w:r>
      <w:r w:rsidR="004735B7">
        <w:rPr>
          <w:rFonts w:ascii="Times New Roman" w:hAnsi="Times New Roman" w:cs="Times New Roman"/>
        </w:rPr>
        <w:t>S</w:t>
      </w:r>
      <w:r>
        <w:rPr>
          <w:rFonts w:ascii="Times New Roman" w:hAnsi="Times New Roman" w:cs="Times New Roman"/>
        </w:rPr>
        <w:t xml:space="preserve">imple present-tense verbs (e.g. ‘go to kitchen’, ‘get idea’), </w:t>
      </w:r>
      <w:r w:rsidR="00121DD1">
        <w:rPr>
          <w:rFonts w:ascii="Times New Roman" w:hAnsi="Times New Roman" w:cs="Times New Roman"/>
        </w:rPr>
        <w:t xml:space="preserve">present-progressive verbs (e.g. </w:t>
      </w:r>
      <w:r>
        <w:rPr>
          <w:rFonts w:ascii="Times New Roman" w:hAnsi="Times New Roman" w:cs="Times New Roman"/>
        </w:rPr>
        <w:t>‘Eva facing wall’) and expressions of direct thought (e.g. ‘Yikes’) add a sense of immediacy to the narrative. Following a comparative statement, which creates an embedded epistemic modal-world (‘worse than I thought’) the narrator goes on to detail the contents of the women’s personal statements. The personal backgrounds of the women are retold in past tense and once again present a series of embedded perspectives. The personal statements are presumably written or dictated by the women as part of their applications</w:t>
      </w:r>
      <w:r w:rsidR="004735B7">
        <w:rPr>
          <w:rFonts w:ascii="Times New Roman" w:hAnsi="Times New Roman" w:cs="Times New Roman"/>
        </w:rPr>
        <w:t>,</w:t>
      </w:r>
      <w:r>
        <w:rPr>
          <w:rFonts w:ascii="Times New Roman" w:hAnsi="Times New Roman" w:cs="Times New Roman"/>
        </w:rPr>
        <w:t xml:space="preserve"> indicated by </w:t>
      </w:r>
      <w:r w:rsidRPr="00951AE7">
        <w:rPr>
          <w:rFonts w:ascii="Times New Roman" w:hAnsi="Times New Roman" w:cs="Times New Roman"/>
        </w:rPr>
        <w:t>the brief switch to Betty’s voice in the description</w:t>
      </w:r>
      <w:r>
        <w:rPr>
          <w:rFonts w:ascii="Times New Roman" w:hAnsi="Times New Roman" w:cs="Times New Roman"/>
        </w:rPr>
        <w:t xml:space="preserve"> ‘“ very skilled for computer”’</w:t>
      </w:r>
      <w:r w:rsidR="00BD4A3A">
        <w:rPr>
          <w:rFonts w:ascii="Times New Roman" w:hAnsi="Times New Roman" w:cs="Times New Roman"/>
        </w:rPr>
        <w:t xml:space="preserve"> which is presented as a direct quotation in her application.</w:t>
      </w:r>
      <w:r>
        <w:rPr>
          <w:rFonts w:ascii="Times New Roman" w:hAnsi="Times New Roman" w:cs="Times New Roman"/>
        </w:rPr>
        <w:t xml:space="preserve"> </w:t>
      </w:r>
      <w:r w:rsidR="00BD4A3A">
        <w:rPr>
          <w:rFonts w:ascii="Times New Roman" w:hAnsi="Times New Roman" w:cs="Times New Roman"/>
        </w:rPr>
        <w:t xml:space="preserve">As </w:t>
      </w:r>
      <w:r>
        <w:rPr>
          <w:rFonts w:ascii="Times New Roman" w:hAnsi="Times New Roman" w:cs="Times New Roman"/>
        </w:rPr>
        <w:t xml:space="preserve">an example of direct discourse </w:t>
      </w:r>
      <w:r w:rsidR="00BD4A3A">
        <w:rPr>
          <w:rFonts w:ascii="Times New Roman" w:hAnsi="Times New Roman" w:cs="Times New Roman"/>
        </w:rPr>
        <w:t xml:space="preserve">this quotation </w:t>
      </w:r>
      <w:r>
        <w:rPr>
          <w:rFonts w:ascii="Times New Roman" w:hAnsi="Times New Roman" w:cs="Times New Roman"/>
        </w:rPr>
        <w:t>triggers a</w:t>
      </w:r>
      <w:r w:rsidR="00BD4A3A">
        <w:rPr>
          <w:rFonts w:ascii="Times New Roman" w:hAnsi="Times New Roman" w:cs="Times New Roman"/>
        </w:rPr>
        <w:t xml:space="preserve"> fleeting</w:t>
      </w:r>
      <w:r>
        <w:rPr>
          <w:rFonts w:ascii="Times New Roman" w:hAnsi="Times New Roman" w:cs="Times New Roman"/>
        </w:rPr>
        <w:t xml:space="preserve"> world-switch to the mom</w:t>
      </w:r>
      <w:r w:rsidR="00BD4A3A">
        <w:rPr>
          <w:rFonts w:ascii="Times New Roman" w:hAnsi="Times New Roman" w:cs="Times New Roman"/>
        </w:rPr>
        <w:t xml:space="preserve">ent of Betty’s narration. </w:t>
      </w:r>
      <w:r>
        <w:rPr>
          <w:rFonts w:ascii="Times New Roman" w:hAnsi="Times New Roman" w:cs="Times New Roman"/>
        </w:rPr>
        <w:t>However, the typographical features of the narrative</w:t>
      </w:r>
      <w:r w:rsidR="004735B7">
        <w:rPr>
          <w:rFonts w:ascii="Times New Roman" w:hAnsi="Times New Roman" w:cs="Times New Roman"/>
        </w:rPr>
        <w:t>,</w:t>
      </w:r>
      <w:r>
        <w:rPr>
          <w:rFonts w:ascii="Times New Roman" w:hAnsi="Times New Roman" w:cs="Times New Roman"/>
        </w:rPr>
        <w:t xml:space="preserve"> such as the use of parenthetical comments and parenthetical </w:t>
      </w:r>
      <w:r w:rsidR="00ED6556">
        <w:rPr>
          <w:rFonts w:ascii="Times New Roman" w:hAnsi="Times New Roman" w:cs="Times New Roman"/>
        </w:rPr>
        <w:t>exclamation marks, the use of a</w:t>
      </w:r>
      <w:r>
        <w:rPr>
          <w:rFonts w:ascii="Times New Roman" w:hAnsi="Times New Roman" w:cs="Times New Roman"/>
        </w:rPr>
        <w:t xml:space="preserve"> </w:t>
      </w:r>
      <w:r w:rsidR="00FA03A3">
        <w:rPr>
          <w:rFonts w:ascii="Times New Roman" w:hAnsi="Times New Roman" w:cs="Times New Roman"/>
        </w:rPr>
        <w:t>plus</w:t>
      </w:r>
      <w:r>
        <w:rPr>
          <w:rFonts w:ascii="Times New Roman" w:hAnsi="Times New Roman" w:cs="Times New Roman"/>
        </w:rPr>
        <w:t xml:space="preserve"> sign in place of a connective</w:t>
      </w:r>
      <w:r w:rsidR="004735B7">
        <w:rPr>
          <w:rFonts w:ascii="Times New Roman" w:hAnsi="Times New Roman" w:cs="Times New Roman"/>
        </w:rPr>
        <w:t>,</w:t>
      </w:r>
      <w:r>
        <w:rPr>
          <w:rFonts w:ascii="Times New Roman" w:hAnsi="Times New Roman" w:cs="Times New Roman"/>
        </w:rPr>
        <w:t xml:space="preserve"> and grammatically ellipted sentence structures are characteristic of the narrator’s written discourse, reminding the reader that this information is still filtered through his point of view. </w:t>
      </w:r>
    </w:p>
    <w:p w14:paraId="78A3DDCA" w14:textId="1E304489" w:rsidR="00E44B89" w:rsidRDefault="00CA22D4" w:rsidP="00957BCE">
      <w:pPr>
        <w:suppressLineNumbers/>
        <w:spacing w:line="360" w:lineRule="auto"/>
        <w:ind w:right="-7" w:firstLine="720"/>
        <w:jc w:val="both"/>
        <w:rPr>
          <w:rFonts w:ascii="Times New Roman" w:hAnsi="Times New Roman" w:cs="Times New Roman"/>
        </w:rPr>
      </w:pPr>
      <w:r>
        <w:rPr>
          <w:rFonts w:ascii="Times New Roman" w:hAnsi="Times New Roman" w:cs="Times New Roman"/>
        </w:rPr>
        <w:t>The actual contextual information, which details the past experiences of the SGs</w:t>
      </w:r>
      <w:r w:rsidR="004735B7">
        <w:rPr>
          <w:rFonts w:ascii="Times New Roman" w:hAnsi="Times New Roman" w:cs="Times New Roman"/>
        </w:rPr>
        <w:t>,</w:t>
      </w:r>
      <w:r>
        <w:rPr>
          <w:rFonts w:ascii="Times New Roman" w:hAnsi="Times New Roman" w:cs="Times New Roman"/>
        </w:rPr>
        <w:t xml:space="preserve"> is reported in past tense and</w:t>
      </w:r>
      <w:r w:rsidR="004735B7">
        <w:rPr>
          <w:rFonts w:ascii="Times New Roman" w:hAnsi="Times New Roman" w:cs="Times New Roman"/>
        </w:rPr>
        <w:t>,</w:t>
      </w:r>
      <w:r>
        <w:rPr>
          <w:rFonts w:ascii="Times New Roman" w:hAnsi="Times New Roman" w:cs="Times New Roman"/>
        </w:rPr>
        <w:t xml:space="preserve"> despite the evident summarisations of the narrator</w:t>
      </w:r>
      <w:r w:rsidR="004735B7">
        <w:rPr>
          <w:rFonts w:ascii="Times New Roman" w:hAnsi="Times New Roman" w:cs="Times New Roman"/>
        </w:rPr>
        <w:t>,</w:t>
      </w:r>
      <w:r>
        <w:rPr>
          <w:rFonts w:ascii="Times New Roman" w:hAnsi="Times New Roman" w:cs="Times New Roman"/>
        </w:rPr>
        <w:t xml:space="preserve"> provides the most reliable insight into the SGs</w:t>
      </w:r>
      <w:r w:rsidR="004735B7">
        <w:rPr>
          <w:rFonts w:ascii="Times New Roman" w:hAnsi="Times New Roman" w:cs="Times New Roman"/>
        </w:rPr>
        <w:t>’</w:t>
      </w:r>
      <w:r>
        <w:rPr>
          <w:rFonts w:ascii="Times New Roman" w:hAnsi="Times New Roman" w:cs="Times New Roman"/>
        </w:rPr>
        <w:t xml:space="preserve"> minds. Although the information may have also been edited by the SG </w:t>
      </w:r>
      <w:proofErr w:type="gramStart"/>
      <w:r>
        <w:rPr>
          <w:rFonts w:ascii="Times New Roman" w:hAnsi="Times New Roman" w:cs="Times New Roman"/>
        </w:rPr>
        <w:t>company</w:t>
      </w:r>
      <w:proofErr w:type="gramEnd"/>
      <w:r>
        <w:rPr>
          <w:rFonts w:ascii="Times New Roman" w:hAnsi="Times New Roman" w:cs="Times New Roman"/>
        </w:rPr>
        <w:t xml:space="preserve"> before publication</w:t>
      </w:r>
      <w:r w:rsidR="004735B7">
        <w:rPr>
          <w:rFonts w:ascii="Times New Roman" w:hAnsi="Times New Roman" w:cs="Times New Roman"/>
        </w:rPr>
        <w:t>,</w:t>
      </w:r>
      <w:r>
        <w:rPr>
          <w:rFonts w:ascii="Times New Roman" w:hAnsi="Times New Roman" w:cs="Times New Roman"/>
        </w:rPr>
        <w:t xml:space="preserve"> the reasons for the women’s applications (e.g. ‘two sisters already in brothels’, ‘sex slave in Kuwait’, ‘little sister [died] of AIDs’) offer a more raw insight into the women’s histories than the personal details provided through Lilly’s interviews. </w:t>
      </w:r>
      <w:r w:rsidR="00A27911">
        <w:rPr>
          <w:rFonts w:ascii="Times New Roman" w:hAnsi="Times New Roman" w:cs="Times New Roman"/>
        </w:rPr>
        <w:t>The prepositional phrases ‘in brothels’, ‘in Kuwait’</w:t>
      </w:r>
      <w:r w:rsidR="00957BCE">
        <w:rPr>
          <w:rFonts w:ascii="Times New Roman" w:hAnsi="Times New Roman" w:cs="Times New Roman"/>
        </w:rPr>
        <w:t xml:space="preserve">, </w:t>
      </w:r>
      <w:r w:rsidR="00E823CD">
        <w:rPr>
          <w:rFonts w:ascii="Times New Roman" w:hAnsi="Times New Roman" w:cs="Times New Roman"/>
        </w:rPr>
        <w:t xml:space="preserve">act as </w:t>
      </w:r>
      <w:r w:rsidR="00957BCE">
        <w:rPr>
          <w:rFonts w:ascii="Times New Roman" w:hAnsi="Times New Roman" w:cs="Times New Roman"/>
        </w:rPr>
        <w:t>as ‘minor processes’ (Halliday [</w:t>
      </w:r>
      <w:r w:rsidR="00957BCE" w:rsidRPr="00594F68">
        <w:rPr>
          <w:rFonts w:ascii="Times New Roman" w:hAnsi="Times New Roman" w:cs="Times New Roman"/>
          <w:lang w:val="en-US"/>
        </w:rPr>
        <w:t>1985</w:t>
      </w:r>
      <w:r w:rsidR="00957BCE">
        <w:rPr>
          <w:rFonts w:ascii="Times New Roman" w:hAnsi="Times New Roman" w:cs="Times New Roman"/>
          <w:lang w:val="en-US"/>
        </w:rPr>
        <w:t>] 2013: 329)</w:t>
      </w:r>
      <w:r w:rsidR="00A27911">
        <w:rPr>
          <w:rFonts w:ascii="Times New Roman" w:hAnsi="Times New Roman" w:cs="Times New Roman"/>
        </w:rPr>
        <w:t xml:space="preserve"> trigger</w:t>
      </w:r>
      <w:r w:rsidR="00E823CD">
        <w:rPr>
          <w:rFonts w:ascii="Times New Roman" w:hAnsi="Times New Roman" w:cs="Times New Roman"/>
        </w:rPr>
        <w:t>ing</w:t>
      </w:r>
      <w:r w:rsidR="00957BCE">
        <w:rPr>
          <w:rFonts w:ascii="Times New Roman" w:hAnsi="Times New Roman" w:cs="Times New Roman"/>
        </w:rPr>
        <w:t xml:space="preserve"> two spatio-temporal world-switches</w:t>
      </w:r>
      <w:r w:rsidR="00E823CD">
        <w:rPr>
          <w:rFonts w:ascii="Times New Roman" w:hAnsi="Times New Roman" w:cs="Times New Roman"/>
        </w:rPr>
        <w:t>,</w:t>
      </w:r>
      <w:r w:rsidR="00A27911">
        <w:rPr>
          <w:rFonts w:ascii="Times New Roman" w:hAnsi="Times New Roman" w:cs="Times New Roman"/>
        </w:rPr>
        <w:t xml:space="preserve"> as despite being moodless sequences the prepositions capture </w:t>
      </w:r>
      <w:r w:rsidR="00957BCE">
        <w:rPr>
          <w:rFonts w:ascii="Times New Roman" w:hAnsi="Times New Roman" w:cs="Times New Roman"/>
        </w:rPr>
        <w:t xml:space="preserve">those </w:t>
      </w:r>
      <w:r w:rsidR="00A27911">
        <w:rPr>
          <w:rFonts w:ascii="Times New Roman" w:hAnsi="Times New Roman" w:cs="Times New Roman"/>
        </w:rPr>
        <w:t>material processes</w:t>
      </w:r>
      <w:r w:rsidR="00957BCE">
        <w:rPr>
          <w:rFonts w:ascii="Times New Roman" w:hAnsi="Times New Roman" w:cs="Times New Roman"/>
        </w:rPr>
        <w:t xml:space="preserve"> in which the women’s siblings engage in dangerous activities. </w:t>
      </w:r>
      <w:r w:rsidR="00951AE7">
        <w:rPr>
          <w:rFonts w:ascii="Times New Roman" w:hAnsi="Times New Roman" w:cs="Times New Roman"/>
        </w:rPr>
        <w:t>T</w:t>
      </w:r>
      <w:r>
        <w:rPr>
          <w:rFonts w:ascii="Times New Roman" w:hAnsi="Times New Roman" w:cs="Times New Roman"/>
        </w:rPr>
        <w:t>he personal statements</w:t>
      </w:r>
      <w:r w:rsidR="00957BCE">
        <w:rPr>
          <w:rFonts w:ascii="Times New Roman" w:hAnsi="Times New Roman" w:cs="Times New Roman"/>
        </w:rPr>
        <w:t xml:space="preserve"> therefore</w:t>
      </w:r>
      <w:r>
        <w:rPr>
          <w:rFonts w:ascii="Times New Roman" w:hAnsi="Times New Roman" w:cs="Times New Roman"/>
        </w:rPr>
        <w:t xml:space="preserve"> support the narrator’s </w:t>
      </w:r>
      <w:r w:rsidR="00951AE7">
        <w:rPr>
          <w:rFonts w:ascii="Times New Roman" w:hAnsi="Times New Roman" w:cs="Times New Roman"/>
        </w:rPr>
        <w:t xml:space="preserve">positive </w:t>
      </w:r>
      <w:proofErr w:type="gramStart"/>
      <w:r w:rsidR="00951AE7">
        <w:rPr>
          <w:rFonts w:ascii="Times New Roman" w:hAnsi="Times New Roman" w:cs="Times New Roman"/>
        </w:rPr>
        <w:t>mind-</w:t>
      </w:r>
      <w:r>
        <w:rPr>
          <w:rFonts w:ascii="Times New Roman" w:hAnsi="Times New Roman" w:cs="Times New Roman"/>
        </w:rPr>
        <w:t>model</w:t>
      </w:r>
      <w:r w:rsidR="00951AE7">
        <w:rPr>
          <w:rFonts w:ascii="Times New Roman" w:hAnsi="Times New Roman" w:cs="Times New Roman"/>
        </w:rPr>
        <w:t>ling</w:t>
      </w:r>
      <w:proofErr w:type="gramEnd"/>
      <w:r w:rsidR="00951AE7">
        <w:rPr>
          <w:rFonts w:ascii="Times New Roman" w:hAnsi="Times New Roman" w:cs="Times New Roman"/>
        </w:rPr>
        <w:t xml:space="preserve"> of the women </w:t>
      </w:r>
      <w:r w:rsidR="007C2311">
        <w:rPr>
          <w:rFonts w:ascii="Times New Roman" w:hAnsi="Times New Roman" w:cs="Times New Roman"/>
        </w:rPr>
        <w:t xml:space="preserve">who as Semplica Girls are able to provide for their families and occupy less threatening job roles than those of their relations. </w:t>
      </w:r>
    </w:p>
    <w:p w14:paraId="2CA70F06" w14:textId="0C6E73E8" w:rsidR="00121DD1" w:rsidRDefault="007C2311" w:rsidP="007B5524">
      <w:pPr>
        <w:suppressLineNumbers/>
        <w:spacing w:line="360" w:lineRule="auto"/>
        <w:ind w:right="-7" w:firstLine="720"/>
        <w:jc w:val="both"/>
        <w:rPr>
          <w:rFonts w:ascii="Times New Roman" w:hAnsi="Times New Roman" w:cs="Times New Roman"/>
        </w:rPr>
      </w:pPr>
      <w:r>
        <w:rPr>
          <w:rFonts w:ascii="Times New Roman" w:hAnsi="Times New Roman" w:cs="Times New Roman"/>
        </w:rPr>
        <w:t>The narrator therefore draws upon the women’s personal statements when attempting to convince Eva of the benefits of the SG system, reading aloud to her from Betty’s personal statement in support of his explanations:</w:t>
      </w:r>
      <w:r w:rsidRPr="007C2311">
        <w:rPr>
          <w:rFonts w:ascii="Times New Roman" w:hAnsi="Times New Roman" w:cs="Times New Roman"/>
        </w:rPr>
        <w:t xml:space="preserve"> </w:t>
      </w:r>
      <w:r w:rsidR="00CA22D4" w:rsidRPr="007C2311">
        <w:rPr>
          <w:rFonts w:ascii="Times New Roman" w:hAnsi="Times New Roman" w:cs="Times New Roman"/>
        </w:rPr>
        <w:t>‘Me: Does that help? Do you understand now? Can you kind of imagine her little brother, in a good school, because of her, because of us?’</w:t>
      </w:r>
      <w:r w:rsidR="008851C1" w:rsidRPr="007C2311">
        <w:rPr>
          <w:rFonts w:ascii="Times New Roman" w:hAnsi="Times New Roman" w:cs="Times New Roman"/>
        </w:rPr>
        <w:t xml:space="preserve"> (Appendix C: 703-705)</w:t>
      </w:r>
      <w:r w:rsidR="00CA22D4" w:rsidRPr="007C2311">
        <w:rPr>
          <w:rFonts w:ascii="Times New Roman" w:hAnsi="Times New Roman" w:cs="Times New Roman"/>
        </w:rPr>
        <w:t>.</w:t>
      </w:r>
      <w:r w:rsidR="00CA22D4">
        <w:rPr>
          <w:rFonts w:ascii="Times New Roman" w:hAnsi="Times New Roman" w:cs="Times New Roman"/>
        </w:rPr>
        <w:t xml:space="preserve"> The questions asked of Eva (which are communicated </w:t>
      </w:r>
      <w:r w:rsidR="00651B65">
        <w:rPr>
          <w:rFonts w:ascii="Times New Roman" w:hAnsi="Times New Roman" w:cs="Times New Roman"/>
        </w:rPr>
        <w:t>in</w:t>
      </w:r>
      <w:r w:rsidR="00CA22D4">
        <w:rPr>
          <w:rFonts w:ascii="Times New Roman" w:hAnsi="Times New Roman" w:cs="Times New Roman"/>
        </w:rPr>
        <w:t xml:space="preserve"> direct speech) identify the narrator’s attempt to mind-model his daughter and gauge her responses at this point. The questions initiate a temporal world-switch</w:t>
      </w:r>
      <w:r w:rsidR="004735B7">
        <w:rPr>
          <w:rFonts w:ascii="Times New Roman" w:hAnsi="Times New Roman" w:cs="Times New Roman"/>
        </w:rPr>
        <w:t>,</w:t>
      </w:r>
      <w:r w:rsidR="00CA22D4">
        <w:rPr>
          <w:rFonts w:ascii="Times New Roman" w:hAnsi="Times New Roman" w:cs="Times New Roman"/>
        </w:rPr>
        <w:t xml:space="preserve"> as the narrative shifts back to present tense and the reader’s deictic centre is moved to the time of speech. There then follows a series of embedded epistemic modal-worlds, as not only are questions in themselves epistemic modal-world forming</w:t>
      </w:r>
      <w:r w:rsidR="004735B7">
        <w:rPr>
          <w:rFonts w:ascii="Times New Roman" w:hAnsi="Times New Roman" w:cs="Times New Roman"/>
        </w:rPr>
        <w:t>,</w:t>
      </w:r>
      <w:r w:rsidR="00CA22D4">
        <w:rPr>
          <w:rFonts w:ascii="Times New Roman" w:hAnsi="Times New Roman" w:cs="Times New Roman"/>
        </w:rPr>
        <w:t xml:space="preserve"> but also the narrator is questioning Eva’s own feelings of certainty and understanding. Eva continues to dislike the SG system, however, and as such maintains an opposing viewpoint to her broader society. It is this broader social mind that I will now move on to analyse. </w:t>
      </w:r>
    </w:p>
    <w:p w14:paraId="553F2C7A" w14:textId="77777777" w:rsidR="00DA3BF0" w:rsidRPr="007B5524" w:rsidRDefault="00DA3BF0" w:rsidP="007B5524">
      <w:pPr>
        <w:suppressLineNumbers/>
        <w:spacing w:line="360" w:lineRule="auto"/>
        <w:ind w:right="-7" w:firstLine="720"/>
        <w:jc w:val="both"/>
        <w:rPr>
          <w:rFonts w:ascii="Times New Roman" w:hAnsi="Times New Roman" w:cs="Times New Roman"/>
        </w:rPr>
      </w:pPr>
    </w:p>
    <w:p w14:paraId="2A5E403E" w14:textId="071D9C10" w:rsidR="00CA22D4" w:rsidRPr="00F71070" w:rsidRDefault="003277D7" w:rsidP="00CA22D4">
      <w:pPr>
        <w:spacing w:line="360" w:lineRule="auto"/>
        <w:jc w:val="both"/>
        <w:rPr>
          <w:rFonts w:ascii="Times New Roman" w:hAnsi="Times New Roman" w:cs="Times New Roman"/>
          <w:b/>
        </w:rPr>
      </w:pPr>
      <w:r>
        <w:rPr>
          <w:rFonts w:ascii="Times New Roman" w:hAnsi="Times New Roman" w:cs="Times New Roman"/>
          <w:b/>
        </w:rPr>
        <w:t>5</w:t>
      </w:r>
      <w:r w:rsidR="00CA22D4" w:rsidRPr="00F71070">
        <w:rPr>
          <w:rFonts w:ascii="Times New Roman" w:hAnsi="Times New Roman" w:cs="Times New Roman"/>
          <w:b/>
        </w:rPr>
        <w:t>.4.1 Social Minds in ‘The Semplica Girl Diaries’</w:t>
      </w:r>
    </w:p>
    <w:p w14:paraId="7CD3651C" w14:textId="77777777" w:rsidR="00CA22D4" w:rsidRDefault="00CA22D4" w:rsidP="00CA22D4">
      <w:pPr>
        <w:spacing w:line="360" w:lineRule="auto"/>
        <w:jc w:val="both"/>
        <w:rPr>
          <w:rFonts w:ascii="Times New Roman" w:hAnsi="Times New Roman" w:cs="Times New Roman"/>
          <w:bCs/>
        </w:rPr>
      </w:pPr>
    </w:p>
    <w:p w14:paraId="6A0A25CC" w14:textId="1C6F6D35" w:rsidR="00CA22D4" w:rsidRDefault="00CA22D4" w:rsidP="00CA22D4">
      <w:pPr>
        <w:spacing w:line="360" w:lineRule="auto"/>
        <w:jc w:val="both"/>
        <w:rPr>
          <w:rFonts w:ascii="Times New Roman" w:hAnsi="Times New Roman" w:cs="Times New Roman"/>
          <w:bCs/>
        </w:rPr>
      </w:pPr>
      <w:r>
        <w:rPr>
          <w:rFonts w:ascii="Times New Roman" w:hAnsi="Times New Roman" w:cs="Times New Roman"/>
          <w:bCs/>
        </w:rPr>
        <w:t>Througho</w:t>
      </w:r>
      <w:r w:rsidR="00D33CA1">
        <w:rPr>
          <w:rFonts w:ascii="Times New Roman" w:hAnsi="Times New Roman" w:cs="Times New Roman"/>
          <w:bCs/>
        </w:rPr>
        <w:t xml:space="preserve">ut ‘The Semplica Girl Diaries’ </w:t>
      </w:r>
      <w:r>
        <w:rPr>
          <w:rFonts w:ascii="Times New Roman" w:hAnsi="Times New Roman" w:cs="Times New Roman"/>
          <w:bCs/>
        </w:rPr>
        <w:t>behavioural and mental processes are attributed to the SGs by various characters within the text, which project differing accounts of the women’s consciousnesses. The reader is presented</w:t>
      </w:r>
      <w:r w:rsidR="006E20F9">
        <w:rPr>
          <w:rFonts w:ascii="Times New Roman" w:hAnsi="Times New Roman" w:cs="Times New Roman"/>
          <w:bCs/>
        </w:rPr>
        <w:t xml:space="preserve"> with a multifaceted continuing-</w:t>
      </w:r>
      <w:r>
        <w:rPr>
          <w:rFonts w:ascii="Times New Roman" w:hAnsi="Times New Roman" w:cs="Times New Roman"/>
          <w:bCs/>
        </w:rPr>
        <w:t>consciousness frame for their characters as a result that contrastingly depicts the women as either gracious, contented employees or unhappy, accusative and oppressed. Such a conflict is epitomised in the confused and shocked responses of the narrator following the SGs</w:t>
      </w:r>
      <w:r w:rsidR="004735B7">
        <w:rPr>
          <w:rFonts w:ascii="Times New Roman" w:hAnsi="Times New Roman" w:cs="Times New Roman"/>
          <w:bCs/>
        </w:rPr>
        <w:t>’</w:t>
      </w:r>
      <w:r>
        <w:rPr>
          <w:rFonts w:ascii="Times New Roman" w:hAnsi="Times New Roman" w:cs="Times New Roman"/>
          <w:bCs/>
        </w:rPr>
        <w:t xml:space="preserve"> escape, as his account takes on signi</w:t>
      </w:r>
      <w:r w:rsidR="00D16ADF">
        <w:rPr>
          <w:rFonts w:ascii="Times New Roman" w:hAnsi="Times New Roman" w:cs="Times New Roman"/>
          <w:bCs/>
        </w:rPr>
        <w:t>ficant ‘negative shading’ (see Section 3.3.1</w:t>
      </w:r>
      <w:r w:rsidR="00B820A2">
        <w:rPr>
          <w:rFonts w:ascii="Times New Roman" w:hAnsi="Times New Roman" w:cs="Times New Roman"/>
          <w:bCs/>
        </w:rPr>
        <w:t>; also Simpson, 1993</w:t>
      </w:r>
      <w:r>
        <w:rPr>
          <w:rFonts w:ascii="Times New Roman" w:hAnsi="Times New Roman" w:cs="Times New Roman"/>
          <w:bCs/>
        </w:rPr>
        <w:t>) as he mind-models the women from a less confident or idealistic perspective</w:t>
      </w:r>
      <w:r w:rsidR="004E4714">
        <w:rPr>
          <w:rFonts w:ascii="Times New Roman" w:hAnsi="Times New Roman" w:cs="Times New Roman"/>
          <w:bCs/>
        </w:rPr>
        <w:t>:</w:t>
      </w:r>
      <w:r>
        <w:rPr>
          <w:rFonts w:ascii="Times New Roman" w:hAnsi="Times New Roman" w:cs="Times New Roman"/>
          <w:bCs/>
        </w:rPr>
        <w:t xml:space="preserve"> </w:t>
      </w:r>
    </w:p>
    <w:p w14:paraId="58367308" w14:textId="77777777" w:rsidR="004E4714" w:rsidRDefault="004E4714" w:rsidP="00CA22D4">
      <w:pPr>
        <w:spacing w:line="360" w:lineRule="auto"/>
        <w:jc w:val="both"/>
        <w:rPr>
          <w:rFonts w:ascii="Times New Roman" w:hAnsi="Times New Roman" w:cs="Times New Roman"/>
          <w:bCs/>
        </w:rPr>
      </w:pPr>
    </w:p>
    <w:p w14:paraId="35470F3A" w14:textId="77777777" w:rsidR="00DA3BF0" w:rsidRPr="006555E8" w:rsidRDefault="00DA3BF0" w:rsidP="00CA22D4">
      <w:pPr>
        <w:spacing w:line="360" w:lineRule="auto"/>
        <w:jc w:val="both"/>
        <w:rPr>
          <w:rFonts w:ascii="Times New Roman" w:hAnsi="Times New Roman" w:cs="Times New Roman"/>
          <w:bCs/>
        </w:rPr>
      </w:pPr>
    </w:p>
    <w:p w14:paraId="4AB31350" w14:textId="199723DF" w:rsidR="00CA22D4" w:rsidRPr="00DA3BF0" w:rsidRDefault="00DA3BF0" w:rsidP="00DA3BF0">
      <w:pPr>
        <w:jc w:val="center"/>
        <w:rPr>
          <w:rFonts w:ascii="Times New Roman" w:hAnsi="Times New Roman" w:cs="Times New Roman"/>
          <w:bCs/>
        </w:rPr>
      </w:pPr>
      <w:r w:rsidRPr="00DA3BF0">
        <w:rPr>
          <w:rFonts w:ascii="Times New Roman" w:hAnsi="Times New Roman" w:cs="Times New Roman"/>
        </w:rPr>
        <w:t xml:space="preserve">[PASSAGE REMOVED FOR COPYRIGHT. FOR FULL REFERENCE SEE SAUNDERS, (2012) 2014g: p. 167, ll.  </w:t>
      </w:r>
      <w:r w:rsidR="008851C1" w:rsidRPr="00DA3BF0">
        <w:rPr>
          <w:rFonts w:ascii="Times New Roman" w:hAnsi="Times New Roman" w:cs="Times New Roman"/>
          <w:bCs/>
        </w:rPr>
        <w:t>1578-1584</w:t>
      </w:r>
      <w:r w:rsidRPr="00DA3BF0">
        <w:rPr>
          <w:rFonts w:ascii="Times New Roman" w:hAnsi="Times New Roman" w:cs="Times New Roman"/>
          <w:bCs/>
        </w:rPr>
        <w:t>]</w:t>
      </w:r>
    </w:p>
    <w:p w14:paraId="021FED6E" w14:textId="77777777" w:rsidR="00DA3BF0" w:rsidRDefault="00DA3BF0" w:rsidP="00CA22D4">
      <w:pPr>
        <w:pStyle w:val="ListParagraph"/>
        <w:jc w:val="both"/>
        <w:rPr>
          <w:rFonts w:ascii="Times New Roman" w:hAnsi="Times New Roman" w:cs="Times New Roman"/>
          <w:bCs/>
        </w:rPr>
      </w:pPr>
    </w:p>
    <w:p w14:paraId="1DE441C5" w14:textId="77777777" w:rsidR="00DA3BF0" w:rsidRPr="00F71070" w:rsidRDefault="00DA3BF0" w:rsidP="00CA22D4">
      <w:pPr>
        <w:pStyle w:val="ListParagraph"/>
        <w:jc w:val="both"/>
        <w:rPr>
          <w:rFonts w:ascii="Times New Roman" w:hAnsi="Times New Roman" w:cs="Times New Roman"/>
          <w:bCs/>
        </w:rPr>
      </w:pPr>
    </w:p>
    <w:p w14:paraId="52F8C82A" w14:textId="77777777" w:rsidR="00CA22D4" w:rsidRDefault="00CA22D4" w:rsidP="00CA22D4">
      <w:pPr>
        <w:spacing w:line="360" w:lineRule="auto"/>
        <w:jc w:val="both"/>
        <w:rPr>
          <w:rFonts w:ascii="Times New Roman" w:hAnsi="Times New Roman" w:cs="Times New Roman"/>
          <w:bCs/>
        </w:rPr>
      </w:pPr>
    </w:p>
    <w:p w14:paraId="2D23E6E0" w14:textId="4650C0AB" w:rsidR="00CA22D4" w:rsidRPr="000611F2" w:rsidRDefault="00CA22D4" w:rsidP="00CA22D4">
      <w:pPr>
        <w:spacing w:line="360" w:lineRule="auto"/>
        <w:jc w:val="both"/>
        <w:rPr>
          <w:rFonts w:ascii="Times New Roman" w:hAnsi="Times New Roman" w:cs="Times New Roman"/>
          <w:bCs/>
        </w:rPr>
      </w:pPr>
      <w:r>
        <w:rPr>
          <w:rFonts w:ascii="Times New Roman" w:hAnsi="Times New Roman" w:cs="Times New Roman"/>
          <w:bCs/>
        </w:rPr>
        <w:t xml:space="preserve">The passage opens with two successive negated worlds ‘no money, no papers’ which each have a distinct conceptual texture and exist separately from the originating text-world. </w:t>
      </w:r>
      <w:r w:rsidR="004735B7">
        <w:rPr>
          <w:rFonts w:ascii="Times New Roman" w:hAnsi="Times New Roman" w:cs="Times New Roman"/>
          <w:bCs/>
        </w:rPr>
        <w:t>This results from</w:t>
      </w:r>
      <w:r>
        <w:rPr>
          <w:rFonts w:ascii="Times New Roman" w:hAnsi="Times New Roman" w:cs="Times New Roman"/>
          <w:bCs/>
        </w:rPr>
        <w:t xml:space="preserve"> the negated structure of the utterances that require a different f</w:t>
      </w:r>
      <w:r w:rsidR="00D90079">
        <w:rPr>
          <w:rFonts w:ascii="Times New Roman" w:hAnsi="Times New Roman" w:cs="Times New Roman"/>
          <w:bCs/>
        </w:rPr>
        <w:t xml:space="preserve">orm of cognitive processing. In </w:t>
      </w:r>
      <w:r>
        <w:rPr>
          <w:rFonts w:ascii="Times New Roman" w:hAnsi="Times New Roman" w:cs="Times New Roman"/>
          <w:bCs/>
        </w:rPr>
        <w:t>line with other cognitive models of discourse, Text World Theory posits that negated discourse must be first positively conceptualised in the mind of the reader before it can be processed negatively (Gavins, 2007: 102). For example, in the negated text-world created from the ne</w:t>
      </w:r>
      <w:r w:rsidR="004735B7">
        <w:rPr>
          <w:rFonts w:ascii="Times New Roman" w:hAnsi="Times New Roman" w:cs="Times New Roman"/>
          <w:bCs/>
        </w:rPr>
        <w:t>gative construction ‘no papers’</w:t>
      </w:r>
      <w:r>
        <w:rPr>
          <w:rFonts w:ascii="Times New Roman" w:hAnsi="Times New Roman" w:cs="Times New Roman"/>
          <w:bCs/>
        </w:rPr>
        <w:t xml:space="preserve"> </w:t>
      </w:r>
      <w:r w:rsidR="004735B7">
        <w:rPr>
          <w:rFonts w:ascii="Times New Roman" w:hAnsi="Times New Roman" w:cs="Times New Roman"/>
          <w:bCs/>
        </w:rPr>
        <w:t>a</w:t>
      </w:r>
      <w:r>
        <w:rPr>
          <w:rFonts w:ascii="Times New Roman" w:hAnsi="Times New Roman" w:cs="Times New Roman"/>
          <w:bCs/>
        </w:rPr>
        <w:t xml:space="preserve"> conceptualisation of the women as possessi</w:t>
      </w:r>
      <w:r w:rsidR="004735B7">
        <w:rPr>
          <w:rFonts w:ascii="Times New Roman" w:hAnsi="Times New Roman" w:cs="Times New Roman"/>
          <w:bCs/>
        </w:rPr>
        <w:t>ng the necessary documentation must be realised before its negated state can be understood</w:t>
      </w:r>
      <w:r>
        <w:rPr>
          <w:rFonts w:ascii="Times New Roman" w:hAnsi="Times New Roman" w:cs="Times New Roman"/>
          <w:bCs/>
        </w:rPr>
        <w:t xml:space="preserve">. In this way, ‘the contents of this text-world are foregrounded in the reader’s mind, since they must first be brought into focus in the discourse in order then to be negated’ (Gavins, 2007: 102).  </w:t>
      </w:r>
    </w:p>
    <w:p w14:paraId="555CDD44" w14:textId="07449B26" w:rsidR="00CA22D4" w:rsidRDefault="00CA22D4" w:rsidP="00CA22D4">
      <w:pPr>
        <w:pStyle w:val="ListParagraph"/>
        <w:spacing w:line="360" w:lineRule="auto"/>
        <w:ind w:left="0" w:firstLine="720"/>
        <w:jc w:val="both"/>
        <w:rPr>
          <w:rFonts w:ascii="Times New Roman" w:hAnsi="Times New Roman" w:cs="Times New Roman"/>
          <w:bCs/>
        </w:rPr>
      </w:pPr>
      <w:r>
        <w:rPr>
          <w:rFonts w:ascii="Times New Roman" w:hAnsi="Times New Roman" w:cs="Times New Roman"/>
          <w:bCs/>
        </w:rPr>
        <w:t>Following these opening negations there then follows a string of epistemic modal-worlds in which the narrator’s uncertainties regarding the SGs and their reasons for leaving are expressed. Interestingly</w:t>
      </w:r>
      <w:r w:rsidR="00F471FA">
        <w:rPr>
          <w:rFonts w:ascii="Times New Roman" w:hAnsi="Times New Roman" w:cs="Times New Roman"/>
          <w:bCs/>
        </w:rPr>
        <w:t>,</w:t>
      </w:r>
      <w:r>
        <w:rPr>
          <w:rFonts w:ascii="Times New Roman" w:hAnsi="Times New Roman" w:cs="Times New Roman"/>
          <w:bCs/>
        </w:rPr>
        <w:t xml:space="preserve"> each of the questions, for the first time in the narrative, are posited in relation to the SGs a</w:t>
      </w:r>
      <w:r w:rsidR="00F471FA">
        <w:rPr>
          <w:rFonts w:ascii="Times New Roman" w:hAnsi="Times New Roman" w:cs="Times New Roman"/>
          <w:bCs/>
        </w:rPr>
        <w:t>s individual, albeit indefinite</w:t>
      </w:r>
      <w:r>
        <w:rPr>
          <w:rFonts w:ascii="Times New Roman" w:hAnsi="Times New Roman" w:cs="Times New Roman"/>
          <w:bCs/>
        </w:rPr>
        <w:t xml:space="preserve"> entities</w:t>
      </w:r>
      <w:r w:rsidR="00F471FA">
        <w:rPr>
          <w:rFonts w:ascii="Times New Roman" w:hAnsi="Times New Roman" w:cs="Times New Roman"/>
          <w:bCs/>
        </w:rPr>
        <w:t>,</w:t>
      </w:r>
      <w:r>
        <w:rPr>
          <w:rFonts w:ascii="Times New Roman" w:hAnsi="Times New Roman" w:cs="Times New Roman"/>
          <w:bCs/>
        </w:rPr>
        <w:t xml:space="preserve"> exemplified by the use of the </w:t>
      </w:r>
      <w:r w:rsidR="00A84988">
        <w:rPr>
          <w:rFonts w:ascii="Times New Roman" w:hAnsi="Times New Roman" w:cs="Times New Roman"/>
          <w:bCs/>
        </w:rPr>
        <w:t>third</w:t>
      </w:r>
      <w:r>
        <w:rPr>
          <w:rFonts w:ascii="Times New Roman" w:hAnsi="Times New Roman" w:cs="Times New Roman"/>
          <w:bCs/>
        </w:rPr>
        <w:t xml:space="preserve"> person </w:t>
      </w:r>
      <w:r w:rsidR="00B87CD1">
        <w:rPr>
          <w:rFonts w:ascii="Times New Roman" w:hAnsi="Times New Roman" w:cs="Times New Roman"/>
          <w:bCs/>
        </w:rPr>
        <w:t xml:space="preserve">possessive </w:t>
      </w:r>
      <w:r>
        <w:rPr>
          <w:rFonts w:ascii="Times New Roman" w:hAnsi="Times New Roman" w:cs="Times New Roman"/>
          <w:bCs/>
        </w:rPr>
        <w:t>pronoun ‘her’ as opposed to the more typical use of ‘they’. Several of these worlds pose questions for the women’s futures indicated by the use of the verb ‘will’ to express future tense (e.g. ‘</w:t>
      </w:r>
      <w:r w:rsidRPr="00F71070">
        <w:rPr>
          <w:rFonts w:ascii="Times New Roman" w:hAnsi="Times New Roman" w:cs="Times New Roman"/>
          <w:bCs/>
        </w:rPr>
        <w:t>Who will remove microline?</w:t>
      </w:r>
      <w:r>
        <w:rPr>
          <w:rFonts w:ascii="Times New Roman" w:hAnsi="Times New Roman" w:cs="Times New Roman"/>
          <w:bCs/>
        </w:rPr>
        <w:t>’</w:t>
      </w:r>
      <w:r w:rsidRPr="00F71070">
        <w:rPr>
          <w:rFonts w:ascii="Times New Roman" w:hAnsi="Times New Roman" w:cs="Times New Roman"/>
          <w:bCs/>
        </w:rPr>
        <w:t xml:space="preserve"> </w:t>
      </w:r>
      <w:r>
        <w:rPr>
          <w:rFonts w:ascii="Times New Roman" w:hAnsi="Times New Roman" w:cs="Times New Roman"/>
          <w:bCs/>
        </w:rPr>
        <w:t>‘</w:t>
      </w:r>
      <w:r w:rsidRPr="00F71070">
        <w:rPr>
          <w:rFonts w:ascii="Times New Roman" w:hAnsi="Times New Roman" w:cs="Times New Roman"/>
          <w:bCs/>
        </w:rPr>
        <w:t>Who will give her a job?</w:t>
      </w:r>
      <w:proofErr w:type="gramStart"/>
      <w:r>
        <w:rPr>
          <w:rFonts w:ascii="Times New Roman" w:hAnsi="Times New Roman" w:cs="Times New Roman"/>
          <w:bCs/>
        </w:rPr>
        <w:t>’,</w:t>
      </w:r>
      <w:proofErr w:type="gramEnd"/>
      <w:r w:rsidRPr="009907EE">
        <w:rPr>
          <w:rFonts w:ascii="Times New Roman" w:hAnsi="Times New Roman" w:cs="Times New Roman"/>
          <w:bCs/>
        </w:rPr>
        <w:t xml:space="preserve"> </w:t>
      </w:r>
      <w:r w:rsidR="00F471FA">
        <w:rPr>
          <w:rFonts w:ascii="Times New Roman" w:hAnsi="Times New Roman" w:cs="Times New Roman"/>
          <w:bCs/>
        </w:rPr>
        <w:t>‘</w:t>
      </w:r>
      <w:r w:rsidRPr="00F71070">
        <w:rPr>
          <w:rFonts w:ascii="Times New Roman" w:hAnsi="Times New Roman" w:cs="Times New Roman"/>
          <w:bCs/>
        </w:rPr>
        <w:t>When will she ever see her home + family again?</w:t>
      </w:r>
      <w:r w:rsidR="00F471FA">
        <w:rPr>
          <w:rFonts w:ascii="Times New Roman" w:hAnsi="Times New Roman" w:cs="Times New Roman"/>
          <w:bCs/>
        </w:rPr>
        <w:t>’</w:t>
      </w:r>
      <w:r>
        <w:rPr>
          <w:rFonts w:ascii="Times New Roman" w:hAnsi="Times New Roman" w:cs="Times New Roman"/>
          <w:bCs/>
        </w:rPr>
        <w:t>). These worlds</w:t>
      </w:r>
      <w:r w:rsidR="00F471FA">
        <w:rPr>
          <w:rFonts w:ascii="Times New Roman" w:hAnsi="Times New Roman" w:cs="Times New Roman"/>
          <w:bCs/>
        </w:rPr>
        <w:t>,</w:t>
      </w:r>
      <w:r>
        <w:rPr>
          <w:rFonts w:ascii="Times New Roman" w:hAnsi="Times New Roman" w:cs="Times New Roman"/>
          <w:bCs/>
        </w:rPr>
        <w:t xml:space="preserve"> although not negated like the opening two</w:t>
      </w:r>
      <w:r w:rsidR="00F471FA">
        <w:rPr>
          <w:rFonts w:ascii="Times New Roman" w:hAnsi="Times New Roman" w:cs="Times New Roman"/>
          <w:bCs/>
        </w:rPr>
        <w:t>,</w:t>
      </w:r>
      <w:r>
        <w:rPr>
          <w:rFonts w:ascii="Times New Roman" w:hAnsi="Times New Roman" w:cs="Times New Roman"/>
          <w:bCs/>
        </w:rPr>
        <w:t xml:space="preserve"> are arguably negatively coloured</w:t>
      </w:r>
      <w:r w:rsidR="00F471FA">
        <w:rPr>
          <w:rFonts w:ascii="Times New Roman" w:hAnsi="Times New Roman" w:cs="Times New Roman"/>
          <w:bCs/>
        </w:rPr>
        <w:t>,</w:t>
      </w:r>
      <w:r>
        <w:rPr>
          <w:rFonts w:ascii="Times New Roman" w:hAnsi="Times New Roman" w:cs="Times New Roman"/>
          <w:bCs/>
        </w:rPr>
        <w:t xml:space="preserve"> as each of the questions is posed with the expectation of a negative response. </w:t>
      </w:r>
    </w:p>
    <w:p w14:paraId="66A154E4" w14:textId="08859B3A" w:rsidR="00CA22D4" w:rsidRPr="00070E97" w:rsidRDefault="00483ED9" w:rsidP="00CA22D4">
      <w:pPr>
        <w:pStyle w:val="ListParagraph"/>
        <w:spacing w:line="360" w:lineRule="auto"/>
        <w:ind w:left="0" w:firstLine="720"/>
        <w:jc w:val="both"/>
        <w:rPr>
          <w:rFonts w:ascii="Times New Roman" w:hAnsi="Times New Roman" w:cs="Times New Roman"/>
          <w:bCs/>
        </w:rPr>
      </w:pPr>
      <w:r>
        <w:rPr>
          <w:rFonts w:ascii="Times New Roman" w:hAnsi="Times New Roman" w:cs="Times New Roman"/>
          <w:bCs/>
        </w:rPr>
        <w:t xml:space="preserve">The diarist continues to </w:t>
      </w:r>
      <w:r w:rsidR="00CA22D4">
        <w:rPr>
          <w:rFonts w:ascii="Times New Roman" w:hAnsi="Times New Roman" w:cs="Times New Roman"/>
          <w:bCs/>
        </w:rPr>
        <w:t>reflect on the past choices of the SGs exemplified by the</w:t>
      </w:r>
      <w:r>
        <w:rPr>
          <w:rFonts w:ascii="Times New Roman" w:hAnsi="Times New Roman" w:cs="Times New Roman"/>
          <w:bCs/>
        </w:rPr>
        <w:t xml:space="preserve"> epistemic</w:t>
      </w:r>
      <w:r w:rsidR="00CA22D4">
        <w:rPr>
          <w:rFonts w:ascii="Times New Roman" w:hAnsi="Times New Roman" w:cs="Times New Roman"/>
          <w:bCs/>
        </w:rPr>
        <w:t xml:space="preserve"> modal constructions, ‘</w:t>
      </w:r>
      <w:r w:rsidR="00CA22D4" w:rsidRPr="00070E97">
        <w:rPr>
          <w:rFonts w:ascii="Times New Roman" w:hAnsi="Times New Roman" w:cs="Times New Roman"/>
          <w:bCs/>
        </w:rPr>
        <w:t>Why would she do? Why would she ruin it all, leave our yard?</w:t>
      </w:r>
      <w:proofErr w:type="gramStart"/>
      <w:r w:rsidR="00CA22D4">
        <w:rPr>
          <w:rFonts w:ascii="Times New Roman" w:hAnsi="Times New Roman" w:cs="Times New Roman"/>
          <w:bCs/>
        </w:rPr>
        <w:t>’,</w:t>
      </w:r>
      <w:proofErr w:type="gramEnd"/>
      <w:r w:rsidR="00CA22D4">
        <w:rPr>
          <w:rFonts w:ascii="Times New Roman" w:hAnsi="Times New Roman" w:cs="Times New Roman"/>
          <w:bCs/>
        </w:rPr>
        <w:t xml:space="preserve"> which question the material action processes of each particular wo</w:t>
      </w:r>
      <w:r>
        <w:rPr>
          <w:rFonts w:ascii="Times New Roman" w:hAnsi="Times New Roman" w:cs="Times New Roman"/>
          <w:bCs/>
        </w:rPr>
        <w:t>man. In order to flesh out the</w:t>
      </w:r>
      <w:r w:rsidR="00CA22D4">
        <w:rPr>
          <w:rFonts w:ascii="Times New Roman" w:hAnsi="Times New Roman" w:cs="Times New Roman"/>
          <w:bCs/>
        </w:rPr>
        <w:t xml:space="preserve"> epistemi</w:t>
      </w:r>
      <w:r>
        <w:rPr>
          <w:rFonts w:ascii="Times New Roman" w:hAnsi="Times New Roman" w:cs="Times New Roman"/>
          <w:bCs/>
        </w:rPr>
        <w:t xml:space="preserve">c modal-worlds, created from each of these rhetorical questions, </w:t>
      </w:r>
      <w:r w:rsidR="00CA22D4">
        <w:rPr>
          <w:rFonts w:ascii="Times New Roman" w:hAnsi="Times New Roman" w:cs="Times New Roman"/>
          <w:bCs/>
        </w:rPr>
        <w:t xml:space="preserve">the reader </w:t>
      </w:r>
      <w:r w:rsidR="006E20F9">
        <w:rPr>
          <w:rFonts w:ascii="Times New Roman" w:hAnsi="Times New Roman" w:cs="Times New Roman"/>
          <w:bCs/>
        </w:rPr>
        <w:t>must draw upon their continuing-</w:t>
      </w:r>
      <w:r w:rsidR="00CA22D4">
        <w:rPr>
          <w:rFonts w:ascii="Times New Roman" w:hAnsi="Times New Roman" w:cs="Times New Roman"/>
          <w:bCs/>
        </w:rPr>
        <w:t xml:space="preserve">consciousness frames for the SGs, in this instance as populated by Eva’s </w:t>
      </w:r>
      <w:proofErr w:type="gramStart"/>
      <w:r w:rsidR="00CA22D4">
        <w:rPr>
          <w:rFonts w:ascii="Times New Roman" w:hAnsi="Times New Roman" w:cs="Times New Roman"/>
          <w:bCs/>
        </w:rPr>
        <w:t>mind-modelling</w:t>
      </w:r>
      <w:proofErr w:type="gramEnd"/>
      <w:r w:rsidR="00CA22D4">
        <w:rPr>
          <w:rFonts w:ascii="Times New Roman" w:hAnsi="Times New Roman" w:cs="Times New Roman"/>
          <w:bCs/>
        </w:rPr>
        <w:t xml:space="preserve"> of the women as unhappy and in pain. It is Eva’s perceptions of the women</w:t>
      </w:r>
      <w:r w:rsidR="00F471FA">
        <w:rPr>
          <w:rFonts w:ascii="Times New Roman" w:hAnsi="Times New Roman" w:cs="Times New Roman"/>
          <w:bCs/>
        </w:rPr>
        <w:t>,</w:t>
      </w:r>
      <w:r w:rsidR="00CA22D4">
        <w:rPr>
          <w:rFonts w:ascii="Times New Roman" w:hAnsi="Times New Roman" w:cs="Times New Roman"/>
          <w:bCs/>
        </w:rPr>
        <w:t xml:space="preserve"> therefore</w:t>
      </w:r>
      <w:r w:rsidR="00F471FA">
        <w:rPr>
          <w:rFonts w:ascii="Times New Roman" w:hAnsi="Times New Roman" w:cs="Times New Roman"/>
          <w:bCs/>
        </w:rPr>
        <w:t>,</w:t>
      </w:r>
      <w:r w:rsidR="00CA22D4">
        <w:rPr>
          <w:rFonts w:ascii="Times New Roman" w:hAnsi="Times New Roman" w:cs="Times New Roman"/>
          <w:bCs/>
        </w:rPr>
        <w:t xml:space="preserve"> that appear the more accurate at this point, as Eva </w:t>
      </w:r>
      <w:r w:rsidR="00F471FA">
        <w:rPr>
          <w:rFonts w:ascii="Times New Roman" w:hAnsi="Times New Roman" w:cs="Times New Roman"/>
          <w:bCs/>
        </w:rPr>
        <w:t>is</w:t>
      </w:r>
      <w:r w:rsidR="00CA22D4">
        <w:rPr>
          <w:rFonts w:ascii="Times New Roman" w:hAnsi="Times New Roman" w:cs="Times New Roman"/>
          <w:bCs/>
        </w:rPr>
        <w:t xml:space="preserve"> able to understand why the Semplica girls may choose to leave</w:t>
      </w:r>
      <w:r w:rsidR="00F471FA">
        <w:rPr>
          <w:rFonts w:ascii="Times New Roman" w:hAnsi="Times New Roman" w:cs="Times New Roman"/>
          <w:bCs/>
        </w:rPr>
        <w:t>, where</w:t>
      </w:r>
      <w:r w:rsidR="00CA22D4">
        <w:rPr>
          <w:rFonts w:ascii="Times New Roman" w:hAnsi="Times New Roman" w:cs="Times New Roman"/>
          <w:bCs/>
        </w:rPr>
        <w:t xml:space="preserve"> even at the end of the narrative the diarist cannot. Such an interpretation is epitomised by the final epistemic modal-worlds cued by the following epistemic constructions: ‘c</w:t>
      </w:r>
      <w:r w:rsidR="00CA22D4" w:rsidRPr="00F71070">
        <w:rPr>
          <w:rFonts w:ascii="Times New Roman" w:hAnsi="Times New Roman" w:cs="Times New Roman"/>
          <w:bCs/>
        </w:rPr>
        <w:t>ould have had nice run w/us. What in the world was she seeking? What could she want so much, that could make her pull such a desperate stunt?</w:t>
      </w:r>
      <w:r w:rsidR="00B7558B">
        <w:rPr>
          <w:rFonts w:ascii="Times New Roman" w:hAnsi="Times New Roman" w:cs="Times New Roman"/>
          <w:bCs/>
        </w:rPr>
        <w:t>’</w:t>
      </w:r>
    </w:p>
    <w:p w14:paraId="56428AD7" w14:textId="3CB8025C" w:rsidR="00CA22D4" w:rsidRPr="00992018" w:rsidRDefault="00992018" w:rsidP="00CA22D4">
      <w:pPr>
        <w:spacing w:line="360" w:lineRule="auto"/>
        <w:jc w:val="both"/>
        <w:rPr>
          <w:rFonts w:ascii="Times New Roman" w:hAnsi="Times New Roman" w:cs="Times New Roman"/>
          <w:bCs/>
        </w:rPr>
      </w:pPr>
      <w:r>
        <w:rPr>
          <w:rFonts w:ascii="Times New Roman" w:hAnsi="Times New Roman" w:cs="Times New Roman"/>
          <w:bCs/>
        </w:rPr>
        <w:tab/>
        <w:t>Saunder</w:t>
      </w:r>
      <w:r w:rsidR="00CA22D4">
        <w:rPr>
          <w:rFonts w:ascii="Times New Roman" w:hAnsi="Times New Roman" w:cs="Times New Roman"/>
          <w:bCs/>
        </w:rPr>
        <w:t>s</w:t>
      </w:r>
      <w:r w:rsidR="00B7558B">
        <w:rPr>
          <w:rFonts w:ascii="Times New Roman" w:hAnsi="Times New Roman" w:cs="Times New Roman"/>
          <w:bCs/>
        </w:rPr>
        <w:t xml:space="preserve"> </w:t>
      </w:r>
      <w:r w:rsidR="00CA22D4">
        <w:rPr>
          <w:rFonts w:ascii="Times New Roman" w:hAnsi="Times New Roman" w:cs="Times New Roman"/>
          <w:bCs/>
        </w:rPr>
        <w:t>(2012</w:t>
      </w:r>
      <w:r w:rsidR="00D43052">
        <w:rPr>
          <w:rFonts w:ascii="Times New Roman" w:hAnsi="Times New Roman" w:cs="Times New Roman"/>
          <w:bCs/>
        </w:rPr>
        <w:t>b</w:t>
      </w:r>
      <w:r w:rsidR="00CA22D4">
        <w:rPr>
          <w:rFonts w:ascii="Times New Roman" w:hAnsi="Times New Roman" w:cs="Times New Roman"/>
          <w:bCs/>
        </w:rPr>
        <w:t>: n.p.) acknowledges the oblivious attitude of the narrator noting that ‘</w:t>
      </w:r>
      <w:r w:rsidR="00CA22D4">
        <w:rPr>
          <w:rFonts w:ascii="Times New Roman" w:hAnsi="Times New Roman" w:cs="Times New Roman"/>
          <w:color w:val="0F0F0F"/>
          <w:lang w:val="en-US"/>
        </w:rPr>
        <w:t>w</w:t>
      </w:r>
      <w:r w:rsidR="00CA22D4" w:rsidRPr="00F86C00">
        <w:rPr>
          <w:rFonts w:ascii="Times New Roman" w:hAnsi="Times New Roman" w:cs="Times New Roman"/>
          <w:color w:val="0F0F0F"/>
          <w:lang w:val="en-US"/>
        </w:rPr>
        <w:t>hen something really bad is going on in a culture, the average guy doesn’t see it. He can’t. He’s average. And is surrounded by and immersed in the cant and discourse of the status quo</w:t>
      </w:r>
      <w:r w:rsidR="00CA22D4">
        <w:rPr>
          <w:rFonts w:ascii="Times New Roman" w:hAnsi="Times New Roman" w:cs="Times New Roman"/>
          <w:color w:val="0F0F0F"/>
          <w:lang w:val="en-US"/>
        </w:rPr>
        <w:t xml:space="preserve">’. Saunders here draws attention to the influence of the narrator’s ideological point of view (see </w:t>
      </w:r>
      <w:r w:rsidR="00007FA3">
        <w:rPr>
          <w:rFonts w:ascii="Times New Roman" w:hAnsi="Times New Roman" w:cs="Times New Roman"/>
          <w:color w:val="0F0F0F"/>
          <w:lang w:val="en-US"/>
        </w:rPr>
        <w:t>Section 3.3.1</w:t>
      </w:r>
      <w:r w:rsidR="00CA22D4">
        <w:rPr>
          <w:rFonts w:ascii="Times New Roman" w:hAnsi="Times New Roman" w:cs="Times New Roman"/>
          <w:color w:val="0F0F0F"/>
          <w:lang w:val="en-US"/>
        </w:rPr>
        <w:t>) on his perception of the Semplica girls and their role in his society – a point of view that is determined by a particular embedded belief system that a group of people share. Saunders refers to this point of view in terms of the ‘cant and discourse of the status quo’, that is, the prominent cultural and social attitudes that define the narrator’s particular society. These shared values, beliefs, judgments and attitudes exemplify that members of the diarist’s future world form, in Palmer’s (2004</w:t>
      </w:r>
      <w:r w:rsidR="00FD6080">
        <w:rPr>
          <w:rFonts w:ascii="Times New Roman" w:hAnsi="Times New Roman" w:cs="Times New Roman"/>
          <w:color w:val="0F0F0F"/>
          <w:lang w:val="en-US"/>
        </w:rPr>
        <w:t>, 2010</w:t>
      </w:r>
      <w:r w:rsidR="00CA22D4">
        <w:rPr>
          <w:rFonts w:ascii="Times New Roman" w:hAnsi="Times New Roman" w:cs="Times New Roman"/>
          <w:color w:val="0F0F0F"/>
          <w:lang w:val="en-US"/>
        </w:rPr>
        <w:t>) terms</w:t>
      </w:r>
      <w:r w:rsidR="00F471FA">
        <w:rPr>
          <w:rFonts w:ascii="Times New Roman" w:hAnsi="Times New Roman" w:cs="Times New Roman"/>
          <w:color w:val="0F0F0F"/>
          <w:lang w:val="en-US"/>
        </w:rPr>
        <w:t>,</w:t>
      </w:r>
      <w:r w:rsidR="00CA22D4">
        <w:rPr>
          <w:rFonts w:ascii="Times New Roman" w:hAnsi="Times New Roman" w:cs="Times New Roman"/>
          <w:color w:val="0F0F0F"/>
          <w:lang w:val="en-US"/>
        </w:rPr>
        <w:t xml:space="preserve"> an </w:t>
      </w:r>
      <w:r w:rsidR="00F471FA">
        <w:rPr>
          <w:rFonts w:ascii="Times New Roman" w:hAnsi="Times New Roman" w:cs="Times New Roman"/>
          <w:color w:val="0F0F0F"/>
          <w:lang w:val="en-US"/>
        </w:rPr>
        <w:t>‘</w:t>
      </w:r>
      <w:r w:rsidR="00CA22D4">
        <w:rPr>
          <w:rFonts w:ascii="Times New Roman" w:hAnsi="Times New Roman" w:cs="Times New Roman"/>
          <w:color w:val="0F0F0F"/>
          <w:lang w:val="en-US"/>
        </w:rPr>
        <w:t>intermental mind</w:t>
      </w:r>
      <w:r w:rsidR="00F471FA">
        <w:rPr>
          <w:rFonts w:ascii="Times New Roman" w:hAnsi="Times New Roman" w:cs="Times New Roman"/>
          <w:color w:val="0F0F0F"/>
          <w:lang w:val="en-US"/>
        </w:rPr>
        <w:t>’</w:t>
      </w:r>
      <w:r w:rsidR="00CA22D4">
        <w:rPr>
          <w:rFonts w:ascii="Times New Roman" w:hAnsi="Times New Roman" w:cs="Times New Roman"/>
          <w:color w:val="0F0F0F"/>
          <w:lang w:val="en-US"/>
        </w:rPr>
        <w:t xml:space="preserve">. </w:t>
      </w:r>
    </w:p>
    <w:p w14:paraId="51D5360B" w14:textId="5BDCF194" w:rsidR="00CA22D4" w:rsidRDefault="00CA22D4" w:rsidP="00CA22D4">
      <w:pPr>
        <w:spacing w:line="360" w:lineRule="auto"/>
        <w:ind w:firstLine="720"/>
        <w:jc w:val="both"/>
        <w:rPr>
          <w:rFonts w:ascii="Times New Roman" w:hAnsi="Times New Roman" w:cs="Times New Roman"/>
        </w:rPr>
      </w:pPr>
      <w:r>
        <w:rPr>
          <w:rFonts w:ascii="Times New Roman" w:hAnsi="Times New Roman" w:cs="Times New Roman"/>
          <w:color w:val="0F0F0F"/>
          <w:lang w:val="en-US"/>
        </w:rPr>
        <w:t>As originally introduced in Chapter 3, an intermental mind is</w:t>
      </w:r>
      <w:r w:rsidR="00721942">
        <w:rPr>
          <w:rFonts w:ascii="Times New Roman" w:hAnsi="Times New Roman" w:cs="Times New Roman"/>
          <w:color w:val="0F0F0F"/>
          <w:lang w:val="en-US"/>
        </w:rPr>
        <w:t xml:space="preserve"> made up of an intermental unit – large, medium or small – </w:t>
      </w:r>
      <w:r>
        <w:rPr>
          <w:rFonts w:ascii="Times New Roman" w:hAnsi="Times New Roman" w:cs="Times New Roman"/>
          <w:color w:val="0F0F0F"/>
          <w:lang w:val="en-US"/>
        </w:rPr>
        <w:t xml:space="preserve">that can be conceived of </w:t>
      </w:r>
      <w:r w:rsidR="0008408A">
        <w:rPr>
          <w:rFonts w:ascii="Times New Roman" w:hAnsi="Times New Roman" w:cs="Times New Roman"/>
          <w:color w:val="0F0F0F"/>
          <w:lang w:val="en-US"/>
        </w:rPr>
        <w:t xml:space="preserve">as ‘thinking’ in the same way. </w:t>
      </w:r>
      <w:r>
        <w:rPr>
          <w:rFonts w:ascii="Times New Roman" w:hAnsi="Times New Roman" w:cs="Times New Roman"/>
          <w:color w:val="0F0F0F"/>
          <w:lang w:val="en-US"/>
        </w:rPr>
        <w:t>Palmer</w:t>
      </w:r>
      <w:r w:rsidR="00FD6080">
        <w:rPr>
          <w:rFonts w:ascii="Times New Roman" w:hAnsi="Times New Roman" w:cs="Times New Roman"/>
          <w:color w:val="0F0F0F"/>
          <w:lang w:val="en-US"/>
        </w:rPr>
        <w:t xml:space="preserve"> (2011b: 396)</w:t>
      </w:r>
      <w:r>
        <w:rPr>
          <w:rFonts w:ascii="Times New Roman" w:hAnsi="Times New Roman" w:cs="Times New Roman"/>
          <w:color w:val="0F0F0F"/>
          <w:lang w:val="en-US"/>
        </w:rPr>
        <w:t xml:space="preserve"> argues that such minds are ‘distributed’ amongst the individuals that make up a particular intermental unit – a conception that goes against much cognitive thinking </w:t>
      </w:r>
      <w:r w:rsidR="00721942">
        <w:rPr>
          <w:rFonts w:ascii="Times New Roman" w:hAnsi="Times New Roman" w:cs="Times New Roman"/>
          <w:color w:val="0F0F0F"/>
          <w:lang w:val="en-US"/>
        </w:rPr>
        <w:t>on</w:t>
      </w:r>
      <w:r>
        <w:rPr>
          <w:rFonts w:ascii="Times New Roman" w:hAnsi="Times New Roman" w:cs="Times New Roman"/>
          <w:color w:val="0F0F0F"/>
          <w:lang w:val="en-US"/>
        </w:rPr>
        <w:t xml:space="preserve"> embodied consciousness. There is</w:t>
      </w:r>
      <w:r w:rsidR="00721942">
        <w:rPr>
          <w:rFonts w:ascii="Times New Roman" w:hAnsi="Times New Roman" w:cs="Times New Roman"/>
          <w:color w:val="0F0F0F"/>
          <w:lang w:val="en-US"/>
        </w:rPr>
        <w:t>,</w:t>
      </w:r>
      <w:r>
        <w:rPr>
          <w:rFonts w:ascii="Times New Roman" w:hAnsi="Times New Roman" w:cs="Times New Roman"/>
          <w:color w:val="0F0F0F"/>
          <w:lang w:val="en-US"/>
        </w:rPr>
        <w:t xml:space="preserve"> however, great value to Palmer’s notion of social, shared and/or collective thought and several attempts have been made </w:t>
      </w:r>
      <w:r w:rsidRPr="000A104A">
        <w:rPr>
          <w:rFonts w:ascii="Times New Roman" w:hAnsi="Times New Roman" w:cs="Times New Roman"/>
          <w:color w:val="0F0F0F"/>
          <w:lang w:val="en-US"/>
        </w:rPr>
        <w:t xml:space="preserve">to </w:t>
      </w:r>
      <w:r w:rsidR="00A11D65" w:rsidRPr="000A104A">
        <w:rPr>
          <w:rFonts w:ascii="Times New Roman" w:hAnsi="Times New Roman" w:cs="Times New Roman"/>
          <w:color w:val="0F0F0F"/>
          <w:lang w:val="en-US"/>
        </w:rPr>
        <w:t>a</w:t>
      </w:r>
      <w:r w:rsidR="00A11D65">
        <w:rPr>
          <w:rFonts w:ascii="Times New Roman" w:hAnsi="Times New Roman" w:cs="Times New Roman"/>
          <w:color w:val="0F0F0F"/>
          <w:lang w:val="en-US"/>
        </w:rPr>
        <w:t>meliorate</w:t>
      </w:r>
      <w:r>
        <w:rPr>
          <w:rFonts w:ascii="Times New Roman" w:hAnsi="Times New Roman" w:cs="Times New Roman"/>
          <w:color w:val="0F0F0F"/>
          <w:lang w:val="en-US"/>
        </w:rPr>
        <w:t xml:space="preserve"> this more contentious aspect of his argument. For example, Stockwell (2011</w:t>
      </w:r>
      <w:r w:rsidR="00464FB6">
        <w:rPr>
          <w:rFonts w:ascii="Times New Roman" w:hAnsi="Times New Roman" w:cs="Times New Roman"/>
          <w:color w:val="0F0F0F"/>
          <w:lang w:val="en-US"/>
        </w:rPr>
        <w:t>b</w:t>
      </w:r>
      <w:r>
        <w:rPr>
          <w:rFonts w:ascii="Times New Roman" w:hAnsi="Times New Roman" w:cs="Times New Roman"/>
          <w:color w:val="0F0F0F"/>
          <w:lang w:val="en-US"/>
        </w:rPr>
        <w:t xml:space="preserve">: 290) argues that Palmer’s conception of social minds confirms his own </w:t>
      </w:r>
      <w:r>
        <w:rPr>
          <w:rFonts w:ascii="Times New Roman" w:hAnsi="Times New Roman" w:cs="Times New Roman"/>
          <w:bCs/>
        </w:rPr>
        <w:t>‘</w:t>
      </w:r>
      <w:r w:rsidRPr="00135D03">
        <w:rPr>
          <w:rFonts w:ascii="Times New Roman" w:hAnsi="Times New Roman" w:cs="Times New Roman"/>
        </w:rPr>
        <w:t>sense that narrative vie</w:t>
      </w:r>
      <w:r w:rsidRPr="00F71070">
        <w:rPr>
          <w:rFonts w:ascii="Times New Roman" w:hAnsi="Times New Roman" w:cs="Times New Roman"/>
        </w:rPr>
        <w:t>wpoint can be best understood as a cline of stylistic features from the collective to the idiosyncratic’</w:t>
      </w:r>
      <w:r>
        <w:rPr>
          <w:rFonts w:ascii="Times New Roman" w:hAnsi="Times New Roman" w:cs="Times New Roman"/>
        </w:rPr>
        <w:t>. By situating cognition on a cline, as more or less idiosyncratic, Stockwell (2011</w:t>
      </w:r>
      <w:r w:rsidR="00464FB6">
        <w:rPr>
          <w:rFonts w:ascii="Times New Roman" w:hAnsi="Times New Roman" w:cs="Times New Roman"/>
        </w:rPr>
        <w:t>b</w:t>
      </w:r>
      <w:r>
        <w:rPr>
          <w:rFonts w:ascii="Times New Roman" w:hAnsi="Times New Roman" w:cs="Times New Roman"/>
        </w:rPr>
        <w:t xml:space="preserve">) moves away from the conception of a tangible ‘social </w:t>
      </w:r>
      <w:r w:rsidR="00721942">
        <w:rPr>
          <w:rFonts w:ascii="Times New Roman" w:hAnsi="Times New Roman" w:cs="Times New Roman"/>
        </w:rPr>
        <w:t xml:space="preserve">mind’ </w:t>
      </w:r>
      <w:r>
        <w:rPr>
          <w:rFonts w:ascii="Times New Roman" w:hAnsi="Times New Roman" w:cs="Times New Roman"/>
        </w:rPr>
        <w:t xml:space="preserve">to reflect upon intermental thought as an extension of an individual consciousness that is influenced or marked by a collective viewpoint. In discussing intermental thought in </w:t>
      </w:r>
      <w:r w:rsidRPr="003829D8">
        <w:rPr>
          <w:rFonts w:ascii="Times New Roman" w:hAnsi="Times New Roman" w:cs="Times New Roman"/>
          <w:i/>
        </w:rPr>
        <w:t>The Victim</w:t>
      </w:r>
      <w:r>
        <w:rPr>
          <w:rFonts w:ascii="Times New Roman" w:hAnsi="Times New Roman" w:cs="Times New Roman"/>
        </w:rPr>
        <w:t>, Gavins (2013</w:t>
      </w:r>
      <w:r w:rsidR="00FD6080">
        <w:rPr>
          <w:rFonts w:ascii="Times New Roman" w:hAnsi="Times New Roman" w:cs="Times New Roman"/>
        </w:rPr>
        <w:t>: 71</w:t>
      </w:r>
      <w:r>
        <w:rPr>
          <w:rFonts w:ascii="Times New Roman" w:hAnsi="Times New Roman" w:cs="Times New Roman"/>
        </w:rPr>
        <w:t>) argues that the thoughts and actions of the text’s protagonist, Levanthal, are ‘framed’ against key intermental units in the text. I find this term particularly useful, as by conceiving of a social mind as more of an ideological backdrop for individual cognition, intermental thought can be more broadly identified as a form of cognitive performance.</w:t>
      </w:r>
    </w:p>
    <w:p w14:paraId="7B8718F6" w14:textId="53A29FAF" w:rsidR="00CA22D4" w:rsidRDefault="00F00AD5" w:rsidP="00CA22D4">
      <w:pPr>
        <w:spacing w:line="360" w:lineRule="auto"/>
        <w:ind w:firstLine="720"/>
        <w:jc w:val="both"/>
        <w:rPr>
          <w:rFonts w:ascii="Times New Roman" w:hAnsi="Times New Roman" w:cs="Times New Roman"/>
        </w:rPr>
      </w:pPr>
      <w:r>
        <w:rPr>
          <w:rFonts w:ascii="Times New Roman" w:hAnsi="Times New Roman" w:cs="Times New Roman"/>
        </w:rPr>
        <w:t>T</w:t>
      </w:r>
      <w:r w:rsidR="00CA22D4">
        <w:rPr>
          <w:rFonts w:ascii="Times New Roman" w:hAnsi="Times New Roman" w:cs="Times New Roman"/>
        </w:rPr>
        <w:t>aking this term beyond its use in Gavins’ (2013) analysis, I therefore propose that</w:t>
      </w:r>
      <w:r w:rsidR="00721942">
        <w:rPr>
          <w:rFonts w:ascii="Times New Roman" w:hAnsi="Times New Roman" w:cs="Times New Roman"/>
        </w:rPr>
        <w:t>,</w:t>
      </w:r>
      <w:r w:rsidR="00CA22D4">
        <w:rPr>
          <w:rFonts w:ascii="Times New Roman" w:hAnsi="Times New Roman" w:cs="Times New Roman"/>
        </w:rPr>
        <w:t xml:space="preserve"> </w:t>
      </w:r>
      <w:r>
        <w:rPr>
          <w:rFonts w:ascii="Times New Roman" w:hAnsi="Times New Roman" w:cs="Times New Roman"/>
        </w:rPr>
        <w:t>by</w:t>
      </w:r>
      <w:r w:rsidR="00CA22D4">
        <w:rPr>
          <w:rFonts w:ascii="Times New Roman" w:hAnsi="Times New Roman" w:cs="Times New Roman"/>
        </w:rPr>
        <w:t xml:space="preserve"> conceptualising the collective thoughts of a</w:t>
      </w:r>
      <w:r w:rsidR="00721942">
        <w:rPr>
          <w:rFonts w:ascii="Times New Roman" w:hAnsi="Times New Roman" w:cs="Times New Roman"/>
        </w:rPr>
        <w:t>n intermental unit as a ‘frame’</w:t>
      </w:r>
      <w:r w:rsidR="00CA22D4">
        <w:rPr>
          <w:rFonts w:ascii="Times New Roman" w:hAnsi="Times New Roman" w:cs="Times New Roman"/>
        </w:rPr>
        <w:t xml:space="preserve"> as opposed to a ‘mind’</w:t>
      </w:r>
      <w:r w:rsidR="00721942">
        <w:rPr>
          <w:rFonts w:ascii="Times New Roman" w:hAnsi="Times New Roman" w:cs="Times New Roman"/>
        </w:rPr>
        <w:t>,</w:t>
      </w:r>
      <w:r w:rsidR="00CA22D4">
        <w:rPr>
          <w:rFonts w:ascii="Times New Roman" w:hAnsi="Times New Roman" w:cs="Times New Roman"/>
        </w:rPr>
        <w:t xml:space="preserve"> it is possible to conceive of social consciousness as a filter that impacts upon an individual</w:t>
      </w:r>
      <w:r>
        <w:rPr>
          <w:rFonts w:ascii="Times New Roman" w:hAnsi="Times New Roman" w:cs="Times New Roman"/>
        </w:rPr>
        <w:t>’s viewpoint. A</w:t>
      </w:r>
      <w:r w:rsidR="00CA22D4">
        <w:rPr>
          <w:rFonts w:ascii="Times New Roman" w:hAnsi="Times New Roman" w:cs="Times New Roman"/>
        </w:rPr>
        <w:t xml:space="preserve"> member of a particular intermental unit, whilst enacting his own subjective cognitive processes, </w:t>
      </w:r>
      <w:r>
        <w:rPr>
          <w:rFonts w:ascii="Times New Roman" w:hAnsi="Times New Roman" w:cs="Times New Roman"/>
        </w:rPr>
        <w:t>can be seen</w:t>
      </w:r>
      <w:r w:rsidR="00D90079">
        <w:rPr>
          <w:rFonts w:ascii="Times New Roman" w:hAnsi="Times New Roman" w:cs="Times New Roman"/>
        </w:rPr>
        <w:t xml:space="preserve"> to perform </w:t>
      </w:r>
      <w:r>
        <w:rPr>
          <w:rFonts w:ascii="Times New Roman" w:hAnsi="Times New Roman" w:cs="Times New Roman"/>
        </w:rPr>
        <w:t xml:space="preserve">intermental </w:t>
      </w:r>
      <w:r w:rsidR="00D90079">
        <w:rPr>
          <w:rFonts w:ascii="Times New Roman" w:hAnsi="Times New Roman" w:cs="Times New Roman"/>
        </w:rPr>
        <w:t>processes in l</w:t>
      </w:r>
      <w:r w:rsidR="00CA22D4">
        <w:rPr>
          <w:rFonts w:ascii="Times New Roman" w:hAnsi="Times New Roman" w:cs="Times New Roman"/>
        </w:rPr>
        <w:t>ine with a mutually negotiated and accepted set of shared values, belief</w:t>
      </w:r>
      <w:r w:rsidR="00721942">
        <w:rPr>
          <w:rFonts w:ascii="Times New Roman" w:hAnsi="Times New Roman" w:cs="Times New Roman"/>
        </w:rPr>
        <w:t xml:space="preserve">s and perceptions; </w:t>
      </w:r>
      <w:r w:rsidR="00CA22D4">
        <w:rPr>
          <w:rFonts w:ascii="Times New Roman" w:hAnsi="Times New Roman" w:cs="Times New Roman"/>
        </w:rPr>
        <w:t>their individual consciousness is effectively filtered through an ‘intermental frame’. In what remains of this chapter, I put forward an argument for the accommodation of ‘intermental frames’ within Text World Theory, detailing the potential advantages of perceiving of social cognition in this way and outlining the presence and effect of intermental framing within ‘The Semplica Girl Diaries’</w:t>
      </w:r>
      <w:r w:rsidR="006F64F7">
        <w:rPr>
          <w:rFonts w:ascii="Times New Roman" w:hAnsi="Times New Roman" w:cs="Times New Roman"/>
        </w:rPr>
        <w:t>.</w:t>
      </w:r>
    </w:p>
    <w:p w14:paraId="08D594D3" w14:textId="77777777" w:rsidR="00CA22D4" w:rsidRDefault="00CA22D4" w:rsidP="00CA22D4">
      <w:pPr>
        <w:spacing w:line="360" w:lineRule="auto"/>
        <w:ind w:firstLine="720"/>
        <w:jc w:val="both"/>
        <w:rPr>
          <w:rFonts w:ascii="Times New Roman" w:hAnsi="Times New Roman" w:cs="Times New Roman"/>
        </w:rPr>
      </w:pPr>
    </w:p>
    <w:p w14:paraId="2FCD2E73" w14:textId="77777777" w:rsidR="00DA3BF0" w:rsidRDefault="00DA3BF0" w:rsidP="00CA22D4">
      <w:pPr>
        <w:spacing w:line="360" w:lineRule="auto"/>
        <w:ind w:firstLine="720"/>
        <w:jc w:val="both"/>
        <w:rPr>
          <w:rFonts w:ascii="Times New Roman" w:hAnsi="Times New Roman" w:cs="Times New Roman"/>
        </w:rPr>
      </w:pPr>
    </w:p>
    <w:p w14:paraId="6D7BC04D" w14:textId="77777777" w:rsidR="00DA3BF0" w:rsidRDefault="00DA3BF0" w:rsidP="00CA22D4">
      <w:pPr>
        <w:spacing w:line="360" w:lineRule="auto"/>
        <w:ind w:firstLine="720"/>
        <w:jc w:val="both"/>
        <w:rPr>
          <w:rFonts w:ascii="Times New Roman" w:hAnsi="Times New Roman" w:cs="Times New Roman"/>
        </w:rPr>
      </w:pPr>
    </w:p>
    <w:p w14:paraId="3F8D3199" w14:textId="77777777" w:rsidR="00DA3BF0" w:rsidRDefault="00DA3BF0" w:rsidP="00CA22D4">
      <w:pPr>
        <w:spacing w:line="360" w:lineRule="auto"/>
        <w:ind w:firstLine="720"/>
        <w:jc w:val="both"/>
        <w:rPr>
          <w:rFonts w:ascii="Times New Roman" w:hAnsi="Times New Roman" w:cs="Times New Roman"/>
        </w:rPr>
      </w:pPr>
    </w:p>
    <w:p w14:paraId="26B49C84" w14:textId="77777777" w:rsidR="00DA3BF0" w:rsidRDefault="00DA3BF0" w:rsidP="00CA22D4">
      <w:pPr>
        <w:spacing w:line="360" w:lineRule="auto"/>
        <w:ind w:firstLine="720"/>
        <w:jc w:val="both"/>
        <w:rPr>
          <w:rFonts w:ascii="Times New Roman" w:hAnsi="Times New Roman" w:cs="Times New Roman"/>
        </w:rPr>
      </w:pPr>
    </w:p>
    <w:p w14:paraId="79E536F0" w14:textId="77777777" w:rsidR="00DA3BF0" w:rsidRDefault="00DA3BF0" w:rsidP="00CA22D4">
      <w:pPr>
        <w:spacing w:line="360" w:lineRule="auto"/>
        <w:ind w:firstLine="720"/>
        <w:jc w:val="both"/>
        <w:rPr>
          <w:rFonts w:ascii="Times New Roman" w:hAnsi="Times New Roman" w:cs="Times New Roman"/>
        </w:rPr>
      </w:pPr>
    </w:p>
    <w:p w14:paraId="69797DDC" w14:textId="77777777" w:rsidR="00DA3BF0" w:rsidRDefault="00DA3BF0" w:rsidP="00CA22D4">
      <w:pPr>
        <w:spacing w:line="360" w:lineRule="auto"/>
        <w:ind w:firstLine="720"/>
        <w:jc w:val="both"/>
        <w:rPr>
          <w:rFonts w:ascii="Times New Roman" w:hAnsi="Times New Roman" w:cs="Times New Roman"/>
        </w:rPr>
      </w:pPr>
    </w:p>
    <w:p w14:paraId="4991821F" w14:textId="77777777" w:rsidR="003D13FF" w:rsidRDefault="003D13FF" w:rsidP="00CA22D4">
      <w:pPr>
        <w:spacing w:line="360" w:lineRule="auto"/>
        <w:ind w:firstLine="720"/>
        <w:jc w:val="both"/>
        <w:rPr>
          <w:rFonts w:ascii="Times New Roman" w:hAnsi="Times New Roman" w:cs="Times New Roman"/>
        </w:rPr>
      </w:pPr>
    </w:p>
    <w:p w14:paraId="6E39B5BA" w14:textId="77777777" w:rsidR="003D13FF" w:rsidRDefault="003D13FF" w:rsidP="00CA22D4">
      <w:pPr>
        <w:spacing w:line="360" w:lineRule="auto"/>
        <w:ind w:firstLine="720"/>
        <w:jc w:val="both"/>
        <w:rPr>
          <w:rFonts w:ascii="Times New Roman" w:hAnsi="Times New Roman" w:cs="Times New Roman"/>
        </w:rPr>
      </w:pPr>
    </w:p>
    <w:p w14:paraId="36FD91F0" w14:textId="77777777" w:rsidR="003D13FF" w:rsidRDefault="003D13FF" w:rsidP="00CA22D4">
      <w:pPr>
        <w:spacing w:line="360" w:lineRule="auto"/>
        <w:ind w:firstLine="720"/>
        <w:jc w:val="both"/>
        <w:rPr>
          <w:rFonts w:ascii="Times New Roman" w:hAnsi="Times New Roman" w:cs="Times New Roman"/>
        </w:rPr>
      </w:pPr>
    </w:p>
    <w:p w14:paraId="04BB1515" w14:textId="05B242AB" w:rsidR="00CA22D4" w:rsidRPr="00AB55AB" w:rsidRDefault="003277D7" w:rsidP="00CA22D4">
      <w:pPr>
        <w:spacing w:line="360" w:lineRule="auto"/>
        <w:jc w:val="both"/>
        <w:rPr>
          <w:rFonts w:ascii="Times New Roman" w:hAnsi="Times New Roman" w:cs="Times New Roman"/>
          <w:b/>
        </w:rPr>
      </w:pPr>
      <w:r>
        <w:rPr>
          <w:rFonts w:ascii="Times New Roman" w:hAnsi="Times New Roman" w:cs="Times New Roman"/>
          <w:b/>
        </w:rPr>
        <w:t>5</w:t>
      </w:r>
      <w:r w:rsidR="00CA22D4">
        <w:rPr>
          <w:rFonts w:ascii="Times New Roman" w:hAnsi="Times New Roman" w:cs="Times New Roman"/>
          <w:b/>
        </w:rPr>
        <w:t xml:space="preserve">.4.2 </w:t>
      </w:r>
      <w:r w:rsidR="00CA22D4" w:rsidRPr="00AB55AB">
        <w:rPr>
          <w:rFonts w:ascii="Times New Roman" w:hAnsi="Times New Roman" w:cs="Times New Roman"/>
          <w:b/>
        </w:rPr>
        <w:t>Intermental Frames</w:t>
      </w:r>
      <w:r w:rsidR="00CA22D4">
        <w:rPr>
          <w:rFonts w:ascii="Times New Roman" w:hAnsi="Times New Roman" w:cs="Times New Roman"/>
          <w:b/>
        </w:rPr>
        <w:t xml:space="preserve"> </w:t>
      </w:r>
    </w:p>
    <w:p w14:paraId="18248379" w14:textId="77777777" w:rsidR="00CA22D4" w:rsidRPr="00F71070" w:rsidRDefault="00CA22D4" w:rsidP="00CA22D4">
      <w:pPr>
        <w:spacing w:line="360" w:lineRule="auto"/>
        <w:jc w:val="both"/>
        <w:rPr>
          <w:rFonts w:ascii="Times New Roman" w:hAnsi="Times New Roman" w:cs="Times New Roman"/>
          <w:u w:val="single"/>
        </w:rPr>
      </w:pPr>
    </w:p>
    <w:p w14:paraId="32250F68" w14:textId="67C13AB1" w:rsidR="00CA22D4" w:rsidRDefault="00CA22D4" w:rsidP="00CA22D4">
      <w:pPr>
        <w:spacing w:line="360" w:lineRule="auto"/>
        <w:jc w:val="both"/>
        <w:rPr>
          <w:rFonts w:ascii="Times New Roman" w:hAnsi="Times New Roman" w:cs="Times New Roman"/>
        </w:rPr>
      </w:pPr>
      <w:r w:rsidRPr="00135D03">
        <w:rPr>
          <w:rFonts w:ascii="Times New Roman" w:hAnsi="Times New Roman" w:cs="Times New Roman"/>
        </w:rPr>
        <w:t xml:space="preserve">As discussed earlier in this chapter, </w:t>
      </w:r>
      <w:r>
        <w:rPr>
          <w:rFonts w:ascii="Times New Roman" w:hAnsi="Times New Roman" w:cs="Times New Roman"/>
        </w:rPr>
        <w:t>the narrator</w:t>
      </w:r>
      <w:r w:rsidRPr="00135D03">
        <w:rPr>
          <w:rFonts w:ascii="Times New Roman" w:hAnsi="Times New Roman" w:cs="Times New Roman"/>
        </w:rPr>
        <w:t xml:space="preserve"> possesses a deep need to be</w:t>
      </w:r>
      <w:r>
        <w:rPr>
          <w:rFonts w:ascii="Times New Roman" w:hAnsi="Times New Roman" w:cs="Times New Roman"/>
        </w:rPr>
        <w:t xml:space="preserve"> perceived of as</w:t>
      </w:r>
      <w:r w:rsidRPr="00135D03">
        <w:rPr>
          <w:rFonts w:ascii="Times New Roman" w:hAnsi="Times New Roman" w:cs="Times New Roman"/>
        </w:rPr>
        <w:t xml:space="preserve"> equal to his peers </w:t>
      </w:r>
      <w:r>
        <w:rPr>
          <w:rFonts w:ascii="Times New Roman" w:hAnsi="Times New Roman" w:cs="Times New Roman"/>
        </w:rPr>
        <w:t>and worthy of their friendship and esteem. For this reason, much of the narrator’s opinions and beliefs are aligned with those of his neighbours and friends and more broadly framed by the accepted social values of his community. The influence of the Torrini family</w:t>
      </w:r>
      <w:r w:rsidR="00721942">
        <w:rPr>
          <w:rFonts w:ascii="Times New Roman" w:hAnsi="Times New Roman" w:cs="Times New Roman"/>
        </w:rPr>
        <w:t>,</w:t>
      </w:r>
      <w:r>
        <w:rPr>
          <w:rFonts w:ascii="Times New Roman" w:hAnsi="Times New Roman" w:cs="Times New Roman"/>
        </w:rPr>
        <w:t xml:space="preserve"> for example, who in themselves represent a small intermental unit, exemplifies the susceptibility of the narrator’s mind and the significant impact of surrounding intermental units (which are embedded within the large intermental unit of the narrator’s society) upon the narrator’s individual viewpoint. For example, during the narrator’s account of Leslie Torrini’s birthday party </w:t>
      </w:r>
      <w:r w:rsidR="00040D7A">
        <w:rPr>
          <w:rFonts w:ascii="Times New Roman" w:hAnsi="Times New Roman" w:cs="Times New Roman"/>
        </w:rPr>
        <w:t>the narrator</w:t>
      </w:r>
      <w:r>
        <w:rPr>
          <w:rFonts w:ascii="Times New Roman" w:hAnsi="Times New Roman" w:cs="Times New Roman"/>
        </w:rPr>
        <w:t xml:space="preserve"> </w:t>
      </w:r>
      <w:r w:rsidR="00040D7A">
        <w:rPr>
          <w:rFonts w:ascii="Times New Roman" w:hAnsi="Times New Roman" w:cs="Times New Roman"/>
        </w:rPr>
        <w:t xml:space="preserve">describes a sharp change in his opinion of </w:t>
      </w:r>
      <w:r>
        <w:rPr>
          <w:rFonts w:ascii="Times New Roman" w:hAnsi="Times New Roman" w:cs="Times New Roman"/>
        </w:rPr>
        <w:t>his family’s gift</w:t>
      </w:r>
      <w:r w:rsidR="00040D7A">
        <w:rPr>
          <w:rFonts w:ascii="Times New Roman" w:hAnsi="Times New Roman" w:cs="Times New Roman"/>
        </w:rPr>
        <w:t xml:space="preserve"> once </w:t>
      </w:r>
      <w:proofErr w:type="gramStart"/>
      <w:r w:rsidR="00040D7A">
        <w:rPr>
          <w:rFonts w:ascii="Times New Roman" w:hAnsi="Times New Roman" w:cs="Times New Roman"/>
        </w:rPr>
        <w:t>it is complimented by Mrs Torrini</w:t>
      </w:r>
      <w:proofErr w:type="gramEnd"/>
      <w:r>
        <w:rPr>
          <w:rFonts w:ascii="Times New Roman" w:hAnsi="Times New Roman" w:cs="Times New Roman"/>
        </w:rPr>
        <w:t>:</w:t>
      </w:r>
    </w:p>
    <w:p w14:paraId="21C4B231" w14:textId="77777777" w:rsidR="00DA3BF0" w:rsidRDefault="00DA3BF0" w:rsidP="00DA3BF0">
      <w:pPr>
        <w:suppressLineNumbers/>
        <w:ind w:right="-7"/>
        <w:jc w:val="both"/>
        <w:rPr>
          <w:rFonts w:ascii="Times New Roman" w:hAnsi="Times New Roman" w:cs="Times New Roman"/>
        </w:rPr>
      </w:pPr>
    </w:p>
    <w:p w14:paraId="741D537D" w14:textId="77777777" w:rsidR="00DA3BF0" w:rsidRDefault="00DA3BF0" w:rsidP="00DA3BF0">
      <w:pPr>
        <w:suppressLineNumbers/>
        <w:ind w:right="-7"/>
        <w:jc w:val="both"/>
        <w:rPr>
          <w:rFonts w:ascii="Times New Roman" w:hAnsi="Times New Roman" w:cs="Times New Roman"/>
        </w:rPr>
      </w:pPr>
    </w:p>
    <w:p w14:paraId="11F4B701" w14:textId="77777777" w:rsidR="00DA3BF0" w:rsidRDefault="00DA3BF0" w:rsidP="00DA3BF0">
      <w:pPr>
        <w:suppressLineNumbers/>
        <w:ind w:right="-7"/>
        <w:jc w:val="center"/>
        <w:rPr>
          <w:rFonts w:ascii="Times New Roman" w:hAnsi="Times New Roman" w:cs="Times New Roman"/>
        </w:rPr>
      </w:pPr>
    </w:p>
    <w:p w14:paraId="52CCDF79" w14:textId="46901D66" w:rsidR="00CA22D4" w:rsidRDefault="00DA3BF0" w:rsidP="00DA3BF0">
      <w:pPr>
        <w:suppressLineNumbers/>
        <w:ind w:right="-7"/>
        <w:jc w:val="center"/>
        <w:rPr>
          <w:rFonts w:ascii="Times New Roman" w:hAnsi="Times New Roman" w:cs="Times New Roman"/>
        </w:rPr>
      </w:pPr>
      <w:r>
        <w:rPr>
          <w:rFonts w:ascii="Times New Roman" w:hAnsi="Times New Roman" w:cs="Times New Roman"/>
        </w:rPr>
        <w:t>[PASSAGE REMOVED FOR COPYRIGHT. FOR FULL REFERENCE SEE</w:t>
      </w:r>
      <w:r w:rsidRPr="00527A2A">
        <w:rPr>
          <w:rFonts w:ascii="Times New Roman" w:hAnsi="Times New Roman" w:cs="Times New Roman"/>
        </w:rPr>
        <w:t xml:space="preserve"> </w:t>
      </w:r>
      <w:r>
        <w:rPr>
          <w:rFonts w:ascii="Times New Roman" w:hAnsi="Times New Roman" w:cs="Times New Roman"/>
        </w:rPr>
        <w:t>SAUNDERS, (2012</w:t>
      </w:r>
      <w:r w:rsidRPr="006A7A7A">
        <w:rPr>
          <w:rFonts w:ascii="Times New Roman" w:hAnsi="Times New Roman" w:cs="Times New Roman"/>
        </w:rPr>
        <w:t>) 2014</w:t>
      </w:r>
      <w:r>
        <w:rPr>
          <w:rFonts w:ascii="Times New Roman" w:hAnsi="Times New Roman" w:cs="Times New Roman"/>
        </w:rPr>
        <w:t>g</w:t>
      </w:r>
      <w:r w:rsidRPr="006A7A7A">
        <w:rPr>
          <w:rFonts w:ascii="Times New Roman" w:hAnsi="Times New Roman" w:cs="Times New Roman"/>
        </w:rPr>
        <w:t xml:space="preserve">: </w:t>
      </w:r>
      <w:r>
        <w:rPr>
          <w:rFonts w:ascii="Times New Roman" w:hAnsi="Times New Roman" w:cs="Times New Roman"/>
        </w:rPr>
        <w:t xml:space="preserve"> p. 115, ll.159-69]</w:t>
      </w:r>
    </w:p>
    <w:p w14:paraId="18A604DE" w14:textId="77777777" w:rsidR="00CA22D4" w:rsidRDefault="00CA22D4" w:rsidP="00CA22D4">
      <w:pPr>
        <w:spacing w:line="360" w:lineRule="auto"/>
        <w:jc w:val="both"/>
        <w:rPr>
          <w:rFonts w:ascii="Times New Roman" w:hAnsi="Times New Roman" w:cs="Times New Roman"/>
          <w:bCs/>
        </w:rPr>
      </w:pPr>
    </w:p>
    <w:p w14:paraId="2418D01B" w14:textId="77777777" w:rsidR="00DA3BF0" w:rsidRDefault="00DA3BF0" w:rsidP="00CA22D4">
      <w:pPr>
        <w:spacing w:line="360" w:lineRule="auto"/>
        <w:jc w:val="both"/>
        <w:rPr>
          <w:rFonts w:ascii="Times New Roman" w:hAnsi="Times New Roman" w:cs="Times New Roman"/>
          <w:bCs/>
        </w:rPr>
      </w:pPr>
    </w:p>
    <w:p w14:paraId="66F472A6" w14:textId="77777777" w:rsidR="00DA3BF0" w:rsidRDefault="00DA3BF0" w:rsidP="00CA22D4">
      <w:pPr>
        <w:spacing w:line="360" w:lineRule="auto"/>
        <w:jc w:val="both"/>
        <w:rPr>
          <w:rFonts w:ascii="Times New Roman" w:hAnsi="Times New Roman" w:cs="Times New Roman"/>
          <w:bCs/>
        </w:rPr>
      </w:pPr>
    </w:p>
    <w:p w14:paraId="34157F4F" w14:textId="76847B49" w:rsidR="00CA22D4" w:rsidRDefault="00CA22D4" w:rsidP="00CA22D4">
      <w:pPr>
        <w:spacing w:line="360" w:lineRule="auto"/>
        <w:jc w:val="both"/>
        <w:rPr>
          <w:rFonts w:ascii="Times New Roman" w:hAnsi="Times New Roman" w:cs="Times New Roman"/>
          <w:bCs/>
        </w:rPr>
      </w:pPr>
      <w:r>
        <w:rPr>
          <w:rFonts w:ascii="Times New Roman" w:hAnsi="Times New Roman" w:cs="Times New Roman"/>
          <w:bCs/>
        </w:rPr>
        <w:t>On gifting Leslie a set of paper dolls</w:t>
      </w:r>
      <w:r w:rsidR="00721942">
        <w:rPr>
          <w:rFonts w:ascii="Times New Roman" w:hAnsi="Times New Roman" w:cs="Times New Roman"/>
          <w:bCs/>
        </w:rPr>
        <w:t>,</w:t>
      </w:r>
      <w:r>
        <w:rPr>
          <w:rFonts w:ascii="Times New Roman" w:hAnsi="Times New Roman" w:cs="Times New Roman"/>
          <w:bCs/>
        </w:rPr>
        <w:t xml:space="preserve"> the narrator initially observes that the present was ‘not the very </w:t>
      </w:r>
      <w:proofErr w:type="gramStart"/>
      <w:r>
        <w:rPr>
          <w:rFonts w:ascii="Times New Roman" w:hAnsi="Times New Roman" w:cs="Times New Roman"/>
          <w:bCs/>
        </w:rPr>
        <w:t>worst’</w:t>
      </w:r>
      <w:r w:rsidR="00721942">
        <w:rPr>
          <w:rFonts w:ascii="Times New Roman" w:hAnsi="Times New Roman" w:cs="Times New Roman"/>
          <w:bCs/>
        </w:rPr>
        <w:t>,</w:t>
      </w:r>
      <w:proofErr w:type="gramEnd"/>
      <w:r>
        <w:rPr>
          <w:rFonts w:ascii="Times New Roman" w:hAnsi="Times New Roman" w:cs="Times New Roman"/>
          <w:bCs/>
        </w:rPr>
        <w:t xml:space="preserve"> indicating that in his own subjective opinion it was at the least not one of the better presents. He focuses upon the thoughtfulness of his family’s gift, which he claims was ‘the most heartfelt’ despite it being the ‘least expensive’. Each of these comparatives – the superlative construction</w:t>
      </w:r>
      <w:r w:rsidR="00721942">
        <w:rPr>
          <w:rFonts w:ascii="Times New Roman" w:hAnsi="Times New Roman" w:cs="Times New Roman"/>
          <w:bCs/>
        </w:rPr>
        <w:t>,</w:t>
      </w:r>
      <w:r>
        <w:rPr>
          <w:rFonts w:ascii="Times New Roman" w:hAnsi="Times New Roman" w:cs="Times New Roman"/>
          <w:bCs/>
        </w:rPr>
        <w:t xml:space="preserve"> in particular – exemplifies the narrator’s habit of measuring his perceived social </w:t>
      </w:r>
      <w:r w:rsidR="00721942">
        <w:rPr>
          <w:rFonts w:ascii="Times New Roman" w:hAnsi="Times New Roman" w:cs="Times New Roman"/>
          <w:bCs/>
        </w:rPr>
        <w:t>worth against that of his peers</w:t>
      </w:r>
      <w:r>
        <w:rPr>
          <w:rFonts w:ascii="Times New Roman" w:hAnsi="Times New Roman" w:cs="Times New Roman"/>
          <w:bCs/>
        </w:rPr>
        <w:t xml:space="preserve">. </w:t>
      </w:r>
    </w:p>
    <w:p w14:paraId="37C1B831" w14:textId="31F70798" w:rsidR="00CA22D4" w:rsidRPr="006F555E" w:rsidRDefault="00CA22D4" w:rsidP="00CA22D4">
      <w:pPr>
        <w:spacing w:line="360" w:lineRule="auto"/>
        <w:ind w:firstLine="720"/>
        <w:jc w:val="both"/>
        <w:rPr>
          <w:rFonts w:ascii="Times New Roman" w:hAnsi="Times New Roman" w:cs="Times New Roman"/>
        </w:rPr>
      </w:pPr>
      <w:r>
        <w:rPr>
          <w:rFonts w:ascii="Times New Roman" w:hAnsi="Times New Roman" w:cs="Times New Roman"/>
          <w:bCs/>
        </w:rPr>
        <w:t>The narrator’s opinion of the paper doll set then shifts at the close of passage as he adapts his perspective to align with the viewpoint of Leslie’s mother</w:t>
      </w:r>
      <w:r w:rsidR="00721942">
        <w:rPr>
          <w:rFonts w:ascii="Times New Roman" w:hAnsi="Times New Roman" w:cs="Times New Roman"/>
          <w:bCs/>
        </w:rPr>
        <w:t>,</w:t>
      </w:r>
      <w:r>
        <w:rPr>
          <w:rFonts w:ascii="Times New Roman" w:hAnsi="Times New Roman" w:cs="Times New Roman"/>
          <w:bCs/>
        </w:rPr>
        <w:t xml:space="preserve"> who exclaimed that the present was ‘kitsch’. The direct speech creates a new text-world</w:t>
      </w:r>
      <w:r w:rsidR="00721942">
        <w:rPr>
          <w:rFonts w:ascii="Times New Roman" w:hAnsi="Times New Roman" w:cs="Times New Roman"/>
          <w:bCs/>
        </w:rPr>
        <w:t>,</w:t>
      </w:r>
      <w:r>
        <w:rPr>
          <w:rFonts w:ascii="Times New Roman" w:hAnsi="Times New Roman" w:cs="Times New Roman"/>
          <w:bCs/>
        </w:rPr>
        <w:t xml:space="preserve"> as the narrative shifts to the speech time of Mrs Torrini (indicated by the switch to present tense) and recounts the mother’s approval or ‘love’ of the gift. Such an emphatic response caused the narrator to modify his earlier thoughts which are presented </w:t>
      </w:r>
      <w:r w:rsidR="00721942">
        <w:rPr>
          <w:rFonts w:ascii="Times New Roman" w:hAnsi="Times New Roman" w:cs="Times New Roman"/>
          <w:bCs/>
        </w:rPr>
        <w:t>as</w:t>
      </w:r>
      <w:r>
        <w:rPr>
          <w:rFonts w:ascii="Times New Roman" w:hAnsi="Times New Roman" w:cs="Times New Roman"/>
          <w:bCs/>
        </w:rPr>
        <w:t xml:space="preserve"> a flashback to the time of purchase – ‘we did not view it as kitsch at the time we bought it’ – to mirror Mrs Torrini’s – ‘</w:t>
      </w:r>
      <w:r w:rsidRPr="001E04CF">
        <w:rPr>
          <w:rFonts w:ascii="Times New Roman" w:hAnsi="Times New Roman" w:cs="Times New Roman"/>
        </w:rPr>
        <w:t>I thought: Yes, well, maybe it is kitsch, maybe we</w:t>
      </w:r>
      <w:r>
        <w:rPr>
          <w:rFonts w:ascii="Times New Roman" w:hAnsi="Times New Roman" w:cs="Times New Roman"/>
        </w:rPr>
        <w:t xml:space="preserve"> </w:t>
      </w:r>
      <w:r w:rsidRPr="001E04CF">
        <w:rPr>
          <w:rFonts w:ascii="Times New Roman" w:hAnsi="Times New Roman" w:cs="Times New Roman"/>
        </w:rPr>
        <w:t>did intend</w:t>
      </w:r>
      <w:r>
        <w:rPr>
          <w:rFonts w:ascii="Times New Roman" w:hAnsi="Times New Roman" w:cs="Times New Roman"/>
        </w:rPr>
        <w:t>’. There are s</w:t>
      </w:r>
      <w:r w:rsidR="00CC6044">
        <w:rPr>
          <w:rFonts w:ascii="Times New Roman" w:hAnsi="Times New Roman" w:cs="Times New Roman"/>
        </w:rPr>
        <w:t>everal embedded epistemic modal-</w:t>
      </w:r>
      <w:r>
        <w:rPr>
          <w:rFonts w:ascii="Times New Roman" w:hAnsi="Times New Roman" w:cs="Times New Roman"/>
        </w:rPr>
        <w:t xml:space="preserve">worlds within this particular statement that indicate this changing thought process. The indication of direct thought cues the initial embedded modal-world, which is followed by two further embedded modal-worlds triggered by the successive use of ‘maybe’. These modal-worlds represent a change in </w:t>
      </w:r>
      <w:r w:rsidRPr="006F555E">
        <w:rPr>
          <w:rFonts w:ascii="Times New Roman" w:hAnsi="Times New Roman" w:cs="Times New Roman"/>
        </w:rPr>
        <w:t>the subjective thoughts of the narrator</w:t>
      </w:r>
      <w:r w:rsidR="00721942">
        <w:rPr>
          <w:rFonts w:ascii="Times New Roman" w:hAnsi="Times New Roman" w:cs="Times New Roman"/>
        </w:rPr>
        <w:t>,</w:t>
      </w:r>
      <w:r w:rsidRPr="006F555E">
        <w:rPr>
          <w:rFonts w:ascii="Times New Roman" w:hAnsi="Times New Roman" w:cs="Times New Roman"/>
        </w:rPr>
        <w:t xml:space="preserve"> yet are based on his modelling of the beliefs and opinions of others. As such</w:t>
      </w:r>
      <w:r w:rsidR="00721942">
        <w:rPr>
          <w:rFonts w:ascii="Times New Roman" w:hAnsi="Times New Roman" w:cs="Times New Roman"/>
        </w:rPr>
        <w:t>,</w:t>
      </w:r>
      <w:r w:rsidRPr="006F555E">
        <w:rPr>
          <w:rFonts w:ascii="Times New Roman" w:hAnsi="Times New Roman" w:cs="Times New Roman"/>
        </w:rPr>
        <w:t xml:space="preserve"> I would contend that these modal-worlds are intermentally framed, depicting the individual emb</w:t>
      </w:r>
      <w:r w:rsidR="00721942">
        <w:rPr>
          <w:rFonts w:ascii="Times New Roman" w:hAnsi="Times New Roman" w:cs="Times New Roman"/>
        </w:rPr>
        <w:t>odied viewpoint of the narrator</w:t>
      </w:r>
      <w:r w:rsidRPr="006F555E">
        <w:rPr>
          <w:rFonts w:ascii="Times New Roman" w:hAnsi="Times New Roman" w:cs="Times New Roman"/>
        </w:rPr>
        <w:t xml:space="preserve"> as influenced and coloured by the intermental unit of the Torrini family. The worlds created are representations of the individual mental constructions of the narrator only, they are not projected by a disembodied group mind, but do project a sense of double focalisation</w:t>
      </w:r>
      <w:r w:rsidR="00721942">
        <w:rPr>
          <w:rFonts w:ascii="Times New Roman" w:hAnsi="Times New Roman" w:cs="Times New Roman"/>
        </w:rPr>
        <w:t>:</w:t>
      </w:r>
      <w:r w:rsidRPr="006F555E">
        <w:rPr>
          <w:rFonts w:ascii="Times New Roman" w:hAnsi="Times New Roman" w:cs="Times New Roman"/>
        </w:rPr>
        <w:t xml:space="preserve"> the narrator’s thoughts</w:t>
      </w:r>
      <w:r>
        <w:rPr>
          <w:rFonts w:ascii="Times New Roman" w:hAnsi="Times New Roman" w:cs="Times New Roman"/>
        </w:rPr>
        <w:t xml:space="preserve"> are</w:t>
      </w:r>
      <w:r w:rsidRPr="006F555E">
        <w:rPr>
          <w:rFonts w:ascii="Times New Roman" w:hAnsi="Times New Roman" w:cs="Times New Roman"/>
        </w:rPr>
        <w:t xml:space="preserve"> modified to suit a particular ideological point of view before they are </w:t>
      </w:r>
      <w:r>
        <w:rPr>
          <w:rFonts w:ascii="Times New Roman" w:hAnsi="Times New Roman" w:cs="Times New Roman"/>
        </w:rPr>
        <w:t xml:space="preserve">then </w:t>
      </w:r>
      <w:r w:rsidRPr="006F555E">
        <w:rPr>
          <w:rFonts w:ascii="Times New Roman" w:hAnsi="Times New Roman" w:cs="Times New Roman"/>
        </w:rPr>
        <w:t xml:space="preserve">realised as his own. </w:t>
      </w:r>
    </w:p>
    <w:p w14:paraId="1DC3F603" w14:textId="2F69054C" w:rsidR="00CA22D4" w:rsidRDefault="00CA22D4" w:rsidP="00CA22D4">
      <w:pPr>
        <w:spacing w:line="360" w:lineRule="auto"/>
        <w:jc w:val="both"/>
        <w:rPr>
          <w:rFonts w:ascii="Times New Roman" w:hAnsi="Times New Roman" w:cs="Times New Roman"/>
          <w:bCs/>
        </w:rPr>
      </w:pPr>
      <w:r>
        <w:rPr>
          <w:rFonts w:ascii="Times New Roman" w:hAnsi="Times New Roman" w:cs="Times New Roman"/>
          <w:bCs/>
        </w:rPr>
        <w:tab/>
        <w:t>On a broader scale</w:t>
      </w:r>
      <w:r w:rsidR="00F92D67">
        <w:rPr>
          <w:rFonts w:ascii="Times New Roman" w:hAnsi="Times New Roman" w:cs="Times New Roman"/>
          <w:bCs/>
        </w:rPr>
        <w:t>,</w:t>
      </w:r>
      <w:r>
        <w:rPr>
          <w:rFonts w:ascii="Times New Roman" w:hAnsi="Times New Roman" w:cs="Times New Roman"/>
          <w:bCs/>
        </w:rPr>
        <w:t xml:space="preserve"> the narrator’s mind-modelling of the Semplica girls and his views as to the Semplica system are evidently framed not only against the small intermental units of his friends</w:t>
      </w:r>
      <w:r w:rsidR="00F92D67">
        <w:rPr>
          <w:rFonts w:ascii="Times New Roman" w:hAnsi="Times New Roman" w:cs="Times New Roman"/>
          <w:bCs/>
        </w:rPr>
        <w:t>,</w:t>
      </w:r>
      <w:r>
        <w:rPr>
          <w:rFonts w:ascii="Times New Roman" w:hAnsi="Times New Roman" w:cs="Times New Roman"/>
          <w:bCs/>
        </w:rPr>
        <w:t xml:space="preserve"> but also the large intermental unit that encapsulates the society of his particular world.</w:t>
      </w:r>
      <w:r>
        <w:rPr>
          <w:rFonts w:ascii="Times New Roman" w:hAnsi="Times New Roman" w:cs="Times New Roman"/>
        </w:rPr>
        <w:t xml:space="preserve"> </w:t>
      </w:r>
      <w:r w:rsidRPr="00F71070">
        <w:rPr>
          <w:rFonts w:ascii="Times New Roman" w:hAnsi="Times New Roman" w:cs="Times New Roman"/>
        </w:rPr>
        <w:t xml:space="preserve">His thoughts </w:t>
      </w:r>
      <w:r w:rsidR="00F92D67">
        <w:rPr>
          <w:rFonts w:ascii="Times New Roman" w:hAnsi="Times New Roman" w:cs="Times New Roman"/>
        </w:rPr>
        <w:t>about</w:t>
      </w:r>
      <w:r w:rsidRPr="00F71070">
        <w:rPr>
          <w:rFonts w:ascii="Times New Roman" w:hAnsi="Times New Roman" w:cs="Times New Roman"/>
        </w:rPr>
        <w:t xml:space="preserve"> th</w:t>
      </w:r>
      <w:r>
        <w:rPr>
          <w:rFonts w:ascii="Times New Roman" w:hAnsi="Times New Roman" w:cs="Times New Roman"/>
        </w:rPr>
        <w:t xml:space="preserve">e women’s </w:t>
      </w:r>
      <w:r w:rsidRPr="00F71070">
        <w:rPr>
          <w:rFonts w:ascii="Times New Roman" w:hAnsi="Times New Roman" w:cs="Times New Roman"/>
        </w:rPr>
        <w:t>motivations for coming to the US, their desire to be an SG</w:t>
      </w:r>
      <w:r w:rsidR="00F92D67">
        <w:rPr>
          <w:rFonts w:ascii="Times New Roman" w:hAnsi="Times New Roman" w:cs="Times New Roman"/>
        </w:rPr>
        <w:t>,</w:t>
      </w:r>
      <w:r w:rsidRPr="00F71070">
        <w:rPr>
          <w:rFonts w:ascii="Times New Roman" w:hAnsi="Times New Roman" w:cs="Times New Roman"/>
        </w:rPr>
        <w:t xml:space="preserve"> and their reasons for escaping are all filtered through t</w:t>
      </w:r>
      <w:r>
        <w:rPr>
          <w:rFonts w:ascii="Times New Roman" w:hAnsi="Times New Roman" w:cs="Times New Roman"/>
        </w:rPr>
        <w:t xml:space="preserve">he shared values, beliefs and attitudes of this large </w:t>
      </w:r>
      <w:r w:rsidRPr="00F71070">
        <w:rPr>
          <w:rFonts w:ascii="Times New Roman" w:hAnsi="Times New Roman" w:cs="Times New Roman"/>
        </w:rPr>
        <w:t xml:space="preserve">intermental </w:t>
      </w:r>
      <w:r>
        <w:rPr>
          <w:rFonts w:ascii="Times New Roman" w:hAnsi="Times New Roman" w:cs="Times New Roman"/>
        </w:rPr>
        <w:t xml:space="preserve">unit. For example, </w:t>
      </w:r>
      <w:r w:rsidR="00F92D67">
        <w:rPr>
          <w:rFonts w:ascii="Times New Roman" w:hAnsi="Times New Roman" w:cs="Times New Roman"/>
        </w:rPr>
        <w:t>in</w:t>
      </w:r>
      <w:r>
        <w:rPr>
          <w:rFonts w:ascii="Times New Roman" w:hAnsi="Times New Roman" w:cs="Times New Roman"/>
        </w:rPr>
        <w:t xml:space="preserve"> the following extract the narrator questions the SGs</w:t>
      </w:r>
      <w:r w:rsidR="00F92D67">
        <w:rPr>
          <w:rFonts w:ascii="Times New Roman" w:hAnsi="Times New Roman" w:cs="Times New Roman"/>
        </w:rPr>
        <w:t>’</w:t>
      </w:r>
      <w:r>
        <w:rPr>
          <w:rFonts w:ascii="Times New Roman" w:hAnsi="Times New Roman" w:cs="Times New Roman"/>
        </w:rPr>
        <w:t xml:space="preserve"> decision to leave his home and details an imagined account of the Semplica application process:</w:t>
      </w:r>
    </w:p>
    <w:p w14:paraId="01C18C23" w14:textId="77777777" w:rsidR="00CA22D4" w:rsidRPr="00D15D40" w:rsidRDefault="00CA22D4" w:rsidP="00CA22D4">
      <w:pPr>
        <w:pStyle w:val="CommentText"/>
        <w:rPr>
          <w:rFonts w:ascii="Times New Roman" w:hAnsi="Times New Roman" w:cs="Times New Roman"/>
        </w:rPr>
      </w:pPr>
    </w:p>
    <w:p w14:paraId="7929D348" w14:textId="206BA726" w:rsidR="00CA22D4" w:rsidRPr="00F71070" w:rsidRDefault="00CA22D4" w:rsidP="00CA22D4">
      <w:pPr>
        <w:pStyle w:val="ListParagraph"/>
        <w:jc w:val="both"/>
        <w:rPr>
          <w:rFonts w:ascii="Times New Roman" w:hAnsi="Times New Roman" w:cs="Times New Roman"/>
          <w:bCs/>
        </w:rPr>
      </w:pPr>
      <w:r w:rsidRPr="00F71070">
        <w:rPr>
          <w:rFonts w:ascii="Times New Roman" w:hAnsi="Times New Roman" w:cs="Times New Roman"/>
          <w:bCs/>
        </w:rPr>
        <w:t xml:space="preserve">SGs very much on mind tonight, future reader. Where are they now? Why did they go? Just do not get. Letter comes, family celebrates, </w:t>
      </w:r>
      <w:proofErr w:type="gramStart"/>
      <w:r w:rsidRPr="00F71070">
        <w:rPr>
          <w:rFonts w:ascii="Times New Roman" w:hAnsi="Times New Roman" w:cs="Times New Roman"/>
          <w:bCs/>
        </w:rPr>
        <w:t>girl</w:t>
      </w:r>
      <w:proofErr w:type="gramEnd"/>
      <w:r w:rsidRPr="00F71070">
        <w:rPr>
          <w:rFonts w:ascii="Times New Roman" w:hAnsi="Times New Roman" w:cs="Times New Roman"/>
          <w:bCs/>
        </w:rPr>
        <w:t xml:space="preserve"> sheds tears, stoically packs bags, thinks: must go, am family’s only hope. Puts on brave face, promises she will return as soon as contract complete.</w:t>
      </w:r>
      <w:r w:rsidR="008851C1">
        <w:rPr>
          <w:rFonts w:ascii="Times New Roman" w:hAnsi="Times New Roman" w:cs="Times New Roman"/>
          <w:bCs/>
        </w:rPr>
        <w:t xml:space="preserve"> (Appendix C: 1565-1568)</w:t>
      </w:r>
      <w:r w:rsidRPr="00F71070">
        <w:rPr>
          <w:rFonts w:ascii="Times New Roman" w:hAnsi="Times New Roman" w:cs="Times New Roman"/>
          <w:bCs/>
        </w:rPr>
        <w:t xml:space="preserve"> </w:t>
      </w:r>
    </w:p>
    <w:p w14:paraId="549B76AE" w14:textId="77777777" w:rsidR="00CA22D4" w:rsidRDefault="00CA22D4" w:rsidP="00CA22D4">
      <w:pPr>
        <w:spacing w:line="360" w:lineRule="auto"/>
        <w:jc w:val="both"/>
        <w:rPr>
          <w:rFonts w:ascii="Times New Roman" w:hAnsi="Times New Roman" w:cs="Times New Roman"/>
        </w:rPr>
      </w:pPr>
    </w:p>
    <w:p w14:paraId="6B24D5FD" w14:textId="0C7F9FC0" w:rsidR="00CA22D4" w:rsidRDefault="00CA22D4" w:rsidP="00CA22D4">
      <w:pPr>
        <w:spacing w:line="360" w:lineRule="auto"/>
        <w:jc w:val="both"/>
        <w:rPr>
          <w:rFonts w:ascii="Times New Roman" w:hAnsi="Times New Roman" w:cs="Times New Roman"/>
          <w:bCs/>
        </w:rPr>
      </w:pPr>
      <w:r>
        <w:rPr>
          <w:rFonts w:ascii="Times New Roman" w:hAnsi="Times New Roman" w:cs="Times New Roman"/>
          <w:bCs/>
        </w:rPr>
        <w:t>The extract, which is mapped out in Figure 5.3, opens with</w:t>
      </w:r>
      <w:r w:rsidR="00F92D67">
        <w:rPr>
          <w:rFonts w:ascii="Times New Roman" w:hAnsi="Times New Roman" w:cs="Times New Roman"/>
          <w:bCs/>
        </w:rPr>
        <w:t xml:space="preserve"> an example of direct writing in which </w:t>
      </w:r>
      <w:r>
        <w:rPr>
          <w:rFonts w:ascii="Times New Roman" w:hAnsi="Times New Roman" w:cs="Times New Roman"/>
          <w:bCs/>
        </w:rPr>
        <w:t>the narrator talks directly to his implied future reader. The thoughts expressed are produced at the time of writing and present the spontaneous musings of the diarist</w:t>
      </w:r>
      <w:r w:rsidR="00765B10">
        <w:rPr>
          <w:rFonts w:ascii="Times New Roman" w:hAnsi="Times New Roman" w:cs="Times New Roman"/>
          <w:bCs/>
        </w:rPr>
        <w:t xml:space="preserve"> who reports that</w:t>
      </w:r>
      <w:r>
        <w:rPr>
          <w:rFonts w:ascii="Times New Roman" w:hAnsi="Times New Roman" w:cs="Times New Roman"/>
          <w:bCs/>
        </w:rPr>
        <w:t xml:space="preserve"> the SGs are figuratively ‘on his mind’. These thoughts cue the creation of three successive </w:t>
      </w:r>
      <w:r w:rsidR="00F92D67">
        <w:rPr>
          <w:rFonts w:ascii="Times New Roman" w:hAnsi="Times New Roman" w:cs="Times New Roman"/>
          <w:bCs/>
        </w:rPr>
        <w:t>embedded epistemic modal-worlds</w:t>
      </w:r>
      <w:r w:rsidR="00B4479F">
        <w:rPr>
          <w:rFonts w:ascii="Times New Roman" w:hAnsi="Times New Roman" w:cs="Times New Roman"/>
          <w:bCs/>
        </w:rPr>
        <w:t xml:space="preserve"> (shown to the far left of the figure)</w:t>
      </w:r>
      <w:r w:rsidR="00F92D67">
        <w:rPr>
          <w:rFonts w:ascii="Times New Roman" w:hAnsi="Times New Roman" w:cs="Times New Roman"/>
          <w:bCs/>
        </w:rPr>
        <w:t>: the first two form</w:t>
      </w:r>
      <w:r>
        <w:rPr>
          <w:rFonts w:ascii="Times New Roman" w:hAnsi="Times New Roman" w:cs="Times New Roman"/>
          <w:bCs/>
        </w:rPr>
        <w:t xml:space="preserve"> as a result of the rhetorical questions ‘where are they now?’ and ‘why did they go’</w:t>
      </w:r>
      <w:r w:rsidR="00F92D67">
        <w:rPr>
          <w:rFonts w:ascii="Times New Roman" w:hAnsi="Times New Roman" w:cs="Times New Roman"/>
          <w:bCs/>
        </w:rPr>
        <w:t>;</w:t>
      </w:r>
      <w:r>
        <w:rPr>
          <w:rFonts w:ascii="Times New Roman" w:hAnsi="Times New Roman" w:cs="Times New Roman"/>
          <w:bCs/>
        </w:rPr>
        <w:t xml:space="preserve"> and the third, which is also negated, </w:t>
      </w:r>
      <w:r w:rsidR="00F92D67">
        <w:rPr>
          <w:rFonts w:ascii="Times New Roman" w:hAnsi="Times New Roman" w:cs="Times New Roman"/>
          <w:bCs/>
        </w:rPr>
        <w:t xml:space="preserve">is </w:t>
      </w:r>
      <w:r>
        <w:rPr>
          <w:rFonts w:ascii="Times New Roman" w:hAnsi="Times New Roman" w:cs="Times New Roman"/>
          <w:bCs/>
        </w:rPr>
        <w:t xml:space="preserve">prompted by the colloquial use of ‘get’ in place of the epistemic lexical verb ‘understand’. </w:t>
      </w:r>
    </w:p>
    <w:p w14:paraId="437BF71E" w14:textId="77777777" w:rsidR="00CA22D4" w:rsidRDefault="00CA22D4" w:rsidP="00CA22D4">
      <w:pPr>
        <w:spacing w:line="360" w:lineRule="auto"/>
        <w:jc w:val="both"/>
        <w:rPr>
          <w:rFonts w:ascii="Times New Roman" w:hAnsi="Times New Roman" w:cs="Times New Roman"/>
          <w:bCs/>
        </w:rPr>
      </w:pPr>
    </w:p>
    <w:p w14:paraId="28E256D8" w14:textId="77777777" w:rsidR="00F92D67" w:rsidRDefault="00F92D67" w:rsidP="00CA22D4">
      <w:pPr>
        <w:spacing w:line="360" w:lineRule="auto"/>
        <w:jc w:val="both"/>
        <w:rPr>
          <w:rFonts w:ascii="Times New Roman" w:hAnsi="Times New Roman" w:cs="Times New Roman"/>
          <w:bCs/>
        </w:rPr>
      </w:pPr>
    </w:p>
    <w:p w14:paraId="0E2A6394" w14:textId="77777777" w:rsidR="00F92D67" w:rsidRDefault="00F92D67" w:rsidP="00CA22D4">
      <w:pPr>
        <w:spacing w:line="360" w:lineRule="auto"/>
        <w:jc w:val="both"/>
        <w:rPr>
          <w:rFonts w:ascii="Times New Roman" w:hAnsi="Times New Roman" w:cs="Times New Roman"/>
          <w:bCs/>
        </w:rPr>
      </w:pPr>
    </w:p>
    <w:p w14:paraId="0B3AE6B5" w14:textId="77777777" w:rsidR="00F92D67" w:rsidRDefault="00F92D67" w:rsidP="00CA22D4">
      <w:pPr>
        <w:spacing w:line="360" w:lineRule="auto"/>
        <w:jc w:val="both"/>
        <w:rPr>
          <w:rFonts w:ascii="Times New Roman" w:hAnsi="Times New Roman" w:cs="Times New Roman"/>
          <w:bCs/>
        </w:rPr>
      </w:pPr>
    </w:p>
    <w:p w14:paraId="6DB15B3C" w14:textId="77777777" w:rsidR="00F92D67" w:rsidRDefault="00F92D67" w:rsidP="00CA22D4">
      <w:pPr>
        <w:spacing w:line="360" w:lineRule="auto"/>
        <w:jc w:val="both"/>
        <w:rPr>
          <w:rFonts w:ascii="Times New Roman" w:hAnsi="Times New Roman" w:cs="Times New Roman"/>
          <w:bCs/>
        </w:rPr>
      </w:pPr>
    </w:p>
    <w:p w14:paraId="4805F074" w14:textId="77777777" w:rsidR="00F92D67" w:rsidRDefault="00F92D67" w:rsidP="00CA22D4">
      <w:pPr>
        <w:spacing w:line="360" w:lineRule="auto"/>
        <w:jc w:val="both"/>
        <w:rPr>
          <w:rFonts w:ascii="Times New Roman" w:hAnsi="Times New Roman" w:cs="Times New Roman"/>
          <w:bCs/>
        </w:rPr>
      </w:pPr>
    </w:p>
    <w:p w14:paraId="26E65C19" w14:textId="17DC7E77" w:rsidR="00F92D67" w:rsidRDefault="00F92D67" w:rsidP="00CA22D4">
      <w:pPr>
        <w:spacing w:line="360" w:lineRule="auto"/>
        <w:jc w:val="both"/>
        <w:rPr>
          <w:rFonts w:ascii="Times New Roman" w:hAnsi="Times New Roman" w:cs="Times New Roman"/>
          <w:bCs/>
        </w:rPr>
      </w:pPr>
    </w:p>
    <w:p w14:paraId="6E67E945" w14:textId="77777777" w:rsidR="00F92D67" w:rsidRDefault="00F92D67" w:rsidP="00CA22D4">
      <w:pPr>
        <w:spacing w:line="360" w:lineRule="auto"/>
        <w:jc w:val="both"/>
        <w:rPr>
          <w:rFonts w:ascii="Times New Roman" w:hAnsi="Times New Roman" w:cs="Times New Roman"/>
          <w:bCs/>
        </w:rPr>
      </w:pPr>
    </w:p>
    <w:p w14:paraId="236CF321" w14:textId="14B24EFE" w:rsidR="00F92D67" w:rsidRDefault="00F92D67" w:rsidP="00CA22D4">
      <w:pPr>
        <w:spacing w:line="360" w:lineRule="auto"/>
        <w:jc w:val="both"/>
        <w:rPr>
          <w:rFonts w:ascii="Times New Roman" w:hAnsi="Times New Roman" w:cs="Times New Roman"/>
          <w:bCs/>
        </w:rPr>
      </w:pPr>
    </w:p>
    <w:p w14:paraId="05C41889" w14:textId="00EC536E" w:rsidR="00CA22D4" w:rsidRDefault="00DA3BF0" w:rsidP="00CA22D4">
      <w:pPr>
        <w:spacing w:line="360" w:lineRule="auto"/>
        <w:jc w:val="both"/>
        <w:rPr>
          <w:rFonts w:ascii="Times New Roman" w:hAnsi="Times New Roman" w:cs="Times New Roman"/>
          <w:bCs/>
        </w:rPr>
      </w:pPr>
      <w:r w:rsidRPr="00347C3C">
        <w:rPr>
          <w:noProof/>
          <w:lang w:val="en-US"/>
        </w:rPr>
        <w:drawing>
          <wp:anchor distT="0" distB="0" distL="114300" distR="114300" simplePos="0" relativeHeight="251658239" behindDoc="1" locked="0" layoutInCell="1" allowOverlap="1" wp14:anchorId="4C5E2850" wp14:editId="51097839">
            <wp:simplePos x="0" y="0"/>
            <wp:positionH relativeFrom="column">
              <wp:posOffset>-1364615</wp:posOffset>
            </wp:positionH>
            <wp:positionV relativeFrom="paragraph">
              <wp:posOffset>61595</wp:posOffset>
            </wp:positionV>
            <wp:extent cx="7566660" cy="4608830"/>
            <wp:effectExtent l="5715" t="0" r="825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566660" cy="46088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EE030E" w14:textId="77777777" w:rsidR="00CA22D4" w:rsidRDefault="00CA22D4" w:rsidP="00CA22D4">
      <w:pPr>
        <w:spacing w:line="360" w:lineRule="auto"/>
        <w:jc w:val="both"/>
        <w:rPr>
          <w:rFonts w:ascii="Times New Roman" w:hAnsi="Times New Roman" w:cs="Times New Roman"/>
          <w:bCs/>
        </w:rPr>
      </w:pPr>
    </w:p>
    <w:p w14:paraId="1BF80E46" w14:textId="4C8F9A99" w:rsidR="00CA22D4" w:rsidRDefault="00CA22D4" w:rsidP="00CA22D4">
      <w:pPr>
        <w:spacing w:line="360" w:lineRule="auto"/>
        <w:jc w:val="both"/>
        <w:rPr>
          <w:rFonts w:ascii="Times New Roman" w:hAnsi="Times New Roman" w:cs="Times New Roman"/>
          <w:bCs/>
        </w:rPr>
      </w:pPr>
    </w:p>
    <w:p w14:paraId="16485345" w14:textId="1C66D118" w:rsidR="00CA22D4" w:rsidRDefault="00CA22D4" w:rsidP="00CA22D4">
      <w:pPr>
        <w:spacing w:line="360" w:lineRule="auto"/>
        <w:jc w:val="both"/>
        <w:rPr>
          <w:rFonts w:ascii="Times New Roman" w:hAnsi="Times New Roman" w:cs="Times New Roman"/>
          <w:bCs/>
        </w:rPr>
      </w:pPr>
    </w:p>
    <w:p w14:paraId="2EB147C6" w14:textId="0D9D92B5" w:rsidR="00CA22D4" w:rsidRDefault="00CA22D4" w:rsidP="00CA22D4">
      <w:pPr>
        <w:spacing w:line="360" w:lineRule="auto"/>
        <w:jc w:val="both"/>
        <w:rPr>
          <w:rFonts w:ascii="Times New Roman" w:hAnsi="Times New Roman" w:cs="Times New Roman"/>
          <w:bCs/>
        </w:rPr>
      </w:pPr>
    </w:p>
    <w:p w14:paraId="621B34E5" w14:textId="04E466ED" w:rsidR="00CA22D4" w:rsidRDefault="00CA22D4" w:rsidP="00CA22D4">
      <w:pPr>
        <w:spacing w:line="360" w:lineRule="auto"/>
        <w:jc w:val="both"/>
        <w:rPr>
          <w:rFonts w:ascii="Times New Roman" w:hAnsi="Times New Roman" w:cs="Times New Roman"/>
          <w:bCs/>
        </w:rPr>
      </w:pPr>
    </w:p>
    <w:p w14:paraId="48C91759" w14:textId="1F76131C" w:rsidR="00CA22D4" w:rsidRDefault="00CA22D4" w:rsidP="00CA22D4">
      <w:pPr>
        <w:spacing w:line="360" w:lineRule="auto"/>
        <w:jc w:val="both"/>
        <w:rPr>
          <w:rFonts w:ascii="Times New Roman" w:hAnsi="Times New Roman" w:cs="Times New Roman"/>
          <w:bCs/>
        </w:rPr>
      </w:pPr>
    </w:p>
    <w:p w14:paraId="65918939" w14:textId="0FC7CEC0" w:rsidR="00CA22D4" w:rsidRDefault="00DA3BF0" w:rsidP="00CA22D4">
      <w:pPr>
        <w:spacing w:line="360" w:lineRule="auto"/>
        <w:jc w:val="both"/>
        <w:rPr>
          <w:rFonts w:ascii="Times New Roman" w:hAnsi="Times New Roman" w:cs="Times New Roman"/>
          <w:bCs/>
        </w:rPr>
      </w:pPr>
      <w:r>
        <w:rPr>
          <w:noProof/>
          <w:lang w:val="en-US"/>
        </w:rPr>
        <mc:AlternateContent>
          <mc:Choice Requires="wps">
            <w:drawing>
              <wp:anchor distT="0" distB="0" distL="114300" distR="114300" simplePos="0" relativeHeight="251677696" behindDoc="0" locked="0" layoutInCell="1" allowOverlap="1" wp14:anchorId="753AAC68" wp14:editId="7F534A5A">
                <wp:simplePos x="0" y="0"/>
                <wp:positionH relativeFrom="column">
                  <wp:posOffset>2440305</wp:posOffset>
                </wp:positionH>
                <wp:positionV relativeFrom="paragraph">
                  <wp:posOffset>132080</wp:posOffset>
                </wp:positionV>
                <wp:extent cx="4686300" cy="880110"/>
                <wp:effectExtent l="0" t="0" r="10795" b="0"/>
                <wp:wrapNone/>
                <wp:docPr id="9" name="Text Box 9"/>
                <wp:cNvGraphicFramePr/>
                <a:graphic xmlns:a="http://schemas.openxmlformats.org/drawingml/2006/main">
                  <a:graphicData uri="http://schemas.microsoft.com/office/word/2010/wordprocessingShape">
                    <wps:wsp>
                      <wps:cNvSpPr txBox="1"/>
                      <wps:spPr>
                        <a:xfrm rot="16200000">
                          <a:off x="0" y="0"/>
                          <a:ext cx="4686300" cy="8801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9201493" w14:textId="77777777" w:rsidR="00FF7542" w:rsidRPr="00F71070" w:rsidRDefault="00FF7542" w:rsidP="00F67B2D">
                            <w:pPr>
                              <w:pStyle w:val="ListParagraph"/>
                              <w:spacing w:line="360" w:lineRule="auto"/>
                              <w:ind w:left="0"/>
                              <w:jc w:val="center"/>
                              <w:rPr>
                                <w:rFonts w:ascii="Times New Roman" w:hAnsi="Times New Roman" w:cs="Times New Roman"/>
                              </w:rPr>
                            </w:pPr>
                          </w:p>
                          <w:p w14:paraId="2FF9F4AF" w14:textId="6764BB8E" w:rsidR="00FF7542" w:rsidRDefault="00FF7542" w:rsidP="00F67B2D">
                            <w:pPr>
                              <w:spacing w:line="360" w:lineRule="auto"/>
                              <w:jc w:val="center"/>
                              <w:rPr>
                                <w:rFonts w:ascii="Times New Roman" w:hAnsi="Times New Roman" w:cs="Times New Roman"/>
                                <w:bCs/>
                              </w:rPr>
                            </w:pPr>
                            <w:r>
                              <w:rPr>
                                <w:rFonts w:ascii="Times New Roman" w:hAnsi="Times New Roman" w:cs="Times New Roman"/>
                                <w:bCs/>
                              </w:rPr>
                              <w:t>Figure 5.3 Intermental f</w:t>
                            </w:r>
                            <w:r w:rsidRPr="00F71070">
                              <w:rPr>
                                <w:rFonts w:ascii="Times New Roman" w:hAnsi="Times New Roman" w:cs="Times New Roman"/>
                                <w:bCs/>
                              </w:rPr>
                              <w:t>ra</w:t>
                            </w:r>
                            <w:r>
                              <w:rPr>
                                <w:rFonts w:ascii="Times New Roman" w:hAnsi="Times New Roman" w:cs="Times New Roman"/>
                                <w:bCs/>
                              </w:rPr>
                              <w:t>ming</w:t>
                            </w:r>
                            <w:r w:rsidRPr="00F71070">
                              <w:rPr>
                                <w:rFonts w:ascii="Times New Roman" w:hAnsi="Times New Roman" w:cs="Times New Roman"/>
                                <w:bCs/>
                              </w:rPr>
                              <w:t xml:space="preserve"> </w:t>
                            </w:r>
                            <w:r>
                              <w:rPr>
                                <w:rFonts w:ascii="Times New Roman" w:hAnsi="Times New Roman" w:cs="Times New Roman"/>
                                <w:bCs/>
                              </w:rPr>
                              <w:t>in an extract</w:t>
                            </w:r>
                          </w:p>
                          <w:p w14:paraId="2EC1FFA1" w14:textId="3B362809" w:rsidR="00FF7542" w:rsidRPr="00EE6C51" w:rsidRDefault="00FF7542" w:rsidP="00F67B2D">
                            <w:pPr>
                              <w:spacing w:line="360" w:lineRule="auto"/>
                              <w:jc w:val="center"/>
                              <w:rPr>
                                <w:rFonts w:ascii="Times New Roman" w:eastAsiaTheme="minorHAnsi" w:hAnsi="Times New Roman" w:cs="Times New Roman"/>
                                <w:bCs/>
                              </w:rPr>
                            </w:pPr>
                            <w:proofErr w:type="gramStart"/>
                            <w:r>
                              <w:rPr>
                                <w:rFonts w:ascii="Times New Roman" w:hAnsi="Times New Roman" w:cs="Times New Roman"/>
                                <w:bCs/>
                              </w:rPr>
                              <w:t>from</w:t>
                            </w:r>
                            <w:proofErr w:type="gramEnd"/>
                            <w:r>
                              <w:rPr>
                                <w:rFonts w:ascii="Times New Roman" w:hAnsi="Times New Roman" w:cs="Times New Roman"/>
                                <w:bCs/>
                              </w:rPr>
                              <w:t xml:space="preserve"> ‘The Semplica Girl Diaries’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192.15pt;margin-top:10.4pt;width:369pt;height:69.3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" filled="f" stroked="f">
                <v:textbox style="mso-fit-shape-to-text:t">
                  <w:txbxContent>
                    <w:p w14:paraId="09201493" w14:textId="77777777" w:rsidR="00CF6CC6" w:rsidRPr="00F71070" w:rsidRDefault="00CF6CC6" w:rsidP="00F67B2D">
                      <w:pPr>
                        <w:pStyle w:val="ListParagraph"/>
                        <w:spacing w:line="360" w:lineRule="auto"/>
                        <w:ind w:left="0"/>
                        <w:jc w:val="center"/>
                        <w:rPr>
                          <w:rFonts w:ascii="Times New Roman" w:hAnsi="Times New Roman" w:cs="Times New Roman"/>
                        </w:rPr>
                      </w:pPr>
                    </w:p>
                    <w:p w14:paraId="2FF9F4AF" w14:textId="6764BB8E" w:rsidR="00CF6CC6" w:rsidRDefault="00CF6CC6" w:rsidP="00F67B2D">
                      <w:pPr>
                        <w:spacing w:line="360" w:lineRule="auto"/>
                        <w:jc w:val="center"/>
                        <w:rPr>
                          <w:rFonts w:ascii="Times New Roman" w:hAnsi="Times New Roman" w:cs="Times New Roman"/>
                          <w:bCs/>
                        </w:rPr>
                      </w:pPr>
                      <w:r>
                        <w:rPr>
                          <w:rFonts w:ascii="Times New Roman" w:hAnsi="Times New Roman" w:cs="Times New Roman"/>
                          <w:bCs/>
                        </w:rPr>
                        <w:t>Figure 5.3 Intermental f</w:t>
                      </w:r>
                      <w:r w:rsidRPr="00F71070">
                        <w:rPr>
                          <w:rFonts w:ascii="Times New Roman" w:hAnsi="Times New Roman" w:cs="Times New Roman"/>
                          <w:bCs/>
                        </w:rPr>
                        <w:t>ra</w:t>
                      </w:r>
                      <w:r>
                        <w:rPr>
                          <w:rFonts w:ascii="Times New Roman" w:hAnsi="Times New Roman" w:cs="Times New Roman"/>
                          <w:bCs/>
                        </w:rPr>
                        <w:t>ming</w:t>
                      </w:r>
                      <w:r w:rsidRPr="00F71070">
                        <w:rPr>
                          <w:rFonts w:ascii="Times New Roman" w:hAnsi="Times New Roman" w:cs="Times New Roman"/>
                          <w:bCs/>
                        </w:rPr>
                        <w:t xml:space="preserve"> </w:t>
                      </w:r>
                      <w:r>
                        <w:rPr>
                          <w:rFonts w:ascii="Times New Roman" w:hAnsi="Times New Roman" w:cs="Times New Roman"/>
                          <w:bCs/>
                        </w:rPr>
                        <w:t>in an extract</w:t>
                      </w:r>
                    </w:p>
                    <w:p w14:paraId="2EC1FFA1" w14:textId="3B362809" w:rsidR="00CF6CC6" w:rsidRPr="00EE6C51" w:rsidRDefault="00CF6CC6" w:rsidP="00F67B2D">
                      <w:pPr>
                        <w:spacing w:line="360" w:lineRule="auto"/>
                        <w:jc w:val="center"/>
                        <w:rPr>
                          <w:rFonts w:ascii="Times New Roman" w:eastAsiaTheme="minorHAnsi" w:hAnsi="Times New Roman" w:cs="Times New Roman"/>
                          <w:bCs/>
                        </w:rPr>
                      </w:pPr>
                      <w:proofErr w:type="gramStart"/>
                      <w:r>
                        <w:rPr>
                          <w:rFonts w:ascii="Times New Roman" w:hAnsi="Times New Roman" w:cs="Times New Roman"/>
                          <w:bCs/>
                        </w:rPr>
                        <w:t>from</w:t>
                      </w:r>
                      <w:proofErr w:type="gramEnd"/>
                      <w:r>
                        <w:rPr>
                          <w:rFonts w:ascii="Times New Roman" w:hAnsi="Times New Roman" w:cs="Times New Roman"/>
                          <w:bCs/>
                        </w:rPr>
                        <w:t xml:space="preserve"> ‘The Semplica Girl Diaries’</w:t>
                      </w:r>
                    </w:p>
                  </w:txbxContent>
                </v:textbox>
              </v:shape>
            </w:pict>
          </mc:Fallback>
        </mc:AlternateContent>
      </w:r>
    </w:p>
    <w:p w14:paraId="1B4A2C05" w14:textId="40CA3862" w:rsidR="00CA22D4" w:rsidRDefault="00CA22D4" w:rsidP="00CA22D4">
      <w:pPr>
        <w:spacing w:line="360" w:lineRule="auto"/>
        <w:jc w:val="both"/>
        <w:rPr>
          <w:rFonts w:ascii="Times New Roman" w:hAnsi="Times New Roman" w:cs="Times New Roman"/>
          <w:bCs/>
        </w:rPr>
      </w:pPr>
    </w:p>
    <w:p w14:paraId="07878D44" w14:textId="75AB4CBD" w:rsidR="00CA22D4" w:rsidRDefault="00CA22D4" w:rsidP="00CA22D4">
      <w:pPr>
        <w:spacing w:line="360" w:lineRule="auto"/>
        <w:jc w:val="both"/>
        <w:rPr>
          <w:rFonts w:ascii="Times New Roman" w:hAnsi="Times New Roman" w:cs="Times New Roman"/>
          <w:bCs/>
        </w:rPr>
      </w:pPr>
    </w:p>
    <w:p w14:paraId="76432E2F" w14:textId="3CE66889" w:rsidR="00CA22D4" w:rsidRDefault="00CA22D4" w:rsidP="00CA22D4">
      <w:pPr>
        <w:spacing w:line="360" w:lineRule="auto"/>
        <w:jc w:val="both"/>
        <w:rPr>
          <w:rFonts w:ascii="Times New Roman" w:hAnsi="Times New Roman" w:cs="Times New Roman"/>
          <w:bCs/>
        </w:rPr>
      </w:pPr>
    </w:p>
    <w:p w14:paraId="0A4FC208" w14:textId="43DC2B3C" w:rsidR="00CA22D4" w:rsidRDefault="00CA22D4" w:rsidP="00CA22D4">
      <w:pPr>
        <w:spacing w:line="360" w:lineRule="auto"/>
        <w:jc w:val="both"/>
        <w:rPr>
          <w:rFonts w:ascii="Times New Roman" w:hAnsi="Times New Roman" w:cs="Times New Roman"/>
          <w:bCs/>
        </w:rPr>
      </w:pPr>
    </w:p>
    <w:p w14:paraId="30D3513F" w14:textId="4608A74D" w:rsidR="00CA22D4" w:rsidRDefault="00CA22D4" w:rsidP="00CA22D4">
      <w:pPr>
        <w:spacing w:line="360" w:lineRule="auto"/>
        <w:jc w:val="both"/>
        <w:rPr>
          <w:rFonts w:ascii="Times New Roman" w:hAnsi="Times New Roman" w:cs="Times New Roman"/>
          <w:bCs/>
        </w:rPr>
      </w:pPr>
    </w:p>
    <w:p w14:paraId="6FAF4E9D" w14:textId="5EB744CB" w:rsidR="00CA22D4" w:rsidRDefault="00CA22D4" w:rsidP="00CA22D4">
      <w:pPr>
        <w:spacing w:line="360" w:lineRule="auto"/>
        <w:jc w:val="both"/>
        <w:rPr>
          <w:rFonts w:ascii="Times New Roman" w:hAnsi="Times New Roman" w:cs="Times New Roman"/>
          <w:bCs/>
        </w:rPr>
      </w:pPr>
    </w:p>
    <w:p w14:paraId="3367C0FE" w14:textId="77777777" w:rsidR="00CA22D4" w:rsidRDefault="00CA22D4" w:rsidP="00CA22D4">
      <w:pPr>
        <w:spacing w:line="360" w:lineRule="auto"/>
        <w:jc w:val="both"/>
        <w:rPr>
          <w:rFonts w:ascii="Times New Roman" w:hAnsi="Times New Roman" w:cs="Times New Roman"/>
          <w:bCs/>
        </w:rPr>
      </w:pPr>
    </w:p>
    <w:p w14:paraId="2E638FBD" w14:textId="1CA11360" w:rsidR="00CA22D4" w:rsidRDefault="00CA22D4" w:rsidP="00CA22D4">
      <w:pPr>
        <w:spacing w:line="360" w:lineRule="auto"/>
        <w:jc w:val="both"/>
        <w:rPr>
          <w:rFonts w:ascii="Times New Roman" w:hAnsi="Times New Roman" w:cs="Times New Roman"/>
          <w:bCs/>
        </w:rPr>
      </w:pPr>
    </w:p>
    <w:p w14:paraId="3C8E19BB" w14:textId="77777777" w:rsidR="00CA22D4" w:rsidRDefault="00CA22D4" w:rsidP="00CA22D4">
      <w:pPr>
        <w:spacing w:line="360" w:lineRule="auto"/>
        <w:jc w:val="both"/>
        <w:rPr>
          <w:rFonts w:ascii="Times New Roman" w:hAnsi="Times New Roman" w:cs="Times New Roman"/>
          <w:bCs/>
        </w:rPr>
      </w:pPr>
    </w:p>
    <w:p w14:paraId="327DED22" w14:textId="77777777" w:rsidR="00CA22D4" w:rsidRDefault="00CA22D4" w:rsidP="00CA22D4">
      <w:pPr>
        <w:spacing w:line="360" w:lineRule="auto"/>
        <w:jc w:val="both"/>
        <w:rPr>
          <w:rFonts w:ascii="Times New Roman" w:hAnsi="Times New Roman" w:cs="Times New Roman"/>
          <w:bCs/>
        </w:rPr>
      </w:pPr>
    </w:p>
    <w:p w14:paraId="23FEEECB" w14:textId="3C62CB22" w:rsidR="00CA22D4" w:rsidRDefault="00CA22D4" w:rsidP="00CA22D4">
      <w:pPr>
        <w:spacing w:line="360" w:lineRule="auto"/>
        <w:jc w:val="both"/>
        <w:rPr>
          <w:rFonts w:ascii="Times New Roman" w:hAnsi="Times New Roman" w:cs="Times New Roman"/>
          <w:bCs/>
        </w:rPr>
      </w:pPr>
    </w:p>
    <w:p w14:paraId="061BB97E" w14:textId="77777777" w:rsidR="00CA22D4" w:rsidRDefault="00CA22D4" w:rsidP="00CA22D4">
      <w:pPr>
        <w:spacing w:line="360" w:lineRule="auto"/>
        <w:jc w:val="both"/>
        <w:rPr>
          <w:rFonts w:ascii="Times New Roman" w:hAnsi="Times New Roman" w:cs="Times New Roman"/>
          <w:bCs/>
        </w:rPr>
      </w:pPr>
    </w:p>
    <w:p w14:paraId="70A7BEC8" w14:textId="2A71A77E" w:rsidR="00CA22D4" w:rsidRDefault="00CA22D4" w:rsidP="00CA22D4">
      <w:pPr>
        <w:spacing w:line="360" w:lineRule="auto"/>
        <w:jc w:val="both"/>
        <w:rPr>
          <w:rFonts w:ascii="Times New Roman" w:hAnsi="Times New Roman" w:cs="Times New Roman"/>
          <w:bCs/>
        </w:rPr>
      </w:pPr>
    </w:p>
    <w:p w14:paraId="6E4EFEB5" w14:textId="77777777" w:rsidR="00CA22D4" w:rsidRDefault="00CA22D4" w:rsidP="00CA22D4">
      <w:pPr>
        <w:spacing w:line="360" w:lineRule="auto"/>
        <w:jc w:val="both"/>
        <w:rPr>
          <w:rFonts w:ascii="Times New Roman" w:hAnsi="Times New Roman" w:cs="Times New Roman"/>
          <w:bCs/>
        </w:rPr>
      </w:pPr>
    </w:p>
    <w:p w14:paraId="678E4FED" w14:textId="77777777" w:rsidR="00CA22D4" w:rsidRDefault="00CA22D4" w:rsidP="00CA22D4">
      <w:pPr>
        <w:spacing w:line="360" w:lineRule="auto"/>
        <w:jc w:val="both"/>
        <w:rPr>
          <w:rFonts w:ascii="Times New Roman" w:hAnsi="Times New Roman" w:cs="Times New Roman"/>
          <w:bCs/>
        </w:rPr>
      </w:pPr>
    </w:p>
    <w:p w14:paraId="599D1FC5" w14:textId="77777777" w:rsidR="00CA22D4" w:rsidRDefault="00CA22D4" w:rsidP="00CA22D4">
      <w:pPr>
        <w:spacing w:line="360" w:lineRule="auto"/>
        <w:jc w:val="both"/>
        <w:rPr>
          <w:rFonts w:ascii="Times New Roman" w:hAnsi="Times New Roman" w:cs="Times New Roman"/>
          <w:bCs/>
        </w:rPr>
      </w:pPr>
    </w:p>
    <w:p w14:paraId="0F56B8C8" w14:textId="77777777" w:rsidR="00443625" w:rsidRDefault="00443625" w:rsidP="00CA22D4">
      <w:pPr>
        <w:spacing w:line="360" w:lineRule="auto"/>
        <w:jc w:val="both"/>
        <w:rPr>
          <w:rFonts w:ascii="Times New Roman" w:hAnsi="Times New Roman" w:cs="Times New Roman"/>
          <w:bCs/>
        </w:rPr>
      </w:pPr>
    </w:p>
    <w:p w14:paraId="3B037C2B" w14:textId="22406292" w:rsidR="00CA22D4" w:rsidRDefault="00B4479F" w:rsidP="00B4479F">
      <w:pPr>
        <w:pStyle w:val="ListParagraph"/>
        <w:spacing w:line="360" w:lineRule="auto"/>
        <w:ind w:left="0" w:firstLine="720"/>
        <w:jc w:val="both"/>
        <w:rPr>
          <w:rFonts w:ascii="Times New Roman" w:hAnsi="Times New Roman" w:cs="Times New Roman"/>
          <w:bCs/>
        </w:rPr>
      </w:pPr>
      <w:r>
        <w:rPr>
          <w:rFonts w:ascii="Times New Roman" w:hAnsi="Times New Roman" w:cs="Times New Roman"/>
          <w:bCs/>
        </w:rPr>
        <w:t xml:space="preserve">There then follows a further embedded epistemic modal-world in which the narrator imagines the reactions of </w:t>
      </w:r>
      <w:r w:rsidRPr="00135D03">
        <w:rPr>
          <w:rFonts w:ascii="Times New Roman" w:hAnsi="Times New Roman" w:cs="Times New Roman"/>
          <w:bCs/>
        </w:rPr>
        <w:t>an imagined enactor of one of his three SGs</w:t>
      </w:r>
      <w:r>
        <w:rPr>
          <w:rFonts w:ascii="Times New Roman" w:hAnsi="Times New Roman" w:cs="Times New Roman"/>
          <w:bCs/>
        </w:rPr>
        <w:t xml:space="preserve"> when she</w:t>
      </w:r>
      <w:r w:rsidRPr="00135D03">
        <w:rPr>
          <w:rFonts w:ascii="Times New Roman" w:hAnsi="Times New Roman" w:cs="Times New Roman"/>
          <w:bCs/>
        </w:rPr>
        <w:t xml:space="preserve"> </w:t>
      </w:r>
      <w:r w:rsidRPr="00F71070">
        <w:rPr>
          <w:rFonts w:ascii="Times New Roman" w:hAnsi="Times New Roman" w:cs="Times New Roman"/>
          <w:bCs/>
        </w:rPr>
        <w:t xml:space="preserve">received the news </w:t>
      </w:r>
      <w:r>
        <w:rPr>
          <w:rFonts w:ascii="Times New Roman" w:hAnsi="Times New Roman" w:cs="Times New Roman"/>
          <w:bCs/>
        </w:rPr>
        <w:t>that she</w:t>
      </w:r>
      <w:r w:rsidRPr="00F71070">
        <w:rPr>
          <w:rFonts w:ascii="Times New Roman" w:hAnsi="Times New Roman" w:cs="Times New Roman"/>
          <w:bCs/>
        </w:rPr>
        <w:t xml:space="preserve"> had been chosen </w:t>
      </w:r>
      <w:r>
        <w:rPr>
          <w:rFonts w:ascii="Times New Roman" w:hAnsi="Times New Roman" w:cs="Times New Roman"/>
          <w:bCs/>
        </w:rPr>
        <w:t>by the Semplica company to join the programme</w:t>
      </w:r>
      <w:r w:rsidRPr="00F71070">
        <w:rPr>
          <w:rFonts w:ascii="Times New Roman" w:hAnsi="Times New Roman" w:cs="Times New Roman"/>
          <w:bCs/>
        </w:rPr>
        <w:t>.</w:t>
      </w:r>
      <w:r>
        <w:rPr>
          <w:rFonts w:ascii="Times New Roman" w:hAnsi="Times New Roman" w:cs="Times New Roman"/>
          <w:bCs/>
        </w:rPr>
        <w:t xml:space="preserve"> This is illustrated by the epistemic modal-world box to the right of the main Text-World in Figure 5.3. Although the modal-world takes on the spatial-temporal location of this particular woman, such world-building elements are both indefinite and also imagined </w:t>
      </w:r>
      <w:r w:rsidR="0016668F">
        <w:rPr>
          <w:rFonts w:ascii="Times New Roman" w:hAnsi="Times New Roman" w:cs="Times New Roman"/>
          <w:bCs/>
        </w:rPr>
        <w:t xml:space="preserve">by the narrator himself and are therefore not world-switch forming. </w:t>
      </w:r>
      <w:r w:rsidR="0016668F" w:rsidRPr="00F71070">
        <w:rPr>
          <w:rFonts w:ascii="Times New Roman" w:hAnsi="Times New Roman" w:cs="Times New Roman"/>
          <w:bCs/>
        </w:rPr>
        <w:t xml:space="preserve">From this imagined text-world, the narrator </w:t>
      </w:r>
      <w:r w:rsidR="0016668F">
        <w:rPr>
          <w:rFonts w:ascii="Times New Roman" w:hAnsi="Times New Roman" w:cs="Times New Roman"/>
          <w:bCs/>
        </w:rPr>
        <w:t>models</w:t>
      </w:r>
      <w:r w:rsidR="0016668F" w:rsidRPr="00F71070">
        <w:rPr>
          <w:rFonts w:ascii="Times New Roman" w:hAnsi="Times New Roman" w:cs="Times New Roman"/>
          <w:bCs/>
        </w:rPr>
        <w:t xml:space="preserve"> </w:t>
      </w:r>
      <w:r w:rsidR="0016668F">
        <w:rPr>
          <w:rFonts w:ascii="Times New Roman" w:hAnsi="Times New Roman" w:cs="Times New Roman"/>
          <w:bCs/>
        </w:rPr>
        <w:t>the thoughts and wishes of the SG</w:t>
      </w:r>
      <w:r w:rsidR="0016668F" w:rsidRPr="00F71070">
        <w:rPr>
          <w:rFonts w:ascii="Times New Roman" w:hAnsi="Times New Roman" w:cs="Times New Roman"/>
          <w:bCs/>
        </w:rPr>
        <w:t xml:space="preserve"> enactor </w:t>
      </w:r>
      <w:r w:rsidR="0016668F">
        <w:rPr>
          <w:rFonts w:ascii="Times New Roman" w:hAnsi="Times New Roman" w:cs="Times New Roman"/>
          <w:bCs/>
        </w:rPr>
        <w:t xml:space="preserve">cueing an additional epistemic modal-world that presents the mental processes of the woman on receiving her acceptance letter, which in turn triggers an embedded deontic modal-world in which the SG muses on her obligations to leave and provide for her </w:t>
      </w:r>
      <w:r w:rsidR="0016668F" w:rsidRPr="00B4479F">
        <w:rPr>
          <w:rFonts w:ascii="Times New Roman" w:hAnsi="Times New Roman" w:cs="Times New Roman"/>
          <w:bCs/>
        </w:rPr>
        <w:t>family.</w:t>
      </w:r>
      <w:r w:rsidR="0016668F">
        <w:rPr>
          <w:rFonts w:ascii="Times New Roman" w:hAnsi="Times New Roman" w:cs="Times New Roman"/>
          <w:bCs/>
        </w:rPr>
        <w:t xml:space="preserve"> </w:t>
      </w:r>
      <w:r>
        <w:rPr>
          <w:rFonts w:ascii="Times New Roman" w:hAnsi="Times New Roman" w:cs="Times New Roman"/>
          <w:bCs/>
        </w:rPr>
        <w:t>These worlds are</w:t>
      </w:r>
      <w:r w:rsidR="00087009">
        <w:rPr>
          <w:rFonts w:ascii="Times New Roman" w:hAnsi="Times New Roman" w:cs="Times New Roman"/>
          <w:bCs/>
        </w:rPr>
        <w:t xml:space="preserve"> shown to the far </w:t>
      </w:r>
      <w:r w:rsidR="002C7EEF">
        <w:rPr>
          <w:rFonts w:ascii="Times New Roman" w:hAnsi="Times New Roman" w:cs="Times New Roman"/>
          <w:bCs/>
        </w:rPr>
        <w:t>left</w:t>
      </w:r>
      <w:r w:rsidR="00087009">
        <w:rPr>
          <w:rFonts w:ascii="Times New Roman" w:hAnsi="Times New Roman" w:cs="Times New Roman"/>
          <w:bCs/>
        </w:rPr>
        <w:t xml:space="preserve"> of the f</w:t>
      </w:r>
      <w:r>
        <w:rPr>
          <w:rFonts w:ascii="Times New Roman" w:hAnsi="Times New Roman" w:cs="Times New Roman"/>
          <w:bCs/>
        </w:rPr>
        <w:t xml:space="preserve">igure. </w:t>
      </w:r>
    </w:p>
    <w:p w14:paraId="5A98DC2B" w14:textId="190FFA39" w:rsidR="005140C3" w:rsidRDefault="00CA22D4" w:rsidP="00A062A5">
      <w:pPr>
        <w:suppressLineNumbers/>
        <w:spacing w:line="360" w:lineRule="auto"/>
        <w:ind w:right="-7" w:firstLine="720"/>
        <w:jc w:val="both"/>
        <w:rPr>
          <w:rFonts w:ascii="Times New Roman" w:hAnsi="Times New Roman" w:cs="Times New Roman"/>
        </w:rPr>
      </w:pPr>
      <w:r w:rsidRPr="005B5031">
        <w:rPr>
          <w:rFonts w:ascii="Times New Roman" w:hAnsi="Times New Roman" w:cs="Times New Roman"/>
          <w:bCs/>
        </w:rPr>
        <w:t>The imagined worlds constructed within this extract a</w:t>
      </w:r>
      <w:r>
        <w:rPr>
          <w:rFonts w:ascii="Times New Roman" w:hAnsi="Times New Roman" w:cs="Times New Roman"/>
          <w:bCs/>
        </w:rPr>
        <w:t>re</w:t>
      </w:r>
      <w:r w:rsidRPr="005B5031">
        <w:rPr>
          <w:rFonts w:ascii="Times New Roman" w:hAnsi="Times New Roman" w:cs="Times New Roman"/>
          <w:bCs/>
        </w:rPr>
        <w:t xml:space="preserve"> again </w:t>
      </w:r>
      <w:r>
        <w:rPr>
          <w:rFonts w:ascii="Times New Roman" w:hAnsi="Times New Roman" w:cs="Times New Roman"/>
          <w:bCs/>
        </w:rPr>
        <w:t>conceptualisations</w:t>
      </w:r>
      <w:r w:rsidRPr="005B5031">
        <w:rPr>
          <w:rFonts w:ascii="Times New Roman" w:hAnsi="Times New Roman" w:cs="Times New Roman"/>
          <w:bCs/>
        </w:rPr>
        <w:t xml:space="preserve"> of the narrator’s</w:t>
      </w:r>
      <w:r>
        <w:rPr>
          <w:rFonts w:ascii="Times New Roman" w:hAnsi="Times New Roman" w:cs="Times New Roman"/>
          <w:bCs/>
        </w:rPr>
        <w:t xml:space="preserve"> own subjective thoughts and are embodied within his own individual consciousness. However, i</w:t>
      </w:r>
      <w:r w:rsidRPr="00135D03">
        <w:rPr>
          <w:rFonts w:ascii="Times New Roman" w:hAnsi="Times New Roman" w:cs="Times New Roman"/>
          <w:bCs/>
        </w:rPr>
        <w:t xml:space="preserve">t is the </w:t>
      </w:r>
      <w:r>
        <w:rPr>
          <w:rFonts w:ascii="Times New Roman" w:hAnsi="Times New Roman" w:cs="Times New Roman"/>
          <w:bCs/>
        </w:rPr>
        <w:t>large intermental unit of the narrator’s society</w:t>
      </w:r>
      <w:r w:rsidRPr="00135D03">
        <w:rPr>
          <w:rFonts w:ascii="Times New Roman" w:hAnsi="Times New Roman" w:cs="Times New Roman"/>
          <w:bCs/>
        </w:rPr>
        <w:t xml:space="preserve"> </w:t>
      </w:r>
      <w:r w:rsidR="00F92D67">
        <w:rPr>
          <w:rFonts w:ascii="Times New Roman" w:hAnsi="Times New Roman" w:cs="Times New Roman"/>
          <w:bCs/>
        </w:rPr>
        <w:t xml:space="preserve">which has </w:t>
      </w:r>
      <w:r>
        <w:rPr>
          <w:rFonts w:ascii="Times New Roman" w:hAnsi="Times New Roman" w:cs="Times New Roman"/>
          <w:bCs/>
        </w:rPr>
        <w:t xml:space="preserve">constructed the idealised narrative that surrounds the Semplica girls and </w:t>
      </w:r>
      <w:r w:rsidR="00F92D67">
        <w:rPr>
          <w:rFonts w:ascii="Times New Roman" w:hAnsi="Times New Roman" w:cs="Times New Roman"/>
          <w:bCs/>
        </w:rPr>
        <w:t>which</w:t>
      </w:r>
      <w:r>
        <w:rPr>
          <w:rFonts w:ascii="Times New Roman" w:hAnsi="Times New Roman" w:cs="Times New Roman"/>
          <w:bCs/>
        </w:rPr>
        <w:t xml:space="preserve"> continually echo</w:t>
      </w:r>
      <w:r w:rsidR="00F92D67">
        <w:rPr>
          <w:rFonts w:ascii="Times New Roman" w:hAnsi="Times New Roman" w:cs="Times New Roman"/>
          <w:bCs/>
        </w:rPr>
        <w:t>es</w:t>
      </w:r>
      <w:r>
        <w:rPr>
          <w:rFonts w:ascii="Times New Roman" w:hAnsi="Times New Roman" w:cs="Times New Roman"/>
          <w:bCs/>
        </w:rPr>
        <w:t xml:space="preserve"> the shared beliefs that these women are happy to be chosen, that they consider themselves</w:t>
      </w:r>
      <w:r w:rsidRPr="00F71070">
        <w:rPr>
          <w:rFonts w:ascii="Times New Roman" w:hAnsi="Times New Roman" w:cs="Times New Roman"/>
          <w:bCs/>
        </w:rPr>
        <w:t xml:space="preserve"> somewhat heroic </w:t>
      </w:r>
      <w:r>
        <w:rPr>
          <w:rFonts w:ascii="Times New Roman" w:hAnsi="Times New Roman" w:cs="Times New Roman"/>
          <w:bCs/>
        </w:rPr>
        <w:t>by</w:t>
      </w:r>
      <w:r w:rsidRPr="00F71070">
        <w:rPr>
          <w:rFonts w:ascii="Times New Roman" w:hAnsi="Times New Roman" w:cs="Times New Roman"/>
          <w:bCs/>
        </w:rPr>
        <w:t xml:space="preserve"> </w:t>
      </w:r>
      <w:r>
        <w:rPr>
          <w:rFonts w:ascii="Times New Roman" w:hAnsi="Times New Roman" w:cs="Times New Roman"/>
          <w:bCs/>
        </w:rPr>
        <w:t>bravely helping their families</w:t>
      </w:r>
      <w:r w:rsidR="00F10ADE">
        <w:rPr>
          <w:rFonts w:ascii="Times New Roman" w:hAnsi="Times New Roman" w:cs="Times New Roman"/>
          <w:bCs/>
        </w:rPr>
        <w:t>,</w:t>
      </w:r>
      <w:r>
        <w:rPr>
          <w:rFonts w:ascii="Times New Roman" w:hAnsi="Times New Roman" w:cs="Times New Roman"/>
          <w:bCs/>
        </w:rPr>
        <w:t xml:space="preserve"> and </w:t>
      </w:r>
      <w:r w:rsidRPr="00F71070">
        <w:rPr>
          <w:rFonts w:ascii="Times New Roman" w:hAnsi="Times New Roman" w:cs="Times New Roman"/>
          <w:bCs/>
        </w:rPr>
        <w:t>that b</w:t>
      </w:r>
      <w:r>
        <w:rPr>
          <w:rFonts w:ascii="Times New Roman" w:hAnsi="Times New Roman" w:cs="Times New Roman"/>
          <w:bCs/>
        </w:rPr>
        <w:t>ecoming a S</w:t>
      </w:r>
      <w:r w:rsidRPr="00F71070">
        <w:rPr>
          <w:rFonts w:ascii="Times New Roman" w:hAnsi="Times New Roman" w:cs="Times New Roman"/>
          <w:bCs/>
        </w:rPr>
        <w:t>emplica girl is something they</w:t>
      </w:r>
      <w:r>
        <w:rPr>
          <w:rFonts w:ascii="Times New Roman" w:hAnsi="Times New Roman" w:cs="Times New Roman"/>
          <w:bCs/>
        </w:rPr>
        <w:t xml:space="preserve"> truly</w:t>
      </w:r>
      <w:r w:rsidRPr="00F71070">
        <w:rPr>
          <w:rFonts w:ascii="Times New Roman" w:hAnsi="Times New Roman" w:cs="Times New Roman"/>
          <w:bCs/>
        </w:rPr>
        <w:t xml:space="preserve"> wanted.</w:t>
      </w:r>
      <w:r>
        <w:rPr>
          <w:rFonts w:ascii="Times New Roman" w:hAnsi="Times New Roman" w:cs="Times New Roman"/>
          <w:bCs/>
        </w:rPr>
        <w:t xml:space="preserve"> Indeed, various characters throughout the narrative </w:t>
      </w:r>
      <w:r w:rsidR="00F10ADE">
        <w:rPr>
          <w:rFonts w:ascii="Times New Roman" w:hAnsi="Times New Roman" w:cs="Times New Roman"/>
          <w:bCs/>
        </w:rPr>
        <w:t>express</w:t>
      </w:r>
      <w:r>
        <w:rPr>
          <w:rFonts w:ascii="Times New Roman" w:hAnsi="Times New Roman" w:cs="Times New Roman"/>
          <w:bCs/>
        </w:rPr>
        <w:t xml:space="preserve"> these exact arguments, modelling the SGs</w:t>
      </w:r>
      <w:r w:rsidR="00F10ADE">
        <w:rPr>
          <w:rFonts w:ascii="Times New Roman" w:hAnsi="Times New Roman" w:cs="Times New Roman"/>
          <w:bCs/>
        </w:rPr>
        <w:t>’</w:t>
      </w:r>
      <w:r>
        <w:rPr>
          <w:rFonts w:ascii="Times New Roman" w:hAnsi="Times New Roman" w:cs="Times New Roman"/>
          <w:bCs/>
        </w:rPr>
        <w:t xml:space="preserve"> wishes (e.g. Thomas - ‘t</w:t>
      </w:r>
      <w:r w:rsidRPr="00135D03">
        <w:rPr>
          <w:rFonts w:ascii="Times New Roman" w:hAnsi="Times New Roman" w:cs="Times New Roman"/>
          <w:bCs/>
        </w:rPr>
        <w:t>hey want to</w:t>
      </w:r>
      <w:r>
        <w:rPr>
          <w:rFonts w:ascii="Times New Roman" w:hAnsi="Times New Roman" w:cs="Times New Roman"/>
          <w:bCs/>
        </w:rPr>
        <w:t xml:space="preserve"> […] they like applied for it</w:t>
      </w:r>
      <w:r w:rsidR="008851C1">
        <w:rPr>
          <w:rFonts w:ascii="Times New Roman" w:hAnsi="Times New Roman" w:cs="Times New Roman"/>
          <w:bCs/>
        </w:rPr>
        <w:t>’ (Appendix C: 686)</w:t>
      </w:r>
      <w:r>
        <w:rPr>
          <w:rFonts w:ascii="Times New Roman" w:hAnsi="Times New Roman" w:cs="Times New Roman"/>
          <w:bCs/>
        </w:rPr>
        <w:t>) and acknowledging the benefits of joining the programme (e.g. Pam – ‘w</w:t>
      </w:r>
      <w:r w:rsidRPr="00135D03">
        <w:rPr>
          <w:rFonts w:ascii="Times New Roman" w:hAnsi="Times New Roman" w:cs="Times New Roman"/>
          <w:bCs/>
        </w:rPr>
        <w:t>here they’re from, the opportunities are not so good</w:t>
      </w:r>
      <w:r w:rsidR="008851C1">
        <w:rPr>
          <w:rFonts w:ascii="Times New Roman" w:hAnsi="Times New Roman" w:cs="Times New Roman"/>
          <w:bCs/>
        </w:rPr>
        <w:t>’ (Appendix C: 689</w:t>
      </w:r>
      <w:r>
        <w:rPr>
          <w:rFonts w:ascii="Times New Roman" w:hAnsi="Times New Roman" w:cs="Times New Roman"/>
          <w:bCs/>
        </w:rPr>
        <w:t>)</w:t>
      </w:r>
      <w:r w:rsidR="00B7558B">
        <w:rPr>
          <w:rFonts w:ascii="Times New Roman" w:hAnsi="Times New Roman" w:cs="Times New Roman"/>
          <w:bCs/>
        </w:rPr>
        <w:t>)</w:t>
      </w:r>
      <w:r>
        <w:rPr>
          <w:rFonts w:ascii="Times New Roman" w:hAnsi="Times New Roman" w:cs="Times New Roman"/>
          <w:bCs/>
        </w:rPr>
        <w:t>. Even the media projects positive endorsements of the Semplica programme for the narrator to consume – ‘</w:t>
      </w:r>
      <w:r>
        <w:rPr>
          <w:rFonts w:ascii="Times New Roman" w:hAnsi="Times New Roman" w:cs="Times New Roman"/>
        </w:rPr>
        <w:t>v</w:t>
      </w:r>
      <w:r w:rsidRPr="001E04CF">
        <w:rPr>
          <w:rFonts w:ascii="Times New Roman" w:hAnsi="Times New Roman" w:cs="Times New Roman"/>
        </w:rPr>
        <w:t>ery moving piece on NPR re. Bangladeshi SG sending</w:t>
      </w:r>
      <w:r>
        <w:rPr>
          <w:rFonts w:ascii="Times New Roman" w:hAnsi="Times New Roman" w:cs="Times New Roman"/>
        </w:rPr>
        <w:t xml:space="preserve"> </w:t>
      </w:r>
      <w:r w:rsidRPr="001E04CF">
        <w:rPr>
          <w:rFonts w:ascii="Times New Roman" w:hAnsi="Times New Roman" w:cs="Times New Roman"/>
        </w:rPr>
        <w:t>money home: hence her parents able to build small shack</w:t>
      </w:r>
      <w:r>
        <w:rPr>
          <w:rFonts w:ascii="Times New Roman" w:hAnsi="Times New Roman" w:cs="Times New Roman"/>
        </w:rPr>
        <w:t>’</w:t>
      </w:r>
      <w:r w:rsidR="008851C1">
        <w:rPr>
          <w:rFonts w:ascii="Times New Roman" w:hAnsi="Times New Roman" w:cs="Times New Roman"/>
        </w:rPr>
        <w:t xml:space="preserve"> (Appendix C: 281-282)</w:t>
      </w:r>
      <w:r w:rsidR="00002093">
        <w:rPr>
          <w:rFonts w:ascii="Times New Roman" w:hAnsi="Times New Roman" w:cs="Times New Roman"/>
        </w:rPr>
        <w:t>, adding further granularity to the intermental frame</w:t>
      </w:r>
      <w:r w:rsidRPr="001E04CF">
        <w:rPr>
          <w:rFonts w:ascii="Times New Roman" w:hAnsi="Times New Roman" w:cs="Times New Roman"/>
        </w:rPr>
        <w:t>.</w:t>
      </w:r>
      <w:r>
        <w:rPr>
          <w:rFonts w:ascii="Times New Roman" w:hAnsi="Times New Roman" w:cs="Times New Roman"/>
        </w:rPr>
        <w:t xml:space="preserve"> Returning to the extract, each of the narrator’s imaginings are therefore coloured by the shared values and beliefs of his society and are enacted within the intermental frame of this broad intermental unit (as expressed by the secondary frame aroun</w:t>
      </w:r>
      <w:r w:rsidR="00137D75">
        <w:rPr>
          <w:rFonts w:ascii="Times New Roman" w:hAnsi="Times New Roman" w:cs="Times New Roman"/>
        </w:rPr>
        <w:t>d each modal-world in Figure 5.3</w:t>
      </w:r>
      <w:r>
        <w:rPr>
          <w:rFonts w:ascii="Times New Roman" w:hAnsi="Times New Roman" w:cs="Times New Roman"/>
        </w:rPr>
        <w:t xml:space="preserve">). </w:t>
      </w:r>
    </w:p>
    <w:p w14:paraId="14FF0CF7" w14:textId="77777777" w:rsidR="00A062A5" w:rsidRDefault="00A062A5" w:rsidP="00A062A5">
      <w:pPr>
        <w:suppressLineNumbers/>
        <w:spacing w:line="360" w:lineRule="auto"/>
        <w:ind w:right="-7" w:firstLine="720"/>
        <w:jc w:val="both"/>
        <w:rPr>
          <w:rFonts w:ascii="Times New Roman" w:hAnsi="Times New Roman" w:cs="Times New Roman"/>
        </w:rPr>
      </w:pPr>
    </w:p>
    <w:p w14:paraId="72469272" w14:textId="77777777" w:rsidR="0059118D" w:rsidRDefault="0059118D" w:rsidP="00A062A5">
      <w:pPr>
        <w:suppressLineNumbers/>
        <w:spacing w:line="360" w:lineRule="auto"/>
        <w:ind w:right="-7" w:firstLine="720"/>
        <w:jc w:val="both"/>
        <w:rPr>
          <w:rFonts w:ascii="Times New Roman" w:hAnsi="Times New Roman" w:cs="Times New Roman"/>
        </w:rPr>
      </w:pPr>
    </w:p>
    <w:p w14:paraId="186D0EAF" w14:textId="77777777" w:rsidR="0059118D" w:rsidRDefault="0059118D" w:rsidP="00A062A5">
      <w:pPr>
        <w:suppressLineNumbers/>
        <w:spacing w:line="360" w:lineRule="auto"/>
        <w:ind w:right="-7" w:firstLine="720"/>
        <w:jc w:val="both"/>
        <w:rPr>
          <w:rFonts w:ascii="Times New Roman" w:hAnsi="Times New Roman" w:cs="Times New Roman"/>
        </w:rPr>
      </w:pPr>
    </w:p>
    <w:p w14:paraId="2AD91F60" w14:textId="77777777" w:rsidR="0059118D" w:rsidRPr="00F71070" w:rsidRDefault="0059118D" w:rsidP="00A062A5">
      <w:pPr>
        <w:suppressLineNumbers/>
        <w:spacing w:line="360" w:lineRule="auto"/>
        <w:ind w:right="-7" w:firstLine="720"/>
        <w:jc w:val="both"/>
        <w:rPr>
          <w:rFonts w:ascii="Times New Roman" w:hAnsi="Times New Roman" w:cs="Times New Roman"/>
        </w:rPr>
      </w:pPr>
    </w:p>
    <w:p w14:paraId="693557B3" w14:textId="7B430E6C" w:rsidR="00CA22D4" w:rsidRPr="00135D03" w:rsidRDefault="003277D7" w:rsidP="00CA22D4">
      <w:pPr>
        <w:spacing w:line="360" w:lineRule="auto"/>
        <w:jc w:val="both"/>
        <w:rPr>
          <w:rFonts w:ascii="Times New Roman" w:hAnsi="Times New Roman" w:cs="Times New Roman"/>
          <w:b/>
        </w:rPr>
      </w:pPr>
      <w:r>
        <w:rPr>
          <w:rFonts w:ascii="Times New Roman" w:hAnsi="Times New Roman" w:cs="Times New Roman"/>
          <w:b/>
        </w:rPr>
        <w:t>5</w:t>
      </w:r>
      <w:r w:rsidR="00CA22D4" w:rsidRPr="00135D03">
        <w:rPr>
          <w:rFonts w:ascii="Times New Roman" w:hAnsi="Times New Roman" w:cs="Times New Roman"/>
          <w:b/>
        </w:rPr>
        <w:t>.6 Review</w:t>
      </w:r>
    </w:p>
    <w:p w14:paraId="3E726C6F" w14:textId="77777777" w:rsidR="00CA22D4" w:rsidRDefault="00CA22D4" w:rsidP="00CA22D4">
      <w:pPr>
        <w:spacing w:line="360" w:lineRule="auto"/>
        <w:jc w:val="both"/>
        <w:rPr>
          <w:rFonts w:ascii="Times New Roman" w:hAnsi="Times New Roman" w:cs="Times New Roman"/>
          <w:u w:val="single"/>
        </w:rPr>
      </w:pPr>
    </w:p>
    <w:p w14:paraId="46B6A236" w14:textId="3C5F7E2C" w:rsidR="00CA22D4" w:rsidRDefault="00CA22D4" w:rsidP="00CA22D4">
      <w:pPr>
        <w:spacing w:line="360" w:lineRule="auto"/>
        <w:jc w:val="both"/>
        <w:rPr>
          <w:rFonts w:ascii="Times New Roman" w:hAnsi="Times New Roman" w:cs="Times New Roman"/>
        </w:rPr>
      </w:pPr>
      <w:r w:rsidRPr="00A82720">
        <w:rPr>
          <w:rFonts w:ascii="Times New Roman" w:hAnsi="Times New Roman" w:cs="Times New Roman"/>
        </w:rPr>
        <w:t>In this chapt</w:t>
      </w:r>
      <w:r w:rsidR="00F10ADE">
        <w:rPr>
          <w:rFonts w:ascii="Times New Roman" w:hAnsi="Times New Roman" w:cs="Times New Roman"/>
        </w:rPr>
        <w:t>er I have offered a systematic Text-World-T</w:t>
      </w:r>
      <w:r w:rsidRPr="00A82720">
        <w:rPr>
          <w:rFonts w:ascii="Times New Roman" w:hAnsi="Times New Roman" w:cs="Times New Roman"/>
        </w:rPr>
        <w:t>heory analysis of George Saunders’ ‘The Semplica Girl Diaries’</w:t>
      </w:r>
      <w:r>
        <w:rPr>
          <w:rFonts w:ascii="Times New Roman" w:hAnsi="Times New Roman" w:cs="Times New Roman"/>
        </w:rPr>
        <w:t xml:space="preserve"> based upon my own subjective reading of the narrative. I examined the particular conceptualisation of narrator-narratee relationships in epistolary fiction, mapping the distinctions between the actualised reader, the implied reader, the implied reader of the text-world diary and the narratee within the text. I expanded upon my introductory discussion of dyst</w:t>
      </w:r>
      <w:r w:rsidR="00992018">
        <w:rPr>
          <w:rFonts w:ascii="Times New Roman" w:hAnsi="Times New Roman" w:cs="Times New Roman"/>
        </w:rPr>
        <w:t>opian satire to examine Saunder</w:t>
      </w:r>
      <w:r>
        <w:rPr>
          <w:rFonts w:ascii="Times New Roman" w:hAnsi="Times New Roman" w:cs="Times New Roman"/>
        </w:rPr>
        <w:t>s</w:t>
      </w:r>
      <w:r w:rsidR="00992018">
        <w:rPr>
          <w:rFonts w:ascii="Times New Roman" w:hAnsi="Times New Roman" w:cs="Times New Roman"/>
        </w:rPr>
        <w:t>’</w:t>
      </w:r>
      <w:r>
        <w:rPr>
          <w:rFonts w:ascii="Times New Roman" w:hAnsi="Times New Roman" w:cs="Times New Roman"/>
        </w:rPr>
        <w:t xml:space="preserve"> critique of materialism within the discourse-world, arguing that concerns for the consumerist nature of the author’s real-world society </w:t>
      </w:r>
      <w:r w:rsidR="00F10ADE">
        <w:rPr>
          <w:rFonts w:ascii="Times New Roman" w:hAnsi="Times New Roman" w:cs="Times New Roman"/>
        </w:rPr>
        <w:t>are</w:t>
      </w:r>
      <w:r>
        <w:rPr>
          <w:rFonts w:ascii="Times New Roman" w:hAnsi="Times New Roman" w:cs="Times New Roman"/>
        </w:rPr>
        <w:t xml:space="preserve"> refracted in the exaggerated avarice of the text-world enactors. </w:t>
      </w:r>
      <w:r w:rsidR="008B5ADB">
        <w:rPr>
          <w:rFonts w:ascii="Times New Roman" w:hAnsi="Times New Roman" w:cs="Times New Roman"/>
        </w:rPr>
        <w:t xml:space="preserve">I argued that </w:t>
      </w:r>
      <w:r w:rsidR="008B5ADB" w:rsidRPr="008B5ADB">
        <w:rPr>
          <w:rFonts w:ascii="Times New Roman" w:hAnsi="Times New Roman" w:cs="Times New Roman"/>
        </w:rPr>
        <w:t>by</w:t>
      </w:r>
      <w:r w:rsidRPr="008B5ADB">
        <w:rPr>
          <w:rFonts w:ascii="Times New Roman" w:hAnsi="Times New Roman" w:cs="Times New Roman"/>
        </w:rPr>
        <w:t xml:space="preserve"> successfully running the satirical discourse, the actualised reader should be able to </w:t>
      </w:r>
      <w:r w:rsidR="008B5ADB" w:rsidRPr="008B5ADB">
        <w:rPr>
          <w:rFonts w:ascii="Times New Roman" w:hAnsi="Times New Roman" w:cs="Times New Roman"/>
        </w:rPr>
        <w:t>identify</w:t>
      </w:r>
      <w:r w:rsidRPr="008B5ADB">
        <w:rPr>
          <w:rFonts w:ascii="Times New Roman" w:hAnsi="Times New Roman" w:cs="Times New Roman"/>
        </w:rPr>
        <w:t xml:space="preserve"> materialism as the satirical impetus of </w:t>
      </w:r>
      <w:r w:rsidR="008B5ADB" w:rsidRPr="008B5ADB">
        <w:rPr>
          <w:rFonts w:ascii="Times New Roman" w:hAnsi="Times New Roman" w:cs="Times New Roman"/>
        </w:rPr>
        <w:t>‘The Semplica Girl Diaries’ and recognise the satirical target as the author’s contempora</w:t>
      </w:r>
      <w:r w:rsidR="008B5ADB">
        <w:rPr>
          <w:rFonts w:ascii="Times New Roman" w:hAnsi="Times New Roman" w:cs="Times New Roman"/>
        </w:rPr>
        <w:t>ry society. In so doing, I observed</w:t>
      </w:r>
      <w:r w:rsidR="008B5ADB" w:rsidRPr="008B5ADB">
        <w:rPr>
          <w:rFonts w:ascii="Times New Roman" w:hAnsi="Times New Roman" w:cs="Times New Roman"/>
        </w:rPr>
        <w:t xml:space="preserve"> that readers of this text are </w:t>
      </w:r>
      <w:r w:rsidR="008B5ADB">
        <w:rPr>
          <w:rFonts w:ascii="Times New Roman" w:hAnsi="Times New Roman" w:cs="Times New Roman"/>
        </w:rPr>
        <w:t>invited</w:t>
      </w:r>
      <w:r w:rsidR="008B5ADB" w:rsidRPr="008B5ADB">
        <w:rPr>
          <w:rFonts w:ascii="Times New Roman" w:hAnsi="Times New Roman" w:cs="Times New Roman"/>
        </w:rPr>
        <w:t xml:space="preserve"> to</w:t>
      </w:r>
      <w:r w:rsidRPr="008B5ADB">
        <w:rPr>
          <w:rFonts w:ascii="Times New Roman" w:hAnsi="Times New Roman" w:cs="Times New Roman"/>
        </w:rPr>
        <w:t xml:space="preserve"> </w:t>
      </w:r>
      <w:r w:rsidR="008B5ADB" w:rsidRPr="008B5ADB">
        <w:rPr>
          <w:rFonts w:ascii="Times New Roman" w:hAnsi="Times New Roman" w:cs="Times New Roman"/>
        </w:rPr>
        <w:t>draw</w:t>
      </w:r>
      <w:r w:rsidRPr="008B5ADB">
        <w:rPr>
          <w:rFonts w:ascii="Times New Roman" w:hAnsi="Times New Roman" w:cs="Times New Roman"/>
        </w:rPr>
        <w:t xml:space="preserve"> refracted similarities between their own experiential environment and the text-</w:t>
      </w:r>
      <w:r w:rsidR="008B5ADB">
        <w:rPr>
          <w:rFonts w:ascii="Times New Roman" w:hAnsi="Times New Roman" w:cs="Times New Roman"/>
        </w:rPr>
        <w:t>world, in order to perceive real-world materialism from a more critical perspective.</w:t>
      </w:r>
    </w:p>
    <w:p w14:paraId="6779BAD2" w14:textId="68AA1C4D" w:rsidR="00CA22D4" w:rsidRDefault="00CA22D4" w:rsidP="00CA22D4">
      <w:pPr>
        <w:spacing w:line="360" w:lineRule="auto"/>
        <w:jc w:val="both"/>
        <w:rPr>
          <w:rFonts w:ascii="Times New Roman" w:hAnsi="Times New Roman" w:cs="Times New Roman"/>
        </w:rPr>
      </w:pPr>
      <w:r>
        <w:rPr>
          <w:rFonts w:ascii="Times New Roman" w:hAnsi="Times New Roman" w:cs="Times New Roman"/>
        </w:rPr>
        <w:tab/>
        <w:t xml:space="preserve">I have placed particular focus upon the modelling of the Semplica Girls within the narrative and examined the conflicting attributions of consciousness </w:t>
      </w:r>
      <w:r w:rsidR="005F1C17">
        <w:rPr>
          <w:rFonts w:ascii="Times New Roman" w:hAnsi="Times New Roman" w:cs="Times New Roman"/>
        </w:rPr>
        <w:t>to them by other characters in the story</w:t>
      </w:r>
      <w:r>
        <w:rPr>
          <w:rFonts w:ascii="Times New Roman" w:hAnsi="Times New Roman" w:cs="Times New Roman"/>
        </w:rPr>
        <w:t>. In advancing this discussion of attributed consciousness I have considered the impact of intermental social structures upon the individual, idiosyncratic opinions of the narrator, identifying several intermental units within the narrative itself. So as to further develop the application of Palmer’s</w:t>
      </w:r>
      <w:r w:rsidR="00FD6080">
        <w:rPr>
          <w:rFonts w:ascii="Times New Roman" w:hAnsi="Times New Roman" w:cs="Times New Roman"/>
        </w:rPr>
        <w:t xml:space="preserve"> (2004, 2010)</w:t>
      </w:r>
      <w:r>
        <w:rPr>
          <w:rFonts w:ascii="Times New Roman" w:hAnsi="Times New Roman" w:cs="Times New Roman"/>
        </w:rPr>
        <w:t xml:space="preserve"> model of the social mind, I have proposed the term ‘intermental frame’ as a replacement term for ‘intermental mind’ or ‘social mind’ in order to allev</w:t>
      </w:r>
      <w:r w:rsidR="00FD6080">
        <w:rPr>
          <w:rFonts w:ascii="Times New Roman" w:hAnsi="Times New Roman" w:cs="Times New Roman"/>
        </w:rPr>
        <w:t>iate the contentious notion of distributed or disembodied</w:t>
      </w:r>
      <w:r>
        <w:rPr>
          <w:rFonts w:ascii="Times New Roman" w:hAnsi="Times New Roman" w:cs="Times New Roman"/>
        </w:rPr>
        <w:t xml:space="preserve"> consciousness. In applying intermental frames to the discourse of the narrator, I have suggested a more nuanced model of social cognition that ca</w:t>
      </w:r>
      <w:r w:rsidR="005F1C17">
        <w:rPr>
          <w:rFonts w:ascii="Times New Roman" w:hAnsi="Times New Roman" w:cs="Times New Roman"/>
        </w:rPr>
        <w:t>n be accounted for in terms of Text-World-T</w:t>
      </w:r>
      <w:r>
        <w:rPr>
          <w:rFonts w:ascii="Times New Roman" w:hAnsi="Times New Roman" w:cs="Times New Roman"/>
        </w:rPr>
        <w:t>heory and</w:t>
      </w:r>
      <w:r w:rsidR="005F1C17">
        <w:rPr>
          <w:rFonts w:ascii="Times New Roman" w:hAnsi="Times New Roman" w:cs="Times New Roman"/>
        </w:rPr>
        <w:t xml:space="preserve"> that</w:t>
      </w:r>
      <w:r>
        <w:rPr>
          <w:rFonts w:ascii="Times New Roman" w:hAnsi="Times New Roman" w:cs="Times New Roman"/>
        </w:rPr>
        <w:t xml:space="preserve"> aligns more comfortably with existing notions of embodied consciousness and ideological point of view. </w:t>
      </w:r>
    </w:p>
    <w:p w14:paraId="4400F5E3" w14:textId="0537F675" w:rsidR="00CA22D4" w:rsidRPr="00135D03" w:rsidRDefault="00CA22D4" w:rsidP="00A062A5">
      <w:pPr>
        <w:spacing w:line="360" w:lineRule="auto"/>
        <w:ind w:firstLine="720"/>
        <w:jc w:val="both"/>
        <w:rPr>
          <w:rFonts w:ascii="Times New Roman" w:hAnsi="Times New Roman" w:cs="Times New Roman"/>
        </w:rPr>
      </w:pPr>
      <w:r>
        <w:rPr>
          <w:rFonts w:ascii="Times New Roman" w:hAnsi="Times New Roman" w:cs="Times New Roman"/>
        </w:rPr>
        <w:t>It is arguably the intermental framing of the narrator’s discourse that determines the peculiarity of his estranging perspective and of the text-world itself, as the social values he shares, and those that the society collectively project</w:t>
      </w:r>
      <w:r w:rsidR="005F1C17">
        <w:rPr>
          <w:rFonts w:ascii="Times New Roman" w:hAnsi="Times New Roman" w:cs="Times New Roman"/>
        </w:rPr>
        <w:t>,</w:t>
      </w:r>
      <w:r>
        <w:rPr>
          <w:rFonts w:ascii="Times New Roman" w:hAnsi="Times New Roman" w:cs="Times New Roman"/>
        </w:rPr>
        <w:t xml:space="preserve"> are most likely distinct from the beliefs of the reader. </w:t>
      </w:r>
      <w:r w:rsidR="00A062A5">
        <w:rPr>
          <w:rFonts w:ascii="Times New Roman" w:hAnsi="Times New Roman" w:cs="Times New Roman"/>
        </w:rPr>
        <w:t>It is t</w:t>
      </w:r>
      <w:r>
        <w:rPr>
          <w:rFonts w:ascii="Times New Roman" w:hAnsi="Times New Roman" w:cs="Times New Roman"/>
        </w:rPr>
        <w:t>he disparity between these two perspectives, and indeed between the text-internal perspectives of the society-wide intermental uni</w:t>
      </w:r>
      <w:r w:rsidR="005F1C17">
        <w:rPr>
          <w:rFonts w:ascii="Times New Roman" w:hAnsi="Times New Roman" w:cs="Times New Roman"/>
        </w:rPr>
        <w:t xml:space="preserve">t and Eva, </w:t>
      </w:r>
      <w:r w:rsidR="00A062A5">
        <w:rPr>
          <w:rFonts w:ascii="Times New Roman" w:hAnsi="Times New Roman" w:cs="Times New Roman"/>
        </w:rPr>
        <w:t>which create the tensions within and outside of the narrative that determine the story’s poignancy and indeed mirror the ‘insider/outsider dynamics’ that are prototypical of dystopian narratives more broadly. As such in constructing the text-worlds of ‘The Semplica Girl Diaries’, t</w:t>
      </w:r>
      <w:r>
        <w:rPr>
          <w:rFonts w:ascii="Times New Roman" w:hAnsi="Times New Roman" w:cs="Times New Roman"/>
        </w:rPr>
        <w:t xml:space="preserve">he reader </w:t>
      </w:r>
      <w:r w:rsidR="005F1C17">
        <w:rPr>
          <w:rFonts w:ascii="Times New Roman" w:hAnsi="Times New Roman" w:cs="Times New Roman"/>
        </w:rPr>
        <w:t>must contend</w:t>
      </w:r>
      <w:r>
        <w:rPr>
          <w:rFonts w:ascii="Times New Roman" w:hAnsi="Times New Roman" w:cs="Times New Roman"/>
        </w:rPr>
        <w:t xml:space="preserve"> with conflicting mind-models of the SGs and </w:t>
      </w:r>
      <w:r w:rsidR="004F3A9E">
        <w:rPr>
          <w:rFonts w:ascii="Times New Roman" w:hAnsi="Times New Roman" w:cs="Times New Roman"/>
        </w:rPr>
        <w:t>engage</w:t>
      </w:r>
      <w:r w:rsidR="00A062A5">
        <w:rPr>
          <w:rFonts w:ascii="Times New Roman" w:hAnsi="Times New Roman" w:cs="Times New Roman"/>
        </w:rPr>
        <w:t xml:space="preserve"> </w:t>
      </w:r>
      <w:r>
        <w:rPr>
          <w:rFonts w:ascii="Times New Roman" w:hAnsi="Times New Roman" w:cs="Times New Roman"/>
        </w:rPr>
        <w:t xml:space="preserve">their own ethical discourse-world viewpoints. It is the ethical experiences of the dystopian reader that I move on to examine in </w:t>
      </w:r>
      <w:r w:rsidR="005F1C17">
        <w:rPr>
          <w:rFonts w:ascii="Times New Roman" w:hAnsi="Times New Roman" w:cs="Times New Roman"/>
        </w:rPr>
        <w:t xml:space="preserve">more detail in </w:t>
      </w:r>
      <w:r>
        <w:rPr>
          <w:rFonts w:ascii="Times New Roman" w:hAnsi="Times New Roman" w:cs="Times New Roman"/>
        </w:rPr>
        <w:t>the following chapter as I investigate the social significance of ecodystopian narratives and the experience of reading Paolo Bacigalupi’s ‘Pump Six’.</w:t>
      </w:r>
    </w:p>
    <w:p w14:paraId="09F4A30E" w14:textId="77777777" w:rsidR="00CA22D4" w:rsidRDefault="00CA22D4" w:rsidP="00A062A5">
      <w:pPr>
        <w:spacing w:line="360" w:lineRule="auto"/>
        <w:jc w:val="both"/>
        <w:outlineLvl w:val="0"/>
        <w:rPr>
          <w:rFonts w:ascii="Times New Roman" w:hAnsi="Times New Roman" w:cs="Times New Roman"/>
        </w:rPr>
      </w:pPr>
    </w:p>
    <w:p w14:paraId="7391B63C" w14:textId="77777777" w:rsidR="007B5524" w:rsidRDefault="007B5524" w:rsidP="00A062A5">
      <w:pPr>
        <w:spacing w:line="360" w:lineRule="auto"/>
        <w:jc w:val="both"/>
        <w:outlineLvl w:val="0"/>
        <w:rPr>
          <w:rFonts w:ascii="Times New Roman" w:hAnsi="Times New Roman" w:cs="Times New Roman"/>
        </w:rPr>
      </w:pPr>
    </w:p>
    <w:p w14:paraId="38091794" w14:textId="77777777" w:rsidR="007B5524" w:rsidRDefault="007B5524" w:rsidP="00A062A5">
      <w:pPr>
        <w:spacing w:line="360" w:lineRule="auto"/>
        <w:jc w:val="both"/>
        <w:outlineLvl w:val="0"/>
        <w:rPr>
          <w:rFonts w:ascii="Times New Roman" w:hAnsi="Times New Roman" w:cs="Times New Roman"/>
        </w:rPr>
      </w:pPr>
    </w:p>
    <w:p w14:paraId="4FDA654D" w14:textId="77777777" w:rsidR="007B5524" w:rsidRDefault="007B5524" w:rsidP="00A062A5">
      <w:pPr>
        <w:spacing w:line="360" w:lineRule="auto"/>
        <w:jc w:val="both"/>
        <w:outlineLvl w:val="0"/>
        <w:rPr>
          <w:rFonts w:ascii="Times New Roman" w:hAnsi="Times New Roman" w:cs="Times New Roman"/>
        </w:rPr>
      </w:pPr>
    </w:p>
    <w:p w14:paraId="086D2154" w14:textId="77777777" w:rsidR="007B5524" w:rsidRDefault="007B5524" w:rsidP="00A062A5">
      <w:pPr>
        <w:spacing w:line="360" w:lineRule="auto"/>
        <w:jc w:val="both"/>
        <w:outlineLvl w:val="0"/>
        <w:rPr>
          <w:rFonts w:ascii="Times New Roman" w:hAnsi="Times New Roman" w:cs="Times New Roman"/>
        </w:rPr>
      </w:pPr>
    </w:p>
    <w:p w14:paraId="5DA44BA3" w14:textId="77777777" w:rsidR="007B5524" w:rsidRDefault="007B5524" w:rsidP="00912EF3">
      <w:pPr>
        <w:spacing w:line="360" w:lineRule="auto"/>
        <w:jc w:val="both"/>
        <w:outlineLvl w:val="0"/>
        <w:rPr>
          <w:rFonts w:ascii="Times New Roman" w:hAnsi="Times New Roman" w:cs="Times New Roman"/>
        </w:rPr>
      </w:pPr>
    </w:p>
    <w:p w14:paraId="02F687EE" w14:textId="77777777" w:rsidR="007B5524" w:rsidRDefault="007B5524" w:rsidP="00912EF3">
      <w:pPr>
        <w:spacing w:line="360" w:lineRule="auto"/>
        <w:jc w:val="both"/>
        <w:outlineLvl w:val="0"/>
        <w:rPr>
          <w:rFonts w:ascii="Times New Roman" w:hAnsi="Times New Roman" w:cs="Times New Roman"/>
        </w:rPr>
      </w:pPr>
    </w:p>
    <w:p w14:paraId="46C97586" w14:textId="77777777" w:rsidR="007B5524" w:rsidRDefault="007B5524" w:rsidP="00912EF3">
      <w:pPr>
        <w:spacing w:line="360" w:lineRule="auto"/>
        <w:jc w:val="both"/>
        <w:outlineLvl w:val="0"/>
        <w:rPr>
          <w:rFonts w:ascii="Times New Roman" w:hAnsi="Times New Roman" w:cs="Times New Roman"/>
        </w:rPr>
      </w:pPr>
    </w:p>
    <w:p w14:paraId="39AE7B23" w14:textId="77777777" w:rsidR="007B5524" w:rsidRDefault="007B5524" w:rsidP="00912EF3">
      <w:pPr>
        <w:spacing w:line="360" w:lineRule="auto"/>
        <w:jc w:val="both"/>
        <w:outlineLvl w:val="0"/>
        <w:rPr>
          <w:rFonts w:ascii="Times New Roman" w:hAnsi="Times New Roman" w:cs="Times New Roman"/>
        </w:rPr>
      </w:pPr>
    </w:p>
    <w:p w14:paraId="75B6B5F1" w14:textId="77777777" w:rsidR="007B5524" w:rsidRDefault="007B5524" w:rsidP="00912EF3">
      <w:pPr>
        <w:spacing w:line="360" w:lineRule="auto"/>
        <w:jc w:val="both"/>
        <w:outlineLvl w:val="0"/>
        <w:rPr>
          <w:rFonts w:ascii="Times New Roman" w:hAnsi="Times New Roman" w:cs="Times New Roman"/>
        </w:rPr>
      </w:pPr>
    </w:p>
    <w:p w14:paraId="7D6EE2A5" w14:textId="77777777" w:rsidR="007B5524" w:rsidRDefault="007B5524" w:rsidP="00912EF3">
      <w:pPr>
        <w:spacing w:line="360" w:lineRule="auto"/>
        <w:jc w:val="both"/>
        <w:outlineLvl w:val="0"/>
        <w:rPr>
          <w:rFonts w:ascii="Times New Roman" w:hAnsi="Times New Roman" w:cs="Times New Roman"/>
        </w:rPr>
      </w:pPr>
    </w:p>
    <w:p w14:paraId="21F9DD23" w14:textId="77777777" w:rsidR="007B5524" w:rsidRDefault="007B5524" w:rsidP="00912EF3">
      <w:pPr>
        <w:spacing w:line="360" w:lineRule="auto"/>
        <w:jc w:val="both"/>
        <w:outlineLvl w:val="0"/>
        <w:rPr>
          <w:rFonts w:ascii="Times New Roman" w:hAnsi="Times New Roman" w:cs="Times New Roman"/>
        </w:rPr>
      </w:pPr>
    </w:p>
    <w:p w14:paraId="09A551AC" w14:textId="77777777" w:rsidR="007B5524" w:rsidRDefault="007B5524" w:rsidP="00912EF3">
      <w:pPr>
        <w:spacing w:line="360" w:lineRule="auto"/>
        <w:jc w:val="both"/>
        <w:outlineLvl w:val="0"/>
        <w:rPr>
          <w:rFonts w:ascii="Times New Roman" w:hAnsi="Times New Roman" w:cs="Times New Roman"/>
        </w:rPr>
      </w:pPr>
    </w:p>
    <w:p w14:paraId="263AF1AD" w14:textId="77777777" w:rsidR="007B5524" w:rsidRDefault="007B5524" w:rsidP="00912EF3">
      <w:pPr>
        <w:spacing w:line="360" w:lineRule="auto"/>
        <w:jc w:val="both"/>
        <w:outlineLvl w:val="0"/>
        <w:rPr>
          <w:rFonts w:ascii="Times New Roman" w:hAnsi="Times New Roman" w:cs="Times New Roman"/>
        </w:rPr>
      </w:pPr>
    </w:p>
    <w:p w14:paraId="3E564A8C" w14:textId="77777777" w:rsidR="007B5524" w:rsidRDefault="007B5524" w:rsidP="00912EF3">
      <w:pPr>
        <w:spacing w:line="360" w:lineRule="auto"/>
        <w:jc w:val="both"/>
        <w:outlineLvl w:val="0"/>
        <w:rPr>
          <w:rFonts w:ascii="Times New Roman" w:hAnsi="Times New Roman" w:cs="Times New Roman"/>
        </w:rPr>
      </w:pPr>
    </w:p>
    <w:p w14:paraId="0F76A864" w14:textId="77777777" w:rsidR="007B5524" w:rsidRDefault="007B5524" w:rsidP="00912EF3">
      <w:pPr>
        <w:spacing w:line="360" w:lineRule="auto"/>
        <w:jc w:val="both"/>
        <w:outlineLvl w:val="0"/>
        <w:rPr>
          <w:rFonts w:ascii="Times New Roman" w:hAnsi="Times New Roman" w:cs="Times New Roman"/>
        </w:rPr>
      </w:pPr>
    </w:p>
    <w:p w14:paraId="5626BB66" w14:textId="77777777" w:rsidR="007B5524" w:rsidRDefault="007B5524" w:rsidP="00912EF3">
      <w:pPr>
        <w:spacing w:line="360" w:lineRule="auto"/>
        <w:jc w:val="both"/>
        <w:outlineLvl w:val="0"/>
        <w:rPr>
          <w:rFonts w:ascii="Times New Roman" w:hAnsi="Times New Roman" w:cs="Times New Roman"/>
        </w:rPr>
      </w:pPr>
    </w:p>
    <w:p w14:paraId="26F0254D" w14:textId="77777777" w:rsidR="007B5524" w:rsidRDefault="007B5524" w:rsidP="00912EF3">
      <w:pPr>
        <w:spacing w:line="360" w:lineRule="auto"/>
        <w:jc w:val="both"/>
        <w:outlineLvl w:val="0"/>
        <w:rPr>
          <w:rFonts w:ascii="Times New Roman" w:hAnsi="Times New Roman" w:cs="Times New Roman"/>
        </w:rPr>
      </w:pPr>
    </w:p>
    <w:p w14:paraId="65D3CE5E" w14:textId="77777777" w:rsidR="007B5524" w:rsidRDefault="007B5524" w:rsidP="00912EF3">
      <w:pPr>
        <w:spacing w:line="360" w:lineRule="auto"/>
        <w:jc w:val="both"/>
        <w:outlineLvl w:val="0"/>
        <w:rPr>
          <w:rFonts w:ascii="Times New Roman" w:hAnsi="Times New Roman" w:cs="Times New Roman"/>
        </w:rPr>
      </w:pPr>
    </w:p>
    <w:p w14:paraId="09A0CC5C" w14:textId="77777777" w:rsidR="007B5524" w:rsidRDefault="007B5524" w:rsidP="00912EF3">
      <w:pPr>
        <w:spacing w:line="360" w:lineRule="auto"/>
        <w:jc w:val="both"/>
        <w:outlineLvl w:val="0"/>
        <w:rPr>
          <w:rFonts w:ascii="Times New Roman" w:hAnsi="Times New Roman" w:cs="Times New Roman"/>
        </w:rPr>
      </w:pPr>
    </w:p>
    <w:p w14:paraId="5B6D42BE" w14:textId="77777777" w:rsidR="00B67161" w:rsidRDefault="00B67161" w:rsidP="00912EF3">
      <w:pPr>
        <w:spacing w:line="360" w:lineRule="auto"/>
        <w:jc w:val="both"/>
        <w:outlineLvl w:val="0"/>
        <w:rPr>
          <w:rFonts w:ascii="Times New Roman" w:hAnsi="Times New Roman" w:cs="Times New Roman"/>
        </w:rPr>
      </w:pPr>
    </w:p>
    <w:p w14:paraId="09A65A0E" w14:textId="77777777" w:rsidR="00B67161" w:rsidRDefault="00B67161" w:rsidP="00912EF3">
      <w:pPr>
        <w:spacing w:line="360" w:lineRule="auto"/>
        <w:jc w:val="both"/>
        <w:outlineLvl w:val="0"/>
        <w:rPr>
          <w:rFonts w:ascii="Times New Roman" w:hAnsi="Times New Roman" w:cs="Times New Roman"/>
        </w:rPr>
      </w:pPr>
    </w:p>
    <w:p w14:paraId="4DD97532" w14:textId="77777777" w:rsidR="00B67161" w:rsidRDefault="00B67161" w:rsidP="00912EF3">
      <w:pPr>
        <w:spacing w:line="360" w:lineRule="auto"/>
        <w:jc w:val="both"/>
        <w:outlineLvl w:val="0"/>
        <w:rPr>
          <w:rFonts w:ascii="Times New Roman" w:hAnsi="Times New Roman" w:cs="Times New Roman"/>
        </w:rPr>
      </w:pPr>
    </w:p>
    <w:p w14:paraId="78CCA196" w14:textId="77777777" w:rsidR="007B5524" w:rsidRDefault="007B5524" w:rsidP="00912EF3">
      <w:pPr>
        <w:spacing w:line="360" w:lineRule="auto"/>
        <w:jc w:val="both"/>
        <w:outlineLvl w:val="0"/>
        <w:rPr>
          <w:rFonts w:ascii="Times New Roman" w:hAnsi="Times New Roman" w:cs="Times New Roman"/>
        </w:rPr>
      </w:pPr>
    </w:p>
    <w:p w14:paraId="5D5FF239" w14:textId="77777777" w:rsidR="007B5524" w:rsidRDefault="007B5524" w:rsidP="00912EF3">
      <w:pPr>
        <w:spacing w:line="360" w:lineRule="auto"/>
        <w:jc w:val="both"/>
        <w:outlineLvl w:val="0"/>
        <w:rPr>
          <w:rFonts w:ascii="Times New Roman" w:hAnsi="Times New Roman" w:cs="Times New Roman"/>
        </w:rPr>
      </w:pPr>
    </w:p>
    <w:p w14:paraId="763A1427" w14:textId="77777777" w:rsidR="0016668F" w:rsidRDefault="0016668F" w:rsidP="006C4052"/>
    <w:p w14:paraId="18466ADC" w14:textId="5851379A" w:rsidR="00C70FA2" w:rsidRPr="00464777" w:rsidRDefault="00C70FA2" w:rsidP="00C70FA2">
      <w:pPr>
        <w:pStyle w:val="Title"/>
        <w:jc w:val="both"/>
        <w:rPr>
          <w:sz w:val="36"/>
          <w:szCs w:val="36"/>
        </w:rPr>
      </w:pPr>
      <w:r w:rsidRPr="00464777">
        <w:rPr>
          <w:sz w:val="36"/>
          <w:szCs w:val="36"/>
        </w:rPr>
        <w:t>Chapter 6</w:t>
      </w:r>
      <w:r>
        <w:rPr>
          <w:sz w:val="36"/>
          <w:szCs w:val="36"/>
        </w:rPr>
        <w:t>:</w:t>
      </w:r>
      <w:r w:rsidRPr="00464777">
        <w:rPr>
          <w:sz w:val="36"/>
          <w:szCs w:val="36"/>
        </w:rPr>
        <w:t xml:space="preserve"> ‘Pump Six’</w:t>
      </w:r>
    </w:p>
    <w:p w14:paraId="607E31AB" w14:textId="77777777" w:rsidR="00C70FA2" w:rsidRPr="0089082B" w:rsidRDefault="00C70FA2" w:rsidP="00C70FA2">
      <w:pPr>
        <w:jc w:val="both"/>
        <w:rPr>
          <w:rFonts w:ascii="Times New Roman" w:hAnsi="Times New Roman" w:cs="Times New Roman"/>
          <w:u w:val="single"/>
        </w:rPr>
      </w:pPr>
    </w:p>
    <w:p w14:paraId="64444C5A" w14:textId="77777777" w:rsidR="00C70FA2" w:rsidRPr="0089082B" w:rsidRDefault="00C70FA2" w:rsidP="00C70FA2">
      <w:pPr>
        <w:jc w:val="both"/>
        <w:rPr>
          <w:rFonts w:ascii="Times New Roman" w:hAnsi="Times New Roman" w:cs="Times New Roman"/>
          <w:b/>
          <w:bCs/>
        </w:rPr>
      </w:pPr>
      <w:r w:rsidRPr="0089082B">
        <w:rPr>
          <w:rFonts w:ascii="Times New Roman" w:hAnsi="Times New Roman" w:cs="Times New Roman"/>
          <w:b/>
          <w:bCs/>
        </w:rPr>
        <w:t xml:space="preserve">6.0 Overview </w:t>
      </w:r>
    </w:p>
    <w:p w14:paraId="2B3213BB" w14:textId="77777777" w:rsidR="00C70FA2" w:rsidRPr="0089082B" w:rsidRDefault="00C70FA2" w:rsidP="00C70FA2">
      <w:pPr>
        <w:jc w:val="both"/>
        <w:rPr>
          <w:rFonts w:ascii="Times New Roman" w:hAnsi="Times New Roman" w:cs="Times New Roman"/>
          <w:b/>
          <w:bCs/>
        </w:rPr>
      </w:pPr>
    </w:p>
    <w:p w14:paraId="3B2BAA27" w14:textId="77777777" w:rsidR="00C70FA2" w:rsidRPr="0089082B" w:rsidRDefault="00C70FA2" w:rsidP="00C70FA2">
      <w:pPr>
        <w:jc w:val="both"/>
        <w:rPr>
          <w:rFonts w:ascii="Times New Roman" w:hAnsi="Times New Roman" w:cs="Times New Roman"/>
          <w:u w:val="single"/>
        </w:rPr>
      </w:pPr>
    </w:p>
    <w:p w14:paraId="152B5D02" w14:textId="4668338F" w:rsidR="00C70FA2" w:rsidRPr="003E5629" w:rsidRDefault="00C70FA2" w:rsidP="00C70FA2">
      <w:pPr>
        <w:spacing w:line="360" w:lineRule="auto"/>
        <w:jc w:val="both"/>
        <w:rPr>
          <w:rFonts w:ascii="Times New Roman" w:hAnsi="Times New Roman" w:cs="Times New Roman"/>
        </w:rPr>
      </w:pPr>
      <w:r w:rsidRPr="00195465">
        <w:rPr>
          <w:rFonts w:ascii="Times New Roman" w:hAnsi="Times New Roman" w:cs="Times New Roman"/>
        </w:rPr>
        <w:t xml:space="preserve">The analyses in this chapter focus upon Paolo Bacigalupi’s short story ‘Pump Six’ (Bacigalupi, </w:t>
      </w:r>
      <w:r w:rsidR="00B241F3">
        <w:rPr>
          <w:rFonts w:ascii="Times New Roman" w:hAnsi="Times New Roman" w:cs="Times New Roman"/>
        </w:rPr>
        <w:t>[</w:t>
      </w:r>
      <w:r w:rsidRPr="00195465">
        <w:rPr>
          <w:rFonts w:ascii="Times New Roman" w:hAnsi="Times New Roman" w:cs="Times New Roman"/>
        </w:rPr>
        <w:t>2008</w:t>
      </w:r>
      <w:r w:rsidR="00B241F3">
        <w:rPr>
          <w:rFonts w:ascii="Times New Roman" w:hAnsi="Times New Roman" w:cs="Times New Roman"/>
        </w:rPr>
        <w:t>] 2010</w:t>
      </w:r>
      <w:r w:rsidR="00B7558B">
        <w:rPr>
          <w:rFonts w:ascii="Times New Roman" w:hAnsi="Times New Roman" w:cs="Times New Roman"/>
        </w:rPr>
        <w:t>a</w:t>
      </w:r>
      <w:r w:rsidRPr="00195465">
        <w:rPr>
          <w:rFonts w:ascii="Times New Roman" w:hAnsi="Times New Roman" w:cs="Times New Roman"/>
        </w:rPr>
        <w:t xml:space="preserve">). Section 6.1 introduces the narrative and outlines the critical responses to the story following its original publication in 2008. I offer an in-depth Text-World-Theory analysis of my own reading of ‘Pump Six’ placing particular attention on the story’s opening paragraphs and </w:t>
      </w:r>
      <w:r>
        <w:rPr>
          <w:rFonts w:ascii="Times New Roman" w:hAnsi="Times New Roman" w:cs="Times New Roman"/>
        </w:rPr>
        <w:t>the introduction of its key eco</w:t>
      </w:r>
      <w:r w:rsidRPr="00195465">
        <w:rPr>
          <w:rFonts w:ascii="Times New Roman" w:hAnsi="Times New Roman" w:cs="Times New Roman"/>
        </w:rPr>
        <w:t xml:space="preserve">critical themes. In 6.2, I examine the presentation of such themes in </w:t>
      </w:r>
      <w:r>
        <w:rPr>
          <w:rFonts w:ascii="Times New Roman" w:hAnsi="Times New Roman" w:cs="Times New Roman"/>
        </w:rPr>
        <w:t>line with contemporary eco</w:t>
      </w:r>
      <w:r w:rsidRPr="00195465">
        <w:rPr>
          <w:rFonts w:ascii="Times New Roman" w:hAnsi="Times New Roman" w:cs="Times New Roman"/>
        </w:rPr>
        <w:t xml:space="preserve">dystopian theory, reflecting on the real-world anxieties addressed by Bacigalupi’s refracted vision of a degenerate United States. </w:t>
      </w:r>
      <w:r w:rsidRPr="00B771A7">
        <w:rPr>
          <w:rFonts w:ascii="Times New Roman" w:hAnsi="Times New Roman" w:cs="Times New Roman"/>
        </w:rPr>
        <w:t>The experience of reading ‘Pump Six’ is arguably particularly poignant as a result of such text-world-discourse-world mappings</w:t>
      </w:r>
      <w:r>
        <w:rPr>
          <w:rFonts w:ascii="Times New Roman" w:hAnsi="Times New Roman" w:cs="Times New Roman"/>
        </w:rPr>
        <w:t>,</w:t>
      </w:r>
      <w:r w:rsidRPr="00B771A7">
        <w:rPr>
          <w:rFonts w:ascii="Times New Roman" w:hAnsi="Times New Roman" w:cs="Times New Roman"/>
        </w:rPr>
        <w:t xml:space="preserve"> </w:t>
      </w:r>
      <w:r>
        <w:rPr>
          <w:rFonts w:ascii="Times New Roman" w:hAnsi="Times New Roman" w:cs="Times New Roman"/>
        </w:rPr>
        <w:t xml:space="preserve">as evidenced by ‘real’ readers’ responses to Bacigalupi’s devolved world. Section 6.3 provides a detailed insight into the idiosyncratic responses of online reviewers as drawn from the </w:t>
      </w:r>
      <w:r w:rsidRPr="001A64E8">
        <w:rPr>
          <w:rFonts w:ascii="Times New Roman" w:hAnsi="Times New Roman" w:cs="Times New Roman"/>
          <w:i/>
        </w:rPr>
        <w:t>LibraryThing</w:t>
      </w:r>
      <w:r>
        <w:rPr>
          <w:rFonts w:ascii="Times New Roman" w:hAnsi="Times New Roman" w:cs="Times New Roman"/>
        </w:rPr>
        <w:t xml:space="preserve"> website </w:t>
      </w:r>
      <w:r w:rsidRPr="001A64E8">
        <w:rPr>
          <w:rFonts w:ascii="Times New Roman" w:hAnsi="Times New Roman" w:cs="Times New Roman"/>
        </w:rPr>
        <w:t xml:space="preserve">(see </w:t>
      </w:r>
      <w:r w:rsidR="00AF6941">
        <w:rPr>
          <w:rFonts w:ascii="Times New Roman" w:hAnsi="Times New Roman" w:cs="Times New Roman"/>
        </w:rPr>
        <w:t>Section 4.2</w:t>
      </w:r>
      <w:r>
        <w:rPr>
          <w:rFonts w:ascii="Times New Roman" w:hAnsi="Times New Roman" w:cs="Times New Roman"/>
        </w:rPr>
        <w:t xml:space="preserve"> for full methodology). Across this section, I review three particular response trends: reviewers’ reported belief in the authenticity of Bacigalupi’s text-worlds, explicit discourse-world-text-world connections, and specific emotional responses to the texts. </w:t>
      </w:r>
      <w:r w:rsidRPr="001A64E8">
        <w:rPr>
          <w:rFonts w:ascii="Times New Roman" w:hAnsi="Times New Roman" w:cs="Times New Roman"/>
        </w:rPr>
        <w:t xml:space="preserve">Following on from this discussion, I examine </w:t>
      </w:r>
      <w:r>
        <w:rPr>
          <w:rFonts w:ascii="Times New Roman" w:hAnsi="Times New Roman" w:cs="Times New Roman"/>
        </w:rPr>
        <w:t>Bacigalupi’s characterisation of the</w:t>
      </w:r>
      <w:r w:rsidRPr="001A64E8">
        <w:rPr>
          <w:rFonts w:ascii="Times New Roman" w:hAnsi="Times New Roman" w:cs="Times New Roman"/>
        </w:rPr>
        <w:t xml:space="preserve"> ‘trog’ in 6.4, the dev</w:t>
      </w:r>
      <w:r>
        <w:rPr>
          <w:rFonts w:ascii="Times New Roman" w:hAnsi="Times New Roman" w:cs="Times New Roman"/>
        </w:rPr>
        <w:t>olved human species that exempl</w:t>
      </w:r>
      <w:r w:rsidRPr="001A64E8">
        <w:rPr>
          <w:rFonts w:ascii="Times New Roman" w:hAnsi="Times New Roman" w:cs="Times New Roman"/>
        </w:rPr>
        <w:t>i</w:t>
      </w:r>
      <w:r w:rsidR="00B7558B">
        <w:rPr>
          <w:rFonts w:ascii="Times New Roman" w:hAnsi="Times New Roman" w:cs="Times New Roman"/>
        </w:rPr>
        <w:t>fy the ecodystopian motivations</w:t>
      </w:r>
      <w:r w:rsidR="00FF2D80">
        <w:rPr>
          <w:rFonts w:ascii="Times New Roman" w:hAnsi="Times New Roman" w:cs="Times New Roman"/>
        </w:rPr>
        <w:t xml:space="preserve"> in</w:t>
      </w:r>
      <w:r w:rsidR="00B7558B">
        <w:rPr>
          <w:rFonts w:ascii="Times New Roman" w:hAnsi="Times New Roman" w:cs="Times New Roman"/>
        </w:rPr>
        <w:t xml:space="preserve"> </w:t>
      </w:r>
      <w:r w:rsidRPr="001A64E8">
        <w:rPr>
          <w:rFonts w:ascii="Times New Roman" w:hAnsi="Times New Roman" w:cs="Times New Roman"/>
        </w:rPr>
        <w:t xml:space="preserve">‘Pump Six’. I analyse the attribution of consciousness to </w:t>
      </w:r>
      <w:r>
        <w:rPr>
          <w:rFonts w:ascii="Times New Roman" w:hAnsi="Times New Roman" w:cs="Times New Roman"/>
        </w:rPr>
        <w:t>the</w:t>
      </w:r>
      <w:r w:rsidRPr="001A64E8">
        <w:rPr>
          <w:rFonts w:ascii="Times New Roman" w:hAnsi="Times New Roman" w:cs="Times New Roman"/>
        </w:rPr>
        <w:t xml:space="preserve"> creatures and investigate the relationship between the</w:t>
      </w:r>
      <w:r>
        <w:rPr>
          <w:rFonts w:ascii="Times New Roman" w:hAnsi="Times New Roman" w:cs="Times New Roman"/>
        </w:rPr>
        <w:t>se</w:t>
      </w:r>
      <w:r w:rsidRPr="001A64E8">
        <w:rPr>
          <w:rFonts w:ascii="Times New Roman" w:hAnsi="Times New Roman" w:cs="Times New Roman"/>
        </w:rPr>
        <w:t xml:space="preserve"> characters and their human counterparts, a relationship that underpins the logic and consequences of this particular world.</w:t>
      </w:r>
    </w:p>
    <w:p w14:paraId="3B9BCA1A" w14:textId="77777777" w:rsidR="00C70FA2" w:rsidRPr="0089082B" w:rsidRDefault="00C70FA2" w:rsidP="00C70FA2">
      <w:pPr>
        <w:jc w:val="both"/>
        <w:rPr>
          <w:rFonts w:ascii="Times New Roman" w:hAnsi="Times New Roman" w:cs="Times New Roman"/>
        </w:rPr>
      </w:pPr>
    </w:p>
    <w:p w14:paraId="62A52002" w14:textId="77777777" w:rsidR="00C70FA2" w:rsidRPr="0089082B" w:rsidRDefault="00C70FA2" w:rsidP="00C70FA2">
      <w:pPr>
        <w:jc w:val="both"/>
        <w:rPr>
          <w:rFonts w:ascii="Times New Roman" w:hAnsi="Times New Roman" w:cs="Times New Roman"/>
          <w:b/>
          <w:bCs/>
        </w:rPr>
      </w:pPr>
      <w:r w:rsidRPr="0089082B">
        <w:rPr>
          <w:rFonts w:ascii="Times New Roman" w:hAnsi="Times New Roman" w:cs="Times New Roman"/>
          <w:b/>
          <w:bCs/>
        </w:rPr>
        <w:t xml:space="preserve">6.1 Pump Six </w:t>
      </w:r>
    </w:p>
    <w:p w14:paraId="73C9E163" w14:textId="77777777" w:rsidR="00C70FA2" w:rsidRPr="0089082B" w:rsidRDefault="00C70FA2" w:rsidP="00C70FA2">
      <w:pPr>
        <w:jc w:val="both"/>
        <w:rPr>
          <w:rFonts w:ascii="Times New Roman" w:hAnsi="Times New Roman" w:cs="Times New Roman"/>
          <w:u w:val="single"/>
        </w:rPr>
      </w:pPr>
    </w:p>
    <w:p w14:paraId="22D88C0D" w14:textId="77777777" w:rsidR="00C70FA2" w:rsidRPr="0089082B" w:rsidRDefault="00C70FA2" w:rsidP="00C70FA2">
      <w:pPr>
        <w:jc w:val="both"/>
        <w:rPr>
          <w:rFonts w:ascii="Times New Roman" w:hAnsi="Times New Roman" w:cs="Times New Roman"/>
          <w:u w:val="single"/>
        </w:rPr>
      </w:pPr>
    </w:p>
    <w:p w14:paraId="68819694" w14:textId="268EDAB4" w:rsidR="00C70FA2" w:rsidRPr="0089082B" w:rsidRDefault="00C70FA2" w:rsidP="00C70FA2">
      <w:pPr>
        <w:pStyle w:val="ListParagraph"/>
        <w:spacing w:line="360" w:lineRule="auto"/>
        <w:ind w:left="0"/>
        <w:jc w:val="both"/>
        <w:rPr>
          <w:rFonts w:ascii="Times New Roman" w:hAnsi="Times New Roman" w:cs="Times New Roman"/>
        </w:rPr>
      </w:pPr>
      <w:r w:rsidRPr="0089082B">
        <w:rPr>
          <w:rFonts w:ascii="Times New Roman" w:hAnsi="Times New Roman" w:cs="Times New Roman"/>
        </w:rPr>
        <w:t>Paolo Bacigalupi’s (</w:t>
      </w:r>
      <w:r w:rsidR="00CF23C6">
        <w:rPr>
          <w:rFonts w:ascii="Times New Roman" w:hAnsi="Times New Roman" w:cs="Times New Roman"/>
        </w:rPr>
        <w:t>[</w:t>
      </w:r>
      <w:r w:rsidRPr="0089082B">
        <w:rPr>
          <w:rFonts w:ascii="Times New Roman" w:hAnsi="Times New Roman" w:cs="Times New Roman"/>
        </w:rPr>
        <w:t>2008</w:t>
      </w:r>
      <w:r w:rsidR="00CF23C6">
        <w:rPr>
          <w:rFonts w:ascii="Times New Roman" w:hAnsi="Times New Roman" w:cs="Times New Roman"/>
        </w:rPr>
        <w:t>] 2010a)</w:t>
      </w:r>
      <w:r w:rsidRPr="0089082B">
        <w:rPr>
          <w:rFonts w:ascii="Times New Roman" w:hAnsi="Times New Roman" w:cs="Times New Roman"/>
        </w:rPr>
        <w:t xml:space="preserve">) ‘Pump Six’ was originally published in 2008 for the dystopian short story collection </w:t>
      </w:r>
      <w:r w:rsidRPr="0089082B">
        <w:rPr>
          <w:rFonts w:ascii="Times New Roman" w:hAnsi="Times New Roman" w:cs="Times New Roman"/>
          <w:i/>
          <w:iCs/>
        </w:rPr>
        <w:t>Pump Six and Other Stories</w:t>
      </w:r>
      <w:r w:rsidR="00B241F3">
        <w:rPr>
          <w:rFonts w:ascii="Times New Roman" w:hAnsi="Times New Roman" w:cs="Times New Roman"/>
          <w:i/>
          <w:iCs/>
        </w:rPr>
        <w:t xml:space="preserve"> </w:t>
      </w:r>
      <w:r w:rsidR="00B241F3">
        <w:rPr>
          <w:rFonts w:ascii="Times New Roman" w:hAnsi="Times New Roman" w:cs="Times New Roman"/>
          <w:iCs/>
        </w:rPr>
        <w:t>(all in-text citations are to this issue; ‘Pump Six’ is reproduced in Appendix D)</w:t>
      </w:r>
      <w:r w:rsidRPr="0089082B">
        <w:rPr>
          <w:rFonts w:ascii="Times New Roman" w:hAnsi="Times New Roman" w:cs="Times New Roman"/>
        </w:rPr>
        <w:t xml:space="preserve">. As the title text of the collection, </w:t>
      </w:r>
      <w:r>
        <w:rPr>
          <w:rFonts w:ascii="Times New Roman" w:hAnsi="Times New Roman" w:cs="Times New Roman"/>
        </w:rPr>
        <w:t>‘</w:t>
      </w:r>
      <w:r w:rsidRPr="00BC254F">
        <w:rPr>
          <w:rFonts w:ascii="Times New Roman" w:hAnsi="Times New Roman" w:cs="Times New Roman"/>
          <w:iCs/>
        </w:rPr>
        <w:t>Pump Six</w:t>
      </w:r>
      <w:r>
        <w:rPr>
          <w:rFonts w:ascii="Times New Roman" w:hAnsi="Times New Roman" w:cs="Times New Roman"/>
          <w:iCs/>
        </w:rPr>
        <w:t>’</w:t>
      </w:r>
      <w:r w:rsidRPr="0089082B">
        <w:rPr>
          <w:rFonts w:ascii="Times New Roman" w:hAnsi="Times New Roman" w:cs="Times New Roman"/>
        </w:rPr>
        <w:t xml:space="preserve"> is the only narrative designed for the edition, with the nine other texts appearing in various sources, science-fictional and otherwise, including </w:t>
      </w:r>
      <w:r w:rsidRPr="0089082B">
        <w:rPr>
          <w:rFonts w:ascii="Times New Roman" w:hAnsi="Times New Roman" w:cs="Times New Roman"/>
          <w:i/>
          <w:iCs/>
        </w:rPr>
        <w:t>The Magazine of Fantasy and Science Fiction</w:t>
      </w:r>
      <w:r>
        <w:rPr>
          <w:rFonts w:ascii="Times New Roman" w:hAnsi="Times New Roman" w:cs="Times New Roman"/>
        </w:rPr>
        <w:t xml:space="preserve"> (</w:t>
      </w:r>
      <w:r w:rsidR="0047281F">
        <w:rPr>
          <w:rFonts w:ascii="Times New Roman" w:hAnsi="Times New Roman" w:cs="Times New Roman"/>
        </w:rPr>
        <w:t>‘Pocketful</w:t>
      </w:r>
      <w:r w:rsidRPr="0089082B">
        <w:rPr>
          <w:rFonts w:ascii="Times New Roman" w:hAnsi="Times New Roman" w:cs="Times New Roman"/>
        </w:rPr>
        <w:t xml:space="preserve"> of Dharma’ (1999), ‘The Fluted Girl’ (2003), ‘The People of Sand and Slag’ (2004</w:t>
      </w:r>
      <w:r w:rsidR="0047281F">
        <w:rPr>
          <w:rFonts w:ascii="Times New Roman" w:hAnsi="Times New Roman" w:cs="Times New Roman"/>
        </w:rPr>
        <w:t>b</w:t>
      </w:r>
      <w:r w:rsidRPr="0089082B">
        <w:rPr>
          <w:rFonts w:ascii="Times New Roman" w:hAnsi="Times New Roman" w:cs="Times New Roman"/>
        </w:rPr>
        <w:t>), ‘The Calorie Man’ (2005), ‘Pop Squad’ (2006</w:t>
      </w:r>
      <w:r w:rsidR="0047281F">
        <w:rPr>
          <w:rFonts w:ascii="Times New Roman" w:hAnsi="Times New Roman" w:cs="Times New Roman"/>
        </w:rPr>
        <w:t>a</w:t>
      </w:r>
      <w:r w:rsidRPr="0089082B">
        <w:rPr>
          <w:rFonts w:ascii="Times New Roman" w:hAnsi="Times New Roman" w:cs="Times New Roman"/>
        </w:rPr>
        <w:t xml:space="preserve">)); </w:t>
      </w:r>
      <w:r w:rsidRPr="0089082B">
        <w:rPr>
          <w:rFonts w:ascii="Times New Roman" w:hAnsi="Times New Roman" w:cs="Times New Roman"/>
          <w:i/>
          <w:iCs/>
        </w:rPr>
        <w:t>Asimov’s Science Fiction</w:t>
      </w:r>
      <w:r>
        <w:rPr>
          <w:rFonts w:ascii="Times New Roman" w:hAnsi="Times New Roman" w:cs="Times New Roman"/>
        </w:rPr>
        <w:t xml:space="preserve"> (</w:t>
      </w:r>
      <w:r w:rsidRPr="0089082B">
        <w:rPr>
          <w:rFonts w:ascii="Times New Roman" w:hAnsi="Times New Roman" w:cs="Times New Roman"/>
        </w:rPr>
        <w:t>‘The Pasho’ (2004</w:t>
      </w:r>
      <w:r w:rsidR="0047281F">
        <w:rPr>
          <w:rFonts w:ascii="Times New Roman" w:hAnsi="Times New Roman" w:cs="Times New Roman"/>
        </w:rPr>
        <w:t>a</w:t>
      </w:r>
      <w:r w:rsidRPr="0089082B">
        <w:rPr>
          <w:rFonts w:ascii="Times New Roman" w:hAnsi="Times New Roman" w:cs="Times New Roman"/>
        </w:rPr>
        <w:t>), ‘Yellow Card Man’ (2006</w:t>
      </w:r>
      <w:r w:rsidR="000F5DDF">
        <w:rPr>
          <w:rFonts w:ascii="Times New Roman" w:hAnsi="Times New Roman" w:cs="Times New Roman"/>
        </w:rPr>
        <w:t>c</w:t>
      </w:r>
      <w:r w:rsidRPr="0089082B">
        <w:rPr>
          <w:rFonts w:ascii="Times New Roman" w:hAnsi="Times New Roman" w:cs="Times New Roman"/>
        </w:rPr>
        <w:t xml:space="preserve">)), </w:t>
      </w:r>
      <w:r w:rsidRPr="0089082B">
        <w:rPr>
          <w:rFonts w:ascii="Times New Roman" w:hAnsi="Times New Roman" w:cs="Times New Roman"/>
          <w:i/>
          <w:iCs/>
        </w:rPr>
        <w:t>High Country News</w:t>
      </w:r>
      <w:r w:rsidRPr="0089082B">
        <w:rPr>
          <w:rFonts w:ascii="Times New Roman" w:hAnsi="Times New Roman" w:cs="Times New Roman"/>
        </w:rPr>
        <w:t xml:space="preserve"> (‘The Tamarisk’, (2006</w:t>
      </w:r>
      <w:r w:rsidR="00CE654D">
        <w:rPr>
          <w:rFonts w:ascii="Times New Roman" w:hAnsi="Times New Roman" w:cs="Times New Roman"/>
        </w:rPr>
        <w:t>b</w:t>
      </w:r>
      <w:r w:rsidRPr="0089082B">
        <w:rPr>
          <w:rFonts w:ascii="Times New Roman" w:hAnsi="Times New Roman" w:cs="Times New Roman"/>
        </w:rPr>
        <w:t xml:space="preserve">)) and </w:t>
      </w:r>
      <w:r w:rsidRPr="0089082B">
        <w:rPr>
          <w:rFonts w:ascii="Times New Roman" w:hAnsi="Times New Roman" w:cs="Times New Roman"/>
          <w:i/>
          <w:iCs/>
        </w:rPr>
        <w:t>Good Words Make Good Stories</w:t>
      </w:r>
      <w:r w:rsidRPr="0089082B">
        <w:rPr>
          <w:rFonts w:ascii="Times New Roman" w:hAnsi="Times New Roman" w:cs="Times New Roman"/>
        </w:rPr>
        <w:t xml:space="preserve"> (‘Softer’ (2007)). The collection as a whole maps the evolution of Bacigalupi’s work, confirming his penchant for hard-hitting social crit</w:t>
      </w:r>
      <w:r>
        <w:rPr>
          <w:rFonts w:ascii="Times New Roman" w:hAnsi="Times New Roman" w:cs="Times New Roman"/>
        </w:rPr>
        <w:t>icism and his commitment to eco</w:t>
      </w:r>
      <w:r w:rsidRPr="0089082B">
        <w:rPr>
          <w:rFonts w:ascii="Times New Roman" w:hAnsi="Times New Roman" w:cs="Times New Roman"/>
        </w:rPr>
        <w:t>critical concerns. As a distinguished environment</w:t>
      </w:r>
      <w:r w:rsidR="00F50917">
        <w:rPr>
          <w:rFonts w:ascii="Times New Roman" w:hAnsi="Times New Roman" w:cs="Times New Roman"/>
        </w:rPr>
        <w:t>alist (see Nijhuis 2008; Selisker</w:t>
      </w:r>
      <w:r w:rsidRPr="0089082B">
        <w:rPr>
          <w:rFonts w:ascii="Times New Roman" w:hAnsi="Times New Roman" w:cs="Times New Roman"/>
        </w:rPr>
        <w:t xml:space="preserve">, 2015), Bacigalupi is known for his contributions to various political and environmental magazines and categorises himself as a writer of ‘extrapolations’ </w:t>
      </w:r>
      <w:r w:rsidRPr="001B47FE">
        <w:rPr>
          <w:rFonts w:ascii="Times New Roman" w:hAnsi="Times New Roman" w:cs="Times New Roman"/>
        </w:rPr>
        <w:t>(Bacigalupi, 2015</w:t>
      </w:r>
      <w:r w:rsidR="00687AD8">
        <w:rPr>
          <w:rFonts w:ascii="Times New Roman" w:hAnsi="Times New Roman" w:cs="Times New Roman"/>
        </w:rPr>
        <w:t>a</w:t>
      </w:r>
      <w:r w:rsidRPr="001B47FE">
        <w:rPr>
          <w:rFonts w:ascii="Times New Roman" w:hAnsi="Times New Roman" w:cs="Times New Roman"/>
        </w:rPr>
        <w:t>: n.p.),</w:t>
      </w:r>
      <w:r w:rsidRPr="0089082B">
        <w:rPr>
          <w:rFonts w:ascii="Times New Roman" w:hAnsi="Times New Roman" w:cs="Times New Roman"/>
        </w:rPr>
        <w:t xml:space="preserve"> concerned with what could happen should eco-social crises continue. It is unsurprising</w:t>
      </w:r>
      <w:r>
        <w:rPr>
          <w:rFonts w:ascii="Times New Roman" w:hAnsi="Times New Roman" w:cs="Times New Roman"/>
        </w:rPr>
        <w:t>,</w:t>
      </w:r>
      <w:r w:rsidRPr="0089082B">
        <w:rPr>
          <w:rFonts w:ascii="Times New Roman" w:hAnsi="Times New Roman" w:cs="Times New Roman"/>
        </w:rPr>
        <w:t xml:space="preserve"> then</w:t>
      </w:r>
      <w:r>
        <w:rPr>
          <w:rFonts w:ascii="Times New Roman" w:hAnsi="Times New Roman" w:cs="Times New Roman"/>
        </w:rPr>
        <w:t>,</w:t>
      </w:r>
      <w:r w:rsidRPr="0089082B">
        <w:rPr>
          <w:rFonts w:ascii="Times New Roman" w:hAnsi="Times New Roman" w:cs="Times New Roman"/>
        </w:rPr>
        <w:t xml:space="preserve"> that ecological and eco-social concerns are of prominent focus across his canon with </w:t>
      </w:r>
      <w:r w:rsidRPr="0089082B">
        <w:rPr>
          <w:rFonts w:ascii="Times New Roman" w:hAnsi="Times New Roman" w:cs="Times New Roman"/>
          <w:i/>
          <w:iCs/>
        </w:rPr>
        <w:t>Pump Six and Other Stories</w:t>
      </w:r>
      <w:r w:rsidRPr="0089082B">
        <w:rPr>
          <w:rFonts w:ascii="Times New Roman" w:hAnsi="Times New Roman" w:cs="Times New Roman"/>
        </w:rPr>
        <w:t xml:space="preserve"> posing no exception</w:t>
      </w:r>
      <w:r w:rsidRPr="0089082B">
        <w:rPr>
          <w:rFonts w:ascii="Times New Roman" w:hAnsi="Times New Roman" w:cs="Times New Roman"/>
          <w:i/>
          <w:iCs/>
        </w:rPr>
        <w:t>.</w:t>
      </w:r>
      <w:r w:rsidRPr="0089082B">
        <w:rPr>
          <w:rFonts w:ascii="Times New Roman" w:hAnsi="Times New Roman" w:cs="Times New Roman"/>
        </w:rPr>
        <w:t xml:space="preserve"> Comprising ten dystopian and post-apocalyptic short stories</w:t>
      </w:r>
      <w:r>
        <w:rPr>
          <w:rFonts w:ascii="Times New Roman" w:hAnsi="Times New Roman" w:cs="Times New Roman"/>
        </w:rPr>
        <w:t>,</w:t>
      </w:r>
      <w:r w:rsidRPr="0089082B">
        <w:rPr>
          <w:rFonts w:ascii="Times New Roman" w:hAnsi="Times New Roman" w:cs="Times New Roman"/>
        </w:rPr>
        <w:t xml:space="preserve"> the collection reflects upon a diverse range of social, political and environmental affairs including</w:t>
      </w:r>
      <w:r w:rsidRPr="0089082B">
        <w:rPr>
          <w:rFonts w:ascii="Times New Roman" w:eastAsia="Times New Roman" w:hAnsi="Times New Roman" w:cs="Times New Roman"/>
        </w:rPr>
        <w:t xml:space="preserve"> ‘the politics of food (</w:t>
      </w:r>
      <w:r w:rsidR="00D52C10">
        <w:rPr>
          <w:rFonts w:ascii="Times New Roman" w:eastAsia="Times New Roman" w:hAnsi="Times New Roman" w:cs="Times New Roman"/>
        </w:rPr>
        <w:t>“</w:t>
      </w:r>
      <w:r w:rsidRPr="0089082B">
        <w:rPr>
          <w:rFonts w:ascii="Times New Roman" w:eastAsia="Times New Roman" w:hAnsi="Times New Roman" w:cs="Times New Roman"/>
        </w:rPr>
        <w:t xml:space="preserve">The Calorie </w:t>
      </w:r>
      <w:r w:rsidR="00D52C10">
        <w:rPr>
          <w:rFonts w:ascii="Times New Roman" w:eastAsia="Times New Roman" w:hAnsi="Times New Roman" w:cs="Times New Roman"/>
        </w:rPr>
        <w:t>Man” [2005]), water management (“The Tamarisk Hunter” [2006]), waste management (“Pump Six”</w:t>
      </w:r>
      <w:r w:rsidRPr="0089082B">
        <w:rPr>
          <w:rFonts w:ascii="Times New Roman" w:eastAsia="Times New Roman" w:hAnsi="Times New Roman" w:cs="Times New Roman"/>
        </w:rPr>
        <w:t xml:space="preserve"> [2008]), de-evolution (also </w:t>
      </w:r>
      <w:r w:rsidR="00D52C10">
        <w:rPr>
          <w:rFonts w:ascii="Times New Roman" w:eastAsia="Times New Roman" w:hAnsi="Times New Roman" w:cs="Times New Roman"/>
        </w:rPr>
        <w:t>“</w:t>
      </w:r>
      <w:r w:rsidRPr="0089082B">
        <w:rPr>
          <w:rFonts w:ascii="Times New Roman" w:eastAsia="Times New Roman" w:hAnsi="Times New Roman" w:cs="Times New Roman"/>
        </w:rPr>
        <w:t>Pump Six</w:t>
      </w:r>
      <w:r w:rsidR="00D52C10">
        <w:rPr>
          <w:rFonts w:ascii="Times New Roman" w:eastAsia="Times New Roman" w:hAnsi="Times New Roman" w:cs="Times New Roman"/>
        </w:rPr>
        <w:t>”</w:t>
      </w:r>
      <w:r w:rsidRPr="0089082B">
        <w:rPr>
          <w:rFonts w:ascii="Times New Roman" w:eastAsia="Times New Roman" w:hAnsi="Times New Roman" w:cs="Times New Roman"/>
        </w:rPr>
        <w:t>), and t</w:t>
      </w:r>
      <w:r w:rsidR="00D52C10">
        <w:rPr>
          <w:rFonts w:ascii="Times New Roman" w:eastAsia="Times New Roman" w:hAnsi="Times New Roman" w:cs="Times New Roman"/>
        </w:rPr>
        <w:t>he manipulation of bodies […] (“The Fluted Girl” [2003], “Pop Squad” [2006], and “</w:t>
      </w:r>
      <w:r w:rsidRPr="0089082B">
        <w:rPr>
          <w:rFonts w:ascii="Times New Roman" w:eastAsia="Times New Roman" w:hAnsi="Times New Roman" w:cs="Times New Roman"/>
        </w:rPr>
        <w:t>The People of the Sand and the Sla</w:t>
      </w:r>
      <w:r w:rsidR="00D52C10">
        <w:rPr>
          <w:rFonts w:ascii="Times New Roman" w:eastAsia="Times New Roman" w:hAnsi="Times New Roman" w:cs="Times New Roman"/>
        </w:rPr>
        <w:t>g”</w:t>
      </w:r>
      <w:r w:rsidRPr="0089082B">
        <w:rPr>
          <w:rFonts w:ascii="Times New Roman" w:eastAsia="Times New Roman" w:hAnsi="Times New Roman" w:cs="Times New Roman"/>
        </w:rPr>
        <w:t xml:space="preserve"> [2004])’ (Tidwell, 2011:</w:t>
      </w:r>
      <w:r>
        <w:rPr>
          <w:rFonts w:ascii="Times New Roman" w:eastAsia="Times New Roman" w:hAnsi="Times New Roman" w:cs="Times New Roman"/>
        </w:rPr>
        <w:t xml:space="preserve"> </w:t>
      </w:r>
      <w:r w:rsidR="00305667">
        <w:rPr>
          <w:rFonts w:ascii="Times New Roman" w:eastAsia="Times New Roman" w:hAnsi="Times New Roman" w:cs="Times New Roman"/>
        </w:rPr>
        <w:t>94-</w:t>
      </w:r>
      <w:r w:rsidRPr="0089082B">
        <w:rPr>
          <w:rFonts w:ascii="Times New Roman" w:eastAsia="Times New Roman" w:hAnsi="Times New Roman" w:cs="Times New Roman"/>
        </w:rPr>
        <w:t>95), in order</w:t>
      </w:r>
      <w:r>
        <w:rPr>
          <w:rFonts w:ascii="Times New Roman" w:eastAsia="Times New Roman" w:hAnsi="Times New Roman" w:cs="Times New Roman"/>
        </w:rPr>
        <w:t xml:space="preserve"> to</w:t>
      </w:r>
      <w:r w:rsidRPr="0089082B">
        <w:rPr>
          <w:rFonts w:ascii="Times New Roman" w:eastAsia="Times New Roman" w:hAnsi="Times New Roman" w:cs="Times New Roman"/>
        </w:rPr>
        <w:t xml:space="preserve"> fully examine the contemporary </w:t>
      </w:r>
      <w:r w:rsidRPr="0089082B">
        <w:rPr>
          <w:rFonts w:ascii="Times New Roman" w:hAnsi="Times New Roman" w:cs="Times New Roman"/>
        </w:rPr>
        <w:t>‘</w:t>
      </w:r>
      <w:r w:rsidRPr="0089082B">
        <w:rPr>
          <w:rFonts w:ascii="Times New Roman" w:eastAsia="Times New Roman" w:hAnsi="Times New Roman" w:cs="Times New Roman"/>
        </w:rPr>
        <w:t>relationship between the environment and bioethics’ (Tidwell, 2011:</w:t>
      </w:r>
      <w:r>
        <w:rPr>
          <w:rFonts w:ascii="Times New Roman" w:eastAsia="Times New Roman" w:hAnsi="Times New Roman" w:cs="Times New Roman"/>
        </w:rPr>
        <w:t xml:space="preserve"> </w:t>
      </w:r>
      <w:r w:rsidRPr="0089082B">
        <w:rPr>
          <w:rFonts w:ascii="Times New Roman" w:eastAsia="Times New Roman" w:hAnsi="Times New Roman" w:cs="Times New Roman"/>
        </w:rPr>
        <w:t>95).</w:t>
      </w:r>
    </w:p>
    <w:p w14:paraId="6EB0676B" w14:textId="519EAA65" w:rsidR="00687AD8" w:rsidRPr="005F37FD" w:rsidRDefault="00C70FA2" w:rsidP="005F37FD">
      <w:pPr>
        <w:pStyle w:val="ListParagraph"/>
        <w:spacing w:line="360" w:lineRule="auto"/>
        <w:ind w:left="0" w:firstLine="720"/>
        <w:jc w:val="both"/>
        <w:rPr>
          <w:rFonts w:ascii="Times New Roman" w:hAnsi="Times New Roman" w:cs="Times New Roman"/>
        </w:rPr>
      </w:pPr>
      <w:r w:rsidRPr="0089082B">
        <w:rPr>
          <w:rFonts w:ascii="Times New Roman" w:eastAsia="Times New Roman" w:hAnsi="Times New Roman" w:cs="Times New Roman"/>
        </w:rPr>
        <w:t>On initial publication the collection as a whole was well received</w:t>
      </w:r>
      <w:r>
        <w:rPr>
          <w:rFonts w:ascii="Times New Roman" w:eastAsia="Times New Roman" w:hAnsi="Times New Roman" w:cs="Times New Roman"/>
        </w:rPr>
        <w:t>,</w:t>
      </w:r>
      <w:r w:rsidRPr="0089082B">
        <w:rPr>
          <w:rFonts w:ascii="Times New Roman" w:eastAsia="Times New Roman" w:hAnsi="Times New Roman" w:cs="Times New Roman"/>
        </w:rPr>
        <w:t xml:space="preserve"> winning the 2008 Locus Award for Best Collection and being deemed best book of the year by </w:t>
      </w:r>
      <w:r w:rsidRPr="0089082B">
        <w:rPr>
          <w:rFonts w:ascii="Times New Roman" w:eastAsia="Times New Roman" w:hAnsi="Times New Roman" w:cs="Times New Roman"/>
          <w:i/>
          <w:iCs/>
        </w:rPr>
        <w:t>Publisher’s Weekly</w:t>
      </w:r>
      <w:r w:rsidR="00687AD8">
        <w:rPr>
          <w:rFonts w:ascii="Times New Roman" w:eastAsia="Times New Roman" w:hAnsi="Times New Roman" w:cs="Times New Roman"/>
        </w:rPr>
        <w:t xml:space="preserve">. </w:t>
      </w:r>
      <w:r w:rsidRPr="0089082B">
        <w:rPr>
          <w:rFonts w:ascii="Times New Roman" w:eastAsia="Times New Roman" w:hAnsi="Times New Roman" w:cs="Times New Roman"/>
        </w:rPr>
        <w:t>Reviewed as a hybrid combination of</w:t>
      </w:r>
      <w:r w:rsidRPr="0089082B">
        <w:rPr>
          <w:rFonts w:ascii="Times New Roman" w:hAnsi="Times New Roman" w:cs="Times New Roman"/>
        </w:rPr>
        <w:t xml:space="preserve"> ‘cautionary tale, social and political commentary and poignantly poetic, revelatory prose’ </w:t>
      </w:r>
      <w:r w:rsidRPr="00432D63">
        <w:rPr>
          <w:rFonts w:ascii="Times New Roman" w:hAnsi="Times New Roman" w:cs="Times New Roman"/>
        </w:rPr>
        <w:t>(</w:t>
      </w:r>
      <w:r w:rsidRPr="00432D63">
        <w:rPr>
          <w:rFonts w:ascii="Times New Roman" w:hAnsi="Times New Roman" w:cs="Times New Roman"/>
          <w:i/>
          <w:iCs/>
        </w:rPr>
        <w:t>Publisher’s Weekly</w:t>
      </w:r>
      <w:r w:rsidRPr="00432D63">
        <w:rPr>
          <w:rFonts w:ascii="Times New Roman" w:hAnsi="Times New Roman" w:cs="Times New Roman"/>
        </w:rPr>
        <w:t>, 2008),</w:t>
      </w:r>
      <w:r w:rsidRPr="0089082B">
        <w:rPr>
          <w:rFonts w:ascii="Times New Roman" w:hAnsi="Times New Roman" w:cs="Times New Roman"/>
        </w:rPr>
        <w:t xml:space="preserve"> </w:t>
      </w:r>
      <w:r w:rsidRPr="0089082B">
        <w:rPr>
          <w:rFonts w:ascii="Times New Roman" w:hAnsi="Times New Roman" w:cs="Times New Roman"/>
          <w:i/>
        </w:rPr>
        <w:t>Pump Six and Other Stories</w:t>
      </w:r>
      <w:r w:rsidRPr="0089082B">
        <w:rPr>
          <w:rFonts w:ascii="Times New Roman" w:hAnsi="Times New Roman" w:cs="Times New Roman"/>
        </w:rPr>
        <w:t xml:space="preserve"> invites readers to respond critically to contemporary discourse-world anxieties and challenge a future in which, as a </w:t>
      </w:r>
      <w:r w:rsidRPr="00390FC6">
        <w:rPr>
          <w:rFonts w:ascii="Times New Roman" w:hAnsi="Times New Roman" w:cs="Times New Roman"/>
        </w:rPr>
        <w:t>result of our sociocultural ignorance, ‘we’re all going to shit’ (Bacigalupi, 2015</w:t>
      </w:r>
      <w:r w:rsidR="00172D03">
        <w:rPr>
          <w:rFonts w:ascii="Times New Roman" w:hAnsi="Times New Roman" w:cs="Times New Roman"/>
        </w:rPr>
        <w:t>a</w:t>
      </w:r>
      <w:r w:rsidRPr="00390FC6">
        <w:rPr>
          <w:rFonts w:ascii="Times New Roman" w:hAnsi="Times New Roman" w:cs="Times New Roman"/>
        </w:rPr>
        <w:t xml:space="preserve">: n.p.). As reviewed by one </w:t>
      </w:r>
      <w:r w:rsidRPr="00390FC6">
        <w:rPr>
          <w:rFonts w:ascii="Times New Roman" w:hAnsi="Times New Roman" w:cs="Times New Roman"/>
          <w:i/>
        </w:rPr>
        <w:t>LibraryThing</w:t>
      </w:r>
      <w:r w:rsidRPr="00390FC6">
        <w:rPr>
          <w:rFonts w:ascii="Times New Roman" w:hAnsi="Times New Roman" w:cs="Times New Roman"/>
        </w:rPr>
        <w:t xml:space="preserve"> reader, Bacigalupi’s dystopias ‘are premised not on any cataclysmic war or political revolt, but simply on the world choking on the waste of our technological “progress” [resulting in] the end of fossil fuels, the flooding of the environment with chemical by-products [and] the long-term effect on the human organism of the pharmaceutical revolution’ (</w:t>
      </w:r>
      <w:r w:rsidRPr="00390FC6">
        <w:fldChar w:fldCharType="begin"/>
      </w:r>
      <w:r w:rsidRPr="00390FC6">
        <w:instrText xml:space="preserve"> HYPERLINK "https://www.librarything.com/profile/kvrfan" \t "_top" </w:instrText>
      </w:r>
      <w:r w:rsidRPr="00390FC6">
        <w:fldChar w:fldCharType="separate"/>
      </w:r>
      <w:r w:rsidRPr="00390FC6">
        <w:rPr>
          <w:rFonts w:ascii="Times New Roman" w:hAnsi="Times New Roman" w:cs="Times New Roman"/>
        </w:rPr>
        <w:t>kvrfan</w:t>
      </w:r>
      <w:r w:rsidRPr="00390FC6">
        <w:rPr>
          <w:rFonts w:ascii="Times New Roman" w:hAnsi="Times New Roman" w:cs="Times New Roman"/>
        </w:rPr>
        <w:fldChar w:fldCharType="end"/>
      </w:r>
      <w:r w:rsidRPr="00390FC6">
        <w:rPr>
          <w:rFonts w:ascii="Times New Roman" w:hAnsi="Times New Roman" w:cs="Times New Roman"/>
        </w:rPr>
        <w:t>, 2015: n.p.).</w:t>
      </w:r>
      <w:r w:rsidRPr="0089082B">
        <w:rPr>
          <w:rFonts w:ascii="Times New Roman" w:hAnsi="Times New Roman" w:cs="Times New Roman"/>
        </w:rPr>
        <w:t xml:space="preserve"> In </w:t>
      </w:r>
      <w:r>
        <w:rPr>
          <w:rFonts w:ascii="Times New Roman" w:hAnsi="Times New Roman" w:cs="Times New Roman"/>
        </w:rPr>
        <w:t>presenting</w:t>
      </w:r>
      <w:r w:rsidRPr="0089082B">
        <w:rPr>
          <w:rFonts w:ascii="Times New Roman" w:hAnsi="Times New Roman" w:cs="Times New Roman"/>
        </w:rPr>
        <w:t xml:space="preserve"> believable future world</w:t>
      </w:r>
      <w:r>
        <w:rPr>
          <w:rFonts w:ascii="Times New Roman" w:hAnsi="Times New Roman" w:cs="Times New Roman"/>
        </w:rPr>
        <w:t>s</w:t>
      </w:r>
      <w:r w:rsidRPr="0089082B">
        <w:rPr>
          <w:rFonts w:ascii="Times New Roman" w:hAnsi="Times New Roman" w:cs="Times New Roman"/>
        </w:rPr>
        <w:t xml:space="preserve"> suffering from mass pollution and chemical poisoning, ‘Pump Six’ examines several of these issues, addressing the degeneration of the sewage works, the halt of all industrial manufacturing</w:t>
      </w:r>
      <w:r>
        <w:rPr>
          <w:rFonts w:ascii="Times New Roman" w:hAnsi="Times New Roman" w:cs="Times New Roman"/>
        </w:rPr>
        <w:t>,</w:t>
      </w:r>
      <w:r w:rsidRPr="0089082B">
        <w:rPr>
          <w:rFonts w:ascii="Times New Roman" w:hAnsi="Times New Roman" w:cs="Times New Roman"/>
        </w:rPr>
        <w:t xml:space="preserve"> and the de-evolution of the human species.</w:t>
      </w:r>
    </w:p>
    <w:p w14:paraId="4E80F02D" w14:textId="77777777" w:rsidR="00C70FA2" w:rsidRPr="0089082B" w:rsidRDefault="00C70FA2" w:rsidP="00C70FA2">
      <w:pPr>
        <w:pStyle w:val="ListParagraph"/>
        <w:ind w:left="0"/>
        <w:jc w:val="both"/>
        <w:rPr>
          <w:rFonts w:ascii="Times New Roman" w:hAnsi="Times New Roman" w:cs="Times New Roman"/>
          <w:b/>
        </w:rPr>
      </w:pPr>
      <w:r w:rsidRPr="0089082B">
        <w:rPr>
          <w:rFonts w:ascii="Times New Roman" w:hAnsi="Times New Roman" w:cs="Times New Roman"/>
          <w:b/>
        </w:rPr>
        <w:t>6.1.1 The Text-Worlds of ‘Pump Six’</w:t>
      </w:r>
    </w:p>
    <w:p w14:paraId="438AD5C0" w14:textId="77777777" w:rsidR="00C70FA2" w:rsidRPr="0089082B" w:rsidRDefault="00C70FA2" w:rsidP="00C70FA2">
      <w:pPr>
        <w:pStyle w:val="ListParagraph"/>
        <w:ind w:left="0"/>
        <w:jc w:val="both"/>
        <w:rPr>
          <w:rFonts w:ascii="Times New Roman" w:hAnsi="Times New Roman" w:cs="Times New Roman"/>
          <w:b/>
        </w:rPr>
      </w:pPr>
    </w:p>
    <w:p w14:paraId="4036F3B4" w14:textId="77777777" w:rsidR="00C70FA2" w:rsidRPr="0089082B" w:rsidRDefault="00C70FA2" w:rsidP="00C70FA2">
      <w:pPr>
        <w:pStyle w:val="ListParagraph"/>
        <w:ind w:left="0"/>
        <w:jc w:val="both"/>
        <w:rPr>
          <w:rFonts w:ascii="Times New Roman" w:eastAsia="Times New Roman" w:hAnsi="Times New Roman" w:cs="Times New Roman"/>
        </w:rPr>
      </w:pPr>
    </w:p>
    <w:p w14:paraId="173008C6" w14:textId="2E4CC975" w:rsidR="00C70FA2" w:rsidRPr="0089082B" w:rsidRDefault="00C70FA2" w:rsidP="00C70FA2">
      <w:pPr>
        <w:pStyle w:val="ListParagraph"/>
        <w:spacing w:line="360" w:lineRule="auto"/>
        <w:ind w:left="0"/>
        <w:jc w:val="both"/>
        <w:rPr>
          <w:rFonts w:ascii="Times New Roman" w:eastAsia="Times New Roman" w:hAnsi="Times New Roman" w:cs="Times New Roman"/>
        </w:rPr>
      </w:pPr>
      <w:r w:rsidRPr="00C85C38">
        <w:rPr>
          <w:rFonts w:ascii="Times New Roman" w:eastAsia="Times New Roman" w:hAnsi="Times New Roman" w:cs="Times New Roman"/>
        </w:rPr>
        <w:t xml:space="preserve">‘Pump </w:t>
      </w:r>
      <w:proofErr w:type="gramStart"/>
      <w:r w:rsidRPr="00C85C38">
        <w:rPr>
          <w:rFonts w:ascii="Times New Roman" w:eastAsia="Times New Roman" w:hAnsi="Times New Roman" w:cs="Times New Roman"/>
        </w:rPr>
        <w:t>Six</w:t>
      </w:r>
      <w:proofErr w:type="gramEnd"/>
      <w:r w:rsidRPr="00C85C38">
        <w:rPr>
          <w:rFonts w:ascii="Times New Roman" w:eastAsia="Times New Roman" w:hAnsi="Times New Roman" w:cs="Times New Roman"/>
        </w:rPr>
        <w:t>’ takes for its focus the life of Travis Alverez,</w:t>
      </w:r>
      <w:r w:rsidRPr="0089082B">
        <w:rPr>
          <w:rFonts w:ascii="Times New Roman" w:eastAsia="Times New Roman" w:hAnsi="Times New Roman" w:cs="Times New Roman"/>
        </w:rPr>
        <w:t xml:space="preserve"> an uneducated water treatment worker living in the state of New York. Set </w:t>
      </w:r>
      <w:r w:rsidR="006F5D1F">
        <w:rPr>
          <w:rFonts w:ascii="Times New Roman" w:eastAsia="Times New Roman" w:hAnsi="Times New Roman" w:cs="Times New Roman"/>
        </w:rPr>
        <w:t>around</w:t>
      </w:r>
      <w:r w:rsidRPr="0089082B">
        <w:rPr>
          <w:rFonts w:ascii="Times New Roman" w:eastAsia="Times New Roman" w:hAnsi="Times New Roman" w:cs="Times New Roman"/>
        </w:rPr>
        <w:t xml:space="preserve"> the year 2120, the story follows Alverez across the space of approximately three days as he attempts to stabilise the only remaining sewage works across New York City. The pumps are one of the few technological structures that continue to service the States, albeit temperamentally, and are in a constant state of dysfunction and disrepair. As a result of such damages, the water across New York is undrinkable, and the environment is flooded with toxins and chemical by-products. As</w:t>
      </w:r>
      <w:r>
        <w:rPr>
          <w:rFonts w:ascii="Times New Roman" w:eastAsia="Times New Roman" w:hAnsi="Times New Roman" w:cs="Times New Roman"/>
        </w:rPr>
        <w:t xml:space="preserve"> will be seen from the </w:t>
      </w:r>
      <w:proofErr w:type="gramStart"/>
      <w:r>
        <w:rPr>
          <w:rFonts w:ascii="Times New Roman" w:eastAsia="Times New Roman" w:hAnsi="Times New Roman" w:cs="Times New Roman"/>
        </w:rPr>
        <w:t>analysis</w:t>
      </w:r>
      <w:r w:rsidRPr="0089082B">
        <w:rPr>
          <w:rFonts w:ascii="Times New Roman" w:eastAsia="Times New Roman" w:hAnsi="Times New Roman" w:cs="Times New Roman"/>
        </w:rPr>
        <w:t xml:space="preserve"> which</w:t>
      </w:r>
      <w:proofErr w:type="gramEnd"/>
      <w:r w:rsidRPr="0089082B">
        <w:rPr>
          <w:rFonts w:ascii="Times New Roman" w:eastAsia="Times New Roman" w:hAnsi="Times New Roman" w:cs="Times New Roman"/>
        </w:rPr>
        <w:t xml:space="preserve"> follows, water pollution is only one of a number of environmental assaults that plague Bacigalupi’s world, alongside intense heat, drought and concrete rain. These harsh changes in climate and pollution have adversely affected the city’s hedonistic population, causing various skin diseases, decreasing their chances of conception</w:t>
      </w:r>
      <w:r>
        <w:rPr>
          <w:rFonts w:ascii="Times New Roman" w:eastAsia="Times New Roman" w:hAnsi="Times New Roman" w:cs="Times New Roman"/>
        </w:rPr>
        <w:t>,</w:t>
      </w:r>
      <w:r w:rsidRPr="0089082B">
        <w:rPr>
          <w:rFonts w:ascii="Times New Roman" w:eastAsia="Times New Roman" w:hAnsi="Times New Roman" w:cs="Times New Roman"/>
        </w:rPr>
        <w:t xml:space="preserve"> and increasing the risk of miscarriage. More importantly, the pollutants in the water supply are causing genetic anomalies, resulting in an increasing number of ‘trog’ births (a de-evolved troglodytic human) and the cognitive regression </w:t>
      </w:r>
      <w:r>
        <w:rPr>
          <w:rFonts w:ascii="Times New Roman" w:eastAsia="Times New Roman" w:hAnsi="Times New Roman" w:cs="Times New Roman"/>
        </w:rPr>
        <w:t>of adult citizens. Only Alverez</w:t>
      </w:r>
      <w:r w:rsidRPr="0089082B">
        <w:rPr>
          <w:rFonts w:ascii="Times New Roman" w:eastAsia="Times New Roman" w:hAnsi="Times New Roman" w:cs="Times New Roman"/>
        </w:rPr>
        <w:t xml:space="preserve"> is aware of the true dangers of the failing sewage works and concludes his narrative with blinkered optimism for the future</w:t>
      </w:r>
      <w:r>
        <w:rPr>
          <w:rFonts w:ascii="Times New Roman" w:eastAsia="Times New Roman" w:hAnsi="Times New Roman" w:cs="Times New Roman"/>
        </w:rPr>
        <w:t>,</w:t>
      </w:r>
      <w:r w:rsidRPr="0089082B">
        <w:rPr>
          <w:rFonts w:ascii="Times New Roman" w:eastAsia="Times New Roman" w:hAnsi="Times New Roman" w:cs="Times New Roman"/>
        </w:rPr>
        <w:t xml:space="preserve"> and </w:t>
      </w:r>
      <w:r>
        <w:rPr>
          <w:rFonts w:ascii="Times New Roman" w:eastAsia="Times New Roman" w:hAnsi="Times New Roman" w:cs="Times New Roman"/>
        </w:rPr>
        <w:t xml:space="preserve">the </w:t>
      </w:r>
      <w:r w:rsidRPr="0089082B">
        <w:rPr>
          <w:rFonts w:ascii="Times New Roman" w:eastAsia="Times New Roman" w:hAnsi="Times New Roman" w:cs="Times New Roman"/>
        </w:rPr>
        <w:t xml:space="preserve">hope of finding a mechanical solution. </w:t>
      </w:r>
    </w:p>
    <w:p w14:paraId="28CD593D" w14:textId="3C8593D1" w:rsidR="00C70FA2" w:rsidRPr="0089082B" w:rsidRDefault="00C70FA2" w:rsidP="00C70FA2">
      <w:pPr>
        <w:pStyle w:val="ListParagraph"/>
        <w:spacing w:line="360" w:lineRule="auto"/>
        <w:ind w:left="0"/>
        <w:jc w:val="both"/>
        <w:rPr>
          <w:rFonts w:ascii="Times New Roman" w:eastAsia="Times New Roman" w:hAnsi="Times New Roman" w:cs="Times New Roman"/>
        </w:rPr>
      </w:pPr>
      <w:r w:rsidRPr="0089082B">
        <w:rPr>
          <w:rFonts w:ascii="Times New Roman" w:eastAsia="Times New Roman" w:hAnsi="Times New Roman" w:cs="Times New Roman"/>
        </w:rPr>
        <w:tab/>
        <w:t>The story opens on an unspecific day in an unknown year</w:t>
      </w:r>
      <w:r>
        <w:rPr>
          <w:rFonts w:ascii="Times New Roman" w:eastAsia="Times New Roman" w:hAnsi="Times New Roman" w:cs="Times New Roman"/>
        </w:rPr>
        <w:t>, zoning-</w:t>
      </w:r>
      <w:r w:rsidRPr="0089082B">
        <w:rPr>
          <w:rFonts w:ascii="Times New Roman" w:eastAsia="Times New Roman" w:hAnsi="Times New Roman" w:cs="Times New Roman"/>
        </w:rPr>
        <w:t>in on a familiar domestic scene between Alverez and his partner, Maggie. During their interactions</w:t>
      </w:r>
      <w:r>
        <w:rPr>
          <w:rFonts w:ascii="Times New Roman" w:eastAsia="Times New Roman" w:hAnsi="Times New Roman" w:cs="Times New Roman"/>
        </w:rPr>
        <w:t>,</w:t>
      </w:r>
      <w:r w:rsidRPr="0089082B">
        <w:rPr>
          <w:rFonts w:ascii="Times New Roman" w:eastAsia="Times New Roman" w:hAnsi="Times New Roman" w:cs="Times New Roman"/>
        </w:rPr>
        <w:t xml:space="preserve"> the reader is introduced to an array of futuristic world-building elements that identify the world as being distinct from their own such as ‘NiftyFreeze Bacon’</w:t>
      </w:r>
      <w:r>
        <w:rPr>
          <w:rFonts w:ascii="Times New Roman" w:eastAsia="Times New Roman" w:hAnsi="Times New Roman" w:cs="Times New Roman"/>
        </w:rPr>
        <w:t xml:space="preserve"> (Appendix D: 21-22)</w:t>
      </w:r>
      <w:r w:rsidRPr="0089082B">
        <w:rPr>
          <w:rFonts w:ascii="Times New Roman" w:eastAsia="Times New Roman" w:hAnsi="Times New Roman" w:cs="Times New Roman"/>
        </w:rPr>
        <w:t xml:space="preserve">, </w:t>
      </w:r>
      <w:r>
        <w:rPr>
          <w:rFonts w:ascii="Times New Roman" w:eastAsia="Times New Roman" w:hAnsi="Times New Roman" w:cs="Times New Roman"/>
        </w:rPr>
        <w:t xml:space="preserve">a </w:t>
      </w:r>
      <w:r w:rsidRPr="0089082B">
        <w:rPr>
          <w:rFonts w:ascii="Times New Roman" w:eastAsia="Times New Roman" w:hAnsi="Times New Roman" w:cs="Times New Roman"/>
        </w:rPr>
        <w:t>‘trogwad’</w:t>
      </w:r>
      <w:r>
        <w:rPr>
          <w:rFonts w:ascii="Times New Roman" w:eastAsia="Times New Roman" w:hAnsi="Times New Roman" w:cs="Times New Roman"/>
        </w:rPr>
        <w:t xml:space="preserve"> (Appendix D: 22)</w:t>
      </w:r>
      <w:r w:rsidRPr="0089082B">
        <w:rPr>
          <w:rFonts w:ascii="Times New Roman" w:eastAsia="Times New Roman" w:hAnsi="Times New Roman" w:cs="Times New Roman"/>
        </w:rPr>
        <w:t xml:space="preserve"> and </w:t>
      </w:r>
      <w:r>
        <w:rPr>
          <w:rFonts w:ascii="Times New Roman" w:eastAsia="Times New Roman" w:hAnsi="Times New Roman" w:cs="Times New Roman"/>
        </w:rPr>
        <w:t xml:space="preserve">a </w:t>
      </w:r>
      <w:r w:rsidRPr="0089082B">
        <w:rPr>
          <w:rFonts w:ascii="Times New Roman" w:eastAsia="Times New Roman" w:hAnsi="Times New Roman" w:cs="Times New Roman"/>
        </w:rPr>
        <w:t>‘Tickle Monkey revival concert’</w:t>
      </w:r>
      <w:r>
        <w:rPr>
          <w:rFonts w:ascii="Times New Roman" w:eastAsia="Times New Roman" w:hAnsi="Times New Roman" w:cs="Times New Roman"/>
        </w:rPr>
        <w:t xml:space="preserve"> (Appendix D: 8-9)</w:t>
      </w:r>
      <w:r w:rsidRPr="0089082B">
        <w:rPr>
          <w:rFonts w:ascii="Times New Roman" w:eastAsia="Times New Roman" w:hAnsi="Times New Roman" w:cs="Times New Roman"/>
        </w:rPr>
        <w:t xml:space="preserve">. It is also during this opening scene that we are made aware of society’s failing industrial system and given the first indications of broader environmental crises. Following an unsuccessful attempt at making breakfast, Alverez makes his way to work at the sewage treatment </w:t>
      </w:r>
      <w:r>
        <w:rPr>
          <w:rFonts w:ascii="Times New Roman" w:eastAsia="Times New Roman" w:hAnsi="Times New Roman" w:cs="Times New Roman"/>
        </w:rPr>
        <w:t>plant</w:t>
      </w:r>
      <w:r w:rsidRPr="0089082B">
        <w:rPr>
          <w:rFonts w:ascii="Times New Roman" w:eastAsia="Times New Roman" w:hAnsi="Times New Roman" w:cs="Times New Roman"/>
        </w:rPr>
        <w:t xml:space="preserve"> only to be informed on his arrival that pump six is down. After several arguments with his co-workers and the revelation that only a select number of people have retained the capacity to read, Alverez fixes the pump and the day continues. At the end of his shift, Alverez and Maggie attend an exclusive nightclub called Wicky. On entering</w:t>
      </w:r>
      <w:r>
        <w:rPr>
          <w:rFonts w:ascii="Times New Roman" w:eastAsia="Times New Roman" w:hAnsi="Times New Roman" w:cs="Times New Roman"/>
        </w:rPr>
        <w:t>,</w:t>
      </w:r>
      <w:r w:rsidRPr="0089082B">
        <w:rPr>
          <w:rFonts w:ascii="Times New Roman" w:eastAsia="Times New Roman" w:hAnsi="Times New Roman" w:cs="Times New Roman"/>
        </w:rPr>
        <w:t xml:space="preserve"> the two </w:t>
      </w:r>
      <w:r>
        <w:rPr>
          <w:rFonts w:ascii="Times New Roman" w:eastAsia="Times New Roman" w:hAnsi="Times New Roman" w:cs="Times New Roman"/>
        </w:rPr>
        <w:t>inject</w:t>
      </w:r>
      <w:r w:rsidRPr="0089082B">
        <w:rPr>
          <w:rFonts w:ascii="Times New Roman" w:eastAsia="Times New Roman" w:hAnsi="Times New Roman" w:cs="Times New Roman"/>
        </w:rPr>
        <w:t xml:space="preserve"> a futuristic hallucinogen</w:t>
      </w:r>
      <w:r>
        <w:rPr>
          <w:rFonts w:ascii="Times New Roman" w:eastAsia="Times New Roman" w:hAnsi="Times New Roman" w:cs="Times New Roman"/>
        </w:rPr>
        <w:t>ic drug</w:t>
      </w:r>
      <w:r w:rsidRPr="0089082B">
        <w:rPr>
          <w:rFonts w:ascii="Times New Roman" w:eastAsia="Times New Roman" w:hAnsi="Times New Roman" w:cs="Times New Roman"/>
        </w:rPr>
        <w:t xml:space="preserve"> called ‘</w:t>
      </w:r>
      <w:r>
        <w:rPr>
          <w:rFonts w:ascii="Times New Roman" w:eastAsia="Times New Roman" w:hAnsi="Times New Roman" w:cs="Times New Roman"/>
        </w:rPr>
        <w:t>Ef</w:t>
      </w:r>
      <w:r w:rsidRPr="0089082B">
        <w:rPr>
          <w:rFonts w:ascii="Times New Roman" w:eastAsia="Times New Roman" w:hAnsi="Times New Roman" w:cs="Times New Roman"/>
        </w:rPr>
        <w:t>fy’</w:t>
      </w:r>
      <w:r>
        <w:rPr>
          <w:rFonts w:ascii="Times New Roman" w:eastAsia="Times New Roman" w:hAnsi="Times New Roman" w:cs="Times New Roman"/>
        </w:rPr>
        <w:t xml:space="preserve"> (Appendix D: 448)</w:t>
      </w:r>
      <w:r w:rsidRPr="0089082B">
        <w:rPr>
          <w:rFonts w:ascii="Times New Roman" w:eastAsia="Times New Roman" w:hAnsi="Times New Roman" w:cs="Times New Roman"/>
        </w:rPr>
        <w:t xml:space="preserve"> and the narrator accounts a </w:t>
      </w:r>
      <w:r>
        <w:rPr>
          <w:rFonts w:ascii="Times New Roman" w:eastAsia="Times New Roman" w:hAnsi="Times New Roman" w:cs="Times New Roman"/>
        </w:rPr>
        <w:t>rather surreal party experience</w:t>
      </w:r>
      <w:r w:rsidRPr="0089082B">
        <w:rPr>
          <w:rFonts w:ascii="Times New Roman" w:eastAsia="Times New Roman" w:hAnsi="Times New Roman" w:cs="Times New Roman"/>
        </w:rPr>
        <w:t xml:space="preserve"> whilst high. It is during the party scenes that Alverez is first characterised as a ‘hero’ and this sense of </w:t>
      </w:r>
      <w:r>
        <w:rPr>
          <w:rFonts w:ascii="Times New Roman" w:eastAsia="Times New Roman" w:hAnsi="Times New Roman" w:cs="Times New Roman"/>
        </w:rPr>
        <w:t>heroism</w:t>
      </w:r>
      <w:r w:rsidRPr="0089082B">
        <w:rPr>
          <w:rFonts w:ascii="Times New Roman" w:eastAsia="Times New Roman" w:hAnsi="Times New Roman" w:cs="Times New Roman"/>
        </w:rPr>
        <w:t xml:space="preserve"> is steadily built upon throughout the rest of the narrative, mo</w:t>
      </w:r>
      <w:r>
        <w:rPr>
          <w:rFonts w:ascii="Times New Roman" w:eastAsia="Times New Roman" w:hAnsi="Times New Roman" w:cs="Times New Roman"/>
        </w:rPr>
        <w:t>ulding his character into an at</w:t>
      </w:r>
      <w:r w:rsidRPr="0089082B">
        <w:rPr>
          <w:rFonts w:ascii="Times New Roman" w:eastAsia="Times New Roman" w:hAnsi="Times New Roman" w:cs="Times New Roman"/>
        </w:rPr>
        <w:t>ypical dystopian maverick. On their way home Alverez and Maggie have a brief interaction with a group o</w:t>
      </w:r>
      <w:r w:rsidR="00B7558B">
        <w:rPr>
          <w:rFonts w:ascii="Times New Roman" w:eastAsia="Times New Roman" w:hAnsi="Times New Roman" w:cs="Times New Roman"/>
        </w:rPr>
        <w:t>f trogs, a post</w:t>
      </w:r>
      <w:r w:rsidRPr="0089082B">
        <w:rPr>
          <w:rFonts w:ascii="Times New Roman" w:eastAsia="Times New Roman" w:hAnsi="Times New Roman" w:cs="Times New Roman"/>
        </w:rPr>
        <w:t xml:space="preserve">human species first seen on Alverez’s walk to work. The creatures are highly amicable </w:t>
      </w:r>
      <w:r>
        <w:rPr>
          <w:rFonts w:ascii="Times New Roman" w:eastAsia="Times New Roman" w:hAnsi="Times New Roman" w:cs="Times New Roman"/>
        </w:rPr>
        <w:t>but</w:t>
      </w:r>
      <w:r w:rsidRPr="0089082B">
        <w:rPr>
          <w:rFonts w:ascii="Times New Roman" w:eastAsia="Times New Roman" w:hAnsi="Times New Roman" w:cs="Times New Roman"/>
        </w:rPr>
        <w:t xml:space="preserve"> cognitively regressive</w:t>
      </w:r>
      <w:r>
        <w:rPr>
          <w:rFonts w:ascii="Times New Roman" w:eastAsia="Times New Roman" w:hAnsi="Times New Roman" w:cs="Times New Roman"/>
        </w:rPr>
        <w:t>,</w:t>
      </w:r>
      <w:r w:rsidRPr="0089082B">
        <w:rPr>
          <w:rFonts w:ascii="Times New Roman" w:eastAsia="Times New Roman" w:hAnsi="Times New Roman" w:cs="Times New Roman"/>
        </w:rPr>
        <w:t xml:space="preserve"> being seen to engage only in sexual practices throughout the narrative. Spurred on by this particular group’s orgy Alverez attempts to impregnate hi</w:t>
      </w:r>
      <w:r>
        <w:rPr>
          <w:rFonts w:ascii="Times New Roman" w:eastAsia="Times New Roman" w:hAnsi="Times New Roman" w:cs="Times New Roman"/>
        </w:rPr>
        <w:t>s wife, with the effects of the E</w:t>
      </w:r>
      <w:r w:rsidRPr="0089082B">
        <w:rPr>
          <w:rFonts w:ascii="Times New Roman" w:eastAsia="Times New Roman" w:hAnsi="Times New Roman" w:cs="Times New Roman"/>
        </w:rPr>
        <w:t xml:space="preserve">ffy counteracting his </w:t>
      </w:r>
      <w:r>
        <w:rPr>
          <w:rFonts w:ascii="Times New Roman" w:eastAsia="Times New Roman" w:hAnsi="Times New Roman" w:cs="Times New Roman"/>
        </w:rPr>
        <w:t>usual</w:t>
      </w:r>
      <w:r w:rsidRPr="0089082B">
        <w:rPr>
          <w:rFonts w:ascii="Times New Roman" w:eastAsia="Times New Roman" w:hAnsi="Times New Roman" w:cs="Times New Roman"/>
        </w:rPr>
        <w:t xml:space="preserve"> impotence. </w:t>
      </w:r>
    </w:p>
    <w:p w14:paraId="68E553AC" w14:textId="1C6A1322" w:rsidR="00C70FA2" w:rsidRPr="0089082B" w:rsidRDefault="00C70FA2" w:rsidP="00C70FA2">
      <w:pPr>
        <w:pStyle w:val="ListParagraph"/>
        <w:spacing w:line="360" w:lineRule="auto"/>
        <w:ind w:left="0" w:firstLine="720"/>
        <w:jc w:val="both"/>
        <w:rPr>
          <w:rFonts w:ascii="Times New Roman" w:eastAsia="Times New Roman" w:hAnsi="Times New Roman" w:cs="Times New Roman"/>
        </w:rPr>
      </w:pPr>
      <w:r w:rsidRPr="0089082B">
        <w:rPr>
          <w:rFonts w:ascii="Times New Roman" w:eastAsia="Times New Roman" w:hAnsi="Times New Roman" w:cs="Times New Roman"/>
        </w:rPr>
        <w:t xml:space="preserve">The following morning, Alverez receives a call from the sewage plant that pump six has once again stopped running. After examining the inner mechanics of the pipe-works, Alverez concludes that the </w:t>
      </w:r>
      <w:r>
        <w:rPr>
          <w:rFonts w:ascii="Times New Roman" w:eastAsia="Times New Roman" w:hAnsi="Times New Roman" w:cs="Times New Roman"/>
        </w:rPr>
        <w:t>pumps</w:t>
      </w:r>
      <w:r w:rsidRPr="0089082B">
        <w:rPr>
          <w:rFonts w:ascii="Times New Roman" w:eastAsia="Times New Roman" w:hAnsi="Times New Roman" w:cs="Times New Roman"/>
        </w:rPr>
        <w:t xml:space="preserve"> are</w:t>
      </w:r>
      <w:r>
        <w:rPr>
          <w:rFonts w:ascii="Times New Roman" w:eastAsia="Times New Roman" w:hAnsi="Times New Roman" w:cs="Times New Roman"/>
        </w:rPr>
        <w:t xml:space="preserve"> now beyond his skill to </w:t>
      </w:r>
      <w:proofErr w:type="gramStart"/>
      <w:r>
        <w:rPr>
          <w:rFonts w:ascii="Times New Roman" w:eastAsia="Times New Roman" w:hAnsi="Times New Roman" w:cs="Times New Roman"/>
        </w:rPr>
        <w:t>repair</w:t>
      </w:r>
      <w:proofErr w:type="gramEnd"/>
      <w:r w:rsidRPr="0089082B">
        <w:rPr>
          <w:rFonts w:ascii="Times New Roman" w:eastAsia="Times New Roman" w:hAnsi="Times New Roman" w:cs="Times New Roman"/>
        </w:rPr>
        <w:t xml:space="preserve"> </w:t>
      </w:r>
      <w:r>
        <w:rPr>
          <w:rFonts w:ascii="Times New Roman" w:eastAsia="Times New Roman" w:hAnsi="Times New Roman" w:cs="Times New Roman"/>
        </w:rPr>
        <w:t>as he is</w:t>
      </w:r>
      <w:r w:rsidRPr="0089082B">
        <w:rPr>
          <w:rFonts w:ascii="Times New Roman" w:eastAsia="Times New Roman" w:hAnsi="Times New Roman" w:cs="Times New Roman"/>
        </w:rPr>
        <w:t xml:space="preserve"> unable to decipher the schematics designed 100 years before. He travels to Columbia University in the hope of consulting a faculty engineer, having downloaded the pump blueprints onto his phone. On arriving, the students he meets are as hedonist</w:t>
      </w:r>
      <w:r>
        <w:rPr>
          <w:rFonts w:ascii="Times New Roman" w:eastAsia="Times New Roman" w:hAnsi="Times New Roman" w:cs="Times New Roman"/>
        </w:rPr>
        <w:t>ic</w:t>
      </w:r>
      <w:r w:rsidRPr="0089082B">
        <w:rPr>
          <w:rFonts w:ascii="Times New Roman" w:eastAsia="Times New Roman" w:hAnsi="Times New Roman" w:cs="Times New Roman"/>
        </w:rPr>
        <w:t xml:space="preserve"> and cognitively deficient as the trogs and all the departments are empty and barred. Alverez finds </w:t>
      </w:r>
      <w:r w:rsidR="00873CCD">
        <w:rPr>
          <w:rFonts w:ascii="Times New Roman" w:eastAsia="Times New Roman" w:hAnsi="Times New Roman" w:cs="Times New Roman"/>
        </w:rPr>
        <w:t>himself lost in the University l</w:t>
      </w:r>
      <w:r w:rsidRPr="0089082B">
        <w:rPr>
          <w:rFonts w:ascii="Times New Roman" w:eastAsia="Times New Roman" w:hAnsi="Times New Roman" w:cs="Times New Roman"/>
        </w:rPr>
        <w:t xml:space="preserve">ibrary where he is nearly shot by </w:t>
      </w:r>
      <w:proofErr w:type="gramStart"/>
      <w:r w:rsidRPr="0089082B">
        <w:rPr>
          <w:rFonts w:ascii="Times New Roman" w:eastAsia="Times New Roman" w:hAnsi="Times New Roman" w:cs="Times New Roman"/>
        </w:rPr>
        <w:t xml:space="preserve">an </w:t>
      </w:r>
      <w:r>
        <w:rPr>
          <w:rFonts w:ascii="Times New Roman" w:eastAsia="Times New Roman" w:hAnsi="Times New Roman" w:cs="Times New Roman"/>
        </w:rPr>
        <w:t>‘</w:t>
      </w:r>
      <w:r w:rsidRPr="0089082B">
        <w:rPr>
          <w:rFonts w:ascii="Times New Roman" w:eastAsia="Times New Roman" w:hAnsi="Times New Roman" w:cs="Times New Roman"/>
        </w:rPr>
        <w:t>old</w:t>
      </w:r>
      <w:proofErr w:type="gramEnd"/>
      <w:r w:rsidRPr="0089082B">
        <w:rPr>
          <w:rFonts w:ascii="Times New Roman" w:eastAsia="Times New Roman" w:hAnsi="Times New Roman" w:cs="Times New Roman"/>
        </w:rPr>
        <w:t xml:space="preserve"> faculty wife</w:t>
      </w:r>
      <w:r>
        <w:rPr>
          <w:rFonts w:ascii="Times New Roman" w:eastAsia="Times New Roman" w:hAnsi="Times New Roman" w:cs="Times New Roman"/>
        </w:rPr>
        <w:t>’ (Appendix D: 1084)</w:t>
      </w:r>
      <w:r w:rsidRPr="0089082B">
        <w:rPr>
          <w:rFonts w:ascii="Times New Roman" w:eastAsia="Times New Roman" w:hAnsi="Times New Roman" w:cs="Times New Roman"/>
        </w:rPr>
        <w:t>. After hearing his plight the woman informs him that there is no one left except for the students</w:t>
      </w:r>
      <w:r>
        <w:rPr>
          <w:rFonts w:ascii="Times New Roman" w:eastAsia="Times New Roman" w:hAnsi="Times New Roman" w:cs="Times New Roman"/>
        </w:rPr>
        <w:t>,</w:t>
      </w:r>
      <w:r w:rsidRPr="0089082B">
        <w:rPr>
          <w:rFonts w:ascii="Times New Roman" w:eastAsia="Times New Roman" w:hAnsi="Times New Roman" w:cs="Times New Roman"/>
        </w:rPr>
        <w:t xml:space="preserve"> who she reveals are slowly regressing to </w:t>
      </w:r>
      <w:r>
        <w:rPr>
          <w:rFonts w:ascii="Times New Roman" w:eastAsia="Times New Roman" w:hAnsi="Times New Roman" w:cs="Times New Roman"/>
        </w:rPr>
        <w:t>the</w:t>
      </w:r>
      <w:r w:rsidRPr="0089082B">
        <w:rPr>
          <w:rFonts w:ascii="Times New Roman" w:eastAsia="Times New Roman" w:hAnsi="Times New Roman" w:cs="Times New Roman"/>
        </w:rPr>
        <w:t xml:space="preserve"> devolved ‘trog’ form</w:t>
      </w:r>
      <w:r>
        <w:rPr>
          <w:rFonts w:ascii="Times New Roman" w:eastAsia="Times New Roman" w:hAnsi="Times New Roman" w:cs="Times New Roman"/>
        </w:rPr>
        <w:t xml:space="preserve"> (Appendix D: 231)</w:t>
      </w:r>
      <w:r w:rsidRPr="0089082B">
        <w:rPr>
          <w:rFonts w:ascii="Times New Roman" w:eastAsia="Times New Roman" w:hAnsi="Times New Roman" w:cs="Times New Roman"/>
        </w:rPr>
        <w:t>, as are the rest of the world</w:t>
      </w:r>
      <w:r>
        <w:rPr>
          <w:rFonts w:ascii="Times New Roman" w:eastAsia="Times New Roman" w:hAnsi="Times New Roman" w:cs="Times New Roman"/>
        </w:rPr>
        <w:t>,</w:t>
      </w:r>
      <w:r w:rsidRPr="0089082B">
        <w:rPr>
          <w:rFonts w:ascii="Times New Roman" w:eastAsia="Times New Roman" w:hAnsi="Times New Roman" w:cs="Times New Roman"/>
        </w:rPr>
        <w:t xml:space="preserve"> as a result of pollution and atmospheric change. On leaving the library with a selection of engineering textbooks</w:t>
      </w:r>
      <w:r>
        <w:rPr>
          <w:rFonts w:ascii="Times New Roman" w:eastAsia="Times New Roman" w:hAnsi="Times New Roman" w:cs="Times New Roman"/>
        </w:rPr>
        <w:t>,</w:t>
      </w:r>
      <w:r w:rsidRPr="0089082B">
        <w:rPr>
          <w:rFonts w:ascii="Times New Roman" w:eastAsia="Times New Roman" w:hAnsi="Times New Roman" w:cs="Times New Roman"/>
        </w:rPr>
        <w:t xml:space="preserve"> Alverez perceives his world anew focusing on the devastation and corruption that has been backgrounded in his narration thus far. The narrative closes as Alverez muses on the environmental-social state of his society, evaluating the efficiency of other industrial plants and the distant thrumming of the sewage works. He hopefully picks up a book and begins to read.</w:t>
      </w:r>
    </w:p>
    <w:p w14:paraId="40C7D782" w14:textId="5BC3E2BD" w:rsidR="00C70FA2" w:rsidRPr="0089082B" w:rsidRDefault="00C70FA2" w:rsidP="00C70FA2">
      <w:pPr>
        <w:spacing w:line="360" w:lineRule="auto"/>
        <w:jc w:val="both"/>
        <w:rPr>
          <w:rFonts w:ascii="Times New Roman" w:hAnsi="Times New Roman" w:cs="Times New Roman"/>
        </w:rPr>
      </w:pPr>
      <w:r w:rsidRPr="0089082B">
        <w:rPr>
          <w:rFonts w:ascii="Times New Roman" w:eastAsia="Times New Roman" w:hAnsi="Times New Roman" w:cs="Times New Roman"/>
        </w:rPr>
        <w:tab/>
        <w:t>As an example of internal homodiegetic narration the story is focalised from the perspective of Alverez, narrated in first-person past tense. In Simpson’s</w:t>
      </w:r>
      <w:r>
        <w:rPr>
          <w:rFonts w:ascii="Times New Roman" w:eastAsia="Times New Roman" w:hAnsi="Times New Roman" w:cs="Times New Roman"/>
        </w:rPr>
        <w:t xml:space="preserve"> (1993)</w:t>
      </w:r>
      <w:r w:rsidRPr="0089082B">
        <w:rPr>
          <w:rFonts w:ascii="Times New Roman" w:eastAsia="Times New Roman" w:hAnsi="Times New Roman" w:cs="Times New Roman"/>
        </w:rPr>
        <w:t xml:space="preserve"> terms, ‘Pump Six’ can be categori</w:t>
      </w:r>
      <w:r>
        <w:rPr>
          <w:rFonts w:ascii="Times New Roman" w:eastAsia="Times New Roman" w:hAnsi="Times New Roman" w:cs="Times New Roman"/>
        </w:rPr>
        <w:t xml:space="preserve">sed as Category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narration in R</w:t>
      </w:r>
      <w:r w:rsidRPr="0089082B">
        <w:rPr>
          <w:rFonts w:ascii="Times New Roman" w:eastAsia="Times New Roman" w:hAnsi="Times New Roman" w:cs="Times New Roman"/>
        </w:rPr>
        <w:t>eflector mode with predominantly negative shading throughout (given</w:t>
      </w:r>
      <w:r>
        <w:rPr>
          <w:rFonts w:ascii="Times New Roman" w:eastAsia="Times New Roman" w:hAnsi="Times New Roman" w:cs="Times New Roman"/>
        </w:rPr>
        <w:t xml:space="preserve"> the</w:t>
      </w:r>
      <w:r w:rsidRPr="0089082B">
        <w:rPr>
          <w:rFonts w:ascii="Times New Roman" w:eastAsia="Times New Roman" w:hAnsi="Times New Roman" w:cs="Times New Roman"/>
        </w:rPr>
        <w:t xml:space="preserve"> frequent use of modality and </w:t>
      </w:r>
      <w:r w:rsidRPr="0089082B">
        <w:rPr>
          <w:rFonts w:ascii="Times New Roman" w:eastAsia="Times New Roman" w:hAnsi="Times New Roman" w:cs="Times New Roman"/>
          <w:i/>
        </w:rPr>
        <w:t>verba sentiendi</w:t>
      </w:r>
      <w:r w:rsidRPr="0089082B">
        <w:rPr>
          <w:rFonts w:ascii="Times New Roman" w:eastAsia="Times New Roman" w:hAnsi="Times New Roman" w:cs="Times New Roman"/>
        </w:rPr>
        <w:t xml:space="preserve"> – see </w:t>
      </w:r>
      <w:r w:rsidR="00F7565D">
        <w:rPr>
          <w:rFonts w:ascii="Times New Roman" w:eastAsia="Times New Roman" w:hAnsi="Times New Roman" w:cs="Times New Roman"/>
        </w:rPr>
        <w:t>Section 3.3.1</w:t>
      </w:r>
      <w:r w:rsidRPr="0089082B">
        <w:rPr>
          <w:rFonts w:ascii="Times New Roman" w:eastAsia="Times New Roman" w:hAnsi="Times New Roman" w:cs="Times New Roman"/>
        </w:rPr>
        <w:t>). It is unsurprising</w:t>
      </w:r>
      <w:r>
        <w:rPr>
          <w:rFonts w:ascii="Times New Roman" w:eastAsia="Times New Roman" w:hAnsi="Times New Roman" w:cs="Times New Roman"/>
        </w:rPr>
        <w:t>,</w:t>
      </w:r>
      <w:r w:rsidRPr="0089082B">
        <w:rPr>
          <w:rFonts w:ascii="Times New Roman" w:eastAsia="Times New Roman" w:hAnsi="Times New Roman" w:cs="Times New Roman"/>
        </w:rPr>
        <w:t xml:space="preserve"> then</w:t>
      </w:r>
      <w:r>
        <w:rPr>
          <w:rFonts w:ascii="Times New Roman" w:eastAsia="Times New Roman" w:hAnsi="Times New Roman" w:cs="Times New Roman"/>
        </w:rPr>
        <w:t>,</w:t>
      </w:r>
      <w:r w:rsidRPr="0089082B">
        <w:rPr>
          <w:rFonts w:ascii="Times New Roman" w:eastAsia="Times New Roman" w:hAnsi="Times New Roman" w:cs="Times New Roman"/>
        </w:rPr>
        <w:t xml:space="preserve"> that the changing world-view of Alverez invites emotional responses from the reader</w:t>
      </w:r>
      <w:r>
        <w:rPr>
          <w:rFonts w:ascii="Times New Roman" w:eastAsia="Times New Roman" w:hAnsi="Times New Roman" w:cs="Times New Roman"/>
        </w:rPr>
        <w:t>,</w:t>
      </w:r>
      <w:r w:rsidRPr="0089082B">
        <w:rPr>
          <w:rFonts w:ascii="Times New Roman" w:eastAsia="Times New Roman" w:hAnsi="Times New Roman" w:cs="Times New Roman"/>
        </w:rPr>
        <w:t xml:space="preserve"> as they are encouraged to mirror his development into a determined dystopian maverick, modelling his character as he begins to ‘[reconsider his] culture and society in response to a lived experience, demonstrating the malleability of mind-set even within determining contexts’ (Otto, 2014: 185). In engaging with Alverez’s consciousness both during his time as a </w:t>
      </w:r>
      <w:r>
        <w:rPr>
          <w:rFonts w:ascii="Times New Roman" w:hAnsi="Times New Roman" w:cs="Times New Roman"/>
        </w:rPr>
        <w:t>‘complicit participant’ in</w:t>
      </w:r>
      <w:r w:rsidRPr="0089082B">
        <w:rPr>
          <w:rFonts w:ascii="Times New Roman" w:hAnsi="Times New Roman" w:cs="Times New Roman"/>
        </w:rPr>
        <w:t xml:space="preserve"> his corrupt society (Otto, 2014: 187) and at the close of the narr</w:t>
      </w:r>
      <w:r>
        <w:rPr>
          <w:rFonts w:ascii="Times New Roman" w:hAnsi="Times New Roman" w:cs="Times New Roman"/>
        </w:rPr>
        <w:t>ative as he attempts to repair pump six</w:t>
      </w:r>
      <w:r w:rsidRPr="0089082B">
        <w:rPr>
          <w:rFonts w:ascii="Times New Roman" w:hAnsi="Times New Roman" w:cs="Times New Roman"/>
        </w:rPr>
        <w:t xml:space="preserve">, the reader is encouraged to question: </w:t>
      </w:r>
      <w:r w:rsidRPr="0089082B">
        <w:rPr>
          <w:rFonts w:ascii="Times New Roman" w:eastAsia="Times New Roman" w:hAnsi="Times New Roman" w:cs="Times New Roman"/>
        </w:rPr>
        <w:t xml:space="preserve">‘what led the [protagonist] to think against the grain of the dominant culture?’ </w:t>
      </w:r>
      <w:r w:rsidRPr="0089082B">
        <w:rPr>
          <w:rFonts w:ascii="Times New Roman" w:hAnsi="Times New Roman" w:cs="Times New Roman"/>
        </w:rPr>
        <w:t>(Otto, 2014: 187) and</w:t>
      </w:r>
      <w:r>
        <w:rPr>
          <w:rFonts w:ascii="Times New Roman" w:hAnsi="Times New Roman" w:cs="Times New Roman"/>
        </w:rPr>
        <w:t>,</w:t>
      </w:r>
      <w:r w:rsidRPr="0089082B">
        <w:rPr>
          <w:rFonts w:ascii="Times New Roman" w:hAnsi="Times New Roman" w:cs="Times New Roman"/>
        </w:rPr>
        <w:t xml:space="preserve"> in turn</w:t>
      </w:r>
      <w:r>
        <w:rPr>
          <w:rFonts w:ascii="Times New Roman" w:hAnsi="Times New Roman" w:cs="Times New Roman"/>
        </w:rPr>
        <w:t>, how they might follow his example within their discourse-worlds</w:t>
      </w:r>
      <w:r w:rsidRPr="0089082B">
        <w:rPr>
          <w:rFonts w:ascii="Times New Roman" w:hAnsi="Times New Roman" w:cs="Times New Roman"/>
        </w:rPr>
        <w:t>.</w:t>
      </w:r>
    </w:p>
    <w:p w14:paraId="4DA370E4" w14:textId="4311D017" w:rsidR="00C70FA2" w:rsidRPr="007460C1" w:rsidRDefault="00C70FA2" w:rsidP="00C70FA2">
      <w:pPr>
        <w:widowControl w:val="0"/>
        <w:autoSpaceDE w:val="0"/>
        <w:autoSpaceDN w:val="0"/>
        <w:adjustRightInd w:val="0"/>
        <w:spacing w:line="360" w:lineRule="auto"/>
        <w:ind w:firstLine="720"/>
        <w:jc w:val="both"/>
        <w:rPr>
          <w:rFonts w:ascii="Times New Roman" w:hAnsi="Times New Roman" w:cs="Times New Roman"/>
          <w:color w:val="0E0E0E"/>
          <w:lang w:val="en-US"/>
        </w:rPr>
      </w:pPr>
      <w:r>
        <w:rPr>
          <w:rFonts w:ascii="Times New Roman" w:eastAsia="Times New Roman" w:hAnsi="Times New Roman" w:cs="Times New Roman"/>
        </w:rPr>
        <w:t xml:space="preserve">According to Otto (2014: 189), </w:t>
      </w:r>
      <w:r w:rsidRPr="0089082B">
        <w:rPr>
          <w:rFonts w:ascii="Times New Roman" w:eastAsia="Times New Roman" w:hAnsi="Times New Roman" w:cs="Times New Roman"/>
        </w:rPr>
        <w:t>‘Bacigalupi’s ecodystopian stories work – that is, instigate ecotopian transformation – by staging a productive tension between what is (</w:t>
      </w:r>
      <w:proofErr w:type="gramStart"/>
      <w:r w:rsidRPr="0089082B">
        <w:rPr>
          <w:rFonts w:ascii="Times New Roman" w:eastAsia="Times New Roman" w:hAnsi="Times New Roman" w:cs="Times New Roman"/>
        </w:rPr>
        <w:t>im)possible</w:t>
      </w:r>
      <w:proofErr w:type="gramEnd"/>
      <w:r w:rsidRPr="0089082B">
        <w:rPr>
          <w:rFonts w:ascii="Times New Roman" w:eastAsia="Times New Roman" w:hAnsi="Times New Roman" w:cs="Times New Roman"/>
        </w:rPr>
        <w:t xml:space="preserve"> for their protagonists and what is still possible for us’ producing a tension between the reader’s discourse-world and the text-worlds of the narrative. </w:t>
      </w:r>
      <w:r w:rsidRPr="00390FC6">
        <w:rPr>
          <w:rFonts w:ascii="Times New Roman" w:eastAsia="Times New Roman" w:hAnsi="Times New Roman" w:cs="Times New Roman"/>
        </w:rPr>
        <w:t xml:space="preserve">Several </w:t>
      </w:r>
      <w:r w:rsidRPr="00390FC6">
        <w:rPr>
          <w:rFonts w:ascii="Times New Roman" w:eastAsia="Times New Roman" w:hAnsi="Times New Roman" w:cs="Times New Roman"/>
          <w:i/>
        </w:rPr>
        <w:t>LibraryThing</w:t>
      </w:r>
      <w:r w:rsidRPr="00390FC6">
        <w:rPr>
          <w:rFonts w:ascii="Times New Roman" w:eastAsia="Times New Roman" w:hAnsi="Times New Roman" w:cs="Times New Roman"/>
        </w:rPr>
        <w:t xml:space="preserve"> readers report such cross-world mappings in their reviews of </w:t>
      </w:r>
      <w:r w:rsidRPr="00390FC6">
        <w:rPr>
          <w:rFonts w:ascii="Times New Roman" w:eastAsia="Times New Roman" w:hAnsi="Times New Roman" w:cs="Times New Roman"/>
          <w:i/>
        </w:rPr>
        <w:t>Pump Six and Other Stories</w:t>
      </w:r>
      <w:r w:rsidRPr="00390FC6">
        <w:rPr>
          <w:rFonts w:ascii="Times New Roman" w:eastAsia="Times New Roman" w:hAnsi="Times New Roman" w:cs="Times New Roman"/>
        </w:rPr>
        <w:t>, drawing explicit connections between the fictionalised futures Bacigalupi illustrates and the real-world future they are invited to imagine. For example, three of the readers describe the narratives as ‘cautionary tales’ or ‘cautionary stories’ (see AltheaAnn, 2016</w:t>
      </w:r>
      <w:r w:rsidR="001D2BC8">
        <w:rPr>
          <w:rFonts w:ascii="Times New Roman" w:eastAsia="Times New Roman" w:hAnsi="Times New Roman" w:cs="Times New Roman"/>
        </w:rPr>
        <w:t>: n.p</w:t>
      </w:r>
      <w:proofErr w:type="gramStart"/>
      <w:r w:rsidR="001D2BC8">
        <w:rPr>
          <w:rFonts w:ascii="Times New Roman" w:eastAsia="Times New Roman" w:hAnsi="Times New Roman" w:cs="Times New Roman"/>
        </w:rPr>
        <w:t>.</w:t>
      </w:r>
      <w:r w:rsidRPr="00390FC6">
        <w:rPr>
          <w:rFonts w:ascii="Times New Roman" w:eastAsia="Times New Roman" w:hAnsi="Times New Roman" w:cs="Times New Roman"/>
        </w:rPr>
        <w:t>;</w:t>
      </w:r>
      <w:proofErr w:type="gramEnd"/>
      <w:r w:rsidRPr="00390FC6">
        <w:rPr>
          <w:rFonts w:ascii="Times New Roman" w:eastAsia="Times New Roman" w:hAnsi="Times New Roman" w:cs="Times New Roman"/>
        </w:rPr>
        <w:t xml:space="preserve"> kd9, 2008</w:t>
      </w:r>
      <w:r w:rsidR="001D2BC8">
        <w:rPr>
          <w:rFonts w:ascii="Times New Roman" w:eastAsia="Times New Roman" w:hAnsi="Times New Roman" w:cs="Times New Roman"/>
        </w:rPr>
        <w:t>: n.p.</w:t>
      </w:r>
      <w:r w:rsidRPr="00390FC6">
        <w:rPr>
          <w:rFonts w:ascii="Times New Roman" w:eastAsia="Times New Roman" w:hAnsi="Times New Roman" w:cs="Times New Roman"/>
        </w:rPr>
        <w:t xml:space="preserve"> and Dead_Dreamer, 2010</w:t>
      </w:r>
      <w:r w:rsidR="001D2BC8">
        <w:rPr>
          <w:rFonts w:ascii="Times New Roman" w:eastAsia="Times New Roman" w:hAnsi="Times New Roman" w:cs="Times New Roman"/>
        </w:rPr>
        <w:t>: n.p.</w:t>
      </w:r>
      <w:r w:rsidRPr="00390FC6">
        <w:rPr>
          <w:rFonts w:ascii="Times New Roman" w:eastAsia="Times New Roman" w:hAnsi="Times New Roman" w:cs="Times New Roman"/>
        </w:rPr>
        <w:t>) whilst others define them as ‘moralistic’ (jnwelch, 2012: n.p.) and ‘thought-provoking’ (see jnwelch, 2012</w:t>
      </w:r>
      <w:r w:rsidR="001D2BC8">
        <w:rPr>
          <w:rFonts w:ascii="Times New Roman" w:eastAsia="Times New Roman" w:hAnsi="Times New Roman" w:cs="Times New Roman"/>
        </w:rPr>
        <w:t>: n.p.</w:t>
      </w:r>
      <w:r w:rsidRPr="00390FC6">
        <w:rPr>
          <w:rFonts w:ascii="Times New Roman" w:eastAsia="Times New Roman" w:hAnsi="Times New Roman" w:cs="Times New Roman"/>
        </w:rPr>
        <w:t>; Kat_Hooper, 2014</w:t>
      </w:r>
      <w:r w:rsidR="001D2BC8">
        <w:rPr>
          <w:rFonts w:ascii="Times New Roman" w:eastAsia="Times New Roman" w:hAnsi="Times New Roman" w:cs="Times New Roman"/>
        </w:rPr>
        <w:t>: n.p.</w:t>
      </w:r>
      <w:r w:rsidRPr="00390FC6">
        <w:rPr>
          <w:rFonts w:ascii="Times New Roman" w:eastAsia="Times New Roman" w:hAnsi="Times New Roman" w:cs="Times New Roman"/>
        </w:rPr>
        <w:t>; Tatiana_G, 2011</w:t>
      </w:r>
      <w:r w:rsidR="001D2BC8">
        <w:rPr>
          <w:rFonts w:ascii="Times New Roman" w:eastAsia="Times New Roman" w:hAnsi="Times New Roman" w:cs="Times New Roman"/>
        </w:rPr>
        <w:t>: n.p.</w:t>
      </w:r>
      <w:r w:rsidRPr="00390FC6">
        <w:rPr>
          <w:rFonts w:ascii="Times New Roman" w:eastAsia="Times New Roman" w:hAnsi="Times New Roman" w:cs="Times New Roman"/>
        </w:rPr>
        <w:t xml:space="preserve"> and Valashain, 2013</w:t>
      </w:r>
      <w:r w:rsidR="001D2BC8">
        <w:rPr>
          <w:rFonts w:ascii="Times New Roman" w:eastAsia="Times New Roman" w:hAnsi="Times New Roman" w:cs="Times New Roman"/>
        </w:rPr>
        <w:t>: n.p.</w:t>
      </w:r>
      <w:r w:rsidRPr="00390FC6">
        <w:rPr>
          <w:rFonts w:ascii="Times New Roman" w:eastAsia="Times New Roman" w:hAnsi="Times New Roman" w:cs="Times New Roman"/>
        </w:rPr>
        <w:t xml:space="preserve">). Each of these modifiers </w:t>
      </w:r>
      <w:proofErr w:type="gramStart"/>
      <w:r w:rsidRPr="00390FC6">
        <w:rPr>
          <w:rFonts w:ascii="Times New Roman" w:eastAsia="Times New Roman" w:hAnsi="Times New Roman" w:cs="Times New Roman"/>
        </w:rPr>
        <w:t>evidence</w:t>
      </w:r>
      <w:proofErr w:type="gramEnd"/>
      <w:r w:rsidRPr="00390FC6">
        <w:rPr>
          <w:rFonts w:ascii="Times New Roman" w:eastAsia="Times New Roman" w:hAnsi="Times New Roman" w:cs="Times New Roman"/>
        </w:rPr>
        <w:t xml:space="preserve"> the perceived didacticism of Bacigalupi’s work an</w:t>
      </w:r>
      <w:r w:rsidR="00FF2D80">
        <w:rPr>
          <w:rFonts w:ascii="Times New Roman" w:eastAsia="Times New Roman" w:hAnsi="Times New Roman" w:cs="Times New Roman"/>
        </w:rPr>
        <w:t>d the invitation for his reader</w:t>
      </w:r>
      <w:r w:rsidRPr="00390FC6">
        <w:rPr>
          <w:rFonts w:ascii="Times New Roman" w:eastAsia="Times New Roman" w:hAnsi="Times New Roman" w:cs="Times New Roman"/>
        </w:rPr>
        <w:t>s to think, ‘</w:t>
      </w:r>
      <w:r w:rsidRPr="00390FC6">
        <w:rPr>
          <w:rFonts w:ascii="Times New Roman" w:hAnsi="Times New Roman" w:cs="Times New Roman"/>
          <w:color w:val="0E0E0E"/>
          <w:lang w:val="en-US"/>
        </w:rPr>
        <w:t>“oh crap, that’s going to happen”’ (bongo_x, 2013: n.p.).</w:t>
      </w:r>
    </w:p>
    <w:p w14:paraId="122EAC6E" w14:textId="77777777" w:rsidR="00C70FA2" w:rsidRPr="0089082B" w:rsidRDefault="00C70FA2" w:rsidP="00C70FA2">
      <w:pPr>
        <w:widowControl w:val="0"/>
        <w:autoSpaceDE w:val="0"/>
        <w:autoSpaceDN w:val="0"/>
        <w:adjustRightInd w:val="0"/>
        <w:spacing w:line="360" w:lineRule="auto"/>
        <w:ind w:firstLine="720"/>
        <w:jc w:val="both"/>
        <w:rPr>
          <w:rFonts w:ascii="Times New Roman" w:hAnsi="Times New Roman" w:cs="Times New Roman"/>
        </w:rPr>
      </w:pPr>
      <w:r w:rsidRPr="0089082B">
        <w:rPr>
          <w:rFonts w:ascii="Times New Roman" w:eastAsia="Times New Roman" w:hAnsi="Times New Roman" w:cs="Times New Roman"/>
        </w:rPr>
        <w:t xml:space="preserve">Such critical reflection is encouraged by three primary narrative features: </w:t>
      </w:r>
      <w:r>
        <w:rPr>
          <w:rFonts w:ascii="Times New Roman" w:eastAsia="Times New Roman" w:hAnsi="Times New Roman" w:cs="Times New Roman"/>
        </w:rPr>
        <w:t>‘</w:t>
      </w:r>
      <w:r w:rsidRPr="0089082B">
        <w:rPr>
          <w:rFonts w:ascii="Times New Roman" w:eastAsia="Times New Roman" w:hAnsi="Times New Roman" w:cs="Times New Roman"/>
        </w:rPr>
        <w:t>(</w:t>
      </w:r>
      <w:r w:rsidRPr="0089082B">
        <w:rPr>
          <w:rFonts w:ascii="Times New Roman" w:hAnsi="Times New Roman" w:cs="Times New Roman"/>
        </w:rPr>
        <w:t>1) protagonists’ new ways of thinking about the world after their experiences of something that gets them to reflect on the dominant world-view, (2) their abilities to act on this thinking, and, importantly, (3) our abilities as readers to ins</w:t>
      </w:r>
      <w:r>
        <w:rPr>
          <w:rFonts w:ascii="Times New Roman" w:hAnsi="Times New Roman" w:cs="Times New Roman"/>
        </w:rPr>
        <w:t xml:space="preserve">titute similar transformations’ </w:t>
      </w:r>
      <w:r w:rsidRPr="0089082B">
        <w:rPr>
          <w:rFonts w:ascii="Times New Roman" w:hAnsi="Times New Roman" w:cs="Times New Roman"/>
        </w:rPr>
        <w:t>(Otto, 2014: 183). Clearly such a paradigm can be mapped on to a reading of ‘Pump Six’</w:t>
      </w:r>
      <w:r>
        <w:rPr>
          <w:rFonts w:ascii="Times New Roman" w:hAnsi="Times New Roman" w:cs="Times New Roman"/>
        </w:rPr>
        <w:t>,</w:t>
      </w:r>
      <w:r w:rsidRPr="0089082B">
        <w:rPr>
          <w:rFonts w:ascii="Times New Roman" w:hAnsi="Times New Roman" w:cs="Times New Roman"/>
        </w:rPr>
        <w:t xml:space="preserve"> given Alverez’s new-f</w:t>
      </w:r>
      <w:r>
        <w:rPr>
          <w:rFonts w:ascii="Times New Roman" w:hAnsi="Times New Roman" w:cs="Times New Roman"/>
        </w:rPr>
        <w:t>ound vision of his broken world</w:t>
      </w:r>
      <w:r w:rsidRPr="0089082B">
        <w:rPr>
          <w:rFonts w:ascii="Times New Roman" w:hAnsi="Times New Roman" w:cs="Times New Roman"/>
        </w:rPr>
        <w:t xml:space="preserve"> following his interaction with the faculty wife, his open-ended narrative which leaves room for interpretative solutions to be mapped to and from the discourse-world</w:t>
      </w:r>
      <w:r>
        <w:rPr>
          <w:rFonts w:ascii="Times New Roman" w:hAnsi="Times New Roman" w:cs="Times New Roman"/>
        </w:rPr>
        <w:t>,</w:t>
      </w:r>
      <w:r w:rsidRPr="0089082B">
        <w:rPr>
          <w:rFonts w:ascii="Times New Roman" w:hAnsi="Times New Roman" w:cs="Times New Roman"/>
        </w:rPr>
        <w:t xml:space="preserve"> and the invitation to address real-world </w:t>
      </w:r>
      <w:r w:rsidRPr="00103DDC">
        <w:rPr>
          <w:rFonts w:ascii="Times New Roman" w:hAnsi="Times New Roman" w:cs="Times New Roman"/>
        </w:rPr>
        <w:t>ecocritical</w:t>
      </w:r>
      <w:r w:rsidRPr="0089082B">
        <w:rPr>
          <w:rFonts w:ascii="Times New Roman" w:hAnsi="Times New Roman" w:cs="Times New Roman"/>
        </w:rPr>
        <w:t xml:space="preserve"> concerns anew. </w:t>
      </w:r>
    </w:p>
    <w:p w14:paraId="2399A405" w14:textId="31B4E049" w:rsidR="00C70FA2" w:rsidRPr="003D0CDE" w:rsidRDefault="00C70FA2" w:rsidP="00C70FA2">
      <w:pPr>
        <w:widowControl w:val="0"/>
        <w:autoSpaceDE w:val="0"/>
        <w:autoSpaceDN w:val="0"/>
        <w:adjustRightInd w:val="0"/>
        <w:spacing w:line="360" w:lineRule="auto"/>
        <w:ind w:firstLine="720"/>
        <w:jc w:val="both"/>
        <w:rPr>
          <w:rFonts w:ascii="Times New Roman" w:hAnsi="Times New Roman" w:cs="Times New Roman"/>
          <w:lang w:val="en-US"/>
        </w:rPr>
      </w:pPr>
      <w:r w:rsidRPr="0089082B">
        <w:rPr>
          <w:rFonts w:ascii="Times New Roman" w:eastAsia="Times New Roman" w:hAnsi="Times New Roman" w:cs="Times New Roman"/>
        </w:rPr>
        <w:t xml:space="preserve">Otto’s </w:t>
      </w:r>
      <w:r>
        <w:rPr>
          <w:rFonts w:ascii="Times New Roman" w:eastAsia="Times New Roman" w:hAnsi="Times New Roman" w:cs="Times New Roman"/>
        </w:rPr>
        <w:t xml:space="preserve">(2014) </w:t>
      </w:r>
      <w:r w:rsidRPr="0089082B">
        <w:rPr>
          <w:rFonts w:ascii="Times New Roman" w:eastAsia="Times New Roman" w:hAnsi="Times New Roman" w:cs="Times New Roman"/>
        </w:rPr>
        <w:t xml:space="preserve">third narrative outcome – the reader’s ability to institute personal transformations in line with a particular protagonist – highlights, in sociolinguistic terms, a </w:t>
      </w:r>
      <w:r w:rsidRPr="0089082B">
        <w:rPr>
          <w:rFonts w:ascii="Times New Roman" w:eastAsia="Times New Roman" w:hAnsi="Times New Roman" w:cs="Times New Roman"/>
          <w:i/>
        </w:rPr>
        <w:t>preferred response</w:t>
      </w:r>
      <w:r w:rsidRPr="0089082B">
        <w:rPr>
          <w:rFonts w:ascii="Times New Roman" w:eastAsia="Times New Roman" w:hAnsi="Times New Roman" w:cs="Times New Roman"/>
        </w:rPr>
        <w:t xml:space="preserve"> (see Stockwell, 2013;</w:t>
      </w:r>
      <w:r w:rsidR="00327D03">
        <w:rPr>
          <w:rFonts w:ascii="Times New Roman" w:eastAsia="Times New Roman" w:hAnsi="Times New Roman" w:cs="Times New Roman"/>
        </w:rPr>
        <w:t xml:space="preserve"> also,</w:t>
      </w:r>
      <w:r w:rsidRPr="0089082B">
        <w:rPr>
          <w:rFonts w:ascii="Times New Roman" w:eastAsia="Times New Roman" w:hAnsi="Times New Roman" w:cs="Times New Roman"/>
        </w:rPr>
        <w:t xml:space="preserve"> Bilmes, 1988; Sacks, 1987, Rendel-Short, 2015).</w:t>
      </w:r>
      <w:r>
        <w:rPr>
          <w:rFonts w:ascii="Times New Roman" w:eastAsia="Times New Roman" w:hAnsi="Times New Roman" w:cs="Times New Roman"/>
        </w:rPr>
        <w:t xml:space="preserve"> </w:t>
      </w:r>
      <w:r w:rsidRPr="0088378D">
        <w:rPr>
          <w:rFonts w:ascii="Times New Roman" w:eastAsia="Times New Roman" w:hAnsi="Times New Roman" w:cs="Times New Roman"/>
        </w:rPr>
        <w:t xml:space="preserve">The discourse that generates preferred responses </w:t>
      </w:r>
      <w:r w:rsidR="0047254D">
        <w:rPr>
          <w:rFonts w:ascii="Times New Roman" w:eastAsia="Times New Roman" w:hAnsi="Times New Roman" w:cs="Times New Roman"/>
        </w:rPr>
        <w:t>is</w:t>
      </w:r>
      <w:r w:rsidRPr="0088378D">
        <w:rPr>
          <w:rFonts w:ascii="Times New Roman" w:eastAsia="Times New Roman" w:hAnsi="Times New Roman" w:cs="Times New Roman"/>
        </w:rPr>
        <w:t xml:space="preserve"> ‘designed to understand the nature of turn-taking in conversation analysis’ (Stockwell, 2013: 268)</w:t>
      </w:r>
      <w:r w:rsidRPr="0089082B">
        <w:rPr>
          <w:rFonts w:ascii="Times New Roman" w:eastAsia="Times New Roman" w:hAnsi="Times New Roman" w:cs="Times New Roman"/>
        </w:rPr>
        <w:t xml:space="preserve"> and recognise the clear, desired response of a particular illocutionary act – a characteristic example being the acceptance of a dinner invitation. Stockwell (2013: 269) argues that ‘most literary works have an encoded, text-driven preferred response’ and dystopian fictions in particular tend to project clear didactic messages. Bacigalupi (2015</w:t>
      </w:r>
      <w:r w:rsidR="00172D03">
        <w:rPr>
          <w:rFonts w:ascii="Times New Roman" w:eastAsia="Times New Roman" w:hAnsi="Times New Roman" w:cs="Times New Roman"/>
        </w:rPr>
        <w:t>a</w:t>
      </w:r>
      <w:r w:rsidR="0047254D">
        <w:rPr>
          <w:rFonts w:ascii="Times New Roman" w:eastAsia="Times New Roman" w:hAnsi="Times New Roman" w:cs="Times New Roman"/>
        </w:rPr>
        <w:t>: n.p.</w:t>
      </w:r>
      <w:r w:rsidRPr="0089082B">
        <w:rPr>
          <w:rFonts w:ascii="Times New Roman" w:eastAsia="Times New Roman" w:hAnsi="Times New Roman" w:cs="Times New Roman"/>
        </w:rPr>
        <w:t>) has often expressed his manipulation of such messages</w:t>
      </w:r>
      <w:r>
        <w:rPr>
          <w:rFonts w:ascii="Times New Roman" w:eastAsia="Times New Roman" w:hAnsi="Times New Roman" w:cs="Times New Roman"/>
        </w:rPr>
        <w:t>,</w:t>
      </w:r>
      <w:r w:rsidRPr="0089082B">
        <w:rPr>
          <w:rFonts w:ascii="Times New Roman" w:eastAsia="Times New Roman" w:hAnsi="Times New Roman" w:cs="Times New Roman"/>
        </w:rPr>
        <w:t xml:space="preserve"> explaining that through his fiction he can </w:t>
      </w:r>
      <w:r w:rsidRPr="0089082B">
        <w:rPr>
          <w:rFonts w:ascii="Times New Roman" w:hAnsi="Times New Roman" w:cs="Times New Roman"/>
        </w:rPr>
        <w:t>engage with people’s lives and give them ‘</w:t>
      </w:r>
      <w:r w:rsidRPr="0089082B">
        <w:rPr>
          <w:rFonts w:ascii="Times New Roman" w:hAnsi="Times New Roman" w:cs="Times New Roman"/>
          <w:lang w:val="en-US"/>
        </w:rPr>
        <w:t>the opportunity to make different decisions and vote for different politicians’. Bacigalupi (2015</w:t>
      </w:r>
      <w:r w:rsidR="00172D03">
        <w:rPr>
          <w:rFonts w:ascii="Times New Roman" w:hAnsi="Times New Roman" w:cs="Times New Roman"/>
          <w:lang w:val="en-US"/>
        </w:rPr>
        <w:t>a</w:t>
      </w:r>
      <w:r w:rsidR="0047254D">
        <w:rPr>
          <w:rFonts w:ascii="Times New Roman" w:hAnsi="Times New Roman" w:cs="Times New Roman"/>
          <w:lang w:val="en-US"/>
        </w:rPr>
        <w:t>: n.p.</w:t>
      </w:r>
      <w:r w:rsidRPr="0089082B">
        <w:rPr>
          <w:rFonts w:ascii="Times New Roman" w:hAnsi="Times New Roman" w:cs="Times New Roman"/>
          <w:lang w:val="en-US"/>
        </w:rPr>
        <w:t>) argues that his works present hypothetical versions of the future in order to promote enviro</w:t>
      </w:r>
      <w:r>
        <w:rPr>
          <w:rFonts w:ascii="Times New Roman" w:hAnsi="Times New Roman" w:cs="Times New Roman"/>
          <w:lang w:val="en-US"/>
        </w:rPr>
        <w:t>nmental</w:t>
      </w:r>
      <w:r w:rsidRPr="0089082B">
        <w:rPr>
          <w:rFonts w:ascii="Times New Roman" w:hAnsi="Times New Roman" w:cs="Times New Roman"/>
          <w:lang w:val="en-US"/>
        </w:rPr>
        <w:t>-social change for as he explains ‘climate change is a giant unforced error. We don’t have to be as dumb as we are’.</w:t>
      </w:r>
      <w:r>
        <w:rPr>
          <w:rFonts w:ascii="Times New Roman" w:hAnsi="Times New Roman" w:cs="Times New Roman"/>
          <w:lang w:val="en-US"/>
        </w:rPr>
        <w:t xml:space="preserve"> </w:t>
      </w:r>
      <w:r w:rsidRPr="0089082B">
        <w:rPr>
          <w:rFonts w:ascii="Times New Roman" w:hAnsi="Times New Roman" w:cs="Times New Roman"/>
          <w:lang w:val="en-US"/>
        </w:rPr>
        <w:t xml:space="preserve">The hope that readers will learn from his writing and incorporate such awareness into their everyday lives </w:t>
      </w:r>
      <w:r>
        <w:rPr>
          <w:rFonts w:ascii="Times New Roman" w:hAnsi="Times New Roman" w:cs="Times New Roman"/>
          <w:lang w:val="en-US"/>
        </w:rPr>
        <w:t xml:space="preserve">is suggestive of Bacigalupi’s own perception of his works’ </w:t>
      </w:r>
      <w:r w:rsidRPr="0089082B">
        <w:rPr>
          <w:rFonts w:ascii="Times New Roman" w:hAnsi="Times New Roman" w:cs="Times New Roman"/>
          <w:lang w:val="en-US"/>
        </w:rPr>
        <w:t>encoded preferred response</w:t>
      </w:r>
      <w:r>
        <w:rPr>
          <w:rFonts w:ascii="Times New Roman" w:hAnsi="Times New Roman" w:cs="Times New Roman"/>
          <w:lang w:val="en-US"/>
        </w:rPr>
        <w:t>s</w:t>
      </w:r>
      <w:r w:rsidRPr="0089082B">
        <w:rPr>
          <w:rFonts w:ascii="Times New Roman" w:hAnsi="Times New Roman" w:cs="Times New Roman"/>
          <w:lang w:val="en-US"/>
        </w:rPr>
        <w:t>.</w:t>
      </w:r>
      <w:r>
        <w:rPr>
          <w:rFonts w:ascii="Times New Roman" w:hAnsi="Times New Roman" w:cs="Times New Roman"/>
          <w:lang w:val="en-US"/>
        </w:rPr>
        <w:t xml:space="preserve"> Readers may however, experience different reactions or form differing interpretations to the text’s encoded message although the ecodystopian impulses of the text are arguably convincing. </w:t>
      </w:r>
    </w:p>
    <w:p w14:paraId="58362629" w14:textId="549CCE7F" w:rsidR="00C70FA2" w:rsidRPr="0089082B" w:rsidRDefault="00C70FA2" w:rsidP="00C70FA2">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 Text-World-T</w:t>
      </w:r>
      <w:r w:rsidRPr="0089082B">
        <w:rPr>
          <w:rFonts w:ascii="Times New Roman" w:eastAsia="Times New Roman" w:hAnsi="Times New Roman" w:cs="Times New Roman"/>
        </w:rPr>
        <w:t xml:space="preserve">heory terms, Stockwell (2013) argues that preferred responses encourage a sense of readerly positioning and posit an ethical dimension to the reading experience between the reader and the author. He notes that this ethical sense ‘is motivated by a world-switch, since in crude terms ethics is always the comparative distance between what is and an alternative world’ (Stockwell, 2013: 270) and can be either modalised (for example, what ought to be, what must be), time-displaced (what used to be or will be), reported (what people say is the case), metaphorised (what a world is or is like) or negated (what a world </w:t>
      </w:r>
      <w:r w:rsidR="0047254D">
        <w:rPr>
          <w:rFonts w:ascii="Times New Roman" w:eastAsia="Times New Roman" w:hAnsi="Times New Roman" w:cs="Times New Roman"/>
        </w:rPr>
        <w:t>is not) (see Stockwell, 2013: 270</w:t>
      </w:r>
      <w:r w:rsidRPr="0089082B">
        <w:rPr>
          <w:rFonts w:ascii="Times New Roman" w:eastAsia="Times New Roman" w:hAnsi="Times New Roman" w:cs="Times New Roman"/>
        </w:rPr>
        <w:t xml:space="preserve">). </w:t>
      </w:r>
    </w:p>
    <w:p w14:paraId="3062E4A3" w14:textId="47DDC0EA" w:rsidR="00C70FA2" w:rsidRPr="00390FC6" w:rsidRDefault="00C70FA2" w:rsidP="00C70FA2">
      <w:pPr>
        <w:spacing w:line="360" w:lineRule="auto"/>
        <w:ind w:firstLine="720"/>
        <w:jc w:val="both"/>
        <w:rPr>
          <w:rFonts w:ascii="Times New Roman" w:hAnsi="Times New Roman" w:cs="Times New Roman"/>
          <w:color w:val="0E0E0E"/>
          <w:lang w:val="en-US"/>
        </w:rPr>
      </w:pPr>
      <w:r w:rsidRPr="0089082B">
        <w:rPr>
          <w:rFonts w:ascii="Times New Roman" w:eastAsia="Times New Roman" w:hAnsi="Times New Roman" w:cs="Times New Roman"/>
        </w:rPr>
        <w:t>In terms of ‘Pump Six’</w:t>
      </w:r>
      <w:r>
        <w:rPr>
          <w:rFonts w:ascii="Times New Roman" w:eastAsia="Times New Roman" w:hAnsi="Times New Roman" w:cs="Times New Roman"/>
        </w:rPr>
        <w:t>,</w:t>
      </w:r>
      <w:r w:rsidRPr="0089082B">
        <w:rPr>
          <w:rFonts w:ascii="Times New Roman" w:eastAsia="Times New Roman" w:hAnsi="Times New Roman" w:cs="Times New Roman"/>
        </w:rPr>
        <w:t xml:space="preserve"> the initial world-switch between the discourse-world and the text-world is both negated, in that it is unlike the reader’s environment</w:t>
      </w:r>
      <w:r>
        <w:rPr>
          <w:rFonts w:ascii="Times New Roman" w:eastAsia="Times New Roman" w:hAnsi="Times New Roman" w:cs="Times New Roman"/>
        </w:rPr>
        <w:t>,</w:t>
      </w:r>
      <w:r w:rsidRPr="0089082B">
        <w:rPr>
          <w:rFonts w:ascii="Times New Roman" w:eastAsia="Times New Roman" w:hAnsi="Times New Roman" w:cs="Times New Roman"/>
        </w:rPr>
        <w:t xml:space="preserve"> and time-distanced, showing a future vision of what will happen should current environmental neglect continue. Throughout the narrative this position shifts</w:t>
      </w:r>
      <w:r>
        <w:rPr>
          <w:rFonts w:ascii="Times New Roman" w:eastAsia="Times New Roman" w:hAnsi="Times New Roman" w:cs="Times New Roman"/>
        </w:rPr>
        <w:t>,</w:t>
      </w:r>
      <w:r w:rsidRPr="0089082B">
        <w:rPr>
          <w:rFonts w:ascii="Times New Roman" w:eastAsia="Times New Roman" w:hAnsi="Times New Roman" w:cs="Times New Roman"/>
        </w:rPr>
        <w:t xml:space="preserve"> as the reader is invited to imagine what ‘ought to be’ or what ‘must’ happen in order to avoid such a future, as garnered from the shift in Alverez’s perspective. After all, </w:t>
      </w:r>
      <w:r w:rsidRPr="0036253A">
        <w:rPr>
          <w:rFonts w:ascii="Times New Roman" w:hAnsi="Times New Roman" w:cs="Times New Roman"/>
        </w:rPr>
        <w:t xml:space="preserve">‘a defining characteristic feature of the dystopian genre must be a warning to the reader that something must, and, by implication, can be done in the present to avoid the future’ (Sargent, </w:t>
      </w:r>
      <w:r w:rsidR="0036253A" w:rsidRPr="0036253A">
        <w:rPr>
          <w:rFonts w:ascii="Times New Roman" w:hAnsi="Times New Roman" w:cs="Times New Roman"/>
        </w:rPr>
        <w:t>1994: 6; see also Evans, 1973: 33</w:t>
      </w:r>
      <w:r w:rsidRPr="0036253A">
        <w:rPr>
          <w:rFonts w:ascii="Times New Roman" w:hAnsi="Times New Roman" w:cs="Times New Roman"/>
        </w:rPr>
        <w:t>).</w:t>
      </w:r>
      <w:r>
        <w:rPr>
          <w:rFonts w:ascii="Times New Roman" w:hAnsi="Times New Roman" w:cs="Times New Roman"/>
        </w:rPr>
        <w:t xml:space="preserve"> </w:t>
      </w:r>
      <w:r w:rsidRPr="00390FC6">
        <w:rPr>
          <w:rFonts w:ascii="Times New Roman" w:hAnsi="Times New Roman" w:cs="Times New Roman"/>
        </w:rPr>
        <w:t xml:space="preserve">Several </w:t>
      </w:r>
      <w:r w:rsidRPr="00390FC6">
        <w:rPr>
          <w:rFonts w:ascii="Times New Roman" w:hAnsi="Times New Roman" w:cs="Times New Roman"/>
          <w:i/>
        </w:rPr>
        <w:t>LibraryThing</w:t>
      </w:r>
      <w:r w:rsidRPr="00390FC6">
        <w:rPr>
          <w:rFonts w:ascii="Times New Roman" w:hAnsi="Times New Roman" w:cs="Times New Roman"/>
        </w:rPr>
        <w:t xml:space="preserve"> readers acknowledge this kind of preferred response, as exemplified by the comments of devilwrites (2009</w:t>
      </w:r>
      <w:r w:rsidR="00F06E33">
        <w:rPr>
          <w:rFonts w:ascii="Times New Roman" w:hAnsi="Times New Roman" w:cs="Times New Roman"/>
        </w:rPr>
        <w:t>: n.p.</w:t>
      </w:r>
      <w:r w:rsidRPr="00390FC6">
        <w:rPr>
          <w:rFonts w:ascii="Times New Roman" w:hAnsi="Times New Roman" w:cs="Times New Roman"/>
        </w:rPr>
        <w:t>), who observes: ‘</w:t>
      </w:r>
      <w:r w:rsidR="00F70D85">
        <w:rPr>
          <w:rFonts w:ascii="Times New Roman" w:hAnsi="Times New Roman" w:cs="Times New Roman"/>
          <w:color w:val="0E0E0E"/>
          <w:lang w:val="en-US"/>
        </w:rPr>
        <w:t>if the stories don’</w:t>
      </w:r>
      <w:r w:rsidRPr="00390FC6">
        <w:rPr>
          <w:rFonts w:ascii="Times New Roman" w:hAnsi="Times New Roman" w:cs="Times New Roman"/>
          <w:color w:val="0E0E0E"/>
          <w:lang w:val="en-US"/>
        </w:rPr>
        <w:t>t make you really uncomforta</w:t>
      </w:r>
      <w:r w:rsidR="00F70D85">
        <w:rPr>
          <w:rFonts w:ascii="Times New Roman" w:hAnsi="Times New Roman" w:cs="Times New Roman"/>
          <w:color w:val="0E0E0E"/>
          <w:lang w:val="en-US"/>
        </w:rPr>
        <w:t>ble in some way, or if they don’</w:t>
      </w:r>
      <w:r w:rsidRPr="00390FC6">
        <w:rPr>
          <w:rFonts w:ascii="Times New Roman" w:hAnsi="Times New Roman" w:cs="Times New Roman"/>
          <w:color w:val="0E0E0E"/>
          <w:lang w:val="en-US"/>
        </w:rPr>
        <w:t xml:space="preserve">t make you think SERIOUSLY about the issues he’s tackling and how they relate to the world we live in now, then you’re not paying attention’. Devilwrites further argues that the stories should cause an attentive reader to feel ‘uncomfortable’, a reaction which, I would infer, comes in response to making cross-world mappings between the discourse-world and text-worlds. </w:t>
      </w:r>
    </w:p>
    <w:p w14:paraId="5CEA10B6" w14:textId="5215567D" w:rsidR="00C70FA2" w:rsidRPr="00390FC6" w:rsidRDefault="00C70FA2" w:rsidP="00C70FA2">
      <w:pPr>
        <w:spacing w:line="360" w:lineRule="auto"/>
        <w:ind w:firstLine="720"/>
        <w:jc w:val="both"/>
        <w:rPr>
          <w:rFonts w:ascii="Times New Roman" w:eastAsia="Times New Roman" w:hAnsi="Times New Roman" w:cs="Times New Roman"/>
        </w:rPr>
      </w:pPr>
      <w:r w:rsidRPr="00390FC6">
        <w:rPr>
          <w:rFonts w:ascii="Times New Roman" w:hAnsi="Times New Roman" w:cs="Times New Roman"/>
        </w:rPr>
        <w:t xml:space="preserve"> </w:t>
      </w:r>
      <w:r w:rsidRPr="00390FC6">
        <w:rPr>
          <w:rFonts w:ascii="Times New Roman" w:eastAsia="Times New Roman" w:hAnsi="Times New Roman" w:cs="Times New Roman"/>
        </w:rPr>
        <w:t xml:space="preserve">Before moving on to discuss the ethical and emotional responses of online readers more fully in Section 6.3, I will first situate ‘Pump Six within its broader ecodystopian context. The collection’s eco-focus is picked up on by multiple of the readers on </w:t>
      </w:r>
      <w:r w:rsidRPr="00390FC6">
        <w:rPr>
          <w:rFonts w:ascii="Times New Roman" w:eastAsia="Times New Roman" w:hAnsi="Times New Roman" w:cs="Times New Roman"/>
          <w:i/>
        </w:rPr>
        <w:t xml:space="preserve">LibraryThing </w:t>
      </w:r>
      <w:r w:rsidRPr="00390FC6">
        <w:rPr>
          <w:rFonts w:ascii="Times New Roman" w:eastAsia="Times New Roman" w:hAnsi="Times New Roman" w:cs="Times New Roman"/>
        </w:rPr>
        <w:t>who, in addition to tagging the collection under the genre category of dystopian literature, also label the collection as ‘ecofiction’, ‘green punk’ or ‘biopunk’ and tag the stories thematically under the headings of ‘climate change’, ‘environment’, ‘ecology’, ‘pollution’, ‘environmental disaster’ and ‘environmental advocacy’ (</w:t>
      </w:r>
      <w:r w:rsidRPr="00390FC6">
        <w:rPr>
          <w:rFonts w:ascii="Times New Roman" w:eastAsia="Times New Roman" w:hAnsi="Times New Roman" w:cs="Times New Roman"/>
          <w:i/>
        </w:rPr>
        <w:t>LibraryThing</w:t>
      </w:r>
      <w:r w:rsidRPr="00390FC6">
        <w:rPr>
          <w:rFonts w:ascii="Times New Roman" w:eastAsia="Times New Roman" w:hAnsi="Times New Roman" w:cs="Times New Roman"/>
        </w:rPr>
        <w:t>, 2016</w:t>
      </w:r>
      <w:r w:rsidR="00634F59">
        <w:rPr>
          <w:rFonts w:ascii="Times New Roman" w:eastAsia="Times New Roman" w:hAnsi="Times New Roman" w:cs="Times New Roman"/>
        </w:rPr>
        <w:t>c</w:t>
      </w:r>
      <w:r w:rsidRPr="00390FC6">
        <w:rPr>
          <w:rFonts w:ascii="Times New Roman" w:eastAsia="Times New Roman" w:hAnsi="Times New Roman" w:cs="Times New Roman"/>
        </w:rPr>
        <w:t xml:space="preserve">: n.p.). Indeed, </w:t>
      </w:r>
      <w:r w:rsidR="000709D5">
        <w:rPr>
          <w:rFonts w:ascii="Times New Roman" w:eastAsia="Times New Roman" w:hAnsi="Times New Roman" w:cs="Times New Roman"/>
        </w:rPr>
        <w:t>Valashain</w:t>
      </w:r>
      <w:r w:rsidRPr="00390FC6">
        <w:rPr>
          <w:rFonts w:ascii="Times New Roman" w:eastAsia="Times New Roman" w:hAnsi="Times New Roman" w:cs="Times New Roman"/>
        </w:rPr>
        <w:t xml:space="preserve"> notes a clear connection between the ecological motivations o</w:t>
      </w:r>
      <w:r w:rsidR="00FB29BD">
        <w:rPr>
          <w:rFonts w:ascii="Times New Roman" w:eastAsia="Times New Roman" w:hAnsi="Times New Roman" w:cs="Times New Roman"/>
        </w:rPr>
        <w:t>f Bacigalupi’s writing, the fic</w:t>
      </w:r>
      <w:r w:rsidRPr="00390FC6">
        <w:rPr>
          <w:rFonts w:ascii="Times New Roman" w:eastAsia="Times New Roman" w:hAnsi="Times New Roman" w:cs="Times New Roman"/>
        </w:rPr>
        <w:t>t</w:t>
      </w:r>
      <w:r w:rsidR="00FB29BD">
        <w:rPr>
          <w:rFonts w:ascii="Times New Roman" w:eastAsia="Times New Roman" w:hAnsi="Times New Roman" w:cs="Times New Roman"/>
        </w:rPr>
        <w:t>i</w:t>
      </w:r>
      <w:r w:rsidRPr="00390FC6">
        <w:rPr>
          <w:rFonts w:ascii="Times New Roman" w:eastAsia="Times New Roman" w:hAnsi="Times New Roman" w:cs="Times New Roman"/>
        </w:rPr>
        <w:t>onalised refraction of present-day environmental concerns and the invitation to respond emotionally as a reader:</w:t>
      </w:r>
    </w:p>
    <w:p w14:paraId="1A900B9B" w14:textId="77777777" w:rsidR="00C70FA2" w:rsidRPr="00390FC6" w:rsidRDefault="00C70FA2" w:rsidP="00C70FA2">
      <w:pPr>
        <w:ind w:left="720"/>
        <w:jc w:val="both"/>
        <w:rPr>
          <w:rFonts w:ascii="Times New Roman" w:hAnsi="Times New Roman" w:cs="Times New Roman"/>
          <w:color w:val="0E0E0E"/>
          <w:lang w:val="en-US"/>
        </w:rPr>
      </w:pPr>
    </w:p>
    <w:p w14:paraId="231A0BF5" w14:textId="16700BF0" w:rsidR="00C70FA2" w:rsidRPr="00390FC6" w:rsidRDefault="00C70FA2" w:rsidP="00C70FA2">
      <w:pPr>
        <w:ind w:left="720"/>
        <w:jc w:val="both"/>
        <w:rPr>
          <w:rFonts w:ascii="Times New Roman" w:hAnsi="Times New Roman" w:cs="Times New Roman"/>
        </w:rPr>
      </w:pPr>
      <w:r w:rsidRPr="00390FC6">
        <w:rPr>
          <w:rFonts w:ascii="Times New Roman" w:hAnsi="Times New Roman" w:cs="Times New Roman"/>
          <w:color w:val="0E0E0E"/>
          <w:lang w:val="en-US"/>
        </w:rPr>
        <w:t xml:space="preserve">[Bacigalupi] shows the effects of certain global developments on the level of an individual, taking complex environmental and social problems and presenting </w:t>
      </w:r>
      <w:r w:rsidR="0042017C">
        <w:rPr>
          <w:rFonts w:ascii="Times New Roman" w:hAnsi="Times New Roman" w:cs="Times New Roman"/>
          <w:color w:val="0E0E0E"/>
          <w:lang w:val="en-US"/>
        </w:rPr>
        <w:t xml:space="preserve">them </w:t>
      </w:r>
      <w:r w:rsidRPr="00390FC6">
        <w:rPr>
          <w:rFonts w:ascii="Times New Roman" w:hAnsi="Times New Roman" w:cs="Times New Roman"/>
          <w:color w:val="0E0E0E"/>
          <w:lang w:val="en-US"/>
        </w:rPr>
        <w:t>in a way that makes the reader feel right in the middle of it. That is quite an achievement, given the fact that at present very few people seem to feel the need to take</w:t>
      </w:r>
      <w:r w:rsidR="00F70D85">
        <w:rPr>
          <w:rFonts w:ascii="Times New Roman" w:hAnsi="Times New Roman" w:cs="Times New Roman"/>
          <w:color w:val="0E0E0E"/>
          <w:lang w:val="en-US"/>
        </w:rPr>
        <w:t xml:space="preserve"> responsibility for the mess we’</w:t>
      </w:r>
      <w:r w:rsidRPr="00390FC6">
        <w:rPr>
          <w:rFonts w:ascii="Times New Roman" w:hAnsi="Times New Roman" w:cs="Times New Roman"/>
          <w:color w:val="0E0E0E"/>
          <w:lang w:val="en-US"/>
        </w:rPr>
        <w:t>re making of our planet and take action to try and lessen the impact. (</w:t>
      </w:r>
      <w:r w:rsidR="000709D5">
        <w:rPr>
          <w:rFonts w:ascii="Times New Roman" w:hAnsi="Times New Roman" w:cs="Times New Roman"/>
          <w:color w:val="0E0E0E"/>
          <w:lang w:val="en-US"/>
        </w:rPr>
        <w:t>Valashain, 2013: n.p</w:t>
      </w:r>
      <w:r w:rsidRPr="00390FC6">
        <w:rPr>
          <w:rFonts w:ascii="Times New Roman" w:hAnsi="Times New Roman" w:cs="Times New Roman"/>
          <w:color w:val="0E0E0E"/>
          <w:lang w:val="en-US"/>
        </w:rPr>
        <w:t>.)</w:t>
      </w:r>
    </w:p>
    <w:p w14:paraId="394976E4" w14:textId="77777777" w:rsidR="00C70FA2" w:rsidRPr="00390FC6" w:rsidRDefault="00C70FA2" w:rsidP="00C70FA2">
      <w:pPr>
        <w:spacing w:line="360" w:lineRule="auto"/>
        <w:jc w:val="both"/>
        <w:rPr>
          <w:rFonts w:ascii="Times New Roman" w:hAnsi="Times New Roman" w:cs="Times New Roman"/>
          <w:lang w:val="en-US"/>
        </w:rPr>
      </w:pPr>
    </w:p>
    <w:p w14:paraId="5262EE35" w14:textId="40BA5556" w:rsidR="00C70FA2" w:rsidRDefault="00C70FA2" w:rsidP="00C70FA2">
      <w:pPr>
        <w:spacing w:line="360" w:lineRule="auto"/>
        <w:jc w:val="both"/>
        <w:rPr>
          <w:rFonts w:ascii="Times New Roman" w:hAnsi="Times New Roman" w:cs="Times New Roman"/>
          <w:lang w:val="en-US"/>
        </w:rPr>
      </w:pPr>
      <w:r w:rsidRPr="00390FC6">
        <w:rPr>
          <w:rFonts w:ascii="Times New Roman" w:hAnsi="Times New Roman" w:cs="Times New Roman"/>
          <w:lang w:val="en-US"/>
        </w:rPr>
        <w:t xml:space="preserve">In this example, </w:t>
      </w:r>
      <w:r w:rsidR="0042017C">
        <w:rPr>
          <w:rFonts w:ascii="Times New Roman" w:hAnsi="Times New Roman" w:cs="Times New Roman"/>
          <w:lang w:val="en-US"/>
        </w:rPr>
        <w:t>Valashain</w:t>
      </w:r>
      <w:r w:rsidRPr="00390FC6">
        <w:rPr>
          <w:rFonts w:ascii="Times New Roman" w:hAnsi="Times New Roman" w:cs="Times New Roman"/>
          <w:lang w:val="en-US"/>
        </w:rPr>
        <w:t xml:space="preserve"> highlights Bacigalupi’s ecological focus and argues that in illustrating the consequences of real-world environmental and social problems Bacigalupi ‘makes the reader feel right in the middle’ of the fictional worlds he presents. This invitation for readerly self-implication motivates social and environmental change, in that, for this reader, such visions encourage readers to ‘take responsibility for the mess we’re making of our planet’ and ‘take action’ in the discourse-world to avoid real-world ecodystopia. In the following section, I investigate the ecodystopian impulses of ‘Pump Six’ in further detail analysing the text’s estranging portrayal of environmental and urban decay.</w:t>
      </w:r>
      <w:r>
        <w:rPr>
          <w:rFonts w:ascii="Times New Roman" w:hAnsi="Times New Roman" w:cs="Times New Roman"/>
          <w:lang w:val="en-US"/>
        </w:rPr>
        <w:t xml:space="preserve">  </w:t>
      </w:r>
    </w:p>
    <w:p w14:paraId="1188B74E" w14:textId="77777777" w:rsidR="00F70D85" w:rsidRPr="0089082B" w:rsidRDefault="00F70D85" w:rsidP="00C70FA2">
      <w:pPr>
        <w:spacing w:line="360" w:lineRule="auto"/>
        <w:jc w:val="both"/>
        <w:rPr>
          <w:rFonts w:ascii="Times New Roman" w:hAnsi="Times New Roman" w:cs="Times New Roman"/>
          <w:lang w:val="en-US"/>
        </w:rPr>
      </w:pPr>
    </w:p>
    <w:p w14:paraId="060A802B" w14:textId="77777777" w:rsidR="00C70FA2" w:rsidRPr="0089082B" w:rsidRDefault="00C70FA2" w:rsidP="00C70FA2">
      <w:pPr>
        <w:spacing w:line="360" w:lineRule="auto"/>
        <w:jc w:val="both"/>
        <w:rPr>
          <w:rFonts w:ascii="Times New Roman" w:eastAsia="Times New Roman" w:hAnsi="Times New Roman" w:cs="Times New Roman"/>
          <w:b/>
        </w:rPr>
      </w:pPr>
      <w:r w:rsidRPr="0089082B">
        <w:rPr>
          <w:rFonts w:ascii="Times New Roman" w:eastAsia="Times New Roman" w:hAnsi="Times New Roman" w:cs="Times New Roman"/>
          <w:b/>
        </w:rPr>
        <w:t>6.2 The Ecodystopian Impulse in ‘Pump Six’</w:t>
      </w:r>
    </w:p>
    <w:p w14:paraId="5BE3B821" w14:textId="77777777" w:rsidR="00C70FA2" w:rsidRPr="0089082B" w:rsidRDefault="00C70FA2" w:rsidP="00C70FA2">
      <w:pPr>
        <w:jc w:val="both"/>
        <w:rPr>
          <w:rFonts w:ascii="Times New Roman" w:eastAsia="Times New Roman" w:hAnsi="Times New Roman" w:cs="Times New Roman"/>
        </w:rPr>
      </w:pPr>
    </w:p>
    <w:p w14:paraId="4A1BA0E8" w14:textId="1F504847" w:rsidR="00C70FA2" w:rsidRPr="0089082B" w:rsidRDefault="00C70FA2" w:rsidP="00C70FA2">
      <w:pPr>
        <w:spacing w:line="360" w:lineRule="auto"/>
        <w:jc w:val="both"/>
        <w:rPr>
          <w:rFonts w:ascii="Times New Roman" w:hAnsi="Times New Roman" w:cs="Times New Roman"/>
        </w:rPr>
      </w:pPr>
      <w:r w:rsidRPr="0089082B">
        <w:rPr>
          <w:rFonts w:ascii="Times New Roman" w:hAnsi="Times New Roman" w:cs="Times New Roman"/>
        </w:rPr>
        <w:t>The vision of the city in environmental decline alongside the text’s subsequent focus on ecological concerns such as climate change, pollution control</w:t>
      </w:r>
      <w:r>
        <w:rPr>
          <w:rFonts w:ascii="Times New Roman" w:hAnsi="Times New Roman" w:cs="Times New Roman"/>
        </w:rPr>
        <w:t>,</w:t>
      </w:r>
      <w:r w:rsidRPr="0089082B">
        <w:rPr>
          <w:rFonts w:ascii="Times New Roman" w:hAnsi="Times New Roman" w:cs="Times New Roman"/>
        </w:rPr>
        <w:t xml:space="preserve"> and biological mutation has resulted in ‘Pump Six’ being categorised by certain </w:t>
      </w:r>
      <w:r>
        <w:rPr>
          <w:rFonts w:ascii="Times New Roman" w:hAnsi="Times New Roman" w:cs="Times New Roman"/>
        </w:rPr>
        <w:t xml:space="preserve">literary </w:t>
      </w:r>
      <w:r w:rsidRPr="0089082B">
        <w:rPr>
          <w:rFonts w:ascii="Times New Roman" w:hAnsi="Times New Roman" w:cs="Times New Roman"/>
        </w:rPr>
        <w:t>critics as an ecodystopia or ecotopia (a</w:t>
      </w:r>
      <w:r>
        <w:rPr>
          <w:rFonts w:ascii="Times New Roman" w:hAnsi="Times New Roman" w:cs="Times New Roman"/>
        </w:rPr>
        <w:t>lso known as ‘green utopias’</w:t>
      </w:r>
      <w:r w:rsidRPr="0089082B">
        <w:rPr>
          <w:rFonts w:ascii="Times New Roman" w:hAnsi="Times New Roman" w:cs="Times New Roman"/>
        </w:rPr>
        <w:t xml:space="preserve"> </w:t>
      </w:r>
      <w:r>
        <w:rPr>
          <w:rFonts w:ascii="Times New Roman" w:hAnsi="Times New Roman" w:cs="Times New Roman"/>
        </w:rPr>
        <w:t xml:space="preserve">(Mathisen, 2001; </w:t>
      </w:r>
      <w:r w:rsidR="008C77CD">
        <w:rPr>
          <w:rFonts w:ascii="Times New Roman" w:hAnsi="Times New Roman" w:cs="Times New Roman"/>
        </w:rPr>
        <w:t xml:space="preserve">de </w:t>
      </w:r>
      <w:r>
        <w:rPr>
          <w:rFonts w:ascii="Times New Roman" w:hAnsi="Times New Roman" w:cs="Times New Roman"/>
        </w:rPr>
        <w:t xml:space="preserve">Geus, </w:t>
      </w:r>
      <w:r w:rsidRPr="0089082B">
        <w:rPr>
          <w:rFonts w:ascii="Times New Roman" w:hAnsi="Times New Roman" w:cs="Times New Roman"/>
        </w:rPr>
        <w:t>1999)</w:t>
      </w:r>
      <w:r w:rsidR="00CB3633">
        <w:rPr>
          <w:rFonts w:ascii="Times New Roman" w:hAnsi="Times New Roman" w:cs="Times New Roman"/>
        </w:rPr>
        <w:t>; see Section 2</w:t>
      </w:r>
      <w:r w:rsidR="0043696D">
        <w:rPr>
          <w:rFonts w:ascii="Times New Roman" w:hAnsi="Times New Roman" w:cs="Times New Roman"/>
        </w:rPr>
        <w:t>.2.3</w:t>
      </w:r>
      <w:r>
        <w:rPr>
          <w:rFonts w:ascii="Times New Roman" w:hAnsi="Times New Roman" w:cs="Times New Roman"/>
        </w:rPr>
        <w:t xml:space="preserve"> for discussion of ecodystopia). The fear of environmental crisis</w:t>
      </w:r>
      <w:r w:rsidRPr="0089082B">
        <w:rPr>
          <w:rFonts w:ascii="Times New Roman" w:hAnsi="Times New Roman" w:cs="Times New Roman"/>
        </w:rPr>
        <w:t xml:space="preserve"> is certainly key to many of Bacigalupi’s narratives</w:t>
      </w:r>
      <w:r>
        <w:rPr>
          <w:rFonts w:ascii="Times New Roman" w:hAnsi="Times New Roman" w:cs="Times New Roman"/>
        </w:rPr>
        <w:t>,</w:t>
      </w:r>
      <w:r w:rsidRPr="0089082B">
        <w:rPr>
          <w:rFonts w:ascii="Times New Roman" w:hAnsi="Times New Roman" w:cs="Times New Roman"/>
        </w:rPr>
        <w:t xml:space="preserve"> including nine of the ten stories in </w:t>
      </w:r>
      <w:r w:rsidRPr="0089082B">
        <w:rPr>
          <w:rFonts w:ascii="Times New Roman" w:hAnsi="Times New Roman" w:cs="Times New Roman"/>
          <w:i/>
        </w:rPr>
        <w:t>Pump Six and Other Stories</w:t>
      </w:r>
      <w:r w:rsidRPr="0089082B">
        <w:rPr>
          <w:rFonts w:ascii="Times New Roman" w:hAnsi="Times New Roman" w:cs="Times New Roman"/>
        </w:rPr>
        <w:t xml:space="preserve"> (‘Softer’ being the only exception) and his broader novels such as </w:t>
      </w:r>
      <w:r w:rsidRPr="0089082B">
        <w:rPr>
          <w:rFonts w:ascii="Times New Roman" w:hAnsi="Times New Roman" w:cs="Times New Roman"/>
          <w:i/>
          <w:iCs/>
        </w:rPr>
        <w:t xml:space="preserve">The Wind-up Girl </w:t>
      </w:r>
      <w:r w:rsidRPr="0089082B">
        <w:rPr>
          <w:rFonts w:ascii="Times New Roman" w:hAnsi="Times New Roman" w:cs="Times New Roman"/>
          <w:iCs/>
        </w:rPr>
        <w:t>(2009)</w:t>
      </w:r>
      <w:r w:rsidRPr="0089082B">
        <w:rPr>
          <w:rFonts w:ascii="Times New Roman" w:hAnsi="Times New Roman" w:cs="Times New Roman"/>
        </w:rPr>
        <w:t xml:space="preserve">, </w:t>
      </w:r>
      <w:r w:rsidRPr="0089082B">
        <w:rPr>
          <w:rFonts w:ascii="Times New Roman" w:hAnsi="Times New Roman" w:cs="Times New Roman"/>
          <w:i/>
        </w:rPr>
        <w:t xml:space="preserve">Ship-Breaker </w:t>
      </w:r>
      <w:r w:rsidRPr="0089082B">
        <w:rPr>
          <w:rFonts w:ascii="Times New Roman" w:hAnsi="Times New Roman" w:cs="Times New Roman"/>
        </w:rPr>
        <w:t xml:space="preserve">(2010), </w:t>
      </w:r>
      <w:r w:rsidRPr="0089082B">
        <w:rPr>
          <w:rFonts w:ascii="Times New Roman" w:hAnsi="Times New Roman" w:cs="Times New Roman"/>
          <w:i/>
        </w:rPr>
        <w:t xml:space="preserve">The Drowned Cities </w:t>
      </w:r>
      <w:r w:rsidRPr="0089082B">
        <w:rPr>
          <w:rFonts w:ascii="Times New Roman" w:hAnsi="Times New Roman" w:cs="Times New Roman"/>
        </w:rPr>
        <w:t xml:space="preserve">(2012), and </w:t>
      </w:r>
      <w:r w:rsidRPr="0089082B">
        <w:rPr>
          <w:rFonts w:ascii="Times New Roman" w:hAnsi="Times New Roman" w:cs="Times New Roman"/>
          <w:i/>
          <w:iCs/>
        </w:rPr>
        <w:t xml:space="preserve">The Water Knife </w:t>
      </w:r>
      <w:r w:rsidRPr="0089082B">
        <w:rPr>
          <w:rFonts w:ascii="Times New Roman" w:hAnsi="Times New Roman" w:cs="Times New Roman"/>
          <w:iCs/>
        </w:rPr>
        <w:t>(2015</w:t>
      </w:r>
      <w:r w:rsidR="00172D03">
        <w:rPr>
          <w:rFonts w:ascii="Times New Roman" w:hAnsi="Times New Roman" w:cs="Times New Roman"/>
          <w:iCs/>
        </w:rPr>
        <w:t>b</w:t>
      </w:r>
      <w:r w:rsidRPr="0089082B">
        <w:rPr>
          <w:rFonts w:ascii="Times New Roman" w:hAnsi="Times New Roman" w:cs="Times New Roman"/>
          <w:iCs/>
        </w:rPr>
        <w:t>)</w:t>
      </w:r>
      <w:r>
        <w:rPr>
          <w:rFonts w:ascii="Times New Roman" w:hAnsi="Times New Roman" w:cs="Times New Roman"/>
          <w:iCs/>
        </w:rPr>
        <w:t>,</w:t>
      </w:r>
      <w:r w:rsidRPr="0089082B">
        <w:rPr>
          <w:rFonts w:ascii="Times New Roman" w:hAnsi="Times New Roman" w:cs="Times New Roman"/>
          <w:i/>
          <w:iCs/>
        </w:rPr>
        <w:t xml:space="preserve"> </w:t>
      </w:r>
      <w:r w:rsidRPr="0089082B">
        <w:rPr>
          <w:rFonts w:ascii="Times New Roman" w:hAnsi="Times New Roman" w:cs="Times New Roman"/>
        </w:rPr>
        <w:t>in</w:t>
      </w:r>
      <w:r w:rsidRPr="0089082B">
        <w:rPr>
          <w:rFonts w:ascii="Times New Roman" w:hAnsi="Times New Roman" w:cs="Times New Roman"/>
          <w:i/>
          <w:iCs/>
        </w:rPr>
        <w:t xml:space="preserve"> </w:t>
      </w:r>
      <w:r w:rsidRPr="0089082B">
        <w:rPr>
          <w:rFonts w:ascii="Times New Roman" w:hAnsi="Times New Roman" w:cs="Times New Roman"/>
        </w:rPr>
        <w:t>which he addresses the relationship between a futuristic human race and the environment in which they live (see Donnelly, 201</w:t>
      </w:r>
      <w:r w:rsidR="0012580F">
        <w:rPr>
          <w:rFonts w:ascii="Times New Roman" w:hAnsi="Times New Roman" w:cs="Times New Roman"/>
        </w:rPr>
        <w:t>4, Hageman, 2012, Pirzadeh, 2014</w:t>
      </w:r>
      <w:r w:rsidRPr="0089082B">
        <w:rPr>
          <w:rFonts w:ascii="Times New Roman" w:hAnsi="Times New Roman" w:cs="Times New Roman"/>
        </w:rPr>
        <w:t>, Selisker, 2015).</w:t>
      </w:r>
    </w:p>
    <w:p w14:paraId="20F8B2BC" w14:textId="62765FC8" w:rsidR="00C70FA2" w:rsidRPr="0089082B" w:rsidRDefault="00687AD8" w:rsidP="00C70FA2">
      <w:pPr>
        <w:spacing w:line="360" w:lineRule="auto"/>
        <w:ind w:firstLine="720"/>
        <w:jc w:val="both"/>
        <w:rPr>
          <w:rFonts w:ascii="Times New Roman" w:hAnsi="Times New Roman" w:cs="Times New Roman"/>
        </w:rPr>
      </w:pPr>
      <w:r>
        <w:rPr>
          <w:rFonts w:ascii="Times New Roman" w:hAnsi="Times New Roman" w:cs="Times New Roman"/>
        </w:rPr>
        <w:t>During a 201</w:t>
      </w:r>
      <w:r w:rsidR="00C70FA2" w:rsidRPr="0089082B">
        <w:rPr>
          <w:rFonts w:ascii="Times New Roman" w:hAnsi="Times New Roman" w:cs="Times New Roman"/>
        </w:rPr>
        <w:t>1 interview with James Long, Bacigalupi discusses the genre coding of his work claiming:</w:t>
      </w:r>
    </w:p>
    <w:p w14:paraId="7FED9096" w14:textId="77777777" w:rsidR="00C70FA2" w:rsidRPr="0089082B" w:rsidRDefault="00C70FA2" w:rsidP="00C70FA2">
      <w:pPr>
        <w:spacing w:line="276" w:lineRule="auto"/>
        <w:ind w:firstLine="720"/>
        <w:jc w:val="both"/>
        <w:rPr>
          <w:rFonts w:ascii="Times New Roman" w:hAnsi="Times New Roman" w:cs="Times New Roman"/>
        </w:rPr>
      </w:pPr>
    </w:p>
    <w:p w14:paraId="57D0D6D5" w14:textId="6DC782F0" w:rsidR="00C70FA2" w:rsidRPr="0089082B" w:rsidRDefault="00C70FA2" w:rsidP="00C70FA2">
      <w:pPr>
        <w:ind w:left="709"/>
        <w:jc w:val="both"/>
        <w:rPr>
          <w:rFonts w:ascii="Times New Roman" w:hAnsi="Times New Roman" w:cs="Times New Roman"/>
        </w:rPr>
      </w:pPr>
      <w:proofErr w:type="gramStart"/>
      <w:r w:rsidRPr="0089082B">
        <w:rPr>
          <w:rFonts w:ascii="Times New Roman" w:hAnsi="Times New Roman" w:cs="Times New Roman"/>
        </w:rPr>
        <w:t>at</w:t>
      </w:r>
      <w:proofErr w:type="gramEnd"/>
      <w:r w:rsidRPr="0089082B">
        <w:rPr>
          <w:rFonts w:ascii="Times New Roman" w:hAnsi="Times New Roman" w:cs="Times New Roman"/>
        </w:rPr>
        <w:t xml:space="preserve"> one time, when I was asked, I t</w:t>
      </w:r>
      <w:r w:rsidR="00241BF2">
        <w:rPr>
          <w:rFonts w:ascii="Times New Roman" w:hAnsi="Times New Roman" w:cs="Times New Roman"/>
        </w:rPr>
        <w:t>hought I rather liked the term “Agripunk”</w:t>
      </w:r>
      <w:r w:rsidRPr="0089082B">
        <w:rPr>
          <w:rFonts w:ascii="Times New Roman" w:hAnsi="Times New Roman" w:cs="Times New Roman"/>
        </w:rPr>
        <w:t xml:space="preserve"> […] because while bioengineering is central, the thing I care about is interaction between genetic engineering, food, intellectual property and big agricultural corporations. Ultimately</w:t>
      </w:r>
      <w:r w:rsidR="00241BF2">
        <w:rPr>
          <w:rFonts w:ascii="Times New Roman" w:hAnsi="Times New Roman" w:cs="Times New Roman"/>
        </w:rPr>
        <w:t>,</w:t>
      </w:r>
      <w:r w:rsidRPr="0089082B">
        <w:rPr>
          <w:rFonts w:ascii="Times New Roman" w:hAnsi="Times New Roman" w:cs="Times New Roman"/>
        </w:rPr>
        <w:t xml:space="preserve"> though, when I think about the kind of science fiction I write, I think of</w:t>
      </w:r>
      <w:r w:rsidR="00241BF2">
        <w:rPr>
          <w:rFonts w:ascii="Times New Roman" w:hAnsi="Times New Roman" w:cs="Times New Roman"/>
        </w:rPr>
        <w:t xml:space="preserve"> it more as fear fantasies, or “if this goes on”</w:t>
      </w:r>
      <w:r w:rsidR="00687AD8">
        <w:rPr>
          <w:rFonts w:ascii="Times New Roman" w:hAnsi="Times New Roman" w:cs="Times New Roman"/>
        </w:rPr>
        <w:t xml:space="preserve"> stories (Bacigalupi, 201</w:t>
      </w:r>
      <w:r w:rsidRPr="0089082B">
        <w:rPr>
          <w:rFonts w:ascii="Times New Roman" w:hAnsi="Times New Roman" w:cs="Times New Roman"/>
        </w:rPr>
        <w:t xml:space="preserve">1: </w:t>
      </w:r>
      <w:r>
        <w:rPr>
          <w:rFonts w:ascii="Times New Roman" w:hAnsi="Times New Roman" w:cs="Times New Roman"/>
        </w:rPr>
        <w:t>n.p.</w:t>
      </w:r>
      <w:r w:rsidRPr="0089082B">
        <w:rPr>
          <w:rFonts w:ascii="Times New Roman" w:hAnsi="Times New Roman" w:cs="Times New Roman"/>
        </w:rPr>
        <w:t>).</w:t>
      </w:r>
    </w:p>
    <w:p w14:paraId="01CE8B77" w14:textId="77777777" w:rsidR="00C70FA2" w:rsidRPr="0089082B" w:rsidRDefault="00C70FA2" w:rsidP="00C70FA2">
      <w:pPr>
        <w:spacing w:line="276" w:lineRule="auto"/>
        <w:jc w:val="both"/>
        <w:rPr>
          <w:rFonts w:ascii="Times New Roman" w:hAnsi="Times New Roman" w:cs="Times New Roman"/>
        </w:rPr>
      </w:pPr>
    </w:p>
    <w:p w14:paraId="2086F88C" w14:textId="3B92E303" w:rsidR="00C70FA2" w:rsidRPr="0089082B" w:rsidRDefault="00C70FA2" w:rsidP="00C70FA2">
      <w:pPr>
        <w:pStyle w:val="NormalWeb"/>
        <w:spacing w:before="0" w:beforeAutospacing="0" w:after="0" w:afterAutospacing="0" w:line="360" w:lineRule="auto"/>
        <w:jc w:val="both"/>
        <w:rPr>
          <w:rFonts w:ascii="Times New Roman" w:hAnsi="Times New Roman"/>
          <w:sz w:val="24"/>
          <w:szCs w:val="24"/>
        </w:rPr>
      </w:pPr>
      <w:r w:rsidRPr="0089082B">
        <w:rPr>
          <w:rFonts w:ascii="Times New Roman" w:hAnsi="Times New Roman"/>
          <w:sz w:val="24"/>
          <w:szCs w:val="24"/>
        </w:rPr>
        <w:t xml:space="preserve">Bacigalupi highlights his central literary concern </w:t>
      </w:r>
      <w:r>
        <w:rPr>
          <w:rFonts w:ascii="Times New Roman" w:hAnsi="Times New Roman"/>
          <w:sz w:val="24"/>
          <w:szCs w:val="24"/>
        </w:rPr>
        <w:t>with</w:t>
      </w:r>
      <w:r w:rsidRPr="0089082B">
        <w:rPr>
          <w:rFonts w:ascii="Times New Roman" w:hAnsi="Times New Roman"/>
          <w:sz w:val="24"/>
          <w:szCs w:val="24"/>
        </w:rPr>
        <w:t xml:space="preserve"> bioengineering and its relationship with genetic engineer</w:t>
      </w:r>
      <w:r>
        <w:rPr>
          <w:rFonts w:ascii="Times New Roman" w:hAnsi="Times New Roman"/>
          <w:sz w:val="24"/>
          <w:szCs w:val="24"/>
        </w:rPr>
        <w:t>ing</w:t>
      </w:r>
      <w:r w:rsidRPr="0089082B">
        <w:rPr>
          <w:rFonts w:ascii="Times New Roman" w:hAnsi="Times New Roman"/>
          <w:sz w:val="24"/>
          <w:szCs w:val="24"/>
        </w:rPr>
        <w:t>, food, intell</w:t>
      </w:r>
      <w:r>
        <w:rPr>
          <w:rFonts w:ascii="Times New Roman" w:hAnsi="Times New Roman"/>
          <w:sz w:val="24"/>
          <w:szCs w:val="24"/>
        </w:rPr>
        <w:t>ectual property and agriculture,</w:t>
      </w:r>
      <w:r w:rsidRPr="0089082B">
        <w:rPr>
          <w:rFonts w:ascii="Times New Roman" w:hAnsi="Times New Roman"/>
          <w:sz w:val="24"/>
          <w:szCs w:val="24"/>
        </w:rPr>
        <w:t xml:space="preserve"> each of which can be accounted for under </w:t>
      </w:r>
      <w:r>
        <w:rPr>
          <w:rFonts w:ascii="Times New Roman" w:hAnsi="Times New Roman"/>
          <w:sz w:val="24"/>
          <w:szCs w:val="24"/>
        </w:rPr>
        <w:t>the ecodystopian label. Indeed, as observed by Otto (2012</w:t>
      </w:r>
      <w:r w:rsidR="00AD6896">
        <w:rPr>
          <w:rFonts w:ascii="Times New Roman" w:hAnsi="Times New Roman"/>
          <w:sz w:val="24"/>
          <w:szCs w:val="24"/>
        </w:rPr>
        <w:t>: 181</w:t>
      </w:r>
      <w:r>
        <w:rPr>
          <w:rFonts w:ascii="Times New Roman" w:hAnsi="Times New Roman"/>
          <w:sz w:val="24"/>
          <w:szCs w:val="24"/>
        </w:rPr>
        <w:t>)</w:t>
      </w:r>
      <w:r w:rsidRPr="0089082B">
        <w:rPr>
          <w:rFonts w:ascii="Times New Roman" w:hAnsi="Times New Roman"/>
          <w:sz w:val="24"/>
          <w:szCs w:val="24"/>
        </w:rPr>
        <w:t xml:space="preserve">, ‘one of Bacigalupi’s fundamental ecotopian strategies is to imagine what the future could look like given the full realisation of current developments - in short, to prompt ecotopia through ecodystopian storytelling’. </w:t>
      </w:r>
      <w:r>
        <w:rPr>
          <w:rFonts w:ascii="Times New Roman" w:hAnsi="Times New Roman"/>
          <w:sz w:val="24"/>
          <w:szCs w:val="24"/>
        </w:rPr>
        <w:t>The representation of</w:t>
      </w:r>
      <w:r w:rsidRPr="0089082B">
        <w:rPr>
          <w:rFonts w:ascii="Times New Roman" w:hAnsi="Times New Roman"/>
          <w:sz w:val="24"/>
          <w:szCs w:val="24"/>
        </w:rPr>
        <w:t xml:space="preserve"> </w:t>
      </w:r>
      <w:r>
        <w:rPr>
          <w:rFonts w:ascii="Times New Roman" w:hAnsi="Times New Roman"/>
          <w:sz w:val="24"/>
          <w:szCs w:val="24"/>
        </w:rPr>
        <w:t>‘</w:t>
      </w:r>
      <w:r w:rsidRPr="0089082B">
        <w:rPr>
          <w:rFonts w:ascii="Times New Roman" w:hAnsi="Times New Roman"/>
          <w:sz w:val="24"/>
          <w:szCs w:val="24"/>
        </w:rPr>
        <w:t>current developments</w:t>
      </w:r>
      <w:r>
        <w:rPr>
          <w:rFonts w:ascii="Times New Roman" w:hAnsi="Times New Roman"/>
          <w:sz w:val="24"/>
          <w:szCs w:val="24"/>
        </w:rPr>
        <w:t>’</w:t>
      </w:r>
      <w:r w:rsidRPr="0089082B">
        <w:rPr>
          <w:rFonts w:ascii="Times New Roman" w:hAnsi="Times New Roman"/>
          <w:sz w:val="24"/>
          <w:szCs w:val="24"/>
        </w:rPr>
        <w:t xml:space="preserve"> </w:t>
      </w:r>
      <w:r>
        <w:rPr>
          <w:rFonts w:ascii="Times New Roman" w:hAnsi="Times New Roman"/>
          <w:sz w:val="24"/>
          <w:szCs w:val="24"/>
        </w:rPr>
        <w:t>is present</w:t>
      </w:r>
      <w:r w:rsidRPr="0089082B">
        <w:rPr>
          <w:rFonts w:ascii="Times New Roman" w:hAnsi="Times New Roman"/>
          <w:sz w:val="24"/>
          <w:szCs w:val="24"/>
        </w:rPr>
        <w:t xml:space="preserve"> throughout his work</w:t>
      </w:r>
      <w:r>
        <w:rPr>
          <w:rFonts w:ascii="Times New Roman" w:hAnsi="Times New Roman"/>
          <w:sz w:val="24"/>
          <w:szCs w:val="24"/>
        </w:rPr>
        <w:t>,</w:t>
      </w:r>
      <w:r w:rsidRPr="0089082B">
        <w:rPr>
          <w:rFonts w:ascii="Times New Roman" w:hAnsi="Times New Roman"/>
          <w:sz w:val="24"/>
          <w:szCs w:val="24"/>
        </w:rPr>
        <w:t xml:space="preserve"> from the potential consequences of climate change, energy use and population control to the negative outcomes of progressive science, specifically the result of eugenics and nanotech. As argued by Otto (2012</w:t>
      </w:r>
      <w:r w:rsidR="00AD6896">
        <w:rPr>
          <w:rFonts w:ascii="Times New Roman" w:hAnsi="Times New Roman"/>
          <w:sz w:val="24"/>
          <w:szCs w:val="24"/>
        </w:rPr>
        <w:t>: 180</w:t>
      </w:r>
      <w:r w:rsidRPr="0089082B">
        <w:rPr>
          <w:rFonts w:ascii="Times New Roman" w:hAnsi="Times New Roman"/>
          <w:sz w:val="24"/>
          <w:szCs w:val="24"/>
        </w:rPr>
        <w:t>)</w:t>
      </w:r>
      <w:r>
        <w:rPr>
          <w:rFonts w:ascii="Times New Roman" w:hAnsi="Times New Roman"/>
          <w:sz w:val="24"/>
          <w:szCs w:val="24"/>
        </w:rPr>
        <w:t>,</w:t>
      </w:r>
      <w:r w:rsidRPr="0089082B">
        <w:rPr>
          <w:rFonts w:ascii="Times New Roman" w:hAnsi="Times New Roman"/>
          <w:sz w:val="24"/>
          <w:szCs w:val="24"/>
        </w:rPr>
        <w:t xml:space="preserve"> within ‘Pump Six’ in particular Bacigalupi ‘thinks about the long-term sociocultural consequences of the infrastructural efficiencies we often take for granted’</w:t>
      </w:r>
      <w:r>
        <w:rPr>
          <w:rFonts w:ascii="Times New Roman" w:hAnsi="Times New Roman"/>
          <w:sz w:val="24"/>
          <w:szCs w:val="24"/>
        </w:rPr>
        <w:t>,</w:t>
      </w:r>
      <w:r w:rsidRPr="0089082B">
        <w:rPr>
          <w:rFonts w:ascii="Times New Roman" w:hAnsi="Times New Roman"/>
          <w:sz w:val="24"/>
          <w:szCs w:val="24"/>
        </w:rPr>
        <w:t xml:space="preserve"> in this case the sewage works which no one in the story can remember how to repair. ‘Pump </w:t>
      </w:r>
      <w:proofErr w:type="gramStart"/>
      <w:r w:rsidRPr="0089082B">
        <w:rPr>
          <w:rFonts w:ascii="Times New Roman" w:hAnsi="Times New Roman"/>
          <w:sz w:val="24"/>
          <w:szCs w:val="24"/>
        </w:rPr>
        <w:t>Six</w:t>
      </w:r>
      <w:proofErr w:type="gramEnd"/>
      <w:r w:rsidRPr="0089082B">
        <w:rPr>
          <w:rFonts w:ascii="Times New Roman" w:hAnsi="Times New Roman"/>
          <w:sz w:val="24"/>
          <w:szCs w:val="24"/>
        </w:rPr>
        <w:t>’ the</w:t>
      </w:r>
      <w:r>
        <w:rPr>
          <w:rFonts w:ascii="Times New Roman" w:hAnsi="Times New Roman"/>
          <w:sz w:val="24"/>
          <w:szCs w:val="24"/>
        </w:rPr>
        <w:t xml:space="preserve">refore supports Otto’s argument, since it depicts </w:t>
      </w:r>
      <w:r w:rsidRPr="0089082B">
        <w:rPr>
          <w:rFonts w:ascii="Times New Roman" w:hAnsi="Times New Roman"/>
          <w:sz w:val="24"/>
          <w:szCs w:val="24"/>
        </w:rPr>
        <w:t>a world in which technology and science have regressed rather than developed</w:t>
      </w:r>
      <w:r>
        <w:rPr>
          <w:rFonts w:ascii="Times New Roman" w:hAnsi="Times New Roman"/>
          <w:sz w:val="24"/>
          <w:szCs w:val="24"/>
        </w:rPr>
        <w:t>.</w:t>
      </w:r>
      <w:r w:rsidRPr="0089082B">
        <w:rPr>
          <w:rFonts w:ascii="Times New Roman" w:hAnsi="Times New Roman"/>
          <w:sz w:val="24"/>
          <w:szCs w:val="24"/>
        </w:rPr>
        <w:t xml:space="preserve"> </w:t>
      </w:r>
      <w:r w:rsidR="008263A7">
        <w:rPr>
          <w:rFonts w:ascii="Times New Roman" w:hAnsi="Times New Roman"/>
          <w:sz w:val="24"/>
          <w:szCs w:val="24"/>
        </w:rPr>
        <w:t xml:space="preserve">As will be seen in the following section, </w:t>
      </w:r>
      <w:r w:rsidR="00CB3633">
        <w:rPr>
          <w:rFonts w:ascii="Times New Roman" w:hAnsi="Times New Roman"/>
          <w:sz w:val="24"/>
          <w:szCs w:val="24"/>
        </w:rPr>
        <w:t>‘Pump Six’ therefore acts to challenge</w:t>
      </w:r>
      <w:r w:rsidRPr="0089082B">
        <w:rPr>
          <w:rFonts w:ascii="Times New Roman" w:hAnsi="Times New Roman"/>
          <w:sz w:val="24"/>
          <w:szCs w:val="24"/>
        </w:rPr>
        <w:t xml:space="preserve"> the indifference of contemporary society to the everyday processes that determine the quality of modern life. </w:t>
      </w:r>
    </w:p>
    <w:p w14:paraId="67AC1900" w14:textId="77777777" w:rsidR="00C70FA2" w:rsidRPr="0089082B" w:rsidRDefault="00C70FA2" w:rsidP="00C70FA2">
      <w:pPr>
        <w:pStyle w:val="NormalWeb"/>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 xml:space="preserve">6.2.1 </w:t>
      </w:r>
      <w:r w:rsidRPr="0089082B">
        <w:rPr>
          <w:rFonts w:ascii="Times New Roman" w:hAnsi="Times New Roman"/>
          <w:b/>
          <w:sz w:val="24"/>
          <w:szCs w:val="24"/>
        </w:rPr>
        <w:t>Urban Degeneration and the Text-Worlds of ‘Pump Six’</w:t>
      </w:r>
    </w:p>
    <w:p w14:paraId="5047FA4D" w14:textId="77777777" w:rsidR="00C70FA2" w:rsidRPr="0089082B" w:rsidRDefault="00C70FA2" w:rsidP="00C70FA2">
      <w:pPr>
        <w:pStyle w:val="NormalWeb"/>
        <w:spacing w:before="0" w:beforeAutospacing="0" w:after="0" w:afterAutospacing="0" w:line="360" w:lineRule="auto"/>
        <w:jc w:val="both"/>
        <w:rPr>
          <w:rFonts w:ascii="Times New Roman" w:hAnsi="Times New Roman"/>
          <w:b/>
          <w:sz w:val="24"/>
          <w:szCs w:val="24"/>
        </w:rPr>
      </w:pPr>
    </w:p>
    <w:p w14:paraId="745A4BFD" w14:textId="39205BBD" w:rsidR="00C70FA2" w:rsidRPr="0089082B" w:rsidRDefault="00C70FA2" w:rsidP="00C70FA2">
      <w:pPr>
        <w:spacing w:line="360" w:lineRule="auto"/>
        <w:jc w:val="both"/>
        <w:rPr>
          <w:rFonts w:ascii="Times New Roman" w:hAnsi="Times New Roman" w:cs="Times New Roman"/>
        </w:rPr>
      </w:pPr>
      <w:r>
        <w:rPr>
          <w:rFonts w:ascii="Times New Roman" w:hAnsi="Times New Roman" w:cs="Times New Roman"/>
        </w:rPr>
        <w:t xml:space="preserve">‘Pump </w:t>
      </w:r>
      <w:proofErr w:type="gramStart"/>
      <w:r>
        <w:rPr>
          <w:rFonts w:ascii="Times New Roman" w:hAnsi="Times New Roman" w:cs="Times New Roman"/>
        </w:rPr>
        <w:t>Six</w:t>
      </w:r>
      <w:proofErr w:type="gramEnd"/>
      <w:r>
        <w:rPr>
          <w:rFonts w:ascii="Times New Roman" w:hAnsi="Times New Roman" w:cs="Times New Roman"/>
        </w:rPr>
        <w:t>’ opens as Alverez</w:t>
      </w:r>
      <w:r w:rsidRPr="0089082B">
        <w:rPr>
          <w:rFonts w:ascii="Times New Roman" w:hAnsi="Times New Roman" w:cs="Times New Roman"/>
        </w:rPr>
        <w:t xml:space="preserve"> enters his kitchen to find his partner, Maggie, in the middle of preparing breakfast and fixing the stove. He reports his distress on finding her with her head in the oven, searching for a gas leak with a lit cigarette lighter</w:t>
      </w:r>
      <w:r w:rsidR="00774E6C">
        <w:rPr>
          <w:rFonts w:ascii="Times New Roman" w:hAnsi="Times New Roman" w:cs="Times New Roman"/>
        </w:rPr>
        <w:t>:</w:t>
      </w:r>
      <w:r w:rsidRPr="0089082B">
        <w:rPr>
          <w:rFonts w:ascii="Times New Roman" w:hAnsi="Times New Roman" w:cs="Times New Roman"/>
        </w:rPr>
        <w:t xml:space="preserve"> </w:t>
      </w:r>
    </w:p>
    <w:p w14:paraId="472217F4" w14:textId="77777777" w:rsidR="00C70FA2" w:rsidRPr="0089082B" w:rsidRDefault="00C70FA2" w:rsidP="00C70FA2">
      <w:pPr>
        <w:spacing w:line="360" w:lineRule="auto"/>
        <w:jc w:val="both"/>
        <w:rPr>
          <w:rFonts w:ascii="Times New Roman" w:hAnsi="Times New Roman" w:cs="Times New Roman"/>
        </w:rPr>
      </w:pPr>
    </w:p>
    <w:p w14:paraId="01FDCCFA" w14:textId="4748D783" w:rsidR="00C70FA2" w:rsidRPr="0089082B" w:rsidRDefault="00C70FA2" w:rsidP="00C70FA2">
      <w:pPr>
        <w:ind w:left="720"/>
        <w:jc w:val="both"/>
        <w:rPr>
          <w:rFonts w:ascii="Times New Roman" w:hAnsi="Times New Roman" w:cs="Times New Roman"/>
        </w:rPr>
      </w:pPr>
      <w:r w:rsidRPr="0089082B">
        <w:rPr>
          <w:rFonts w:ascii="Times New Roman" w:hAnsi="Times New Roman" w:cs="Times New Roman"/>
        </w:rPr>
        <w:t>The first thing I saw Thursday morning when I walked into the kitchen was Maggie’s ass sticking up in the air. Not a bad way to wake up, really. She’s got a good figure, keeps herself in shape, so a morning eye</w:t>
      </w:r>
      <w:r w:rsidR="004D130B">
        <w:rPr>
          <w:rFonts w:ascii="Times New Roman" w:hAnsi="Times New Roman" w:cs="Times New Roman"/>
        </w:rPr>
        <w:t>ful of her pretty bottom pressed</w:t>
      </w:r>
      <w:r w:rsidRPr="0089082B">
        <w:rPr>
          <w:rFonts w:ascii="Times New Roman" w:hAnsi="Times New Roman" w:cs="Times New Roman"/>
        </w:rPr>
        <w:t xml:space="preserve"> against a black mesh nightie is generally a positive way to start the day.</w:t>
      </w:r>
    </w:p>
    <w:p w14:paraId="00AD446D" w14:textId="77777777" w:rsidR="00C70FA2" w:rsidRPr="0089082B" w:rsidRDefault="00C70FA2" w:rsidP="00C70FA2">
      <w:pPr>
        <w:ind w:left="720" w:firstLine="720"/>
        <w:jc w:val="both"/>
        <w:rPr>
          <w:rFonts w:ascii="Times New Roman" w:hAnsi="Times New Roman" w:cs="Times New Roman"/>
        </w:rPr>
      </w:pPr>
      <w:r w:rsidRPr="0089082B">
        <w:rPr>
          <w:rFonts w:ascii="Times New Roman" w:hAnsi="Times New Roman" w:cs="Times New Roman"/>
        </w:rPr>
        <w:t>Except that she had her head in the oven. And the whole kitchen smelled like gas. And she had a lighter with a blue flame six inches high that she was waving around inside the oven like it was a Tickle Monkey Revival concert. (</w:t>
      </w:r>
      <w:r>
        <w:rPr>
          <w:rFonts w:ascii="Times New Roman" w:hAnsi="Times New Roman" w:cs="Times New Roman"/>
        </w:rPr>
        <w:t>Appendix D: 1-9</w:t>
      </w:r>
      <w:r w:rsidRPr="0089082B">
        <w:rPr>
          <w:rFonts w:ascii="Times New Roman" w:hAnsi="Times New Roman" w:cs="Times New Roman"/>
        </w:rPr>
        <w:t>)</w:t>
      </w:r>
    </w:p>
    <w:p w14:paraId="1226C685" w14:textId="77777777" w:rsidR="00C70FA2" w:rsidRPr="0089082B" w:rsidRDefault="00C70FA2" w:rsidP="00C70FA2">
      <w:pPr>
        <w:spacing w:line="360" w:lineRule="auto"/>
        <w:jc w:val="both"/>
        <w:rPr>
          <w:rFonts w:ascii="Times New Roman" w:hAnsi="Times New Roman" w:cs="Times New Roman"/>
        </w:rPr>
      </w:pPr>
    </w:p>
    <w:p w14:paraId="749A9A46" w14:textId="5080936E" w:rsidR="00C70FA2" w:rsidRPr="0089082B" w:rsidRDefault="00C70FA2" w:rsidP="00C70FA2">
      <w:pPr>
        <w:spacing w:line="360" w:lineRule="auto"/>
        <w:jc w:val="both"/>
        <w:rPr>
          <w:rFonts w:ascii="Times New Roman" w:hAnsi="Times New Roman" w:cs="Times New Roman"/>
        </w:rPr>
      </w:pPr>
      <w:r w:rsidRPr="0089082B">
        <w:rPr>
          <w:rFonts w:ascii="Times New Roman" w:hAnsi="Times New Roman" w:cs="Times New Roman"/>
        </w:rPr>
        <w:t>The opening sentence contains all of the initial world-building information required to construct the primary text-world including aspects of spatio-temporal setting – ‘Thursday morning’, ‘the kitchen’ – and text-world enactors, namely the narrator Alverez, and Maggie. The register is conversational</w:t>
      </w:r>
      <w:r>
        <w:rPr>
          <w:rFonts w:ascii="Times New Roman" w:hAnsi="Times New Roman" w:cs="Times New Roman"/>
        </w:rPr>
        <w:t>,</w:t>
      </w:r>
      <w:r w:rsidRPr="0089082B">
        <w:rPr>
          <w:rFonts w:ascii="Times New Roman" w:hAnsi="Times New Roman" w:cs="Times New Roman"/>
        </w:rPr>
        <w:t xml:space="preserve"> given the use of constructions such as ‘not a bad way to wake up, really’</w:t>
      </w:r>
      <w:r>
        <w:rPr>
          <w:rFonts w:ascii="Times New Roman" w:hAnsi="Times New Roman" w:cs="Times New Roman"/>
        </w:rPr>
        <w:t>,</w:t>
      </w:r>
      <w:r w:rsidRPr="0089082B">
        <w:rPr>
          <w:rFonts w:ascii="Times New Roman" w:hAnsi="Times New Roman" w:cs="Times New Roman"/>
        </w:rPr>
        <w:t xml:space="preserve"> which, opening with litotes (not bad) and ending on an intensifier (really)</w:t>
      </w:r>
      <w:r>
        <w:rPr>
          <w:rFonts w:ascii="Times New Roman" w:hAnsi="Times New Roman" w:cs="Times New Roman"/>
        </w:rPr>
        <w:t>,</w:t>
      </w:r>
      <w:r w:rsidRPr="0089082B">
        <w:rPr>
          <w:rFonts w:ascii="Times New Roman" w:hAnsi="Times New Roman" w:cs="Times New Roman"/>
        </w:rPr>
        <w:t xml:space="preserve"> mimics informal emphatic expressions. The following character-advancing propositions add detail to Alverez’</w:t>
      </w:r>
      <w:r>
        <w:rPr>
          <w:rFonts w:ascii="Times New Roman" w:hAnsi="Times New Roman" w:cs="Times New Roman"/>
        </w:rPr>
        <w:t>s</w:t>
      </w:r>
      <w:r w:rsidRPr="0089082B">
        <w:rPr>
          <w:rFonts w:ascii="Times New Roman" w:hAnsi="Times New Roman" w:cs="Times New Roman"/>
        </w:rPr>
        <w:t xml:space="preserve"> introduction to Maggie, in that ‘she has a good figure’, ‘keeps herself in shape’, </w:t>
      </w:r>
      <w:r w:rsidR="004D130B">
        <w:rPr>
          <w:rFonts w:ascii="Times New Roman" w:hAnsi="Times New Roman" w:cs="Times New Roman"/>
        </w:rPr>
        <w:t xml:space="preserve">has </w:t>
      </w:r>
      <w:r w:rsidRPr="0089082B">
        <w:rPr>
          <w:rFonts w:ascii="Times New Roman" w:hAnsi="Times New Roman" w:cs="Times New Roman"/>
        </w:rPr>
        <w:t>a ‘pretty bottom’ and wears a ‘black mesh nightie’. In terms of my own reading of ‘Pump Six’, several of these descriptors such as ‘good figure’, ‘keeps herself in shape’ and colloquial expressions such as ‘morning eyeful’ added to my conceptualisation of Alverez’</w:t>
      </w:r>
      <w:r>
        <w:rPr>
          <w:rFonts w:ascii="Times New Roman" w:hAnsi="Times New Roman" w:cs="Times New Roman"/>
        </w:rPr>
        <w:t>s</w:t>
      </w:r>
      <w:r w:rsidRPr="0089082B">
        <w:rPr>
          <w:rFonts w:ascii="Times New Roman" w:hAnsi="Times New Roman" w:cs="Times New Roman"/>
        </w:rPr>
        <w:t xml:space="preserve"> mind-style with the use of dead metaphors and idiomatic language being a key feature of his narration throughout the text. The additional world-switch to present tense further projects such world-builders as part of Alverez’</w:t>
      </w:r>
      <w:r>
        <w:rPr>
          <w:rFonts w:ascii="Times New Roman" w:hAnsi="Times New Roman" w:cs="Times New Roman"/>
        </w:rPr>
        <w:t>s</w:t>
      </w:r>
      <w:r w:rsidRPr="0089082B">
        <w:rPr>
          <w:rFonts w:ascii="Times New Roman" w:hAnsi="Times New Roman" w:cs="Times New Roman"/>
        </w:rPr>
        <w:t xml:space="preserve"> direct thoughts, another characteristic of his narrative voice.</w:t>
      </w:r>
    </w:p>
    <w:p w14:paraId="6A1D64D2" w14:textId="77777777" w:rsidR="00C70FA2" w:rsidRPr="0089082B" w:rsidRDefault="00C70FA2" w:rsidP="00C70FA2">
      <w:pPr>
        <w:spacing w:line="360" w:lineRule="auto"/>
        <w:ind w:firstLine="720"/>
        <w:jc w:val="both"/>
        <w:rPr>
          <w:rFonts w:ascii="Times New Roman" w:hAnsi="Times New Roman" w:cs="Times New Roman"/>
        </w:rPr>
      </w:pPr>
      <w:r w:rsidRPr="0089082B">
        <w:rPr>
          <w:rFonts w:ascii="Times New Roman" w:hAnsi="Times New Roman" w:cs="Times New Roman"/>
        </w:rPr>
        <w:t>There then follows a section of heated dialogue as the characters argue over Maggie’s attempts to search for a gas leak using a lighter</w:t>
      </w:r>
      <w:r>
        <w:rPr>
          <w:rFonts w:ascii="Times New Roman" w:hAnsi="Times New Roman" w:cs="Times New Roman"/>
        </w:rPr>
        <w:t>,</w:t>
      </w:r>
      <w:r w:rsidRPr="0089082B">
        <w:rPr>
          <w:rFonts w:ascii="Times New Roman" w:hAnsi="Times New Roman" w:cs="Times New Roman"/>
        </w:rPr>
        <w:t xml:space="preserve"> during which the reader is presented with fleeting world-building elements that collectively illustrate a world in a state of collapse and disrepair. In addition to learning that Alverez and Maggie are having difficulties conceiving</w:t>
      </w:r>
      <w:r>
        <w:rPr>
          <w:rFonts w:ascii="Times New Roman" w:hAnsi="Times New Roman" w:cs="Times New Roman"/>
        </w:rPr>
        <w:t>,</w:t>
      </w:r>
      <w:r w:rsidRPr="0089082B">
        <w:rPr>
          <w:rFonts w:ascii="Times New Roman" w:hAnsi="Times New Roman" w:cs="Times New Roman"/>
        </w:rPr>
        <w:t xml:space="preserve"> the reader is also introduced t</w:t>
      </w:r>
      <w:r>
        <w:rPr>
          <w:rFonts w:ascii="Times New Roman" w:hAnsi="Times New Roman" w:cs="Times New Roman"/>
        </w:rPr>
        <w:t>o a polluted vision of New York:</w:t>
      </w:r>
    </w:p>
    <w:p w14:paraId="04B1C634" w14:textId="77777777" w:rsidR="00C70FA2" w:rsidRPr="0089082B" w:rsidRDefault="00C70FA2" w:rsidP="00C70FA2">
      <w:pPr>
        <w:spacing w:line="360" w:lineRule="auto"/>
        <w:ind w:firstLine="720"/>
        <w:jc w:val="both"/>
        <w:rPr>
          <w:rFonts w:ascii="Times New Roman" w:hAnsi="Times New Roman" w:cs="Times New Roman"/>
        </w:rPr>
      </w:pPr>
    </w:p>
    <w:p w14:paraId="0CE75012" w14:textId="77777777" w:rsidR="008A1B61" w:rsidRDefault="008A1B61" w:rsidP="008A1B61">
      <w:pPr>
        <w:jc w:val="center"/>
        <w:rPr>
          <w:rFonts w:ascii="Times New Roman" w:hAnsi="Times New Roman" w:cs="Times New Roman"/>
        </w:rPr>
      </w:pPr>
    </w:p>
    <w:p w14:paraId="20F76D1A" w14:textId="77777777" w:rsidR="008A1B61" w:rsidRDefault="008A1B61" w:rsidP="008A1B61">
      <w:pPr>
        <w:jc w:val="center"/>
        <w:rPr>
          <w:rFonts w:ascii="Times New Roman" w:hAnsi="Times New Roman" w:cs="Times New Roman"/>
        </w:rPr>
      </w:pPr>
    </w:p>
    <w:p w14:paraId="330D5A4F" w14:textId="6579CE2C" w:rsidR="00C70FA2" w:rsidRPr="0089082B" w:rsidRDefault="008A1B61" w:rsidP="008A1B61">
      <w:pPr>
        <w:jc w:val="center"/>
        <w:rPr>
          <w:rFonts w:ascii="Times New Roman" w:hAnsi="Times New Roman" w:cs="Times New Roman"/>
        </w:rPr>
      </w:pPr>
      <w:r>
        <w:rPr>
          <w:rFonts w:ascii="Times New Roman" w:hAnsi="Times New Roman" w:cs="Times New Roman"/>
        </w:rPr>
        <w:t xml:space="preserve">[PASSAGE REMOVED FOR COPYRIGHT. FOR FULL REFERENCE SEE, BACIGALUPI, [2008] 2010: p. 209, ll. </w:t>
      </w:r>
      <w:r w:rsidR="00C70FA2">
        <w:rPr>
          <w:rFonts w:ascii="Times New Roman" w:hAnsi="Times New Roman" w:cs="Times New Roman"/>
        </w:rPr>
        <w:t>99-105</w:t>
      </w:r>
      <w:r>
        <w:rPr>
          <w:rFonts w:ascii="Times New Roman" w:hAnsi="Times New Roman" w:cs="Times New Roman"/>
        </w:rPr>
        <w:t>]</w:t>
      </w:r>
    </w:p>
    <w:p w14:paraId="224E62FD" w14:textId="77777777" w:rsidR="00C70FA2" w:rsidRDefault="00C70FA2" w:rsidP="00C70FA2">
      <w:pPr>
        <w:spacing w:line="360" w:lineRule="auto"/>
        <w:jc w:val="both"/>
        <w:rPr>
          <w:rFonts w:ascii="Times New Roman" w:hAnsi="Times New Roman" w:cs="Times New Roman"/>
        </w:rPr>
      </w:pPr>
    </w:p>
    <w:p w14:paraId="4F213884" w14:textId="77777777" w:rsidR="008A1B61" w:rsidRDefault="008A1B61" w:rsidP="00C70FA2">
      <w:pPr>
        <w:spacing w:line="360" w:lineRule="auto"/>
        <w:jc w:val="both"/>
        <w:rPr>
          <w:rFonts w:ascii="Times New Roman" w:hAnsi="Times New Roman" w:cs="Times New Roman"/>
        </w:rPr>
      </w:pPr>
    </w:p>
    <w:p w14:paraId="4881F106" w14:textId="77777777" w:rsidR="008A1B61" w:rsidRPr="0089082B" w:rsidRDefault="008A1B61" w:rsidP="00C70FA2">
      <w:pPr>
        <w:spacing w:line="360" w:lineRule="auto"/>
        <w:jc w:val="both"/>
        <w:rPr>
          <w:rFonts w:ascii="Times New Roman" w:hAnsi="Times New Roman" w:cs="Times New Roman"/>
        </w:rPr>
      </w:pPr>
    </w:p>
    <w:p w14:paraId="34385908" w14:textId="3FD8A346" w:rsidR="00C70FA2" w:rsidRPr="0089082B" w:rsidRDefault="00C70FA2" w:rsidP="00C70FA2">
      <w:pPr>
        <w:spacing w:line="360" w:lineRule="auto"/>
        <w:jc w:val="both"/>
        <w:rPr>
          <w:rFonts w:ascii="Times New Roman" w:hAnsi="Times New Roman" w:cs="Times New Roman"/>
        </w:rPr>
      </w:pPr>
      <w:r w:rsidRPr="0089082B">
        <w:rPr>
          <w:rFonts w:ascii="Times New Roman" w:hAnsi="Times New Roman" w:cs="Times New Roman"/>
        </w:rPr>
        <w:t>In terms of my own reading</w:t>
      </w:r>
      <w:r>
        <w:rPr>
          <w:rFonts w:ascii="Times New Roman" w:hAnsi="Times New Roman" w:cs="Times New Roman"/>
        </w:rPr>
        <w:t>,</w:t>
      </w:r>
      <w:r w:rsidRPr="0089082B">
        <w:rPr>
          <w:rFonts w:ascii="Times New Roman" w:hAnsi="Times New Roman" w:cs="Times New Roman"/>
        </w:rPr>
        <w:t xml:space="preserve"> the disturbing vision of a refracted New York was evident from the first sentence</w:t>
      </w:r>
      <w:r>
        <w:rPr>
          <w:rFonts w:ascii="Times New Roman" w:hAnsi="Times New Roman" w:cs="Times New Roman"/>
        </w:rPr>
        <w:t>,</w:t>
      </w:r>
      <w:r w:rsidRPr="0089082B">
        <w:rPr>
          <w:rFonts w:ascii="Times New Roman" w:hAnsi="Times New Roman" w:cs="Times New Roman"/>
        </w:rPr>
        <w:t xml:space="preserve"> with the material action process ‘the city’s sky was turning from a yellow dawn smog to a gray-blue morning smog’ posing an unappealing comparison of the city’s skyline. The varying colours of ‘smog’, alongside the ‘black clouds of exhaust’ fumes and the summer ‘heat’ combine to indicate a sense of high pollution and intense weather conditions that </w:t>
      </w:r>
      <w:r w:rsidR="00CB6FF0">
        <w:rPr>
          <w:rFonts w:ascii="Times New Roman" w:hAnsi="Times New Roman" w:cs="Times New Roman"/>
        </w:rPr>
        <w:t>present a</w:t>
      </w:r>
      <w:r>
        <w:rPr>
          <w:rFonts w:ascii="Times New Roman" w:hAnsi="Times New Roman" w:cs="Times New Roman"/>
        </w:rPr>
        <w:t xml:space="preserve"> negatively exaggerated image of New York.</w:t>
      </w:r>
      <w:r w:rsidRPr="0089082B">
        <w:rPr>
          <w:rFonts w:ascii="Times New Roman" w:hAnsi="Times New Roman" w:cs="Times New Roman"/>
        </w:rPr>
        <w:t xml:space="preserve"> As the narrative progresses</w:t>
      </w:r>
      <w:r>
        <w:rPr>
          <w:rFonts w:ascii="Times New Roman" w:hAnsi="Times New Roman" w:cs="Times New Roman"/>
        </w:rPr>
        <w:t>,</w:t>
      </w:r>
      <w:r w:rsidRPr="0089082B">
        <w:rPr>
          <w:rFonts w:ascii="Times New Roman" w:hAnsi="Times New Roman" w:cs="Times New Roman"/>
        </w:rPr>
        <w:t xml:space="preserve"> additional world-building elements serve to further cement this estranging vision</w:t>
      </w:r>
      <w:r>
        <w:rPr>
          <w:rFonts w:ascii="Times New Roman" w:hAnsi="Times New Roman" w:cs="Times New Roman"/>
        </w:rPr>
        <w:t>,</w:t>
      </w:r>
      <w:r w:rsidRPr="0089082B">
        <w:rPr>
          <w:rFonts w:ascii="Times New Roman" w:hAnsi="Times New Roman" w:cs="Times New Roman"/>
        </w:rPr>
        <w:t xml:space="preserve"> such as the apparent lack of everyday products such as ‘batteries’ and ‘bacon’ and the temperamental utility supplies that imply a shift in the efficiency of the consumer market.</w:t>
      </w:r>
    </w:p>
    <w:p w14:paraId="70BC4891" w14:textId="2A03D0B1" w:rsidR="00C70FA2" w:rsidRPr="0089082B" w:rsidRDefault="00C70FA2" w:rsidP="00C70FA2">
      <w:pPr>
        <w:spacing w:line="360" w:lineRule="auto"/>
        <w:ind w:firstLine="720"/>
        <w:jc w:val="both"/>
        <w:rPr>
          <w:rFonts w:ascii="Times New Roman" w:hAnsi="Times New Roman" w:cs="Times New Roman"/>
        </w:rPr>
      </w:pPr>
      <w:r w:rsidRPr="0089082B">
        <w:rPr>
          <w:rFonts w:ascii="Times New Roman" w:hAnsi="Times New Roman" w:cs="Times New Roman"/>
        </w:rPr>
        <w:t xml:space="preserve">The exact time frame of the narrative is initially unclear (‘summer’ being the only </w:t>
      </w:r>
      <w:r w:rsidR="00AE02A6">
        <w:rPr>
          <w:rFonts w:ascii="Times New Roman" w:hAnsi="Times New Roman" w:cs="Times New Roman"/>
        </w:rPr>
        <w:t>date</w:t>
      </w:r>
      <w:r w:rsidRPr="0089082B">
        <w:rPr>
          <w:rFonts w:ascii="Times New Roman" w:hAnsi="Times New Roman" w:cs="Times New Roman"/>
        </w:rPr>
        <w:t xml:space="preserve"> marker provided throughout the majority of the discourse)</w:t>
      </w:r>
      <w:r>
        <w:rPr>
          <w:rFonts w:ascii="Times New Roman" w:hAnsi="Times New Roman" w:cs="Times New Roman"/>
        </w:rPr>
        <w:t>,</w:t>
      </w:r>
      <w:r w:rsidRPr="0089082B">
        <w:rPr>
          <w:rFonts w:ascii="Times New Roman" w:hAnsi="Times New Roman" w:cs="Times New Roman"/>
        </w:rPr>
        <w:t xml:space="preserve"> although the text-world is populated with world-builders that are non-existent in the discourse-world and are scientifically advanced beyond current levels of development. </w:t>
      </w:r>
      <w:r>
        <w:rPr>
          <w:rFonts w:ascii="Times New Roman" w:hAnsi="Times New Roman" w:cs="Times New Roman"/>
        </w:rPr>
        <w:t xml:space="preserve">Although </w:t>
      </w:r>
      <w:r w:rsidRPr="0089082B">
        <w:rPr>
          <w:rFonts w:ascii="Times New Roman" w:hAnsi="Times New Roman" w:cs="Times New Roman"/>
        </w:rPr>
        <w:t>such world-building elements</w:t>
      </w:r>
      <w:r>
        <w:rPr>
          <w:rFonts w:ascii="Times New Roman" w:hAnsi="Times New Roman" w:cs="Times New Roman"/>
        </w:rPr>
        <w:t xml:space="preserve"> may seem familiar, and</w:t>
      </w:r>
      <w:r w:rsidR="00EA1FA9">
        <w:rPr>
          <w:rFonts w:ascii="Times New Roman" w:hAnsi="Times New Roman" w:cs="Times New Roman"/>
        </w:rPr>
        <w:t xml:space="preserve"> are,</w:t>
      </w:r>
      <w:r>
        <w:rPr>
          <w:rFonts w:ascii="Times New Roman" w:hAnsi="Times New Roman" w:cs="Times New Roman"/>
        </w:rPr>
        <w:t xml:space="preserve"> on occasion</w:t>
      </w:r>
      <w:r w:rsidR="00EA1FA9">
        <w:rPr>
          <w:rFonts w:ascii="Times New Roman" w:hAnsi="Times New Roman" w:cs="Times New Roman"/>
        </w:rPr>
        <w:t>,</w:t>
      </w:r>
      <w:r>
        <w:rPr>
          <w:rFonts w:ascii="Times New Roman" w:hAnsi="Times New Roman" w:cs="Times New Roman"/>
        </w:rPr>
        <w:t xml:space="preserve"> close to actual world-products, they arguably</w:t>
      </w:r>
      <w:r w:rsidRPr="0089082B">
        <w:rPr>
          <w:rFonts w:ascii="Times New Roman" w:hAnsi="Times New Roman" w:cs="Times New Roman"/>
        </w:rPr>
        <w:t xml:space="preserve"> combine</w:t>
      </w:r>
      <w:r>
        <w:rPr>
          <w:rFonts w:ascii="Times New Roman" w:hAnsi="Times New Roman" w:cs="Times New Roman"/>
        </w:rPr>
        <w:t xml:space="preserve"> with the text’s estranging setting</w:t>
      </w:r>
      <w:r w:rsidRPr="0089082B">
        <w:rPr>
          <w:rFonts w:ascii="Times New Roman" w:hAnsi="Times New Roman" w:cs="Times New Roman"/>
        </w:rPr>
        <w:t xml:space="preserve"> to present a world that is evidently of the future. The majority of these world-builders are food related such as ‘NiftyFreeze’ produce</w:t>
      </w:r>
      <w:r>
        <w:rPr>
          <w:rFonts w:ascii="Times New Roman" w:hAnsi="Times New Roman" w:cs="Times New Roman"/>
        </w:rPr>
        <w:t xml:space="preserve"> (Appendix D: 21)</w:t>
      </w:r>
      <w:r w:rsidRPr="0089082B">
        <w:rPr>
          <w:rFonts w:ascii="Times New Roman" w:hAnsi="Times New Roman" w:cs="Times New Roman"/>
        </w:rPr>
        <w:t>, products that are shaken to heat, packaging that dissolves when eaten</w:t>
      </w:r>
      <w:r>
        <w:rPr>
          <w:rFonts w:ascii="Times New Roman" w:hAnsi="Times New Roman" w:cs="Times New Roman"/>
        </w:rPr>
        <w:t>,</w:t>
      </w:r>
      <w:r w:rsidRPr="0089082B">
        <w:rPr>
          <w:rFonts w:ascii="Times New Roman" w:hAnsi="Times New Roman" w:cs="Times New Roman"/>
        </w:rPr>
        <w:t xml:space="preserve"> and fizzy drinks such as ‘Sweatshine’ or ‘Blue Vitality’</w:t>
      </w:r>
      <w:r>
        <w:rPr>
          <w:rFonts w:ascii="Times New Roman" w:hAnsi="Times New Roman" w:cs="Times New Roman"/>
        </w:rPr>
        <w:t xml:space="preserve"> (Appendix D: 583)</w:t>
      </w:r>
      <w:r w:rsidRPr="0089082B">
        <w:rPr>
          <w:rFonts w:ascii="Times New Roman" w:hAnsi="Times New Roman" w:cs="Times New Roman"/>
        </w:rPr>
        <w:t>. Such products help to identify the text-world as being temporally distinct from the world of the reader and add to the estranging quality of the narrative. In a wider discussion of representations of food in science fiction, particularly in post-apocalyptic films</w:t>
      </w:r>
      <w:r>
        <w:rPr>
          <w:rFonts w:ascii="Times New Roman" w:hAnsi="Times New Roman" w:cs="Times New Roman"/>
        </w:rPr>
        <w:t>,</w:t>
      </w:r>
      <w:r w:rsidRPr="0089082B">
        <w:rPr>
          <w:rFonts w:ascii="Times New Roman" w:hAnsi="Times New Roman" w:cs="Times New Roman"/>
        </w:rPr>
        <w:t xml:space="preserve"> Retzinger (2008: 370) argues that ‘familiar foods serve as an anchor in an altered world (evoking both nostalgia and parody), whereas unfamiliar food may become one of the clearest measures of how far we have journeyed from the present’ </w:t>
      </w:r>
      <w:r w:rsidR="007F3032">
        <w:rPr>
          <w:rFonts w:ascii="Times New Roman" w:hAnsi="Times New Roman" w:cs="Times New Roman"/>
        </w:rPr>
        <w:t>for</w:t>
      </w:r>
      <w:r w:rsidRPr="0089082B">
        <w:rPr>
          <w:rFonts w:ascii="Times New Roman" w:hAnsi="Times New Roman" w:cs="Times New Roman"/>
        </w:rPr>
        <w:t xml:space="preserve"> as he continues ‘strange foods help emphasise the strangeness of the future’ (Retzinger, 2008: 377). Products within ‘Pump Six’ certainly distance the reader from the text-world and establish early on that the world depicted although familiar is not quite their own. </w:t>
      </w:r>
    </w:p>
    <w:p w14:paraId="0238D984" w14:textId="233AB028" w:rsidR="00C70FA2" w:rsidRPr="0089082B" w:rsidRDefault="00C70FA2" w:rsidP="00C70FA2">
      <w:pPr>
        <w:spacing w:line="360" w:lineRule="auto"/>
        <w:ind w:firstLine="720"/>
        <w:jc w:val="both"/>
        <w:rPr>
          <w:rFonts w:ascii="Times New Roman" w:hAnsi="Times New Roman" w:cs="Times New Roman"/>
        </w:rPr>
      </w:pPr>
      <w:r w:rsidRPr="0089082B">
        <w:rPr>
          <w:rFonts w:ascii="Times New Roman" w:hAnsi="Times New Roman" w:cs="Times New Roman"/>
        </w:rPr>
        <w:t xml:space="preserve">The spatial location of the narrative – New York – is specified in the passage </w:t>
      </w:r>
      <w:r>
        <w:rPr>
          <w:rFonts w:ascii="Times New Roman" w:hAnsi="Times New Roman" w:cs="Times New Roman"/>
        </w:rPr>
        <w:t xml:space="preserve">below </w:t>
      </w:r>
      <w:r w:rsidRPr="0089082B">
        <w:rPr>
          <w:rFonts w:ascii="Times New Roman" w:hAnsi="Times New Roman" w:cs="Times New Roman"/>
        </w:rPr>
        <w:t xml:space="preserve">during Alverez’s walk to work. </w:t>
      </w:r>
      <w:r>
        <w:rPr>
          <w:rFonts w:ascii="Times New Roman" w:hAnsi="Times New Roman" w:cs="Times New Roman"/>
        </w:rPr>
        <w:t>Idealistically</w:t>
      </w:r>
      <w:r w:rsidRPr="0089082B">
        <w:rPr>
          <w:rFonts w:ascii="Times New Roman" w:hAnsi="Times New Roman" w:cs="Times New Roman"/>
        </w:rPr>
        <w:t xml:space="preserve"> viewed as the height of modern life, New York, it can be argued</w:t>
      </w:r>
      <w:r>
        <w:rPr>
          <w:rFonts w:ascii="Times New Roman" w:hAnsi="Times New Roman" w:cs="Times New Roman"/>
        </w:rPr>
        <w:t>,</w:t>
      </w:r>
      <w:r w:rsidRPr="0089082B">
        <w:rPr>
          <w:rFonts w:ascii="Times New Roman" w:hAnsi="Times New Roman" w:cs="Times New Roman"/>
        </w:rPr>
        <w:t xml:space="preserve"> would not be immediately associated with the scenes of urban and environmental decay outlined in the following description.</w:t>
      </w:r>
    </w:p>
    <w:p w14:paraId="59FD53B9" w14:textId="77777777" w:rsidR="00C70FA2" w:rsidRPr="0089082B" w:rsidRDefault="00C70FA2" w:rsidP="00C70FA2">
      <w:pPr>
        <w:jc w:val="both"/>
        <w:rPr>
          <w:rFonts w:ascii="Times New Roman" w:hAnsi="Times New Roman" w:cs="Times New Roman"/>
        </w:rPr>
      </w:pPr>
    </w:p>
    <w:p w14:paraId="6681D7F1" w14:textId="77777777" w:rsidR="00C70FA2" w:rsidRPr="0089082B" w:rsidRDefault="00C70FA2" w:rsidP="00C70FA2">
      <w:pPr>
        <w:pStyle w:val="ListParagraph"/>
        <w:jc w:val="both"/>
        <w:rPr>
          <w:rFonts w:ascii="Times New Roman" w:eastAsia="Times New Roman" w:hAnsi="Times New Roman" w:cs="Times New Roman"/>
        </w:rPr>
      </w:pPr>
      <w:r w:rsidRPr="0089082B">
        <w:rPr>
          <w:rFonts w:ascii="Times New Roman" w:eastAsia="Times New Roman" w:hAnsi="Times New Roman" w:cs="Times New Roman"/>
        </w:rPr>
        <w:t>Summer in New York is one of my least favourite times. The heat sits down between the buildings, choking everything, and the air just… stops. You smell everything. Plastics melting into hot concrete, garbage burning, old urine that effervesces into air when someone throws water into the gutter</w:t>
      </w:r>
      <w:proofErr w:type="gramStart"/>
      <w:r w:rsidRPr="0089082B">
        <w:rPr>
          <w:rFonts w:ascii="Times New Roman" w:eastAsia="Times New Roman" w:hAnsi="Times New Roman" w:cs="Times New Roman"/>
        </w:rPr>
        <w:t>;</w:t>
      </w:r>
      <w:proofErr w:type="gramEnd"/>
      <w:r w:rsidRPr="0089082B">
        <w:rPr>
          <w:rFonts w:ascii="Times New Roman" w:eastAsia="Times New Roman" w:hAnsi="Times New Roman" w:cs="Times New Roman"/>
        </w:rPr>
        <w:t xml:space="preserve"> just the plain smell of so many people living all packed together. Like all the skyscrapers are sweating alcoholics after a binge, standing there exhausted and oozing with the evidence of everything they’ve been up to. It drives my asthma nuts. Some days, I take three hits off the inhaler just to get to work. (</w:t>
      </w:r>
      <w:r>
        <w:rPr>
          <w:rFonts w:ascii="Times New Roman" w:eastAsia="Times New Roman" w:hAnsi="Times New Roman" w:cs="Times New Roman"/>
        </w:rPr>
        <w:t>Appendix D: 206-214</w:t>
      </w:r>
      <w:r w:rsidRPr="0089082B">
        <w:rPr>
          <w:rFonts w:ascii="Times New Roman" w:eastAsia="Times New Roman" w:hAnsi="Times New Roman" w:cs="Times New Roman"/>
        </w:rPr>
        <w:t>).</w:t>
      </w:r>
    </w:p>
    <w:p w14:paraId="1E463370" w14:textId="77777777" w:rsidR="00C70FA2" w:rsidRPr="0089082B" w:rsidRDefault="00C70FA2" w:rsidP="00C70FA2">
      <w:pPr>
        <w:spacing w:line="360" w:lineRule="auto"/>
        <w:jc w:val="both"/>
        <w:rPr>
          <w:rFonts w:ascii="Times New Roman" w:eastAsia="Times New Roman" w:hAnsi="Times New Roman" w:cs="Times New Roman"/>
        </w:rPr>
      </w:pPr>
    </w:p>
    <w:p w14:paraId="062FFEF9" w14:textId="164891C7" w:rsidR="00C70FA2" w:rsidRPr="0089082B" w:rsidRDefault="00C70FA2" w:rsidP="00C70FA2">
      <w:pPr>
        <w:spacing w:line="360" w:lineRule="auto"/>
        <w:jc w:val="both"/>
        <w:rPr>
          <w:rFonts w:ascii="Times New Roman" w:hAnsi="Times New Roman" w:cs="Times New Roman"/>
        </w:rPr>
      </w:pPr>
      <w:r w:rsidRPr="0089082B">
        <w:rPr>
          <w:rFonts w:ascii="Times New Roman" w:hAnsi="Times New Roman" w:cs="Times New Roman"/>
        </w:rPr>
        <w:t>The image created is highly sensory evidenced by the olfactory cognitive perceptual process ‘you smell everything’. The process</w:t>
      </w:r>
      <w:r w:rsidR="009900BE">
        <w:rPr>
          <w:rFonts w:ascii="Times New Roman" w:hAnsi="Times New Roman" w:cs="Times New Roman"/>
        </w:rPr>
        <w:t>,</w:t>
      </w:r>
      <w:r w:rsidRPr="0089082B">
        <w:rPr>
          <w:rFonts w:ascii="Times New Roman" w:hAnsi="Times New Roman" w:cs="Times New Roman"/>
        </w:rPr>
        <w:t xml:space="preserve"> which is addressed to a generalised </w:t>
      </w:r>
      <w:r>
        <w:rPr>
          <w:rFonts w:ascii="Times New Roman" w:hAnsi="Times New Roman" w:cs="Times New Roman"/>
        </w:rPr>
        <w:t>‘you’</w:t>
      </w:r>
      <w:r w:rsidRPr="0089082B">
        <w:rPr>
          <w:rFonts w:ascii="Times New Roman" w:hAnsi="Times New Roman" w:cs="Times New Roman"/>
        </w:rPr>
        <w:t xml:space="preserve"> indicative of all the other inhabitants of Alverez’s society, then modifies a variety of unpleasant smells, including melting plastics, hot concrete, garbage burning, old urine, and ‘the smell of so many people living packed together’. The extended personification of New York’s characteristic skyscrapers further adds to the estranging vision of the city and in ter</w:t>
      </w:r>
      <w:r>
        <w:rPr>
          <w:rFonts w:ascii="Times New Roman" w:hAnsi="Times New Roman" w:cs="Times New Roman"/>
        </w:rPr>
        <w:t>ms of my own reading increased m</w:t>
      </w:r>
      <w:r w:rsidRPr="0089082B">
        <w:rPr>
          <w:rFonts w:ascii="Times New Roman" w:hAnsi="Times New Roman" w:cs="Times New Roman"/>
        </w:rPr>
        <w:t xml:space="preserve">y feelings of disgust in relation to the decaying environment. </w:t>
      </w:r>
    </w:p>
    <w:p w14:paraId="7A553B2B" w14:textId="0455798A" w:rsidR="00C70FA2" w:rsidRDefault="00C70FA2" w:rsidP="00C70FA2">
      <w:pPr>
        <w:spacing w:line="360" w:lineRule="auto"/>
        <w:ind w:firstLine="720"/>
        <w:jc w:val="both"/>
        <w:rPr>
          <w:rFonts w:ascii="Times New Roman" w:hAnsi="Times New Roman" w:cs="Times New Roman"/>
        </w:rPr>
      </w:pPr>
      <w:r w:rsidRPr="0089082B">
        <w:rPr>
          <w:rFonts w:ascii="Times New Roman" w:hAnsi="Times New Roman" w:cs="Times New Roman"/>
        </w:rPr>
        <w:t xml:space="preserve">Distorted representations of ‘real-world’ cities are common in dystopian literature, film and other media, as seen in the decaying London of </w:t>
      </w:r>
      <w:r w:rsidRPr="0089082B">
        <w:rPr>
          <w:rFonts w:ascii="Times New Roman" w:hAnsi="Times New Roman" w:cs="Times New Roman"/>
          <w:i/>
          <w:iCs/>
        </w:rPr>
        <w:t xml:space="preserve">The Girl with all the Gifts </w:t>
      </w:r>
      <w:r w:rsidRPr="0089082B">
        <w:rPr>
          <w:rFonts w:ascii="Times New Roman" w:hAnsi="Times New Roman" w:cs="Times New Roman"/>
        </w:rPr>
        <w:t xml:space="preserve">(Carrie, 2014) and </w:t>
      </w:r>
      <w:r w:rsidRPr="0089082B">
        <w:rPr>
          <w:rFonts w:ascii="Times New Roman" w:hAnsi="Times New Roman" w:cs="Times New Roman"/>
          <w:i/>
        </w:rPr>
        <w:t>The Drowned World</w:t>
      </w:r>
      <w:r w:rsidR="00FC6770">
        <w:rPr>
          <w:rFonts w:ascii="Times New Roman" w:hAnsi="Times New Roman" w:cs="Times New Roman"/>
        </w:rPr>
        <w:t xml:space="preserve"> (Ballard, [1962] 2006</w:t>
      </w:r>
      <w:r w:rsidRPr="0089082B">
        <w:rPr>
          <w:rFonts w:ascii="Times New Roman" w:hAnsi="Times New Roman" w:cs="Times New Roman"/>
        </w:rPr>
        <w:t xml:space="preserve">), a war-ridden Sheffield in </w:t>
      </w:r>
      <w:r w:rsidRPr="0089082B">
        <w:rPr>
          <w:rFonts w:ascii="Times New Roman" w:hAnsi="Times New Roman" w:cs="Times New Roman"/>
          <w:i/>
          <w:iCs/>
        </w:rPr>
        <w:t>Threads</w:t>
      </w:r>
      <w:r w:rsidRPr="0089082B">
        <w:rPr>
          <w:rFonts w:ascii="Times New Roman" w:hAnsi="Times New Roman" w:cs="Times New Roman"/>
        </w:rPr>
        <w:t xml:space="preserve"> (Jackson, 1984), Los Angeles in </w:t>
      </w:r>
      <w:r w:rsidRPr="0089082B">
        <w:rPr>
          <w:rFonts w:ascii="Times New Roman" w:hAnsi="Times New Roman" w:cs="Times New Roman"/>
          <w:i/>
        </w:rPr>
        <w:t xml:space="preserve">Elysium </w:t>
      </w:r>
      <w:r w:rsidRPr="0089082B">
        <w:rPr>
          <w:rFonts w:ascii="Times New Roman" w:hAnsi="Times New Roman" w:cs="Times New Roman"/>
        </w:rPr>
        <w:t xml:space="preserve">(Blomkamp, 2013) and </w:t>
      </w:r>
      <w:r w:rsidRPr="0089082B">
        <w:rPr>
          <w:rFonts w:ascii="Times New Roman" w:hAnsi="Times New Roman" w:cs="Times New Roman"/>
          <w:i/>
        </w:rPr>
        <w:t xml:space="preserve">Blade Runner </w:t>
      </w:r>
      <w:r w:rsidRPr="0089082B">
        <w:rPr>
          <w:rFonts w:ascii="Times New Roman" w:hAnsi="Times New Roman" w:cs="Times New Roman"/>
        </w:rPr>
        <w:t xml:space="preserve">(Scott, 1982), and the numerous global locations of </w:t>
      </w:r>
      <w:r w:rsidRPr="0089082B">
        <w:rPr>
          <w:rFonts w:ascii="Times New Roman" w:hAnsi="Times New Roman" w:cs="Times New Roman"/>
          <w:i/>
          <w:iCs/>
        </w:rPr>
        <w:t xml:space="preserve">World War Z: an Oral History of the Zombie War </w:t>
      </w:r>
      <w:r w:rsidRPr="0089082B">
        <w:rPr>
          <w:rFonts w:ascii="Times New Roman" w:hAnsi="Times New Roman" w:cs="Times New Roman"/>
        </w:rPr>
        <w:t>(Forster, 2006). As Suvin (1979) argues</w:t>
      </w:r>
      <w:r>
        <w:rPr>
          <w:rFonts w:ascii="Times New Roman" w:hAnsi="Times New Roman" w:cs="Times New Roman"/>
        </w:rPr>
        <w:t>,</w:t>
      </w:r>
      <w:r w:rsidRPr="0089082B">
        <w:rPr>
          <w:rFonts w:ascii="Times New Roman" w:hAnsi="Times New Roman" w:cs="Times New Roman"/>
        </w:rPr>
        <w:t xml:space="preserve"> science fiction and its offshoots should aim to make the familiar seem unfamiliar (as outlined in Chapter 2) and presenting refracted visions of recognisable spatial locations is clearly an established method for inviting an estranged response. When discussing the representation of dystopian cities on film</w:t>
      </w:r>
      <w:r>
        <w:rPr>
          <w:rFonts w:ascii="Times New Roman" w:hAnsi="Times New Roman" w:cs="Times New Roman"/>
        </w:rPr>
        <w:t>,</w:t>
      </w:r>
      <w:r w:rsidRPr="0089082B">
        <w:rPr>
          <w:rFonts w:ascii="Times New Roman" w:hAnsi="Times New Roman" w:cs="Times New Roman"/>
        </w:rPr>
        <w:t xml:space="preserve"> Milner (2004</w:t>
      </w:r>
      <w:r w:rsidR="00365336">
        <w:rPr>
          <w:rFonts w:ascii="Times New Roman" w:hAnsi="Times New Roman" w:cs="Times New Roman"/>
        </w:rPr>
        <w:t>: 267</w:t>
      </w:r>
      <w:r w:rsidRPr="0089082B">
        <w:rPr>
          <w:rFonts w:ascii="Times New Roman" w:hAnsi="Times New Roman" w:cs="Times New Roman"/>
        </w:rPr>
        <w:t xml:space="preserve">) suggests that in examples of urban dystopia ‘the architecture of the dystopian cityscape functions as a wider synecdoche for the wider catastrophe that has overcome their respective populations […] the city </w:t>
      </w:r>
      <w:r w:rsidRPr="00365336">
        <w:rPr>
          <w:rFonts w:ascii="Times New Roman" w:hAnsi="Times New Roman" w:cs="Times New Roman"/>
          <w:i/>
        </w:rPr>
        <w:t>is</w:t>
      </w:r>
      <w:r w:rsidRPr="0089082B">
        <w:rPr>
          <w:rFonts w:ascii="Times New Roman" w:hAnsi="Times New Roman" w:cs="Times New Roman"/>
        </w:rPr>
        <w:t xml:space="preserve"> the</w:t>
      </w:r>
      <w:r w:rsidR="00365336">
        <w:rPr>
          <w:rFonts w:ascii="Times New Roman" w:hAnsi="Times New Roman" w:cs="Times New Roman"/>
        </w:rPr>
        <w:t xml:space="preserve"> dystopian</w:t>
      </w:r>
      <w:r w:rsidRPr="0089082B">
        <w:rPr>
          <w:rFonts w:ascii="Times New Roman" w:hAnsi="Times New Roman" w:cs="Times New Roman"/>
        </w:rPr>
        <w:t xml:space="preserve"> novum, the shape of the prior catastrophe encoded deep within its social and architect</w:t>
      </w:r>
      <w:r w:rsidR="00365336">
        <w:rPr>
          <w:rFonts w:ascii="Times New Roman" w:hAnsi="Times New Roman" w:cs="Times New Roman"/>
        </w:rPr>
        <w:t xml:space="preserve">ural forms’ (emphasis in original). </w:t>
      </w:r>
      <w:r w:rsidRPr="0089082B">
        <w:rPr>
          <w:rFonts w:ascii="Times New Roman" w:hAnsi="Times New Roman" w:cs="Times New Roman"/>
        </w:rPr>
        <w:t xml:space="preserve">Although Milner (2004) is applying his statement to the representation of dystopian cities on film and within </w:t>
      </w:r>
      <w:r w:rsidRPr="0089082B">
        <w:rPr>
          <w:rFonts w:ascii="Times New Roman" w:hAnsi="Times New Roman" w:cs="Times New Roman"/>
          <w:i/>
          <w:iCs/>
        </w:rPr>
        <w:t>Metropolis</w:t>
      </w:r>
      <w:r w:rsidRPr="0089082B">
        <w:rPr>
          <w:rFonts w:ascii="Times New Roman" w:hAnsi="Times New Roman" w:cs="Times New Roman"/>
        </w:rPr>
        <w:t xml:space="preserve"> (Lang, 1927), </w:t>
      </w:r>
      <w:r w:rsidRPr="0089082B">
        <w:rPr>
          <w:rFonts w:ascii="Times New Roman" w:hAnsi="Times New Roman" w:cs="Times New Roman"/>
          <w:i/>
          <w:iCs/>
        </w:rPr>
        <w:t>Blade Runner</w:t>
      </w:r>
      <w:r w:rsidRPr="0089082B">
        <w:rPr>
          <w:rFonts w:ascii="Times New Roman" w:hAnsi="Times New Roman" w:cs="Times New Roman"/>
        </w:rPr>
        <w:t xml:space="preserve"> (Scott, 1982) and </w:t>
      </w:r>
      <w:r w:rsidRPr="0089082B">
        <w:rPr>
          <w:rFonts w:ascii="Times New Roman" w:hAnsi="Times New Roman" w:cs="Times New Roman"/>
          <w:i/>
          <w:iCs/>
        </w:rPr>
        <w:t>Dark City</w:t>
      </w:r>
      <w:r w:rsidRPr="0089082B">
        <w:rPr>
          <w:rFonts w:ascii="Times New Roman" w:hAnsi="Times New Roman" w:cs="Times New Roman"/>
        </w:rPr>
        <w:t xml:space="preserve"> (Proyas, 1998) in particular, his argument can be applied here as we</w:t>
      </w:r>
      <w:r w:rsidR="00464054">
        <w:rPr>
          <w:rFonts w:ascii="Times New Roman" w:hAnsi="Times New Roman" w:cs="Times New Roman"/>
        </w:rPr>
        <w:t>ll. New York is the primary novum</w:t>
      </w:r>
      <w:r w:rsidRPr="0089082B">
        <w:rPr>
          <w:rFonts w:ascii="Times New Roman" w:hAnsi="Times New Roman" w:cs="Times New Roman"/>
        </w:rPr>
        <w:t xml:space="preserve"> of ‘Pump Six’ as the narrative hinges on the degeneration of the city and the effect of its decay on the human species. It is interesting to note therefore that what is striking about this dystopian world is not the new heights of progression seen in many texts within this genre but the fear of degeneration and the ensuing collapse when development stops. The vision of the future Bacigalupi creates is one of decline, both in terms of the physical city and conclusively in the mental states of the inhabitants of a contaminated New York.</w:t>
      </w:r>
    </w:p>
    <w:p w14:paraId="32CBE0F9" w14:textId="77777777" w:rsidR="00C70FA2" w:rsidRPr="0089082B" w:rsidRDefault="00C70FA2" w:rsidP="00C70FA2">
      <w:pPr>
        <w:spacing w:line="360" w:lineRule="auto"/>
        <w:ind w:firstLine="720"/>
        <w:jc w:val="both"/>
        <w:rPr>
          <w:rFonts w:ascii="Times New Roman" w:hAnsi="Times New Roman" w:cs="Times New Roman"/>
        </w:rPr>
      </w:pPr>
    </w:p>
    <w:p w14:paraId="52829024" w14:textId="77777777" w:rsidR="00C70FA2" w:rsidRPr="0089082B" w:rsidRDefault="00C70FA2" w:rsidP="00C70FA2">
      <w:pPr>
        <w:jc w:val="both"/>
        <w:rPr>
          <w:rFonts w:ascii="Times New Roman" w:hAnsi="Times New Roman" w:cs="Times New Roman"/>
          <w:b/>
        </w:rPr>
      </w:pPr>
      <w:r>
        <w:rPr>
          <w:rFonts w:ascii="Times New Roman" w:hAnsi="Times New Roman" w:cs="Times New Roman"/>
          <w:b/>
        </w:rPr>
        <w:t xml:space="preserve">6.2.2 </w:t>
      </w:r>
      <w:r w:rsidRPr="0089082B">
        <w:rPr>
          <w:rFonts w:ascii="Times New Roman" w:hAnsi="Times New Roman" w:cs="Times New Roman"/>
          <w:b/>
        </w:rPr>
        <w:t>Technological Decline</w:t>
      </w:r>
      <w:r>
        <w:rPr>
          <w:rFonts w:ascii="Times New Roman" w:hAnsi="Times New Roman" w:cs="Times New Roman"/>
          <w:b/>
        </w:rPr>
        <w:t xml:space="preserve"> in ‘Pump Six’</w:t>
      </w:r>
    </w:p>
    <w:p w14:paraId="75E08D31" w14:textId="77777777" w:rsidR="00C70FA2" w:rsidRPr="0089082B" w:rsidRDefault="00C70FA2" w:rsidP="00C70FA2">
      <w:pPr>
        <w:jc w:val="both"/>
        <w:rPr>
          <w:rFonts w:ascii="Times New Roman" w:hAnsi="Times New Roman" w:cs="Times New Roman"/>
          <w:b/>
        </w:rPr>
      </w:pPr>
    </w:p>
    <w:p w14:paraId="42958205" w14:textId="77777777" w:rsidR="00C70FA2" w:rsidRPr="0089082B" w:rsidRDefault="00C70FA2" w:rsidP="00C70FA2">
      <w:pPr>
        <w:jc w:val="both"/>
        <w:rPr>
          <w:rFonts w:ascii="Times New Roman" w:hAnsi="Times New Roman" w:cs="Times New Roman"/>
        </w:rPr>
      </w:pPr>
    </w:p>
    <w:p w14:paraId="7CA9BEF9" w14:textId="1D68E5CA" w:rsidR="00C70FA2" w:rsidRDefault="00C70FA2" w:rsidP="00C70FA2">
      <w:pPr>
        <w:spacing w:line="360" w:lineRule="auto"/>
        <w:jc w:val="both"/>
        <w:rPr>
          <w:rFonts w:ascii="Times New Roman" w:hAnsi="Times New Roman" w:cs="Times New Roman"/>
        </w:rPr>
      </w:pPr>
      <w:r w:rsidRPr="0089082B">
        <w:rPr>
          <w:rFonts w:ascii="Times New Roman" w:hAnsi="Times New Roman" w:cs="Times New Roman"/>
        </w:rPr>
        <w:t>In addition to presenting scenes of urban decay</w:t>
      </w:r>
      <w:r>
        <w:rPr>
          <w:rFonts w:ascii="Times New Roman" w:hAnsi="Times New Roman" w:cs="Times New Roman"/>
        </w:rPr>
        <w:t>,</w:t>
      </w:r>
      <w:r w:rsidRPr="0089082B">
        <w:rPr>
          <w:rFonts w:ascii="Times New Roman" w:hAnsi="Times New Roman" w:cs="Times New Roman"/>
        </w:rPr>
        <w:t xml:space="preserve"> the text focuses on the breakdown of technology and mechanical infrastructure. The representation of future technology is a common trope in dystopian fiction ranging from imagined gadgets to machines and cyborgs. Techno-world-builders help to distance the reader from the</w:t>
      </w:r>
      <w:r>
        <w:rPr>
          <w:rFonts w:ascii="Times New Roman" w:hAnsi="Times New Roman" w:cs="Times New Roman"/>
        </w:rPr>
        <w:t xml:space="preserve"> text-</w:t>
      </w:r>
      <w:r w:rsidRPr="0089082B">
        <w:rPr>
          <w:rFonts w:ascii="Times New Roman" w:hAnsi="Times New Roman" w:cs="Times New Roman"/>
        </w:rPr>
        <w:t>world and add strangeness to the narrative. In most narratives</w:t>
      </w:r>
      <w:r w:rsidR="00FF2D80">
        <w:rPr>
          <w:rFonts w:ascii="Times New Roman" w:hAnsi="Times New Roman" w:cs="Times New Roman"/>
        </w:rPr>
        <w:t>,</w:t>
      </w:r>
      <w:r w:rsidRPr="0089082B">
        <w:rPr>
          <w:rFonts w:ascii="Times New Roman" w:hAnsi="Times New Roman" w:cs="Times New Roman"/>
        </w:rPr>
        <w:t xml:space="preserve"> depictions of future technology proj</w:t>
      </w:r>
      <w:r>
        <w:rPr>
          <w:rFonts w:ascii="Times New Roman" w:hAnsi="Times New Roman" w:cs="Times New Roman"/>
        </w:rPr>
        <w:t>ect negative associations with disaster (e.g.</w:t>
      </w:r>
      <w:r w:rsidRPr="0089082B">
        <w:rPr>
          <w:rFonts w:ascii="Times New Roman" w:hAnsi="Times New Roman" w:cs="Times New Roman"/>
        </w:rPr>
        <w:t xml:space="preserve"> </w:t>
      </w:r>
      <w:r w:rsidRPr="002C546E">
        <w:rPr>
          <w:rFonts w:ascii="Times New Roman" w:hAnsi="Times New Roman" w:cs="Times New Roman"/>
          <w:i/>
        </w:rPr>
        <w:t>The Machine Stops</w:t>
      </w:r>
      <w:r w:rsidRPr="002C546E">
        <w:rPr>
          <w:rFonts w:ascii="Times New Roman" w:hAnsi="Times New Roman" w:cs="Times New Roman"/>
        </w:rPr>
        <w:t xml:space="preserve"> </w:t>
      </w:r>
      <w:r w:rsidR="00D15F99">
        <w:rPr>
          <w:rFonts w:ascii="Times New Roman" w:hAnsi="Times New Roman" w:cs="Times New Roman"/>
        </w:rPr>
        <w:t xml:space="preserve">(Fowler, </w:t>
      </w:r>
      <w:r w:rsidRPr="002C546E">
        <w:rPr>
          <w:rFonts w:ascii="Times New Roman" w:hAnsi="Times New Roman" w:cs="Times New Roman"/>
        </w:rPr>
        <w:t>[1909]</w:t>
      </w:r>
      <w:r w:rsidR="00D15F99">
        <w:rPr>
          <w:rFonts w:ascii="Times New Roman" w:hAnsi="Times New Roman" w:cs="Times New Roman"/>
        </w:rPr>
        <w:t xml:space="preserve"> 2011)</w:t>
      </w:r>
      <w:r w:rsidRPr="002C546E">
        <w:rPr>
          <w:rFonts w:ascii="Times New Roman" w:hAnsi="Times New Roman" w:cs="Times New Roman"/>
        </w:rPr>
        <w:t>,</w:t>
      </w:r>
      <w:r w:rsidRPr="0089082B">
        <w:rPr>
          <w:rFonts w:ascii="Times New Roman" w:hAnsi="Times New Roman" w:cs="Times New Roman"/>
        </w:rPr>
        <w:t xml:space="preserve"> </w:t>
      </w:r>
      <w:r w:rsidRPr="0089082B">
        <w:rPr>
          <w:rFonts w:ascii="Times New Roman" w:hAnsi="Times New Roman" w:cs="Times New Roman"/>
          <w:i/>
        </w:rPr>
        <w:t>The People of Sparks</w:t>
      </w:r>
      <w:r w:rsidRPr="0089082B">
        <w:rPr>
          <w:rFonts w:ascii="Times New Roman" w:hAnsi="Times New Roman" w:cs="Times New Roman"/>
        </w:rPr>
        <w:t xml:space="preserve"> (Du Prau, 2004), </w:t>
      </w:r>
      <w:r w:rsidRPr="0089082B">
        <w:rPr>
          <w:rFonts w:ascii="Times New Roman" w:hAnsi="Times New Roman" w:cs="Times New Roman"/>
          <w:i/>
        </w:rPr>
        <w:t>The Diamond of Darkhold</w:t>
      </w:r>
      <w:r w:rsidRPr="0089082B">
        <w:rPr>
          <w:rFonts w:ascii="Times New Roman" w:hAnsi="Times New Roman" w:cs="Times New Roman"/>
        </w:rPr>
        <w:t xml:space="preserve"> (Du Prau, 2008)), societal </w:t>
      </w:r>
      <w:r>
        <w:rPr>
          <w:rFonts w:ascii="Times New Roman" w:hAnsi="Times New Roman" w:cs="Times New Roman"/>
        </w:rPr>
        <w:t xml:space="preserve">control (see </w:t>
      </w:r>
      <w:r w:rsidRPr="0089082B">
        <w:rPr>
          <w:rFonts w:ascii="Times New Roman" w:hAnsi="Times New Roman" w:cs="Times New Roman"/>
          <w:i/>
        </w:rPr>
        <w:t>Nineteen Eighty-Four</w:t>
      </w:r>
      <w:r w:rsidRPr="0089082B">
        <w:rPr>
          <w:rFonts w:ascii="Times New Roman" w:hAnsi="Times New Roman" w:cs="Times New Roman"/>
        </w:rPr>
        <w:t xml:space="preserve"> (Orwell, </w:t>
      </w:r>
      <w:r w:rsidR="005E4CC2">
        <w:rPr>
          <w:rFonts w:ascii="Times New Roman" w:hAnsi="Times New Roman" w:cs="Times New Roman"/>
        </w:rPr>
        <w:t>[</w:t>
      </w:r>
      <w:r w:rsidRPr="0089082B">
        <w:rPr>
          <w:rFonts w:ascii="Times New Roman" w:hAnsi="Times New Roman" w:cs="Times New Roman"/>
        </w:rPr>
        <w:t>1949</w:t>
      </w:r>
      <w:r w:rsidR="005E4CC2">
        <w:rPr>
          <w:rFonts w:ascii="Times New Roman" w:hAnsi="Times New Roman" w:cs="Times New Roman"/>
        </w:rPr>
        <w:t>] 2013</w:t>
      </w:r>
      <w:r w:rsidRPr="0089082B">
        <w:rPr>
          <w:rFonts w:ascii="Times New Roman" w:hAnsi="Times New Roman" w:cs="Times New Roman"/>
        </w:rPr>
        <w:t xml:space="preserve">), </w:t>
      </w:r>
      <w:r w:rsidRPr="0089082B">
        <w:rPr>
          <w:rFonts w:ascii="Times New Roman" w:hAnsi="Times New Roman" w:cs="Times New Roman"/>
          <w:i/>
        </w:rPr>
        <w:t>The Time Machine</w:t>
      </w:r>
      <w:r w:rsidRPr="0089082B">
        <w:rPr>
          <w:rFonts w:ascii="Times New Roman" w:hAnsi="Times New Roman" w:cs="Times New Roman"/>
        </w:rPr>
        <w:t xml:space="preserve"> (Wells, 1895), ‘Harrison Bergeron’ (Vonnegut, </w:t>
      </w:r>
      <w:r w:rsidR="006C7706">
        <w:rPr>
          <w:rFonts w:ascii="Times New Roman" w:hAnsi="Times New Roman" w:cs="Times New Roman"/>
        </w:rPr>
        <w:t>[1961] 1994a</w:t>
      </w:r>
      <w:r w:rsidRPr="0089082B">
        <w:rPr>
          <w:rFonts w:ascii="Times New Roman" w:hAnsi="Times New Roman" w:cs="Times New Roman"/>
        </w:rPr>
        <w:t>)) and a decreased sense of hum</w:t>
      </w:r>
      <w:r>
        <w:rPr>
          <w:rFonts w:ascii="Times New Roman" w:hAnsi="Times New Roman" w:cs="Times New Roman"/>
        </w:rPr>
        <w:t>anity and/or the posthuman (e.g.</w:t>
      </w:r>
      <w:r w:rsidRPr="0089082B">
        <w:rPr>
          <w:rFonts w:ascii="Times New Roman" w:hAnsi="Times New Roman" w:cs="Times New Roman"/>
        </w:rPr>
        <w:t xml:space="preserve"> </w:t>
      </w:r>
      <w:r w:rsidRPr="0089082B">
        <w:rPr>
          <w:rFonts w:ascii="Times New Roman" w:hAnsi="Times New Roman" w:cs="Times New Roman"/>
          <w:i/>
        </w:rPr>
        <w:t>Do Androids Dream of Electric Sheep</w:t>
      </w:r>
      <w:r w:rsidRPr="0089082B">
        <w:rPr>
          <w:rFonts w:ascii="Times New Roman" w:hAnsi="Times New Roman" w:cs="Times New Roman"/>
        </w:rPr>
        <w:t xml:space="preserve"> (Dick, </w:t>
      </w:r>
      <w:r w:rsidR="0051215F">
        <w:rPr>
          <w:rFonts w:ascii="Times New Roman" w:hAnsi="Times New Roman" w:cs="Times New Roman"/>
        </w:rPr>
        <w:t>[</w:t>
      </w:r>
      <w:r w:rsidRPr="0089082B">
        <w:rPr>
          <w:rFonts w:ascii="Times New Roman" w:hAnsi="Times New Roman" w:cs="Times New Roman"/>
        </w:rPr>
        <w:t>1968</w:t>
      </w:r>
      <w:r w:rsidR="0051215F">
        <w:rPr>
          <w:rFonts w:ascii="Times New Roman" w:hAnsi="Times New Roman" w:cs="Times New Roman"/>
        </w:rPr>
        <w:t>] 2002</w:t>
      </w:r>
      <w:r w:rsidRPr="0089082B">
        <w:rPr>
          <w:rFonts w:ascii="Times New Roman" w:hAnsi="Times New Roman" w:cs="Times New Roman"/>
        </w:rPr>
        <w:t xml:space="preserve">), </w:t>
      </w:r>
      <w:r w:rsidRPr="0089082B">
        <w:rPr>
          <w:rFonts w:ascii="Times New Roman" w:hAnsi="Times New Roman" w:cs="Times New Roman"/>
          <w:i/>
        </w:rPr>
        <w:t>Never Let Me Go</w:t>
      </w:r>
      <w:r w:rsidRPr="0089082B">
        <w:rPr>
          <w:rFonts w:ascii="Times New Roman" w:hAnsi="Times New Roman" w:cs="Times New Roman"/>
        </w:rPr>
        <w:t xml:space="preserve"> (Ishiguro, 2005)). For Beauchamp (1986:</w:t>
      </w:r>
      <w:r>
        <w:rPr>
          <w:rFonts w:ascii="Times New Roman" w:hAnsi="Times New Roman" w:cs="Times New Roman"/>
        </w:rPr>
        <w:t xml:space="preserve"> </w:t>
      </w:r>
      <w:r w:rsidRPr="0089082B">
        <w:rPr>
          <w:rFonts w:ascii="Times New Roman" w:hAnsi="Times New Roman" w:cs="Times New Roman"/>
        </w:rPr>
        <w:t>54)</w:t>
      </w:r>
      <w:r>
        <w:rPr>
          <w:rFonts w:ascii="Times New Roman" w:hAnsi="Times New Roman" w:cs="Times New Roman"/>
        </w:rPr>
        <w:t>,</w:t>
      </w:r>
      <w:r w:rsidRPr="0089082B">
        <w:rPr>
          <w:rFonts w:ascii="Times New Roman" w:hAnsi="Times New Roman" w:cs="Times New Roman"/>
        </w:rPr>
        <w:t xml:space="preserve"> technology in dystopia represents the realisation of a soc</w:t>
      </w:r>
      <w:r>
        <w:rPr>
          <w:rFonts w:ascii="Times New Roman" w:hAnsi="Times New Roman" w:cs="Times New Roman"/>
        </w:rPr>
        <w:t>ietal fear within the discourse-</w:t>
      </w:r>
      <w:r w:rsidRPr="0089082B">
        <w:rPr>
          <w:rFonts w:ascii="Times New Roman" w:hAnsi="Times New Roman" w:cs="Times New Roman"/>
        </w:rPr>
        <w:t>world. Throughout his analysis he addresses the role of technology as being either ‘an instrument’ used by a totalitarian state to enforce a particular word-view or conversely as ‘an autonomous force’ that shapes and defines a particular world. The latter option is perhaps the most applicable to ‘Pump Six’</w:t>
      </w:r>
      <w:r>
        <w:rPr>
          <w:rFonts w:ascii="Times New Roman" w:hAnsi="Times New Roman" w:cs="Times New Roman"/>
        </w:rPr>
        <w:t>,</w:t>
      </w:r>
      <w:r w:rsidRPr="0089082B">
        <w:rPr>
          <w:rFonts w:ascii="Times New Roman" w:hAnsi="Times New Roman" w:cs="Times New Roman"/>
        </w:rPr>
        <w:t xml:space="preserve"> as the decline in the sewage works shapes the progression of the narrative and triggers the shift in Alverez’s perspective. </w:t>
      </w:r>
    </w:p>
    <w:p w14:paraId="56F6E4CC" w14:textId="77777777" w:rsidR="00A03078" w:rsidRDefault="00C70FA2" w:rsidP="00C70FA2">
      <w:pPr>
        <w:pStyle w:val="ListParagraph"/>
        <w:spacing w:line="360" w:lineRule="auto"/>
        <w:ind w:left="0" w:firstLine="709"/>
        <w:jc w:val="both"/>
        <w:rPr>
          <w:rFonts w:ascii="Times New Roman" w:hAnsi="Times New Roman" w:cs="Times New Roman"/>
        </w:rPr>
      </w:pPr>
      <w:r>
        <w:rPr>
          <w:rFonts w:ascii="Times New Roman" w:hAnsi="Times New Roman" w:cs="Times New Roman"/>
        </w:rPr>
        <w:t xml:space="preserve">The role of technology </w:t>
      </w:r>
      <w:r w:rsidRPr="0089082B">
        <w:rPr>
          <w:rFonts w:ascii="Times New Roman" w:hAnsi="Times New Roman" w:cs="Times New Roman"/>
        </w:rPr>
        <w:t xml:space="preserve">is of </w:t>
      </w:r>
      <w:r>
        <w:rPr>
          <w:rFonts w:ascii="Times New Roman" w:hAnsi="Times New Roman" w:cs="Times New Roman"/>
        </w:rPr>
        <w:t>primary concern within the text-</w:t>
      </w:r>
      <w:r w:rsidRPr="0089082B">
        <w:rPr>
          <w:rFonts w:ascii="Times New Roman" w:hAnsi="Times New Roman" w:cs="Times New Roman"/>
        </w:rPr>
        <w:t xml:space="preserve">world as Alverez attempts to correct malfunctions in the sewage works and the wider society struggles with the breakdown in manufacturing and distribution services. As </w:t>
      </w:r>
      <w:r>
        <w:rPr>
          <w:rFonts w:ascii="Times New Roman" w:hAnsi="Times New Roman" w:cs="Times New Roman"/>
        </w:rPr>
        <w:t xml:space="preserve">the </w:t>
      </w:r>
      <w:r w:rsidRPr="0089082B">
        <w:rPr>
          <w:rFonts w:ascii="Times New Roman" w:hAnsi="Times New Roman" w:cs="Times New Roman"/>
        </w:rPr>
        <w:t>characters note throughout the text</w:t>
      </w:r>
      <w:r>
        <w:rPr>
          <w:rFonts w:ascii="Times New Roman" w:hAnsi="Times New Roman" w:cs="Times New Roman"/>
        </w:rPr>
        <w:t>,</w:t>
      </w:r>
      <w:r w:rsidRPr="0089082B">
        <w:rPr>
          <w:rFonts w:ascii="Times New Roman" w:hAnsi="Times New Roman" w:cs="Times New Roman"/>
        </w:rPr>
        <w:t xml:space="preserve"> factories seem to be closed, gas and electricity are temperamental and the sewage pipes are continually breaking down. The decline of technological power is a common trope amongst Bacigalupi’s collective works for as put forward by Hageman (2012: 287) ‘Bacigalupi’s narrative is nearly as devoid of computers and other digital mediating technologies as it is rife with the tangible despoliation of the biophysical world’. </w:t>
      </w:r>
    </w:p>
    <w:p w14:paraId="17104966" w14:textId="2E7D074C" w:rsidR="00C70FA2" w:rsidRDefault="00C70FA2" w:rsidP="00C70FA2">
      <w:pPr>
        <w:pStyle w:val="ListParagraph"/>
        <w:spacing w:line="360" w:lineRule="auto"/>
        <w:ind w:left="0" w:firstLine="709"/>
        <w:jc w:val="both"/>
        <w:rPr>
          <w:rFonts w:ascii="Times New Roman" w:hAnsi="Times New Roman" w:cs="Times New Roman"/>
        </w:rPr>
      </w:pPr>
      <w:r w:rsidRPr="006F3F03">
        <w:rPr>
          <w:rFonts w:ascii="Times New Roman" w:hAnsi="Times New Roman" w:cs="Times New Roman"/>
        </w:rPr>
        <w:t>The presentation of water-borne disease</w:t>
      </w:r>
      <w:r w:rsidR="00A03078">
        <w:rPr>
          <w:rFonts w:ascii="Times New Roman" w:hAnsi="Times New Roman" w:cs="Times New Roman"/>
        </w:rPr>
        <w:t>, for example,</w:t>
      </w:r>
      <w:r w:rsidRPr="006F3F03">
        <w:rPr>
          <w:rFonts w:ascii="Times New Roman" w:hAnsi="Times New Roman" w:cs="Times New Roman"/>
        </w:rPr>
        <w:t xml:space="preserve"> is present from the opening of the narrative as Alverez muses on the skin condition of Maggie’s friend Nora who has unadvisedly been swimming in open water and caught a</w:t>
      </w:r>
      <w:r w:rsidR="008358C4">
        <w:rPr>
          <w:rFonts w:ascii="Times New Roman" w:hAnsi="Times New Roman" w:cs="Times New Roman"/>
        </w:rPr>
        <w:t>n</w:t>
      </w:r>
      <w:r w:rsidRPr="006F3F03">
        <w:rPr>
          <w:rFonts w:ascii="Times New Roman" w:hAnsi="Times New Roman" w:cs="Times New Roman"/>
        </w:rPr>
        <w:t xml:space="preserve"> infectious rash and boils as a result</w:t>
      </w:r>
      <w:r>
        <w:rPr>
          <w:rFonts w:ascii="Times New Roman" w:hAnsi="Times New Roman" w:cs="Times New Roman"/>
        </w:rPr>
        <w:t>:</w:t>
      </w:r>
    </w:p>
    <w:p w14:paraId="66DC9A1B" w14:textId="77777777" w:rsidR="00C70FA2" w:rsidRPr="006F3F03" w:rsidRDefault="00C70FA2" w:rsidP="00C70FA2">
      <w:pPr>
        <w:pStyle w:val="ListParagraph"/>
        <w:spacing w:line="360" w:lineRule="auto"/>
        <w:ind w:left="0" w:firstLine="709"/>
        <w:jc w:val="both"/>
        <w:rPr>
          <w:rFonts w:ascii="Times New Roman" w:hAnsi="Times New Roman" w:cs="Times New Roman"/>
        </w:rPr>
      </w:pPr>
    </w:p>
    <w:p w14:paraId="25748B00" w14:textId="77777777" w:rsidR="008A1B61" w:rsidRDefault="008A1B61" w:rsidP="008A1B61">
      <w:pPr>
        <w:jc w:val="center"/>
        <w:rPr>
          <w:rFonts w:ascii="Times New Roman" w:hAnsi="Times New Roman" w:cs="Times New Roman"/>
        </w:rPr>
      </w:pPr>
    </w:p>
    <w:p w14:paraId="0305480F" w14:textId="77777777" w:rsidR="008A1B61" w:rsidRDefault="008A1B61" w:rsidP="008A1B61">
      <w:pPr>
        <w:jc w:val="center"/>
        <w:rPr>
          <w:rFonts w:ascii="Times New Roman" w:hAnsi="Times New Roman" w:cs="Times New Roman"/>
        </w:rPr>
      </w:pPr>
    </w:p>
    <w:p w14:paraId="3810E5A9" w14:textId="74A58996" w:rsidR="00C70FA2" w:rsidRPr="008A1B61" w:rsidRDefault="008A1B61" w:rsidP="008A1B61">
      <w:pPr>
        <w:jc w:val="center"/>
        <w:rPr>
          <w:rFonts w:ascii="Times New Roman" w:hAnsi="Times New Roman" w:cs="Times New Roman"/>
        </w:rPr>
      </w:pPr>
      <w:r w:rsidRPr="008A1B61">
        <w:rPr>
          <w:rFonts w:ascii="Times New Roman" w:hAnsi="Times New Roman" w:cs="Times New Roman"/>
        </w:rPr>
        <w:t xml:space="preserve">[PASSAGE REMOVED FOR COPYRIGHT. FOR FULL REFERENCE SEE, BACIGALUPI, [2008] 2010: p. 221, ll. </w:t>
      </w:r>
      <w:r w:rsidR="00C70FA2" w:rsidRPr="008A1B61">
        <w:rPr>
          <w:rFonts w:ascii="Times New Roman" w:hAnsi="Times New Roman" w:cs="Times New Roman"/>
        </w:rPr>
        <w:t>483-489</w:t>
      </w:r>
      <w:r w:rsidRPr="008A1B61">
        <w:rPr>
          <w:rFonts w:ascii="Times New Roman" w:hAnsi="Times New Roman" w:cs="Times New Roman"/>
        </w:rPr>
        <w:t>]</w:t>
      </w:r>
    </w:p>
    <w:p w14:paraId="7B4754CA" w14:textId="77777777" w:rsidR="00C70FA2" w:rsidRPr="00C91915" w:rsidRDefault="00C70FA2" w:rsidP="00C70FA2">
      <w:pPr>
        <w:pStyle w:val="ListParagraph"/>
        <w:ind w:left="709"/>
        <w:jc w:val="both"/>
        <w:rPr>
          <w:rFonts w:ascii="Times New Roman" w:hAnsi="Times New Roman" w:cs="Times New Roman"/>
        </w:rPr>
      </w:pPr>
    </w:p>
    <w:p w14:paraId="7A8CC5C3" w14:textId="77777777" w:rsidR="00C70FA2" w:rsidRDefault="00C70FA2" w:rsidP="00C70FA2">
      <w:pPr>
        <w:rPr>
          <w:rFonts w:ascii="Garamond" w:hAnsi="Garamond"/>
        </w:rPr>
      </w:pPr>
    </w:p>
    <w:p w14:paraId="256A612E" w14:textId="77777777" w:rsidR="008A1B61" w:rsidRDefault="008A1B61" w:rsidP="00C70FA2">
      <w:pPr>
        <w:rPr>
          <w:rFonts w:ascii="Garamond" w:hAnsi="Garamond"/>
        </w:rPr>
      </w:pPr>
    </w:p>
    <w:p w14:paraId="058BB7C3" w14:textId="24C7A8C8" w:rsidR="00C70FA2" w:rsidRPr="00B11C8E" w:rsidRDefault="00C70FA2" w:rsidP="00C70FA2">
      <w:pPr>
        <w:spacing w:line="360" w:lineRule="auto"/>
        <w:jc w:val="both"/>
        <w:rPr>
          <w:rFonts w:ascii="Times New Roman" w:hAnsi="Times New Roman" w:cs="Times New Roman"/>
        </w:rPr>
      </w:pPr>
      <w:r w:rsidRPr="00084153">
        <w:rPr>
          <w:rFonts w:ascii="Times New Roman" w:hAnsi="Times New Roman" w:cs="Times New Roman"/>
        </w:rPr>
        <w:t>It is interesting to note the deictic markers at the start of this passage as they suggest a certain proximity between the reader and the text-world with the proximal deictic demonstrative ‘here’ alongside the generalised use of the second person which although specifically referring to the narrator implies a shared sense of understanding and schema between the narrator and narratee of the process of water cleaning. Alverez also makes subtle negative judgments about the superstitions and homeopathic remedies employed by his friends to prevent infection such as the use of ‘Kali-Mary pendants’ and ‘Super Clean smileys’. The use of t</w:t>
      </w:r>
      <w:r>
        <w:rPr>
          <w:rFonts w:ascii="Times New Roman" w:hAnsi="Times New Roman" w:cs="Times New Roman"/>
        </w:rPr>
        <w:t>he boulomaic modal verb ‘hope’, in</w:t>
      </w:r>
      <w:r w:rsidRPr="00084153">
        <w:rPr>
          <w:rFonts w:ascii="Times New Roman" w:hAnsi="Times New Roman" w:cs="Times New Roman"/>
        </w:rPr>
        <w:t xml:space="preserve"> </w:t>
      </w:r>
      <w:r>
        <w:rPr>
          <w:rFonts w:ascii="Times New Roman" w:hAnsi="Times New Roman" w:cs="Times New Roman"/>
        </w:rPr>
        <w:t>‘</w:t>
      </w:r>
      <w:r w:rsidRPr="00084153">
        <w:rPr>
          <w:rFonts w:ascii="Times New Roman" w:hAnsi="Times New Roman" w:cs="Times New Roman"/>
        </w:rPr>
        <w:t>hope for the best</w:t>
      </w:r>
      <w:r>
        <w:rPr>
          <w:rFonts w:ascii="Times New Roman" w:hAnsi="Times New Roman" w:cs="Times New Roman"/>
        </w:rPr>
        <w:t>’,</w:t>
      </w:r>
      <w:r w:rsidRPr="00084153">
        <w:rPr>
          <w:rFonts w:ascii="Times New Roman" w:hAnsi="Times New Roman" w:cs="Times New Roman"/>
        </w:rPr>
        <w:t xml:space="preserve"> is suggestive of Alverez’s cynicism regarding his friends’ cognitive mental processes especially when followed by </w:t>
      </w:r>
      <w:r>
        <w:rPr>
          <w:rFonts w:ascii="Times New Roman" w:hAnsi="Times New Roman" w:cs="Times New Roman"/>
        </w:rPr>
        <w:t>the thorough material action processes</w:t>
      </w:r>
      <w:r w:rsidRPr="00084153">
        <w:rPr>
          <w:rFonts w:ascii="Times New Roman" w:hAnsi="Times New Roman" w:cs="Times New Roman"/>
        </w:rPr>
        <w:t xml:space="preserve"> describing </w:t>
      </w:r>
      <w:r>
        <w:rPr>
          <w:rFonts w:ascii="Times New Roman" w:hAnsi="Times New Roman" w:cs="Times New Roman"/>
        </w:rPr>
        <w:t>Alverez’s</w:t>
      </w:r>
      <w:r w:rsidRPr="00084153">
        <w:rPr>
          <w:rFonts w:ascii="Times New Roman" w:hAnsi="Times New Roman" w:cs="Times New Roman"/>
        </w:rPr>
        <w:t xml:space="preserve"> own hygiene practices, as he states ‘I only drink bottled water’ and ‘shower with a filter head’. The added aside comment at the end</w:t>
      </w:r>
      <w:r>
        <w:rPr>
          <w:rFonts w:ascii="Times New Roman" w:hAnsi="Times New Roman" w:cs="Times New Roman"/>
        </w:rPr>
        <w:t>,</w:t>
      </w:r>
      <w:r w:rsidRPr="00084153">
        <w:rPr>
          <w:rFonts w:ascii="Times New Roman" w:hAnsi="Times New Roman" w:cs="Times New Roman"/>
        </w:rPr>
        <w:t xml:space="preserve"> ‘No pus rashes, though’</w:t>
      </w:r>
      <w:r>
        <w:rPr>
          <w:rFonts w:ascii="Times New Roman" w:hAnsi="Times New Roman" w:cs="Times New Roman"/>
        </w:rPr>
        <w:t>,</w:t>
      </w:r>
      <w:r w:rsidRPr="00084153">
        <w:rPr>
          <w:rFonts w:ascii="Times New Roman" w:hAnsi="Times New Roman" w:cs="Times New Roman"/>
        </w:rPr>
        <w:t xml:space="preserve"> acknowledges the success of such choices as the use of the negative suggests that the alternate ‘to have pus rashes’ would be true </w:t>
      </w:r>
      <w:r w:rsidR="00B7694D">
        <w:rPr>
          <w:rFonts w:ascii="Times New Roman" w:hAnsi="Times New Roman" w:cs="Times New Roman"/>
        </w:rPr>
        <w:t>if</w:t>
      </w:r>
      <w:r w:rsidRPr="00084153">
        <w:rPr>
          <w:rFonts w:ascii="Times New Roman" w:hAnsi="Times New Roman" w:cs="Times New Roman"/>
        </w:rPr>
        <w:t xml:space="preserve"> such practices </w:t>
      </w:r>
      <w:r w:rsidR="00B7694D">
        <w:rPr>
          <w:rFonts w:ascii="Times New Roman" w:hAnsi="Times New Roman" w:cs="Times New Roman"/>
        </w:rPr>
        <w:t>were</w:t>
      </w:r>
      <w:r w:rsidRPr="00084153">
        <w:rPr>
          <w:rFonts w:ascii="Times New Roman" w:hAnsi="Times New Roman" w:cs="Times New Roman"/>
        </w:rPr>
        <w:t xml:space="preserve"> replaced with </w:t>
      </w:r>
      <w:r w:rsidRPr="00B11C8E">
        <w:rPr>
          <w:rFonts w:ascii="Times New Roman" w:hAnsi="Times New Roman" w:cs="Times New Roman"/>
        </w:rPr>
        <w:t xml:space="preserve">alternate, ineffective solutions. </w:t>
      </w:r>
    </w:p>
    <w:p w14:paraId="5C15794C" w14:textId="31AEFA91" w:rsidR="00C70FA2" w:rsidRDefault="00C70FA2" w:rsidP="00C70FA2">
      <w:pPr>
        <w:spacing w:line="360" w:lineRule="auto"/>
        <w:jc w:val="both"/>
        <w:rPr>
          <w:rFonts w:ascii="Times New Roman" w:hAnsi="Times New Roman" w:cs="Times New Roman"/>
        </w:rPr>
      </w:pPr>
      <w:r w:rsidRPr="00B11C8E">
        <w:rPr>
          <w:rFonts w:ascii="Times New Roman" w:hAnsi="Times New Roman" w:cs="Times New Roman"/>
        </w:rPr>
        <w:tab/>
        <w:t xml:space="preserve">The detail with which Alverez goes on to describe the various pollutants within the </w:t>
      </w:r>
      <w:proofErr w:type="gramStart"/>
      <w:r w:rsidRPr="00B11C8E">
        <w:rPr>
          <w:rFonts w:ascii="Times New Roman" w:hAnsi="Times New Roman" w:cs="Times New Roman"/>
        </w:rPr>
        <w:t>water-supply</w:t>
      </w:r>
      <w:proofErr w:type="gramEnd"/>
      <w:r w:rsidRPr="00B11C8E">
        <w:rPr>
          <w:rFonts w:ascii="Times New Roman" w:hAnsi="Times New Roman" w:cs="Times New Roman"/>
        </w:rPr>
        <w:t xml:space="preserve"> was particularly salient in my own reading of the story and added a sense of authenticity and believability to Bacigalupi’s futuristic vision of my </w:t>
      </w:r>
      <w:r w:rsidR="002B4480">
        <w:rPr>
          <w:rFonts w:ascii="Times New Roman" w:hAnsi="Times New Roman" w:cs="Times New Roman"/>
        </w:rPr>
        <w:t>projected discourse-</w:t>
      </w:r>
      <w:r w:rsidRPr="00B11C8E">
        <w:rPr>
          <w:rFonts w:ascii="Times New Roman" w:hAnsi="Times New Roman" w:cs="Times New Roman"/>
        </w:rPr>
        <w:t xml:space="preserve">world in 2120, especially as many of the chemicals listed are familiar in my discourse-world environment. During an interaction at the sewage works regarding the reliability of gimmick solutions such as the Kali-Mary stickers discussed above Alverez enthusiastically warns his co-worker: </w:t>
      </w:r>
    </w:p>
    <w:p w14:paraId="3EDB410F" w14:textId="77777777" w:rsidR="00C70FA2" w:rsidRDefault="00C70FA2" w:rsidP="00C70FA2">
      <w:pPr>
        <w:spacing w:line="360" w:lineRule="auto"/>
        <w:jc w:val="both"/>
        <w:rPr>
          <w:rFonts w:ascii="Times New Roman" w:hAnsi="Times New Roman" w:cs="Times New Roman"/>
        </w:rPr>
      </w:pPr>
    </w:p>
    <w:p w14:paraId="696459BE" w14:textId="77777777" w:rsidR="00BB50D0" w:rsidRDefault="00BB50D0" w:rsidP="00BB50D0">
      <w:pPr>
        <w:jc w:val="center"/>
        <w:rPr>
          <w:rFonts w:ascii="Times New Roman" w:hAnsi="Times New Roman" w:cs="Times New Roman"/>
        </w:rPr>
      </w:pPr>
    </w:p>
    <w:p w14:paraId="514BF762" w14:textId="77777777" w:rsidR="00BB50D0" w:rsidRDefault="00BB50D0" w:rsidP="00BB50D0">
      <w:pPr>
        <w:jc w:val="both"/>
        <w:rPr>
          <w:rFonts w:ascii="Times New Roman" w:hAnsi="Times New Roman" w:cs="Times New Roman"/>
        </w:rPr>
      </w:pPr>
    </w:p>
    <w:p w14:paraId="7C5BBE3A" w14:textId="623CCB31" w:rsidR="00C70FA2" w:rsidRDefault="00BB50D0" w:rsidP="00BB50D0">
      <w:pPr>
        <w:jc w:val="center"/>
        <w:rPr>
          <w:rFonts w:ascii="Times New Roman" w:eastAsia="Times New Roman" w:hAnsi="Times New Roman" w:cs="Times New Roman"/>
        </w:rPr>
      </w:pPr>
      <w:r>
        <w:rPr>
          <w:rFonts w:ascii="Times New Roman" w:hAnsi="Times New Roman" w:cs="Times New Roman"/>
        </w:rPr>
        <w:t>[PASSAGE REMOVED FOR COPYRIGHT. FOR FULL REFERENCE SEE, BACIGALUPI, [2008] 2010:</w:t>
      </w:r>
      <w:r>
        <w:rPr>
          <w:rFonts w:ascii="Times New Roman" w:eastAsia="Times New Roman" w:hAnsi="Times New Roman" w:cs="Times New Roman"/>
        </w:rPr>
        <w:t xml:space="preserve"> p. 219, ll.</w:t>
      </w:r>
      <w:r w:rsidR="00C70FA2">
        <w:rPr>
          <w:rFonts w:ascii="Times New Roman" w:eastAsia="Times New Roman" w:hAnsi="Times New Roman" w:cs="Times New Roman"/>
        </w:rPr>
        <w:t xml:space="preserve"> 415-418</w:t>
      </w:r>
      <w:r>
        <w:rPr>
          <w:rFonts w:ascii="Times New Roman" w:eastAsia="Times New Roman" w:hAnsi="Times New Roman" w:cs="Times New Roman"/>
        </w:rPr>
        <w:t>]</w:t>
      </w:r>
    </w:p>
    <w:p w14:paraId="669DB8D8" w14:textId="77777777" w:rsidR="00C70FA2" w:rsidRDefault="00C70FA2" w:rsidP="00C70FA2">
      <w:pPr>
        <w:spacing w:line="360" w:lineRule="auto"/>
        <w:ind w:left="720"/>
        <w:jc w:val="both"/>
        <w:rPr>
          <w:rFonts w:ascii="Times New Roman" w:eastAsia="Times New Roman" w:hAnsi="Times New Roman" w:cs="Times New Roman"/>
        </w:rPr>
      </w:pPr>
    </w:p>
    <w:p w14:paraId="3E3ACBCD" w14:textId="77777777" w:rsidR="00BB50D0" w:rsidRDefault="00BB50D0" w:rsidP="00C70FA2">
      <w:pPr>
        <w:spacing w:line="360" w:lineRule="auto"/>
        <w:ind w:left="720"/>
        <w:jc w:val="both"/>
        <w:rPr>
          <w:rFonts w:ascii="Times New Roman" w:eastAsia="Times New Roman" w:hAnsi="Times New Roman" w:cs="Times New Roman"/>
        </w:rPr>
      </w:pPr>
    </w:p>
    <w:p w14:paraId="4BC92763" w14:textId="0D8DB74B" w:rsidR="00C70FA2" w:rsidRPr="00B11C8E" w:rsidRDefault="00C70FA2" w:rsidP="00C70FA2">
      <w:pPr>
        <w:spacing w:line="360" w:lineRule="auto"/>
        <w:jc w:val="both"/>
        <w:rPr>
          <w:rFonts w:ascii="Times New Roman" w:eastAsia="Times New Roman" w:hAnsi="Times New Roman" w:cs="Times New Roman"/>
        </w:rPr>
      </w:pPr>
      <w:r w:rsidRPr="00B11C8E">
        <w:rPr>
          <w:rFonts w:ascii="Times New Roman" w:eastAsia="Times New Roman" w:hAnsi="Times New Roman" w:cs="Times New Roman"/>
        </w:rPr>
        <w:t xml:space="preserve">Alverez’s speech opens with the imperative ‘believe </w:t>
      </w:r>
      <w:proofErr w:type="gramStart"/>
      <w:r w:rsidRPr="00B11C8E">
        <w:rPr>
          <w:rFonts w:ascii="Times New Roman" w:eastAsia="Times New Roman" w:hAnsi="Times New Roman" w:cs="Times New Roman"/>
        </w:rPr>
        <w:t>me’ which</w:t>
      </w:r>
      <w:proofErr w:type="gramEnd"/>
      <w:r w:rsidRPr="00B11C8E">
        <w:rPr>
          <w:rFonts w:ascii="Times New Roman" w:eastAsia="Times New Roman" w:hAnsi="Times New Roman" w:cs="Times New Roman"/>
        </w:rPr>
        <w:t xml:space="preserve"> is used epistemically to indicate</w:t>
      </w:r>
      <w:r>
        <w:rPr>
          <w:rFonts w:ascii="Times New Roman" w:eastAsia="Times New Roman" w:hAnsi="Times New Roman" w:cs="Times New Roman"/>
        </w:rPr>
        <w:t xml:space="preserve"> to his friend the knowledge he is sharing</w:t>
      </w:r>
      <w:r w:rsidRPr="00B11C8E">
        <w:rPr>
          <w:rFonts w:ascii="Times New Roman" w:eastAsia="Times New Roman" w:hAnsi="Times New Roman" w:cs="Times New Roman"/>
        </w:rPr>
        <w:t xml:space="preserve"> with certainty. There then follows a comparative statement, </w:t>
      </w:r>
      <w:r>
        <w:rPr>
          <w:rFonts w:ascii="Times New Roman" w:eastAsia="Times New Roman" w:hAnsi="Times New Roman" w:cs="Times New Roman"/>
        </w:rPr>
        <w:t>‘</w:t>
      </w:r>
      <w:r w:rsidRPr="00B11C8E">
        <w:rPr>
          <w:rFonts w:ascii="Times New Roman" w:eastAsia="Times New Roman" w:hAnsi="Times New Roman" w:cs="Times New Roman"/>
        </w:rPr>
        <w:t>there’s a lot worse things than shit</w:t>
      </w:r>
      <w:r>
        <w:rPr>
          <w:rFonts w:ascii="Times New Roman" w:eastAsia="Times New Roman" w:hAnsi="Times New Roman" w:cs="Times New Roman"/>
        </w:rPr>
        <w:t>’</w:t>
      </w:r>
      <w:r w:rsidRPr="00B11C8E">
        <w:rPr>
          <w:rFonts w:ascii="Times New Roman" w:eastAsia="Times New Roman" w:hAnsi="Times New Roman" w:cs="Times New Roman"/>
        </w:rPr>
        <w:t>, which acts as a prime for a list of toxic chemicals that can be found in the water that the pumps are supposed to clean</w:t>
      </w:r>
      <w:r>
        <w:rPr>
          <w:rFonts w:ascii="Times New Roman" w:eastAsia="Times New Roman" w:hAnsi="Times New Roman" w:cs="Times New Roman"/>
        </w:rPr>
        <w:t xml:space="preserve">. This list is undermined, however, with </w:t>
      </w:r>
      <w:r w:rsidRPr="00B11C8E">
        <w:rPr>
          <w:rFonts w:ascii="Times New Roman" w:eastAsia="Times New Roman" w:hAnsi="Times New Roman" w:cs="Times New Roman"/>
        </w:rPr>
        <w:t>the e</w:t>
      </w:r>
      <w:r>
        <w:rPr>
          <w:rFonts w:ascii="Times New Roman" w:eastAsia="Times New Roman" w:hAnsi="Times New Roman" w:cs="Times New Roman"/>
        </w:rPr>
        <w:t>pistemic use of ‘supposed to</w:t>
      </w:r>
      <w:r w:rsidRPr="00B11C8E">
        <w:rPr>
          <w:rFonts w:ascii="Times New Roman" w:eastAsia="Times New Roman" w:hAnsi="Times New Roman" w:cs="Times New Roman"/>
        </w:rPr>
        <w:t>’</w:t>
      </w:r>
      <w:r>
        <w:rPr>
          <w:rFonts w:ascii="Times New Roman" w:eastAsia="Times New Roman" w:hAnsi="Times New Roman" w:cs="Times New Roman"/>
        </w:rPr>
        <w:t>, signalling</w:t>
      </w:r>
      <w:r w:rsidRPr="00B11C8E">
        <w:rPr>
          <w:rFonts w:ascii="Times New Roman" w:eastAsia="Times New Roman" w:hAnsi="Times New Roman" w:cs="Times New Roman"/>
        </w:rPr>
        <w:t xml:space="preserve"> that this is far from the case. </w:t>
      </w:r>
    </w:p>
    <w:p w14:paraId="7EF8D089" w14:textId="312AF1F2" w:rsidR="00C70FA2" w:rsidRDefault="00C70FA2" w:rsidP="00C70FA2">
      <w:pPr>
        <w:spacing w:line="360" w:lineRule="auto"/>
        <w:ind w:firstLine="720"/>
        <w:jc w:val="both"/>
        <w:rPr>
          <w:rFonts w:ascii="Times New Roman" w:hAnsi="Times New Roman" w:cs="Times New Roman"/>
          <w:lang w:val="en-US"/>
        </w:rPr>
      </w:pPr>
      <w:r w:rsidRPr="00B11C8E">
        <w:rPr>
          <w:rFonts w:ascii="Times New Roman" w:eastAsia="Times New Roman" w:hAnsi="Times New Roman" w:cs="Times New Roman"/>
        </w:rPr>
        <w:t xml:space="preserve">The list itself is particularly interesting as each chemical described is commonly used (or </w:t>
      </w:r>
      <w:r>
        <w:rPr>
          <w:rFonts w:ascii="Times New Roman" w:eastAsia="Times New Roman" w:hAnsi="Times New Roman" w:cs="Times New Roman"/>
        </w:rPr>
        <w:t xml:space="preserve">has </w:t>
      </w:r>
      <w:r w:rsidRPr="00B11C8E">
        <w:rPr>
          <w:rFonts w:ascii="Times New Roman" w:eastAsia="Times New Roman" w:hAnsi="Times New Roman" w:cs="Times New Roman"/>
        </w:rPr>
        <w:t>recently been banned) from manufacturing and agricultural practice in my discourse-world. PCBs, for example, were commonly found in the air, water and soil post-1977 as a bi-product of manufacturing and can still enter the atmosphere today from poorly maintained waste sites or electrical spills (from transformer fluids for instance). Heptachlor was a common household and agricultural pesticide banned in 1988</w:t>
      </w:r>
      <w:r>
        <w:rPr>
          <w:rFonts w:ascii="Times New Roman" w:eastAsia="Times New Roman" w:hAnsi="Times New Roman" w:cs="Times New Roman"/>
        </w:rPr>
        <w:t>,</w:t>
      </w:r>
      <w:r w:rsidRPr="00B11C8E">
        <w:rPr>
          <w:rFonts w:ascii="Times New Roman" w:eastAsia="Times New Roman" w:hAnsi="Times New Roman" w:cs="Times New Roman"/>
        </w:rPr>
        <w:t xml:space="preserve"> which is still being found in the environment across the US</w:t>
      </w:r>
      <w:r>
        <w:rPr>
          <w:rFonts w:ascii="Times New Roman" w:eastAsia="Times New Roman" w:hAnsi="Times New Roman" w:cs="Times New Roman"/>
        </w:rPr>
        <w:t>A,</w:t>
      </w:r>
      <w:r w:rsidRPr="00B11C8E">
        <w:rPr>
          <w:rFonts w:ascii="Times New Roman" w:eastAsia="Times New Roman" w:hAnsi="Times New Roman" w:cs="Times New Roman"/>
        </w:rPr>
        <w:t xml:space="preserve"> and Bisphenol A is a chemical still widely used in the production of plastic and other resins. The recorded effects of the above chemical</w:t>
      </w:r>
      <w:r>
        <w:rPr>
          <w:rFonts w:ascii="Times New Roman" w:eastAsia="Times New Roman" w:hAnsi="Times New Roman" w:cs="Times New Roman"/>
        </w:rPr>
        <w:t>s</w:t>
      </w:r>
      <w:r w:rsidRPr="00B11C8E">
        <w:rPr>
          <w:rFonts w:ascii="Times New Roman" w:eastAsia="Times New Roman" w:hAnsi="Times New Roman" w:cs="Times New Roman"/>
        </w:rPr>
        <w:t xml:space="preserve"> are also clearly mapped onto ‘Pump Six’ with PCBs causing severe rashes, acne and irritation, as well as producing</w:t>
      </w:r>
      <w:r w:rsidR="0036799C">
        <w:rPr>
          <w:rFonts w:ascii="Times New Roman" w:eastAsia="Times New Roman" w:hAnsi="Times New Roman" w:cs="Times New Roman"/>
        </w:rPr>
        <w:t xml:space="preserve"> abnormalities during pregnancy;</w:t>
      </w:r>
      <w:r w:rsidRPr="00B11C8E">
        <w:rPr>
          <w:rFonts w:ascii="Times New Roman" w:eastAsia="Times New Roman" w:hAnsi="Times New Roman" w:cs="Times New Roman"/>
        </w:rPr>
        <w:t xml:space="preserve"> heptachlors links to cancer and decreased fertility </w:t>
      </w:r>
      <w:r w:rsidRPr="00B11C8E">
        <w:rPr>
          <w:rFonts w:ascii="Times New Roman" w:hAnsi="Times New Roman" w:cs="Times New Roman"/>
          <w:lang w:val="en-US"/>
        </w:rPr>
        <w:t xml:space="preserve">and certain phalates (notably diethylhexyl pthalate (DEHP)) being directly linked to reproductive abnormalities in male newborns. </w:t>
      </w:r>
    </w:p>
    <w:p w14:paraId="2A65143A" w14:textId="183692EE" w:rsidR="00C70FA2" w:rsidRPr="00855660" w:rsidRDefault="00C70FA2" w:rsidP="00C70FA2">
      <w:pPr>
        <w:spacing w:line="360" w:lineRule="auto"/>
        <w:ind w:firstLine="720"/>
        <w:jc w:val="both"/>
        <w:rPr>
          <w:rFonts w:ascii="Verdana" w:hAnsi="Verdana" w:cs="Verdana"/>
          <w:color w:val="0E0E0E"/>
          <w:lang w:val="en-US"/>
        </w:rPr>
      </w:pPr>
      <w:r w:rsidRPr="00855660">
        <w:rPr>
          <w:rFonts w:ascii="Times New Roman" w:hAnsi="Times New Roman" w:cs="Times New Roman"/>
          <w:lang w:val="en-US"/>
        </w:rPr>
        <w:t xml:space="preserve">The scientific accuracy of Bacigalupi’s world, therefore, increased my sense of immersion in the narrative, making the future described appear particularly believable. This seems to be a shared response amongst </w:t>
      </w:r>
      <w:r w:rsidRPr="00855660">
        <w:rPr>
          <w:rFonts w:ascii="Times New Roman" w:hAnsi="Times New Roman" w:cs="Times New Roman"/>
          <w:i/>
          <w:lang w:val="en-US"/>
        </w:rPr>
        <w:t>LibraryThing</w:t>
      </w:r>
      <w:r w:rsidRPr="00855660">
        <w:rPr>
          <w:rFonts w:ascii="Times New Roman" w:hAnsi="Times New Roman" w:cs="Times New Roman"/>
          <w:lang w:val="en-US"/>
        </w:rPr>
        <w:t xml:space="preserve"> readers who equally view Bacigalupi’s creations as being </w:t>
      </w:r>
      <w:r w:rsidRPr="00855660">
        <w:rPr>
          <w:rFonts w:ascii="Times New Roman" w:hAnsi="Times New Roman" w:cs="Times New Roman"/>
          <w:color w:val="0E0E0E"/>
          <w:lang w:val="en-US"/>
        </w:rPr>
        <w:t>‘too believable’</w:t>
      </w:r>
      <w:r w:rsidRPr="00855660">
        <w:rPr>
          <w:rFonts w:ascii="Verdana" w:hAnsi="Verdana" w:cs="Verdana"/>
          <w:color w:val="0E0E0E"/>
          <w:lang w:val="en-US"/>
        </w:rPr>
        <w:t xml:space="preserve"> </w:t>
      </w:r>
      <w:r w:rsidRPr="00855660">
        <w:rPr>
          <w:rStyle w:val="controlitems"/>
          <w:rFonts w:ascii="Times New Roman" w:hAnsi="Times New Roman" w:cs="Times New Roman"/>
        </w:rPr>
        <w:t>(</w:t>
      </w:r>
      <w:r w:rsidRPr="00855660">
        <w:rPr>
          <w:rFonts w:ascii="Times New Roman" w:hAnsi="Times New Roman" w:cs="Times New Roman"/>
        </w:rPr>
        <w:t>Tatiana_G, 2011</w:t>
      </w:r>
      <w:r w:rsidR="004C336F">
        <w:rPr>
          <w:rFonts w:ascii="Times New Roman" w:hAnsi="Times New Roman" w:cs="Times New Roman"/>
        </w:rPr>
        <w:t>: n.p.</w:t>
      </w:r>
      <w:r w:rsidRPr="00855660">
        <w:rPr>
          <w:rFonts w:ascii="Times New Roman" w:hAnsi="Times New Roman" w:cs="Times New Roman"/>
        </w:rPr>
        <w:t>)</w:t>
      </w:r>
      <w:r w:rsidRPr="00855660">
        <w:rPr>
          <w:rStyle w:val="controlitems"/>
          <w:rFonts w:ascii="Times New Roman" w:hAnsi="Times New Roman" w:cs="Times New Roman"/>
        </w:rPr>
        <w:t xml:space="preserve">, </w:t>
      </w:r>
      <w:r w:rsidRPr="00855660">
        <w:rPr>
          <w:rFonts w:ascii="Times New Roman" w:hAnsi="Times New Roman" w:cs="Times New Roman"/>
        </w:rPr>
        <w:t>‘convincing’ (kvfan, 2015</w:t>
      </w:r>
      <w:r w:rsidR="004C336F">
        <w:rPr>
          <w:rFonts w:ascii="Times New Roman" w:hAnsi="Times New Roman" w:cs="Times New Roman"/>
        </w:rPr>
        <w:t>: n.p.</w:t>
      </w:r>
      <w:r w:rsidRPr="00855660">
        <w:rPr>
          <w:rFonts w:ascii="Times New Roman" w:hAnsi="Times New Roman" w:cs="Times New Roman"/>
        </w:rPr>
        <w:t>)</w:t>
      </w:r>
      <w:r w:rsidR="00002712">
        <w:rPr>
          <w:rFonts w:ascii="Times New Roman" w:hAnsi="Times New Roman" w:cs="Times New Roman"/>
        </w:rPr>
        <w:t>,</w:t>
      </w:r>
      <w:r w:rsidRPr="00855660">
        <w:rPr>
          <w:rFonts w:ascii="Times New Roman" w:hAnsi="Times New Roman" w:cs="Times New Roman"/>
        </w:rPr>
        <w:t xml:space="preserve"> ‘plausible’ (MLBowers, 2013</w:t>
      </w:r>
      <w:r w:rsidR="004C336F">
        <w:rPr>
          <w:rFonts w:ascii="Times New Roman" w:hAnsi="Times New Roman" w:cs="Times New Roman"/>
        </w:rPr>
        <w:t>: n.p.</w:t>
      </w:r>
      <w:r w:rsidRPr="00855660">
        <w:rPr>
          <w:rFonts w:ascii="Times New Roman" w:hAnsi="Times New Roman" w:cs="Times New Roman"/>
        </w:rPr>
        <w:t>) and</w:t>
      </w:r>
      <w:r w:rsidRPr="00855660">
        <w:rPr>
          <w:rFonts w:ascii="Times New Roman" w:hAnsi="Times New Roman" w:cs="Times New Roman"/>
          <w:lang w:val="en-US"/>
        </w:rPr>
        <w:t xml:space="preserve"> </w:t>
      </w:r>
      <w:r w:rsidRPr="00855660">
        <w:rPr>
          <w:rFonts w:ascii="Times New Roman" w:hAnsi="Times New Roman" w:cs="Times New Roman"/>
        </w:rPr>
        <w:t xml:space="preserve">‘frighteningly real’ </w:t>
      </w:r>
      <w:r w:rsidRPr="00855660">
        <w:rPr>
          <w:rStyle w:val="controlitems"/>
          <w:rFonts w:ascii="Times New Roman" w:hAnsi="Times New Roman" w:cs="Times New Roman"/>
        </w:rPr>
        <w:t>(</w:t>
      </w:r>
      <w:r w:rsidRPr="00855660">
        <w:rPr>
          <w:rFonts w:ascii="Times New Roman" w:hAnsi="Times New Roman" w:cs="Times New Roman"/>
        </w:rPr>
        <w:t>apomonis</w:t>
      </w:r>
      <w:r w:rsidRPr="00855660">
        <w:rPr>
          <w:rStyle w:val="controlitems"/>
          <w:rFonts w:ascii="Times New Roman" w:hAnsi="Times New Roman" w:cs="Times New Roman"/>
        </w:rPr>
        <w:t>, 2016</w:t>
      </w:r>
      <w:r w:rsidR="004C336F">
        <w:rPr>
          <w:rStyle w:val="controlitems"/>
          <w:rFonts w:ascii="Times New Roman" w:hAnsi="Times New Roman" w:cs="Times New Roman"/>
        </w:rPr>
        <w:t>: n.p.</w:t>
      </w:r>
      <w:r w:rsidRPr="00855660">
        <w:rPr>
          <w:rStyle w:val="controlitems"/>
          <w:rFonts w:ascii="Times New Roman" w:hAnsi="Times New Roman" w:cs="Times New Roman"/>
        </w:rPr>
        <w:t xml:space="preserve">). In the section that follows, I examine these responses in further detail, investigating how readers express their emotional responses to Bacigalupi’s narratives and the plausible futures posed throughout </w:t>
      </w:r>
      <w:r w:rsidRPr="00855660">
        <w:rPr>
          <w:rStyle w:val="controlitems"/>
          <w:rFonts w:ascii="Times New Roman" w:hAnsi="Times New Roman" w:cs="Times New Roman"/>
          <w:i/>
        </w:rPr>
        <w:t>Pump Six and Other Stories</w:t>
      </w:r>
      <w:r w:rsidRPr="00855660">
        <w:rPr>
          <w:rStyle w:val="controlitems"/>
          <w:rFonts w:ascii="Times New Roman" w:hAnsi="Times New Roman" w:cs="Times New Roman"/>
        </w:rPr>
        <w:t xml:space="preserve">. </w:t>
      </w:r>
    </w:p>
    <w:p w14:paraId="02C5C3AD" w14:textId="77777777" w:rsidR="00C70FA2" w:rsidRPr="00855660" w:rsidRDefault="00C70FA2" w:rsidP="00C70FA2">
      <w:pPr>
        <w:spacing w:line="360" w:lineRule="auto"/>
        <w:jc w:val="both"/>
        <w:rPr>
          <w:rFonts w:ascii="Times New Roman" w:hAnsi="Times New Roman" w:cs="Times New Roman"/>
          <w:color w:val="000000" w:themeColor="text1"/>
        </w:rPr>
      </w:pPr>
    </w:p>
    <w:p w14:paraId="77F065B6" w14:textId="77777777" w:rsidR="00C70FA2" w:rsidRPr="00855660" w:rsidRDefault="00C70FA2" w:rsidP="00C70FA2">
      <w:pPr>
        <w:spacing w:line="360" w:lineRule="auto"/>
        <w:jc w:val="both"/>
        <w:rPr>
          <w:rFonts w:ascii="Times New Roman" w:hAnsi="Times New Roman" w:cs="Times New Roman"/>
          <w:b/>
          <w:color w:val="000000" w:themeColor="text1"/>
        </w:rPr>
      </w:pPr>
      <w:r w:rsidRPr="00855660">
        <w:rPr>
          <w:rFonts w:ascii="Times New Roman" w:hAnsi="Times New Roman" w:cs="Times New Roman"/>
          <w:b/>
          <w:color w:val="000000" w:themeColor="text1"/>
        </w:rPr>
        <w:t>6.3 Reading the Future: Online Readers and ‘Pump Six’</w:t>
      </w:r>
    </w:p>
    <w:p w14:paraId="5C7AFB37" w14:textId="77777777" w:rsidR="00C70FA2" w:rsidRPr="00855660" w:rsidRDefault="00C70FA2" w:rsidP="00C70FA2">
      <w:pPr>
        <w:spacing w:line="360" w:lineRule="auto"/>
        <w:jc w:val="both"/>
        <w:rPr>
          <w:rFonts w:ascii="Times New Roman" w:hAnsi="Times New Roman" w:cs="Times New Roman"/>
          <w:b/>
          <w:color w:val="000000" w:themeColor="text1"/>
        </w:rPr>
      </w:pPr>
    </w:p>
    <w:p w14:paraId="750466BC" w14:textId="55FAA6A4" w:rsidR="00C70FA2" w:rsidRPr="00855660" w:rsidRDefault="00C70FA2" w:rsidP="00C70FA2">
      <w:pPr>
        <w:spacing w:line="360" w:lineRule="auto"/>
        <w:jc w:val="both"/>
        <w:rPr>
          <w:rFonts w:ascii="Times New Roman" w:hAnsi="Times New Roman" w:cs="Times New Roman"/>
          <w:b/>
          <w:color w:val="000000" w:themeColor="text1"/>
        </w:rPr>
      </w:pPr>
      <w:r w:rsidRPr="00855660">
        <w:rPr>
          <w:rFonts w:ascii="Times New Roman" w:hAnsi="Times New Roman" w:cs="Times New Roman"/>
          <w:color w:val="000000" w:themeColor="text1"/>
        </w:rPr>
        <w:t xml:space="preserve">Across the thirty-two online reader reviews, analysed in support </w:t>
      </w:r>
      <w:r w:rsidR="005B47B7">
        <w:rPr>
          <w:rFonts w:ascii="Times New Roman" w:hAnsi="Times New Roman" w:cs="Times New Roman"/>
          <w:color w:val="000000" w:themeColor="text1"/>
        </w:rPr>
        <w:t>of this chapter (see Section 4.2.1</w:t>
      </w:r>
      <w:r w:rsidRPr="00855660">
        <w:rPr>
          <w:rFonts w:ascii="Times New Roman" w:hAnsi="Times New Roman" w:cs="Times New Roman"/>
          <w:color w:val="000000" w:themeColor="text1"/>
        </w:rPr>
        <w:t>), there is a discernable trend in readers’ accounts of reading experience that concerns the believability of Bacigalupi’s future worlds. These responses usually draw some form of cross-world mapping between the discourse-world of a particular reader and the text-worlds presented across Bacigalupi’s collection, as exemplified by the reactions of the following reader:</w:t>
      </w:r>
    </w:p>
    <w:p w14:paraId="44E640DE" w14:textId="77777777" w:rsidR="00C70FA2" w:rsidRPr="00855660" w:rsidRDefault="00C70FA2" w:rsidP="00C70FA2">
      <w:pPr>
        <w:spacing w:line="360" w:lineRule="auto"/>
        <w:jc w:val="both"/>
        <w:rPr>
          <w:rFonts w:ascii="Times New Roman" w:hAnsi="Times New Roman" w:cs="Times New Roman"/>
          <w:b/>
          <w:color w:val="000000" w:themeColor="text1"/>
        </w:rPr>
      </w:pPr>
    </w:p>
    <w:p w14:paraId="5053672E" w14:textId="77777777" w:rsidR="00C70FA2" w:rsidRPr="00855660" w:rsidRDefault="00C70FA2" w:rsidP="00C70FA2">
      <w:pPr>
        <w:ind w:left="720"/>
        <w:jc w:val="both"/>
        <w:rPr>
          <w:rFonts w:ascii="Times New Roman" w:hAnsi="Times New Roman" w:cs="Times New Roman"/>
          <w:color w:val="0E0E0E"/>
          <w:lang w:val="en-US"/>
        </w:rPr>
      </w:pPr>
      <w:r w:rsidRPr="00855660">
        <w:rPr>
          <w:rFonts w:ascii="Times New Roman" w:hAnsi="Times New Roman" w:cs="Times New Roman"/>
          <w:color w:val="0E0E0E"/>
          <w:lang w:val="en-US"/>
        </w:rPr>
        <w:t>Wow, this is a really compelling and disturbing collection of stories. Though the stories are not that long, some of these will never leave me. As with any good science fiction, they are based in some plausible future reality. Even though some of the scenes are very disturbing, one is still left feeling as though we are on some version of that path now. (MLBowers, 2013: n.p.)</w:t>
      </w:r>
    </w:p>
    <w:p w14:paraId="2AAA2415" w14:textId="77777777" w:rsidR="00C70FA2" w:rsidRPr="00855660" w:rsidRDefault="00C70FA2" w:rsidP="00C70FA2">
      <w:pPr>
        <w:jc w:val="both"/>
        <w:rPr>
          <w:rFonts w:ascii="Times New Roman" w:hAnsi="Times New Roman" w:cs="Times New Roman"/>
          <w:color w:val="0E0E0E"/>
          <w:lang w:val="en-US"/>
        </w:rPr>
      </w:pPr>
    </w:p>
    <w:p w14:paraId="5C370155" w14:textId="77777777" w:rsidR="00C70FA2" w:rsidRPr="00855660" w:rsidRDefault="00C70FA2" w:rsidP="00C70FA2">
      <w:pPr>
        <w:spacing w:line="360" w:lineRule="auto"/>
        <w:jc w:val="both"/>
        <w:rPr>
          <w:rFonts w:ascii="Times New Roman" w:hAnsi="Times New Roman" w:cs="Times New Roman"/>
          <w:color w:val="0E0E0E"/>
          <w:lang w:val="en-US"/>
        </w:rPr>
      </w:pPr>
      <w:r w:rsidRPr="00855660">
        <w:rPr>
          <w:rFonts w:ascii="Times New Roman" w:hAnsi="Times New Roman" w:cs="Times New Roman"/>
          <w:color w:val="0E0E0E"/>
          <w:lang w:val="en-US"/>
        </w:rPr>
        <w:t xml:space="preserve">The opening apostrophe, ‘wow’, provides the first insight into this reader’s emotional response to </w:t>
      </w:r>
      <w:r w:rsidRPr="00855660">
        <w:rPr>
          <w:rFonts w:ascii="Times New Roman" w:hAnsi="Times New Roman" w:cs="Times New Roman"/>
          <w:i/>
          <w:color w:val="0E0E0E"/>
          <w:lang w:val="en-US"/>
        </w:rPr>
        <w:t>Pump Six and Other Stories</w:t>
      </w:r>
      <w:r w:rsidRPr="00855660">
        <w:rPr>
          <w:rFonts w:ascii="Times New Roman" w:hAnsi="Times New Roman" w:cs="Times New Roman"/>
          <w:color w:val="0E0E0E"/>
          <w:lang w:val="en-US"/>
        </w:rPr>
        <w:t>. It is Bacigalupi’s convincing portrayal of future possibilities that prompts such a response in this reader, exemplified by his or her evaluation of the collection as being ‘really compelling’. Additionally, each of the worlds depicted across the book are perceived as representing a ‘plausible future reality’ that, in refracting present-day concerns, promotes a sense that ‘we are on some version of that path now’. This reader also notes an emotional connection with the collection, perhaps as a result of such cross-world mappings, commenting on the text’s emotional resonance (Stockwell, 2009) and memorability – ‘some of these will never leave me’ – and repeating that certain scenes and, indeed the collection as a whole, is ‘disturbing’.</w:t>
      </w:r>
    </w:p>
    <w:p w14:paraId="453B1390" w14:textId="532A0493" w:rsidR="00C70FA2" w:rsidRDefault="00C70FA2" w:rsidP="00C70FA2">
      <w:pPr>
        <w:spacing w:line="360" w:lineRule="auto"/>
        <w:jc w:val="both"/>
        <w:rPr>
          <w:rFonts w:ascii="Times New Roman" w:hAnsi="Times New Roman" w:cs="Times New Roman"/>
          <w:color w:val="0E0E0E"/>
          <w:lang w:val="en-US"/>
        </w:rPr>
      </w:pPr>
      <w:r w:rsidRPr="00855660">
        <w:rPr>
          <w:rFonts w:ascii="Verdana" w:hAnsi="Verdana" w:cs="Verdana"/>
          <w:color w:val="0E0E0E"/>
          <w:lang w:val="en-US"/>
        </w:rPr>
        <w:tab/>
      </w:r>
      <w:r w:rsidRPr="00855660">
        <w:rPr>
          <w:rFonts w:ascii="Times New Roman" w:hAnsi="Times New Roman" w:cs="Times New Roman"/>
          <w:color w:val="0E0E0E"/>
          <w:lang w:val="en-US"/>
        </w:rPr>
        <w:t xml:space="preserve">Interestingly, the following </w:t>
      </w:r>
      <w:r w:rsidRPr="00855660">
        <w:rPr>
          <w:rFonts w:ascii="Times New Roman" w:hAnsi="Times New Roman" w:cs="Times New Roman"/>
          <w:i/>
          <w:color w:val="0E0E0E"/>
          <w:lang w:val="en-US"/>
        </w:rPr>
        <w:t>LibraryThing</w:t>
      </w:r>
      <w:r w:rsidRPr="00855660">
        <w:rPr>
          <w:rFonts w:ascii="Times New Roman" w:hAnsi="Times New Roman" w:cs="Times New Roman"/>
          <w:color w:val="0E0E0E"/>
          <w:lang w:val="en-US"/>
        </w:rPr>
        <w:t xml:space="preserve"> reader makes similar text-word-discourse-world connections and posits an almost parallel conclusion to MLBowers that the stories in this collection are ‘disturbing’ – an evaluation that occurs seventeen times across the thirty-</w:t>
      </w:r>
      <w:r w:rsidR="008A5D3D">
        <w:rPr>
          <w:rFonts w:ascii="Times New Roman" w:hAnsi="Times New Roman" w:cs="Times New Roman"/>
          <w:color w:val="0E0E0E"/>
          <w:lang w:val="en-US"/>
        </w:rPr>
        <w:t>two</w:t>
      </w:r>
      <w:r w:rsidRPr="00855660">
        <w:rPr>
          <w:rFonts w:ascii="Times New Roman" w:hAnsi="Times New Roman" w:cs="Times New Roman"/>
          <w:color w:val="0E0E0E"/>
          <w:lang w:val="en-US"/>
        </w:rPr>
        <w:t xml:space="preserve"> reviews:</w:t>
      </w:r>
    </w:p>
    <w:p w14:paraId="4596276B" w14:textId="77777777" w:rsidR="008A5D3D" w:rsidRPr="00855660" w:rsidRDefault="008A5D3D" w:rsidP="00C70FA2">
      <w:pPr>
        <w:spacing w:line="360" w:lineRule="auto"/>
        <w:jc w:val="both"/>
        <w:rPr>
          <w:rFonts w:ascii="Times New Roman" w:hAnsi="Times New Roman" w:cs="Times New Roman"/>
          <w:color w:val="0E0E0E"/>
          <w:lang w:val="en-US"/>
        </w:rPr>
      </w:pPr>
    </w:p>
    <w:p w14:paraId="383A8BE0" w14:textId="64060222" w:rsidR="00C70FA2" w:rsidRPr="00855660" w:rsidRDefault="00C70FA2" w:rsidP="00C70FA2">
      <w:pPr>
        <w:ind w:left="720"/>
        <w:jc w:val="both"/>
        <w:rPr>
          <w:rFonts w:ascii="Times New Roman" w:hAnsi="Times New Roman" w:cs="Times New Roman"/>
          <w:color w:val="0E0E0E"/>
          <w:lang w:val="en-US"/>
        </w:rPr>
      </w:pPr>
      <w:r w:rsidRPr="00855660">
        <w:rPr>
          <w:rFonts w:ascii="Times New Roman" w:hAnsi="Times New Roman" w:cs="Times New Roman"/>
          <w:color w:val="0E0E0E"/>
          <w:lang w:val="en-US"/>
        </w:rPr>
        <w:t>No matter which way you cut</w:t>
      </w:r>
      <w:r w:rsidR="00F70D85">
        <w:rPr>
          <w:rFonts w:ascii="Times New Roman" w:hAnsi="Times New Roman" w:cs="Times New Roman"/>
          <w:color w:val="0E0E0E"/>
          <w:lang w:val="en-US"/>
        </w:rPr>
        <w:t xml:space="preserve"> it, Paolo doesn’</w:t>
      </w:r>
      <w:r w:rsidRPr="00855660">
        <w:rPr>
          <w:rFonts w:ascii="Times New Roman" w:hAnsi="Times New Roman" w:cs="Times New Roman"/>
          <w:color w:val="0E0E0E"/>
          <w:lang w:val="en-US"/>
        </w:rPr>
        <w:t>t have a very bright outlook for the future of mankind. However, these are in no way stereotypical dark-futures, as exemplified through other genres, like Cyber-Punk. These were much more gritty; much more real; much more exquisitely and disturbingly thought out. Any of these cautionary tales could</w:t>
      </w:r>
      <w:r w:rsidR="00F70D85">
        <w:rPr>
          <w:rFonts w:ascii="Times New Roman" w:hAnsi="Times New Roman" w:cs="Times New Roman"/>
          <w:color w:val="0E0E0E"/>
          <w:lang w:val="en-US"/>
        </w:rPr>
        <w:t xml:space="preserve"> easily become our future if we’</w:t>
      </w:r>
      <w:r w:rsidRPr="00855660">
        <w:rPr>
          <w:rFonts w:ascii="Times New Roman" w:hAnsi="Times New Roman" w:cs="Times New Roman"/>
          <w:color w:val="0E0E0E"/>
          <w:lang w:val="en-US"/>
        </w:rPr>
        <w:t>re not careful. (Dead_Dreamer</w:t>
      </w:r>
      <w:r w:rsidR="005251AA">
        <w:rPr>
          <w:rFonts w:ascii="Times New Roman" w:hAnsi="Times New Roman" w:cs="Times New Roman"/>
          <w:color w:val="0E0E0E"/>
          <w:lang w:val="en-US"/>
        </w:rPr>
        <w:t>, 2010</w:t>
      </w:r>
      <w:r>
        <w:rPr>
          <w:rFonts w:ascii="Times New Roman" w:hAnsi="Times New Roman" w:cs="Times New Roman"/>
          <w:color w:val="0E0E0E"/>
          <w:lang w:val="en-US"/>
        </w:rPr>
        <w:t>: n.p.</w:t>
      </w:r>
      <w:r w:rsidRPr="00855660">
        <w:rPr>
          <w:rFonts w:ascii="Times New Roman" w:hAnsi="Times New Roman" w:cs="Times New Roman"/>
          <w:color w:val="0E0E0E"/>
          <w:lang w:val="en-US"/>
        </w:rPr>
        <w:t>)</w:t>
      </w:r>
    </w:p>
    <w:p w14:paraId="3914E45F" w14:textId="77777777" w:rsidR="00C70FA2" w:rsidRPr="00855660" w:rsidRDefault="00C70FA2" w:rsidP="00C70FA2">
      <w:pPr>
        <w:spacing w:line="360" w:lineRule="auto"/>
        <w:jc w:val="both"/>
        <w:rPr>
          <w:rFonts w:ascii="Verdana" w:hAnsi="Verdana" w:cs="Verdana"/>
          <w:color w:val="0E0E0E"/>
          <w:lang w:val="en-US"/>
        </w:rPr>
      </w:pPr>
    </w:p>
    <w:p w14:paraId="7189DBBD" w14:textId="0187BD86" w:rsidR="00C70FA2" w:rsidRPr="00855660" w:rsidRDefault="00C70FA2" w:rsidP="00C70FA2">
      <w:pPr>
        <w:spacing w:line="360" w:lineRule="auto"/>
        <w:jc w:val="both"/>
        <w:rPr>
          <w:rFonts w:ascii="Times New Roman" w:hAnsi="Times New Roman" w:cs="Times New Roman"/>
          <w:color w:val="0E0E0E"/>
          <w:lang w:val="en-US"/>
        </w:rPr>
      </w:pPr>
      <w:r w:rsidRPr="00855660">
        <w:rPr>
          <w:rFonts w:ascii="Times New Roman" w:hAnsi="Times New Roman" w:cs="Times New Roman"/>
          <w:color w:val="0E0E0E"/>
          <w:lang w:val="en-US"/>
        </w:rPr>
        <w:t xml:space="preserve">Dead_Dreamer draws particular attention to the negativity of Bacigalupi’s stories, which, he or she infers, are reflective of his bleak ‘outlook for the future of mankind’. This reader contends that these worlds are atypical of those found in other genres, an argument supported by the string of comparative statements following their opening thesis. For instance, for this reviewer the worlds of </w:t>
      </w:r>
      <w:r w:rsidRPr="00855660">
        <w:rPr>
          <w:rFonts w:ascii="Times New Roman" w:hAnsi="Times New Roman" w:cs="Times New Roman"/>
          <w:i/>
          <w:color w:val="0E0E0E"/>
          <w:lang w:val="en-US"/>
        </w:rPr>
        <w:t>Pump Six and Other Stories</w:t>
      </w:r>
      <w:r w:rsidRPr="00855660">
        <w:rPr>
          <w:rFonts w:ascii="Times New Roman" w:hAnsi="Times New Roman" w:cs="Times New Roman"/>
          <w:color w:val="0E0E0E"/>
          <w:lang w:val="en-US"/>
        </w:rPr>
        <w:t xml:space="preserve"> are ‘much more gritty’, ‘much more real’ and ‘much more exquisitely and disturbingly thought out’ than stories they have experienced elsewhere. The believability of Bacigalupi’s world is clearly referenced in ‘more real’ and can be equally inferred from the superlative use of ‘gritty’, which is used colloquially here, to refer to the uncompromising authenticity of these futures, as perceived by the reviewer. Like MLBowers, Dead_Dreamer then ends with a generic sentence that, in shifting to the first person plural speaks for society as a whole, stipulating that ‘any of these cautionary tales could easily become our future if we’re not careful</w:t>
      </w:r>
      <w:r w:rsidR="00002712">
        <w:rPr>
          <w:rFonts w:ascii="Times New Roman" w:hAnsi="Times New Roman" w:cs="Times New Roman"/>
          <w:color w:val="0E0E0E"/>
          <w:lang w:val="en-US"/>
        </w:rPr>
        <w:t>’</w:t>
      </w:r>
      <w:r w:rsidRPr="00855660">
        <w:rPr>
          <w:rFonts w:ascii="Times New Roman" w:hAnsi="Times New Roman" w:cs="Times New Roman"/>
          <w:color w:val="0E0E0E"/>
          <w:lang w:val="en-US"/>
        </w:rPr>
        <w:t xml:space="preserve">. The conditional clause, which ends this statement, further supports my earlier discussion of preferred responses, as this reader draws a link between real-world developments and the possible consequences Bacigalupi imagines.  </w:t>
      </w:r>
    </w:p>
    <w:p w14:paraId="50BFC996" w14:textId="0255E546" w:rsidR="00C70FA2" w:rsidRPr="00855660" w:rsidRDefault="00C70FA2" w:rsidP="00C70FA2">
      <w:pPr>
        <w:spacing w:line="360" w:lineRule="auto"/>
        <w:jc w:val="both"/>
        <w:rPr>
          <w:rFonts w:ascii="Times New Roman" w:hAnsi="Times New Roman" w:cs="Times New Roman"/>
          <w:color w:val="0E0E0E"/>
          <w:lang w:val="en-US"/>
        </w:rPr>
      </w:pPr>
      <w:r w:rsidRPr="00855660">
        <w:rPr>
          <w:rFonts w:ascii="Times New Roman" w:hAnsi="Times New Roman" w:cs="Times New Roman"/>
          <w:color w:val="0E0E0E"/>
          <w:lang w:val="en-US"/>
        </w:rPr>
        <w:tab/>
        <w:t xml:space="preserve">The experience of conceptualising such consequences and the future worlds in which they are realised also resulted in a range of physical responses being reported by multiple </w:t>
      </w:r>
      <w:r w:rsidRPr="00855660">
        <w:rPr>
          <w:rFonts w:ascii="Times New Roman" w:hAnsi="Times New Roman" w:cs="Times New Roman"/>
          <w:i/>
          <w:color w:val="0E0E0E"/>
          <w:lang w:val="en-US"/>
        </w:rPr>
        <w:t>LibraryThing</w:t>
      </w:r>
      <w:r w:rsidRPr="00855660">
        <w:rPr>
          <w:rFonts w:ascii="Times New Roman" w:hAnsi="Times New Roman" w:cs="Times New Roman"/>
          <w:color w:val="0E0E0E"/>
          <w:lang w:val="en-US"/>
        </w:rPr>
        <w:t xml:space="preserve"> readers. For example, apomonis (2016</w:t>
      </w:r>
      <w:r w:rsidR="005251AA">
        <w:rPr>
          <w:rFonts w:ascii="Times New Roman" w:hAnsi="Times New Roman" w:cs="Times New Roman"/>
          <w:color w:val="0E0E0E"/>
          <w:lang w:val="en-US"/>
        </w:rPr>
        <w:t>: n.p.</w:t>
      </w:r>
      <w:r w:rsidRPr="00855660">
        <w:rPr>
          <w:rFonts w:ascii="Times New Roman" w:hAnsi="Times New Roman" w:cs="Times New Roman"/>
          <w:color w:val="0E0E0E"/>
          <w:lang w:val="en-US"/>
        </w:rPr>
        <w:t>) comments that ‘some of the stories will leave you breathless due to their believable dystop</w:t>
      </w:r>
      <w:r w:rsidR="005251AA">
        <w:rPr>
          <w:rFonts w:ascii="Times New Roman" w:hAnsi="Times New Roman" w:cs="Times New Roman"/>
          <w:color w:val="0E0E0E"/>
          <w:lang w:val="en-US"/>
        </w:rPr>
        <w:t>ian landscapes’ and Knicke (2011: n.p.</w:t>
      </w:r>
      <w:r w:rsidRPr="00855660">
        <w:rPr>
          <w:rFonts w:ascii="Times New Roman" w:hAnsi="Times New Roman" w:cs="Times New Roman"/>
          <w:color w:val="0E0E0E"/>
          <w:lang w:val="en-US"/>
        </w:rPr>
        <w:t xml:space="preserve">) reports feeling ‘worn down and depressed by the array of possible horrible futures on display’. Each of these reviews expresses some form of bodily reaction to the narratives indicative of a heightened emotional response. Indeed, many readers comment that the narratives frightened them, with five readers tagging the collection as Horror fiction. The following two reviews present the most explicit emotional accounts of the experience of reading </w:t>
      </w:r>
      <w:r w:rsidRPr="00855660">
        <w:rPr>
          <w:rFonts w:ascii="Times New Roman" w:hAnsi="Times New Roman" w:cs="Times New Roman"/>
          <w:i/>
          <w:color w:val="0E0E0E"/>
          <w:lang w:val="en-US"/>
        </w:rPr>
        <w:t>Pump Six and Other Stories</w:t>
      </w:r>
      <w:r w:rsidRPr="00855660">
        <w:rPr>
          <w:rFonts w:ascii="Times New Roman" w:hAnsi="Times New Roman" w:cs="Times New Roman"/>
          <w:color w:val="0E0E0E"/>
          <w:lang w:val="en-US"/>
        </w:rPr>
        <w:t>:</w:t>
      </w:r>
    </w:p>
    <w:p w14:paraId="68A556EE" w14:textId="77777777" w:rsidR="00C70FA2" w:rsidRPr="00855660" w:rsidRDefault="00C70FA2" w:rsidP="00C70FA2">
      <w:pPr>
        <w:spacing w:line="360" w:lineRule="auto"/>
        <w:jc w:val="both"/>
        <w:rPr>
          <w:rFonts w:ascii="Times New Roman" w:hAnsi="Times New Roman" w:cs="Times New Roman"/>
          <w:color w:val="0E0E0E"/>
          <w:lang w:val="en-US"/>
        </w:rPr>
      </w:pPr>
    </w:p>
    <w:p w14:paraId="2A04E7B1" w14:textId="1F683830" w:rsidR="00C70FA2" w:rsidRPr="00855660" w:rsidRDefault="00C70FA2" w:rsidP="00C70FA2">
      <w:pPr>
        <w:widowControl w:val="0"/>
        <w:autoSpaceDE w:val="0"/>
        <w:autoSpaceDN w:val="0"/>
        <w:adjustRightInd w:val="0"/>
        <w:ind w:left="720"/>
        <w:rPr>
          <w:rFonts w:ascii="Times New Roman" w:hAnsi="Times New Roman" w:cs="Times New Roman"/>
          <w:color w:val="0E0E0E"/>
          <w:lang w:val="en-US"/>
        </w:rPr>
      </w:pPr>
      <w:r w:rsidRPr="00855660">
        <w:rPr>
          <w:rFonts w:ascii="Times New Roman" w:hAnsi="Times New Roman" w:cs="Times New Roman"/>
          <w:color w:val="0E0E0E"/>
          <w:lang w:val="en-US"/>
        </w:rPr>
        <w:t>It took me a loooong time to get through thi</w:t>
      </w:r>
      <w:r w:rsidR="00F70D85">
        <w:rPr>
          <w:rFonts w:ascii="Times New Roman" w:hAnsi="Times New Roman" w:cs="Times New Roman"/>
          <w:color w:val="0E0E0E"/>
          <w:lang w:val="en-US"/>
        </w:rPr>
        <w:t>s book, and not because it wasn’</w:t>
      </w:r>
      <w:r w:rsidRPr="00855660">
        <w:rPr>
          <w:rFonts w:ascii="Times New Roman" w:hAnsi="Times New Roman" w:cs="Times New Roman"/>
          <w:color w:val="0E0E0E"/>
          <w:lang w:val="en-US"/>
        </w:rPr>
        <w:t>t good, but because I was bloody scared of it. I would finish one story looking like this @</w:t>
      </w:r>
      <w:proofErr w:type="gramStart"/>
      <w:r w:rsidRPr="00855660">
        <w:rPr>
          <w:rFonts w:ascii="Times New Roman" w:hAnsi="Times New Roman" w:cs="Times New Roman"/>
          <w:color w:val="0E0E0E"/>
          <w:lang w:val="en-US"/>
        </w:rPr>
        <w:t>.@</w:t>
      </w:r>
      <w:proofErr w:type="gramEnd"/>
      <w:r w:rsidRPr="00855660">
        <w:rPr>
          <w:rFonts w:ascii="Times New Roman" w:hAnsi="Times New Roman" w:cs="Times New Roman"/>
          <w:color w:val="0E0E0E"/>
          <w:lang w:val="en-US"/>
        </w:rPr>
        <w:t xml:space="preserve"> and then put the book aside for a while to get some courage to read another one. (Tatiana_G, 2011: n.p.)</w:t>
      </w:r>
    </w:p>
    <w:p w14:paraId="1939351D" w14:textId="77777777" w:rsidR="00C70FA2" w:rsidRPr="00855660" w:rsidRDefault="00C70FA2" w:rsidP="00C70FA2">
      <w:pPr>
        <w:widowControl w:val="0"/>
        <w:autoSpaceDE w:val="0"/>
        <w:autoSpaceDN w:val="0"/>
        <w:adjustRightInd w:val="0"/>
        <w:rPr>
          <w:rFonts w:ascii="Times New Roman" w:hAnsi="Times New Roman" w:cs="Times New Roman"/>
          <w:color w:val="0E0E0E"/>
          <w:lang w:val="en-US"/>
        </w:rPr>
      </w:pPr>
    </w:p>
    <w:p w14:paraId="42B75BC6" w14:textId="77777777" w:rsidR="00C70FA2" w:rsidRPr="00855660" w:rsidRDefault="00C70FA2" w:rsidP="00C70FA2">
      <w:pPr>
        <w:jc w:val="both"/>
        <w:rPr>
          <w:rFonts w:ascii="Times New Roman" w:hAnsi="Times New Roman" w:cs="Times New Roman"/>
        </w:rPr>
      </w:pPr>
    </w:p>
    <w:p w14:paraId="0F48844A" w14:textId="78058CB8" w:rsidR="00C70FA2" w:rsidRPr="00855660" w:rsidRDefault="00C70FA2" w:rsidP="00C70FA2">
      <w:pPr>
        <w:ind w:left="720"/>
        <w:jc w:val="both"/>
        <w:rPr>
          <w:rFonts w:ascii="Times New Roman" w:hAnsi="Times New Roman" w:cs="Times New Roman"/>
        </w:rPr>
      </w:pPr>
      <w:r w:rsidRPr="00855660">
        <w:rPr>
          <w:rFonts w:ascii="Times New Roman" w:hAnsi="Times New Roman" w:cs="Times New Roman"/>
          <w:color w:val="0E0E0E"/>
          <w:lang w:val="en-US"/>
        </w:rPr>
        <w:t xml:space="preserve">The subject matter was pretty dark. This is </w:t>
      </w:r>
      <w:r w:rsidRPr="00855660">
        <w:rPr>
          <w:rFonts w:ascii="Times New Roman" w:hAnsi="Times New Roman" w:cs="Times New Roman"/>
          <w:b/>
          <w:bCs/>
          <w:color w:val="0E0E0E"/>
          <w:lang w:val="en-US"/>
        </w:rPr>
        <w:t>not</w:t>
      </w:r>
      <w:r w:rsidRPr="00855660">
        <w:rPr>
          <w:rFonts w:ascii="Times New Roman" w:hAnsi="Times New Roman" w:cs="Times New Roman"/>
          <w:color w:val="0E0E0E"/>
          <w:lang w:val="en-US"/>
        </w:rPr>
        <w:t xml:space="preserve"> a book you should read if you aren’t in the mood for a heavy dose of bleak and disturbing. However, this book is very inspiring: at the end of finishing various stories I was inspired to go hug my cat, to go look for some fresh fruit and vegetables in my fridge, and to run to the nearest sink, wash my hands, and take several gulps of go</w:t>
      </w:r>
      <w:r w:rsidR="00506DB8">
        <w:rPr>
          <w:rFonts w:ascii="Times New Roman" w:hAnsi="Times New Roman" w:cs="Times New Roman"/>
          <w:color w:val="0E0E0E"/>
          <w:lang w:val="en-US"/>
        </w:rPr>
        <w:t>od, clean water. (YouKneeK, 2015</w:t>
      </w:r>
      <w:r w:rsidRPr="00855660">
        <w:rPr>
          <w:rFonts w:ascii="Times New Roman" w:hAnsi="Times New Roman" w:cs="Times New Roman"/>
          <w:color w:val="0E0E0E"/>
          <w:lang w:val="en-US"/>
        </w:rPr>
        <w:t>: n.p.)</w:t>
      </w:r>
      <w:r w:rsidR="005251AA">
        <w:rPr>
          <w:rFonts w:ascii="Times New Roman" w:hAnsi="Times New Roman" w:cs="Times New Roman"/>
          <w:color w:val="0E0E0E"/>
          <w:lang w:val="en-US"/>
        </w:rPr>
        <w:t xml:space="preserve"> (</w:t>
      </w:r>
      <w:proofErr w:type="gramStart"/>
      <w:r w:rsidR="005251AA">
        <w:rPr>
          <w:rFonts w:ascii="Times New Roman" w:hAnsi="Times New Roman" w:cs="Times New Roman"/>
          <w:color w:val="0E0E0E"/>
          <w:lang w:val="en-US"/>
        </w:rPr>
        <w:t>emphasis</w:t>
      </w:r>
      <w:proofErr w:type="gramEnd"/>
      <w:r w:rsidR="005251AA">
        <w:rPr>
          <w:rFonts w:ascii="Times New Roman" w:hAnsi="Times New Roman" w:cs="Times New Roman"/>
          <w:color w:val="0E0E0E"/>
          <w:lang w:val="en-US"/>
        </w:rPr>
        <w:t xml:space="preserve"> in original)</w:t>
      </w:r>
    </w:p>
    <w:p w14:paraId="6C07B7B0" w14:textId="77777777" w:rsidR="00C70FA2" w:rsidRPr="001A6EE2" w:rsidRDefault="00C70FA2" w:rsidP="00C70FA2">
      <w:pPr>
        <w:spacing w:line="360" w:lineRule="auto"/>
        <w:jc w:val="both"/>
        <w:rPr>
          <w:rFonts w:ascii="Times New Roman" w:hAnsi="Times New Roman" w:cs="Times New Roman"/>
          <w:highlight w:val="magenta"/>
        </w:rPr>
      </w:pPr>
    </w:p>
    <w:p w14:paraId="7F1ECC9A" w14:textId="0B08E46E" w:rsidR="00C70FA2" w:rsidRPr="00A26F7A" w:rsidRDefault="00C70FA2" w:rsidP="00C70FA2">
      <w:pPr>
        <w:spacing w:line="360" w:lineRule="auto"/>
        <w:jc w:val="both"/>
        <w:rPr>
          <w:rFonts w:ascii="Times New Roman" w:hAnsi="Times New Roman" w:cs="Times New Roman"/>
          <w:bCs/>
          <w:color w:val="2E2010"/>
          <w:lang w:val="en-US"/>
        </w:rPr>
      </w:pPr>
      <w:r w:rsidRPr="00A26F7A">
        <w:rPr>
          <w:rFonts w:ascii="Times New Roman" w:hAnsi="Times New Roman" w:cs="Times New Roman"/>
        </w:rPr>
        <w:t>In the first of these examples, Tatiana_G illustrates her emotional response to the narrative through the use of the emoticon ‘@</w:t>
      </w:r>
      <w:proofErr w:type="gramStart"/>
      <w:r w:rsidRPr="00A26F7A">
        <w:rPr>
          <w:rFonts w:ascii="Times New Roman" w:hAnsi="Times New Roman" w:cs="Times New Roman"/>
        </w:rPr>
        <w:t>.@’</w:t>
      </w:r>
      <w:proofErr w:type="gramEnd"/>
      <w:r w:rsidRPr="00A26F7A">
        <w:rPr>
          <w:rFonts w:ascii="Times New Roman" w:hAnsi="Times New Roman" w:cs="Times New Roman"/>
        </w:rPr>
        <w:t>, which signals shock or disbelief. She also expresses a difficulty in reading the collection from cover to cover, needing time to build up courage to engage with the next world. Notably, the readerly need to process the collection story by story or take some form of reading break is shared amongst reviewers</w:t>
      </w:r>
      <w:r w:rsidR="00C96E79">
        <w:rPr>
          <w:rFonts w:ascii="Times New Roman" w:hAnsi="Times New Roman" w:cs="Times New Roman"/>
        </w:rPr>
        <w:t>,</w:t>
      </w:r>
      <w:r w:rsidRPr="00A26F7A">
        <w:rPr>
          <w:rFonts w:ascii="Times New Roman" w:hAnsi="Times New Roman" w:cs="Times New Roman"/>
        </w:rPr>
        <w:t xml:space="preserve"> with knicke (2011: n.p.) commenting ‘</w:t>
      </w:r>
      <w:r w:rsidR="00F70D85">
        <w:rPr>
          <w:rFonts w:ascii="Times New Roman" w:hAnsi="Times New Roman" w:cs="Times New Roman"/>
          <w:color w:val="0E0E0E"/>
          <w:lang w:val="en-US"/>
        </w:rPr>
        <w:t>I just can’</w:t>
      </w:r>
      <w:r w:rsidRPr="00A26F7A">
        <w:rPr>
          <w:rFonts w:ascii="Times New Roman" w:hAnsi="Times New Roman" w:cs="Times New Roman"/>
          <w:color w:val="0E0E0E"/>
          <w:lang w:val="en-US"/>
        </w:rPr>
        <w:t>t binge on his work without succumbing to deep and gnawing despair’ and Valash</w:t>
      </w:r>
      <w:r w:rsidR="00F70D85">
        <w:rPr>
          <w:rFonts w:ascii="Times New Roman" w:hAnsi="Times New Roman" w:cs="Times New Roman"/>
          <w:color w:val="0E0E0E"/>
          <w:lang w:val="en-US"/>
        </w:rPr>
        <w:t>ain (2013: n.p.) noting: ‘I don’</w:t>
      </w:r>
      <w:r w:rsidRPr="00A26F7A">
        <w:rPr>
          <w:rFonts w:ascii="Times New Roman" w:hAnsi="Times New Roman" w:cs="Times New Roman"/>
          <w:color w:val="0E0E0E"/>
          <w:lang w:val="en-US"/>
        </w:rPr>
        <w:t>t think I could swallow this sli</w:t>
      </w:r>
      <w:r w:rsidR="0069060B">
        <w:rPr>
          <w:rFonts w:ascii="Times New Roman" w:hAnsi="Times New Roman" w:cs="Times New Roman"/>
          <w:color w:val="0E0E0E"/>
          <w:lang w:val="en-US"/>
        </w:rPr>
        <w:t>m volume, my edition weights in</w:t>
      </w:r>
      <w:r w:rsidRPr="00A26F7A">
        <w:rPr>
          <w:rFonts w:ascii="Times New Roman" w:hAnsi="Times New Roman" w:cs="Times New Roman"/>
          <w:color w:val="0E0E0E"/>
          <w:lang w:val="en-US"/>
        </w:rPr>
        <w:t xml:space="preserve"> at 239 pages, in less than a week’. Such responses imply a strong emotional response from readers towards Bacigalupi’s narratives, emphasised by the following reader’s report of metaphorical pain: ‘These stories make my heart hurt’ (</w:t>
      </w:r>
      <w:r w:rsidRPr="00A26F7A">
        <w:rPr>
          <w:rFonts w:ascii="Times New Roman" w:hAnsi="Times New Roman" w:cs="Times New Roman"/>
          <w:bCs/>
          <w:color w:val="2E2010"/>
          <w:lang w:val="en-US"/>
        </w:rPr>
        <w:t>wealhtheowwylfing, 2016: n.p.).</w:t>
      </w:r>
    </w:p>
    <w:p w14:paraId="5B9C1EEA" w14:textId="4F7E767A" w:rsidR="00C70FA2" w:rsidRPr="00A26F7A" w:rsidRDefault="00C70FA2" w:rsidP="00C70FA2">
      <w:pPr>
        <w:spacing w:line="360" w:lineRule="auto"/>
        <w:jc w:val="both"/>
        <w:rPr>
          <w:rFonts w:ascii="Times New Roman" w:hAnsi="Times New Roman" w:cs="Times New Roman"/>
        </w:rPr>
      </w:pPr>
      <w:r w:rsidRPr="00A26F7A">
        <w:rPr>
          <w:rFonts w:ascii="Times New Roman" w:hAnsi="Times New Roman" w:cs="Times New Roman"/>
          <w:bCs/>
          <w:color w:val="2E2010"/>
          <w:lang w:val="en-US"/>
        </w:rPr>
        <w:tab/>
        <w:t>The second ex</w:t>
      </w:r>
      <w:r w:rsidR="00506DB8">
        <w:rPr>
          <w:rFonts w:ascii="Times New Roman" w:hAnsi="Times New Roman" w:cs="Times New Roman"/>
          <w:bCs/>
          <w:color w:val="2E2010"/>
          <w:lang w:val="en-US"/>
        </w:rPr>
        <w:t>ample, taken from YouKneek (2015</w:t>
      </w:r>
      <w:r w:rsidRPr="00A26F7A">
        <w:rPr>
          <w:rFonts w:ascii="Times New Roman" w:hAnsi="Times New Roman" w:cs="Times New Roman"/>
          <w:bCs/>
          <w:color w:val="2E2010"/>
          <w:lang w:val="en-US"/>
        </w:rPr>
        <w:t>), goes one step further than these last reviews, detailing the actualised physical responses of this particular reader. He or she notes several material action processes they felt</w:t>
      </w:r>
      <w:r w:rsidR="00C96E79">
        <w:rPr>
          <w:rFonts w:ascii="Times New Roman" w:hAnsi="Times New Roman" w:cs="Times New Roman"/>
          <w:bCs/>
          <w:color w:val="2E2010"/>
          <w:lang w:val="en-US"/>
        </w:rPr>
        <w:t xml:space="preserve"> inspired to enact after completing</w:t>
      </w:r>
      <w:r w:rsidRPr="00A26F7A">
        <w:rPr>
          <w:rFonts w:ascii="Times New Roman" w:hAnsi="Times New Roman" w:cs="Times New Roman"/>
          <w:bCs/>
          <w:color w:val="2E2010"/>
          <w:lang w:val="en-US"/>
        </w:rPr>
        <w:t xml:space="preserve"> various stories, such as hug a pet (presumably in response to ‘The People of the Sand and the Slag’</w:t>
      </w:r>
      <w:r w:rsidR="0047281F">
        <w:rPr>
          <w:rFonts w:ascii="Times New Roman" w:hAnsi="Times New Roman" w:cs="Times New Roman"/>
          <w:bCs/>
          <w:color w:val="2E2010"/>
          <w:lang w:val="en-US"/>
        </w:rPr>
        <w:t xml:space="preserve"> </w:t>
      </w:r>
      <w:r w:rsidRPr="00A26F7A">
        <w:rPr>
          <w:rFonts w:ascii="Times New Roman" w:hAnsi="Times New Roman" w:cs="Times New Roman"/>
          <w:bCs/>
          <w:color w:val="2E2010"/>
          <w:lang w:val="en-US"/>
        </w:rPr>
        <w:t>in which a dog is eaten alive); consume fresh fruits a</w:t>
      </w:r>
      <w:r w:rsidR="00002712">
        <w:rPr>
          <w:rFonts w:ascii="Times New Roman" w:hAnsi="Times New Roman" w:cs="Times New Roman"/>
          <w:bCs/>
          <w:color w:val="2E2010"/>
          <w:lang w:val="en-US"/>
        </w:rPr>
        <w:t>nd</w:t>
      </w:r>
      <w:r w:rsidRPr="00A26F7A">
        <w:rPr>
          <w:rFonts w:ascii="Times New Roman" w:hAnsi="Times New Roman" w:cs="Times New Roman"/>
          <w:bCs/>
          <w:color w:val="2E2010"/>
          <w:lang w:val="en-US"/>
        </w:rPr>
        <w:t xml:space="preserve"> vegetables (a possible response to the consequences of crop </w:t>
      </w:r>
      <w:r w:rsidR="00C96E79">
        <w:rPr>
          <w:rFonts w:ascii="Times New Roman" w:hAnsi="Times New Roman" w:cs="Times New Roman"/>
          <w:bCs/>
          <w:color w:val="2E2010"/>
          <w:lang w:val="en-US"/>
        </w:rPr>
        <w:t>modification</w:t>
      </w:r>
      <w:r w:rsidRPr="00A26F7A">
        <w:rPr>
          <w:rFonts w:ascii="Times New Roman" w:hAnsi="Times New Roman" w:cs="Times New Roman"/>
          <w:bCs/>
          <w:color w:val="2E2010"/>
          <w:lang w:val="en-US"/>
        </w:rPr>
        <w:t xml:space="preserve"> in ‘The Calorie Man’); and drink clean, accessible water (potentially triggered by ‘The Tamarisk Hunter’ and ‘Pump Six’</w:t>
      </w:r>
      <w:r w:rsidR="00E64F42">
        <w:rPr>
          <w:rFonts w:ascii="Times New Roman" w:hAnsi="Times New Roman" w:cs="Times New Roman"/>
          <w:bCs/>
          <w:color w:val="2E2010"/>
          <w:lang w:val="en-US"/>
        </w:rPr>
        <w:t>)</w:t>
      </w:r>
      <w:r w:rsidRPr="00A26F7A">
        <w:rPr>
          <w:rFonts w:ascii="Times New Roman" w:hAnsi="Times New Roman" w:cs="Times New Roman"/>
          <w:bCs/>
          <w:color w:val="2E2010"/>
          <w:lang w:val="en-US"/>
        </w:rPr>
        <w:t xml:space="preserve">. These actions reflect a felt emotional response and a reportedly affecting reading experience. </w:t>
      </w:r>
    </w:p>
    <w:p w14:paraId="0F5AD14D" w14:textId="3E3D4C23" w:rsidR="00C70FA2" w:rsidRPr="00A26F7A" w:rsidRDefault="00C70FA2" w:rsidP="00C70FA2">
      <w:pPr>
        <w:spacing w:line="360" w:lineRule="auto"/>
        <w:ind w:firstLine="720"/>
        <w:jc w:val="both"/>
        <w:rPr>
          <w:rFonts w:ascii="Times New Roman" w:hAnsi="Times New Roman" w:cs="Times New Roman"/>
        </w:rPr>
      </w:pPr>
      <w:r w:rsidRPr="00A26F7A">
        <w:rPr>
          <w:rFonts w:ascii="Times New Roman" w:hAnsi="Times New Roman" w:cs="Times New Roman"/>
        </w:rPr>
        <w:t xml:space="preserve">Interestingly, YouKneeK also issues a warning to other readers to not read the book if they ‘aren’t in the mood for a heavy dose of bleak and disturbing’. Yet the ‘darkness’ (fourteen instances) or ‘bleakness’ (five instances) of the collection are frequently </w:t>
      </w:r>
      <w:r w:rsidR="005F6AD6">
        <w:rPr>
          <w:rFonts w:ascii="Times New Roman" w:hAnsi="Times New Roman" w:cs="Times New Roman"/>
        </w:rPr>
        <w:t xml:space="preserve">presented as positive qualities </w:t>
      </w:r>
      <w:r w:rsidR="00FF2D80">
        <w:rPr>
          <w:rFonts w:ascii="Times New Roman" w:hAnsi="Times New Roman" w:cs="Times New Roman"/>
        </w:rPr>
        <w:t>as reader</w:t>
      </w:r>
      <w:r w:rsidRPr="00A26F7A">
        <w:rPr>
          <w:rFonts w:ascii="Times New Roman" w:hAnsi="Times New Roman" w:cs="Times New Roman"/>
        </w:rPr>
        <w:t>s make links between the inherent negativity of Bacigalupi’s worlds and</w:t>
      </w:r>
      <w:r w:rsidR="005F6AD6">
        <w:rPr>
          <w:rFonts w:ascii="Times New Roman" w:hAnsi="Times New Roman" w:cs="Times New Roman"/>
        </w:rPr>
        <w:t xml:space="preserve"> the</w:t>
      </w:r>
      <w:r w:rsidRPr="00A26F7A">
        <w:rPr>
          <w:rFonts w:ascii="Times New Roman" w:hAnsi="Times New Roman" w:cs="Times New Roman"/>
        </w:rPr>
        <w:t xml:space="preserve"> ethical and emotional integrity of the collection. The responses of StephenBarkley support this assertion and return my analysis to the specific text-worlds of ‘Pump Six’:</w:t>
      </w:r>
    </w:p>
    <w:p w14:paraId="2A1C25BB" w14:textId="77777777" w:rsidR="00C70FA2" w:rsidRPr="00A26F7A" w:rsidRDefault="00C70FA2" w:rsidP="00C70FA2">
      <w:pPr>
        <w:spacing w:line="360" w:lineRule="auto"/>
        <w:jc w:val="both"/>
        <w:rPr>
          <w:rFonts w:ascii="Times New Roman" w:hAnsi="Times New Roman" w:cs="Times New Roman"/>
          <w:color w:val="0E0E0E"/>
          <w:lang w:val="en-US"/>
        </w:rPr>
      </w:pPr>
    </w:p>
    <w:p w14:paraId="14E0379A" w14:textId="4BF1BF9F" w:rsidR="00C70FA2" w:rsidRPr="00AE3298" w:rsidRDefault="00C70FA2" w:rsidP="00C70FA2">
      <w:pPr>
        <w:widowControl w:val="0"/>
        <w:autoSpaceDE w:val="0"/>
        <w:autoSpaceDN w:val="0"/>
        <w:adjustRightInd w:val="0"/>
        <w:ind w:left="720"/>
        <w:jc w:val="both"/>
        <w:rPr>
          <w:rFonts w:ascii="Times New Roman" w:hAnsi="Times New Roman" w:cs="Times New Roman"/>
          <w:color w:val="0E0E0E"/>
          <w:lang w:val="en-US"/>
        </w:rPr>
      </w:pPr>
      <w:r w:rsidRPr="00A26F7A">
        <w:rPr>
          <w:rFonts w:ascii="Times New Roman" w:hAnsi="Times New Roman" w:cs="Times New Roman"/>
          <w:color w:val="0E0E0E"/>
          <w:lang w:val="en-US"/>
        </w:rPr>
        <w:t>The title story was perh</w:t>
      </w:r>
      <w:r w:rsidR="00D52C10">
        <w:rPr>
          <w:rFonts w:ascii="Times New Roman" w:hAnsi="Times New Roman" w:cs="Times New Roman"/>
          <w:color w:val="0E0E0E"/>
          <w:lang w:val="en-US"/>
        </w:rPr>
        <w:t>aps the best of the lot. If you’</w:t>
      </w:r>
      <w:r w:rsidRPr="00A26F7A">
        <w:rPr>
          <w:rFonts w:ascii="Times New Roman" w:hAnsi="Times New Roman" w:cs="Times New Roman"/>
          <w:color w:val="0E0E0E"/>
          <w:lang w:val="en-US"/>
        </w:rPr>
        <w:t>re concerned at all about societal tendencies tow</w:t>
      </w:r>
      <w:r w:rsidR="00D52C10">
        <w:rPr>
          <w:rFonts w:ascii="Times New Roman" w:hAnsi="Times New Roman" w:cs="Times New Roman"/>
          <w:color w:val="0E0E0E"/>
          <w:lang w:val="en-US"/>
        </w:rPr>
        <w:t>ards distraction and hedonism, “</w:t>
      </w:r>
      <w:r w:rsidRPr="00A26F7A">
        <w:rPr>
          <w:rFonts w:ascii="Times New Roman" w:hAnsi="Times New Roman" w:cs="Times New Roman"/>
          <w:color w:val="0E0E0E"/>
          <w:lang w:val="en-US"/>
        </w:rPr>
        <w:t>Pump Six</w:t>
      </w:r>
      <w:r w:rsidR="00D52C10">
        <w:rPr>
          <w:rFonts w:ascii="Times New Roman" w:hAnsi="Times New Roman" w:cs="Times New Roman"/>
          <w:color w:val="0E0E0E"/>
          <w:lang w:val="en-US"/>
        </w:rPr>
        <w:t>”</w:t>
      </w:r>
      <w:r w:rsidRPr="00A26F7A">
        <w:rPr>
          <w:rFonts w:ascii="Times New Roman" w:hAnsi="Times New Roman" w:cs="Times New Roman"/>
          <w:color w:val="0E0E0E"/>
          <w:lang w:val="en-US"/>
        </w:rPr>
        <w:t xml:space="preserve"> explores how far down that road we could go as a society, wrapped up in a compelling mystery story. Pump Six is a disturbing but important collection of stories that describe a world left to its selfish devices—apocalypticism without the hope (StephenBarkley, 2014: n.p.)</w:t>
      </w:r>
    </w:p>
    <w:p w14:paraId="78C1B90D" w14:textId="77777777" w:rsidR="00C70FA2" w:rsidRPr="00AE3298" w:rsidRDefault="00C70FA2" w:rsidP="00C70FA2">
      <w:pPr>
        <w:spacing w:line="360" w:lineRule="auto"/>
        <w:ind w:firstLine="720"/>
        <w:jc w:val="both"/>
        <w:rPr>
          <w:rFonts w:ascii="Times New Roman" w:hAnsi="Times New Roman" w:cs="Times New Roman"/>
        </w:rPr>
      </w:pPr>
    </w:p>
    <w:p w14:paraId="3AE52B13" w14:textId="4732E815" w:rsidR="00C70FA2" w:rsidRDefault="00C70FA2" w:rsidP="00C70FA2">
      <w:pPr>
        <w:spacing w:line="360" w:lineRule="auto"/>
        <w:jc w:val="both"/>
        <w:rPr>
          <w:rFonts w:ascii="Times New Roman" w:hAnsi="Times New Roman" w:cs="Times New Roman"/>
        </w:rPr>
      </w:pPr>
      <w:r w:rsidRPr="00A26F7A">
        <w:rPr>
          <w:rFonts w:ascii="Times New Roman" w:hAnsi="Times New Roman" w:cs="Times New Roman"/>
        </w:rPr>
        <w:t>After acknowledging a personal preference for ‘Pump Six’ which, for this reader, was the ‘best’</w:t>
      </w:r>
      <w:r w:rsidR="00F13A49">
        <w:rPr>
          <w:rFonts w:ascii="Times New Roman" w:hAnsi="Times New Roman" w:cs="Times New Roman"/>
        </w:rPr>
        <w:t xml:space="preserve"> story</w:t>
      </w:r>
      <w:r w:rsidRPr="00A26F7A">
        <w:rPr>
          <w:rFonts w:ascii="Times New Roman" w:hAnsi="Times New Roman" w:cs="Times New Roman"/>
        </w:rPr>
        <w:t xml:space="preserve"> in the collection, StephenBarkley issues a recommendation for future readers, embedded within a conditional clause. As outlined in Chapter 4, conditional recommendations are typical of reader reviews and tend to typify the ‘kind’ of reader who will enjoy the text being discussed, as perceived by the reviewer. Such a reader is conceptualised as sharing particular interests, in this case an understanding of and anxiety for ‘social tendencies towards distraction and hedonism’. These qualities are flagged as key themes in ‘Pump Six’, qualities that are then mapped on to the discourse-world of the reader as the text is reported to ‘[explore] how far down that road we could go as a society’. StephenBarkley’s review therefore emphasises the ethical didacticism of these texts, which in presenting ‘apocalypticism without the hope’ invite the reader to readdress real-world concerns.</w:t>
      </w:r>
      <w:r>
        <w:rPr>
          <w:rFonts w:ascii="Times New Roman" w:hAnsi="Times New Roman" w:cs="Times New Roman"/>
        </w:rPr>
        <w:t xml:space="preserve"> </w:t>
      </w:r>
    </w:p>
    <w:p w14:paraId="4D521DE6" w14:textId="5E1ED10D" w:rsidR="00F53B09" w:rsidRDefault="00C70FA2" w:rsidP="004C5912">
      <w:pPr>
        <w:spacing w:line="360" w:lineRule="auto"/>
        <w:ind w:firstLine="720"/>
        <w:jc w:val="both"/>
        <w:rPr>
          <w:rFonts w:ascii="Times New Roman" w:hAnsi="Times New Roman" w:cs="Times New Roman"/>
        </w:rPr>
      </w:pPr>
      <w:r>
        <w:rPr>
          <w:rFonts w:ascii="Times New Roman" w:hAnsi="Times New Roman" w:cs="Times New Roman"/>
        </w:rPr>
        <w:t>To return to the process of ethical positioning, then, (discussed in 6.2) it is the authenticity of such world-building elements which accentuate Bacigalupi’s ethical message and highlight the socio-cultural links between the text-world and the reader’s own experiential environment. As Stockwell (2009: 161) argues, the ethical message of a text, ‘must be recovered, in any reading that could be considered prototy</w:t>
      </w:r>
      <w:r w:rsidR="00D33CA1">
        <w:rPr>
          <w:rFonts w:ascii="Times New Roman" w:hAnsi="Times New Roman" w:cs="Times New Roman"/>
        </w:rPr>
        <w:t>pical’. It would be unexpected</w:t>
      </w:r>
      <w:r>
        <w:rPr>
          <w:rFonts w:ascii="Times New Roman" w:hAnsi="Times New Roman" w:cs="Times New Roman"/>
        </w:rPr>
        <w:t xml:space="preserve"> (although possible) for a reader to conceptualise Bacigalupi’s world as a bright possible future in which they would happily live. Instead, the world invites more negative responses that given its didactic undertone </w:t>
      </w:r>
      <w:proofErr w:type="gramStart"/>
      <w:r w:rsidR="009F06CE">
        <w:rPr>
          <w:rFonts w:ascii="Times New Roman" w:hAnsi="Times New Roman" w:cs="Times New Roman"/>
        </w:rPr>
        <w:t>encourages</w:t>
      </w:r>
      <w:proofErr w:type="gramEnd"/>
      <w:r>
        <w:rPr>
          <w:rFonts w:ascii="Times New Roman" w:hAnsi="Times New Roman" w:cs="Times New Roman"/>
        </w:rPr>
        <w:t xml:space="preserve"> critical discourse-world action and social-change. Arguably, it is the presentation of the devolved ‘trog’ species in ‘Pump Six’ that prompts such negative responses and, as the </w:t>
      </w:r>
      <w:r w:rsidR="009F06CE">
        <w:rPr>
          <w:rFonts w:ascii="Times New Roman" w:hAnsi="Times New Roman" w:cs="Times New Roman"/>
        </w:rPr>
        <w:t xml:space="preserve">second </w:t>
      </w:r>
      <w:r>
        <w:rPr>
          <w:rFonts w:ascii="Times New Roman" w:hAnsi="Times New Roman" w:cs="Times New Roman"/>
        </w:rPr>
        <w:t>key dystopian nova for this text</w:t>
      </w:r>
      <w:r w:rsidRPr="001F10E7">
        <w:rPr>
          <w:rFonts w:ascii="Times New Roman" w:hAnsi="Times New Roman" w:cs="Times New Roman"/>
        </w:rPr>
        <w:t xml:space="preserve"> </w:t>
      </w:r>
      <w:r>
        <w:rPr>
          <w:rFonts w:ascii="Times New Roman" w:hAnsi="Times New Roman" w:cs="Times New Roman"/>
        </w:rPr>
        <w:t>emphasises the possible consequences of environmental decay.</w:t>
      </w:r>
    </w:p>
    <w:p w14:paraId="5F46C2C7" w14:textId="77777777" w:rsidR="004C5912" w:rsidRDefault="004C5912" w:rsidP="004C5912">
      <w:pPr>
        <w:spacing w:line="360" w:lineRule="auto"/>
        <w:ind w:firstLine="720"/>
        <w:jc w:val="both"/>
        <w:rPr>
          <w:rFonts w:ascii="Times New Roman" w:hAnsi="Times New Roman" w:cs="Times New Roman"/>
        </w:rPr>
      </w:pPr>
    </w:p>
    <w:p w14:paraId="38AB2B14" w14:textId="77777777" w:rsidR="004C5912" w:rsidRDefault="004C5912" w:rsidP="004C5912">
      <w:pPr>
        <w:spacing w:line="360" w:lineRule="auto"/>
        <w:ind w:firstLine="720"/>
        <w:jc w:val="both"/>
        <w:rPr>
          <w:rFonts w:ascii="Times New Roman" w:hAnsi="Times New Roman" w:cs="Times New Roman"/>
        </w:rPr>
      </w:pPr>
    </w:p>
    <w:p w14:paraId="19A06F7E" w14:textId="77777777" w:rsidR="004C5912" w:rsidRDefault="004C5912" w:rsidP="004C5912">
      <w:pPr>
        <w:spacing w:line="360" w:lineRule="auto"/>
        <w:ind w:firstLine="720"/>
        <w:jc w:val="both"/>
        <w:rPr>
          <w:rFonts w:ascii="Times New Roman" w:hAnsi="Times New Roman" w:cs="Times New Roman"/>
        </w:rPr>
      </w:pPr>
    </w:p>
    <w:p w14:paraId="3AE1E45B" w14:textId="77777777" w:rsidR="004C5912" w:rsidRPr="00A62291" w:rsidRDefault="004C5912" w:rsidP="004C5912">
      <w:pPr>
        <w:spacing w:line="360" w:lineRule="auto"/>
        <w:ind w:firstLine="720"/>
        <w:jc w:val="both"/>
        <w:rPr>
          <w:rFonts w:ascii="Times New Roman" w:hAnsi="Times New Roman" w:cs="Times New Roman"/>
        </w:rPr>
      </w:pPr>
    </w:p>
    <w:p w14:paraId="00FABDA4" w14:textId="77777777" w:rsidR="00C70FA2" w:rsidRPr="00A62291" w:rsidRDefault="00C70FA2" w:rsidP="00C70FA2">
      <w:pPr>
        <w:spacing w:line="360" w:lineRule="auto"/>
        <w:jc w:val="both"/>
        <w:rPr>
          <w:rFonts w:ascii="Times New Roman" w:hAnsi="Times New Roman" w:cs="Times New Roman"/>
          <w:b/>
        </w:rPr>
      </w:pPr>
      <w:r>
        <w:rPr>
          <w:rFonts w:ascii="Times New Roman" w:hAnsi="Times New Roman" w:cs="Times New Roman"/>
          <w:b/>
        </w:rPr>
        <w:t xml:space="preserve">6.4 </w:t>
      </w:r>
      <w:r w:rsidRPr="00A62291">
        <w:rPr>
          <w:rFonts w:ascii="Times New Roman" w:hAnsi="Times New Roman" w:cs="Times New Roman"/>
          <w:b/>
        </w:rPr>
        <w:t xml:space="preserve">Devolved Minds in ‘Pump Six’ </w:t>
      </w:r>
    </w:p>
    <w:p w14:paraId="2E49E7E3" w14:textId="77777777" w:rsidR="00C70FA2" w:rsidRPr="00A62291" w:rsidRDefault="00C70FA2" w:rsidP="00C70FA2">
      <w:pPr>
        <w:spacing w:line="360" w:lineRule="auto"/>
        <w:jc w:val="both"/>
        <w:rPr>
          <w:rFonts w:ascii="Times New Roman" w:hAnsi="Times New Roman" w:cs="Times New Roman"/>
          <w:u w:val="single"/>
        </w:rPr>
      </w:pPr>
    </w:p>
    <w:p w14:paraId="6451C8DB" w14:textId="216F92EB" w:rsidR="00C70FA2" w:rsidRPr="00A62291" w:rsidRDefault="00C70FA2" w:rsidP="00C70FA2">
      <w:pPr>
        <w:spacing w:line="360" w:lineRule="auto"/>
        <w:jc w:val="both"/>
        <w:rPr>
          <w:rFonts w:ascii="Times New Roman" w:hAnsi="Times New Roman" w:cs="Times New Roman"/>
        </w:rPr>
      </w:pPr>
      <w:r w:rsidRPr="001F10E7">
        <w:rPr>
          <w:rFonts w:ascii="Times New Roman" w:hAnsi="Times New Roman" w:cs="Times New Roman"/>
        </w:rPr>
        <w:t xml:space="preserve">According to Clayton (2013: 319) ‘Science fiction is overwhelmingly positive about the possibility of transforming the human’. </w:t>
      </w:r>
      <w:r w:rsidRPr="00A62291">
        <w:rPr>
          <w:rFonts w:ascii="Times New Roman" w:hAnsi="Times New Roman" w:cs="Times New Roman"/>
        </w:rPr>
        <w:t>Clayton’s (2013) view here seems rather inaccurate given the wealth of</w:t>
      </w:r>
      <w:r w:rsidR="00E60A85">
        <w:rPr>
          <w:rFonts w:ascii="Times New Roman" w:hAnsi="Times New Roman" w:cs="Times New Roman"/>
        </w:rPr>
        <w:t xml:space="preserve"> dystopian</w:t>
      </w:r>
      <w:r w:rsidRPr="00A62291">
        <w:rPr>
          <w:rFonts w:ascii="Times New Roman" w:hAnsi="Times New Roman" w:cs="Times New Roman"/>
        </w:rPr>
        <w:t xml:space="preserve"> texts</w:t>
      </w:r>
      <w:r w:rsidR="00E60A85">
        <w:rPr>
          <w:rFonts w:ascii="Times New Roman" w:hAnsi="Times New Roman" w:cs="Times New Roman"/>
        </w:rPr>
        <w:t xml:space="preserve"> that depict dangerous or immoral posthuman species, such as </w:t>
      </w:r>
      <w:r w:rsidRPr="00A62291">
        <w:rPr>
          <w:rFonts w:ascii="Times New Roman" w:hAnsi="Times New Roman" w:cs="Times New Roman"/>
        </w:rPr>
        <w:t xml:space="preserve">the human-robots in </w:t>
      </w:r>
      <w:r w:rsidRPr="00A62291">
        <w:rPr>
          <w:rFonts w:ascii="Times New Roman" w:hAnsi="Times New Roman" w:cs="Times New Roman"/>
          <w:i/>
          <w:iCs/>
        </w:rPr>
        <w:t xml:space="preserve">Do Androids Dream of Electric Sheep </w:t>
      </w:r>
      <w:r w:rsidRPr="00A62291">
        <w:rPr>
          <w:rFonts w:ascii="Times New Roman" w:hAnsi="Times New Roman" w:cs="Times New Roman"/>
          <w:iCs/>
        </w:rPr>
        <w:t xml:space="preserve">(Dick, </w:t>
      </w:r>
      <w:r w:rsidR="0051215F">
        <w:rPr>
          <w:rFonts w:ascii="Times New Roman" w:hAnsi="Times New Roman" w:cs="Times New Roman"/>
          <w:iCs/>
        </w:rPr>
        <w:t>[</w:t>
      </w:r>
      <w:r w:rsidRPr="00A62291">
        <w:rPr>
          <w:rFonts w:ascii="Times New Roman" w:hAnsi="Times New Roman" w:cs="Times New Roman"/>
          <w:iCs/>
        </w:rPr>
        <w:t>1968</w:t>
      </w:r>
      <w:r w:rsidR="0051215F">
        <w:rPr>
          <w:rFonts w:ascii="Times New Roman" w:hAnsi="Times New Roman" w:cs="Times New Roman"/>
          <w:iCs/>
        </w:rPr>
        <w:t>] 2002</w:t>
      </w:r>
      <w:r w:rsidRPr="00A62291">
        <w:rPr>
          <w:rFonts w:ascii="Times New Roman" w:hAnsi="Times New Roman" w:cs="Times New Roman"/>
          <w:iCs/>
        </w:rPr>
        <w:t>)</w:t>
      </w:r>
      <w:r w:rsidR="007C4B39">
        <w:rPr>
          <w:rFonts w:ascii="Times New Roman" w:hAnsi="Times New Roman" w:cs="Times New Roman"/>
        </w:rPr>
        <w:t>; the ‘u</w:t>
      </w:r>
      <w:r w:rsidRPr="00A62291">
        <w:rPr>
          <w:rFonts w:ascii="Times New Roman" w:hAnsi="Times New Roman" w:cs="Times New Roman"/>
        </w:rPr>
        <w:t xml:space="preserve">nconsecrated’ in </w:t>
      </w:r>
      <w:r w:rsidRPr="00A62291">
        <w:rPr>
          <w:rFonts w:ascii="Times New Roman" w:hAnsi="Times New Roman" w:cs="Times New Roman"/>
          <w:i/>
          <w:iCs/>
        </w:rPr>
        <w:t>The Forest of Hands and Teeth</w:t>
      </w:r>
      <w:r w:rsidRPr="00A62291">
        <w:rPr>
          <w:rFonts w:ascii="Times New Roman" w:hAnsi="Times New Roman" w:cs="Times New Roman"/>
        </w:rPr>
        <w:t xml:space="preserve"> (Ryan, 2009); the ‘pretties’ in Westerfeld’s </w:t>
      </w:r>
      <w:r w:rsidR="00476133">
        <w:rPr>
          <w:rFonts w:ascii="Times New Roman" w:hAnsi="Times New Roman" w:cs="Times New Roman"/>
        </w:rPr>
        <w:t>(2006</w:t>
      </w:r>
      <w:r w:rsidR="00C056E8">
        <w:rPr>
          <w:rFonts w:ascii="Times New Roman" w:hAnsi="Times New Roman" w:cs="Times New Roman"/>
        </w:rPr>
        <w:t xml:space="preserve">) </w:t>
      </w:r>
      <w:r w:rsidRPr="00A62291">
        <w:rPr>
          <w:rFonts w:ascii="Times New Roman" w:hAnsi="Times New Roman" w:cs="Times New Roman"/>
          <w:i/>
          <w:iCs/>
        </w:rPr>
        <w:t>Uglies</w:t>
      </w:r>
      <w:r w:rsidR="007C4B39">
        <w:rPr>
          <w:rFonts w:ascii="Times New Roman" w:hAnsi="Times New Roman" w:cs="Times New Roman"/>
        </w:rPr>
        <w:t>; the ‘v</w:t>
      </w:r>
      <w:r w:rsidRPr="00A62291">
        <w:rPr>
          <w:rFonts w:ascii="Times New Roman" w:hAnsi="Times New Roman" w:cs="Times New Roman"/>
        </w:rPr>
        <w:t xml:space="preserve">irals’ in </w:t>
      </w:r>
      <w:r w:rsidRPr="00A62291">
        <w:rPr>
          <w:rFonts w:ascii="Times New Roman" w:hAnsi="Times New Roman" w:cs="Times New Roman"/>
          <w:i/>
        </w:rPr>
        <w:t>The Passage</w:t>
      </w:r>
      <w:r w:rsidRPr="00A62291">
        <w:rPr>
          <w:rFonts w:ascii="Times New Roman" w:hAnsi="Times New Roman" w:cs="Times New Roman"/>
        </w:rPr>
        <w:t xml:space="preserve"> (Cronin,</w:t>
      </w:r>
      <w:r w:rsidR="002743D4">
        <w:rPr>
          <w:rFonts w:ascii="Times New Roman" w:hAnsi="Times New Roman" w:cs="Times New Roman"/>
        </w:rPr>
        <w:t xml:space="preserve"> 2010</w:t>
      </w:r>
      <w:r w:rsidR="007C4B39">
        <w:rPr>
          <w:rFonts w:ascii="Times New Roman" w:hAnsi="Times New Roman" w:cs="Times New Roman"/>
        </w:rPr>
        <w:t>); the ‘c</w:t>
      </w:r>
      <w:r w:rsidRPr="00A62291">
        <w:rPr>
          <w:rFonts w:ascii="Times New Roman" w:hAnsi="Times New Roman" w:cs="Times New Roman"/>
        </w:rPr>
        <w:t xml:space="preserve">ranks’ in </w:t>
      </w:r>
      <w:r w:rsidRPr="00A62291">
        <w:rPr>
          <w:rFonts w:ascii="Times New Roman" w:hAnsi="Times New Roman" w:cs="Times New Roman"/>
          <w:i/>
        </w:rPr>
        <w:t>The Scorch Trials</w:t>
      </w:r>
      <w:r w:rsidRPr="00A62291">
        <w:rPr>
          <w:rFonts w:ascii="Times New Roman" w:hAnsi="Times New Roman" w:cs="Times New Roman"/>
        </w:rPr>
        <w:t xml:space="preserve"> (Dashner, </w:t>
      </w:r>
      <w:r w:rsidR="008C77CD">
        <w:rPr>
          <w:rFonts w:ascii="Times New Roman" w:hAnsi="Times New Roman" w:cs="Times New Roman"/>
        </w:rPr>
        <w:t>[</w:t>
      </w:r>
      <w:r w:rsidRPr="00A62291">
        <w:rPr>
          <w:rFonts w:ascii="Times New Roman" w:hAnsi="Times New Roman" w:cs="Times New Roman"/>
        </w:rPr>
        <w:t>2010</w:t>
      </w:r>
      <w:r w:rsidR="008C77CD">
        <w:rPr>
          <w:rFonts w:ascii="Times New Roman" w:hAnsi="Times New Roman" w:cs="Times New Roman"/>
        </w:rPr>
        <w:t>] 2011</w:t>
      </w:r>
      <w:r w:rsidR="007C4B39">
        <w:rPr>
          <w:rFonts w:ascii="Times New Roman" w:hAnsi="Times New Roman" w:cs="Times New Roman"/>
        </w:rPr>
        <w:t>); or the ‘h</w:t>
      </w:r>
      <w:r w:rsidRPr="00A62291">
        <w:rPr>
          <w:rFonts w:ascii="Times New Roman" w:hAnsi="Times New Roman" w:cs="Times New Roman"/>
        </w:rPr>
        <w:t xml:space="preserve">ungries’ in </w:t>
      </w:r>
      <w:r w:rsidRPr="00A62291">
        <w:rPr>
          <w:rFonts w:ascii="Times New Roman" w:hAnsi="Times New Roman" w:cs="Times New Roman"/>
          <w:i/>
        </w:rPr>
        <w:t>The Girl with all the Gifts</w:t>
      </w:r>
      <w:r w:rsidRPr="00A62291">
        <w:rPr>
          <w:rFonts w:ascii="Times New Roman" w:hAnsi="Times New Roman" w:cs="Times New Roman"/>
        </w:rPr>
        <w:t xml:space="preserve"> (Carey, 2014)</w:t>
      </w:r>
      <w:r>
        <w:rPr>
          <w:rFonts w:ascii="Times New Roman" w:hAnsi="Times New Roman" w:cs="Times New Roman"/>
        </w:rPr>
        <w:t>,</w:t>
      </w:r>
      <w:r w:rsidRPr="00A62291">
        <w:rPr>
          <w:rFonts w:ascii="Times New Roman" w:hAnsi="Times New Roman" w:cs="Times New Roman"/>
        </w:rPr>
        <w:t xml:space="preserve"> </w:t>
      </w:r>
      <w:r w:rsidR="00E60A85">
        <w:rPr>
          <w:rFonts w:ascii="Times New Roman" w:hAnsi="Times New Roman" w:cs="Times New Roman"/>
        </w:rPr>
        <w:t>none of which are</w:t>
      </w:r>
      <w:r w:rsidRPr="00A62291">
        <w:rPr>
          <w:rFonts w:ascii="Times New Roman" w:hAnsi="Times New Roman" w:cs="Times New Roman"/>
        </w:rPr>
        <w:t xml:space="preserve"> ‘overwhelmingly positive’. Within the dystopian strand of science fiction in particular</w:t>
      </w:r>
      <w:r>
        <w:rPr>
          <w:rFonts w:ascii="Times New Roman" w:hAnsi="Times New Roman" w:cs="Times New Roman"/>
        </w:rPr>
        <w:t>,</w:t>
      </w:r>
      <w:r w:rsidRPr="00A62291">
        <w:rPr>
          <w:rFonts w:ascii="Times New Roman" w:hAnsi="Times New Roman" w:cs="Times New Roman"/>
        </w:rPr>
        <w:t xml:space="preserve"> Clayton’s view is rather restricted as many texts within the genre challenge posthuman developments as a result of eugenics (</w:t>
      </w:r>
      <w:r w:rsidRPr="00A62291">
        <w:rPr>
          <w:rFonts w:ascii="Times New Roman" w:hAnsi="Times New Roman" w:cs="Times New Roman"/>
          <w:i/>
          <w:iCs/>
        </w:rPr>
        <w:t>Mad</w:t>
      </w:r>
      <w:r>
        <w:rPr>
          <w:rFonts w:ascii="Times New Roman" w:hAnsi="Times New Roman" w:cs="Times New Roman"/>
          <w:i/>
          <w:iCs/>
        </w:rPr>
        <w:t>dAd</w:t>
      </w:r>
      <w:r w:rsidRPr="00A62291">
        <w:rPr>
          <w:rFonts w:ascii="Times New Roman" w:hAnsi="Times New Roman" w:cs="Times New Roman"/>
          <w:i/>
          <w:iCs/>
        </w:rPr>
        <w:t xml:space="preserve">dam </w:t>
      </w:r>
      <w:r w:rsidRPr="00A62291">
        <w:rPr>
          <w:rFonts w:ascii="Times New Roman" w:hAnsi="Times New Roman" w:cs="Times New Roman"/>
          <w:iCs/>
        </w:rPr>
        <w:t>(Atwood, 2013)</w:t>
      </w:r>
      <w:r w:rsidRPr="00A62291">
        <w:rPr>
          <w:rFonts w:ascii="Times New Roman" w:hAnsi="Times New Roman" w:cs="Times New Roman"/>
        </w:rPr>
        <w:t xml:space="preserve">, </w:t>
      </w:r>
      <w:r w:rsidRPr="00A62291">
        <w:rPr>
          <w:rFonts w:ascii="Times New Roman" w:hAnsi="Times New Roman" w:cs="Times New Roman"/>
          <w:i/>
          <w:iCs/>
        </w:rPr>
        <w:t xml:space="preserve">The Year of the Flood </w:t>
      </w:r>
      <w:r w:rsidRPr="00A62291">
        <w:rPr>
          <w:rFonts w:ascii="Times New Roman" w:hAnsi="Times New Roman" w:cs="Times New Roman"/>
          <w:iCs/>
        </w:rPr>
        <w:t>(Atwood, 2009)</w:t>
      </w:r>
      <w:r w:rsidRPr="00A62291">
        <w:rPr>
          <w:rFonts w:ascii="Times New Roman" w:hAnsi="Times New Roman" w:cs="Times New Roman"/>
        </w:rPr>
        <w:t xml:space="preserve">), genetics </w:t>
      </w:r>
      <w:r w:rsidR="0058723C">
        <w:rPr>
          <w:rFonts w:ascii="Times New Roman" w:hAnsi="Times New Roman" w:cs="Times New Roman"/>
        </w:rPr>
        <w:t>(‘Ten with a Flag’ (Haines, 2012</w:t>
      </w:r>
      <w:r w:rsidRPr="00A62291">
        <w:rPr>
          <w:rFonts w:ascii="Times New Roman" w:hAnsi="Times New Roman" w:cs="Times New Roman"/>
        </w:rPr>
        <w:t xml:space="preserve">), </w:t>
      </w:r>
      <w:r w:rsidRPr="00A62291">
        <w:rPr>
          <w:rFonts w:ascii="Times New Roman" w:hAnsi="Times New Roman" w:cs="Times New Roman"/>
          <w:i/>
          <w:iCs/>
        </w:rPr>
        <w:t xml:space="preserve">Under the Never Sky </w:t>
      </w:r>
      <w:r w:rsidR="0093559B">
        <w:rPr>
          <w:rFonts w:ascii="Times New Roman" w:hAnsi="Times New Roman" w:cs="Times New Roman"/>
          <w:iCs/>
        </w:rPr>
        <w:t>(Rossi, 2012</w:t>
      </w:r>
      <w:r w:rsidRPr="00A62291">
        <w:rPr>
          <w:rFonts w:ascii="Times New Roman" w:hAnsi="Times New Roman" w:cs="Times New Roman"/>
          <w:iCs/>
        </w:rPr>
        <w:t xml:space="preserve">); </w:t>
      </w:r>
      <w:r w:rsidRPr="00A62291">
        <w:rPr>
          <w:rFonts w:ascii="Times New Roman" w:hAnsi="Times New Roman" w:cs="Times New Roman"/>
          <w:i/>
          <w:iCs/>
        </w:rPr>
        <w:t xml:space="preserve">Flow My Tears the Policeman Said </w:t>
      </w:r>
      <w:r w:rsidRPr="00A62291">
        <w:rPr>
          <w:rFonts w:ascii="Times New Roman" w:hAnsi="Times New Roman" w:cs="Times New Roman"/>
          <w:iCs/>
        </w:rPr>
        <w:t>(Dick, 1974)</w:t>
      </w:r>
      <w:r w:rsidRPr="00A62291">
        <w:rPr>
          <w:rFonts w:ascii="Times New Roman" w:hAnsi="Times New Roman" w:cs="Times New Roman"/>
        </w:rPr>
        <w:t>) and artificial intelligence (</w:t>
      </w:r>
      <w:r w:rsidRPr="00A62291">
        <w:rPr>
          <w:rFonts w:ascii="Times New Roman" w:hAnsi="Times New Roman" w:cs="Times New Roman"/>
          <w:i/>
          <w:iCs/>
        </w:rPr>
        <w:t>I</w:t>
      </w:r>
      <w:r w:rsidR="0051215F">
        <w:rPr>
          <w:rFonts w:ascii="Times New Roman" w:hAnsi="Times New Roman" w:cs="Times New Roman"/>
          <w:i/>
          <w:iCs/>
        </w:rPr>
        <w:t>,</w:t>
      </w:r>
      <w:r w:rsidRPr="00A62291">
        <w:rPr>
          <w:rFonts w:ascii="Times New Roman" w:hAnsi="Times New Roman" w:cs="Times New Roman"/>
          <w:i/>
          <w:iCs/>
        </w:rPr>
        <w:t xml:space="preserve"> Robot </w:t>
      </w:r>
      <w:r w:rsidRPr="00A62291">
        <w:rPr>
          <w:rFonts w:ascii="Times New Roman" w:hAnsi="Times New Roman" w:cs="Times New Roman"/>
          <w:iCs/>
        </w:rPr>
        <w:t>(Assimov, 1950)</w:t>
      </w:r>
      <w:r w:rsidRPr="00A62291">
        <w:rPr>
          <w:rFonts w:ascii="Times New Roman" w:hAnsi="Times New Roman" w:cs="Times New Roman"/>
        </w:rPr>
        <w:t xml:space="preserve">; </w:t>
      </w:r>
      <w:r w:rsidRPr="00A62291">
        <w:rPr>
          <w:rFonts w:ascii="Times New Roman" w:hAnsi="Times New Roman" w:cs="Times New Roman"/>
          <w:i/>
          <w:iCs/>
        </w:rPr>
        <w:t xml:space="preserve">The Windup Girl </w:t>
      </w:r>
      <w:r w:rsidR="00CF23C6">
        <w:rPr>
          <w:rFonts w:ascii="Times New Roman" w:hAnsi="Times New Roman" w:cs="Times New Roman"/>
          <w:iCs/>
        </w:rPr>
        <w:t>[2010c</w:t>
      </w:r>
      <w:r w:rsidRPr="00A62291">
        <w:rPr>
          <w:rFonts w:ascii="Times New Roman" w:hAnsi="Times New Roman" w:cs="Times New Roman"/>
          <w:iCs/>
        </w:rPr>
        <w:t>]</w:t>
      </w:r>
      <w:r w:rsidRPr="00A62291">
        <w:rPr>
          <w:rFonts w:ascii="Times New Roman" w:hAnsi="Times New Roman" w:cs="Times New Roman"/>
        </w:rPr>
        <w:t>)</w:t>
      </w:r>
      <w:r w:rsidR="007D2B13">
        <w:rPr>
          <w:rFonts w:ascii="Times New Roman" w:hAnsi="Times New Roman" w:cs="Times New Roman"/>
        </w:rPr>
        <w:t>.</w:t>
      </w:r>
    </w:p>
    <w:p w14:paraId="30935349" w14:textId="69E2B1B4" w:rsidR="00C70FA2" w:rsidRPr="00A62291" w:rsidRDefault="00C70FA2" w:rsidP="00C70FA2">
      <w:pPr>
        <w:spacing w:line="360" w:lineRule="auto"/>
        <w:ind w:firstLine="720"/>
        <w:jc w:val="both"/>
        <w:rPr>
          <w:rFonts w:ascii="Times New Roman" w:hAnsi="Times New Roman" w:cs="Times New Roman"/>
        </w:rPr>
      </w:pPr>
      <w:r w:rsidRPr="00A62291">
        <w:rPr>
          <w:rFonts w:ascii="Times New Roman" w:hAnsi="Times New Roman" w:cs="Times New Roman"/>
        </w:rPr>
        <w:t xml:space="preserve">Clayton (2013) does go on, however, to provide a detailed summary of the development of posthuman representations within science fiction. Focusing on Anglo-American science fiction of the 1940s and </w:t>
      </w:r>
      <w:r w:rsidR="00002712">
        <w:rPr>
          <w:rFonts w:ascii="Times New Roman" w:hAnsi="Times New Roman" w:cs="Times New Roman"/>
        </w:rPr>
        <w:t>’</w:t>
      </w:r>
      <w:r w:rsidRPr="00A62291">
        <w:rPr>
          <w:rFonts w:ascii="Times New Roman" w:hAnsi="Times New Roman" w:cs="Times New Roman"/>
        </w:rPr>
        <w:t>50s</w:t>
      </w:r>
      <w:r w:rsidR="005340C4">
        <w:rPr>
          <w:rFonts w:ascii="Times New Roman" w:hAnsi="Times New Roman" w:cs="Times New Roman"/>
        </w:rPr>
        <w:t>,</w:t>
      </w:r>
      <w:r w:rsidRPr="00A62291">
        <w:rPr>
          <w:rFonts w:ascii="Times New Roman" w:hAnsi="Times New Roman" w:cs="Times New Roman"/>
        </w:rPr>
        <w:t xml:space="preserve"> Clayton (2013</w:t>
      </w:r>
      <w:r w:rsidR="00F53B09">
        <w:rPr>
          <w:rFonts w:ascii="Times New Roman" w:hAnsi="Times New Roman" w:cs="Times New Roman"/>
        </w:rPr>
        <w:t>: 324</w:t>
      </w:r>
      <w:r w:rsidRPr="00A62291">
        <w:rPr>
          <w:rFonts w:ascii="Times New Roman" w:hAnsi="Times New Roman" w:cs="Times New Roman"/>
        </w:rPr>
        <w:t>) notes that many SF writers of the time ‘saw evolution</w:t>
      </w:r>
      <w:r w:rsidR="00F53B09">
        <w:rPr>
          <w:rFonts w:ascii="Times New Roman" w:hAnsi="Times New Roman" w:cs="Times New Roman"/>
        </w:rPr>
        <w:t>ary change</w:t>
      </w:r>
      <w:r w:rsidRPr="00A62291">
        <w:rPr>
          <w:rFonts w:ascii="Times New Roman" w:hAnsi="Times New Roman" w:cs="Times New Roman"/>
        </w:rPr>
        <w:t xml:space="preserve"> as teleological, [as] a progressive movement toward even higher stages of life’ through some form of species mutation, as evidenced by texts such as </w:t>
      </w:r>
      <w:r>
        <w:rPr>
          <w:rFonts w:ascii="Times New Roman" w:hAnsi="Times New Roman" w:cs="Times New Roman"/>
          <w:i/>
          <w:iCs/>
        </w:rPr>
        <w:t>Childhood’</w:t>
      </w:r>
      <w:r w:rsidRPr="00A62291">
        <w:rPr>
          <w:rFonts w:ascii="Times New Roman" w:hAnsi="Times New Roman" w:cs="Times New Roman"/>
          <w:i/>
          <w:iCs/>
        </w:rPr>
        <w:t>s End</w:t>
      </w:r>
      <w:r w:rsidRPr="00A62291">
        <w:rPr>
          <w:rFonts w:ascii="Times New Roman" w:hAnsi="Times New Roman" w:cs="Times New Roman"/>
        </w:rPr>
        <w:t xml:space="preserve"> (Clarke, 1953) or </w:t>
      </w:r>
      <w:r w:rsidRPr="00A62291">
        <w:rPr>
          <w:rFonts w:ascii="Times New Roman" w:hAnsi="Times New Roman" w:cs="Times New Roman"/>
          <w:i/>
          <w:iCs/>
        </w:rPr>
        <w:t>Beyond this Horizon</w:t>
      </w:r>
      <w:r w:rsidR="00561EB0">
        <w:rPr>
          <w:rFonts w:ascii="Times New Roman" w:hAnsi="Times New Roman" w:cs="Times New Roman"/>
        </w:rPr>
        <w:t xml:space="preserve"> (Heinlein, [1944] 2002</w:t>
      </w:r>
      <w:r w:rsidRPr="00A62291">
        <w:rPr>
          <w:rFonts w:ascii="Times New Roman" w:hAnsi="Times New Roman" w:cs="Times New Roman"/>
        </w:rPr>
        <w:t>). He ar</w:t>
      </w:r>
      <w:r>
        <w:rPr>
          <w:rFonts w:ascii="Times New Roman" w:hAnsi="Times New Roman" w:cs="Times New Roman"/>
        </w:rPr>
        <w:t>gues that there is then a shift</w:t>
      </w:r>
      <w:r w:rsidRPr="00A62291">
        <w:rPr>
          <w:rFonts w:ascii="Times New Roman" w:hAnsi="Times New Roman" w:cs="Times New Roman"/>
        </w:rPr>
        <w:t xml:space="preserve"> i</w:t>
      </w:r>
      <w:r>
        <w:rPr>
          <w:rFonts w:ascii="Times New Roman" w:hAnsi="Times New Roman" w:cs="Times New Roman"/>
        </w:rPr>
        <w:t>n the lead up to the millennium that highlights</w:t>
      </w:r>
      <w:r w:rsidRPr="00A62291">
        <w:rPr>
          <w:rFonts w:ascii="Times New Roman" w:hAnsi="Times New Roman" w:cs="Times New Roman"/>
        </w:rPr>
        <w:t xml:space="preserve"> renewed interest in genetics</w:t>
      </w:r>
      <w:r>
        <w:rPr>
          <w:rFonts w:ascii="Times New Roman" w:hAnsi="Times New Roman" w:cs="Times New Roman"/>
        </w:rPr>
        <w:t>,</w:t>
      </w:r>
      <w:r w:rsidRPr="00A62291">
        <w:rPr>
          <w:rFonts w:ascii="Times New Roman" w:hAnsi="Times New Roman" w:cs="Times New Roman"/>
        </w:rPr>
        <w:t xml:space="preserve"> exemplified by texts such as Octavia Butler’s </w:t>
      </w:r>
      <w:r w:rsidRPr="00A62291">
        <w:rPr>
          <w:rFonts w:ascii="Times New Roman" w:hAnsi="Times New Roman" w:cs="Times New Roman"/>
          <w:i/>
        </w:rPr>
        <w:t>Xenogenesis</w:t>
      </w:r>
      <w:r w:rsidR="00002712">
        <w:rPr>
          <w:rFonts w:ascii="Times New Roman" w:hAnsi="Times New Roman" w:cs="Times New Roman"/>
        </w:rPr>
        <w:t xml:space="preserve"> trilogy </w:t>
      </w:r>
      <w:r w:rsidR="00C84C90">
        <w:rPr>
          <w:rFonts w:ascii="Times New Roman" w:hAnsi="Times New Roman" w:cs="Times New Roman"/>
        </w:rPr>
        <w:t>(</w:t>
      </w:r>
      <w:r w:rsidRPr="00A62291">
        <w:rPr>
          <w:rFonts w:ascii="Times New Roman" w:hAnsi="Times New Roman" w:cs="Times New Roman"/>
          <w:i/>
          <w:iCs/>
        </w:rPr>
        <w:t xml:space="preserve">Dawn </w:t>
      </w:r>
      <w:r w:rsidRPr="00A62291">
        <w:rPr>
          <w:rFonts w:ascii="Times New Roman" w:hAnsi="Times New Roman" w:cs="Times New Roman"/>
          <w:iCs/>
        </w:rPr>
        <w:t>(</w:t>
      </w:r>
      <w:r w:rsidR="00C84C90">
        <w:rPr>
          <w:rFonts w:ascii="Times New Roman" w:hAnsi="Times New Roman" w:cs="Times New Roman"/>
          <w:iCs/>
        </w:rPr>
        <w:t>[</w:t>
      </w:r>
      <w:r w:rsidRPr="00A62291">
        <w:rPr>
          <w:rFonts w:ascii="Times New Roman" w:hAnsi="Times New Roman" w:cs="Times New Roman"/>
          <w:iCs/>
        </w:rPr>
        <w:t>1987</w:t>
      </w:r>
      <w:r w:rsidR="00C84C90">
        <w:rPr>
          <w:rFonts w:ascii="Times New Roman" w:hAnsi="Times New Roman" w:cs="Times New Roman"/>
          <w:iCs/>
        </w:rPr>
        <w:t>] 2014a</w:t>
      </w:r>
      <w:r w:rsidRPr="00A62291">
        <w:rPr>
          <w:rFonts w:ascii="Times New Roman" w:hAnsi="Times New Roman" w:cs="Times New Roman"/>
          <w:iCs/>
        </w:rPr>
        <w:t>)</w:t>
      </w:r>
      <w:r w:rsidRPr="00A62291">
        <w:rPr>
          <w:rFonts w:ascii="Times New Roman" w:hAnsi="Times New Roman" w:cs="Times New Roman"/>
        </w:rPr>
        <w:t xml:space="preserve">, </w:t>
      </w:r>
      <w:r w:rsidRPr="00A62291">
        <w:rPr>
          <w:rFonts w:ascii="Times New Roman" w:hAnsi="Times New Roman" w:cs="Times New Roman"/>
          <w:i/>
          <w:iCs/>
        </w:rPr>
        <w:t xml:space="preserve">Adulthood Rites </w:t>
      </w:r>
      <w:r w:rsidRPr="00A62291">
        <w:rPr>
          <w:rFonts w:ascii="Times New Roman" w:hAnsi="Times New Roman" w:cs="Times New Roman"/>
          <w:iCs/>
        </w:rPr>
        <w:t>(</w:t>
      </w:r>
      <w:r w:rsidR="00C84C90">
        <w:rPr>
          <w:rFonts w:ascii="Times New Roman" w:hAnsi="Times New Roman" w:cs="Times New Roman"/>
          <w:iCs/>
        </w:rPr>
        <w:t>[</w:t>
      </w:r>
      <w:r w:rsidRPr="00A62291">
        <w:rPr>
          <w:rFonts w:ascii="Times New Roman" w:hAnsi="Times New Roman" w:cs="Times New Roman"/>
          <w:iCs/>
        </w:rPr>
        <w:t>1988</w:t>
      </w:r>
      <w:r w:rsidR="00C84C90">
        <w:rPr>
          <w:rFonts w:ascii="Times New Roman" w:hAnsi="Times New Roman" w:cs="Times New Roman"/>
          <w:iCs/>
        </w:rPr>
        <w:t>] 2014b</w:t>
      </w:r>
      <w:r w:rsidRPr="00A62291">
        <w:rPr>
          <w:rFonts w:ascii="Times New Roman" w:hAnsi="Times New Roman" w:cs="Times New Roman"/>
          <w:iCs/>
        </w:rPr>
        <w:t>)</w:t>
      </w:r>
      <w:r w:rsidRPr="00A62291">
        <w:rPr>
          <w:rFonts w:ascii="Times New Roman" w:hAnsi="Times New Roman" w:cs="Times New Roman"/>
        </w:rPr>
        <w:t xml:space="preserve"> and </w:t>
      </w:r>
      <w:r w:rsidRPr="00A62291">
        <w:rPr>
          <w:rFonts w:ascii="Times New Roman" w:hAnsi="Times New Roman" w:cs="Times New Roman"/>
          <w:i/>
          <w:iCs/>
        </w:rPr>
        <w:t xml:space="preserve">Imago </w:t>
      </w:r>
      <w:r w:rsidRPr="00A62291">
        <w:rPr>
          <w:rFonts w:ascii="Times New Roman" w:hAnsi="Times New Roman" w:cs="Times New Roman"/>
          <w:iCs/>
        </w:rPr>
        <w:t>(</w:t>
      </w:r>
      <w:r w:rsidR="00C84C90">
        <w:rPr>
          <w:rFonts w:ascii="Times New Roman" w:hAnsi="Times New Roman" w:cs="Times New Roman"/>
          <w:iCs/>
        </w:rPr>
        <w:t>[</w:t>
      </w:r>
      <w:r w:rsidRPr="00A62291">
        <w:rPr>
          <w:rFonts w:ascii="Times New Roman" w:hAnsi="Times New Roman" w:cs="Times New Roman"/>
          <w:iCs/>
        </w:rPr>
        <w:t>1989</w:t>
      </w:r>
      <w:r w:rsidR="00C84C90">
        <w:rPr>
          <w:rFonts w:ascii="Times New Roman" w:hAnsi="Times New Roman" w:cs="Times New Roman"/>
          <w:iCs/>
        </w:rPr>
        <w:t>] 2014c</w:t>
      </w:r>
      <w:r w:rsidRPr="00A62291">
        <w:rPr>
          <w:rFonts w:ascii="Times New Roman" w:hAnsi="Times New Roman" w:cs="Times New Roman"/>
          <w:iCs/>
        </w:rPr>
        <w:t>)</w:t>
      </w:r>
      <w:r w:rsidRPr="00A62291">
        <w:rPr>
          <w:rFonts w:ascii="Times New Roman" w:hAnsi="Times New Roman" w:cs="Times New Roman"/>
        </w:rPr>
        <w:t xml:space="preserve">) (see Clayton, 2013: 324-5). Arguably, such interest has continued in recent years with texts such as </w:t>
      </w:r>
      <w:r w:rsidRPr="00A62291">
        <w:rPr>
          <w:rFonts w:ascii="Times New Roman" w:hAnsi="Times New Roman" w:cs="Times New Roman"/>
          <w:i/>
          <w:iCs/>
        </w:rPr>
        <w:t xml:space="preserve">Allegiant </w:t>
      </w:r>
      <w:r w:rsidRPr="00A62291">
        <w:rPr>
          <w:rFonts w:ascii="Times New Roman" w:hAnsi="Times New Roman" w:cs="Times New Roman"/>
          <w:iCs/>
        </w:rPr>
        <w:t>(Roth, 2013)</w:t>
      </w:r>
      <w:r>
        <w:rPr>
          <w:rFonts w:ascii="Times New Roman" w:hAnsi="Times New Roman" w:cs="Times New Roman"/>
        </w:rPr>
        <w:t xml:space="preserve"> and</w:t>
      </w:r>
      <w:r w:rsidRPr="00A62291">
        <w:rPr>
          <w:rFonts w:ascii="Times New Roman" w:hAnsi="Times New Roman" w:cs="Times New Roman"/>
        </w:rPr>
        <w:t xml:space="preserve"> </w:t>
      </w:r>
      <w:r w:rsidRPr="00A62291">
        <w:rPr>
          <w:rFonts w:ascii="Times New Roman" w:hAnsi="Times New Roman" w:cs="Times New Roman"/>
          <w:i/>
          <w:iCs/>
        </w:rPr>
        <w:t xml:space="preserve">The Dead-tossed Waves </w:t>
      </w:r>
      <w:r w:rsidRPr="00A62291">
        <w:rPr>
          <w:rFonts w:ascii="Times New Roman" w:hAnsi="Times New Roman" w:cs="Times New Roman"/>
          <w:iCs/>
        </w:rPr>
        <w:t>(Ryan, 2010)</w:t>
      </w:r>
      <w:r w:rsidRPr="00A62291">
        <w:rPr>
          <w:rFonts w:ascii="Times New Roman" w:hAnsi="Times New Roman" w:cs="Times New Roman"/>
        </w:rPr>
        <w:t xml:space="preserve"> alongside several of the texts cited above taking up themes of genetic superiority, modification and decline.  </w:t>
      </w:r>
    </w:p>
    <w:p w14:paraId="1EEEF1E3" w14:textId="642810C2" w:rsidR="00C70FA2" w:rsidRPr="00A62291" w:rsidRDefault="00C70FA2" w:rsidP="00C70FA2">
      <w:pPr>
        <w:spacing w:line="360" w:lineRule="auto"/>
        <w:ind w:firstLine="720"/>
        <w:jc w:val="both"/>
        <w:rPr>
          <w:rFonts w:ascii="Times New Roman" w:hAnsi="Times New Roman" w:cs="Times New Roman"/>
        </w:rPr>
      </w:pPr>
      <w:r w:rsidRPr="00A62291">
        <w:rPr>
          <w:rFonts w:ascii="Times New Roman" w:hAnsi="Times New Roman" w:cs="Times New Roman"/>
        </w:rPr>
        <w:t xml:space="preserve">Many of Bacigalupi’s texts </w:t>
      </w:r>
      <w:r w:rsidR="00BD157F">
        <w:rPr>
          <w:rFonts w:ascii="Times New Roman" w:hAnsi="Times New Roman" w:cs="Times New Roman"/>
        </w:rPr>
        <w:t>present</w:t>
      </w:r>
      <w:r w:rsidRPr="00A62291">
        <w:rPr>
          <w:rFonts w:ascii="Times New Roman" w:hAnsi="Times New Roman" w:cs="Times New Roman"/>
        </w:rPr>
        <w:t xml:space="preserve"> visions of the posthuman as determined by genetics or artificial intelligence</w:t>
      </w:r>
      <w:r>
        <w:rPr>
          <w:rFonts w:ascii="Times New Roman" w:hAnsi="Times New Roman" w:cs="Times New Roman"/>
        </w:rPr>
        <w:t>,</w:t>
      </w:r>
      <w:r w:rsidRPr="00A62291">
        <w:rPr>
          <w:rFonts w:ascii="Times New Roman" w:hAnsi="Times New Roman" w:cs="Times New Roman"/>
        </w:rPr>
        <w:t xml:space="preserve"> as seen in </w:t>
      </w:r>
      <w:r w:rsidRPr="00A62291">
        <w:rPr>
          <w:rFonts w:ascii="Times New Roman" w:hAnsi="Times New Roman" w:cs="Times New Roman"/>
          <w:i/>
        </w:rPr>
        <w:t>The Wind-up Girl</w:t>
      </w:r>
      <w:r w:rsidRPr="00A62291">
        <w:rPr>
          <w:rFonts w:ascii="Times New Roman" w:hAnsi="Times New Roman" w:cs="Times New Roman"/>
        </w:rPr>
        <w:t xml:space="preserve">  (2009)</w:t>
      </w:r>
      <w:r>
        <w:rPr>
          <w:rFonts w:ascii="Times New Roman" w:hAnsi="Times New Roman" w:cs="Times New Roman"/>
        </w:rPr>
        <w:t>,</w:t>
      </w:r>
      <w:r w:rsidRPr="00A62291">
        <w:rPr>
          <w:rFonts w:ascii="Times New Roman" w:hAnsi="Times New Roman" w:cs="Times New Roman"/>
        </w:rPr>
        <w:t xml:space="preserve"> where ‘wind-ups’ are cybernetic beings exploited for human pleasures</w:t>
      </w:r>
      <w:r>
        <w:rPr>
          <w:rFonts w:ascii="Times New Roman" w:hAnsi="Times New Roman" w:cs="Times New Roman"/>
        </w:rPr>
        <w:t>,</w:t>
      </w:r>
      <w:r w:rsidRPr="00A62291">
        <w:rPr>
          <w:rFonts w:ascii="Times New Roman" w:hAnsi="Times New Roman" w:cs="Times New Roman"/>
        </w:rPr>
        <w:t xml:space="preserve"> and ‘The Fluted Girl’ (2003)</w:t>
      </w:r>
      <w:r>
        <w:rPr>
          <w:rFonts w:ascii="Times New Roman" w:hAnsi="Times New Roman" w:cs="Times New Roman"/>
        </w:rPr>
        <w:t>,</w:t>
      </w:r>
      <w:r w:rsidRPr="00A62291">
        <w:rPr>
          <w:rFonts w:ascii="Times New Roman" w:hAnsi="Times New Roman" w:cs="Times New Roman"/>
        </w:rPr>
        <w:t xml:space="preserve"> in which a young female is hollowed out in order to play her own body as a wind instrument for erotic performances in the brothels of the future. According to Hageman (2012: 293)</w:t>
      </w:r>
      <w:r>
        <w:rPr>
          <w:rFonts w:ascii="Times New Roman" w:hAnsi="Times New Roman" w:cs="Times New Roman"/>
        </w:rPr>
        <w:t>, in narratives such as these</w:t>
      </w:r>
      <w:r w:rsidRPr="00A62291">
        <w:rPr>
          <w:rFonts w:ascii="Times New Roman" w:hAnsi="Times New Roman" w:cs="Times New Roman"/>
        </w:rPr>
        <w:t xml:space="preserve"> Bacigalupi creates ‘a future populated by posthuman beings whose subjectivity undermines the ontological stability of “human beings” in the novel’. Hageman’s (2012) argument is certainly supported within ‘Pump Six’</w:t>
      </w:r>
      <w:r>
        <w:rPr>
          <w:rFonts w:ascii="Times New Roman" w:hAnsi="Times New Roman" w:cs="Times New Roman"/>
        </w:rPr>
        <w:t>, where</w:t>
      </w:r>
      <w:r w:rsidRPr="00A62291">
        <w:rPr>
          <w:rFonts w:ascii="Times New Roman" w:hAnsi="Times New Roman" w:cs="Times New Roman"/>
        </w:rPr>
        <w:t xml:space="preserve"> the ‘trog’ triggers a sense of ontological instability in contrasting the minds of human citizens with a seemingly ‘non-human’ form. Although the ‘trogs’ are born from human parents and are by definition of species</w:t>
      </w:r>
      <w:r>
        <w:rPr>
          <w:rFonts w:ascii="Times New Roman" w:hAnsi="Times New Roman" w:cs="Times New Roman"/>
        </w:rPr>
        <w:t xml:space="preserve"> also</w:t>
      </w:r>
      <w:r w:rsidRPr="00A62291">
        <w:rPr>
          <w:rFonts w:ascii="Times New Roman" w:hAnsi="Times New Roman" w:cs="Times New Roman"/>
        </w:rPr>
        <w:t xml:space="preserve"> decidedly human</w:t>
      </w:r>
      <w:r>
        <w:rPr>
          <w:rFonts w:ascii="Times New Roman" w:hAnsi="Times New Roman" w:cs="Times New Roman"/>
        </w:rPr>
        <w:t>,</w:t>
      </w:r>
      <w:r w:rsidRPr="00A62291">
        <w:rPr>
          <w:rFonts w:ascii="Times New Roman" w:hAnsi="Times New Roman" w:cs="Times New Roman"/>
        </w:rPr>
        <w:t xml:space="preserve"> they are presented throughout the text as being ‘non-human’. They are denied stereotypical markers of ‘humanness’ such as language or heightened cognition and </w:t>
      </w:r>
      <w:r w:rsidR="00F175BF">
        <w:rPr>
          <w:rFonts w:ascii="Times New Roman" w:hAnsi="Times New Roman" w:cs="Times New Roman"/>
        </w:rPr>
        <w:t xml:space="preserve">are </w:t>
      </w:r>
      <w:r w:rsidRPr="00A62291">
        <w:rPr>
          <w:rFonts w:ascii="Times New Roman" w:hAnsi="Times New Roman" w:cs="Times New Roman"/>
        </w:rPr>
        <w:t>defined only in terms of the narrator’s point of view. In presenting the ‘trogs’ as a problematic outcome of pollution and climate change</w:t>
      </w:r>
      <w:r>
        <w:rPr>
          <w:rFonts w:ascii="Times New Roman" w:hAnsi="Times New Roman" w:cs="Times New Roman"/>
        </w:rPr>
        <w:t>,</w:t>
      </w:r>
      <w:r w:rsidRPr="00A62291">
        <w:rPr>
          <w:rFonts w:ascii="Times New Roman" w:hAnsi="Times New Roman" w:cs="Times New Roman"/>
        </w:rPr>
        <w:t xml:space="preserve"> Bacigalupi invites readers to question the development o</w:t>
      </w:r>
      <w:r w:rsidR="0084633C">
        <w:rPr>
          <w:rFonts w:ascii="Times New Roman" w:hAnsi="Times New Roman" w:cs="Times New Roman"/>
        </w:rPr>
        <w:t>f a future species and question</w:t>
      </w:r>
      <w:r w:rsidRPr="00A62291">
        <w:rPr>
          <w:rFonts w:ascii="Times New Roman" w:hAnsi="Times New Roman" w:cs="Times New Roman"/>
        </w:rPr>
        <w:t xml:space="preserve"> current anxieties for the stability of the ‘human’ race. </w:t>
      </w:r>
    </w:p>
    <w:p w14:paraId="30C9D9EB" w14:textId="77777777" w:rsidR="00C70FA2" w:rsidRDefault="00C70FA2" w:rsidP="00C70FA2">
      <w:pPr>
        <w:rPr>
          <w:rFonts w:ascii="Times New Roman" w:hAnsi="Times New Roman" w:cs="Times New Roman"/>
          <w:b/>
        </w:rPr>
      </w:pPr>
    </w:p>
    <w:p w14:paraId="5D27AB77" w14:textId="4AB9E3D0" w:rsidR="00C70FA2" w:rsidRDefault="00C70FA2" w:rsidP="00C70FA2">
      <w:pPr>
        <w:rPr>
          <w:rFonts w:ascii="Times New Roman" w:hAnsi="Times New Roman" w:cs="Times New Roman"/>
          <w:b/>
        </w:rPr>
      </w:pPr>
      <w:r w:rsidRPr="00733AC6">
        <w:rPr>
          <w:rFonts w:ascii="Times New Roman" w:hAnsi="Times New Roman" w:cs="Times New Roman"/>
          <w:b/>
        </w:rPr>
        <w:t>6.4</w:t>
      </w:r>
      <w:r>
        <w:rPr>
          <w:rFonts w:ascii="Times New Roman" w:hAnsi="Times New Roman" w:cs="Times New Roman"/>
          <w:b/>
        </w:rPr>
        <w:t>.1</w:t>
      </w:r>
      <w:r w:rsidRPr="00733AC6">
        <w:rPr>
          <w:rFonts w:ascii="Times New Roman" w:hAnsi="Times New Roman" w:cs="Times New Roman"/>
          <w:b/>
        </w:rPr>
        <w:t xml:space="preserve"> Mind-modelling the Trog</w:t>
      </w:r>
    </w:p>
    <w:p w14:paraId="483CEEC5" w14:textId="77777777" w:rsidR="00C70FA2" w:rsidRDefault="00C70FA2" w:rsidP="00C70FA2">
      <w:pPr>
        <w:rPr>
          <w:rFonts w:ascii="Times New Roman" w:hAnsi="Times New Roman" w:cs="Times New Roman"/>
          <w:b/>
        </w:rPr>
      </w:pPr>
    </w:p>
    <w:p w14:paraId="64A0E42A" w14:textId="77777777" w:rsidR="00C70FA2" w:rsidRPr="00C70FA2" w:rsidRDefault="00C70FA2" w:rsidP="00C70FA2">
      <w:pPr>
        <w:rPr>
          <w:rFonts w:ascii="Times New Roman" w:hAnsi="Times New Roman" w:cs="Times New Roman"/>
          <w:b/>
        </w:rPr>
      </w:pPr>
    </w:p>
    <w:p w14:paraId="55E9E512" w14:textId="661A2292" w:rsidR="00C70FA2" w:rsidRPr="006851AA" w:rsidRDefault="00C70FA2" w:rsidP="00C70FA2">
      <w:pPr>
        <w:spacing w:line="360" w:lineRule="auto"/>
        <w:jc w:val="both"/>
        <w:rPr>
          <w:rFonts w:ascii="Times New Roman" w:hAnsi="Times New Roman" w:cs="Times New Roman"/>
        </w:rPr>
      </w:pPr>
      <w:r>
        <w:rPr>
          <w:rFonts w:ascii="Times New Roman" w:hAnsi="Times New Roman" w:cs="Times New Roman"/>
        </w:rPr>
        <w:t xml:space="preserve">Throughout the narrative, the </w:t>
      </w:r>
      <w:r w:rsidRPr="006851AA">
        <w:rPr>
          <w:rFonts w:ascii="Times New Roman" w:hAnsi="Times New Roman" w:cs="Times New Roman"/>
        </w:rPr>
        <w:t xml:space="preserve">‘trogs’ are presented in opposition to the fully human </w:t>
      </w:r>
      <w:r>
        <w:rPr>
          <w:rFonts w:ascii="Times New Roman" w:hAnsi="Times New Roman" w:cs="Times New Roman"/>
        </w:rPr>
        <w:t>characters within the text-world that include</w:t>
      </w:r>
      <w:r w:rsidRPr="006851AA">
        <w:rPr>
          <w:rFonts w:ascii="Times New Roman" w:hAnsi="Times New Roman" w:cs="Times New Roman"/>
        </w:rPr>
        <w:t xml:space="preserve"> the narrator and his associates. Described as ‘hermaphrodite critter[s] with boobs and a big sausage’, who are ‘dumber than hamsters’</w:t>
      </w:r>
      <w:r>
        <w:rPr>
          <w:rFonts w:ascii="Times New Roman" w:hAnsi="Times New Roman" w:cs="Times New Roman"/>
        </w:rPr>
        <w:t>,</w:t>
      </w:r>
      <w:r w:rsidRPr="006851AA">
        <w:rPr>
          <w:rFonts w:ascii="Times New Roman" w:hAnsi="Times New Roman" w:cs="Times New Roman"/>
        </w:rPr>
        <w:t xml:space="preserve"> the trogs are presented as a societal concern </w:t>
      </w:r>
      <w:r>
        <w:rPr>
          <w:rFonts w:ascii="Times New Roman" w:hAnsi="Times New Roman" w:cs="Times New Roman"/>
        </w:rPr>
        <w:t xml:space="preserve">and are primarily discussed by the other </w:t>
      </w:r>
      <w:r w:rsidR="00816C70">
        <w:rPr>
          <w:rFonts w:ascii="Times New Roman" w:hAnsi="Times New Roman" w:cs="Times New Roman"/>
        </w:rPr>
        <w:t>characters in animalistic terms:</w:t>
      </w:r>
    </w:p>
    <w:p w14:paraId="0905D283" w14:textId="77777777" w:rsidR="00C70FA2" w:rsidRPr="001E7F1A" w:rsidRDefault="00C70FA2" w:rsidP="00C70FA2">
      <w:pPr>
        <w:jc w:val="both"/>
        <w:rPr>
          <w:rFonts w:ascii="Times New Roman" w:eastAsia="Times New Roman" w:hAnsi="Times New Roman" w:cs="Times New Roman"/>
        </w:rPr>
      </w:pPr>
    </w:p>
    <w:p w14:paraId="283177CD" w14:textId="77777777" w:rsidR="00BB50D0" w:rsidRDefault="00BB50D0" w:rsidP="00C70FA2">
      <w:pPr>
        <w:pStyle w:val="ListParagraph"/>
        <w:jc w:val="both"/>
        <w:rPr>
          <w:rFonts w:ascii="Times New Roman" w:eastAsia="Times New Roman" w:hAnsi="Times New Roman" w:cs="Times New Roman"/>
        </w:rPr>
      </w:pPr>
    </w:p>
    <w:p w14:paraId="6941E292" w14:textId="77777777" w:rsidR="00BB50D0" w:rsidRDefault="00BB50D0" w:rsidP="00C70FA2">
      <w:pPr>
        <w:pStyle w:val="ListParagraph"/>
        <w:jc w:val="both"/>
        <w:rPr>
          <w:rFonts w:ascii="Times New Roman" w:eastAsia="Times New Roman" w:hAnsi="Times New Roman" w:cs="Times New Roman"/>
        </w:rPr>
      </w:pPr>
    </w:p>
    <w:p w14:paraId="0CCDB27E" w14:textId="77777777" w:rsidR="00BB50D0" w:rsidRDefault="00BB50D0" w:rsidP="00BB50D0">
      <w:pPr>
        <w:jc w:val="center"/>
        <w:rPr>
          <w:rFonts w:ascii="Times New Roman" w:hAnsi="Times New Roman" w:cs="Times New Roman"/>
        </w:rPr>
      </w:pPr>
    </w:p>
    <w:p w14:paraId="4A453608" w14:textId="77777777" w:rsidR="00BB50D0" w:rsidRDefault="00BB50D0" w:rsidP="00BB50D0">
      <w:pPr>
        <w:jc w:val="center"/>
        <w:rPr>
          <w:rFonts w:ascii="Times New Roman" w:hAnsi="Times New Roman" w:cs="Times New Roman"/>
        </w:rPr>
      </w:pPr>
    </w:p>
    <w:p w14:paraId="44410FAD" w14:textId="364CFFDA" w:rsidR="00C70FA2" w:rsidRPr="00BB50D0" w:rsidRDefault="00BB50D0" w:rsidP="00BB50D0">
      <w:pPr>
        <w:jc w:val="center"/>
        <w:rPr>
          <w:rFonts w:ascii="Times New Roman" w:eastAsia="Times New Roman" w:hAnsi="Times New Roman" w:cs="Times New Roman"/>
        </w:rPr>
      </w:pPr>
      <w:r w:rsidRPr="00BB50D0">
        <w:rPr>
          <w:rFonts w:ascii="Times New Roman" w:hAnsi="Times New Roman" w:cs="Times New Roman"/>
        </w:rPr>
        <w:t xml:space="preserve">[PASSAGE REMOVED FOR COPYRIGHT. FOR FULL REFERENCE SEE, BACIGALUPI, [2008] 2010:  pp. 214-214, ll. </w:t>
      </w:r>
      <w:r w:rsidR="00C70FA2" w:rsidRPr="00BB50D0">
        <w:rPr>
          <w:rFonts w:ascii="Times New Roman" w:eastAsia="Times New Roman" w:hAnsi="Times New Roman" w:cs="Times New Roman"/>
        </w:rPr>
        <w:t>223-239</w:t>
      </w:r>
      <w:r w:rsidRPr="00BB50D0">
        <w:rPr>
          <w:rFonts w:ascii="Times New Roman" w:eastAsia="Times New Roman" w:hAnsi="Times New Roman" w:cs="Times New Roman"/>
        </w:rPr>
        <w:t>]</w:t>
      </w:r>
    </w:p>
    <w:p w14:paraId="0F032FF3" w14:textId="77777777" w:rsidR="00C70FA2" w:rsidRPr="008329B0" w:rsidRDefault="00C70FA2" w:rsidP="00C70FA2">
      <w:pPr>
        <w:rPr>
          <w:rFonts w:ascii="Times New Roman" w:hAnsi="Times New Roman" w:cs="Times New Roman"/>
        </w:rPr>
      </w:pPr>
    </w:p>
    <w:p w14:paraId="0853376D" w14:textId="77777777" w:rsidR="00C70FA2" w:rsidRDefault="00C70FA2" w:rsidP="00C70FA2">
      <w:pPr>
        <w:rPr>
          <w:rFonts w:ascii="Times New Roman" w:hAnsi="Times New Roman" w:cs="Times New Roman"/>
        </w:rPr>
      </w:pPr>
    </w:p>
    <w:p w14:paraId="3AD09593" w14:textId="77777777" w:rsidR="00BB50D0" w:rsidRDefault="00BB50D0" w:rsidP="00C70FA2">
      <w:pPr>
        <w:rPr>
          <w:rFonts w:ascii="Times New Roman" w:hAnsi="Times New Roman" w:cs="Times New Roman"/>
        </w:rPr>
      </w:pPr>
    </w:p>
    <w:p w14:paraId="6F06EEE8" w14:textId="77777777" w:rsidR="00BB50D0" w:rsidRDefault="00BB50D0" w:rsidP="00C70FA2">
      <w:pPr>
        <w:rPr>
          <w:rFonts w:ascii="Times New Roman" w:hAnsi="Times New Roman" w:cs="Times New Roman"/>
        </w:rPr>
      </w:pPr>
    </w:p>
    <w:p w14:paraId="7808378F" w14:textId="77777777" w:rsidR="00BB50D0" w:rsidRDefault="00BB50D0" w:rsidP="00C70FA2">
      <w:pPr>
        <w:rPr>
          <w:rFonts w:ascii="Times New Roman" w:hAnsi="Times New Roman" w:cs="Times New Roman"/>
        </w:rPr>
      </w:pPr>
    </w:p>
    <w:p w14:paraId="6E485DC3" w14:textId="77777777" w:rsidR="00BB50D0" w:rsidRPr="008329B0" w:rsidRDefault="00BB50D0" w:rsidP="00C70FA2">
      <w:pPr>
        <w:rPr>
          <w:rFonts w:ascii="Times New Roman" w:hAnsi="Times New Roman" w:cs="Times New Roman"/>
        </w:rPr>
      </w:pPr>
    </w:p>
    <w:p w14:paraId="7B820246" w14:textId="0E412336" w:rsidR="00C70FA2" w:rsidRDefault="00C70FA2" w:rsidP="00C70FA2">
      <w:pPr>
        <w:spacing w:line="360" w:lineRule="auto"/>
        <w:jc w:val="both"/>
        <w:rPr>
          <w:rFonts w:ascii="Times New Roman" w:hAnsi="Times New Roman" w:cs="Times New Roman"/>
        </w:rPr>
      </w:pPr>
      <w:r w:rsidRPr="008329B0">
        <w:rPr>
          <w:rFonts w:ascii="Times New Roman" w:hAnsi="Times New Roman" w:cs="Times New Roman"/>
        </w:rPr>
        <w:t>In this passage the narrator describes both the physical aspects of the trogs and the typical material action processes that are evidently characteristic of their species. For example, the trogs are described physically as, ‘hairy’ and ‘mash-faced’, possessing ‘big pink tongues’, ‘brigh</w:t>
      </w:r>
      <w:r w:rsidR="00F70D85">
        <w:rPr>
          <w:rFonts w:ascii="Times New Roman" w:hAnsi="Times New Roman" w:cs="Times New Roman"/>
        </w:rPr>
        <w:t>t yellow eyes’</w:t>
      </w:r>
      <w:r w:rsidRPr="008329B0">
        <w:rPr>
          <w:rFonts w:ascii="Times New Roman" w:hAnsi="Times New Roman" w:cs="Times New Roman"/>
        </w:rPr>
        <w:t xml:space="preserve"> and ‘not nearly enough fur to survive the winter’. Each of these attributes is non-prototypical </w:t>
      </w:r>
      <w:r>
        <w:rPr>
          <w:rFonts w:ascii="Times New Roman" w:hAnsi="Times New Roman" w:cs="Times New Roman"/>
        </w:rPr>
        <w:t>of</w:t>
      </w:r>
      <w:r w:rsidRPr="008329B0">
        <w:rPr>
          <w:rFonts w:ascii="Times New Roman" w:hAnsi="Times New Roman" w:cs="Times New Roman"/>
        </w:rPr>
        <w:t xml:space="preserve"> the ‘human’ species category and aligns more (in terms of my own schema knowledge, at least) with some form of animal. However, applying an animal categorisation is equally problematic, as not only are these creatures described under the collective nouns ‘people’ and ‘children’, which are human-specific, but</w:t>
      </w:r>
      <w:r>
        <w:rPr>
          <w:rFonts w:ascii="Times New Roman" w:hAnsi="Times New Roman" w:cs="Times New Roman"/>
        </w:rPr>
        <w:t xml:space="preserve"> they</w:t>
      </w:r>
      <w:r w:rsidRPr="008329B0">
        <w:rPr>
          <w:rFonts w:ascii="Times New Roman" w:hAnsi="Times New Roman" w:cs="Times New Roman"/>
        </w:rPr>
        <w:t xml:space="preserve"> are also depicted as enacting typically human action processes such as ‘frolicking’, ‘lolling’ and ‘shambling’. Additionally, it is interpretatively difficult to specify which kind of animal these creatures are. In terms of my own animal schema, for example, the trogs align initially with some form of great ape, based both on my discourse-world knowledge of human species evolution and the narrator’s descriptive modification</w:t>
      </w:r>
      <w:r>
        <w:rPr>
          <w:rFonts w:ascii="Times New Roman" w:hAnsi="Times New Roman" w:cs="Times New Roman"/>
        </w:rPr>
        <w:t>,</w:t>
      </w:r>
      <w:r w:rsidRPr="008329B0">
        <w:rPr>
          <w:rFonts w:ascii="Times New Roman" w:hAnsi="Times New Roman" w:cs="Times New Roman"/>
        </w:rPr>
        <w:t xml:space="preserve"> ‘mash-faced monkey people’. Additional features however, such as their having ‘yellow eyes’ or not enough fur are uncharacteristic of my typical mental representation of apes. </w:t>
      </w:r>
      <w:r>
        <w:rPr>
          <w:rFonts w:ascii="Times New Roman" w:hAnsi="Times New Roman" w:cs="Times New Roman"/>
        </w:rPr>
        <w:t xml:space="preserve">Turning instead to </w:t>
      </w:r>
      <w:r w:rsidRPr="008329B0">
        <w:rPr>
          <w:rFonts w:ascii="Times New Roman" w:hAnsi="Times New Roman" w:cs="Times New Roman"/>
        </w:rPr>
        <w:t>the etymological roots of the word</w:t>
      </w:r>
      <w:r>
        <w:rPr>
          <w:rFonts w:ascii="Times New Roman" w:hAnsi="Times New Roman" w:cs="Times New Roman"/>
        </w:rPr>
        <w:t xml:space="preserve"> ‘trog</w:t>
      </w:r>
      <w:r w:rsidRPr="008329B0">
        <w:rPr>
          <w:rFonts w:ascii="Times New Roman" w:hAnsi="Times New Roman" w:cs="Times New Roman"/>
        </w:rPr>
        <w:t xml:space="preserve">’ </w:t>
      </w:r>
      <w:r>
        <w:rPr>
          <w:rFonts w:ascii="Times New Roman" w:hAnsi="Times New Roman" w:cs="Times New Roman"/>
        </w:rPr>
        <w:t>(which is presumably contracted from</w:t>
      </w:r>
      <w:r w:rsidRPr="001E7F1A">
        <w:rPr>
          <w:rFonts w:ascii="Times New Roman" w:hAnsi="Times New Roman" w:cs="Times New Roman"/>
          <w:iCs/>
          <w:color w:val="262626"/>
          <w:lang w:val="en-US"/>
        </w:rPr>
        <w:t xml:space="preserve"> </w:t>
      </w:r>
      <w:r>
        <w:rPr>
          <w:rFonts w:ascii="Times New Roman" w:hAnsi="Times New Roman" w:cs="Times New Roman"/>
          <w:iCs/>
          <w:color w:val="262626"/>
          <w:lang w:val="en-US"/>
        </w:rPr>
        <w:t>‘troglodyte’</w:t>
      </w:r>
      <w:r>
        <w:rPr>
          <w:rFonts w:ascii="Times New Roman" w:hAnsi="Times New Roman" w:cs="Times New Roman"/>
        </w:rPr>
        <w:t xml:space="preserve"> </w:t>
      </w:r>
      <w:r>
        <w:rPr>
          <w:rFonts w:ascii="Times New Roman" w:hAnsi="Times New Roman" w:cs="Times New Roman"/>
          <w:iCs/>
          <w:color w:val="262626"/>
          <w:lang w:val="en-US"/>
        </w:rPr>
        <w:t>(OED Online, 2016</w:t>
      </w:r>
      <w:r w:rsidR="009E3F72">
        <w:rPr>
          <w:rFonts w:ascii="Times New Roman" w:hAnsi="Times New Roman" w:cs="Times New Roman"/>
          <w:iCs/>
          <w:color w:val="262626"/>
          <w:lang w:val="en-US"/>
        </w:rPr>
        <w:t>c</w:t>
      </w:r>
      <w:r>
        <w:rPr>
          <w:rFonts w:ascii="Times New Roman" w:hAnsi="Times New Roman" w:cs="Times New Roman"/>
          <w:iCs/>
          <w:color w:val="262626"/>
          <w:lang w:val="en-US"/>
        </w:rPr>
        <w:t xml:space="preserve">: ‘troglodyte, </w:t>
      </w:r>
      <w:r w:rsidRPr="005F55EA">
        <w:rPr>
          <w:rFonts w:ascii="Times New Roman" w:hAnsi="Times New Roman" w:cs="Times New Roman"/>
          <w:i/>
          <w:iCs/>
          <w:color w:val="262626"/>
          <w:lang w:val="en-US"/>
        </w:rPr>
        <w:t>n</w:t>
      </w:r>
      <w:r>
        <w:rPr>
          <w:rFonts w:ascii="Times New Roman" w:hAnsi="Times New Roman" w:cs="Times New Roman"/>
          <w:iCs/>
          <w:color w:val="262626"/>
          <w:lang w:val="en-US"/>
        </w:rPr>
        <w:t>’),</w:t>
      </w:r>
      <w:r>
        <w:rPr>
          <w:rFonts w:ascii="Times New Roman" w:hAnsi="Times New Roman" w:cs="Times New Roman"/>
        </w:rPr>
        <w:t xml:space="preserve"> </w:t>
      </w:r>
      <w:r w:rsidRPr="008329B0">
        <w:rPr>
          <w:rFonts w:ascii="Times New Roman" w:hAnsi="Times New Roman" w:cs="Times New Roman"/>
        </w:rPr>
        <w:t xml:space="preserve">I would </w:t>
      </w:r>
      <w:r>
        <w:rPr>
          <w:rFonts w:ascii="Times New Roman" w:hAnsi="Times New Roman" w:cs="Times New Roman"/>
        </w:rPr>
        <w:t>argue</w:t>
      </w:r>
      <w:r w:rsidRPr="008329B0">
        <w:rPr>
          <w:rFonts w:ascii="Times New Roman" w:hAnsi="Times New Roman" w:cs="Times New Roman"/>
        </w:rPr>
        <w:t xml:space="preserve"> </w:t>
      </w:r>
      <w:r w:rsidRPr="001E7F1A">
        <w:rPr>
          <w:rFonts w:ascii="Times New Roman" w:hAnsi="Times New Roman" w:cs="Times New Roman"/>
        </w:rPr>
        <w:t xml:space="preserve">that these creatures are more typical of some form of de-evolved hominids, akin to </w:t>
      </w:r>
      <w:proofErr w:type="gramStart"/>
      <w:r w:rsidRPr="001E7F1A">
        <w:rPr>
          <w:rFonts w:ascii="Times New Roman" w:hAnsi="Times New Roman" w:cs="Times New Roman"/>
          <w:i/>
        </w:rPr>
        <w:t>homo</w:t>
      </w:r>
      <w:proofErr w:type="gramEnd"/>
      <w:r w:rsidRPr="001E7F1A">
        <w:rPr>
          <w:rFonts w:ascii="Times New Roman" w:hAnsi="Times New Roman" w:cs="Times New Roman"/>
          <w:i/>
        </w:rPr>
        <w:t xml:space="preserve"> erectus</w:t>
      </w:r>
      <w:r w:rsidRPr="001E7F1A">
        <w:rPr>
          <w:rFonts w:ascii="Times New Roman" w:hAnsi="Times New Roman" w:cs="Times New Roman"/>
        </w:rPr>
        <w:t xml:space="preserve">. </w:t>
      </w:r>
      <w:r w:rsidRPr="00A26F7A">
        <w:rPr>
          <w:rFonts w:ascii="Times New Roman" w:hAnsi="Times New Roman" w:cs="Times New Roman"/>
        </w:rPr>
        <w:t>Such an interpretation is common across the responses of online readers who define the trogs as ‘subhuman’ (Disquiet</w:t>
      </w:r>
      <w:r w:rsidRPr="00A26F7A">
        <w:rPr>
          <w:rStyle w:val="controlitems"/>
          <w:rFonts w:ascii="Times New Roman" w:hAnsi="Times New Roman" w:cs="Times New Roman"/>
        </w:rPr>
        <w:t>, 2013: n.p.) and ‘</w:t>
      </w:r>
      <w:r w:rsidRPr="00A26F7A">
        <w:rPr>
          <w:rFonts w:ascii="Times New Roman" w:hAnsi="Times New Roman" w:cs="Times New Roman"/>
        </w:rPr>
        <w:t>devolved’ (j</w:t>
      </w:r>
      <w:r w:rsidR="00B32C6C">
        <w:rPr>
          <w:rFonts w:ascii="Times New Roman" w:hAnsi="Times New Roman" w:cs="Times New Roman"/>
        </w:rPr>
        <w:t>nwelch, 2012: n.p.)</w:t>
      </w:r>
      <w:r w:rsidRPr="00A26F7A">
        <w:rPr>
          <w:rFonts w:ascii="Times New Roman" w:hAnsi="Times New Roman" w:cs="Times New Roman"/>
        </w:rPr>
        <w:t>.</w:t>
      </w:r>
    </w:p>
    <w:p w14:paraId="459E21AE" w14:textId="2E3CD5C2" w:rsidR="00C70FA2" w:rsidRPr="00C52463" w:rsidRDefault="00C70FA2" w:rsidP="00C70FA2">
      <w:pPr>
        <w:spacing w:line="360" w:lineRule="auto"/>
        <w:ind w:firstLine="720"/>
        <w:jc w:val="both"/>
        <w:rPr>
          <w:rFonts w:ascii="Times New Roman" w:hAnsi="Times New Roman" w:cs="Times New Roman"/>
        </w:rPr>
      </w:pPr>
      <w:r w:rsidRPr="00FB366A">
        <w:rPr>
          <w:rFonts w:ascii="Times New Roman" w:hAnsi="Times New Roman" w:cs="Times New Roman"/>
        </w:rPr>
        <w:t>As a result of their ambiguous (yet evidently no</w:t>
      </w:r>
      <w:r>
        <w:rPr>
          <w:rFonts w:ascii="Times New Roman" w:hAnsi="Times New Roman" w:cs="Times New Roman"/>
        </w:rPr>
        <w:t xml:space="preserve">n-human) ontological status, the </w:t>
      </w:r>
      <w:r w:rsidRPr="00FB366A">
        <w:rPr>
          <w:rFonts w:ascii="Times New Roman" w:hAnsi="Times New Roman" w:cs="Times New Roman"/>
        </w:rPr>
        <w:t xml:space="preserve">trogs </w:t>
      </w:r>
      <w:r w:rsidRPr="008F723A">
        <w:rPr>
          <w:rFonts w:ascii="Times New Roman" w:hAnsi="Times New Roman" w:cs="Times New Roman"/>
        </w:rPr>
        <w:t>are of no social significance, being segregated from their human superiors, as ‘just part of the background’. The trogs are denied individual identities</w:t>
      </w:r>
      <w:r>
        <w:rPr>
          <w:rFonts w:ascii="Times New Roman" w:hAnsi="Times New Roman" w:cs="Times New Roman"/>
        </w:rPr>
        <w:t>,</w:t>
      </w:r>
      <w:r w:rsidRPr="008F723A">
        <w:rPr>
          <w:rFonts w:ascii="Times New Roman" w:hAnsi="Times New Roman" w:cs="Times New Roman"/>
        </w:rPr>
        <w:t xml:space="preserve"> being referred to </w:t>
      </w:r>
      <w:r w:rsidR="00CB70CD">
        <w:rPr>
          <w:rFonts w:ascii="Times New Roman" w:hAnsi="Times New Roman" w:cs="Times New Roman"/>
        </w:rPr>
        <w:t>singularly</w:t>
      </w:r>
      <w:r w:rsidRPr="00966755">
        <w:rPr>
          <w:rFonts w:ascii="Times New Roman" w:hAnsi="Times New Roman" w:cs="Times New Roman"/>
        </w:rPr>
        <w:t xml:space="preserve"> by the noun ‘trog’</w:t>
      </w:r>
      <w:r w:rsidRPr="008F723A">
        <w:rPr>
          <w:rFonts w:ascii="Times New Roman" w:hAnsi="Times New Roman" w:cs="Times New Roman"/>
        </w:rPr>
        <w:t xml:space="preserve"> and deictically as ‘they’ – ‘they’ is used here demonstratively and also to distinguish the creatures from a socially accepted ‘us’ which encompasses the narrator and his peers. The narrator also draws several comparisons between the trogs and unwanted creatures such as insects (‘the weather was bringing them out’</w:t>
      </w:r>
      <w:r>
        <w:rPr>
          <w:rFonts w:ascii="Times New Roman" w:hAnsi="Times New Roman" w:cs="Times New Roman"/>
        </w:rPr>
        <w:t>, ‘every summer there’s more of them’</w:t>
      </w:r>
      <w:r w:rsidRPr="008F723A">
        <w:rPr>
          <w:rFonts w:ascii="Times New Roman" w:hAnsi="Times New Roman" w:cs="Times New Roman"/>
        </w:rPr>
        <w:t xml:space="preserve">) or vermin (‘a while back someone started a petition to get rid of them, or at least to get them spayed’). </w:t>
      </w:r>
      <w:r>
        <w:rPr>
          <w:rFonts w:ascii="Times New Roman" w:hAnsi="Times New Roman" w:cs="Times New Roman"/>
        </w:rPr>
        <w:t xml:space="preserve">Unlike their human counterparts </w:t>
      </w:r>
      <w:r w:rsidRPr="008F723A">
        <w:rPr>
          <w:rFonts w:ascii="Times New Roman" w:hAnsi="Times New Roman" w:cs="Times New Roman"/>
        </w:rPr>
        <w:t xml:space="preserve">the ‘trogs’ </w:t>
      </w:r>
      <w:r>
        <w:rPr>
          <w:rFonts w:ascii="Times New Roman" w:hAnsi="Times New Roman" w:cs="Times New Roman"/>
        </w:rPr>
        <w:t>are</w:t>
      </w:r>
      <w:r w:rsidRPr="008F723A">
        <w:rPr>
          <w:rFonts w:ascii="Times New Roman" w:hAnsi="Times New Roman" w:cs="Times New Roman"/>
        </w:rPr>
        <w:t xml:space="preserve"> </w:t>
      </w:r>
      <w:r>
        <w:rPr>
          <w:rFonts w:ascii="Times New Roman" w:hAnsi="Times New Roman" w:cs="Times New Roman"/>
        </w:rPr>
        <w:t>also</w:t>
      </w:r>
      <w:r w:rsidRPr="008F723A">
        <w:rPr>
          <w:rFonts w:ascii="Times New Roman" w:hAnsi="Times New Roman" w:cs="Times New Roman"/>
        </w:rPr>
        <w:t xml:space="preserve"> </w:t>
      </w:r>
      <w:r>
        <w:rPr>
          <w:rFonts w:ascii="Times New Roman" w:hAnsi="Times New Roman" w:cs="Times New Roman"/>
        </w:rPr>
        <w:t>lacking in</w:t>
      </w:r>
      <w:r w:rsidRPr="008F723A">
        <w:rPr>
          <w:rFonts w:ascii="Times New Roman" w:hAnsi="Times New Roman" w:cs="Times New Roman"/>
        </w:rPr>
        <w:t xml:space="preserve"> </w:t>
      </w:r>
      <w:r>
        <w:rPr>
          <w:rFonts w:ascii="Times New Roman" w:hAnsi="Times New Roman" w:cs="Times New Roman"/>
        </w:rPr>
        <w:t>advanced cognitive</w:t>
      </w:r>
      <w:r w:rsidRPr="008F723A">
        <w:rPr>
          <w:rFonts w:ascii="Times New Roman" w:hAnsi="Times New Roman" w:cs="Times New Roman"/>
        </w:rPr>
        <w:t xml:space="preserve"> thought. </w:t>
      </w:r>
      <w:r w:rsidRPr="00EA0B13">
        <w:rPr>
          <w:rFonts w:ascii="Times New Roman" w:hAnsi="Times New Roman" w:cs="Times New Roman"/>
        </w:rPr>
        <w:t>They enact few mental processes and those that are described are behavioural rather than mental cognitive processes (e.g. ‘enjoying another day with nothing to do’). Alverez occasionally projects emotions onto the trogs however</w:t>
      </w:r>
      <w:r w:rsidR="00BE6C06">
        <w:rPr>
          <w:rFonts w:ascii="Times New Roman" w:hAnsi="Times New Roman" w:cs="Times New Roman"/>
        </w:rPr>
        <w:t xml:space="preserve"> as he attempts to model their non-human</w:t>
      </w:r>
      <w:r w:rsidRPr="00EA0B13">
        <w:rPr>
          <w:rFonts w:ascii="Times New Roman" w:hAnsi="Times New Roman" w:cs="Times New Roman"/>
        </w:rPr>
        <w:t xml:space="preserve"> minds. For example, whilst watching a group of trogs copulate Alverez observes ‘they look at us with yellow eyes and not a bit of shame’, reflecting upon the seemingly hedonistic nature of these creatures, who devoid of shame or intelligence are concerned only with the pursuit of pleasure and the continuation of their newly developed species.</w:t>
      </w:r>
    </w:p>
    <w:p w14:paraId="5E7ED990" w14:textId="4C24417A" w:rsidR="00C70FA2" w:rsidRPr="00C179A7" w:rsidRDefault="00C70FA2" w:rsidP="00C70FA2">
      <w:pPr>
        <w:suppressLineNumbers/>
        <w:spacing w:line="360" w:lineRule="auto"/>
        <w:ind w:firstLine="720"/>
        <w:jc w:val="both"/>
        <w:rPr>
          <w:rFonts w:ascii="Times New Roman" w:hAnsi="Times New Roman" w:cs="Times New Roman"/>
        </w:rPr>
      </w:pPr>
      <w:r w:rsidRPr="00C179A7">
        <w:rPr>
          <w:rFonts w:ascii="Times New Roman" w:hAnsi="Times New Roman" w:cs="Times New Roman"/>
        </w:rPr>
        <w:t xml:space="preserve">Interestingly, in the second half of the narrative, when Alverez interacts with university students at Columbia – the world’s ‘best and brightest’ </w:t>
      </w:r>
      <w:r>
        <w:rPr>
          <w:rFonts w:ascii="Times New Roman" w:hAnsi="Times New Roman" w:cs="Times New Roman"/>
        </w:rPr>
        <w:t xml:space="preserve">(Appendix D: 987) </w:t>
      </w:r>
      <w:r w:rsidRPr="00C179A7">
        <w:rPr>
          <w:rFonts w:ascii="Times New Roman" w:hAnsi="Times New Roman" w:cs="Times New Roman"/>
        </w:rPr>
        <w:t>– his representation of their actions and indeed, their mental processes, are all too familiar. For example</w:t>
      </w:r>
      <w:r>
        <w:rPr>
          <w:rFonts w:ascii="Times New Roman" w:hAnsi="Times New Roman" w:cs="Times New Roman"/>
        </w:rPr>
        <w:t>,</w:t>
      </w:r>
      <w:r w:rsidRPr="00C179A7">
        <w:rPr>
          <w:rFonts w:ascii="Times New Roman" w:hAnsi="Times New Roman" w:cs="Times New Roman"/>
        </w:rPr>
        <w:t xml:space="preserve"> on arriving at the University</w:t>
      </w:r>
      <w:r>
        <w:rPr>
          <w:rFonts w:ascii="Times New Roman" w:hAnsi="Times New Roman" w:cs="Times New Roman"/>
        </w:rPr>
        <w:t>,</w:t>
      </w:r>
      <w:r w:rsidRPr="00C179A7">
        <w:rPr>
          <w:rFonts w:ascii="Times New Roman" w:hAnsi="Times New Roman" w:cs="Times New Roman"/>
        </w:rPr>
        <w:t xml:space="preserve"> Alverez observes ‘there were lots of kids out in the quad, all sprawled out and wearing basically nothing and looking like they were starting a trog colony of their own’ (</w:t>
      </w:r>
      <w:r>
        <w:rPr>
          <w:rFonts w:ascii="Times New Roman" w:hAnsi="Times New Roman" w:cs="Times New Roman"/>
        </w:rPr>
        <w:t>Appendix D: 974-976</w:t>
      </w:r>
      <w:r w:rsidRPr="00C179A7">
        <w:rPr>
          <w:rFonts w:ascii="Times New Roman" w:hAnsi="Times New Roman" w:cs="Times New Roman"/>
        </w:rPr>
        <w:t>). The comparison between the students and the trogs is made directly here given the partial nudity of the students, who like the trogs in the previous extract are ‘sprawled out’ en</w:t>
      </w:r>
      <w:r w:rsidR="00AF0016">
        <w:rPr>
          <w:rFonts w:ascii="Times New Roman" w:hAnsi="Times New Roman" w:cs="Times New Roman"/>
        </w:rPr>
        <w:t>joying having nothing to do. A</w:t>
      </w:r>
      <w:r w:rsidRPr="00C179A7">
        <w:rPr>
          <w:rFonts w:ascii="Times New Roman" w:hAnsi="Times New Roman" w:cs="Times New Roman"/>
        </w:rPr>
        <w:t>sking the students for directions</w:t>
      </w:r>
      <w:r w:rsidR="00AF0016">
        <w:rPr>
          <w:rFonts w:ascii="Times New Roman" w:hAnsi="Times New Roman" w:cs="Times New Roman"/>
        </w:rPr>
        <w:t>,</w:t>
      </w:r>
      <w:r w:rsidRPr="00C179A7">
        <w:rPr>
          <w:rFonts w:ascii="Times New Roman" w:hAnsi="Times New Roman" w:cs="Times New Roman"/>
        </w:rPr>
        <w:t xml:space="preserve"> Alverez notes they ‘gibbered […] like monkeys’</w:t>
      </w:r>
      <w:r>
        <w:rPr>
          <w:rFonts w:ascii="Times New Roman" w:hAnsi="Times New Roman" w:cs="Times New Roman"/>
        </w:rPr>
        <w:t xml:space="preserve"> </w:t>
      </w:r>
      <w:r w:rsidR="00C74034" w:rsidRPr="00C74034">
        <w:rPr>
          <w:rFonts w:ascii="Times New Roman" w:hAnsi="Times New Roman" w:cs="Times New Roman"/>
        </w:rPr>
        <w:t>(Appendix D: 990</w:t>
      </w:r>
      <w:r w:rsidRPr="00C74034">
        <w:rPr>
          <w:rFonts w:ascii="Times New Roman" w:hAnsi="Times New Roman" w:cs="Times New Roman"/>
        </w:rPr>
        <w:t>);</w:t>
      </w:r>
      <w:r w:rsidRPr="00C179A7">
        <w:rPr>
          <w:rFonts w:ascii="Times New Roman" w:hAnsi="Times New Roman" w:cs="Times New Roman"/>
        </w:rPr>
        <w:t xml:space="preserve"> the comparative image of ‘monkeys’ linking back to his earlier description of the trogs as ‘monkey people’</w:t>
      </w:r>
      <w:r>
        <w:rPr>
          <w:rFonts w:ascii="Times New Roman" w:hAnsi="Times New Roman" w:cs="Times New Roman"/>
        </w:rPr>
        <w:t xml:space="preserve"> (Appendix D: 236)</w:t>
      </w:r>
      <w:r w:rsidRPr="00C179A7">
        <w:rPr>
          <w:rFonts w:ascii="Times New Roman" w:hAnsi="Times New Roman" w:cs="Times New Roman"/>
        </w:rPr>
        <w:t xml:space="preserve">. The comparison is extended throughout Alverez’s time at Columbia as he draws several other direct and indirect comparisons between the two groups. For example, whilst searching the library Alverez catches the eye of a female student </w:t>
      </w:r>
      <w:r>
        <w:rPr>
          <w:rFonts w:ascii="Times New Roman" w:hAnsi="Times New Roman" w:cs="Times New Roman"/>
        </w:rPr>
        <w:t>through one of the windows. W</w:t>
      </w:r>
      <w:r w:rsidRPr="00C179A7">
        <w:rPr>
          <w:rFonts w:ascii="Times New Roman" w:hAnsi="Times New Roman" w:cs="Times New Roman"/>
        </w:rPr>
        <w:t>atching her ‘humping away, grinning and having a good time’ (</w:t>
      </w:r>
      <w:r>
        <w:rPr>
          <w:rFonts w:ascii="Times New Roman" w:hAnsi="Times New Roman" w:cs="Times New Roman"/>
        </w:rPr>
        <w:t>Appendix D</w:t>
      </w:r>
      <w:r w:rsidRPr="00C179A7">
        <w:rPr>
          <w:rFonts w:ascii="Times New Roman" w:hAnsi="Times New Roman" w:cs="Times New Roman"/>
        </w:rPr>
        <w:t>: 1102-</w:t>
      </w:r>
      <w:r>
        <w:rPr>
          <w:rFonts w:ascii="Times New Roman" w:hAnsi="Times New Roman" w:cs="Times New Roman"/>
        </w:rPr>
        <w:t>110</w:t>
      </w:r>
      <w:r w:rsidRPr="00C179A7">
        <w:rPr>
          <w:rFonts w:ascii="Times New Roman" w:hAnsi="Times New Roman" w:cs="Times New Roman"/>
        </w:rPr>
        <w:t>3)</w:t>
      </w:r>
      <w:r>
        <w:rPr>
          <w:rFonts w:ascii="Times New Roman" w:hAnsi="Times New Roman" w:cs="Times New Roman"/>
        </w:rPr>
        <w:t>,</w:t>
      </w:r>
      <w:r w:rsidRPr="00C179A7">
        <w:rPr>
          <w:rFonts w:ascii="Times New Roman" w:hAnsi="Times New Roman" w:cs="Times New Roman"/>
        </w:rPr>
        <w:t xml:space="preserve"> he observes: ‘all she needed were some big yellow eyes and she would have made a perfect trog’. The</w:t>
      </w:r>
      <w:r>
        <w:rPr>
          <w:rFonts w:ascii="Times New Roman" w:hAnsi="Times New Roman" w:cs="Times New Roman"/>
        </w:rPr>
        <w:t xml:space="preserve"> material</w:t>
      </w:r>
      <w:r w:rsidRPr="00C179A7">
        <w:rPr>
          <w:rFonts w:ascii="Times New Roman" w:hAnsi="Times New Roman" w:cs="Times New Roman"/>
        </w:rPr>
        <w:t xml:space="preserve"> action processes of the girl at this point mir</w:t>
      </w:r>
      <w:r w:rsidR="00C229F2">
        <w:rPr>
          <w:rFonts w:ascii="Times New Roman" w:hAnsi="Times New Roman" w:cs="Times New Roman"/>
        </w:rPr>
        <w:t xml:space="preserve">ror those of earlier trogs, as evidenced by </w:t>
      </w:r>
      <w:r w:rsidRPr="00C179A7">
        <w:rPr>
          <w:rFonts w:ascii="Times New Roman" w:hAnsi="Times New Roman" w:cs="Times New Roman"/>
        </w:rPr>
        <w:t>the</w:t>
      </w:r>
      <w:r w:rsidR="00C229F2">
        <w:rPr>
          <w:rFonts w:ascii="Times New Roman" w:hAnsi="Times New Roman" w:cs="Times New Roman"/>
        </w:rPr>
        <w:t>se</w:t>
      </w:r>
      <w:r w:rsidRPr="00C179A7">
        <w:rPr>
          <w:rFonts w:ascii="Times New Roman" w:hAnsi="Times New Roman" w:cs="Times New Roman"/>
        </w:rPr>
        <w:t xml:space="preserve"> parallel interactions: </w:t>
      </w:r>
    </w:p>
    <w:p w14:paraId="436D62D9" w14:textId="77777777" w:rsidR="00C70FA2" w:rsidRPr="00C179A7" w:rsidRDefault="00C70FA2" w:rsidP="00C70FA2">
      <w:pPr>
        <w:suppressLineNumbers/>
        <w:spacing w:line="360" w:lineRule="auto"/>
        <w:jc w:val="both"/>
        <w:rPr>
          <w:rFonts w:ascii="Times New Roman" w:hAnsi="Times New Roman" w:cs="Times New Roman"/>
        </w:rPr>
      </w:pPr>
    </w:p>
    <w:p w14:paraId="5675EA22" w14:textId="77777777" w:rsidR="00C70FA2" w:rsidRPr="00C179A7" w:rsidRDefault="00C70FA2" w:rsidP="00C70FA2">
      <w:pPr>
        <w:suppressLineNumbers/>
        <w:ind w:left="720"/>
        <w:jc w:val="both"/>
        <w:rPr>
          <w:rFonts w:ascii="Times New Roman" w:hAnsi="Times New Roman" w:cs="Times New Roman"/>
        </w:rPr>
      </w:pPr>
      <w:r w:rsidRPr="00C179A7">
        <w:rPr>
          <w:rFonts w:ascii="Times New Roman" w:hAnsi="Times New Roman" w:cs="Times New Roman"/>
        </w:rPr>
        <w:t>I kept passing trogs humping away and smiling. They waved at me to come over and play (</w:t>
      </w:r>
      <w:r>
        <w:rPr>
          <w:rFonts w:ascii="Times New Roman" w:hAnsi="Times New Roman" w:cs="Times New Roman"/>
        </w:rPr>
        <w:t>Appendix D: 923-924</w:t>
      </w:r>
      <w:r w:rsidRPr="00C179A7">
        <w:rPr>
          <w:rFonts w:ascii="Times New Roman" w:hAnsi="Times New Roman" w:cs="Times New Roman"/>
        </w:rPr>
        <w:t>)</w:t>
      </w:r>
    </w:p>
    <w:p w14:paraId="04A40940" w14:textId="77777777" w:rsidR="00C70FA2" w:rsidRPr="00C179A7" w:rsidRDefault="00C70FA2" w:rsidP="00C70FA2">
      <w:pPr>
        <w:suppressLineNumbers/>
        <w:jc w:val="both"/>
        <w:rPr>
          <w:rFonts w:ascii="Times New Roman" w:hAnsi="Times New Roman" w:cs="Times New Roman"/>
        </w:rPr>
      </w:pPr>
    </w:p>
    <w:p w14:paraId="24038922" w14:textId="77777777" w:rsidR="00C70FA2" w:rsidRPr="00C179A7" w:rsidRDefault="00C70FA2" w:rsidP="00C70FA2">
      <w:pPr>
        <w:suppressLineNumbers/>
        <w:ind w:left="720"/>
        <w:jc w:val="both"/>
        <w:rPr>
          <w:rFonts w:ascii="Times New Roman" w:hAnsi="Times New Roman" w:cs="Times New Roman"/>
        </w:rPr>
      </w:pPr>
      <w:r w:rsidRPr="00C179A7">
        <w:rPr>
          <w:rFonts w:ascii="Times New Roman" w:hAnsi="Times New Roman" w:cs="Times New Roman"/>
        </w:rPr>
        <w:t>She grinned at me watching, and motioned again for me to come out and play (</w:t>
      </w:r>
      <w:r>
        <w:rPr>
          <w:rFonts w:ascii="Times New Roman" w:hAnsi="Times New Roman" w:cs="Times New Roman"/>
        </w:rPr>
        <w:t>Appendix D: 1107-1108</w:t>
      </w:r>
      <w:r w:rsidRPr="00C179A7">
        <w:rPr>
          <w:rFonts w:ascii="Times New Roman" w:hAnsi="Times New Roman" w:cs="Times New Roman"/>
        </w:rPr>
        <w:t>)</w:t>
      </w:r>
    </w:p>
    <w:p w14:paraId="36B0AFA0" w14:textId="77777777" w:rsidR="00C70FA2" w:rsidRPr="00C179A7" w:rsidRDefault="00C70FA2" w:rsidP="00C70FA2">
      <w:pPr>
        <w:suppressLineNumbers/>
        <w:spacing w:line="360" w:lineRule="auto"/>
        <w:jc w:val="both"/>
        <w:rPr>
          <w:rFonts w:ascii="Times New Roman" w:hAnsi="Times New Roman" w:cs="Times New Roman"/>
        </w:rPr>
      </w:pPr>
    </w:p>
    <w:p w14:paraId="334E5189" w14:textId="7E604EAF" w:rsidR="00C70FA2" w:rsidRPr="00C179A7" w:rsidRDefault="00C229F2" w:rsidP="00C70FA2">
      <w:pPr>
        <w:suppressLineNumbers/>
        <w:spacing w:line="360" w:lineRule="auto"/>
        <w:jc w:val="both"/>
        <w:rPr>
          <w:rFonts w:ascii="Times New Roman" w:hAnsi="Times New Roman" w:cs="Times New Roman"/>
        </w:rPr>
      </w:pPr>
      <w:r>
        <w:rPr>
          <w:rFonts w:ascii="Times New Roman" w:hAnsi="Times New Roman" w:cs="Times New Roman"/>
        </w:rPr>
        <w:t>In both observations</w:t>
      </w:r>
      <w:r w:rsidR="00C70FA2" w:rsidRPr="00C179A7">
        <w:rPr>
          <w:rFonts w:ascii="Times New Roman" w:hAnsi="Times New Roman" w:cs="Times New Roman"/>
        </w:rPr>
        <w:t xml:space="preserve">, Alverez is ‘grinned’ or ‘smiled’ at by another character </w:t>
      </w:r>
      <w:proofErr w:type="gramStart"/>
      <w:r w:rsidR="00C70FA2" w:rsidRPr="00C179A7">
        <w:rPr>
          <w:rFonts w:ascii="Times New Roman" w:hAnsi="Times New Roman" w:cs="Times New Roman"/>
        </w:rPr>
        <w:t>who</w:t>
      </w:r>
      <w:proofErr w:type="gramEnd"/>
      <w:r w:rsidR="00C70FA2">
        <w:rPr>
          <w:rFonts w:ascii="Times New Roman" w:hAnsi="Times New Roman" w:cs="Times New Roman"/>
        </w:rPr>
        <w:t xml:space="preserve"> is engaging in sexual activity. I</w:t>
      </w:r>
      <w:r w:rsidR="00C70FA2" w:rsidRPr="00C179A7">
        <w:rPr>
          <w:rFonts w:ascii="Times New Roman" w:hAnsi="Times New Roman" w:cs="Times New Roman"/>
        </w:rPr>
        <w:t xml:space="preserve">n both instances he is signalled to join them </w:t>
      </w:r>
      <w:r w:rsidR="00C70FA2">
        <w:rPr>
          <w:rFonts w:ascii="Times New Roman" w:hAnsi="Times New Roman" w:cs="Times New Roman"/>
        </w:rPr>
        <w:t>exemplified by</w:t>
      </w:r>
      <w:r w:rsidR="00C70FA2" w:rsidRPr="00C179A7">
        <w:rPr>
          <w:rFonts w:ascii="Times New Roman" w:hAnsi="Times New Roman" w:cs="Times New Roman"/>
        </w:rPr>
        <w:t xml:space="preserve"> the identical action process (excepting the preposition) ‘come out/over and play’. </w:t>
      </w:r>
    </w:p>
    <w:p w14:paraId="5E9AC863" w14:textId="3300613D" w:rsidR="00C70FA2" w:rsidRDefault="00C70FA2" w:rsidP="00C70FA2">
      <w:pPr>
        <w:suppressLineNumbers/>
        <w:spacing w:line="360" w:lineRule="auto"/>
        <w:jc w:val="both"/>
        <w:rPr>
          <w:rStyle w:val="controlitems"/>
          <w:rFonts w:ascii="Times New Roman" w:hAnsi="Times New Roman" w:cs="Times New Roman"/>
        </w:rPr>
      </w:pPr>
      <w:r w:rsidRPr="00C179A7">
        <w:rPr>
          <w:rFonts w:ascii="Times New Roman" w:hAnsi="Times New Roman" w:cs="Times New Roman"/>
        </w:rPr>
        <w:t xml:space="preserve"> </w:t>
      </w:r>
      <w:r w:rsidRPr="00C179A7">
        <w:rPr>
          <w:rFonts w:ascii="Times New Roman" w:hAnsi="Times New Roman" w:cs="Times New Roman"/>
        </w:rPr>
        <w:tab/>
        <w:t xml:space="preserve">The descriptive comparisons between the trogs and the students are further realised during an interaction between Alverez and an old faculty wife. The woman, who guards the library, informs Alverez that society is regressing to a trog-like form, a hypothesis proven by her late husband. During her explanation of her husband’s findings the woman confirms a link between the </w:t>
      </w:r>
      <w:r w:rsidR="00BE6C06">
        <w:rPr>
          <w:rFonts w:ascii="Times New Roman" w:hAnsi="Times New Roman" w:cs="Times New Roman"/>
        </w:rPr>
        <w:t xml:space="preserve">pollutants in the water and the </w:t>
      </w:r>
      <w:r w:rsidRPr="00C179A7">
        <w:rPr>
          <w:rFonts w:ascii="Times New Roman" w:hAnsi="Times New Roman" w:cs="Times New Roman"/>
        </w:rPr>
        <w:t xml:space="preserve">devolution of the human species </w:t>
      </w:r>
      <w:r w:rsidRPr="00DA3BE2">
        <w:rPr>
          <w:rFonts w:ascii="Times New Roman" w:hAnsi="Times New Roman" w:cs="Times New Roman"/>
        </w:rPr>
        <w:t>in what one online reader termed a ‘slow, chilling, inconspicuous reveal’ (Kat_Hooper,</w:t>
      </w:r>
      <w:r w:rsidRPr="00DA3BE2">
        <w:rPr>
          <w:rStyle w:val="controlitems"/>
          <w:rFonts w:ascii="Times New Roman" w:hAnsi="Times New Roman" w:cs="Times New Roman"/>
        </w:rPr>
        <w:t xml:space="preserve"> 2014: n.p.).</w:t>
      </w:r>
      <w:r w:rsidRPr="00C179A7">
        <w:rPr>
          <w:rStyle w:val="controlitems"/>
          <w:rFonts w:ascii="Times New Roman" w:hAnsi="Times New Roman" w:cs="Times New Roman"/>
        </w:rPr>
        <w:t xml:space="preserve"> The conversation between Alverez and the woman is reproduced below:</w:t>
      </w:r>
    </w:p>
    <w:p w14:paraId="15622FB2" w14:textId="77777777" w:rsidR="00BB50D0" w:rsidRDefault="00BB50D0" w:rsidP="00C70FA2">
      <w:pPr>
        <w:suppressLineNumbers/>
        <w:spacing w:line="360" w:lineRule="auto"/>
        <w:jc w:val="both"/>
        <w:rPr>
          <w:rStyle w:val="controlitems"/>
          <w:rFonts w:ascii="Times New Roman" w:hAnsi="Times New Roman" w:cs="Times New Roman"/>
        </w:rPr>
      </w:pPr>
    </w:p>
    <w:p w14:paraId="72CC8C17" w14:textId="77777777" w:rsidR="00BB50D0" w:rsidRPr="00C179A7" w:rsidRDefault="00BB50D0" w:rsidP="00C70FA2">
      <w:pPr>
        <w:suppressLineNumbers/>
        <w:spacing w:line="360" w:lineRule="auto"/>
        <w:jc w:val="both"/>
        <w:rPr>
          <w:rStyle w:val="controlitems"/>
          <w:rFonts w:ascii="Times New Roman" w:hAnsi="Times New Roman" w:cs="Times New Roman"/>
        </w:rPr>
      </w:pPr>
    </w:p>
    <w:p w14:paraId="73067313" w14:textId="77777777" w:rsidR="00C70FA2" w:rsidRDefault="00C70FA2" w:rsidP="00C70FA2">
      <w:pPr>
        <w:jc w:val="both"/>
        <w:rPr>
          <w:rFonts w:ascii="Garamond" w:hAnsi="Garamond"/>
        </w:rPr>
      </w:pPr>
    </w:p>
    <w:p w14:paraId="7F905B00" w14:textId="77777777" w:rsidR="00BB50D0" w:rsidRDefault="00BB50D0" w:rsidP="00BB50D0">
      <w:pPr>
        <w:jc w:val="center"/>
        <w:rPr>
          <w:rFonts w:ascii="Times New Roman" w:hAnsi="Times New Roman" w:cs="Times New Roman"/>
        </w:rPr>
      </w:pPr>
    </w:p>
    <w:p w14:paraId="6000151F" w14:textId="77777777" w:rsidR="00BB50D0" w:rsidRDefault="00BB50D0" w:rsidP="00BB50D0">
      <w:pPr>
        <w:jc w:val="center"/>
        <w:rPr>
          <w:rFonts w:ascii="Times New Roman" w:hAnsi="Times New Roman" w:cs="Times New Roman"/>
        </w:rPr>
      </w:pPr>
    </w:p>
    <w:p w14:paraId="59799C6F" w14:textId="13496047" w:rsidR="00C70FA2" w:rsidRDefault="00BB50D0" w:rsidP="00BB50D0">
      <w:pPr>
        <w:suppressLineNumbers/>
        <w:jc w:val="center"/>
        <w:rPr>
          <w:rFonts w:ascii="Times New Roman" w:hAnsi="Times New Roman" w:cs="Times New Roman"/>
        </w:rPr>
      </w:pPr>
      <w:r>
        <w:rPr>
          <w:rFonts w:ascii="Times New Roman" w:hAnsi="Times New Roman" w:cs="Times New Roman"/>
        </w:rPr>
        <w:t>[PASSAGE REMOVED FOR COPYRIGHT. FOR FULL REFERENCE SEE, BACIGALUPI, [2008] 2010: p. 237, ll. 1119-1132]</w:t>
      </w:r>
    </w:p>
    <w:p w14:paraId="2C2732B0" w14:textId="77777777" w:rsidR="00BB50D0" w:rsidRDefault="00BB50D0" w:rsidP="00C70FA2">
      <w:pPr>
        <w:suppressLineNumbers/>
        <w:ind w:left="1440"/>
        <w:jc w:val="both"/>
        <w:rPr>
          <w:rFonts w:ascii="Times New Roman" w:hAnsi="Times New Roman" w:cs="Times New Roman"/>
        </w:rPr>
      </w:pPr>
    </w:p>
    <w:p w14:paraId="76D045CD" w14:textId="77777777" w:rsidR="00BB50D0" w:rsidRDefault="00BB50D0" w:rsidP="00C70FA2">
      <w:pPr>
        <w:suppressLineNumbers/>
        <w:ind w:left="1440"/>
        <w:jc w:val="both"/>
        <w:rPr>
          <w:rFonts w:ascii="Times New Roman" w:hAnsi="Times New Roman" w:cs="Times New Roman"/>
        </w:rPr>
      </w:pPr>
    </w:p>
    <w:p w14:paraId="297323F8" w14:textId="77777777" w:rsidR="00C70FA2" w:rsidRDefault="00C70FA2" w:rsidP="00C70FA2">
      <w:pPr>
        <w:spacing w:line="360" w:lineRule="auto"/>
        <w:jc w:val="both"/>
        <w:rPr>
          <w:rFonts w:ascii="Garamond" w:hAnsi="Garamond"/>
        </w:rPr>
      </w:pPr>
    </w:p>
    <w:p w14:paraId="24A64DCF" w14:textId="77777777" w:rsidR="00BB50D0" w:rsidRDefault="00BB50D0" w:rsidP="00C70FA2">
      <w:pPr>
        <w:spacing w:line="360" w:lineRule="auto"/>
        <w:jc w:val="both"/>
        <w:rPr>
          <w:rFonts w:ascii="Garamond" w:hAnsi="Garamond"/>
        </w:rPr>
      </w:pPr>
    </w:p>
    <w:p w14:paraId="4137AC2C" w14:textId="0AA2302C" w:rsidR="00C70FA2" w:rsidRDefault="00C70FA2" w:rsidP="00C70FA2">
      <w:pPr>
        <w:spacing w:line="360" w:lineRule="auto"/>
        <w:jc w:val="both"/>
        <w:rPr>
          <w:rFonts w:ascii="Times New Roman" w:hAnsi="Times New Roman" w:cs="Times New Roman"/>
        </w:rPr>
      </w:pPr>
      <w:r w:rsidRPr="00E16B30">
        <w:rPr>
          <w:rFonts w:ascii="Times New Roman" w:hAnsi="Times New Roman" w:cs="Times New Roman"/>
        </w:rPr>
        <w:t xml:space="preserve">The information is communicated </w:t>
      </w:r>
      <w:r>
        <w:rPr>
          <w:rFonts w:ascii="Times New Roman" w:hAnsi="Times New Roman" w:cs="Times New Roman"/>
        </w:rPr>
        <w:t>through</w:t>
      </w:r>
      <w:r w:rsidRPr="00E16B30">
        <w:rPr>
          <w:rFonts w:ascii="Times New Roman" w:hAnsi="Times New Roman" w:cs="Times New Roman"/>
        </w:rPr>
        <w:t xml:space="preserve"> direct </w:t>
      </w:r>
      <w:r>
        <w:rPr>
          <w:rFonts w:ascii="Times New Roman" w:hAnsi="Times New Roman" w:cs="Times New Roman"/>
        </w:rPr>
        <w:t xml:space="preserve">speech, which </w:t>
      </w:r>
      <w:r w:rsidRPr="00E16B30">
        <w:rPr>
          <w:rFonts w:ascii="Times New Roman" w:hAnsi="Times New Roman" w:cs="Times New Roman"/>
        </w:rPr>
        <w:t xml:space="preserve">cues a temporal world-switch to the speech-time of the interaction. As a result, the narrator and the reader seemingly experience the revelations of the old woman at the same time as the narration is focalised from Alverez’s perspective. The opening dialogue presents a string of negated </w:t>
      </w:r>
      <w:r>
        <w:rPr>
          <w:rFonts w:ascii="Times New Roman" w:hAnsi="Times New Roman" w:cs="Times New Roman"/>
        </w:rPr>
        <w:t xml:space="preserve">epistemic </w:t>
      </w:r>
      <w:r w:rsidRPr="00E16B30">
        <w:rPr>
          <w:rFonts w:ascii="Times New Roman" w:hAnsi="Times New Roman" w:cs="Times New Roman"/>
        </w:rPr>
        <w:t xml:space="preserve">modal-worlds that question the </w:t>
      </w:r>
      <w:r>
        <w:rPr>
          <w:rFonts w:ascii="Times New Roman" w:hAnsi="Times New Roman" w:cs="Times New Roman"/>
        </w:rPr>
        <w:t>intelligence and reliability of the narrator, who up until this point has been presented as one of the few competent members of his surrounding society. The woman herself challenges Alverez’s perceptions – ‘you can’t say someone of your caliber never noticed?’ – and expresses her indignation at his ignorance – ‘you’re stupider than I guessed</w:t>
      </w:r>
      <w:r w:rsidR="00BE6C06">
        <w:rPr>
          <w:rFonts w:ascii="Times New Roman" w:hAnsi="Times New Roman" w:cs="Times New Roman"/>
        </w:rPr>
        <w:t>’</w:t>
      </w:r>
      <w:r>
        <w:rPr>
          <w:rFonts w:ascii="Times New Roman" w:hAnsi="Times New Roman" w:cs="Times New Roman"/>
        </w:rPr>
        <w:t xml:space="preserve"> – both of which highlight a disjuncture between the woman’s (and arguably the reader’s) mind-modelling of Alverez and his true character. </w:t>
      </w:r>
    </w:p>
    <w:p w14:paraId="0FD4EDFA" w14:textId="5E9D7115" w:rsidR="00C70FA2" w:rsidRDefault="00C70FA2" w:rsidP="00C70FA2">
      <w:pPr>
        <w:spacing w:line="360" w:lineRule="auto"/>
        <w:ind w:firstLine="720"/>
        <w:jc w:val="both"/>
        <w:rPr>
          <w:rFonts w:ascii="Garamond" w:hAnsi="Garamond"/>
        </w:rPr>
      </w:pPr>
      <w:r>
        <w:rPr>
          <w:rFonts w:ascii="Times New Roman" w:hAnsi="Times New Roman" w:cs="Times New Roman"/>
        </w:rPr>
        <w:t xml:space="preserve">The woman prompts Alverez to grasp her meaning, exemplified by a further string of </w:t>
      </w:r>
      <w:r w:rsidR="00394F18">
        <w:rPr>
          <w:rFonts w:ascii="Times New Roman" w:hAnsi="Times New Roman" w:cs="Times New Roman"/>
        </w:rPr>
        <w:t>questions</w:t>
      </w:r>
      <w:r>
        <w:rPr>
          <w:rFonts w:ascii="Times New Roman" w:hAnsi="Times New Roman" w:cs="Times New Roman"/>
        </w:rPr>
        <w:t xml:space="preserve"> – ‘“The trogs? </w:t>
      </w:r>
      <w:proofErr w:type="gramStart"/>
      <w:r>
        <w:rPr>
          <w:rFonts w:ascii="Times New Roman" w:hAnsi="Times New Roman" w:cs="Times New Roman"/>
        </w:rPr>
        <w:t>The concrete rain?</w:t>
      </w:r>
      <w:proofErr w:type="gramEnd"/>
      <w:r>
        <w:rPr>
          <w:rFonts w:ascii="Times New Roman" w:hAnsi="Times New Roman" w:cs="Times New Roman"/>
        </w:rPr>
        <w:t xml:space="preserve"> The reproductive disorders? You never wondered about any of it?”’ – each of </w:t>
      </w:r>
      <w:r w:rsidRPr="00966755">
        <w:rPr>
          <w:rFonts w:ascii="Times New Roman" w:hAnsi="Times New Roman" w:cs="Times New Roman"/>
        </w:rPr>
        <w:t xml:space="preserve">which </w:t>
      </w:r>
      <w:r w:rsidR="00FF2D80">
        <w:rPr>
          <w:rFonts w:ascii="Times New Roman" w:hAnsi="Times New Roman" w:cs="Times New Roman"/>
        </w:rPr>
        <w:t>imply</w:t>
      </w:r>
      <w:r>
        <w:rPr>
          <w:rFonts w:ascii="Times New Roman" w:hAnsi="Times New Roman" w:cs="Times New Roman"/>
        </w:rPr>
        <w:t xml:space="preserve"> unrealised connections between specific world-building elements and the degeneration of the originating text-world. By conceptualising each epistemic-world that is created from these rhetorical questions, the reader must interpret what it is that the woman’s husband ‘tested’ the students for, and consequently what he found.</w:t>
      </w:r>
      <w:r>
        <w:rPr>
          <w:rFonts w:ascii="Garamond" w:hAnsi="Garamond"/>
        </w:rPr>
        <w:t xml:space="preserve"> </w:t>
      </w:r>
      <w:r w:rsidRPr="00F172C5">
        <w:rPr>
          <w:rFonts w:ascii="Times New Roman" w:hAnsi="Times New Roman" w:cs="Times New Roman"/>
        </w:rPr>
        <w:t xml:space="preserve">Alverez </w:t>
      </w:r>
      <w:r>
        <w:rPr>
          <w:rFonts w:ascii="Times New Roman" w:hAnsi="Times New Roman" w:cs="Times New Roman"/>
        </w:rPr>
        <w:t>shortly</w:t>
      </w:r>
      <w:r w:rsidRPr="00F172C5">
        <w:rPr>
          <w:rFonts w:ascii="Times New Roman" w:hAnsi="Times New Roman" w:cs="Times New Roman"/>
        </w:rPr>
        <w:t xml:space="preserve"> confirms what is likely to have been inferred from the world-building elements within the extract – that humans are ‘turning into trogs’. </w:t>
      </w:r>
      <w:r w:rsidRPr="00F172C5">
        <w:rPr>
          <w:rFonts w:ascii="Times New Roman" w:hAnsi="Times New Roman" w:cs="Times New Roman"/>
          <w:color w:val="000000" w:themeColor="text1"/>
        </w:rPr>
        <w:t xml:space="preserve">Despite having made the connection, however, the narrator remains disbelieving and opposes the old lady’s revelation. He exclaims, </w:t>
      </w:r>
      <w:r w:rsidRPr="00F172C5">
        <w:rPr>
          <w:rFonts w:ascii="Times New Roman" w:hAnsi="Times New Roman" w:cs="Times New Roman"/>
        </w:rPr>
        <w:t xml:space="preserve">‘“We can’t all be turning into trogs.” I held up my bottle of Sweatshine. “How could I buy this bottle, or </w:t>
      </w:r>
      <w:r w:rsidRPr="00EB3767">
        <w:rPr>
          <w:rFonts w:ascii="Times New Roman" w:hAnsi="Times New Roman" w:cs="Times New Roman"/>
        </w:rPr>
        <w:t>my earbug, or bacon, or anything? Someone has to be making these things.”</w:t>
      </w:r>
      <w:r w:rsidR="00002712">
        <w:rPr>
          <w:rFonts w:ascii="Times New Roman" w:hAnsi="Times New Roman" w:cs="Times New Roman"/>
        </w:rPr>
        <w:t>’</w:t>
      </w:r>
      <w:r w:rsidRPr="00EB3767">
        <w:rPr>
          <w:rFonts w:ascii="Times New Roman" w:hAnsi="Times New Roman" w:cs="Times New Roman"/>
        </w:rPr>
        <w:t xml:space="preserve"> </w:t>
      </w:r>
      <w:r>
        <w:rPr>
          <w:rFonts w:ascii="Times New Roman" w:hAnsi="Times New Roman" w:cs="Times New Roman"/>
        </w:rPr>
        <w:t xml:space="preserve">(Appendix D: 1133-1135). </w:t>
      </w:r>
      <w:r w:rsidRPr="00EB3767">
        <w:rPr>
          <w:rFonts w:ascii="Times New Roman" w:hAnsi="Times New Roman" w:cs="Times New Roman"/>
        </w:rPr>
        <w:t>There is a lot of uncertainty within this short extract</w:t>
      </w:r>
      <w:r>
        <w:rPr>
          <w:rFonts w:ascii="Times New Roman" w:hAnsi="Times New Roman" w:cs="Times New Roman"/>
        </w:rPr>
        <w:t>,</w:t>
      </w:r>
      <w:r w:rsidRPr="00EB3767">
        <w:rPr>
          <w:rFonts w:ascii="Times New Roman" w:hAnsi="Times New Roman" w:cs="Times New Roman"/>
        </w:rPr>
        <w:t xml:space="preserve"> evidenced by multiple words of estrangement (‘anyone’, ‘</w:t>
      </w:r>
      <w:r>
        <w:rPr>
          <w:rFonts w:ascii="Times New Roman" w:hAnsi="Times New Roman" w:cs="Times New Roman"/>
        </w:rPr>
        <w:t xml:space="preserve">someone’) and the creation of two </w:t>
      </w:r>
      <w:r w:rsidRPr="00EB3767">
        <w:rPr>
          <w:rFonts w:ascii="Times New Roman" w:hAnsi="Times New Roman" w:cs="Times New Roman"/>
        </w:rPr>
        <w:t>further epistemic modal-world</w:t>
      </w:r>
      <w:r>
        <w:rPr>
          <w:rFonts w:ascii="Times New Roman" w:hAnsi="Times New Roman" w:cs="Times New Roman"/>
        </w:rPr>
        <w:t>s. T</w:t>
      </w:r>
      <w:r w:rsidRPr="00EB3767">
        <w:rPr>
          <w:rFonts w:ascii="Times New Roman" w:hAnsi="Times New Roman" w:cs="Times New Roman"/>
        </w:rPr>
        <w:t xml:space="preserve">he first </w:t>
      </w:r>
      <w:r>
        <w:rPr>
          <w:rFonts w:ascii="Times New Roman" w:hAnsi="Times New Roman" w:cs="Times New Roman"/>
        </w:rPr>
        <w:t xml:space="preserve">is </w:t>
      </w:r>
      <w:r w:rsidRPr="00EB3767">
        <w:rPr>
          <w:rFonts w:ascii="Times New Roman" w:hAnsi="Times New Roman" w:cs="Times New Roman"/>
        </w:rPr>
        <w:t xml:space="preserve">triggered </w:t>
      </w:r>
      <w:r>
        <w:rPr>
          <w:rFonts w:ascii="Times New Roman" w:hAnsi="Times New Roman" w:cs="Times New Roman"/>
        </w:rPr>
        <w:t>by the</w:t>
      </w:r>
      <w:r w:rsidRPr="00EB3767">
        <w:rPr>
          <w:rFonts w:ascii="Times New Roman" w:hAnsi="Times New Roman" w:cs="Times New Roman"/>
        </w:rPr>
        <w:t xml:space="preserve"> interrogative</w:t>
      </w:r>
      <w:r>
        <w:rPr>
          <w:rFonts w:ascii="Times New Roman" w:hAnsi="Times New Roman" w:cs="Times New Roman"/>
        </w:rPr>
        <w:t>, ‘h</w:t>
      </w:r>
      <w:r w:rsidRPr="00F172C5">
        <w:rPr>
          <w:rFonts w:ascii="Times New Roman" w:hAnsi="Times New Roman" w:cs="Times New Roman"/>
        </w:rPr>
        <w:t>ow could I buy this bottle</w:t>
      </w:r>
      <w:r>
        <w:rPr>
          <w:rFonts w:ascii="Times New Roman" w:hAnsi="Times New Roman" w:cs="Times New Roman"/>
        </w:rPr>
        <w:t xml:space="preserve"> […]?’</w:t>
      </w:r>
      <w:r w:rsidRPr="00EB3767">
        <w:rPr>
          <w:rFonts w:ascii="Times New Roman" w:hAnsi="Times New Roman" w:cs="Times New Roman"/>
        </w:rPr>
        <w:t xml:space="preserve"> and the second </w:t>
      </w:r>
      <w:r>
        <w:rPr>
          <w:rFonts w:ascii="Times New Roman" w:hAnsi="Times New Roman" w:cs="Times New Roman"/>
        </w:rPr>
        <w:t>by</w:t>
      </w:r>
      <w:r w:rsidRPr="00EB3767">
        <w:rPr>
          <w:rFonts w:ascii="Times New Roman" w:hAnsi="Times New Roman" w:cs="Times New Roman"/>
        </w:rPr>
        <w:t xml:space="preserve"> the epistemic use of ‘</w:t>
      </w:r>
      <w:r>
        <w:rPr>
          <w:rFonts w:ascii="Times New Roman" w:hAnsi="Times New Roman" w:cs="Times New Roman"/>
        </w:rPr>
        <w:t xml:space="preserve">someone </w:t>
      </w:r>
      <w:r w:rsidRPr="00EB3767">
        <w:rPr>
          <w:rFonts w:ascii="Times New Roman" w:hAnsi="Times New Roman" w:cs="Times New Roman"/>
        </w:rPr>
        <w:t>has to be making</w:t>
      </w:r>
      <w:r>
        <w:rPr>
          <w:rFonts w:ascii="Times New Roman" w:hAnsi="Times New Roman" w:cs="Times New Roman"/>
        </w:rPr>
        <w:t xml:space="preserve"> these things</w:t>
      </w:r>
      <w:r w:rsidRPr="00EB3767">
        <w:rPr>
          <w:rFonts w:ascii="Times New Roman" w:hAnsi="Times New Roman" w:cs="Times New Roman"/>
        </w:rPr>
        <w:t>’, which although indicative of deontic obligation is somewhat speculative and unconvincing</w:t>
      </w:r>
      <w:r w:rsidR="00002712">
        <w:rPr>
          <w:rFonts w:ascii="Times New Roman" w:hAnsi="Times New Roman" w:cs="Times New Roman"/>
        </w:rPr>
        <w:t>.</w:t>
      </w:r>
    </w:p>
    <w:p w14:paraId="76BA4910" w14:textId="77777777" w:rsidR="00C70FA2" w:rsidRPr="00E77533" w:rsidRDefault="00C70FA2" w:rsidP="00C70FA2">
      <w:pPr>
        <w:spacing w:line="360" w:lineRule="auto"/>
        <w:ind w:firstLine="720"/>
        <w:jc w:val="both"/>
        <w:rPr>
          <w:rFonts w:ascii="Garamond" w:hAnsi="Garamond"/>
        </w:rPr>
      </w:pPr>
    </w:p>
    <w:p w14:paraId="6391E252" w14:textId="77777777" w:rsidR="00C70FA2" w:rsidRPr="006851AA" w:rsidRDefault="00C70FA2" w:rsidP="00C70FA2">
      <w:pPr>
        <w:rPr>
          <w:rFonts w:ascii="Times New Roman" w:hAnsi="Times New Roman" w:cs="Times New Roman"/>
          <w:b/>
        </w:rPr>
      </w:pPr>
      <w:r>
        <w:rPr>
          <w:rFonts w:ascii="Times New Roman" w:hAnsi="Times New Roman" w:cs="Times New Roman"/>
          <w:b/>
        </w:rPr>
        <w:t>6.5 Responding to Ecodystopian Text-Worlds</w:t>
      </w:r>
    </w:p>
    <w:p w14:paraId="6EA45933" w14:textId="77777777" w:rsidR="00C70FA2" w:rsidRDefault="00C70FA2" w:rsidP="00C70FA2">
      <w:pPr>
        <w:spacing w:line="360" w:lineRule="auto"/>
        <w:jc w:val="both"/>
        <w:rPr>
          <w:rFonts w:ascii="Garamond" w:hAnsi="Garamond"/>
          <w:u w:val="single"/>
        </w:rPr>
      </w:pPr>
    </w:p>
    <w:p w14:paraId="31FEEB92" w14:textId="4C535DA3" w:rsidR="00C70FA2" w:rsidRDefault="00C70FA2" w:rsidP="00C70FA2">
      <w:pPr>
        <w:spacing w:line="360" w:lineRule="auto"/>
        <w:jc w:val="both"/>
        <w:rPr>
          <w:rFonts w:ascii="Times New Roman" w:hAnsi="Times New Roman" w:cs="Times New Roman"/>
          <w:color w:val="000000" w:themeColor="text1"/>
        </w:rPr>
      </w:pPr>
      <w:r w:rsidRPr="00E51623">
        <w:rPr>
          <w:rFonts w:ascii="Times New Roman" w:hAnsi="Times New Roman" w:cs="Times New Roman"/>
          <w:color w:val="000000" w:themeColor="text1"/>
        </w:rPr>
        <w:t xml:space="preserve">Following his interaction with the faculty wife, Alverez perceives his world anew and the reader is presented with a complete and honest description of </w:t>
      </w:r>
      <w:r w:rsidR="002B53E7">
        <w:rPr>
          <w:rFonts w:ascii="Times New Roman" w:hAnsi="Times New Roman" w:cs="Times New Roman"/>
          <w:color w:val="000000" w:themeColor="text1"/>
        </w:rPr>
        <w:t>his</w:t>
      </w:r>
      <w:r w:rsidRPr="00E51623">
        <w:rPr>
          <w:rFonts w:ascii="Times New Roman" w:hAnsi="Times New Roman" w:cs="Times New Roman"/>
          <w:color w:val="000000" w:themeColor="text1"/>
        </w:rPr>
        <w:t xml:space="preserve"> particular city. </w:t>
      </w:r>
      <w:r>
        <w:rPr>
          <w:rFonts w:ascii="Times New Roman" w:hAnsi="Times New Roman" w:cs="Times New Roman"/>
          <w:color w:val="000000" w:themeColor="text1"/>
        </w:rPr>
        <w:t>As he leaves the library the buildings around him are in partial darkness, with only one side of the street having electricity, and as he turns for home Alverez’s attention is drawn to the degeneration of his surroundings:</w:t>
      </w:r>
    </w:p>
    <w:p w14:paraId="64F4421A" w14:textId="77777777" w:rsidR="00C70FA2" w:rsidRPr="00E51623" w:rsidRDefault="00C70FA2" w:rsidP="00C70FA2">
      <w:pPr>
        <w:jc w:val="both"/>
        <w:rPr>
          <w:rFonts w:ascii="Times New Roman" w:hAnsi="Times New Roman" w:cs="Times New Roman"/>
          <w:color w:val="000000" w:themeColor="text1"/>
          <w:u w:val="single"/>
        </w:rPr>
      </w:pPr>
    </w:p>
    <w:p w14:paraId="0998D1B7" w14:textId="77777777" w:rsidR="00C70FA2" w:rsidRPr="00E51623" w:rsidRDefault="00C70FA2" w:rsidP="00C70FA2">
      <w:pPr>
        <w:ind w:left="720"/>
        <w:jc w:val="both"/>
        <w:rPr>
          <w:rFonts w:ascii="Times New Roman" w:eastAsia="Times New Roman" w:hAnsi="Times New Roman" w:cs="Times New Roman"/>
          <w:color w:val="000000" w:themeColor="text1"/>
        </w:rPr>
      </w:pPr>
      <w:r w:rsidRPr="00E51623">
        <w:rPr>
          <w:rFonts w:ascii="Times New Roman" w:eastAsia="Times New Roman" w:hAnsi="Times New Roman" w:cs="Times New Roman"/>
          <w:color w:val="000000" w:themeColor="text1"/>
        </w:rPr>
        <w:t xml:space="preserve">A crash of concrete rain echoed from a couple blocks away. I couldn’t help shivering. Everything had turned creepy. It felt like the old lady was leaning over my shoulder and pointing out broken things everywhere. Empty autovendors. </w:t>
      </w:r>
      <w:proofErr w:type="gramStart"/>
      <w:r w:rsidRPr="00E51623">
        <w:rPr>
          <w:rFonts w:ascii="Times New Roman" w:eastAsia="Times New Roman" w:hAnsi="Times New Roman" w:cs="Times New Roman"/>
          <w:color w:val="000000" w:themeColor="text1"/>
        </w:rPr>
        <w:t>Cars that hadn’t moved in years.</w:t>
      </w:r>
      <w:proofErr w:type="gramEnd"/>
      <w:r w:rsidRPr="00E51623">
        <w:rPr>
          <w:rFonts w:ascii="Times New Roman" w:eastAsia="Times New Roman" w:hAnsi="Times New Roman" w:cs="Times New Roman"/>
          <w:color w:val="000000" w:themeColor="text1"/>
        </w:rPr>
        <w:t xml:space="preserve"> </w:t>
      </w:r>
      <w:proofErr w:type="gramStart"/>
      <w:r w:rsidRPr="00E51623">
        <w:rPr>
          <w:rFonts w:ascii="Times New Roman" w:eastAsia="Times New Roman" w:hAnsi="Times New Roman" w:cs="Times New Roman"/>
          <w:color w:val="000000" w:themeColor="text1"/>
        </w:rPr>
        <w:t>Cracks in the sidewalk.</w:t>
      </w:r>
      <w:proofErr w:type="gramEnd"/>
      <w:r w:rsidRPr="00E51623">
        <w:rPr>
          <w:rFonts w:ascii="Times New Roman" w:eastAsia="Times New Roman" w:hAnsi="Times New Roman" w:cs="Times New Roman"/>
          <w:color w:val="000000" w:themeColor="text1"/>
        </w:rPr>
        <w:t xml:space="preserve"> Piss in the gutters. (</w:t>
      </w:r>
      <w:r>
        <w:rPr>
          <w:rFonts w:ascii="Times New Roman" w:eastAsia="Times New Roman" w:hAnsi="Times New Roman" w:cs="Times New Roman"/>
          <w:color w:val="000000" w:themeColor="text1"/>
        </w:rPr>
        <w:t>Appendix D: 1163-1167</w:t>
      </w:r>
      <w:r w:rsidRPr="00E51623">
        <w:rPr>
          <w:rFonts w:ascii="Times New Roman" w:eastAsia="Times New Roman" w:hAnsi="Times New Roman" w:cs="Times New Roman"/>
          <w:color w:val="000000" w:themeColor="text1"/>
        </w:rPr>
        <w:t>)</w:t>
      </w:r>
    </w:p>
    <w:p w14:paraId="37AAC48C" w14:textId="77777777" w:rsidR="00C70FA2" w:rsidRDefault="00C70FA2" w:rsidP="00C70FA2">
      <w:pPr>
        <w:spacing w:line="360" w:lineRule="auto"/>
        <w:jc w:val="both"/>
        <w:rPr>
          <w:rFonts w:ascii="Garamond" w:hAnsi="Garamond"/>
          <w:u w:val="single"/>
        </w:rPr>
      </w:pPr>
    </w:p>
    <w:p w14:paraId="2D430421" w14:textId="77777777" w:rsidR="00C70FA2" w:rsidRPr="001D3FDB" w:rsidRDefault="00C70FA2" w:rsidP="00C70FA2">
      <w:pPr>
        <w:spacing w:line="360" w:lineRule="auto"/>
        <w:jc w:val="both"/>
        <w:rPr>
          <w:rFonts w:ascii="Times New Roman" w:hAnsi="Times New Roman" w:cs="Times New Roman"/>
        </w:rPr>
      </w:pPr>
      <w:r>
        <w:rPr>
          <w:rFonts w:ascii="Times New Roman" w:hAnsi="Times New Roman" w:cs="Times New Roman"/>
        </w:rPr>
        <w:t xml:space="preserve">The ‘concrete rain’ in the first sentence draws immediate attention to the environmental collapse of Alverez’s world. The rain, which initially highlighted a severe consequence of climate change, is now additionally coloured by the old woman’s conversation as a contributing factor to the regression of humanity. The sound of the rain, which ‘echoed from a couple of blocks away’, is therefore equally ‘echoic’ of the woman’s revelations and causes Alverez to shiver involuntarily. He notes that following their meeting ‘everything had turned creepy’, with the use of past perfect tense signalling the shift in Alverez’s perspective. The creepiness is all consuming, it is reflected in ‘everything’ and is ‘everywhere’. The narrator imagines the woman pointing to all of the ‘broken things’ that surround him – several of which have been ironically present throughout the narrative such as the ‘empty autovendors’, ‘cracks in the sidewalk’ and ‘piss in the gutters’. These world-building elements, which are embedded within an epistemic modal-world, are therefore presented with added clarity as Alverez perceives them for </w:t>
      </w:r>
      <w:r w:rsidRPr="001D3FDB">
        <w:rPr>
          <w:rFonts w:ascii="Times New Roman" w:hAnsi="Times New Roman" w:cs="Times New Roman"/>
        </w:rPr>
        <w:t>what they truly are – indicators of social, economic and environmental collapse.</w:t>
      </w:r>
    </w:p>
    <w:p w14:paraId="7F023496" w14:textId="77777777" w:rsidR="00C70FA2" w:rsidRPr="001D3FDB" w:rsidRDefault="00C70FA2" w:rsidP="00C70FA2">
      <w:pPr>
        <w:spacing w:line="360" w:lineRule="auto"/>
        <w:jc w:val="both"/>
        <w:rPr>
          <w:rFonts w:ascii="Times New Roman" w:hAnsi="Times New Roman" w:cs="Times New Roman"/>
        </w:rPr>
      </w:pPr>
      <w:r w:rsidRPr="001D3FDB">
        <w:rPr>
          <w:rFonts w:ascii="Times New Roman" w:hAnsi="Times New Roman" w:cs="Times New Roman"/>
        </w:rPr>
        <w:tab/>
        <w:t xml:space="preserve">There is a notable increase in negative shading during these closing scenes as the narrator attempts to both understand his current situation and convince </w:t>
      </w:r>
      <w:proofErr w:type="gramStart"/>
      <w:r w:rsidRPr="001D3FDB">
        <w:rPr>
          <w:rFonts w:ascii="Times New Roman" w:hAnsi="Times New Roman" w:cs="Times New Roman"/>
        </w:rPr>
        <w:t>himself</w:t>
      </w:r>
      <w:proofErr w:type="gramEnd"/>
      <w:r w:rsidRPr="001D3FDB">
        <w:rPr>
          <w:rFonts w:ascii="Times New Roman" w:hAnsi="Times New Roman" w:cs="Times New Roman"/>
        </w:rPr>
        <w:t xml:space="preserve"> that </w:t>
      </w:r>
      <w:r>
        <w:rPr>
          <w:rFonts w:ascii="Times New Roman" w:hAnsi="Times New Roman" w:cs="Times New Roman"/>
        </w:rPr>
        <w:t>‘</w:t>
      </w:r>
      <w:r w:rsidRPr="001D3FDB">
        <w:rPr>
          <w:rFonts w:ascii="Times New Roman" w:hAnsi="Times New Roman" w:cs="Times New Roman"/>
        </w:rPr>
        <w:t xml:space="preserve">somewhere </w:t>
      </w:r>
      <w:r>
        <w:rPr>
          <w:rFonts w:ascii="Times New Roman" w:hAnsi="Times New Roman" w:cs="Times New Roman"/>
        </w:rPr>
        <w:t xml:space="preserve">on the line’ </w:t>
      </w:r>
      <w:r w:rsidRPr="001D3FDB">
        <w:rPr>
          <w:rFonts w:ascii="Times New Roman" w:hAnsi="Times New Roman" w:cs="Times New Roman"/>
        </w:rPr>
        <w:t xml:space="preserve">there must be others like himself who are fighting against further </w:t>
      </w:r>
      <w:r>
        <w:rPr>
          <w:rFonts w:ascii="Times New Roman" w:hAnsi="Times New Roman" w:cs="Times New Roman"/>
        </w:rPr>
        <w:t xml:space="preserve">ruin. The narrative, in line with traditional critical dystopian fictions (see Chapter 2) therefore ends hopefully as the narrator imagines the workings of other guys like him: </w:t>
      </w:r>
    </w:p>
    <w:p w14:paraId="12A84D17" w14:textId="77777777" w:rsidR="00C70FA2" w:rsidRPr="006D3AA7" w:rsidRDefault="00C70FA2" w:rsidP="00C70FA2">
      <w:pPr>
        <w:jc w:val="both"/>
        <w:rPr>
          <w:rFonts w:asciiTheme="majorBidi" w:hAnsiTheme="majorBidi" w:cstheme="majorBidi"/>
          <w:u w:val="single"/>
        </w:rPr>
      </w:pPr>
    </w:p>
    <w:p w14:paraId="5DA222BA" w14:textId="77777777" w:rsidR="00C70FA2" w:rsidRPr="006D3AA7" w:rsidRDefault="00C70FA2" w:rsidP="00C70FA2">
      <w:pPr>
        <w:ind w:left="709"/>
        <w:jc w:val="both"/>
        <w:rPr>
          <w:rFonts w:asciiTheme="majorBidi" w:hAnsiTheme="majorBidi" w:cstheme="majorBidi"/>
          <w:color w:val="000000" w:themeColor="text1"/>
        </w:rPr>
      </w:pPr>
      <w:r w:rsidRPr="006D3AA7">
        <w:rPr>
          <w:rFonts w:asciiTheme="majorBidi" w:hAnsiTheme="majorBidi" w:cstheme="majorBidi"/>
          <w:color w:val="000000" w:themeColor="text1"/>
        </w:rPr>
        <w:t>Somewhere on the line, they must have had a couple guys like me, people who could still read a schematic and remember how to show up for work and not throw toilet paper around the control rooms. I wondered who they were. And then I wondered if they ever noticed how hard it was to get anything done. (</w:t>
      </w:r>
      <w:r>
        <w:rPr>
          <w:rFonts w:asciiTheme="majorBidi" w:hAnsiTheme="majorBidi" w:cstheme="majorBidi"/>
          <w:color w:val="000000" w:themeColor="text1"/>
        </w:rPr>
        <w:t>Appendix D: 1181-1185</w:t>
      </w:r>
      <w:r w:rsidRPr="006D3AA7">
        <w:rPr>
          <w:rFonts w:asciiTheme="majorBidi" w:hAnsiTheme="majorBidi" w:cstheme="majorBidi"/>
          <w:color w:val="000000" w:themeColor="text1"/>
        </w:rPr>
        <w:t>)</w:t>
      </w:r>
    </w:p>
    <w:p w14:paraId="301B1C54" w14:textId="77777777" w:rsidR="00C70FA2" w:rsidRPr="006D3AA7" w:rsidRDefault="00C70FA2" w:rsidP="00C70FA2">
      <w:pPr>
        <w:spacing w:line="360" w:lineRule="auto"/>
        <w:jc w:val="both"/>
        <w:rPr>
          <w:rFonts w:asciiTheme="majorBidi" w:hAnsiTheme="majorBidi" w:cstheme="majorBidi"/>
          <w:color w:val="000000" w:themeColor="text1"/>
        </w:rPr>
      </w:pPr>
    </w:p>
    <w:p w14:paraId="38451C4C" w14:textId="06533D0D" w:rsidR="00C70FA2" w:rsidRDefault="00C70FA2" w:rsidP="00C70FA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This</w:t>
      </w:r>
      <w:r w:rsidRPr="006D3AA7">
        <w:rPr>
          <w:rFonts w:asciiTheme="majorBidi" w:hAnsiTheme="majorBidi" w:cstheme="majorBidi"/>
          <w:color w:val="000000" w:themeColor="text1"/>
        </w:rPr>
        <w:t xml:space="preserve"> passage </w:t>
      </w:r>
      <w:r>
        <w:rPr>
          <w:rFonts w:asciiTheme="majorBidi" w:hAnsiTheme="majorBidi" w:cstheme="majorBidi"/>
          <w:color w:val="000000" w:themeColor="text1"/>
        </w:rPr>
        <w:t>(w</w:t>
      </w:r>
      <w:r w:rsidR="00DA5358">
        <w:rPr>
          <w:rFonts w:asciiTheme="majorBidi" w:hAnsiTheme="majorBidi" w:cstheme="majorBidi"/>
          <w:color w:val="000000" w:themeColor="text1"/>
        </w:rPr>
        <w:t>hich is mapped out in Figure 6.1</w:t>
      </w:r>
      <w:r>
        <w:rPr>
          <w:rFonts w:asciiTheme="majorBidi" w:hAnsiTheme="majorBidi" w:cstheme="majorBidi"/>
          <w:color w:val="000000" w:themeColor="text1"/>
        </w:rPr>
        <w:t xml:space="preserve">) </w:t>
      </w:r>
      <w:r w:rsidRPr="006D3AA7">
        <w:rPr>
          <w:rFonts w:asciiTheme="majorBidi" w:hAnsiTheme="majorBidi" w:cstheme="majorBidi"/>
          <w:color w:val="000000" w:themeColor="text1"/>
        </w:rPr>
        <w:t>opens with the indefinite prepositional phrase ‘somewhere on the line’ which identifies</w:t>
      </w:r>
      <w:r>
        <w:rPr>
          <w:rFonts w:asciiTheme="majorBidi" w:hAnsiTheme="majorBidi" w:cstheme="majorBidi"/>
          <w:color w:val="000000" w:themeColor="text1"/>
        </w:rPr>
        <w:t>,</w:t>
      </w:r>
      <w:r w:rsidRPr="006D3AA7">
        <w:rPr>
          <w:rFonts w:asciiTheme="majorBidi" w:hAnsiTheme="majorBidi" w:cstheme="majorBidi"/>
          <w:color w:val="000000" w:themeColor="text1"/>
        </w:rPr>
        <w:t xml:space="preserve"> from the beginning</w:t>
      </w:r>
      <w:r>
        <w:rPr>
          <w:rFonts w:asciiTheme="majorBidi" w:hAnsiTheme="majorBidi" w:cstheme="majorBidi"/>
          <w:color w:val="000000" w:themeColor="text1"/>
        </w:rPr>
        <w:t>,</w:t>
      </w:r>
      <w:r w:rsidRPr="006D3AA7">
        <w:rPr>
          <w:rFonts w:asciiTheme="majorBidi" w:hAnsiTheme="majorBidi" w:cstheme="majorBidi"/>
          <w:color w:val="000000" w:themeColor="text1"/>
        </w:rPr>
        <w:t xml:space="preserve"> the narrator’s lack of certainty </w:t>
      </w:r>
      <w:r>
        <w:rPr>
          <w:rFonts w:asciiTheme="majorBidi" w:hAnsiTheme="majorBidi" w:cstheme="majorBidi"/>
          <w:color w:val="000000" w:themeColor="text1"/>
        </w:rPr>
        <w:t xml:space="preserve">regarding the existence of ‘guys like him’, emphasised by the </w:t>
      </w:r>
      <w:r w:rsidRPr="006D3AA7">
        <w:rPr>
          <w:rFonts w:asciiTheme="majorBidi" w:hAnsiTheme="majorBidi" w:cstheme="majorBidi"/>
          <w:color w:val="000000" w:themeColor="text1"/>
        </w:rPr>
        <w:t>modal auxillary</w:t>
      </w:r>
      <w:r>
        <w:rPr>
          <w:rFonts w:asciiTheme="majorBidi" w:hAnsiTheme="majorBidi" w:cstheme="majorBidi"/>
          <w:color w:val="000000" w:themeColor="text1"/>
        </w:rPr>
        <w:t>,</w:t>
      </w:r>
      <w:r w:rsidRPr="006D3AA7">
        <w:rPr>
          <w:rFonts w:asciiTheme="majorBidi" w:hAnsiTheme="majorBidi" w:cstheme="majorBidi"/>
          <w:color w:val="000000" w:themeColor="text1"/>
        </w:rPr>
        <w:t xml:space="preserve"> ‘must</w:t>
      </w:r>
      <w:r>
        <w:rPr>
          <w:rFonts w:asciiTheme="majorBidi" w:hAnsiTheme="majorBidi" w:cstheme="majorBidi"/>
          <w:color w:val="000000" w:themeColor="text1"/>
        </w:rPr>
        <w:t xml:space="preserve"> have</w:t>
      </w:r>
      <w:r w:rsidRPr="006D3AA7">
        <w:rPr>
          <w:rFonts w:asciiTheme="majorBidi" w:hAnsiTheme="majorBidi" w:cstheme="majorBidi"/>
          <w:color w:val="000000" w:themeColor="text1"/>
        </w:rPr>
        <w:t>’</w:t>
      </w:r>
      <w:r>
        <w:rPr>
          <w:rFonts w:asciiTheme="majorBidi" w:hAnsiTheme="majorBidi" w:cstheme="majorBidi"/>
          <w:color w:val="000000" w:themeColor="text1"/>
        </w:rPr>
        <w:t>,</w:t>
      </w:r>
      <w:r w:rsidRPr="006D3AA7">
        <w:rPr>
          <w:rFonts w:asciiTheme="majorBidi" w:hAnsiTheme="majorBidi" w:cstheme="majorBidi"/>
          <w:color w:val="000000" w:themeColor="text1"/>
        </w:rPr>
        <w:t xml:space="preserve"> which is working epistemically within this sentence</w:t>
      </w:r>
      <w:r w:rsidR="003B5ECC">
        <w:rPr>
          <w:rFonts w:asciiTheme="majorBidi" w:hAnsiTheme="majorBidi" w:cstheme="majorBidi"/>
          <w:color w:val="000000" w:themeColor="text1"/>
        </w:rPr>
        <w:t xml:space="preserve"> (shown to the left of Text-World 2</w:t>
      </w:r>
      <w:r>
        <w:rPr>
          <w:rFonts w:asciiTheme="majorBidi" w:hAnsiTheme="majorBidi" w:cstheme="majorBidi"/>
          <w:color w:val="000000" w:themeColor="text1"/>
        </w:rPr>
        <w:t>).</w:t>
      </w:r>
      <w:r w:rsidRPr="006D3AA7">
        <w:rPr>
          <w:rFonts w:asciiTheme="majorBidi" w:hAnsiTheme="majorBidi" w:cstheme="majorBidi"/>
          <w:color w:val="000000" w:themeColor="text1"/>
        </w:rPr>
        <w:t xml:space="preserve"> Although </w:t>
      </w:r>
      <w:r>
        <w:rPr>
          <w:rFonts w:asciiTheme="majorBidi" w:hAnsiTheme="majorBidi" w:cstheme="majorBidi"/>
          <w:color w:val="000000" w:themeColor="text1"/>
        </w:rPr>
        <w:t>the modality used here does</w:t>
      </w:r>
      <w:r w:rsidRPr="006D3AA7">
        <w:rPr>
          <w:rFonts w:asciiTheme="majorBidi" w:hAnsiTheme="majorBidi" w:cstheme="majorBidi"/>
          <w:color w:val="000000" w:themeColor="text1"/>
        </w:rPr>
        <w:t xml:space="preserve"> </w:t>
      </w:r>
      <w:r>
        <w:rPr>
          <w:rFonts w:asciiTheme="majorBidi" w:hAnsiTheme="majorBidi" w:cstheme="majorBidi"/>
          <w:color w:val="000000" w:themeColor="text1"/>
        </w:rPr>
        <w:t>imply</w:t>
      </w:r>
      <w:r w:rsidRPr="006D3AA7">
        <w:rPr>
          <w:rFonts w:asciiTheme="majorBidi" w:hAnsiTheme="majorBidi" w:cstheme="majorBidi"/>
          <w:color w:val="000000" w:themeColor="text1"/>
        </w:rPr>
        <w:t xml:space="preserve"> </w:t>
      </w:r>
      <w:r>
        <w:rPr>
          <w:rFonts w:asciiTheme="majorBidi" w:hAnsiTheme="majorBidi" w:cstheme="majorBidi"/>
          <w:color w:val="000000" w:themeColor="text1"/>
        </w:rPr>
        <w:t>a sense of obligation (</w:t>
      </w:r>
      <w:r w:rsidRPr="006D3AA7">
        <w:rPr>
          <w:rFonts w:asciiTheme="majorBidi" w:hAnsiTheme="majorBidi" w:cstheme="majorBidi"/>
          <w:color w:val="000000" w:themeColor="text1"/>
        </w:rPr>
        <w:t xml:space="preserve">i.e. that people </w:t>
      </w:r>
      <w:r>
        <w:rPr>
          <w:rFonts w:asciiTheme="majorBidi" w:hAnsiTheme="majorBidi" w:cstheme="majorBidi"/>
          <w:color w:val="000000" w:themeColor="text1"/>
        </w:rPr>
        <w:t>must work continue to work the line),</w:t>
      </w:r>
      <w:r w:rsidRPr="006D3AA7">
        <w:rPr>
          <w:rFonts w:asciiTheme="majorBidi" w:hAnsiTheme="majorBidi" w:cstheme="majorBidi"/>
          <w:color w:val="000000" w:themeColor="text1"/>
        </w:rPr>
        <w:t xml:space="preserve"> </w:t>
      </w:r>
      <w:r>
        <w:rPr>
          <w:rFonts w:asciiTheme="majorBidi" w:hAnsiTheme="majorBidi" w:cstheme="majorBidi"/>
          <w:color w:val="000000" w:themeColor="text1"/>
        </w:rPr>
        <w:t xml:space="preserve">the </w:t>
      </w:r>
      <w:r w:rsidRPr="006D3AA7">
        <w:rPr>
          <w:rFonts w:asciiTheme="majorBidi" w:hAnsiTheme="majorBidi" w:cstheme="majorBidi"/>
          <w:color w:val="000000" w:themeColor="text1"/>
        </w:rPr>
        <w:t xml:space="preserve">modal is </w:t>
      </w:r>
      <w:r>
        <w:rPr>
          <w:rFonts w:asciiTheme="majorBidi" w:hAnsiTheme="majorBidi" w:cstheme="majorBidi"/>
          <w:color w:val="000000" w:themeColor="text1"/>
        </w:rPr>
        <w:t xml:space="preserve">clearly aligned with the </w:t>
      </w:r>
      <w:r w:rsidRPr="006D3AA7">
        <w:rPr>
          <w:rFonts w:asciiTheme="majorBidi" w:hAnsiTheme="majorBidi" w:cstheme="majorBidi"/>
          <w:color w:val="000000" w:themeColor="text1"/>
        </w:rPr>
        <w:t xml:space="preserve">imaginings and beliefs </w:t>
      </w:r>
      <w:r>
        <w:rPr>
          <w:rFonts w:asciiTheme="majorBidi" w:hAnsiTheme="majorBidi" w:cstheme="majorBidi"/>
          <w:color w:val="000000" w:themeColor="text1"/>
        </w:rPr>
        <w:t>of the narrator at this point.</w:t>
      </w:r>
      <w:r>
        <w:rPr>
          <w:rFonts w:ascii="Times New Roman" w:hAnsi="Times New Roman" w:cs="Times New Roman"/>
          <w:color w:val="000000" w:themeColor="text1"/>
        </w:rPr>
        <w:t xml:space="preserve"> </w:t>
      </w:r>
      <w:r>
        <w:rPr>
          <w:rFonts w:asciiTheme="majorBidi" w:hAnsiTheme="majorBidi" w:cstheme="majorBidi"/>
          <w:color w:val="000000" w:themeColor="text1"/>
        </w:rPr>
        <w:t>Such imaginings cue a string of embedded epistemic modal-worlds, as Alverez imagines other citizens who ‘could still read a schematic’ and ‘remember how to show up for work’ which evidence his modelling of these hypothetical characters. This is illustrated in the three embedded epistemic-world box</w:t>
      </w:r>
      <w:r w:rsidR="00EF3CCF">
        <w:rPr>
          <w:rFonts w:asciiTheme="majorBidi" w:hAnsiTheme="majorBidi" w:cstheme="majorBidi"/>
          <w:color w:val="000000" w:themeColor="text1"/>
        </w:rPr>
        <w:t xml:space="preserve">es to the far </w:t>
      </w:r>
      <w:r w:rsidR="00FF2D80">
        <w:rPr>
          <w:rFonts w:asciiTheme="majorBidi" w:hAnsiTheme="majorBidi" w:cstheme="majorBidi"/>
          <w:color w:val="000000" w:themeColor="text1"/>
        </w:rPr>
        <w:t>right</w:t>
      </w:r>
      <w:r w:rsidR="00EF3CCF">
        <w:rPr>
          <w:rFonts w:asciiTheme="majorBidi" w:hAnsiTheme="majorBidi" w:cstheme="majorBidi"/>
          <w:color w:val="000000" w:themeColor="text1"/>
        </w:rPr>
        <w:t xml:space="preserve"> of Figure 6.1</w:t>
      </w:r>
      <w:r>
        <w:rPr>
          <w:rFonts w:asciiTheme="majorBidi" w:hAnsiTheme="majorBidi" w:cstheme="majorBidi"/>
          <w:color w:val="000000" w:themeColor="text1"/>
        </w:rPr>
        <w:t xml:space="preserve">. </w:t>
      </w:r>
    </w:p>
    <w:p w14:paraId="637D884D" w14:textId="77777777" w:rsidR="00C70FA2" w:rsidRPr="00802BEB" w:rsidRDefault="00C70FA2" w:rsidP="00C70FA2">
      <w:pPr>
        <w:jc w:val="center"/>
        <w:rPr>
          <w:rFonts w:ascii="Times New Roman" w:hAnsi="Times New Roman" w:cs="Times New Roman"/>
          <w:color w:val="000000" w:themeColor="text1"/>
        </w:rPr>
      </w:pPr>
    </w:p>
    <w:p w14:paraId="61E2ECC7" w14:textId="77777777" w:rsidR="00C70FA2" w:rsidRPr="00802BEB" w:rsidRDefault="00C70FA2" w:rsidP="00C70FA2">
      <w:pPr>
        <w:jc w:val="center"/>
        <w:rPr>
          <w:rFonts w:ascii="Times New Roman" w:hAnsi="Times New Roman" w:cs="Times New Roman"/>
          <w:color w:val="000000" w:themeColor="text1"/>
        </w:rPr>
      </w:pPr>
    </w:p>
    <w:p w14:paraId="59A28354" w14:textId="77777777" w:rsidR="00C70FA2" w:rsidRPr="00802BEB" w:rsidRDefault="00C70FA2" w:rsidP="00C70FA2">
      <w:pPr>
        <w:jc w:val="center"/>
        <w:rPr>
          <w:rFonts w:ascii="Times New Roman" w:hAnsi="Times New Roman" w:cs="Times New Roman"/>
          <w:color w:val="000000" w:themeColor="text1"/>
        </w:rPr>
      </w:pPr>
    </w:p>
    <w:p w14:paraId="4A952314" w14:textId="77777777" w:rsidR="00C70FA2" w:rsidRPr="00802BEB" w:rsidRDefault="00C70FA2" w:rsidP="00C70FA2">
      <w:pPr>
        <w:jc w:val="center"/>
        <w:rPr>
          <w:rFonts w:ascii="Times New Roman" w:hAnsi="Times New Roman" w:cs="Times New Roman"/>
          <w:color w:val="000000" w:themeColor="text1"/>
        </w:rPr>
      </w:pPr>
    </w:p>
    <w:p w14:paraId="566F8FE1" w14:textId="77777777" w:rsidR="00C70FA2" w:rsidRPr="00802BEB" w:rsidRDefault="00C70FA2" w:rsidP="00C70FA2">
      <w:pPr>
        <w:jc w:val="center"/>
        <w:rPr>
          <w:rFonts w:ascii="Times New Roman" w:hAnsi="Times New Roman" w:cs="Times New Roman"/>
          <w:color w:val="000000" w:themeColor="text1"/>
        </w:rPr>
      </w:pPr>
    </w:p>
    <w:p w14:paraId="10EF8DDF" w14:textId="77777777" w:rsidR="00C70FA2" w:rsidRPr="00802BEB" w:rsidRDefault="00C70FA2" w:rsidP="00C70FA2">
      <w:pPr>
        <w:jc w:val="center"/>
        <w:rPr>
          <w:rFonts w:ascii="Times New Roman" w:hAnsi="Times New Roman" w:cs="Times New Roman"/>
          <w:color w:val="000000" w:themeColor="text1"/>
        </w:rPr>
      </w:pPr>
    </w:p>
    <w:p w14:paraId="51226366" w14:textId="77777777" w:rsidR="00C70FA2" w:rsidRPr="00802BEB" w:rsidRDefault="00C70FA2" w:rsidP="00C70FA2">
      <w:pPr>
        <w:jc w:val="center"/>
        <w:rPr>
          <w:rFonts w:ascii="Times New Roman" w:hAnsi="Times New Roman" w:cs="Times New Roman"/>
          <w:color w:val="000000" w:themeColor="text1"/>
        </w:rPr>
      </w:pPr>
    </w:p>
    <w:p w14:paraId="2F4C3385" w14:textId="77777777" w:rsidR="00C70FA2" w:rsidRPr="00802BEB" w:rsidRDefault="00C70FA2" w:rsidP="00C70FA2">
      <w:pPr>
        <w:jc w:val="center"/>
        <w:rPr>
          <w:rFonts w:ascii="Times New Roman" w:hAnsi="Times New Roman" w:cs="Times New Roman"/>
          <w:color w:val="000000" w:themeColor="text1"/>
        </w:rPr>
      </w:pPr>
    </w:p>
    <w:p w14:paraId="19614BA3" w14:textId="77777777" w:rsidR="00C70FA2" w:rsidRPr="00802BEB" w:rsidRDefault="00C70FA2" w:rsidP="00C70FA2">
      <w:pPr>
        <w:jc w:val="center"/>
        <w:rPr>
          <w:rFonts w:ascii="Times New Roman" w:hAnsi="Times New Roman" w:cs="Times New Roman"/>
          <w:color w:val="000000" w:themeColor="text1"/>
        </w:rPr>
      </w:pPr>
    </w:p>
    <w:p w14:paraId="449F6948" w14:textId="77777777" w:rsidR="00C70FA2" w:rsidRPr="00802BEB" w:rsidRDefault="00C70FA2" w:rsidP="00C70FA2">
      <w:pPr>
        <w:jc w:val="center"/>
        <w:rPr>
          <w:rFonts w:ascii="Times New Roman" w:hAnsi="Times New Roman" w:cs="Times New Roman"/>
          <w:color w:val="000000" w:themeColor="text1"/>
        </w:rPr>
      </w:pPr>
    </w:p>
    <w:p w14:paraId="3296CA6C" w14:textId="77777777" w:rsidR="00C70FA2" w:rsidRPr="00802BEB" w:rsidRDefault="00C70FA2" w:rsidP="00C70FA2">
      <w:pPr>
        <w:jc w:val="center"/>
        <w:rPr>
          <w:rFonts w:ascii="Times New Roman" w:hAnsi="Times New Roman" w:cs="Times New Roman"/>
          <w:color w:val="000000" w:themeColor="text1"/>
        </w:rPr>
      </w:pPr>
    </w:p>
    <w:p w14:paraId="5DE04DDA" w14:textId="77777777" w:rsidR="00C70FA2" w:rsidRPr="00802BEB" w:rsidRDefault="00C70FA2" w:rsidP="00C70FA2">
      <w:pPr>
        <w:jc w:val="center"/>
        <w:rPr>
          <w:rFonts w:ascii="Times New Roman" w:hAnsi="Times New Roman" w:cs="Times New Roman"/>
          <w:color w:val="000000" w:themeColor="text1"/>
        </w:rPr>
      </w:pPr>
    </w:p>
    <w:p w14:paraId="01177C04" w14:textId="77777777" w:rsidR="00C70FA2" w:rsidRPr="00802BEB" w:rsidRDefault="00C70FA2" w:rsidP="00C70FA2">
      <w:pPr>
        <w:jc w:val="center"/>
        <w:rPr>
          <w:rFonts w:ascii="Times New Roman" w:hAnsi="Times New Roman" w:cs="Times New Roman"/>
          <w:color w:val="000000" w:themeColor="text1"/>
        </w:rPr>
      </w:pPr>
    </w:p>
    <w:p w14:paraId="7CFD546E" w14:textId="77777777" w:rsidR="00C70FA2" w:rsidRPr="00802BEB" w:rsidRDefault="00C70FA2" w:rsidP="00C70FA2">
      <w:pPr>
        <w:jc w:val="center"/>
        <w:rPr>
          <w:rFonts w:ascii="Times New Roman" w:hAnsi="Times New Roman" w:cs="Times New Roman"/>
          <w:color w:val="000000" w:themeColor="text1"/>
        </w:rPr>
      </w:pPr>
    </w:p>
    <w:p w14:paraId="1D9CFBE5" w14:textId="213268A5" w:rsidR="00C70FA2" w:rsidRPr="00802BEB" w:rsidRDefault="00C70FA2" w:rsidP="00C70FA2">
      <w:pPr>
        <w:jc w:val="center"/>
        <w:rPr>
          <w:rFonts w:ascii="Times New Roman" w:hAnsi="Times New Roman" w:cs="Times New Roman"/>
          <w:color w:val="000000" w:themeColor="text1"/>
        </w:rPr>
      </w:pPr>
    </w:p>
    <w:p w14:paraId="2A784FD8" w14:textId="5770D94C" w:rsidR="00C70FA2" w:rsidRPr="00802BEB" w:rsidRDefault="00C70FA2" w:rsidP="00C70FA2">
      <w:pPr>
        <w:jc w:val="center"/>
        <w:rPr>
          <w:rFonts w:ascii="Times New Roman" w:hAnsi="Times New Roman" w:cs="Times New Roman"/>
          <w:color w:val="000000" w:themeColor="text1"/>
        </w:rPr>
      </w:pPr>
    </w:p>
    <w:p w14:paraId="649BC82A" w14:textId="77777777" w:rsidR="00C70FA2" w:rsidRPr="00802BEB" w:rsidRDefault="00C70FA2" w:rsidP="00C70FA2">
      <w:pPr>
        <w:jc w:val="center"/>
        <w:rPr>
          <w:rFonts w:ascii="Times New Roman" w:hAnsi="Times New Roman" w:cs="Times New Roman"/>
          <w:color w:val="000000" w:themeColor="text1"/>
        </w:rPr>
      </w:pPr>
    </w:p>
    <w:p w14:paraId="475AE406" w14:textId="77777777" w:rsidR="00C70FA2" w:rsidRPr="00802BEB" w:rsidRDefault="00C70FA2" w:rsidP="00C70FA2">
      <w:pPr>
        <w:jc w:val="center"/>
        <w:rPr>
          <w:rFonts w:ascii="Times New Roman" w:hAnsi="Times New Roman" w:cs="Times New Roman"/>
          <w:color w:val="000000" w:themeColor="text1"/>
        </w:rPr>
      </w:pPr>
    </w:p>
    <w:p w14:paraId="04EAA22F" w14:textId="77777777" w:rsidR="00C70FA2" w:rsidRPr="00802BEB" w:rsidRDefault="00C70FA2" w:rsidP="00C70FA2">
      <w:pPr>
        <w:jc w:val="center"/>
        <w:rPr>
          <w:rFonts w:ascii="Times New Roman" w:hAnsi="Times New Roman" w:cs="Times New Roman"/>
          <w:color w:val="000000" w:themeColor="text1"/>
        </w:rPr>
      </w:pPr>
    </w:p>
    <w:p w14:paraId="385C9D0C" w14:textId="77777777" w:rsidR="00C70FA2" w:rsidRPr="00802BEB" w:rsidRDefault="00C70FA2" w:rsidP="00C70FA2">
      <w:pPr>
        <w:jc w:val="center"/>
        <w:rPr>
          <w:rFonts w:ascii="Times New Roman" w:hAnsi="Times New Roman" w:cs="Times New Roman"/>
          <w:color w:val="000000" w:themeColor="text1"/>
        </w:rPr>
      </w:pPr>
    </w:p>
    <w:p w14:paraId="5401A322" w14:textId="72DA2971" w:rsidR="00C70FA2" w:rsidRPr="00802BEB" w:rsidRDefault="00C70FA2" w:rsidP="00C70FA2">
      <w:pPr>
        <w:jc w:val="center"/>
        <w:rPr>
          <w:rFonts w:ascii="Times New Roman" w:hAnsi="Times New Roman" w:cs="Times New Roman"/>
          <w:color w:val="000000" w:themeColor="text1"/>
        </w:rPr>
      </w:pPr>
    </w:p>
    <w:p w14:paraId="5DDC3E05" w14:textId="5539036E" w:rsidR="00C70FA2" w:rsidRPr="00802BEB" w:rsidRDefault="00C70FA2" w:rsidP="00C70FA2">
      <w:pPr>
        <w:jc w:val="center"/>
        <w:rPr>
          <w:rFonts w:ascii="Times New Roman" w:hAnsi="Times New Roman" w:cs="Times New Roman"/>
          <w:color w:val="000000" w:themeColor="text1"/>
        </w:rPr>
      </w:pPr>
    </w:p>
    <w:p w14:paraId="65442A85" w14:textId="7CFFF107" w:rsidR="00C70FA2" w:rsidRPr="00802BEB" w:rsidRDefault="00C70FA2" w:rsidP="00C70FA2">
      <w:pPr>
        <w:jc w:val="center"/>
        <w:rPr>
          <w:rFonts w:ascii="Times New Roman" w:hAnsi="Times New Roman" w:cs="Times New Roman"/>
          <w:color w:val="000000" w:themeColor="text1"/>
        </w:rPr>
      </w:pPr>
    </w:p>
    <w:p w14:paraId="03200EF4" w14:textId="2E92DFA6" w:rsidR="00C70FA2" w:rsidRPr="00802BEB" w:rsidRDefault="00C70FA2" w:rsidP="00C70FA2">
      <w:pPr>
        <w:jc w:val="center"/>
        <w:rPr>
          <w:rFonts w:ascii="Times New Roman" w:hAnsi="Times New Roman" w:cs="Times New Roman"/>
          <w:color w:val="000000" w:themeColor="text1"/>
        </w:rPr>
      </w:pPr>
    </w:p>
    <w:p w14:paraId="7FEA69EC" w14:textId="77777777" w:rsidR="00C70FA2" w:rsidRPr="00802BEB" w:rsidRDefault="00C70FA2" w:rsidP="00C70FA2">
      <w:pPr>
        <w:jc w:val="center"/>
        <w:rPr>
          <w:rFonts w:ascii="Times New Roman" w:hAnsi="Times New Roman" w:cs="Times New Roman"/>
          <w:color w:val="000000" w:themeColor="text1"/>
        </w:rPr>
      </w:pPr>
    </w:p>
    <w:p w14:paraId="5EEE8749" w14:textId="77777777" w:rsidR="00C70FA2" w:rsidRPr="00802BEB" w:rsidRDefault="00C70FA2" w:rsidP="00C70FA2">
      <w:pPr>
        <w:jc w:val="center"/>
        <w:rPr>
          <w:rFonts w:ascii="Times New Roman" w:hAnsi="Times New Roman" w:cs="Times New Roman"/>
          <w:color w:val="000000" w:themeColor="text1"/>
        </w:rPr>
      </w:pPr>
    </w:p>
    <w:p w14:paraId="7FC8D25C" w14:textId="77777777" w:rsidR="00C70FA2" w:rsidRPr="00802BEB" w:rsidRDefault="00C70FA2" w:rsidP="00C70FA2">
      <w:pPr>
        <w:jc w:val="center"/>
        <w:rPr>
          <w:rFonts w:ascii="Times New Roman" w:hAnsi="Times New Roman" w:cs="Times New Roman"/>
          <w:color w:val="000000" w:themeColor="text1"/>
        </w:rPr>
      </w:pPr>
    </w:p>
    <w:p w14:paraId="563B0144" w14:textId="1BEEACCA" w:rsidR="00C70FA2" w:rsidRPr="00802BEB" w:rsidRDefault="00C70FA2" w:rsidP="00C70FA2">
      <w:pPr>
        <w:rPr>
          <w:rFonts w:ascii="Times New Roman" w:hAnsi="Times New Roman" w:cs="Times New Roman"/>
          <w:color w:val="000000" w:themeColor="text1"/>
        </w:rPr>
      </w:pPr>
    </w:p>
    <w:p w14:paraId="30AC72A2" w14:textId="77777777" w:rsidR="00C70FA2" w:rsidRDefault="00C70FA2" w:rsidP="00C70FA2">
      <w:pPr>
        <w:rPr>
          <w:rFonts w:ascii="Times New Roman" w:hAnsi="Times New Roman" w:cs="Times New Roman"/>
          <w:color w:val="000000" w:themeColor="text1"/>
        </w:rPr>
      </w:pPr>
    </w:p>
    <w:p w14:paraId="62B67E07" w14:textId="57DB38A7" w:rsidR="00C70FA2" w:rsidRDefault="00C70FA2" w:rsidP="00C70FA2">
      <w:pPr>
        <w:rPr>
          <w:rFonts w:ascii="Times New Roman" w:hAnsi="Times New Roman" w:cs="Times New Roman"/>
          <w:color w:val="000000" w:themeColor="text1"/>
        </w:rPr>
      </w:pPr>
    </w:p>
    <w:p w14:paraId="0E0DAFD5" w14:textId="01CE83DF" w:rsidR="00C70FA2" w:rsidRDefault="00BB50D0" w:rsidP="00C70FA2">
      <w:pPr>
        <w:rPr>
          <w:rFonts w:ascii="Times New Roman" w:hAnsi="Times New Roman" w:cs="Times New Roman"/>
          <w:color w:val="000000" w:themeColor="text1"/>
        </w:rPr>
      </w:pPr>
      <w:r w:rsidRPr="00802BEB">
        <w:rPr>
          <w:rFonts w:ascii="Times New Roman" w:hAnsi="Times New Roman" w:cs="Times New Roman"/>
          <w:noProof/>
          <w:lang w:val="en-US"/>
        </w:rPr>
        <w:drawing>
          <wp:anchor distT="0" distB="0" distL="114300" distR="114300" simplePos="0" relativeHeight="251674624" behindDoc="1" locked="0" layoutInCell="1" allowOverlap="1" wp14:anchorId="1D8159D3" wp14:editId="6AA5ABE5">
            <wp:simplePos x="0" y="0"/>
            <wp:positionH relativeFrom="column">
              <wp:posOffset>-1428750</wp:posOffset>
            </wp:positionH>
            <wp:positionV relativeFrom="paragraph">
              <wp:posOffset>64770</wp:posOffset>
            </wp:positionV>
            <wp:extent cx="7086600" cy="4000500"/>
            <wp:effectExtent l="0" t="63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086600" cy="4000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1F3753" w14:textId="6A43BC87" w:rsidR="00C70FA2" w:rsidRDefault="00C70FA2" w:rsidP="00C70FA2">
      <w:pPr>
        <w:rPr>
          <w:rFonts w:ascii="Times New Roman" w:hAnsi="Times New Roman" w:cs="Times New Roman"/>
          <w:color w:val="000000" w:themeColor="text1"/>
        </w:rPr>
      </w:pPr>
    </w:p>
    <w:p w14:paraId="4E9A46CA" w14:textId="77777777" w:rsidR="00C70FA2" w:rsidRDefault="00C70FA2" w:rsidP="00C70FA2">
      <w:pPr>
        <w:rPr>
          <w:rFonts w:ascii="Times New Roman" w:hAnsi="Times New Roman" w:cs="Times New Roman"/>
          <w:color w:val="000000" w:themeColor="text1"/>
        </w:rPr>
      </w:pPr>
    </w:p>
    <w:p w14:paraId="0F9A92D8" w14:textId="77777777" w:rsidR="00C70FA2" w:rsidRDefault="00C70FA2" w:rsidP="00C70FA2">
      <w:pPr>
        <w:rPr>
          <w:rFonts w:ascii="Times New Roman" w:hAnsi="Times New Roman" w:cs="Times New Roman"/>
          <w:color w:val="000000" w:themeColor="text1"/>
        </w:rPr>
      </w:pPr>
    </w:p>
    <w:p w14:paraId="38002BAE" w14:textId="3B38AC6E" w:rsidR="00C70FA2" w:rsidRDefault="00C70FA2" w:rsidP="00C70FA2">
      <w:pPr>
        <w:rPr>
          <w:rFonts w:ascii="Times New Roman" w:hAnsi="Times New Roman" w:cs="Times New Roman"/>
          <w:color w:val="000000" w:themeColor="text1"/>
        </w:rPr>
      </w:pPr>
    </w:p>
    <w:p w14:paraId="7998896D" w14:textId="77777777" w:rsidR="00C70FA2" w:rsidRDefault="00C70FA2" w:rsidP="00C70FA2">
      <w:pPr>
        <w:rPr>
          <w:rFonts w:ascii="Times New Roman" w:hAnsi="Times New Roman" w:cs="Times New Roman"/>
          <w:color w:val="000000" w:themeColor="text1"/>
        </w:rPr>
      </w:pPr>
    </w:p>
    <w:p w14:paraId="6BDD04EB" w14:textId="77777777" w:rsidR="00C70FA2" w:rsidRDefault="00C70FA2" w:rsidP="00C70FA2">
      <w:pPr>
        <w:rPr>
          <w:rFonts w:ascii="Times New Roman" w:hAnsi="Times New Roman" w:cs="Times New Roman"/>
          <w:color w:val="000000" w:themeColor="text1"/>
        </w:rPr>
      </w:pPr>
    </w:p>
    <w:p w14:paraId="1912A1FC" w14:textId="083BDA0C" w:rsidR="00C70FA2" w:rsidRDefault="00BB50D0" w:rsidP="00C70FA2">
      <w:pPr>
        <w:rPr>
          <w:rFonts w:ascii="Times New Roman" w:hAnsi="Times New Roman" w:cs="Times New Roman"/>
          <w:color w:val="000000" w:themeColor="text1"/>
        </w:rPr>
      </w:pPr>
      <w:r w:rsidRPr="00802BEB">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2AF61AF3" wp14:editId="7B28A8EA">
                <wp:simplePos x="0" y="0"/>
                <wp:positionH relativeFrom="column">
                  <wp:posOffset>2138045</wp:posOffset>
                </wp:positionH>
                <wp:positionV relativeFrom="paragraph">
                  <wp:posOffset>71120</wp:posOffset>
                </wp:positionV>
                <wp:extent cx="5554345" cy="1372870"/>
                <wp:effectExtent l="7938" t="0" r="0" b="0"/>
                <wp:wrapSquare wrapText="bothSides"/>
                <wp:docPr id="3" name="Text Box 3"/>
                <wp:cNvGraphicFramePr/>
                <a:graphic xmlns:a="http://schemas.openxmlformats.org/drawingml/2006/main">
                  <a:graphicData uri="http://schemas.microsoft.com/office/word/2010/wordprocessingShape">
                    <wps:wsp>
                      <wps:cNvSpPr txBox="1"/>
                      <wps:spPr>
                        <a:xfrm rot="16200000">
                          <a:off x="0" y="0"/>
                          <a:ext cx="5554345" cy="1372870"/>
                        </a:xfrm>
                        <a:prstGeom prst="rect">
                          <a:avLst/>
                        </a:prstGeom>
                        <a:noFill/>
                        <a:ln>
                          <a:noFill/>
                        </a:ln>
                        <a:effectLst/>
                        <a:extLst>
                          <a:ext uri="{C572A759-6A51-4108-AA02-DFA0A04FC94B}">
                            <ma14:wrappingTextBoxFlag xmlns:ma14="http://schemas.microsoft.com/office/mac/drawingml/2011/main"/>
                          </a:ext>
                        </a:extLst>
                      </wps:spPr>
                      <wps:txbx>
                        <w:txbxContent>
                          <w:p w14:paraId="16BF13BA" w14:textId="77777777" w:rsidR="00FF7542" w:rsidRDefault="00FF7542" w:rsidP="000A104A">
                            <w:pPr>
                              <w:tabs>
                                <w:tab w:val="left" w:pos="5812"/>
                              </w:tabs>
                              <w:jc w:val="center"/>
                              <w:rPr>
                                <w:rFonts w:ascii="Times New Roman" w:hAnsi="Times New Roman" w:cs="Times New Roman"/>
                                <w:color w:val="000000" w:themeColor="text1"/>
                              </w:rPr>
                            </w:pPr>
                          </w:p>
                          <w:p w14:paraId="3B64758D" w14:textId="1EA6BFEA" w:rsidR="00FF7542" w:rsidRDefault="00FF7542" w:rsidP="000A104A">
                            <w:pPr>
                              <w:tabs>
                                <w:tab w:val="left" w:pos="5812"/>
                              </w:tabs>
                              <w:jc w:val="center"/>
                              <w:rPr>
                                <w:rFonts w:ascii="Times New Roman" w:hAnsi="Times New Roman" w:cs="Times New Roman"/>
                                <w:color w:val="000000" w:themeColor="text1"/>
                              </w:rPr>
                            </w:pPr>
                            <w:r>
                              <w:rPr>
                                <w:rFonts w:ascii="Times New Roman" w:hAnsi="Times New Roman" w:cs="Times New Roman"/>
                                <w:color w:val="000000" w:themeColor="text1"/>
                              </w:rPr>
                              <w:t xml:space="preserve">Figure 6.1 </w:t>
                            </w:r>
                            <w:proofErr w:type="gramStart"/>
                            <w:r>
                              <w:rPr>
                                <w:rFonts w:ascii="Times New Roman" w:hAnsi="Times New Roman" w:cs="Times New Roman"/>
                                <w:color w:val="000000" w:themeColor="text1"/>
                              </w:rPr>
                              <w:t>The</w:t>
                            </w:r>
                            <w:proofErr w:type="gramEnd"/>
                            <w:r>
                              <w:rPr>
                                <w:rFonts w:ascii="Times New Roman" w:hAnsi="Times New Roman" w:cs="Times New Roman"/>
                                <w:color w:val="000000" w:themeColor="text1"/>
                              </w:rPr>
                              <w:t xml:space="preserve"> epistemic p</w:t>
                            </w:r>
                            <w:r w:rsidRPr="006851AA">
                              <w:rPr>
                                <w:rFonts w:ascii="Times New Roman" w:hAnsi="Times New Roman" w:cs="Times New Roman"/>
                                <w:color w:val="000000" w:themeColor="text1"/>
                              </w:rPr>
                              <w:t>rocesses</w:t>
                            </w:r>
                          </w:p>
                          <w:p w14:paraId="17FE77CB" w14:textId="3EF045E1" w:rsidR="00FF7542" w:rsidRPr="00015F8E" w:rsidRDefault="00FF7542" w:rsidP="000A104A">
                            <w:pPr>
                              <w:tabs>
                                <w:tab w:val="left" w:pos="5812"/>
                              </w:tabs>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of</w:t>
                            </w:r>
                            <w:proofErr w:type="gramEnd"/>
                            <w:r>
                              <w:rPr>
                                <w:rFonts w:ascii="Times New Roman" w:hAnsi="Times New Roman" w:cs="Times New Roman"/>
                                <w:color w:val="000000" w:themeColor="text1"/>
                              </w:rPr>
                              <w:t xml:space="preserve"> the n</w:t>
                            </w:r>
                            <w:r w:rsidRPr="006851AA">
                              <w:rPr>
                                <w:rFonts w:ascii="Times New Roman" w:hAnsi="Times New Roman" w:cs="Times New Roman"/>
                                <w:color w:val="000000" w:themeColor="text1"/>
                              </w:rPr>
                              <w:t>arrator</w:t>
                            </w:r>
                            <w:r>
                              <w:rPr>
                                <w:rFonts w:ascii="Times New Roman" w:hAnsi="Times New Roman" w:cs="Times New Roman"/>
                                <w:color w:val="000000" w:themeColor="text1"/>
                              </w:rPr>
                              <w:t xml:space="preserve"> at the c</w:t>
                            </w:r>
                            <w:r w:rsidRPr="006851AA">
                              <w:rPr>
                                <w:rFonts w:ascii="Times New Roman" w:hAnsi="Times New Roman" w:cs="Times New Roman"/>
                                <w:color w:val="000000" w:themeColor="text1"/>
                              </w:rPr>
                              <w:t>lose of</w:t>
                            </w:r>
                            <w:r>
                              <w:rPr>
                                <w:rFonts w:ascii="Times New Roman" w:hAnsi="Times New Roman" w:cs="Times New Roman"/>
                                <w:color w:val="000000" w:themeColor="text1"/>
                              </w:rPr>
                              <w:t xml:space="preserve"> ‘Pump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68.35pt;margin-top:5.6pt;width:437.35pt;height:108.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" filled="f" stroked="f">
                <v:textbox>
                  <w:txbxContent>
                    <w:p w14:paraId="16BF13BA" w14:textId="77777777" w:rsidR="00CF6CC6" w:rsidRDefault="00CF6CC6" w:rsidP="000A104A">
                      <w:pPr>
                        <w:tabs>
                          <w:tab w:val="left" w:pos="5812"/>
                        </w:tabs>
                        <w:jc w:val="center"/>
                        <w:rPr>
                          <w:rFonts w:ascii="Times New Roman" w:hAnsi="Times New Roman" w:cs="Times New Roman"/>
                          <w:color w:val="000000" w:themeColor="text1"/>
                        </w:rPr>
                      </w:pPr>
                    </w:p>
                    <w:p w14:paraId="3B64758D" w14:textId="1EA6BFEA" w:rsidR="00CF6CC6" w:rsidRDefault="00CF6CC6" w:rsidP="000A104A">
                      <w:pPr>
                        <w:tabs>
                          <w:tab w:val="left" w:pos="5812"/>
                        </w:tabs>
                        <w:jc w:val="center"/>
                        <w:rPr>
                          <w:rFonts w:ascii="Times New Roman" w:hAnsi="Times New Roman" w:cs="Times New Roman"/>
                          <w:color w:val="000000" w:themeColor="text1"/>
                        </w:rPr>
                      </w:pPr>
                      <w:r>
                        <w:rPr>
                          <w:rFonts w:ascii="Times New Roman" w:hAnsi="Times New Roman" w:cs="Times New Roman"/>
                          <w:color w:val="000000" w:themeColor="text1"/>
                        </w:rPr>
                        <w:t xml:space="preserve">Figure 6.1 </w:t>
                      </w:r>
                      <w:proofErr w:type="gramStart"/>
                      <w:r>
                        <w:rPr>
                          <w:rFonts w:ascii="Times New Roman" w:hAnsi="Times New Roman" w:cs="Times New Roman"/>
                          <w:color w:val="000000" w:themeColor="text1"/>
                        </w:rPr>
                        <w:t>The</w:t>
                      </w:r>
                      <w:proofErr w:type="gramEnd"/>
                      <w:r>
                        <w:rPr>
                          <w:rFonts w:ascii="Times New Roman" w:hAnsi="Times New Roman" w:cs="Times New Roman"/>
                          <w:color w:val="000000" w:themeColor="text1"/>
                        </w:rPr>
                        <w:t xml:space="preserve"> epistemic p</w:t>
                      </w:r>
                      <w:r w:rsidRPr="006851AA">
                        <w:rPr>
                          <w:rFonts w:ascii="Times New Roman" w:hAnsi="Times New Roman" w:cs="Times New Roman"/>
                          <w:color w:val="000000" w:themeColor="text1"/>
                        </w:rPr>
                        <w:t>rocesses</w:t>
                      </w:r>
                    </w:p>
                    <w:p w14:paraId="17FE77CB" w14:textId="3EF045E1" w:rsidR="00CF6CC6" w:rsidRPr="00015F8E" w:rsidRDefault="00CF6CC6" w:rsidP="000A104A">
                      <w:pPr>
                        <w:tabs>
                          <w:tab w:val="left" w:pos="5812"/>
                        </w:tabs>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of</w:t>
                      </w:r>
                      <w:proofErr w:type="gramEnd"/>
                      <w:r>
                        <w:rPr>
                          <w:rFonts w:ascii="Times New Roman" w:hAnsi="Times New Roman" w:cs="Times New Roman"/>
                          <w:color w:val="000000" w:themeColor="text1"/>
                        </w:rPr>
                        <w:t xml:space="preserve"> the n</w:t>
                      </w:r>
                      <w:r w:rsidRPr="006851AA">
                        <w:rPr>
                          <w:rFonts w:ascii="Times New Roman" w:hAnsi="Times New Roman" w:cs="Times New Roman"/>
                          <w:color w:val="000000" w:themeColor="text1"/>
                        </w:rPr>
                        <w:t>arrator</w:t>
                      </w:r>
                      <w:r>
                        <w:rPr>
                          <w:rFonts w:ascii="Times New Roman" w:hAnsi="Times New Roman" w:cs="Times New Roman"/>
                          <w:color w:val="000000" w:themeColor="text1"/>
                        </w:rPr>
                        <w:t xml:space="preserve"> at the c</w:t>
                      </w:r>
                      <w:r w:rsidRPr="006851AA">
                        <w:rPr>
                          <w:rFonts w:ascii="Times New Roman" w:hAnsi="Times New Roman" w:cs="Times New Roman"/>
                          <w:color w:val="000000" w:themeColor="text1"/>
                        </w:rPr>
                        <w:t>lose of</w:t>
                      </w:r>
                      <w:r>
                        <w:rPr>
                          <w:rFonts w:ascii="Times New Roman" w:hAnsi="Times New Roman" w:cs="Times New Roman"/>
                          <w:color w:val="000000" w:themeColor="text1"/>
                        </w:rPr>
                        <w:t xml:space="preserve"> ‘Pump Six’</w:t>
                      </w:r>
                    </w:p>
                  </w:txbxContent>
                </v:textbox>
                <w10:wrap type="square"/>
              </v:shape>
            </w:pict>
          </mc:Fallback>
        </mc:AlternateContent>
      </w:r>
    </w:p>
    <w:p w14:paraId="7ADD08B3" w14:textId="77777777" w:rsidR="00C70FA2" w:rsidRDefault="00C70FA2" w:rsidP="00C70FA2">
      <w:pPr>
        <w:rPr>
          <w:rFonts w:ascii="Times New Roman" w:hAnsi="Times New Roman" w:cs="Times New Roman"/>
          <w:color w:val="000000" w:themeColor="text1"/>
        </w:rPr>
      </w:pPr>
    </w:p>
    <w:p w14:paraId="0CA3B829" w14:textId="77777777" w:rsidR="00C70FA2" w:rsidRDefault="00C70FA2" w:rsidP="00C70FA2">
      <w:pPr>
        <w:rPr>
          <w:rFonts w:ascii="Times New Roman" w:hAnsi="Times New Roman" w:cs="Times New Roman"/>
          <w:color w:val="000000" w:themeColor="text1"/>
        </w:rPr>
      </w:pPr>
    </w:p>
    <w:p w14:paraId="7FDCBD8E" w14:textId="77777777" w:rsidR="00C70FA2" w:rsidRDefault="00C70FA2" w:rsidP="00C70FA2">
      <w:pPr>
        <w:spacing w:line="360" w:lineRule="auto"/>
        <w:jc w:val="both"/>
        <w:rPr>
          <w:rFonts w:asciiTheme="majorBidi" w:hAnsiTheme="majorBidi" w:cstheme="majorBidi"/>
          <w:color w:val="000000" w:themeColor="text1"/>
        </w:rPr>
      </w:pPr>
    </w:p>
    <w:p w14:paraId="5260E76C" w14:textId="77777777" w:rsidR="00C70FA2" w:rsidRDefault="00C70FA2" w:rsidP="00C70FA2">
      <w:pPr>
        <w:spacing w:line="360" w:lineRule="auto"/>
        <w:jc w:val="both"/>
        <w:rPr>
          <w:rFonts w:asciiTheme="majorBidi" w:hAnsiTheme="majorBidi" w:cstheme="majorBidi"/>
          <w:color w:val="000000" w:themeColor="text1"/>
        </w:rPr>
      </w:pPr>
    </w:p>
    <w:p w14:paraId="6A9AF75E" w14:textId="77777777" w:rsidR="00C70FA2" w:rsidRDefault="00C70FA2" w:rsidP="00C70FA2">
      <w:pPr>
        <w:spacing w:line="360" w:lineRule="auto"/>
        <w:jc w:val="both"/>
        <w:rPr>
          <w:rFonts w:asciiTheme="majorBidi" w:hAnsiTheme="majorBidi" w:cstheme="majorBidi"/>
          <w:color w:val="000000" w:themeColor="text1"/>
        </w:rPr>
      </w:pPr>
    </w:p>
    <w:p w14:paraId="5610C8E2" w14:textId="77777777" w:rsidR="00C70FA2" w:rsidRDefault="00C70FA2" w:rsidP="00C70FA2">
      <w:pPr>
        <w:spacing w:line="360" w:lineRule="auto"/>
        <w:jc w:val="both"/>
        <w:rPr>
          <w:rFonts w:asciiTheme="majorBidi" w:hAnsiTheme="majorBidi" w:cstheme="majorBidi"/>
          <w:color w:val="000000" w:themeColor="text1"/>
        </w:rPr>
      </w:pPr>
    </w:p>
    <w:p w14:paraId="5CF769FB" w14:textId="77777777" w:rsidR="00C70FA2" w:rsidRDefault="00C70FA2" w:rsidP="00C70FA2">
      <w:pPr>
        <w:spacing w:line="360" w:lineRule="auto"/>
        <w:jc w:val="both"/>
        <w:rPr>
          <w:rFonts w:asciiTheme="majorBidi" w:hAnsiTheme="majorBidi" w:cstheme="majorBidi"/>
          <w:color w:val="000000" w:themeColor="text1"/>
        </w:rPr>
      </w:pPr>
    </w:p>
    <w:p w14:paraId="1AA9A0E5" w14:textId="77777777" w:rsidR="00C70FA2" w:rsidRDefault="00C70FA2" w:rsidP="00C70FA2">
      <w:pPr>
        <w:spacing w:line="360" w:lineRule="auto"/>
        <w:jc w:val="both"/>
        <w:rPr>
          <w:rFonts w:asciiTheme="majorBidi" w:hAnsiTheme="majorBidi" w:cstheme="majorBidi"/>
          <w:color w:val="000000" w:themeColor="text1"/>
        </w:rPr>
      </w:pPr>
    </w:p>
    <w:p w14:paraId="788E3B71" w14:textId="77777777" w:rsidR="00C70FA2" w:rsidRDefault="00C70FA2" w:rsidP="00C70FA2">
      <w:pPr>
        <w:spacing w:line="360" w:lineRule="auto"/>
        <w:jc w:val="both"/>
        <w:rPr>
          <w:rFonts w:asciiTheme="majorBidi" w:hAnsiTheme="majorBidi" w:cstheme="majorBidi"/>
          <w:color w:val="000000" w:themeColor="text1"/>
        </w:rPr>
      </w:pPr>
    </w:p>
    <w:p w14:paraId="038B5E7B" w14:textId="77777777" w:rsidR="00C70FA2" w:rsidRDefault="00C70FA2" w:rsidP="00C70FA2">
      <w:pPr>
        <w:spacing w:line="360" w:lineRule="auto"/>
        <w:jc w:val="both"/>
        <w:rPr>
          <w:rFonts w:asciiTheme="majorBidi" w:hAnsiTheme="majorBidi" w:cstheme="majorBidi"/>
          <w:color w:val="000000" w:themeColor="text1"/>
        </w:rPr>
      </w:pPr>
    </w:p>
    <w:p w14:paraId="7E1D2E39" w14:textId="77777777" w:rsidR="00413796" w:rsidRDefault="00413796" w:rsidP="00C70FA2">
      <w:pPr>
        <w:spacing w:line="360" w:lineRule="auto"/>
        <w:jc w:val="both"/>
        <w:rPr>
          <w:rFonts w:asciiTheme="majorBidi" w:hAnsiTheme="majorBidi" w:cstheme="majorBidi"/>
          <w:color w:val="000000" w:themeColor="text1"/>
        </w:rPr>
      </w:pPr>
    </w:p>
    <w:p w14:paraId="1A79A5D3" w14:textId="77777777" w:rsidR="00DA5358" w:rsidRDefault="00DA5358" w:rsidP="00C70FA2">
      <w:pPr>
        <w:spacing w:line="360" w:lineRule="auto"/>
        <w:jc w:val="both"/>
        <w:rPr>
          <w:rFonts w:asciiTheme="majorBidi" w:hAnsiTheme="majorBidi" w:cstheme="majorBidi"/>
          <w:color w:val="000000" w:themeColor="text1"/>
        </w:rPr>
      </w:pPr>
    </w:p>
    <w:p w14:paraId="47DB3F9B" w14:textId="77777777" w:rsidR="00DA5358" w:rsidRDefault="00DA5358" w:rsidP="00C70FA2">
      <w:pPr>
        <w:spacing w:line="360" w:lineRule="auto"/>
        <w:jc w:val="both"/>
        <w:rPr>
          <w:rFonts w:asciiTheme="majorBidi" w:hAnsiTheme="majorBidi" w:cstheme="majorBidi"/>
          <w:color w:val="000000" w:themeColor="text1"/>
        </w:rPr>
      </w:pPr>
    </w:p>
    <w:p w14:paraId="412400BD" w14:textId="77777777" w:rsidR="00DA5358" w:rsidRDefault="00DA5358" w:rsidP="00C70FA2">
      <w:pPr>
        <w:spacing w:line="360" w:lineRule="auto"/>
        <w:jc w:val="both"/>
        <w:rPr>
          <w:rFonts w:asciiTheme="majorBidi" w:hAnsiTheme="majorBidi" w:cstheme="majorBidi"/>
          <w:color w:val="000000" w:themeColor="text1"/>
        </w:rPr>
      </w:pPr>
    </w:p>
    <w:p w14:paraId="00FF36D3" w14:textId="77777777" w:rsidR="00BB50D0" w:rsidRDefault="00BB50D0" w:rsidP="00C70FA2">
      <w:pPr>
        <w:spacing w:line="360" w:lineRule="auto"/>
        <w:jc w:val="both"/>
        <w:rPr>
          <w:rFonts w:asciiTheme="majorBidi" w:hAnsiTheme="majorBidi" w:cstheme="majorBidi"/>
          <w:color w:val="000000" w:themeColor="text1"/>
        </w:rPr>
      </w:pPr>
    </w:p>
    <w:p w14:paraId="59E6E483" w14:textId="77777777" w:rsidR="00BB50D0" w:rsidRDefault="00BB50D0" w:rsidP="00C70FA2">
      <w:pPr>
        <w:spacing w:line="360" w:lineRule="auto"/>
        <w:jc w:val="both"/>
        <w:rPr>
          <w:rFonts w:asciiTheme="majorBidi" w:hAnsiTheme="majorBidi" w:cstheme="majorBidi"/>
          <w:color w:val="000000" w:themeColor="text1"/>
        </w:rPr>
      </w:pPr>
    </w:p>
    <w:p w14:paraId="09D967B6" w14:textId="77777777" w:rsidR="00BB50D0" w:rsidRDefault="00BB50D0" w:rsidP="00C70FA2">
      <w:pPr>
        <w:spacing w:line="360" w:lineRule="auto"/>
        <w:jc w:val="both"/>
        <w:rPr>
          <w:rFonts w:asciiTheme="majorBidi" w:hAnsiTheme="majorBidi" w:cstheme="majorBidi"/>
          <w:color w:val="000000" w:themeColor="text1"/>
        </w:rPr>
      </w:pPr>
    </w:p>
    <w:p w14:paraId="1D3D2DED" w14:textId="77777777" w:rsidR="00DA5358" w:rsidRDefault="00DA5358" w:rsidP="00C70FA2">
      <w:pPr>
        <w:spacing w:line="360" w:lineRule="auto"/>
        <w:jc w:val="both"/>
        <w:rPr>
          <w:rFonts w:asciiTheme="majorBidi" w:hAnsiTheme="majorBidi" w:cstheme="majorBidi"/>
          <w:color w:val="000000" w:themeColor="text1"/>
        </w:rPr>
      </w:pPr>
    </w:p>
    <w:p w14:paraId="40834614" w14:textId="77777777" w:rsidR="00413796" w:rsidRDefault="00413796" w:rsidP="00C70FA2">
      <w:pPr>
        <w:spacing w:line="360" w:lineRule="auto"/>
        <w:jc w:val="both"/>
        <w:rPr>
          <w:rFonts w:asciiTheme="majorBidi" w:hAnsiTheme="majorBidi" w:cstheme="majorBidi"/>
          <w:color w:val="000000" w:themeColor="text1"/>
        </w:rPr>
      </w:pPr>
    </w:p>
    <w:p w14:paraId="07245366" w14:textId="77777777" w:rsidR="00413796" w:rsidRDefault="00413796" w:rsidP="00C70FA2">
      <w:pPr>
        <w:spacing w:line="360" w:lineRule="auto"/>
        <w:jc w:val="both"/>
        <w:rPr>
          <w:rFonts w:asciiTheme="majorBidi" w:hAnsiTheme="majorBidi" w:cstheme="majorBidi"/>
          <w:color w:val="000000" w:themeColor="text1"/>
        </w:rPr>
      </w:pPr>
    </w:p>
    <w:p w14:paraId="6889FACA" w14:textId="0D2929C7" w:rsidR="00C70FA2" w:rsidRPr="003B5ECC" w:rsidRDefault="003B5ECC" w:rsidP="00C70FA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Returning to the originating text-world – Text-World 1 in the diagram – Alverez then wonders who these men might be, triggering a further unrealised epistemic modal-world, and if ‘they ever noticed how hard it was to get anything done’. </w:t>
      </w:r>
      <w:r w:rsidR="00C70FA2">
        <w:rPr>
          <w:rFonts w:asciiTheme="majorBidi" w:hAnsiTheme="majorBidi" w:cstheme="majorBidi"/>
          <w:color w:val="000000" w:themeColor="text1"/>
        </w:rPr>
        <w:t xml:space="preserve">This second musing creates a conditional epistemic modal-world (seen to the bottom </w:t>
      </w:r>
      <w:r w:rsidR="00FF2D80">
        <w:rPr>
          <w:rFonts w:asciiTheme="majorBidi" w:hAnsiTheme="majorBidi" w:cstheme="majorBidi"/>
          <w:color w:val="000000" w:themeColor="text1"/>
        </w:rPr>
        <w:t>right</w:t>
      </w:r>
      <w:r w:rsidR="00C70FA2">
        <w:rPr>
          <w:rFonts w:asciiTheme="majorBidi" w:hAnsiTheme="majorBidi" w:cstheme="majorBidi"/>
          <w:color w:val="000000" w:themeColor="text1"/>
        </w:rPr>
        <w:t xml:space="preserve"> of the figure) and </w:t>
      </w:r>
      <w:r w:rsidR="00BD157F">
        <w:rPr>
          <w:rFonts w:asciiTheme="majorBidi" w:hAnsiTheme="majorBidi" w:cstheme="majorBidi"/>
          <w:color w:val="000000" w:themeColor="text1"/>
        </w:rPr>
        <w:t>concerns</w:t>
      </w:r>
      <w:r w:rsidR="00C70FA2">
        <w:rPr>
          <w:rFonts w:asciiTheme="majorBidi" w:hAnsiTheme="majorBidi" w:cstheme="majorBidi"/>
          <w:color w:val="000000" w:themeColor="text1"/>
        </w:rPr>
        <w:t xml:space="preserve"> the perceptions of the hypothetical workers (indicated by the epistemic perception modal verb ‘notice’), who Alverez hopes share in his daily struggle to keep the world alive.</w:t>
      </w:r>
    </w:p>
    <w:p w14:paraId="1066F798" w14:textId="240942EA" w:rsidR="00C70FA2" w:rsidRPr="00F962CE" w:rsidRDefault="00AF0016" w:rsidP="00C70FA2">
      <w:pPr>
        <w:spacing w:line="360" w:lineRule="auto"/>
        <w:jc w:val="both"/>
        <w:rPr>
          <w:rFonts w:ascii="Times New Roman" w:hAnsi="Times New Roman" w:cs="Times New Roman"/>
          <w:color w:val="000000" w:themeColor="text1"/>
        </w:rPr>
      </w:pPr>
      <w:r>
        <w:rPr>
          <w:rFonts w:asciiTheme="majorBidi" w:hAnsiTheme="majorBidi" w:cstheme="majorBidi"/>
          <w:color w:val="000000" w:themeColor="text1"/>
        </w:rPr>
        <w:tab/>
        <w:t>‘Pump Six’ closes</w:t>
      </w:r>
      <w:r w:rsidR="00C70FA2">
        <w:rPr>
          <w:rFonts w:asciiTheme="majorBidi" w:hAnsiTheme="majorBidi" w:cstheme="majorBidi"/>
          <w:color w:val="000000" w:themeColor="text1"/>
        </w:rPr>
        <w:t xml:space="preserve"> with hope both for the narrator and for the reader who in engaging with the text is invited to interpret the narrative events as a cautionary warning as to their own possible futures and make more informed decisions as a result. </w:t>
      </w:r>
      <w:r w:rsidR="00C70FA2" w:rsidRPr="00DA3BE2">
        <w:rPr>
          <w:rFonts w:asciiTheme="majorBidi" w:hAnsiTheme="majorBidi" w:cstheme="majorBidi"/>
          <w:color w:val="000000" w:themeColor="text1"/>
        </w:rPr>
        <w:t xml:space="preserve">Several online readers of the story made such connections between their own readings of the narrative </w:t>
      </w:r>
      <w:r w:rsidR="00C70FA2" w:rsidRPr="00DA3BE2">
        <w:rPr>
          <w:rFonts w:ascii="Times New Roman" w:hAnsi="Times New Roman" w:cs="Times New Roman"/>
          <w:color w:val="000000" w:themeColor="text1"/>
        </w:rPr>
        <w:t xml:space="preserve">and their discourse-world lives exemplified by the responses of </w:t>
      </w:r>
      <w:r w:rsidR="00C70FA2" w:rsidRPr="00DA3BE2">
        <w:rPr>
          <w:rFonts w:ascii="Times New Roman" w:hAnsi="Times New Roman" w:cs="Times New Roman"/>
        </w:rPr>
        <w:t>Saretta.L</w:t>
      </w:r>
      <w:r w:rsidR="00C70FA2" w:rsidRPr="00DA3BE2">
        <w:rPr>
          <w:rStyle w:val="controlitems"/>
          <w:rFonts w:ascii="Times New Roman" w:hAnsi="Times New Roman" w:cs="Times New Roman"/>
        </w:rPr>
        <w:t xml:space="preserve"> (2013: n.p.) who reports on </w:t>
      </w:r>
      <w:r w:rsidR="00C70FA2" w:rsidRPr="00DA3BE2">
        <w:rPr>
          <w:rStyle w:val="controlitems"/>
          <w:rFonts w:ascii="Times New Roman" w:hAnsi="Times New Roman" w:cs="Times New Roman"/>
          <w:i/>
        </w:rPr>
        <w:t>LibraryThing</w:t>
      </w:r>
      <w:r w:rsidR="00C70FA2" w:rsidRPr="00DA3BE2">
        <w:rPr>
          <w:rStyle w:val="controlitems"/>
          <w:rFonts w:ascii="Times New Roman" w:hAnsi="Times New Roman" w:cs="Times New Roman"/>
        </w:rPr>
        <w:t xml:space="preserve"> that ‘Pump Six’ depicts one of the situations she fears the most and of </w:t>
      </w:r>
      <w:r w:rsidR="00C70FA2" w:rsidRPr="00DA3BE2">
        <w:rPr>
          <w:rFonts w:ascii="Times New Roman" w:hAnsi="Times New Roman" w:cs="Times New Roman"/>
        </w:rPr>
        <w:t>kd9</w:t>
      </w:r>
      <w:r w:rsidR="00DA5358">
        <w:rPr>
          <w:rStyle w:val="controlitems"/>
          <w:rFonts w:ascii="Times New Roman" w:hAnsi="Times New Roman" w:cs="Times New Roman"/>
        </w:rPr>
        <w:t xml:space="preserve"> </w:t>
      </w:r>
      <w:r w:rsidR="00C70FA2" w:rsidRPr="00DA3BE2">
        <w:rPr>
          <w:rStyle w:val="controlitems"/>
          <w:rFonts w:ascii="Times New Roman" w:hAnsi="Times New Roman" w:cs="Times New Roman"/>
        </w:rPr>
        <w:t xml:space="preserve">(2008: n.p.) who categorises the narrative as a </w:t>
      </w:r>
      <w:r w:rsidR="00C70FA2" w:rsidRPr="00DA3BE2">
        <w:rPr>
          <w:rFonts w:ascii="Times New Roman" w:hAnsi="Times New Roman" w:cs="Times New Roman"/>
        </w:rPr>
        <w:t>‘</w:t>
      </w:r>
      <w:r w:rsidR="00C70FA2" w:rsidRPr="00DA3BE2">
        <w:rPr>
          <w:rStyle w:val="controlitems"/>
          <w:rFonts w:ascii="Times New Roman" w:hAnsi="Times New Roman" w:cs="Times New Roman"/>
        </w:rPr>
        <w:t>cautionary [future]</w:t>
      </w:r>
      <w:r w:rsidR="00C70FA2" w:rsidRPr="00DA3BE2">
        <w:rPr>
          <w:rFonts w:ascii="Times New Roman" w:hAnsi="Times New Roman" w:cs="Times New Roman"/>
        </w:rPr>
        <w:t>’</w:t>
      </w:r>
      <w:r w:rsidR="00C70FA2" w:rsidRPr="00DA3BE2">
        <w:rPr>
          <w:rStyle w:val="controlitems"/>
          <w:rFonts w:ascii="Times New Roman" w:hAnsi="Times New Roman" w:cs="Times New Roman"/>
        </w:rPr>
        <w:t>; each of these interpretations highlights the believability of the text-world, the effectiveness of the narrative and the transferable nature of the text</w:t>
      </w:r>
      <w:r w:rsidR="00C70FA2" w:rsidRPr="00DA3BE2">
        <w:rPr>
          <w:rFonts w:ascii="Times New Roman" w:hAnsi="Times New Roman" w:cs="Times New Roman"/>
        </w:rPr>
        <w:t>’</w:t>
      </w:r>
      <w:r w:rsidR="00C70FA2" w:rsidRPr="00DA3BE2">
        <w:rPr>
          <w:rStyle w:val="controlitems"/>
          <w:rFonts w:ascii="Times New Roman" w:hAnsi="Times New Roman" w:cs="Times New Roman"/>
        </w:rPr>
        <w:t>s underlying eco-social message.</w:t>
      </w:r>
      <w:r w:rsidR="00C70FA2">
        <w:rPr>
          <w:rStyle w:val="controlitems"/>
        </w:rPr>
        <w:t xml:space="preserve"> </w:t>
      </w:r>
    </w:p>
    <w:p w14:paraId="59353E63" w14:textId="77777777" w:rsidR="00C70FA2" w:rsidRPr="00110728" w:rsidRDefault="00C70FA2" w:rsidP="00C70FA2">
      <w:pPr>
        <w:pStyle w:val="NormalWeb"/>
        <w:spacing w:line="360" w:lineRule="auto"/>
        <w:rPr>
          <w:rFonts w:ascii="Times New Roman" w:hAnsi="Times New Roman"/>
          <w:b/>
          <w:sz w:val="24"/>
          <w:szCs w:val="24"/>
        </w:rPr>
      </w:pPr>
      <w:r w:rsidRPr="00110728">
        <w:rPr>
          <w:rFonts w:ascii="Times New Roman" w:hAnsi="Times New Roman"/>
          <w:b/>
          <w:sz w:val="24"/>
          <w:szCs w:val="24"/>
        </w:rPr>
        <w:t>6.6 Review</w:t>
      </w:r>
    </w:p>
    <w:p w14:paraId="7D884612" w14:textId="41B044CF" w:rsidR="00B42B38" w:rsidRDefault="00C70FA2" w:rsidP="00E77533">
      <w:pPr>
        <w:pStyle w:val="NormalWeb"/>
        <w:spacing w:line="360" w:lineRule="auto"/>
        <w:jc w:val="both"/>
        <w:rPr>
          <w:rFonts w:ascii="Times New Roman" w:hAnsi="Times New Roman"/>
          <w:sz w:val="24"/>
          <w:szCs w:val="24"/>
        </w:rPr>
      </w:pPr>
      <w:r w:rsidRPr="00110728">
        <w:rPr>
          <w:rFonts w:ascii="Times New Roman" w:hAnsi="Times New Roman"/>
          <w:sz w:val="24"/>
          <w:szCs w:val="24"/>
        </w:rPr>
        <w:t>In this chap</w:t>
      </w:r>
      <w:r>
        <w:rPr>
          <w:rFonts w:ascii="Times New Roman" w:hAnsi="Times New Roman"/>
          <w:sz w:val="24"/>
          <w:szCs w:val="24"/>
        </w:rPr>
        <w:t>ter I have provided a detailed Text-World-T</w:t>
      </w:r>
      <w:r w:rsidRPr="00110728">
        <w:rPr>
          <w:rFonts w:ascii="Times New Roman" w:hAnsi="Times New Roman"/>
          <w:sz w:val="24"/>
          <w:szCs w:val="24"/>
        </w:rPr>
        <w:t>heory analysis of Paolo Bacigalupi’s ‘Pump Six’</w:t>
      </w:r>
      <w:r>
        <w:rPr>
          <w:rFonts w:ascii="Times New Roman" w:hAnsi="Times New Roman"/>
          <w:sz w:val="24"/>
          <w:szCs w:val="24"/>
        </w:rPr>
        <w:t xml:space="preserve"> focusing on its representation of technological, urban and environmental decline</w:t>
      </w:r>
      <w:r w:rsidRPr="00110728">
        <w:rPr>
          <w:rFonts w:ascii="Times New Roman" w:hAnsi="Times New Roman"/>
          <w:sz w:val="24"/>
          <w:szCs w:val="24"/>
        </w:rPr>
        <w:t xml:space="preserve">. I have situated the short story within the broader category of ecodystopian science fiction and detailed the didactic intentions that drive such narratives. I </w:t>
      </w:r>
      <w:r>
        <w:rPr>
          <w:rFonts w:ascii="Times New Roman" w:hAnsi="Times New Roman"/>
          <w:sz w:val="24"/>
          <w:szCs w:val="24"/>
        </w:rPr>
        <w:t xml:space="preserve">have </w:t>
      </w:r>
      <w:r w:rsidRPr="00110728">
        <w:rPr>
          <w:rFonts w:ascii="Times New Roman" w:hAnsi="Times New Roman"/>
          <w:sz w:val="24"/>
          <w:szCs w:val="24"/>
        </w:rPr>
        <w:t>examined this didacticism in terms of ethics, preferred responses</w:t>
      </w:r>
      <w:r>
        <w:rPr>
          <w:rFonts w:ascii="Times New Roman" w:hAnsi="Times New Roman"/>
          <w:sz w:val="24"/>
          <w:szCs w:val="24"/>
        </w:rPr>
        <w:t>,</w:t>
      </w:r>
      <w:r w:rsidRPr="00110728">
        <w:rPr>
          <w:rFonts w:ascii="Times New Roman" w:hAnsi="Times New Roman"/>
          <w:sz w:val="24"/>
          <w:szCs w:val="24"/>
        </w:rPr>
        <w:t xml:space="preserve"> and discourse-text-world mappings</w:t>
      </w:r>
      <w:r>
        <w:rPr>
          <w:rFonts w:ascii="Times New Roman" w:hAnsi="Times New Roman"/>
          <w:sz w:val="24"/>
          <w:szCs w:val="24"/>
        </w:rPr>
        <w:t xml:space="preserve"> and argued that it is the transferable nature of Bacigalupi’s eco-social message that invites emotional readerly responses to the text. This argument was supported with online reader response data collected from the website </w:t>
      </w:r>
      <w:r w:rsidRPr="008E3CC8">
        <w:rPr>
          <w:rFonts w:ascii="Times New Roman" w:hAnsi="Times New Roman"/>
          <w:i/>
          <w:sz w:val="24"/>
          <w:szCs w:val="24"/>
        </w:rPr>
        <w:t>LibraryThing</w:t>
      </w:r>
      <w:r>
        <w:rPr>
          <w:rFonts w:ascii="Times New Roman" w:hAnsi="Times New Roman"/>
          <w:i/>
          <w:sz w:val="24"/>
          <w:szCs w:val="24"/>
        </w:rPr>
        <w:t xml:space="preserve"> </w:t>
      </w:r>
      <w:r>
        <w:rPr>
          <w:rFonts w:ascii="Times New Roman" w:hAnsi="Times New Roman"/>
          <w:sz w:val="24"/>
          <w:szCs w:val="24"/>
        </w:rPr>
        <w:t>in order to better understand the readerly experience of engaging with ‘Pump Six’</w:t>
      </w:r>
      <w:r w:rsidRPr="008E3CC8">
        <w:rPr>
          <w:rFonts w:ascii="Times New Roman" w:hAnsi="Times New Roman"/>
          <w:sz w:val="24"/>
          <w:szCs w:val="24"/>
        </w:rPr>
        <w:t xml:space="preserve"> </w:t>
      </w:r>
      <w:r>
        <w:rPr>
          <w:rFonts w:ascii="Times New Roman" w:hAnsi="Times New Roman"/>
          <w:sz w:val="24"/>
          <w:szCs w:val="24"/>
        </w:rPr>
        <w:t>and further accentuate the ethical didacticism which characteristically underpins dystopian reading. I also placed particular focus on the modelling of non-human minds throughout the narrative, mappi</w:t>
      </w:r>
      <w:r w:rsidR="00611088">
        <w:rPr>
          <w:rFonts w:ascii="Times New Roman" w:hAnsi="Times New Roman"/>
          <w:sz w:val="24"/>
          <w:szCs w:val="24"/>
        </w:rPr>
        <w:t>ng the characterisation of the trogs</w:t>
      </w:r>
      <w:r>
        <w:rPr>
          <w:rFonts w:ascii="Times New Roman" w:hAnsi="Times New Roman"/>
          <w:sz w:val="24"/>
          <w:szCs w:val="24"/>
        </w:rPr>
        <w:t xml:space="preserve"> and their subsequent relation to the devolving human species. In the following section I expand upon this discussion of emotional readerly responses in relation to the text-worlds of Genevieve Valentine’s ‘Is this your day to join the Revolution?</w:t>
      </w:r>
      <w:proofErr w:type="gramStart"/>
      <w:r>
        <w:rPr>
          <w:rFonts w:ascii="Times New Roman" w:hAnsi="Times New Roman"/>
          <w:sz w:val="24"/>
          <w:szCs w:val="24"/>
        </w:rPr>
        <w:t>’.</w:t>
      </w:r>
      <w:proofErr w:type="gramEnd"/>
    </w:p>
    <w:p w14:paraId="0E476937" w14:textId="77777777" w:rsidR="00B67161" w:rsidRDefault="00B67161" w:rsidP="00E77533">
      <w:pPr>
        <w:pStyle w:val="NormalWeb"/>
        <w:spacing w:line="360" w:lineRule="auto"/>
        <w:jc w:val="both"/>
        <w:rPr>
          <w:rFonts w:ascii="Times New Roman" w:hAnsi="Times New Roman"/>
          <w:sz w:val="24"/>
          <w:szCs w:val="24"/>
        </w:rPr>
      </w:pPr>
    </w:p>
    <w:p w14:paraId="1840C2D8" w14:textId="77777777" w:rsidR="003B5ECC" w:rsidRDefault="003B5ECC" w:rsidP="00E77533">
      <w:pPr>
        <w:pStyle w:val="NormalWeb"/>
        <w:spacing w:line="360" w:lineRule="auto"/>
        <w:jc w:val="both"/>
        <w:rPr>
          <w:rFonts w:ascii="Times New Roman" w:hAnsi="Times New Roman"/>
          <w:sz w:val="24"/>
          <w:szCs w:val="24"/>
        </w:rPr>
      </w:pPr>
    </w:p>
    <w:p w14:paraId="077F8B0D" w14:textId="77777777" w:rsidR="003B5ECC" w:rsidRDefault="003B5ECC" w:rsidP="00E77533">
      <w:pPr>
        <w:pStyle w:val="NormalWeb"/>
        <w:spacing w:line="360" w:lineRule="auto"/>
        <w:jc w:val="both"/>
        <w:rPr>
          <w:rFonts w:ascii="Times New Roman" w:hAnsi="Times New Roman"/>
          <w:sz w:val="24"/>
          <w:szCs w:val="24"/>
        </w:rPr>
      </w:pPr>
    </w:p>
    <w:p w14:paraId="43061623" w14:textId="77777777" w:rsidR="003B5ECC" w:rsidRDefault="003B5ECC" w:rsidP="00E77533">
      <w:pPr>
        <w:pStyle w:val="NormalWeb"/>
        <w:spacing w:line="360" w:lineRule="auto"/>
        <w:jc w:val="both"/>
        <w:rPr>
          <w:rFonts w:ascii="Times New Roman" w:hAnsi="Times New Roman"/>
          <w:sz w:val="24"/>
          <w:szCs w:val="24"/>
        </w:rPr>
      </w:pPr>
    </w:p>
    <w:p w14:paraId="5B8C2131" w14:textId="77777777" w:rsidR="003B5ECC" w:rsidRDefault="003B5ECC" w:rsidP="00E77533">
      <w:pPr>
        <w:pStyle w:val="NormalWeb"/>
        <w:spacing w:line="360" w:lineRule="auto"/>
        <w:jc w:val="both"/>
        <w:rPr>
          <w:rFonts w:ascii="Times New Roman" w:hAnsi="Times New Roman"/>
          <w:sz w:val="24"/>
          <w:szCs w:val="24"/>
        </w:rPr>
      </w:pPr>
    </w:p>
    <w:p w14:paraId="29E244E5" w14:textId="77777777" w:rsidR="003B5ECC" w:rsidRDefault="003B5ECC" w:rsidP="00E77533">
      <w:pPr>
        <w:pStyle w:val="NormalWeb"/>
        <w:spacing w:line="360" w:lineRule="auto"/>
        <w:jc w:val="both"/>
        <w:rPr>
          <w:rFonts w:ascii="Times New Roman" w:hAnsi="Times New Roman"/>
          <w:sz w:val="24"/>
          <w:szCs w:val="24"/>
        </w:rPr>
      </w:pPr>
    </w:p>
    <w:p w14:paraId="6879D4D7" w14:textId="77777777" w:rsidR="003B5ECC" w:rsidRDefault="003B5ECC" w:rsidP="00E77533">
      <w:pPr>
        <w:pStyle w:val="NormalWeb"/>
        <w:spacing w:line="360" w:lineRule="auto"/>
        <w:jc w:val="both"/>
        <w:rPr>
          <w:rFonts w:ascii="Times New Roman" w:hAnsi="Times New Roman"/>
          <w:sz w:val="24"/>
          <w:szCs w:val="24"/>
        </w:rPr>
      </w:pPr>
    </w:p>
    <w:p w14:paraId="24E7192B" w14:textId="77777777" w:rsidR="003B5ECC" w:rsidRDefault="003B5ECC" w:rsidP="00E77533">
      <w:pPr>
        <w:pStyle w:val="NormalWeb"/>
        <w:spacing w:line="360" w:lineRule="auto"/>
        <w:jc w:val="both"/>
        <w:rPr>
          <w:rFonts w:ascii="Times New Roman" w:hAnsi="Times New Roman"/>
          <w:sz w:val="24"/>
          <w:szCs w:val="24"/>
        </w:rPr>
      </w:pPr>
    </w:p>
    <w:p w14:paraId="50BD5106" w14:textId="77777777" w:rsidR="003B5ECC" w:rsidRDefault="003B5ECC" w:rsidP="00E77533">
      <w:pPr>
        <w:pStyle w:val="NormalWeb"/>
        <w:spacing w:line="360" w:lineRule="auto"/>
        <w:jc w:val="both"/>
        <w:rPr>
          <w:rFonts w:ascii="Times New Roman" w:hAnsi="Times New Roman"/>
          <w:sz w:val="24"/>
          <w:szCs w:val="24"/>
        </w:rPr>
      </w:pPr>
    </w:p>
    <w:p w14:paraId="09DA3B2F" w14:textId="77777777" w:rsidR="003B5ECC" w:rsidRDefault="003B5ECC" w:rsidP="00E77533">
      <w:pPr>
        <w:pStyle w:val="NormalWeb"/>
        <w:spacing w:line="360" w:lineRule="auto"/>
        <w:jc w:val="both"/>
        <w:rPr>
          <w:rFonts w:ascii="Times New Roman" w:hAnsi="Times New Roman"/>
          <w:sz w:val="24"/>
          <w:szCs w:val="24"/>
        </w:rPr>
      </w:pPr>
    </w:p>
    <w:p w14:paraId="141D320C" w14:textId="77777777" w:rsidR="003B5ECC" w:rsidRDefault="003B5ECC" w:rsidP="00E77533">
      <w:pPr>
        <w:pStyle w:val="NormalWeb"/>
        <w:spacing w:line="360" w:lineRule="auto"/>
        <w:jc w:val="both"/>
        <w:rPr>
          <w:rFonts w:ascii="Times New Roman" w:hAnsi="Times New Roman"/>
          <w:sz w:val="24"/>
          <w:szCs w:val="24"/>
        </w:rPr>
      </w:pPr>
    </w:p>
    <w:p w14:paraId="3F15C423" w14:textId="77777777" w:rsidR="003B5ECC" w:rsidRDefault="003B5ECC" w:rsidP="00E77533">
      <w:pPr>
        <w:pStyle w:val="NormalWeb"/>
        <w:spacing w:line="360" w:lineRule="auto"/>
        <w:jc w:val="both"/>
        <w:rPr>
          <w:rFonts w:ascii="Times New Roman" w:hAnsi="Times New Roman"/>
          <w:sz w:val="24"/>
          <w:szCs w:val="24"/>
        </w:rPr>
      </w:pPr>
    </w:p>
    <w:p w14:paraId="41123B05" w14:textId="77777777" w:rsidR="003B5ECC" w:rsidRDefault="003B5ECC" w:rsidP="00E77533">
      <w:pPr>
        <w:pStyle w:val="NormalWeb"/>
        <w:spacing w:line="360" w:lineRule="auto"/>
        <w:jc w:val="both"/>
        <w:rPr>
          <w:rFonts w:ascii="Times New Roman" w:hAnsi="Times New Roman"/>
          <w:sz w:val="24"/>
          <w:szCs w:val="24"/>
        </w:rPr>
      </w:pPr>
    </w:p>
    <w:p w14:paraId="736F1384" w14:textId="77777777" w:rsidR="003B5ECC" w:rsidRDefault="003B5ECC" w:rsidP="00E77533">
      <w:pPr>
        <w:pStyle w:val="NormalWeb"/>
        <w:spacing w:line="360" w:lineRule="auto"/>
        <w:jc w:val="both"/>
        <w:rPr>
          <w:rFonts w:ascii="Times New Roman" w:hAnsi="Times New Roman"/>
          <w:sz w:val="24"/>
          <w:szCs w:val="24"/>
        </w:rPr>
      </w:pPr>
    </w:p>
    <w:p w14:paraId="074CB3F4" w14:textId="77777777" w:rsidR="003B5ECC" w:rsidRDefault="003B5ECC" w:rsidP="00E77533">
      <w:pPr>
        <w:pStyle w:val="NormalWeb"/>
        <w:spacing w:line="360" w:lineRule="auto"/>
        <w:jc w:val="both"/>
        <w:rPr>
          <w:rFonts w:ascii="Times New Roman" w:hAnsi="Times New Roman"/>
          <w:sz w:val="24"/>
          <w:szCs w:val="24"/>
        </w:rPr>
      </w:pPr>
    </w:p>
    <w:p w14:paraId="24A05B01" w14:textId="77777777" w:rsidR="003B5ECC" w:rsidRDefault="003B5ECC" w:rsidP="00E77533">
      <w:pPr>
        <w:pStyle w:val="NormalWeb"/>
        <w:spacing w:line="360" w:lineRule="auto"/>
        <w:jc w:val="both"/>
        <w:rPr>
          <w:rFonts w:ascii="Times New Roman" w:hAnsi="Times New Roman"/>
          <w:sz w:val="24"/>
          <w:szCs w:val="24"/>
        </w:rPr>
      </w:pPr>
    </w:p>
    <w:p w14:paraId="36CFF427" w14:textId="77777777" w:rsidR="003B5ECC" w:rsidRDefault="003B5ECC" w:rsidP="00E77533">
      <w:pPr>
        <w:pStyle w:val="NormalWeb"/>
        <w:spacing w:line="360" w:lineRule="auto"/>
        <w:jc w:val="both"/>
        <w:rPr>
          <w:rFonts w:ascii="Times New Roman" w:hAnsi="Times New Roman"/>
          <w:sz w:val="24"/>
          <w:szCs w:val="24"/>
        </w:rPr>
      </w:pPr>
    </w:p>
    <w:p w14:paraId="62D65E3F" w14:textId="77777777" w:rsidR="003B5ECC" w:rsidRPr="00E77533" w:rsidRDefault="003B5ECC" w:rsidP="00E77533">
      <w:pPr>
        <w:pStyle w:val="NormalWeb"/>
        <w:spacing w:line="360" w:lineRule="auto"/>
        <w:jc w:val="both"/>
        <w:rPr>
          <w:rFonts w:ascii="Times New Roman" w:hAnsi="Times New Roman"/>
          <w:sz w:val="24"/>
          <w:szCs w:val="24"/>
        </w:rPr>
      </w:pPr>
    </w:p>
    <w:p w14:paraId="4120705D" w14:textId="49AE3F12" w:rsidR="00C37536" w:rsidRPr="002E78D3" w:rsidRDefault="00C37536" w:rsidP="00C37536">
      <w:pPr>
        <w:pStyle w:val="Title"/>
        <w:rPr>
          <w:sz w:val="36"/>
          <w:szCs w:val="36"/>
        </w:rPr>
      </w:pPr>
      <w:r w:rsidRPr="00493A28">
        <w:rPr>
          <w:sz w:val="36"/>
          <w:szCs w:val="36"/>
        </w:rPr>
        <w:t xml:space="preserve">Chapter 7: </w:t>
      </w:r>
      <w:r w:rsidR="00BA3624">
        <w:rPr>
          <w:sz w:val="36"/>
          <w:szCs w:val="36"/>
        </w:rPr>
        <w:t>‘</w:t>
      </w:r>
      <w:r w:rsidRPr="00493A28">
        <w:rPr>
          <w:sz w:val="36"/>
          <w:szCs w:val="36"/>
        </w:rPr>
        <w:t>Is this your day to join the Revolution?</w:t>
      </w:r>
      <w:r w:rsidR="00BA3624">
        <w:rPr>
          <w:sz w:val="36"/>
          <w:szCs w:val="36"/>
        </w:rPr>
        <w:t>’</w:t>
      </w:r>
    </w:p>
    <w:p w14:paraId="4EC67E10" w14:textId="77777777" w:rsidR="004B15E3" w:rsidRDefault="004B15E3" w:rsidP="00C37536">
      <w:pPr>
        <w:spacing w:line="360" w:lineRule="auto"/>
        <w:jc w:val="both"/>
        <w:outlineLvl w:val="0"/>
        <w:rPr>
          <w:rFonts w:ascii="Times New Roman" w:hAnsi="Times New Roman" w:cs="Times New Roman"/>
          <w:b/>
        </w:rPr>
      </w:pPr>
    </w:p>
    <w:p w14:paraId="12E3808B" w14:textId="77777777" w:rsidR="00C37536" w:rsidRDefault="00C37536" w:rsidP="00C37536">
      <w:pPr>
        <w:spacing w:line="360" w:lineRule="auto"/>
        <w:jc w:val="both"/>
        <w:outlineLvl w:val="0"/>
        <w:rPr>
          <w:rFonts w:ascii="Times New Roman" w:hAnsi="Times New Roman" w:cs="Times New Roman"/>
          <w:b/>
        </w:rPr>
      </w:pPr>
      <w:r w:rsidRPr="004B2974">
        <w:rPr>
          <w:rFonts w:ascii="Times New Roman" w:hAnsi="Times New Roman" w:cs="Times New Roman"/>
          <w:b/>
        </w:rPr>
        <w:t>7.0 Overview</w:t>
      </w:r>
    </w:p>
    <w:p w14:paraId="3CC6FF48" w14:textId="77777777" w:rsidR="00C37536" w:rsidRPr="00D852F0" w:rsidRDefault="00C37536" w:rsidP="00C37536">
      <w:pPr>
        <w:spacing w:line="360" w:lineRule="auto"/>
        <w:jc w:val="both"/>
        <w:outlineLvl w:val="0"/>
        <w:rPr>
          <w:rFonts w:ascii="Times New Roman" w:hAnsi="Times New Roman" w:cs="Times New Roman"/>
          <w:b/>
        </w:rPr>
      </w:pPr>
    </w:p>
    <w:p w14:paraId="393C3C22" w14:textId="5E690487" w:rsidR="00C37536" w:rsidRDefault="00C37536" w:rsidP="00C37536">
      <w:pPr>
        <w:spacing w:line="360" w:lineRule="auto"/>
        <w:jc w:val="both"/>
        <w:rPr>
          <w:rFonts w:ascii="Times New Roman" w:hAnsi="Times New Roman" w:cs="Times New Roman"/>
        </w:rPr>
      </w:pPr>
      <w:r w:rsidRPr="005110CC">
        <w:rPr>
          <w:rFonts w:ascii="Times New Roman" w:hAnsi="Times New Roman" w:cs="Times New Roman"/>
        </w:rPr>
        <w:t xml:space="preserve">The analyses in this chapter focus upon </w:t>
      </w:r>
      <w:r w:rsidRPr="00247B45">
        <w:rPr>
          <w:rFonts w:ascii="Times New Roman" w:hAnsi="Times New Roman" w:cs="Times New Roman"/>
        </w:rPr>
        <w:t>Genevieve Valentine’s ([2009] 2012</w:t>
      </w:r>
      <w:r>
        <w:rPr>
          <w:rFonts w:ascii="Times New Roman" w:hAnsi="Times New Roman" w:cs="Times New Roman"/>
        </w:rPr>
        <w:t xml:space="preserve">) </w:t>
      </w:r>
      <w:r w:rsidRPr="005110CC">
        <w:rPr>
          <w:rFonts w:ascii="Times New Roman" w:hAnsi="Times New Roman" w:cs="Times New Roman"/>
        </w:rPr>
        <w:t>short story ‘Is this your day to</w:t>
      </w:r>
      <w:r w:rsidR="00BA3624">
        <w:rPr>
          <w:rFonts w:ascii="Times New Roman" w:hAnsi="Times New Roman" w:cs="Times New Roman"/>
        </w:rPr>
        <w:t xml:space="preserve"> join the R</w:t>
      </w:r>
      <w:r w:rsidRPr="005110CC">
        <w:rPr>
          <w:rFonts w:ascii="Times New Roman" w:hAnsi="Times New Roman" w:cs="Times New Roman"/>
        </w:rPr>
        <w:t>evolution?</w:t>
      </w:r>
      <w:proofErr w:type="gramStart"/>
      <w:r>
        <w:rPr>
          <w:rFonts w:ascii="Times New Roman" w:hAnsi="Times New Roman" w:cs="Times New Roman"/>
        </w:rPr>
        <w:t>’</w:t>
      </w:r>
      <w:r w:rsidR="00BA3624">
        <w:rPr>
          <w:rFonts w:ascii="Times New Roman" w:hAnsi="Times New Roman" w:cs="Times New Roman"/>
        </w:rPr>
        <w:t>.</w:t>
      </w:r>
      <w:proofErr w:type="gramEnd"/>
      <w:r w:rsidRPr="005110CC">
        <w:rPr>
          <w:rFonts w:ascii="Times New Roman" w:hAnsi="Times New Roman" w:cs="Times New Roman"/>
        </w:rPr>
        <w:t xml:space="preserve"> Section 7.1 introduces the </w:t>
      </w:r>
      <w:r>
        <w:rPr>
          <w:rFonts w:ascii="Times New Roman" w:hAnsi="Times New Roman" w:cs="Times New Roman"/>
        </w:rPr>
        <w:t>text</w:t>
      </w:r>
      <w:r w:rsidRPr="005110CC">
        <w:rPr>
          <w:rFonts w:ascii="Times New Roman" w:hAnsi="Times New Roman" w:cs="Times New Roman"/>
        </w:rPr>
        <w:t xml:space="preserve"> and outlines the critical responses to the </w:t>
      </w:r>
      <w:r>
        <w:rPr>
          <w:rFonts w:ascii="Times New Roman" w:hAnsi="Times New Roman" w:cs="Times New Roman"/>
        </w:rPr>
        <w:t>story</w:t>
      </w:r>
      <w:r w:rsidRPr="005110CC">
        <w:rPr>
          <w:rFonts w:ascii="Times New Roman" w:hAnsi="Times New Roman" w:cs="Times New Roman"/>
        </w:rPr>
        <w:t xml:space="preserve"> following its original publication</w:t>
      </w:r>
      <w:r>
        <w:rPr>
          <w:rFonts w:ascii="Times New Roman" w:hAnsi="Times New Roman" w:cs="Times New Roman"/>
        </w:rPr>
        <w:t xml:space="preserve"> in 2009</w:t>
      </w:r>
      <w:r w:rsidRPr="005110CC">
        <w:rPr>
          <w:rFonts w:ascii="Times New Roman" w:hAnsi="Times New Roman" w:cs="Times New Roman"/>
        </w:rPr>
        <w:t>. In 7.2</w:t>
      </w:r>
      <w:r>
        <w:rPr>
          <w:rFonts w:ascii="Times New Roman" w:hAnsi="Times New Roman" w:cs="Times New Roman"/>
        </w:rPr>
        <w:t>,</w:t>
      </w:r>
      <w:r w:rsidRPr="005110CC">
        <w:rPr>
          <w:rFonts w:ascii="Times New Roman" w:hAnsi="Times New Roman" w:cs="Times New Roman"/>
        </w:rPr>
        <w:t xml:space="preserve"> I offer a </w:t>
      </w:r>
      <w:r>
        <w:rPr>
          <w:rFonts w:ascii="Times New Roman" w:hAnsi="Times New Roman" w:cs="Times New Roman"/>
        </w:rPr>
        <w:t>T</w:t>
      </w:r>
      <w:r w:rsidRPr="005110CC">
        <w:rPr>
          <w:rFonts w:ascii="Times New Roman" w:hAnsi="Times New Roman" w:cs="Times New Roman"/>
        </w:rPr>
        <w:t>ext-</w:t>
      </w:r>
      <w:r>
        <w:rPr>
          <w:rFonts w:ascii="Times New Roman" w:hAnsi="Times New Roman" w:cs="Times New Roman"/>
        </w:rPr>
        <w:t>W</w:t>
      </w:r>
      <w:r w:rsidRPr="005110CC">
        <w:rPr>
          <w:rFonts w:ascii="Times New Roman" w:hAnsi="Times New Roman" w:cs="Times New Roman"/>
        </w:rPr>
        <w:t>orld-</w:t>
      </w:r>
      <w:r>
        <w:rPr>
          <w:rFonts w:ascii="Times New Roman" w:hAnsi="Times New Roman" w:cs="Times New Roman"/>
        </w:rPr>
        <w:t>T</w:t>
      </w:r>
      <w:r w:rsidRPr="005110CC">
        <w:rPr>
          <w:rFonts w:ascii="Times New Roman" w:hAnsi="Times New Roman" w:cs="Times New Roman"/>
        </w:rPr>
        <w:t xml:space="preserve">heory analysis of my own reading of </w:t>
      </w:r>
      <w:r>
        <w:rPr>
          <w:rFonts w:ascii="Times New Roman" w:hAnsi="Times New Roman" w:cs="Times New Roman"/>
        </w:rPr>
        <w:t>‘</w:t>
      </w:r>
      <w:proofErr w:type="gramStart"/>
      <w:r>
        <w:rPr>
          <w:rFonts w:ascii="Times New Roman" w:hAnsi="Times New Roman" w:cs="Times New Roman"/>
        </w:rPr>
        <w:t>Is</w:t>
      </w:r>
      <w:proofErr w:type="gramEnd"/>
      <w:r>
        <w:rPr>
          <w:rFonts w:ascii="Times New Roman" w:hAnsi="Times New Roman" w:cs="Times New Roman"/>
        </w:rPr>
        <w:t xml:space="preserve"> this your day?’</w:t>
      </w:r>
      <w:r w:rsidRPr="005110CC">
        <w:rPr>
          <w:rFonts w:ascii="Times New Roman" w:hAnsi="Times New Roman" w:cs="Times New Roman"/>
        </w:rPr>
        <w:t xml:space="preserve"> placing particular focus on the </w:t>
      </w:r>
      <w:r>
        <w:rPr>
          <w:rFonts w:ascii="Times New Roman" w:hAnsi="Times New Roman" w:cs="Times New Roman"/>
        </w:rPr>
        <w:t>narrative’s</w:t>
      </w:r>
      <w:r w:rsidRPr="005110CC">
        <w:rPr>
          <w:rFonts w:ascii="Times New Roman" w:hAnsi="Times New Roman" w:cs="Times New Roman"/>
        </w:rPr>
        <w:t xml:space="preserve"> ambiguous opening and the unreliable perspective of its primary protagonist, Liz.</w:t>
      </w:r>
      <w:r>
        <w:rPr>
          <w:rFonts w:ascii="Times New Roman" w:hAnsi="Times New Roman" w:cs="Times New Roman"/>
        </w:rPr>
        <w:t xml:space="preserve"> I argue that the experience of reading ‘</w:t>
      </w:r>
      <w:proofErr w:type="gramStart"/>
      <w:r>
        <w:rPr>
          <w:rFonts w:ascii="Times New Roman" w:hAnsi="Times New Roman" w:cs="Times New Roman"/>
        </w:rPr>
        <w:t>Is</w:t>
      </w:r>
      <w:proofErr w:type="gramEnd"/>
      <w:r>
        <w:rPr>
          <w:rFonts w:ascii="Times New Roman" w:hAnsi="Times New Roman" w:cs="Times New Roman"/>
        </w:rPr>
        <w:t xml:space="preserve"> this your day?’ is a particularly estranging one given the </w:t>
      </w:r>
      <w:r w:rsidR="00871753">
        <w:rPr>
          <w:rFonts w:ascii="Times New Roman" w:hAnsi="Times New Roman" w:cs="Times New Roman"/>
        </w:rPr>
        <w:t xml:space="preserve">abstruse </w:t>
      </w:r>
      <w:r>
        <w:rPr>
          <w:rFonts w:ascii="Times New Roman" w:hAnsi="Times New Roman" w:cs="Times New Roman"/>
        </w:rPr>
        <w:t>world-building elements which populate its text-worlds. I therefore examine this particular reading experience in terms of cognitive estrangement (as introduced in Chapter 2) reflecting on the feelings of defamiliarisation and confusion that I felt during reading. S</w:t>
      </w:r>
      <w:r w:rsidRPr="005110CC">
        <w:rPr>
          <w:rFonts w:ascii="Times New Roman" w:hAnsi="Times New Roman" w:cs="Times New Roman"/>
        </w:rPr>
        <w:t>o as to further investigate the particularly estranging experience of reading Valentine’s text</w:t>
      </w:r>
      <w:r>
        <w:rPr>
          <w:rFonts w:ascii="Times New Roman" w:hAnsi="Times New Roman" w:cs="Times New Roman"/>
        </w:rPr>
        <w:t>,</w:t>
      </w:r>
      <w:r w:rsidRPr="005110CC">
        <w:rPr>
          <w:rFonts w:ascii="Times New Roman" w:hAnsi="Times New Roman" w:cs="Times New Roman"/>
        </w:rPr>
        <w:t xml:space="preserve"> I move on to examine key reader responses to the story gathered during a written think-aloud study in 7.3 (</w:t>
      </w:r>
      <w:r w:rsidR="00413796">
        <w:rPr>
          <w:rFonts w:ascii="Times New Roman" w:hAnsi="Times New Roman" w:cs="Times New Roman"/>
        </w:rPr>
        <w:t>originally outlined in Section 4.3</w:t>
      </w:r>
      <w:r w:rsidRPr="00022E5D">
        <w:rPr>
          <w:rFonts w:ascii="Times New Roman" w:hAnsi="Times New Roman" w:cs="Times New Roman"/>
        </w:rPr>
        <w:t>). In the analysis which follows</w:t>
      </w:r>
      <w:r>
        <w:rPr>
          <w:rFonts w:ascii="Times New Roman" w:hAnsi="Times New Roman" w:cs="Times New Roman"/>
        </w:rPr>
        <w:t>,</w:t>
      </w:r>
      <w:r w:rsidRPr="00022E5D">
        <w:rPr>
          <w:rFonts w:ascii="Times New Roman" w:hAnsi="Times New Roman" w:cs="Times New Roman"/>
        </w:rPr>
        <w:t xml:space="preserve"> I </w:t>
      </w:r>
      <w:r w:rsidR="00BD157F">
        <w:rPr>
          <w:rFonts w:ascii="Times New Roman" w:hAnsi="Times New Roman" w:cs="Times New Roman"/>
        </w:rPr>
        <w:t>examine</w:t>
      </w:r>
      <w:r w:rsidRPr="00022E5D">
        <w:rPr>
          <w:rFonts w:ascii="Times New Roman" w:hAnsi="Times New Roman" w:cs="Times New Roman"/>
        </w:rPr>
        <w:t xml:space="preserve"> three aspects of the group’s written responses: their individual plotting of central world-building information; their processes of world-repair</w:t>
      </w:r>
      <w:r>
        <w:rPr>
          <w:rFonts w:ascii="Times New Roman" w:hAnsi="Times New Roman" w:cs="Times New Roman"/>
        </w:rPr>
        <w:t>;</w:t>
      </w:r>
      <w:r w:rsidRPr="00022E5D">
        <w:rPr>
          <w:rFonts w:ascii="Times New Roman" w:hAnsi="Times New Roman" w:cs="Times New Roman"/>
        </w:rPr>
        <w:t xml:space="preserve"> and their emotional responses to specific text-world enactors. </w:t>
      </w:r>
    </w:p>
    <w:p w14:paraId="56DBA90F" w14:textId="77777777" w:rsidR="00C37536" w:rsidRPr="005110CC" w:rsidRDefault="00C37536" w:rsidP="00C37536">
      <w:pPr>
        <w:spacing w:line="360" w:lineRule="auto"/>
        <w:rPr>
          <w:rFonts w:ascii="Times New Roman" w:hAnsi="Times New Roman" w:cs="Times New Roman"/>
        </w:rPr>
      </w:pPr>
    </w:p>
    <w:p w14:paraId="43F193F1" w14:textId="1650BA6E" w:rsidR="00C37536" w:rsidRPr="004B2974" w:rsidRDefault="00C37536" w:rsidP="00C37536">
      <w:pPr>
        <w:spacing w:line="360" w:lineRule="auto"/>
        <w:rPr>
          <w:rFonts w:ascii="Times New Roman" w:hAnsi="Times New Roman" w:cs="Times New Roman"/>
          <w:b/>
        </w:rPr>
      </w:pPr>
      <w:r w:rsidRPr="004B2974">
        <w:rPr>
          <w:rFonts w:ascii="Times New Roman" w:hAnsi="Times New Roman" w:cs="Times New Roman"/>
          <w:b/>
        </w:rPr>
        <w:t xml:space="preserve">7.1 </w:t>
      </w:r>
      <w:r w:rsidR="00BA3624">
        <w:rPr>
          <w:rFonts w:ascii="Times New Roman" w:hAnsi="Times New Roman" w:cs="Times New Roman"/>
          <w:b/>
        </w:rPr>
        <w:t>‘</w:t>
      </w:r>
      <w:r w:rsidRPr="004B2974">
        <w:rPr>
          <w:rFonts w:ascii="Times New Roman" w:hAnsi="Times New Roman" w:cs="Times New Roman"/>
          <w:b/>
        </w:rPr>
        <w:t>Is this your day to join the Revolution?</w:t>
      </w:r>
      <w:r w:rsidR="00BA3624">
        <w:rPr>
          <w:rFonts w:ascii="Times New Roman" w:hAnsi="Times New Roman" w:cs="Times New Roman"/>
          <w:b/>
        </w:rPr>
        <w:t>’</w:t>
      </w:r>
    </w:p>
    <w:p w14:paraId="25C5692E" w14:textId="77777777" w:rsidR="00C37536" w:rsidRPr="005110CC" w:rsidRDefault="00C37536" w:rsidP="00C37536">
      <w:pPr>
        <w:spacing w:line="360" w:lineRule="auto"/>
        <w:rPr>
          <w:rFonts w:ascii="Times New Roman" w:hAnsi="Times New Roman" w:cs="Times New Roman"/>
        </w:rPr>
      </w:pPr>
    </w:p>
    <w:p w14:paraId="6EE78DF9" w14:textId="7F346658" w:rsidR="007B5524" w:rsidRPr="006F28B1" w:rsidRDefault="00C37536" w:rsidP="006F28B1">
      <w:pPr>
        <w:pStyle w:val="ListParagraph"/>
        <w:spacing w:line="360" w:lineRule="auto"/>
        <w:ind w:left="0"/>
        <w:jc w:val="both"/>
        <w:outlineLvl w:val="0"/>
        <w:rPr>
          <w:rFonts w:ascii="Times New Roman" w:hAnsi="Times New Roman" w:cs="Times New Roman"/>
        </w:rPr>
      </w:pPr>
      <w:r w:rsidRPr="005110CC">
        <w:rPr>
          <w:rFonts w:ascii="Times New Roman" w:hAnsi="Times New Roman" w:cs="Times New Roman"/>
        </w:rPr>
        <w:t>Genevieve Valentine’s (</w:t>
      </w:r>
      <w:r w:rsidR="00992857">
        <w:rPr>
          <w:rFonts w:ascii="Times New Roman" w:hAnsi="Times New Roman" w:cs="Times New Roman"/>
        </w:rPr>
        <w:t>[</w:t>
      </w:r>
      <w:r w:rsidRPr="005110CC">
        <w:rPr>
          <w:rFonts w:ascii="Times New Roman" w:hAnsi="Times New Roman" w:cs="Times New Roman"/>
        </w:rPr>
        <w:t>2009</w:t>
      </w:r>
      <w:r w:rsidR="00992857">
        <w:rPr>
          <w:rFonts w:ascii="Times New Roman" w:hAnsi="Times New Roman" w:cs="Times New Roman"/>
        </w:rPr>
        <w:t>] 2012</w:t>
      </w:r>
      <w:r w:rsidRPr="005110CC">
        <w:rPr>
          <w:rFonts w:ascii="Times New Roman" w:hAnsi="Times New Roman" w:cs="Times New Roman"/>
        </w:rPr>
        <w:t xml:space="preserve">) ‘Is this your day to join the Revolution?’ was originally published in 2009 for the website </w:t>
      </w:r>
      <w:r w:rsidRPr="005110CC">
        <w:rPr>
          <w:rFonts w:ascii="Times New Roman" w:hAnsi="Times New Roman" w:cs="Times New Roman"/>
          <w:i/>
        </w:rPr>
        <w:t>Futurismic</w:t>
      </w:r>
      <w:r w:rsidRPr="005110CC">
        <w:rPr>
          <w:rFonts w:ascii="Times New Roman" w:hAnsi="Times New Roman" w:cs="Times New Roman"/>
        </w:rPr>
        <w:t xml:space="preserve"> and later collected in John Joseph Adams’ (</w:t>
      </w:r>
      <w:r>
        <w:rPr>
          <w:rFonts w:ascii="Times New Roman" w:hAnsi="Times New Roman" w:cs="Times New Roman"/>
        </w:rPr>
        <w:t xml:space="preserve">[2011] </w:t>
      </w:r>
      <w:r w:rsidRPr="005110CC">
        <w:rPr>
          <w:rFonts w:ascii="Times New Roman" w:hAnsi="Times New Roman" w:cs="Times New Roman"/>
        </w:rPr>
        <w:t>2012) dystopian short story collection</w:t>
      </w:r>
      <w:r w:rsidR="00871753">
        <w:rPr>
          <w:rFonts w:ascii="Times New Roman" w:hAnsi="Times New Roman" w:cs="Times New Roman"/>
        </w:rPr>
        <w:t>,</w:t>
      </w:r>
      <w:r w:rsidRPr="005110CC">
        <w:rPr>
          <w:rFonts w:ascii="Times New Roman" w:hAnsi="Times New Roman" w:cs="Times New Roman"/>
        </w:rPr>
        <w:t xml:space="preserve"> </w:t>
      </w:r>
      <w:r w:rsidRPr="005110CC">
        <w:rPr>
          <w:rFonts w:ascii="Times New Roman" w:hAnsi="Times New Roman" w:cs="Times New Roman"/>
          <w:i/>
        </w:rPr>
        <w:t>Brave New Worlds</w:t>
      </w:r>
      <w:r w:rsidR="00EA5717">
        <w:rPr>
          <w:rFonts w:ascii="Times New Roman" w:hAnsi="Times New Roman" w:cs="Times New Roman"/>
        </w:rPr>
        <w:t xml:space="preserve"> (all in-text </w:t>
      </w:r>
      <w:r w:rsidR="004C6C5E">
        <w:rPr>
          <w:rFonts w:ascii="Times New Roman" w:hAnsi="Times New Roman" w:cs="Times New Roman"/>
        </w:rPr>
        <w:t>citations</w:t>
      </w:r>
      <w:r w:rsidR="00EA5717">
        <w:rPr>
          <w:rFonts w:ascii="Times New Roman" w:hAnsi="Times New Roman" w:cs="Times New Roman"/>
        </w:rPr>
        <w:t xml:space="preserve"> are to this edition; ‘Is this your day?’ is reproduced in Appendix E)</w:t>
      </w:r>
      <w:r w:rsidRPr="005110CC">
        <w:rPr>
          <w:rFonts w:ascii="Times New Roman" w:hAnsi="Times New Roman" w:cs="Times New Roman"/>
        </w:rPr>
        <w:t xml:space="preserve">. </w:t>
      </w:r>
      <w:r w:rsidRPr="005110CC">
        <w:rPr>
          <w:rFonts w:ascii="Times New Roman" w:hAnsi="Times New Roman" w:cs="Times New Roman"/>
          <w:i/>
        </w:rPr>
        <w:t>Futurismic</w:t>
      </w:r>
      <w:r w:rsidRPr="005110CC">
        <w:rPr>
          <w:rFonts w:ascii="Times New Roman" w:hAnsi="Times New Roman" w:cs="Times New Roman"/>
        </w:rPr>
        <w:t xml:space="preserve"> is defined as a ‘</w:t>
      </w:r>
      <w:r w:rsidRPr="005110CC">
        <w:rPr>
          <w:rFonts w:ascii="Times New Roman" w:hAnsi="Times New Roman" w:cs="Times New Roman"/>
          <w:color w:val="1A1A1A"/>
          <w:lang w:val="en-US"/>
        </w:rPr>
        <w:t>website for people interested in the future and the effects of science and technology on the present’ (Raven, 2014:</w:t>
      </w:r>
      <w:r w:rsidR="00EA36CD">
        <w:rPr>
          <w:rFonts w:ascii="Times New Roman" w:hAnsi="Times New Roman" w:cs="Times New Roman"/>
          <w:color w:val="1A1A1A"/>
          <w:lang w:val="en-US"/>
        </w:rPr>
        <w:t xml:space="preserve"> n.p.</w:t>
      </w:r>
      <w:r w:rsidRPr="005110CC">
        <w:rPr>
          <w:rFonts w:ascii="Times New Roman" w:hAnsi="Times New Roman" w:cs="Times New Roman"/>
          <w:color w:val="1A1A1A"/>
          <w:lang w:val="en-US"/>
        </w:rPr>
        <w:t>)</w:t>
      </w:r>
      <w:r w:rsidR="00EA36CD">
        <w:rPr>
          <w:rFonts w:ascii="Times New Roman" w:hAnsi="Times New Roman" w:cs="Times New Roman"/>
          <w:color w:val="1A1A1A"/>
          <w:lang w:val="en-US"/>
        </w:rPr>
        <w:t>,</w:t>
      </w:r>
      <w:r w:rsidRPr="005110CC">
        <w:rPr>
          <w:rFonts w:ascii="Times New Roman" w:hAnsi="Times New Roman" w:cs="Times New Roman"/>
          <w:color w:val="1A1A1A"/>
          <w:lang w:val="en-US"/>
        </w:rPr>
        <w:t xml:space="preserve"> which in addition to posting blogs and science fiction columns distributes ‘innovative, </w:t>
      </w:r>
      <w:r w:rsidRPr="005110CC">
        <w:rPr>
          <w:rFonts w:ascii="Times New Roman" w:hAnsi="Times New Roman" w:cs="Times New Roman"/>
          <w:bCs/>
          <w:color w:val="1A1A1A"/>
          <w:lang w:val="en-US"/>
        </w:rPr>
        <w:t>exciting new stories</w:t>
      </w:r>
      <w:r w:rsidRPr="005110CC">
        <w:rPr>
          <w:rFonts w:ascii="Times New Roman" w:hAnsi="Times New Roman" w:cs="Times New Roman"/>
          <w:color w:val="1A1A1A"/>
          <w:lang w:val="en-US"/>
        </w:rPr>
        <w:t xml:space="preserve"> that use the tools of speculative fiction to examine contemporary issues and take a look at what’s just around the corner’ (Raven, 2014: </w:t>
      </w:r>
      <w:r w:rsidR="00EA36CD">
        <w:rPr>
          <w:rFonts w:ascii="Times New Roman" w:hAnsi="Times New Roman" w:cs="Times New Roman"/>
          <w:color w:val="1A1A1A"/>
          <w:lang w:val="en-US"/>
        </w:rPr>
        <w:t>n.p.</w:t>
      </w:r>
      <w:r w:rsidR="006648FB">
        <w:rPr>
          <w:rFonts w:ascii="Times New Roman" w:hAnsi="Times New Roman" w:cs="Times New Roman"/>
          <w:color w:val="1A1A1A"/>
          <w:lang w:val="en-US"/>
        </w:rPr>
        <w:t>). Adam</w:t>
      </w:r>
      <w:r w:rsidRPr="005110CC">
        <w:rPr>
          <w:rFonts w:ascii="Times New Roman" w:hAnsi="Times New Roman" w:cs="Times New Roman"/>
          <w:color w:val="1A1A1A"/>
          <w:lang w:val="en-US"/>
        </w:rPr>
        <w:t>s</w:t>
      </w:r>
      <w:r w:rsidR="006648FB">
        <w:rPr>
          <w:rFonts w:ascii="Times New Roman" w:hAnsi="Times New Roman" w:cs="Times New Roman"/>
          <w:color w:val="1A1A1A"/>
          <w:lang w:val="en-US"/>
        </w:rPr>
        <w:t>’</w:t>
      </w:r>
      <w:r w:rsidRPr="005110CC">
        <w:rPr>
          <w:rFonts w:ascii="Times New Roman" w:hAnsi="Times New Roman" w:cs="Times New Roman"/>
          <w:color w:val="1A1A1A"/>
          <w:lang w:val="en-US"/>
        </w:rPr>
        <w:t xml:space="preserve"> (</w:t>
      </w:r>
      <w:r>
        <w:rPr>
          <w:rFonts w:ascii="Times New Roman" w:hAnsi="Times New Roman" w:cs="Times New Roman"/>
          <w:color w:val="1A1A1A"/>
          <w:lang w:val="en-US"/>
        </w:rPr>
        <w:t xml:space="preserve">[2011] </w:t>
      </w:r>
      <w:r w:rsidRPr="005110CC">
        <w:rPr>
          <w:rFonts w:ascii="Times New Roman" w:hAnsi="Times New Roman" w:cs="Times New Roman"/>
          <w:color w:val="1A1A1A"/>
          <w:lang w:val="en-US"/>
        </w:rPr>
        <w:t xml:space="preserve">2012) collected edition, </w:t>
      </w:r>
      <w:r w:rsidRPr="005110CC">
        <w:rPr>
          <w:rFonts w:ascii="Times New Roman" w:hAnsi="Times New Roman" w:cs="Times New Roman"/>
          <w:i/>
          <w:color w:val="1A1A1A"/>
          <w:lang w:val="en-US"/>
        </w:rPr>
        <w:t>Brave New Worlds</w:t>
      </w:r>
      <w:r w:rsidRPr="005110CC">
        <w:rPr>
          <w:rFonts w:ascii="Times New Roman" w:hAnsi="Times New Roman" w:cs="Times New Roman"/>
          <w:color w:val="1A1A1A"/>
          <w:lang w:val="en-US"/>
        </w:rPr>
        <w:t xml:space="preserve"> also addresses contemporary concerns for the future, specifically focusing upon tales of ‘totalitarian menace’ (Adams, 2016:</w:t>
      </w:r>
      <w:r w:rsidR="00EA36CD">
        <w:rPr>
          <w:rFonts w:ascii="Times New Roman" w:hAnsi="Times New Roman" w:cs="Times New Roman"/>
          <w:color w:val="1A1A1A"/>
          <w:lang w:val="en-US"/>
        </w:rPr>
        <w:t xml:space="preserve"> n.p.</w:t>
      </w:r>
      <w:r w:rsidRPr="005110CC">
        <w:rPr>
          <w:rFonts w:ascii="Times New Roman" w:hAnsi="Times New Roman" w:cs="Times New Roman"/>
          <w:color w:val="1A1A1A"/>
          <w:lang w:val="en-US"/>
        </w:rPr>
        <w:t>). Comprising thirty-six dystopian narratives (thirty-nine in the second edition), the collection posits the overarching question: ‘</w:t>
      </w:r>
      <w:r w:rsidRPr="005110CC">
        <w:rPr>
          <w:rFonts w:ascii="Times New Roman" w:hAnsi="Times New Roman" w:cs="Times New Roman"/>
          <w:color w:val="262626"/>
          <w:lang w:val="en-US"/>
        </w:rPr>
        <w:t>what happens when civilization invades and dictates every aspect of your life?’</w:t>
      </w:r>
      <w:r w:rsidR="00EA36CD">
        <w:rPr>
          <w:rFonts w:ascii="Times New Roman" w:hAnsi="Times New Roman" w:cs="Times New Roman"/>
          <w:color w:val="1A1A1A"/>
          <w:lang w:val="en-US"/>
        </w:rPr>
        <w:t xml:space="preserve"> (Adams, 2016: </w:t>
      </w:r>
      <w:proofErr w:type="gramStart"/>
      <w:r w:rsidR="00EA36CD">
        <w:rPr>
          <w:rFonts w:ascii="Times New Roman" w:hAnsi="Times New Roman" w:cs="Times New Roman"/>
          <w:color w:val="1A1A1A"/>
          <w:lang w:val="en-US"/>
        </w:rPr>
        <w:t>n.p.</w:t>
      </w:r>
      <w:proofErr w:type="gramEnd"/>
      <w:r w:rsidR="006F28B1">
        <w:rPr>
          <w:rFonts w:ascii="Times New Roman" w:hAnsi="Times New Roman" w:cs="Times New Roman"/>
          <w:color w:val="1A1A1A"/>
          <w:lang w:val="en-US"/>
        </w:rPr>
        <w:t xml:space="preserve">). </w:t>
      </w:r>
      <w:r w:rsidRPr="006F28B1">
        <w:rPr>
          <w:rFonts w:ascii="Times New Roman" w:hAnsi="Times New Roman" w:cs="Times New Roman"/>
        </w:rPr>
        <w:t>‘Is this your day</w:t>
      </w:r>
      <w:r w:rsidR="007B5524" w:rsidRPr="006F28B1">
        <w:rPr>
          <w:rFonts w:ascii="Times New Roman" w:hAnsi="Times New Roman" w:cs="Times New Roman"/>
        </w:rPr>
        <w:t xml:space="preserve"> to join the Revolution</w:t>
      </w:r>
      <w:r w:rsidRPr="006F28B1">
        <w:rPr>
          <w:rFonts w:ascii="Times New Roman" w:hAnsi="Times New Roman" w:cs="Times New Roman"/>
        </w:rPr>
        <w:t>?’</w:t>
      </w:r>
      <w:r w:rsidR="006F28B1" w:rsidRPr="006F28B1">
        <w:rPr>
          <w:rFonts w:ascii="Times New Roman" w:hAnsi="Times New Roman" w:cs="Times New Roman"/>
        </w:rPr>
        <w:t xml:space="preserve"> offers a clear response to this question, presenting a future world</w:t>
      </w:r>
      <w:r w:rsidR="006F28B1" w:rsidRPr="006F28B1">
        <w:rPr>
          <w:rFonts w:ascii="Times New Roman" w:hAnsi="Times New Roman" w:cs="Times New Roman"/>
          <w:color w:val="1A1A1A"/>
          <w:lang w:val="en-US"/>
        </w:rPr>
        <w:t xml:space="preserve"> </w:t>
      </w:r>
      <w:r w:rsidR="001F76A6" w:rsidRPr="006F28B1">
        <w:rPr>
          <w:rFonts w:ascii="Times New Roman" w:hAnsi="Times New Roman" w:cs="Times New Roman"/>
        </w:rPr>
        <w:t xml:space="preserve">in which society is </w:t>
      </w:r>
      <w:r w:rsidR="006F28B1" w:rsidRPr="006F28B1">
        <w:rPr>
          <w:rFonts w:ascii="Times New Roman" w:hAnsi="Times New Roman" w:cs="Times New Roman"/>
        </w:rPr>
        <w:t>controlled through means of surveillance and propaganda,</w:t>
      </w:r>
      <w:r w:rsidR="001F76A6" w:rsidRPr="006F28B1">
        <w:rPr>
          <w:rFonts w:ascii="Times New Roman" w:hAnsi="Times New Roman" w:cs="Times New Roman"/>
        </w:rPr>
        <w:t xml:space="preserve"> by an unid</w:t>
      </w:r>
      <w:r w:rsidR="006F28B1" w:rsidRPr="006F28B1">
        <w:rPr>
          <w:rFonts w:ascii="Times New Roman" w:hAnsi="Times New Roman" w:cs="Times New Roman"/>
        </w:rPr>
        <w:t>entified totalitarian oligarchy.</w:t>
      </w:r>
    </w:p>
    <w:p w14:paraId="1CB30DA6" w14:textId="6E2E77C4" w:rsidR="00C37536" w:rsidRPr="00D852F0" w:rsidRDefault="00C37536" w:rsidP="00C37536">
      <w:pPr>
        <w:pStyle w:val="ListParagraph"/>
        <w:spacing w:line="360" w:lineRule="auto"/>
        <w:ind w:left="0" w:firstLine="720"/>
        <w:jc w:val="both"/>
        <w:outlineLvl w:val="0"/>
        <w:rPr>
          <w:rFonts w:ascii="Times New Roman" w:hAnsi="Times New Roman" w:cs="Times New Roman"/>
          <w:color w:val="262626"/>
          <w:lang w:val="en-US" w:eastAsia="zh-CN"/>
        </w:rPr>
      </w:pPr>
      <w:r w:rsidRPr="00A831BF">
        <w:rPr>
          <w:rFonts w:ascii="Times New Roman" w:hAnsi="Times New Roman" w:cs="Times New Roman"/>
        </w:rPr>
        <w:t>For Valentine (</w:t>
      </w:r>
      <w:r w:rsidRPr="00A831BF">
        <w:rPr>
          <w:rFonts w:ascii="Times New Roman" w:hAnsi="Times New Roman" w:cs="Times New Roman"/>
          <w:color w:val="262626"/>
          <w:lang w:val="en-US" w:eastAsia="zh-CN"/>
        </w:rPr>
        <w:t>2009</w:t>
      </w:r>
      <w:r w:rsidR="00482917">
        <w:rPr>
          <w:rFonts w:ascii="Times New Roman" w:hAnsi="Times New Roman" w:cs="Times New Roman"/>
          <w:color w:val="262626"/>
          <w:lang w:val="en-US" w:eastAsia="zh-CN"/>
        </w:rPr>
        <w:t>a</w:t>
      </w:r>
      <w:r w:rsidRPr="00A831BF">
        <w:rPr>
          <w:rFonts w:ascii="Times New Roman" w:hAnsi="Times New Roman" w:cs="Times New Roman"/>
          <w:color w:val="262626"/>
          <w:lang w:val="en-US" w:eastAsia="zh-CN"/>
        </w:rPr>
        <w:t xml:space="preserve">: </w:t>
      </w:r>
      <w:r w:rsidR="009C7981">
        <w:rPr>
          <w:rFonts w:ascii="Times New Roman" w:hAnsi="Times New Roman" w:cs="Times New Roman"/>
          <w:color w:val="262626"/>
          <w:lang w:val="en-US" w:eastAsia="zh-CN"/>
        </w:rPr>
        <w:t>n.p.</w:t>
      </w:r>
      <w:r w:rsidRPr="00A831BF">
        <w:rPr>
          <w:rFonts w:ascii="Times New Roman" w:hAnsi="Times New Roman" w:cs="Times New Roman"/>
          <w:color w:val="262626"/>
          <w:lang w:val="en-US" w:eastAsia="zh-CN"/>
        </w:rPr>
        <w:t>)</w:t>
      </w:r>
      <w:r w:rsidRPr="00A831BF">
        <w:rPr>
          <w:rFonts w:ascii="Times New Roman" w:hAnsi="Times New Roman" w:cs="Times New Roman"/>
        </w:rPr>
        <w:t xml:space="preserve">, ‘Is this your day to join the revolution?’ aims to challenge </w:t>
      </w:r>
      <w:r w:rsidRPr="00A831BF">
        <w:rPr>
          <w:rFonts w:ascii="Times New Roman" w:eastAsia="Times New Roman" w:hAnsi="Times New Roman" w:cs="Times New Roman"/>
        </w:rPr>
        <w:t>‘a future where 50s-style instructional films rule the populace’ and encourage the reader to ‘never underestimate the power of a soothing voice telling [them] what to do’. It is a story concerned with the power of propaganda, surveillance and marketing over the li</w:t>
      </w:r>
      <w:r w:rsidR="00E754F8">
        <w:rPr>
          <w:rFonts w:ascii="Times New Roman" w:eastAsia="Times New Roman" w:hAnsi="Times New Roman" w:cs="Times New Roman"/>
        </w:rPr>
        <w:t xml:space="preserve">ves and choices of the </w:t>
      </w:r>
      <w:proofErr w:type="gramStart"/>
      <w:r w:rsidR="00E754F8">
        <w:rPr>
          <w:rFonts w:ascii="Times New Roman" w:eastAsia="Times New Roman" w:hAnsi="Times New Roman" w:cs="Times New Roman"/>
        </w:rPr>
        <w:t xml:space="preserve">everyman </w:t>
      </w:r>
      <w:r w:rsidRPr="00A831BF">
        <w:rPr>
          <w:rFonts w:ascii="Times New Roman" w:eastAsia="Times New Roman" w:hAnsi="Times New Roman" w:cs="Times New Roman"/>
        </w:rPr>
        <w:t>which</w:t>
      </w:r>
      <w:proofErr w:type="gramEnd"/>
      <w:r w:rsidR="00E754F8">
        <w:rPr>
          <w:rFonts w:ascii="Times New Roman" w:eastAsia="Times New Roman" w:hAnsi="Times New Roman" w:cs="Times New Roman"/>
        </w:rPr>
        <w:t>,</w:t>
      </w:r>
      <w:r w:rsidRPr="00A831BF">
        <w:rPr>
          <w:rFonts w:ascii="Times New Roman" w:eastAsia="Times New Roman" w:hAnsi="Times New Roman" w:cs="Times New Roman"/>
        </w:rPr>
        <w:t xml:space="preserve"> as reviewed by Bamberger Scott (2011</w:t>
      </w:r>
      <w:r w:rsidR="00871753">
        <w:rPr>
          <w:rFonts w:ascii="Times New Roman" w:eastAsia="Times New Roman" w:hAnsi="Times New Roman" w:cs="Times New Roman"/>
        </w:rPr>
        <w:t>: n.p.</w:t>
      </w:r>
      <w:r w:rsidRPr="00A831BF">
        <w:rPr>
          <w:rFonts w:ascii="Times New Roman" w:eastAsia="Times New Roman" w:hAnsi="Times New Roman" w:cs="Times New Roman"/>
        </w:rPr>
        <w:t>)</w:t>
      </w:r>
      <w:r w:rsidR="00E754F8">
        <w:rPr>
          <w:rFonts w:ascii="Times New Roman" w:eastAsia="Times New Roman" w:hAnsi="Times New Roman" w:cs="Times New Roman"/>
        </w:rPr>
        <w:t>,</w:t>
      </w:r>
      <w:r w:rsidRPr="00A831BF">
        <w:rPr>
          <w:rFonts w:ascii="Times New Roman" w:eastAsia="Times New Roman" w:hAnsi="Times New Roman" w:cs="Times New Roman"/>
        </w:rPr>
        <w:t xml:space="preserve"> results in </w:t>
      </w:r>
      <w:r w:rsidRPr="00A831BF">
        <w:rPr>
          <w:rFonts w:ascii="Times New Roman" w:hAnsi="Times New Roman" w:cs="Times New Roman"/>
          <w:lang w:val="en-US" w:eastAsia="zh-CN"/>
        </w:rPr>
        <w:t>‘a sad little tale of the dangers of asking too many questions and the fo</w:t>
      </w:r>
      <w:r>
        <w:rPr>
          <w:rFonts w:ascii="Times New Roman" w:hAnsi="Times New Roman" w:cs="Times New Roman"/>
          <w:lang w:val="en-US" w:eastAsia="zh-CN"/>
        </w:rPr>
        <w:t>lly of trying to take a stand’</w:t>
      </w:r>
      <w:r w:rsidRPr="00A831BF">
        <w:rPr>
          <w:rFonts w:ascii="Times New Roman" w:hAnsi="Times New Roman" w:cs="Times New Roman"/>
          <w:lang w:val="en-US" w:eastAsia="zh-CN"/>
        </w:rPr>
        <w:t>. It reflects on the sincerity of contemporary</w:t>
      </w:r>
      <w:r>
        <w:rPr>
          <w:rFonts w:ascii="Times New Roman" w:hAnsi="Times New Roman" w:cs="Times New Roman"/>
          <w:lang w:val="en-US" w:eastAsia="zh-CN"/>
        </w:rPr>
        <w:t xml:space="preserve"> media and examines </w:t>
      </w:r>
      <w:r w:rsidRPr="00A831BF">
        <w:rPr>
          <w:rFonts w:ascii="Times New Roman" w:hAnsi="Times New Roman" w:cs="Times New Roman"/>
          <w:lang w:val="en-US" w:eastAsia="zh-CN"/>
        </w:rPr>
        <w:t>‘</w:t>
      </w:r>
      <w:r w:rsidRPr="00A831BF">
        <w:rPr>
          <w:rFonts w:ascii="Times New Roman" w:hAnsi="Times New Roman" w:cs="Times New Roman"/>
          <w:color w:val="262626"/>
          <w:lang w:val="en-US" w:eastAsia="zh-CN"/>
        </w:rPr>
        <w:t xml:space="preserve">what happens when people start to question what’s presented as the truth’ (Valentine, 2010: </w:t>
      </w:r>
      <w:r w:rsidR="00871753">
        <w:rPr>
          <w:rFonts w:ascii="Times New Roman" w:hAnsi="Times New Roman" w:cs="Times New Roman"/>
          <w:color w:val="262626"/>
          <w:lang w:val="en-US" w:eastAsia="zh-CN"/>
        </w:rPr>
        <w:t>n.p.</w:t>
      </w:r>
      <w:r w:rsidRPr="00A831BF">
        <w:rPr>
          <w:rFonts w:ascii="Times New Roman" w:hAnsi="Times New Roman" w:cs="Times New Roman"/>
          <w:color w:val="262626"/>
          <w:lang w:val="en-US" w:eastAsia="zh-CN"/>
        </w:rPr>
        <w:t>).</w:t>
      </w:r>
    </w:p>
    <w:p w14:paraId="1C1F50C1" w14:textId="77777777" w:rsidR="00C37536" w:rsidRDefault="00C37536" w:rsidP="00C37536">
      <w:pPr>
        <w:pStyle w:val="ListParagraph"/>
        <w:spacing w:line="360" w:lineRule="auto"/>
        <w:ind w:left="0" w:firstLine="720"/>
        <w:jc w:val="both"/>
        <w:outlineLvl w:val="0"/>
        <w:rPr>
          <w:rFonts w:ascii="Times New Roman" w:hAnsi="Times New Roman" w:cs="Times New Roman"/>
          <w:lang w:val="en-US" w:eastAsia="zh-CN"/>
        </w:rPr>
      </w:pPr>
    </w:p>
    <w:p w14:paraId="7869BF78" w14:textId="77777777" w:rsidR="00C37536" w:rsidRPr="00A96494" w:rsidRDefault="00C37536" w:rsidP="00C37536">
      <w:pPr>
        <w:spacing w:line="360" w:lineRule="auto"/>
        <w:jc w:val="both"/>
        <w:outlineLvl w:val="0"/>
        <w:rPr>
          <w:rFonts w:ascii="Times New Roman" w:hAnsi="Times New Roman" w:cs="Times New Roman"/>
          <w:b/>
          <w:lang w:val="en-US" w:eastAsia="zh-CN"/>
        </w:rPr>
      </w:pPr>
      <w:r w:rsidRPr="00A96494">
        <w:rPr>
          <w:rFonts w:ascii="Times New Roman" w:hAnsi="Times New Roman" w:cs="Times New Roman"/>
          <w:b/>
          <w:lang w:val="en-US" w:eastAsia="zh-CN"/>
        </w:rPr>
        <w:t>7.1.1 The Text-Worlds of ‘</w:t>
      </w:r>
      <w:proofErr w:type="gramStart"/>
      <w:r w:rsidRPr="00A96494">
        <w:rPr>
          <w:rFonts w:ascii="Times New Roman" w:hAnsi="Times New Roman" w:cs="Times New Roman"/>
          <w:b/>
          <w:lang w:val="en-US" w:eastAsia="zh-CN"/>
        </w:rPr>
        <w:t>Is</w:t>
      </w:r>
      <w:proofErr w:type="gramEnd"/>
      <w:r w:rsidRPr="00A96494">
        <w:rPr>
          <w:rFonts w:ascii="Times New Roman" w:hAnsi="Times New Roman" w:cs="Times New Roman"/>
          <w:b/>
          <w:lang w:val="en-US" w:eastAsia="zh-CN"/>
        </w:rPr>
        <w:t xml:space="preserve"> this your Day?’</w:t>
      </w:r>
    </w:p>
    <w:p w14:paraId="0BE36A1D" w14:textId="77777777" w:rsidR="00C37536" w:rsidRPr="00022E5D" w:rsidRDefault="00C37536" w:rsidP="00C37536">
      <w:pPr>
        <w:spacing w:line="360" w:lineRule="auto"/>
        <w:jc w:val="both"/>
        <w:outlineLvl w:val="0"/>
        <w:rPr>
          <w:rFonts w:ascii="Times New Roman" w:hAnsi="Times New Roman" w:cs="Times New Roman"/>
          <w:lang w:val="en-US" w:eastAsia="zh-CN"/>
        </w:rPr>
      </w:pPr>
    </w:p>
    <w:p w14:paraId="2E6A9667" w14:textId="6CB5930E" w:rsidR="00C37536" w:rsidRPr="00D852F0" w:rsidRDefault="00C37536" w:rsidP="00C37536">
      <w:pPr>
        <w:pStyle w:val="ListParagraph"/>
        <w:spacing w:line="360" w:lineRule="auto"/>
        <w:ind w:left="0"/>
        <w:jc w:val="both"/>
        <w:outlineLvl w:val="0"/>
        <w:rPr>
          <w:rFonts w:ascii="Times New Roman" w:hAnsi="Times New Roman" w:cs="Times New Roman"/>
        </w:rPr>
      </w:pPr>
      <w:r w:rsidRPr="002A77C2">
        <w:rPr>
          <w:rFonts w:ascii="Times New Roman" w:hAnsi="Times New Roman" w:cs="Times New Roman"/>
          <w:lang w:val="en-US" w:eastAsia="zh-CN"/>
        </w:rPr>
        <w:t xml:space="preserve">‘Is this your day to join the Revolution?’ </w:t>
      </w:r>
      <w:r w:rsidR="00E754F8" w:rsidRPr="002A77C2">
        <w:rPr>
          <w:rFonts w:ascii="Times New Roman" w:eastAsia="Times New Roman" w:hAnsi="Times New Roman" w:cs="Times New Roman"/>
        </w:rPr>
        <w:t>reflects on</w:t>
      </w:r>
      <w:r w:rsidRPr="002A77C2">
        <w:rPr>
          <w:rFonts w:ascii="Times New Roman" w:eastAsia="Times New Roman" w:hAnsi="Times New Roman" w:cs="Times New Roman"/>
        </w:rPr>
        <w:t xml:space="preserve"> the governmentally controlled life of Liz, an insignificant</w:t>
      </w:r>
      <w:r w:rsidRPr="002A77C2">
        <w:rPr>
          <w:rFonts w:ascii="Times New Roman" w:hAnsi="Times New Roman" w:cs="Times New Roman"/>
        </w:rPr>
        <w:t xml:space="preserve"> civil service worker at the Department of Information Affairs. The Department, which acts as a central facet of the world’s governmental structure, issues an array of public service announcements, videos and other propaganda, which range from instructions on how to report suspicious activity through to guidance on correct dating protocols. In particular, the videos concern themselves with the after-effects of a non-specific event termed ‘the Bang’</w:t>
      </w:r>
      <w:r w:rsidR="00F42B48" w:rsidRPr="002A77C2">
        <w:rPr>
          <w:rFonts w:ascii="Times New Roman" w:hAnsi="Times New Roman" w:cs="Times New Roman"/>
        </w:rPr>
        <w:t xml:space="preserve"> (Appendix E: 30)</w:t>
      </w:r>
      <w:r w:rsidR="00E754F8" w:rsidRPr="002A77C2">
        <w:rPr>
          <w:rFonts w:ascii="Times New Roman" w:hAnsi="Times New Roman" w:cs="Times New Roman"/>
        </w:rPr>
        <w:t>,</w:t>
      </w:r>
      <w:r w:rsidRPr="002A77C2">
        <w:rPr>
          <w:rFonts w:ascii="Times New Roman" w:hAnsi="Times New Roman" w:cs="Times New Roman"/>
        </w:rPr>
        <w:t xml:space="preserve"> </w:t>
      </w:r>
      <w:r w:rsidRPr="002A77C2">
        <w:rPr>
          <w:rFonts w:ascii="Times New Roman" w:hAnsi="Times New Roman" w:cs="Times New Roman"/>
          <w:lang w:val="en-US" w:eastAsia="zh-CN"/>
        </w:rPr>
        <w:t xml:space="preserve">which despite its </w:t>
      </w:r>
      <w:r w:rsidR="003C2962">
        <w:rPr>
          <w:rFonts w:ascii="Times New Roman" w:hAnsi="Times New Roman" w:cs="Times New Roman"/>
          <w:lang w:val="en-US" w:eastAsia="zh-CN"/>
        </w:rPr>
        <w:t>capitalis</w:t>
      </w:r>
      <w:r w:rsidR="00E754F8" w:rsidRPr="002A77C2">
        <w:rPr>
          <w:rFonts w:ascii="Times New Roman" w:hAnsi="Times New Roman" w:cs="Times New Roman"/>
          <w:lang w:val="en-US" w:eastAsia="zh-CN"/>
        </w:rPr>
        <w:t>ation,</w:t>
      </w:r>
      <w:r w:rsidRPr="002A77C2">
        <w:rPr>
          <w:rFonts w:ascii="Times New Roman" w:hAnsi="Times New Roman" w:cs="Times New Roman"/>
          <w:lang w:val="en-US" w:eastAsia="zh-CN"/>
        </w:rPr>
        <w:t xml:space="preserve"> remains backgrounded throughout the narrative. By piecing together additional world-building </w:t>
      </w:r>
      <w:proofErr w:type="gramStart"/>
      <w:r w:rsidRPr="002A77C2">
        <w:rPr>
          <w:rFonts w:ascii="Times New Roman" w:hAnsi="Times New Roman" w:cs="Times New Roman"/>
          <w:lang w:val="en-US" w:eastAsia="zh-CN"/>
        </w:rPr>
        <w:t>elements which</w:t>
      </w:r>
      <w:proofErr w:type="gramEnd"/>
      <w:r w:rsidRPr="002A77C2">
        <w:rPr>
          <w:rFonts w:ascii="Times New Roman" w:hAnsi="Times New Roman" w:cs="Times New Roman"/>
          <w:lang w:val="en-US" w:eastAsia="zh-CN"/>
        </w:rPr>
        <w:t xml:space="preserve"> enrich the originating text-world, such as the threat of ‘pathogens’ </w:t>
      </w:r>
      <w:r w:rsidR="00F42B48" w:rsidRPr="002A77C2">
        <w:rPr>
          <w:rFonts w:ascii="Times New Roman" w:hAnsi="Times New Roman" w:cs="Times New Roman"/>
          <w:lang w:val="en-US" w:eastAsia="zh-CN"/>
        </w:rPr>
        <w:t xml:space="preserve">(Appendix E: 69) </w:t>
      </w:r>
      <w:r w:rsidRPr="002A77C2">
        <w:rPr>
          <w:rFonts w:ascii="Times New Roman" w:hAnsi="Times New Roman" w:cs="Times New Roman"/>
          <w:lang w:val="en-US" w:eastAsia="zh-CN"/>
        </w:rPr>
        <w:t>and the c</w:t>
      </w:r>
      <w:r w:rsidR="00F42B48" w:rsidRPr="002A77C2">
        <w:rPr>
          <w:rFonts w:ascii="Times New Roman" w:hAnsi="Times New Roman" w:cs="Times New Roman"/>
          <w:lang w:val="en-US" w:eastAsia="zh-CN"/>
        </w:rPr>
        <w:t>haracters’ requirement to take pills</w:t>
      </w:r>
      <w:r w:rsidRPr="002A77C2">
        <w:rPr>
          <w:rFonts w:ascii="Times New Roman" w:hAnsi="Times New Roman" w:cs="Times New Roman"/>
          <w:lang w:val="en-US" w:eastAsia="zh-CN"/>
        </w:rPr>
        <w:t xml:space="preserve"> from ‘Disease Control workers’</w:t>
      </w:r>
      <w:r w:rsidR="00F42B48" w:rsidRPr="002A77C2">
        <w:rPr>
          <w:rFonts w:ascii="Times New Roman" w:hAnsi="Times New Roman" w:cs="Times New Roman"/>
          <w:lang w:val="en-US" w:eastAsia="zh-CN"/>
        </w:rPr>
        <w:t xml:space="preserve"> (Appendix E: 1)</w:t>
      </w:r>
      <w:r w:rsidRPr="002A77C2">
        <w:rPr>
          <w:rFonts w:ascii="Times New Roman" w:hAnsi="Times New Roman" w:cs="Times New Roman"/>
          <w:lang w:val="en-US" w:eastAsia="zh-CN"/>
        </w:rPr>
        <w:t>, it can be assumed that ‘the Bang’ constitutes a natural or nuclear disaster. I therefore read the text-world events as being situated within a post-apocalyptic world recovering from radiation poisoning and/or subsequent contagion, as inferred from my own discourse-world knowledge and real-world assumptions.</w:t>
      </w:r>
      <w:r>
        <w:rPr>
          <w:rFonts w:ascii="Times New Roman" w:hAnsi="Times New Roman" w:cs="Times New Roman"/>
          <w:lang w:val="en-US" w:eastAsia="zh-CN"/>
        </w:rPr>
        <w:t xml:space="preserve"> </w:t>
      </w:r>
    </w:p>
    <w:p w14:paraId="4A18CC47" w14:textId="71C68329" w:rsidR="00C37536" w:rsidRDefault="00C37536" w:rsidP="00C37536">
      <w:pPr>
        <w:spacing w:line="360" w:lineRule="auto"/>
        <w:ind w:firstLine="720"/>
        <w:jc w:val="both"/>
        <w:rPr>
          <w:rFonts w:ascii="Times New Roman" w:hAnsi="Times New Roman" w:cs="Times New Roman"/>
        </w:rPr>
      </w:pPr>
      <w:r w:rsidRPr="003C4660">
        <w:rPr>
          <w:rFonts w:ascii="Times New Roman" w:hAnsi="Times New Roman" w:cs="Times New Roman"/>
        </w:rPr>
        <w:t xml:space="preserve">The story opens </w:t>
      </w:r>
      <w:r w:rsidRPr="00CC5F34">
        <w:rPr>
          <w:rFonts w:ascii="Times New Roman" w:hAnsi="Times New Roman" w:cs="Times New Roman"/>
        </w:rPr>
        <w:t>in Category B</w:t>
      </w:r>
      <w:r>
        <w:rPr>
          <w:rFonts w:ascii="Times New Roman" w:hAnsi="Times New Roman" w:cs="Times New Roman"/>
        </w:rPr>
        <w:t xml:space="preserve"> (N) neutral narration </w:t>
      </w:r>
      <w:r w:rsidRPr="003C4660">
        <w:rPr>
          <w:rFonts w:ascii="Times New Roman" w:hAnsi="Times New Roman" w:cs="Times New Roman"/>
        </w:rPr>
        <w:t xml:space="preserve">as Liz leaves her building to </w:t>
      </w:r>
      <w:r>
        <w:rPr>
          <w:rFonts w:ascii="Times New Roman" w:hAnsi="Times New Roman" w:cs="Times New Roman"/>
        </w:rPr>
        <w:t xml:space="preserve">go to work, </w:t>
      </w:r>
      <w:r w:rsidR="00E754F8">
        <w:rPr>
          <w:rFonts w:ascii="Times New Roman" w:hAnsi="Times New Roman" w:cs="Times New Roman"/>
        </w:rPr>
        <w:t>shown</w:t>
      </w:r>
      <w:r w:rsidRPr="00CC5F34">
        <w:rPr>
          <w:rFonts w:ascii="Times New Roman" w:hAnsi="Times New Roman" w:cs="Times New Roman"/>
        </w:rPr>
        <w:t xml:space="preserve"> by the </w:t>
      </w:r>
      <w:r>
        <w:rPr>
          <w:rFonts w:ascii="Times New Roman" w:hAnsi="Times New Roman" w:cs="Times New Roman"/>
        </w:rPr>
        <w:t>objective</w:t>
      </w:r>
      <w:r w:rsidRPr="00CC5F34">
        <w:rPr>
          <w:rFonts w:ascii="Times New Roman" w:hAnsi="Times New Roman" w:cs="Times New Roman"/>
        </w:rPr>
        <w:t xml:space="preserve"> third person external </w:t>
      </w:r>
      <w:r>
        <w:rPr>
          <w:rFonts w:ascii="Times New Roman" w:hAnsi="Times New Roman" w:cs="Times New Roman"/>
        </w:rPr>
        <w:t xml:space="preserve">narrator and the initial absence of </w:t>
      </w:r>
      <w:r w:rsidRPr="00CC5F34">
        <w:rPr>
          <w:rFonts w:ascii="Times New Roman" w:hAnsi="Times New Roman" w:cs="Times New Roman"/>
          <w:i/>
        </w:rPr>
        <w:t>verba sentiendi</w:t>
      </w:r>
      <w:r>
        <w:rPr>
          <w:rFonts w:ascii="Times New Roman" w:hAnsi="Times New Roman" w:cs="Times New Roman"/>
        </w:rPr>
        <w:t xml:space="preserve"> or modality. During Liz’s commute,</w:t>
      </w:r>
      <w:r w:rsidRPr="003C4660">
        <w:rPr>
          <w:rFonts w:ascii="Times New Roman" w:hAnsi="Times New Roman" w:cs="Times New Roman"/>
        </w:rPr>
        <w:t xml:space="preserve"> the </w:t>
      </w:r>
      <w:r>
        <w:rPr>
          <w:rFonts w:ascii="Times New Roman" w:hAnsi="Times New Roman" w:cs="Times New Roman"/>
        </w:rPr>
        <w:t>narrator</w:t>
      </w:r>
      <w:r w:rsidRPr="003C4660">
        <w:rPr>
          <w:rFonts w:ascii="Times New Roman" w:hAnsi="Times New Roman" w:cs="Times New Roman"/>
        </w:rPr>
        <w:t xml:space="preserve"> </w:t>
      </w:r>
      <w:r>
        <w:rPr>
          <w:rFonts w:ascii="Times New Roman" w:hAnsi="Times New Roman" w:cs="Times New Roman"/>
        </w:rPr>
        <w:t>provides ambiguous</w:t>
      </w:r>
      <w:r w:rsidRPr="003C4660">
        <w:rPr>
          <w:rFonts w:ascii="Times New Roman" w:hAnsi="Times New Roman" w:cs="Times New Roman"/>
        </w:rPr>
        <w:t xml:space="preserve"> details about the society</w:t>
      </w:r>
      <w:r>
        <w:rPr>
          <w:rFonts w:ascii="Times New Roman" w:hAnsi="Times New Roman" w:cs="Times New Roman"/>
        </w:rPr>
        <w:t xml:space="preserve"> </w:t>
      </w:r>
      <w:r w:rsidRPr="003C4660">
        <w:rPr>
          <w:rFonts w:ascii="Times New Roman" w:hAnsi="Times New Roman" w:cs="Times New Roman"/>
        </w:rPr>
        <w:t xml:space="preserve">in which </w:t>
      </w:r>
      <w:r>
        <w:rPr>
          <w:rFonts w:ascii="Times New Roman" w:hAnsi="Times New Roman" w:cs="Times New Roman"/>
        </w:rPr>
        <w:t>she</w:t>
      </w:r>
      <w:r w:rsidRPr="003C4660">
        <w:rPr>
          <w:rFonts w:ascii="Times New Roman" w:hAnsi="Times New Roman" w:cs="Times New Roman"/>
        </w:rPr>
        <w:t xml:space="preserve"> live</w:t>
      </w:r>
      <w:r>
        <w:rPr>
          <w:rFonts w:ascii="Times New Roman" w:hAnsi="Times New Roman" w:cs="Times New Roman"/>
        </w:rPr>
        <w:t xml:space="preserve">s, occasionally dipping into the mind of Liz </w:t>
      </w:r>
      <w:r w:rsidR="00E754F8">
        <w:rPr>
          <w:rFonts w:ascii="Times New Roman" w:hAnsi="Times New Roman" w:cs="Times New Roman"/>
        </w:rPr>
        <w:t>in</w:t>
      </w:r>
      <w:r>
        <w:rPr>
          <w:rFonts w:ascii="Times New Roman" w:hAnsi="Times New Roman" w:cs="Times New Roman"/>
        </w:rPr>
        <w:t xml:space="preserve"> instances of free indirect style</w:t>
      </w:r>
      <w:r w:rsidRPr="003C4660">
        <w:rPr>
          <w:rFonts w:ascii="Times New Roman" w:hAnsi="Times New Roman" w:cs="Times New Roman"/>
        </w:rPr>
        <w:t>.</w:t>
      </w:r>
      <w:r>
        <w:rPr>
          <w:rFonts w:ascii="Times New Roman" w:hAnsi="Times New Roman" w:cs="Times New Roman"/>
        </w:rPr>
        <w:t xml:space="preserve"> As </w:t>
      </w:r>
      <w:r w:rsidR="00E754F8">
        <w:rPr>
          <w:rFonts w:ascii="Times New Roman" w:hAnsi="Times New Roman" w:cs="Times New Roman"/>
        </w:rPr>
        <w:t>a result</w:t>
      </w:r>
      <w:r>
        <w:rPr>
          <w:rFonts w:ascii="Times New Roman" w:hAnsi="Times New Roman" w:cs="Times New Roman"/>
        </w:rPr>
        <w:t xml:space="preserve"> the narrative shifts into </w:t>
      </w:r>
      <w:r w:rsidRPr="00CC5F34">
        <w:rPr>
          <w:rFonts w:ascii="Times New Roman" w:hAnsi="Times New Roman" w:cs="Times New Roman"/>
        </w:rPr>
        <w:t xml:space="preserve">Category B </w:t>
      </w:r>
      <w:r>
        <w:rPr>
          <w:rFonts w:ascii="Times New Roman" w:hAnsi="Times New Roman" w:cs="Times New Roman"/>
        </w:rPr>
        <w:t xml:space="preserve">(-ve) </w:t>
      </w:r>
      <w:r w:rsidRPr="00CC5F34">
        <w:rPr>
          <w:rFonts w:ascii="Times New Roman" w:hAnsi="Times New Roman" w:cs="Times New Roman"/>
        </w:rPr>
        <w:t>narration</w:t>
      </w:r>
      <w:r>
        <w:rPr>
          <w:rFonts w:ascii="Times New Roman" w:hAnsi="Times New Roman" w:cs="Times New Roman"/>
        </w:rPr>
        <w:t xml:space="preserve"> in Reflector mode as text-world events become focalised through Liz’s perspective </w:t>
      </w:r>
      <w:r w:rsidRPr="00CC5F34">
        <w:rPr>
          <w:rFonts w:ascii="Times New Roman" w:hAnsi="Times New Roman" w:cs="Times New Roman"/>
        </w:rPr>
        <w:t xml:space="preserve">(see </w:t>
      </w:r>
      <w:r>
        <w:rPr>
          <w:rFonts w:ascii="Times New Roman" w:hAnsi="Times New Roman" w:cs="Times New Roman"/>
        </w:rPr>
        <w:t>S</w:t>
      </w:r>
      <w:r w:rsidR="006652D0">
        <w:rPr>
          <w:rFonts w:ascii="Times New Roman" w:hAnsi="Times New Roman" w:cs="Times New Roman"/>
        </w:rPr>
        <w:t>ection 3.3.1</w:t>
      </w:r>
      <w:r w:rsidR="00DE1941">
        <w:rPr>
          <w:rFonts w:ascii="Times New Roman" w:hAnsi="Times New Roman" w:cs="Times New Roman"/>
        </w:rPr>
        <w:t>; also Simpson, 1993</w:t>
      </w:r>
      <w:r w:rsidRPr="00CC5F34">
        <w:rPr>
          <w:rFonts w:ascii="Times New Roman" w:hAnsi="Times New Roman" w:cs="Times New Roman"/>
        </w:rPr>
        <w:t>)</w:t>
      </w:r>
      <w:r>
        <w:rPr>
          <w:rFonts w:ascii="Times New Roman" w:hAnsi="Times New Roman" w:cs="Times New Roman"/>
        </w:rPr>
        <w:t>.</w:t>
      </w:r>
      <w:r w:rsidRPr="00A66225">
        <w:rPr>
          <w:rFonts w:ascii="Times New Roman" w:hAnsi="Times New Roman" w:cs="Times New Roman"/>
        </w:rPr>
        <w:t xml:space="preserve"> </w:t>
      </w:r>
      <w:r>
        <w:rPr>
          <w:rFonts w:ascii="Times New Roman" w:hAnsi="Times New Roman" w:cs="Times New Roman"/>
        </w:rPr>
        <w:t xml:space="preserve">At the end of her shift, Liz </w:t>
      </w:r>
      <w:r w:rsidRPr="003C4660">
        <w:rPr>
          <w:rFonts w:ascii="Times New Roman" w:hAnsi="Times New Roman" w:cs="Times New Roman"/>
        </w:rPr>
        <w:t>meet</w:t>
      </w:r>
      <w:r>
        <w:rPr>
          <w:rFonts w:ascii="Times New Roman" w:hAnsi="Times New Roman" w:cs="Times New Roman"/>
        </w:rPr>
        <w:t>s</w:t>
      </w:r>
      <w:r w:rsidRPr="003C4660">
        <w:rPr>
          <w:rFonts w:ascii="Times New Roman" w:hAnsi="Times New Roman" w:cs="Times New Roman"/>
        </w:rPr>
        <w:t xml:space="preserve"> her partner Greg for a date at the movies</w:t>
      </w:r>
      <w:r>
        <w:rPr>
          <w:rFonts w:ascii="Times New Roman" w:hAnsi="Times New Roman" w:cs="Times New Roman"/>
        </w:rPr>
        <w:t xml:space="preserve">. During </w:t>
      </w:r>
      <w:r w:rsidR="00871753">
        <w:rPr>
          <w:rFonts w:ascii="Times New Roman" w:hAnsi="Times New Roman" w:cs="Times New Roman"/>
        </w:rPr>
        <w:t>their</w:t>
      </w:r>
      <w:r>
        <w:rPr>
          <w:rFonts w:ascii="Times New Roman" w:hAnsi="Times New Roman" w:cs="Times New Roman"/>
        </w:rPr>
        <w:t xml:space="preserve"> small talk, additional obscure world-building elements are added to the text-world, such as Greg having ‘visible sperm’ which prevents him from acquiring any ‘Sector-C jobs’</w:t>
      </w:r>
      <w:r w:rsidR="00F42B48">
        <w:rPr>
          <w:rFonts w:ascii="Times New Roman" w:hAnsi="Times New Roman" w:cs="Times New Roman"/>
        </w:rPr>
        <w:t xml:space="preserve"> (Appendix E: 30-31)</w:t>
      </w:r>
      <w:r>
        <w:rPr>
          <w:rFonts w:ascii="Times New Roman" w:hAnsi="Times New Roman" w:cs="Times New Roman"/>
        </w:rPr>
        <w:t>, and the couple’s relationship being de</w:t>
      </w:r>
      <w:r w:rsidR="00F42B48">
        <w:rPr>
          <w:rFonts w:ascii="Times New Roman" w:hAnsi="Times New Roman" w:cs="Times New Roman"/>
        </w:rPr>
        <w:t>termined by a society enforced matching system</w:t>
      </w:r>
      <w:r>
        <w:rPr>
          <w:rFonts w:ascii="Times New Roman" w:hAnsi="Times New Roman" w:cs="Times New Roman"/>
        </w:rPr>
        <w:t>. Neither</w:t>
      </w:r>
      <w:r w:rsidRPr="003C4660">
        <w:rPr>
          <w:rFonts w:ascii="Times New Roman" w:hAnsi="Times New Roman" w:cs="Times New Roman"/>
        </w:rPr>
        <w:t xml:space="preserve"> of these world-building elements is elucidated</w:t>
      </w:r>
      <w:r>
        <w:rPr>
          <w:rFonts w:ascii="Times New Roman" w:hAnsi="Times New Roman" w:cs="Times New Roman"/>
        </w:rPr>
        <w:t xml:space="preserve"> upon</w:t>
      </w:r>
      <w:r w:rsidRPr="003C4660">
        <w:rPr>
          <w:rFonts w:ascii="Times New Roman" w:hAnsi="Times New Roman" w:cs="Times New Roman"/>
        </w:rPr>
        <w:t xml:space="preserve">, with the matching system remaining particularly obscure throughout. </w:t>
      </w:r>
    </w:p>
    <w:p w14:paraId="2587818E" w14:textId="77777777" w:rsidR="00FD7051" w:rsidRDefault="00C37536" w:rsidP="00C37536">
      <w:pPr>
        <w:spacing w:line="360" w:lineRule="auto"/>
        <w:ind w:firstLine="720"/>
        <w:jc w:val="both"/>
        <w:rPr>
          <w:rFonts w:ascii="Times New Roman" w:hAnsi="Times New Roman" w:cs="Times New Roman"/>
        </w:rPr>
      </w:pPr>
      <w:r w:rsidRPr="003C4660">
        <w:rPr>
          <w:rFonts w:ascii="Times New Roman" w:hAnsi="Times New Roman" w:cs="Times New Roman"/>
        </w:rPr>
        <w:t>Whilst</w:t>
      </w:r>
      <w:r>
        <w:rPr>
          <w:rFonts w:ascii="Times New Roman" w:hAnsi="Times New Roman" w:cs="Times New Roman"/>
        </w:rPr>
        <w:t xml:space="preserve"> Liz and Greg are</w:t>
      </w:r>
      <w:r w:rsidRPr="003C4660">
        <w:rPr>
          <w:rFonts w:ascii="Times New Roman" w:hAnsi="Times New Roman" w:cs="Times New Roman"/>
        </w:rPr>
        <w:t xml:space="preserve"> at the cinema ‘</w:t>
      </w:r>
      <w:r w:rsidR="00F42B48">
        <w:rPr>
          <w:rFonts w:ascii="Times New Roman" w:hAnsi="Times New Roman" w:cs="Times New Roman"/>
        </w:rPr>
        <w:t>John Doe’ (Appendix E: 78)</w:t>
      </w:r>
      <w:r w:rsidRPr="003C4660">
        <w:rPr>
          <w:rFonts w:ascii="Times New Roman" w:hAnsi="Times New Roman" w:cs="Times New Roman"/>
        </w:rPr>
        <w:t xml:space="preserve">, a non-specific, underground movement, interrupt the film screening with an announcement that the information provided by the government concerning the Bang and its after-effects is a lie. Government officials </w:t>
      </w:r>
      <w:r>
        <w:rPr>
          <w:rFonts w:ascii="Times New Roman" w:hAnsi="Times New Roman" w:cs="Times New Roman"/>
        </w:rPr>
        <w:t xml:space="preserve">quickly </w:t>
      </w:r>
      <w:r w:rsidRPr="003C4660">
        <w:rPr>
          <w:rFonts w:ascii="Times New Roman" w:hAnsi="Times New Roman" w:cs="Times New Roman"/>
        </w:rPr>
        <w:t xml:space="preserve">interrupt </w:t>
      </w:r>
      <w:r w:rsidR="00F42B48">
        <w:rPr>
          <w:rFonts w:ascii="Times New Roman" w:hAnsi="Times New Roman" w:cs="Times New Roman"/>
        </w:rPr>
        <w:t>John Doe’s</w:t>
      </w:r>
      <w:r w:rsidRPr="003C4660">
        <w:rPr>
          <w:rFonts w:ascii="Times New Roman" w:hAnsi="Times New Roman" w:cs="Times New Roman"/>
        </w:rPr>
        <w:t xml:space="preserve"> message</w:t>
      </w:r>
      <w:r>
        <w:rPr>
          <w:rFonts w:ascii="Times New Roman" w:hAnsi="Times New Roman" w:cs="Times New Roman"/>
        </w:rPr>
        <w:t xml:space="preserve">, disconnect the audio and storm the cinema. </w:t>
      </w:r>
      <w:r w:rsidRPr="003C4660">
        <w:rPr>
          <w:rFonts w:ascii="Times New Roman" w:hAnsi="Times New Roman" w:cs="Times New Roman"/>
        </w:rPr>
        <w:t xml:space="preserve">Liz feigns tears so that she and Greg can leave without being questioned. On the way to a government hotel the couple are stopped by a member of </w:t>
      </w:r>
      <w:r w:rsidR="00F42B48">
        <w:rPr>
          <w:rFonts w:ascii="Times New Roman" w:hAnsi="Times New Roman" w:cs="Times New Roman"/>
        </w:rPr>
        <w:t>John Doe</w:t>
      </w:r>
      <w:r w:rsidRPr="003C4660">
        <w:rPr>
          <w:rFonts w:ascii="Times New Roman" w:hAnsi="Times New Roman" w:cs="Times New Roman"/>
        </w:rPr>
        <w:t>,</w:t>
      </w:r>
      <w:r w:rsidR="00F42B48">
        <w:rPr>
          <w:rFonts w:ascii="Times New Roman" w:hAnsi="Times New Roman" w:cs="Times New Roman"/>
        </w:rPr>
        <w:t xml:space="preserve"> who is also individually</w:t>
      </w:r>
      <w:r w:rsidRPr="003C4660">
        <w:rPr>
          <w:rFonts w:ascii="Times New Roman" w:hAnsi="Times New Roman" w:cs="Times New Roman"/>
        </w:rPr>
        <w:t xml:space="preserve"> named John Doe. It is at this point that the narrative takes an unexpected turn as without significant justification the couple decide to help John, now affectionately referred to as Johnny, and </w:t>
      </w:r>
      <w:proofErr w:type="gramStart"/>
      <w:r w:rsidRPr="003C4660">
        <w:rPr>
          <w:rFonts w:ascii="Times New Roman" w:hAnsi="Times New Roman" w:cs="Times New Roman"/>
        </w:rPr>
        <w:t>offer</w:t>
      </w:r>
      <w:proofErr w:type="gramEnd"/>
      <w:r w:rsidRPr="003C4660">
        <w:rPr>
          <w:rFonts w:ascii="Times New Roman" w:hAnsi="Times New Roman" w:cs="Times New Roman"/>
        </w:rPr>
        <w:t xml:space="preserve"> him sanctuary at Greg’s apartment. It is implied that Greg</w:t>
      </w:r>
      <w:r>
        <w:rPr>
          <w:rFonts w:ascii="Times New Roman" w:hAnsi="Times New Roman" w:cs="Times New Roman"/>
        </w:rPr>
        <w:t xml:space="preserve">, who in Liz’s mind is </w:t>
      </w:r>
      <w:r w:rsidRPr="003C4660">
        <w:rPr>
          <w:rFonts w:ascii="Times New Roman" w:hAnsi="Times New Roman" w:cs="Times New Roman"/>
        </w:rPr>
        <w:t xml:space="preserve">‘as gay as a maypole’ </w:t>
      </w:r>
      <w:r>
        <w:rPr>
          <w:rFonts w:ascii="Times New Roman" w:hAnsi="Times New Roman" w:cs="Times New Roman"/>
        </w:rPr>
        <w:t>(</w:t>
      </w:r>
      <w:r w:rsidR="00F333B5">
        <w:rPr>
          <w:rFonts w:ascii="Times New Roman" w:hAnsi="Times New Roman" w:cs="Times New Roman"/>
        </w:rPr>
        <w:t>Appendix E: 35</w:t>
      </w:r>
      <w:r>
        <w:rPr>
          <w:rFonts w:ascii="Times New Roman" w:hAnsi="Times New Roman" w:cs="Times New Roman"/>
        </w:rPr>
        <w:t>)</w:t>
      </w:r>
      <w:r w:rsidR="00E754F8">
        <w:rPr>
          <w:rFonts w:ascii="Times New Roman" w:hAnsi="Times New Roman" w:cs="Times New Roman"/>
        </w:rPr>
        <w:t>,</w:t>
      </w:r>
      <w:r>
        <w:rPr>
          <w:rFonts w:ascii="Times New Roman" w:hAnsi="Times New Roman" w:cs="Times New Roman"/>
        </w:rPr>
        <w:t xml:space="preserve"> </w:t>
      </w:r>
      <w:r w:rsidRPr="003C4660">
        <w:rPr>
          <w:rFonts w:ascii="Times New Roman" w:hAnsi="Times New Roman" w:cs="Times New Roman"/>
        </w:rPr>
        <w:t xml:space="preserve">is attracted to Johnny and the remainder of the text focuses upon Liz’s concerns for her and </w:t>
      </w:r>
      <w:r>
        <w:rPr>
          <w:rFonts w:ascii="Times New Roman" w:hAnsi="Times New Roman" w:cs="Times New Roman"/>
        </w:rPr>
        <w:t xml:space="preserve">Greg’s subsequent relationship. </w:t>
      </w:r>
    </w:p>
    <w:p w14:paraId="346197FC" w14:textId="25D2BE10" w:rsidR="00C37536" w:rsidRPr="00FC2A44" w:rsidRDefault="00C37536" w:rsidP="00C37536">
      <w:pPr>
        <w:spacing w:line="360" w:lineRule="auto"/>
        <w:ind w:firstLine="720"/>
        <w:jc w:val="both"/>
        <w:rPr>
          <w:rFonts w:ascii="Times New Roman" w:hAnsi="Times New Roman" w:cs="Times New Roman"/>
        </w:rPr>
      </w:pPr>
      <w:r w:rsidRPr="003C4660">
        <w:rPr>
          <w:rFonts w:ascii="Times New Roman" w:hAnsi="Times New Roman" w:cs="Times New Roman"/>
        </w:rPr>
        <w:t>The following day Liz encounters Johnny again, disguised as a member of Disease Control. After an unsuccessful attem</w:t>
      </w:r>
      <w:r w:rsidR="00F42B48">
        <w:rPr>
          <w:rFonts w:ascii="Times New Roman" w:hAnsi="Times New Roman" w:cs="Times New Roman"/>
        </w:rPr>
        <w:t>pt to convince Liz to join the r</w:t>
      </w:r>
      <w:r w:rsidRPr="003C4660">
        <w:rPr>
          <w:rFonts w:ascii="Times New Roman" w:hAnsi="Times New Roman" w:cs="Times New Roman"/>
        </w:rPr>
        <w:t>evolution, Johnny causes a scene and both characters are arrested. Liz is brought in front of her managing director</w:t>
      </w:r>
      <w:r>
        <w:rPr>
          <w:rFonts w:ascii="Times New Roman" w:hAnsi="Times New Roman" w:cs="Times New Roman"/>
        </w:rPr>
        <w:t>, Mr. Randall,</w:t>
      </w:r>
      <w:r w:rsidRPr="003C4660">
        <w:rPr>
          <w:rFonts w:ascii="Times New Roman" w:hAnsi="Times New Roman" w:cs="Times New Roman"/>
        </w:rPr>
        <w:t xml:space="preserve"> and despite her initial fear of impending danger she is instead informed that the events of the last two days were a test, aimed at collecting new statistics for a service video, which Liz has passed. Liz’s relief is short-lived, however, as she realises this interaction is based on false information and Mr Randall is </w:t>
      </w:r>
      <w:r w:rsidR="00E754F8">
        <w:rPr>
          <w:rFonts w:ascii="Times New Roman" w:hAnsi="Times New Roman" w:cs="Times New Roman"/>
        </w:rPr>
        <w:t>also</w:t>
      </w:r>
      <w:r w:rsidRPr="003C4660">
        <w:rPr>
          <w:rFonts w:ascii="Times New Roman" w:hAnsi="Times New Roman" w:cs="Times New Roman"/>
        </w:rPr>
        <w:t xml:space="preserve"> a liar. Liz is released and the story concludes rather ambiguously as she phones Greg to ask him to marry her and the voiceover of a service announcement echoes in the background</w:t>
      </w:r>
      <w:r>
        <w:rPr>
          <w:rFonts w:ascii="Times New Roman" w:hAnsi="Times New Roman" w:cs="Times New Roman"/>
        </w:rPr>
        <w:t xml:space="preserve"> with the state’s defining axiom ‘what do </w:t>
      </w:r>
      <w:r w:rsidRPr="00BA3624">
        <w:rPr>
          <w:rFonts w:ascii="Times New Roman" w:hAnsi="Times New Roman" w:cs="Times New Roman"/>
          <w:i/>
        </w:rPr>
        <w:t>you</w:t>
      </w:r>
      <w:r>
        <w:rPr>
          <w:rFonts w:ascii="Times New Roman" w:hAnsi="Times New Roman" w:cs="Times New Roman"/>
        </w:rPr>
        <w:t xml:space="preserve"> know that </w:t>
      </w:r>
      <w:r w:rsidRPr="00BA3624">
        <w:rPr>
          <w:rFonts w:ascii="Times New Roman" w:hAnsi="Times New Roman" w:cs="Times New Roman"/>
          <w:i/>
        </w:rPr>
        <w:t>we</w:t>
      </w:r>
      <w:r>
        <w:rPr>
          <w:rFonts w:ascii="Times New Roman" w:hAnsi="Times New Roman" w:cs="Times New Roman"/>
        </w:rPr>
        <w:t xml:space="preserve"> should know?’</w:t>
      </w:r>
      <w:r w:rsidR="00BA3624">
        <w:rPr>
          <w:rFonts w:ascii="Times New Roman" w:hAnsi="Times New Roman" w:cs="Times New Roman"/>
        </w:rPr>
        <w:t xml:space="preserve"> (Appendix E: 261)</w:t>
      </w:r>
      <w:r w:rsidRPr="003C4660">
        <w:rPr>
          <w:rFonts w:ascii="Times New Roman" w:hAnsi="Times New Roman" w:cs="Times New Roman"/>
        </w:rPr>
        <w:t xml:space="preserve">. </w:t>
      </w:r>
    </w:p>
    <w:p w14:paraId="1F10705F" w14:textId="4ED857BA" w:rsidR="00C37536" w:rsidRPr="00E6289C" w:rsidRDefault="00C37536" w:rsidP="00C37536">
      <w:pPr>
        <w:pStyle w:val="ListParagraph"/>
        <w:spacing w:line="360" w:lineRule="auto"/>
        <w:ind w:left="0" w:firstLine="720"/>
        <w:jc w:val="both"/>
        <w:outlineLvl w:val="0"/>
        <w:rPr>
          <w:rFonts w:ascii="Times New Roman" w:hAnsi="Times New Roman" w:cs="Times New Roman"/>
          <w:lang w:val="en-US" w:eastAsia="zh-CN"/>
        </w:rPr>
      </w:pPr>
      <w:r w:rsidRPr="00FC2A44">
        <w:rPr>
          <w:rFonts w:ascii="Times New Roman" w:hAnsi="Times New Roman" w:cs="Times New Roman"/>
          <w:lang w:val="en-US" w:eastAsia="zh-CN"/>
        </w:rPr>
        <w:t>‘Is this your day to join the Revolution</w:t>
      </w:r>
      <w:r w:rsidR="005F6C77">
        <w:rPr>
          <w:rFonts w:ascii="Times New Roman" w:hAnsi="Times New Roman" w:cs="Times New Roman"/>
          <w:lang w:val="en-US" w:eastAsia="zh-CN"/>
        </w:rPr>
        <w:t>?</w:t>
      </w:r>
      <w:r w:rsidRPr="00FC2A44">
        <w:rPr>
          <w:rFonts w:ascii="Times New Roman" w:hAnsi="Times New Roman" w:cs="Times New Roman"/>
          <w:lang w:val="en-US" w:eastAsia="zh-CN"/>
        </w:rPr>
        <w:t>’</w:t>
      </w:r>
      <w:r>
        <w:rPr>
          <w:rFonts w:ascii="Times New Roman" w:hAnsi="Times New Roman" w:cs="Times New Roman"/>
          <w:lang w:val="en-US" w:eastAsia="zh-CN"/>
        </w:rPr>
        <w:t xml:space="preserve"> (Valentine, [2009] 2011)</w:t>
      </w:r>
      <w:r w:rsidRPr="00FC2A44">
        <w:rPr>
          <w:rFonts w:ascii="Times New Roman" w:hAnsi="Times New Roman" w:cs="Times New Roman"/>
          <w:lang w:val="en-US" w:eastAsia="zh-CN"/>
        </w:rPr>
        <w:t xml:space="preserve"> is an interesting piece to consider, then,</w:t>
      </w:r>
      <w:r>
        <w:rPr>
          <w:rFonts w:ascii="Times New Roman" w:hAnsi="Times New Roman" w:cs="Times New Roman"/>
          <w:lang w:val="en-US" w:eastAsia="zh-CN"/>
        </w:rPr>
        <w:t xml:space="preserve"> not only for its political dystopian focus (a popular dystopian theme unaddressed by my narrative choices thus far) but also</w:t>
      </w:r>
      <w:r w:rsidRPr="00FC2A44">
        <w:rPr>
          <w:rFonts w:ascii="Times New Roman" w:hAnsi="Times New Roman" w:cs="Times New Roman"/>
          <w:lang w:val="en-US" w:eastAsia="zh-CN"/>
        </w:rPr>
        <w:t xml:space="preserve"> given its</w:t>
      </w:r>
      <w:r>
        <w:rPr>
          <w:rFonts w:ascii="Times New Roman" w:hAnsi="Times New Roman" w:cs="Times New Roman"/>
          <w:lang w:val="en-US" w:eastAsia="zh-CN"/>
        </w:rPr>
        <w:t xml:space="preserve"> satirically</w:t>
      </w:r>
      <w:r w:rsidRPr="00FC2A44">
        <w:rPr>
          <w:rFonts w:ascii="Times New Roman" w:hAnsi="Times New Roman" w:cs="Times New Roman"/>
          <w:lang w:val="en-US" w:eastAsia="zh-CN"/>
        </w:rPr>
        <w:t xml:space="preserve"> nostalgic links to</w:t>
      </w:r>
      <w:r>
        <w:rPr>
          <w:rFonts w:ascii="Times New Roman" w:hAnsi="Times New Roman" w:cs="Times New Roman"/>
          <w:lang w:val="en-US" w:eastAsia="zh-CN"/>
        </w:rPr>
        <w:t xml:space="preserve"> </w:t>
      </w:r>
      <w:r w:rsidRPr="00FC2A44">
        <w:rPr>
          <w:rFonts w:ascii="Times New Roman" w:hAnsi="Times New Roman" w:cs="Times New Roman"/>
          <w:lang w:val="en-US" w:eastAsia="zh-CN"/>
        </w:rPr>
        <w:t>science</w:t>
      </w:r>
      <w:r>
        <w:rPr>
          <w:rFonts w:ascii="Times New Roman" w:hAnsi="Times New Roman" w:cs="Times New Roman"/>
          <w:lang w:val="en-US" w:eastAsia="zh-CN"/>
        </w:rPr>
        <w:t>-</w:t>
      </w:r>
      <w:r w:rsidRPr="00FC2A44">
        <w:rPr>
          <w:rFonts w:ascii="Times New Roman" w:hAnsi="Times New Roman" w:cs="Times New Roman"/>
          <w:lang w:val="en-US" w:eastAsia="zh-CN"/>
        </w:rPr>
        <w:t>fiction</w:t>
      </w:r>
      <w:r w:rsidR="002D5499">
        <w:rPr>
          <w:rFonts w:ascii="Times New Roman" w:hAnsi="Times New Roman" w:cs="Times New Roman"/>
          <w:lang w:val="en-US" w:eastAsia="zh-CN"/>
        </w:rPr>
        <w:t xml:space="preserve">al works of the 1960s and </w:t>
      </w:r>
      <w:proofErr w:type="gramStart"/>
      <w:r w:rsidR="002D5499">
        <w:rPr>
          <w:rFonts w:ascii="Times New Roman" w:hAnsi="Times New Roman" w:cs="Times New Roman"/>
          <w:lang w:val="en-US" w:eastAsia="zh-CN"/>
        </w:rPr>
        <w:t>’</w:t>
      </w:r>
      <w:r>
        <w:rPr>
          <w:rFonts w:ascii="Times New Roman" w:hAnsi="Times New Roman" w:cs="Times New Roman"/>
          <w:lang w:val="en-US" w:eastAsia="zh-CN"/>
        </w:rPr>
        <w:t>70s</w:t>
      </w:r>
      <w:r w:rsidRPr="00FC2A44">
        <w:rPr>
          <w:rFonts w:ascii="Times New Roman" w:hAnsi="Times New Roman" w:cs="Times New Roman"/>
          <w:lang w:val="en-US" w:eastAsia="zh-CN"/>
        </w:rPr>
        <w:t>.</w:t>
      </w:r>
      <w:proofErr w:type="gramEnd"/>
      <w:r>
        <w:rPr>
          <w:rFonts w:ascii="Times New Roman" w:hAnsi="Times New Roman" w:cs="Times New Roman"/>
          <w:lang w:val="en-US" w:eastAsia="zh-CN"/>
        </w:rPr>
        <w:t xml:space="preserve"> In addition to presenting another tale of dystopian satire (as introduced in Chapter 2 </w:t>
      </w:r>
      <w:r w:rsidR="00064304">
        <w:rPr>
          <w:rFonts w:ascii="Times New Roman" w:hAnsi="Times New Roman" w:cs="Times New Roman"/>
          <w:lang w:val="en-US" w:eastAsia="zh-CN"/>
        </w:rPr>
        <w:t>and analysed in Chapter 5</w:t>
      </w:r>
      <w:r>
        <w:rPr>
          <w:rFonts w:ascii="Times New Roman" w:hAnsi="Times New Roman" w:cs="Times New Roman"/>
          <w:lang w:val="en-US" w:eastAsia="zh-CN"/>
        </w:rPr>
        <w:t>)</w:t>
      </w:r>
      <w:r w:rsidR="00E754F8">
        <w:rPr>
          <w:rFonts w:ascii="Times New Roman" w:hAnsi="Times New Roman" w:cs="Times New Roman"/>
          <w:lang w:val="en-US" w:eastAsia="zh-CN"/>
        </w:rPr>
        <w:t>,</w:t>
      </w:r>
      <w:r>
        <w:rPr>
          <w:rFonts w:ascii="Times New Roman" w:hAnsi="Times New Roman" w:cs="Times New Roman"/>
          <w:lang w:val="en-US" w:eastAsia="zh-CN"/>
        </w:rPr>
        <w:t xml:space="preserve"> the story goes one step further than the previous two narratives, not only critiquing the author’s experiential environment (in its exaggeration of present-day media controls, for example) but also satirising the science-fictional form itself. As reviewed on </w:t>
      </w:r>
      <w:r w:rsidRPr="00A831BF">
        <w:rPr>
          <w:rFonts w:ascii="Times New Roman" w:hAnsi="Times New Roman" w:cs="Times New Roman"/>
          <w:i/>
          <w:lang w:val="en-US" w:eastAsia="zh-CN"/>
        </w:rPr>
        <w:t>Futurismic</w:t>
      </w:r>
      <w:r>
        <w:rPr>
          <w:rFonts w:ascii="Times New Roman" w:hAnsi="Times New Roman" w:cs="Times New Roman"/>
          <w:lang w:val="en-US" w:eastAsia="zh-CN"/>
        </w:rPr>
        <w:t xml:space="preserve"> the story presents </w:t>
      </w:r>
      <w:r w:rsidRPr="005110CC">
        <w:rPr>
          <w:rFonts w:ascii="Times New Roman" w:hAnsi="Times New Roman" w:cs="Times New Roman"/>
          <w:color w:val="1A1A1A"/>
          <w:lang w:val="en-US"/>
        </w:rPr>
        <w:t>a revitalised spoof</w:t>
      </w:r>
      <w:r>
        <w:rPr>
          <w:rFonts w:ascii="Times New Roman" w:hAnsi="Times New Roman" w:cs="Times New Roman"/>
          <w:color w:val="1A1A1A"/>
          <w:lang w:val="en-US"/>
        </w:rPr>
        <w:t xml:space="preserve"> </w:t>
      </w:r>
      <w:r w:rsidRPr="005110CC">
        <w:rPr>
          <w:rFonts w:ascii="Times New Roman" w:hAnsi="Times New Roman" w:cs="Times New Roman"/>
          <w:color w:val="1A1A1A"/>
          <w:lang w:val="en-US"/>
        </w:rPr>
        <w:t>(</w:t>
      </w:r>
      <w:r w:rsidR="00E04C2F">
        <w:rPr>
          <w:rFonts w:ascii="Times New Roman" w:hAnsi="Times New Roman" w:cs="Times New Roman"/>
          <w:color w:val="1A1A1A"/>
          <w:lang w:val="en-US"/>
        </w:rPr>
        <w:t xml:space="preserve">see </w:t>
      </w:r>
      <w:r w:rsidRPr="005110CC">
        <w:rPr>
          <w:rFonts w:ascii="Times New Roman" w:hAnsi="Times New Roman" w:cs="Times New Roman"/>
          <w:color w:val="1A1A1A"/>
          <w:lang w:val="en-US"/>
        </w:rPr>
        <w:t xml:space="preserve">Raven, 2009) of classic dystopian </w:t>
      </w:r>
      <w:r>
        <w:rPr>
          <w:rFonts w:ascii="Times New Roman" w:hAnsi="Times New Roman" w:cs="Times New Roman"/>
          <w:color w:val="1A1A1A"/>
          <w:lang w:val="en-US"/>
        </w:rPr>
        <w:t xml:space="preserve">science fiction, being akin to narratives of the 1950s and 1960s. </w:t>
      </w:r>
      <w:r>
        <w:rPr>
          <w:rFonts w:ascii="Times New Roman" w:hAnsi="Times New Roman" w:cs="Times New Roman"/>
          <w:lang w:val="en-US" w:eastAsia="zh-CN"/>
        </w:rPr>
        <w:t xml:space="preserve">It is arguably the dated techno-world-building elements (see </w:t>
      </w:r>
      <w:r w:rsidR="00867175">
        <w:rPr>
          <w:rFonts w:ascii="Times New Roman" w:hAnsi="Times New Roman" w:cs="Times New Roman"/>
          <w:lang w:val="en-US" w:eastAsia="zh-CN"/>
        </w:rPr>
        <w:t>Section 6</w:t>
      </w:r>
      <w:r>
        <w:rPr>
          <w:rFonts w:ascii="Times New Roman" w:hAnsi="Times New Roman" w:cs="Times New Roman"/>
          <w:lang w:val="en-US" w:eastAsia="zh-CN"/>
        </w:rPr>
        <w:t>.2</w:t>
      </w:r>
      <w:r w:rsidR="00867175">
        <w:rPr>
          <w:rFonts w:ascii="Times New Roman" w:hAnsi="Times New Roman" w:cs="Times New Roman"/>
          <w:lang w:val="en-US" w:eastAsia="zh-CN"/>
        </w:rPr>
        <w:t>.2</w:t>
      </w:r>
      <w:r>
        <w:rPr>
          <w:rFonts w:ascii="Times New Roman" w:hAnsi="Times New Roman" w:cs="Times New Roman"/>
          <w:lang w:val="en-US" w:eastAsia="zh-CN"/>
        </w:rPr>
        <w:t xml:space="preserve">) in the narrative (the most advanced of which being ‘subway cars’) and the lack of any unusual or futuristic devices which give the narrative such a dated feel. </w:t>
      </w:r>
    </w:p>
    <w:p w14:paraId="54B3AD79" w14:textId="48CB6CB7" w:rsidR="00C37536" w:rsidRPr="006568AE" w:rsidRDefault="00C37536" w:rsidP="00C37536">
      <w:pPr>
        <w:pStyle w:val="ListParagraph"/>
        <w:spacing w:line="360" w:lineRule="auto"/>
        <w:ind w:left="0" w:firstLine="720"/>
        <w:jc w:val="both"/>
        <w:outlineLvl w:val="0"/>
        <w:rPr>
          <w:rFonts w:ascii="Times New Roman" w:hAnsi="Times New Roman" w:cs="Times New Roman"/>
          <w:lang w:val="en-US" w:eastAsia="zh-CN"/>
        </w:rPr>
      </w:pPr>
      <w:r>
        <w:rPr>
          <w:rFonts w:ascii="Times New Roman" w:hAnsi="Times New Roman" w:cs="Times New Roman"/>
          <w:lang w:val="en-US" w:eastAsia="zh-CN"/>
        </w:rPr>
        <w:t xml:space="preserve">Indeed, </w:t>
      </w:r>
      <w:r w:rsidRPr="00D625D1">
        <w:rPr>
          <w:rFonts w:ascii="Times New Roman" w:hAnsi="Times New Roman" w:cs="Times New Roman"/>
          <w:lang w:val="en-US" w:eastAsia="zh-CN"/>
        </w:rPr>
        <w:t>Valentine</w:t>
      </w:r>
      <w:r>
        <w:rPr>
          <w:rFonts w:ascii="Times New Roman" w:hAnsi="Times New Roman" w:cs="Times New Roman"/>
          <w:lang w:val="en-US" w:eastAsia="zh-CN"/>
        </w:rPr>
        <w:t xml:space="preserve"> (2010: n.p.)</w:t>
      </w:r>
      <w:r w:rsidR="00E754F8">
        <w:rPr>
          <w:rFonts w:ascii="Times New Roman" w:hAnsi="Times New Roman" w:cs="Times New Roman"/>
          <w:lang w:val="en-US" w:eastAsia="zh-CN"/>
        </w:rPr>
        <w:t xml:space="preserve"> notes</w:t>
      </w:r>
      <w:r w:rsidRPr="00D625D1">
        <w:rPr>
          <w:rFonts w:ascii="Times New Roman" w:hAnsi="Times New Roman" w:cs="Times New Roman"/>
          <w:lang w:val="en-US" w:eastAsia="zh-CN"/>
        </w:rPr>
        <w:t xml:space="preserve"> during</w:t>
      </w:r>
      <w:r>
        <w:rPr>
          <w:rFonts w:ascii="Times New Roman" w:hAnsi="Times New Roman" w:cs="Times New Roman"/>
          <w:lang w:val="en-US" w:eastAsia="zh-CN"/>
        </w:rPr>
        <w:t xml:space="preserve"> an</w:t>
      </w:r>
      <w:r w:rsidRPr="00D625D1">
        <w:rPr>
          <w:rFonts w:ascii="Times New Roman" w:hAnsi="Times New Roman" w:cs="Times New Roman"/>
          <w:lang w:val="en-US" w:eastAsia="zh-CN"/>
        </w:rPr>
        <w:t xml:space="preserve"> interview that </w:t>
      </w:r>
      <w:r w:rsidR="00D95718">
        <w:rPr>
          <w:rFonts w:ascii="Times New Roman" w:hAnsi="Times New Roman" w:cs="Times New Roman"/>
          <w:lang w:val="en-US" w:eastAsia="zh-CN"/>
        </w:rPr>
        <w:t>it</w:t>
      </w:r>
      <w:r w:rsidRPr="00D625D1">
        <w:rPr>
          <w:rFonts w:ascii="Times New Roman" w:hAnsi="Times New Roman" w:cs="Times New Roman"/>
          <w:lang w:val="en-US" w:eastAsia="zh-CN"/>
        </w:rPr>
        <w:t xml:space="preserve"> was the comedic natu</w:t>
      </w:r>
      <w:r>
        <w:rPr>
          <w:rFonts w:ascii="Times New Roman" w:hAnsi="Times New Roman" w:cs="Times New Roman"/>
          <w:lang w:val="en-US" w:eastAsia="zh-CN"/>
        </w:rPr>
        <w:t xml:space="preserve">re of a series of re-released </w:t>
      </w:r>
      <w:r w:rsidR="00FF2D80">
        <w:rPr>
          <w:rFonts w:ascii="Times New Roman" w:hAnsi="Times New Roman" w:cs="Times New Roman"/>
          <w:lang w:val="en-US" w:eastAsia="zh-CN"/>
        </w:rPr>
        <w:t xml:space="preserve">pubic service announcements (PSAs) </w:t>
      </w:r>
      <w:r>
        <w:rPr>
          <w:rFonts w:ascii="Times New Roman" w:hAnsi="Times New Roman" w:cs="Times New Roman"/>
          <w:lang w:val="en-US" w:eastAsia="zh-CN"/>
        </w:rPr>
        <w:t xml:space="preserve">from the 1960s </w:t>
      </w:r>
      <w:r w:rsidRPr="00D625D1">
        <w:rPr>
          <w:rFonts w:ascii="Times New Roman" w:hAnsi="Times New Roman" w:cs="Times New Roman"/>
          <w:lang w:val="en-US" w:eastAsia="zh-CN"/>
        </w:rPr>
        <w:t>which inspire</w:t>
      </w:r>
      <w:r w:rsidR="00FF2D80">
        <w:rPr>
          <w:rFonts w:ascii="Times New Roman" w:hAnsi="Times New Roman" w:cs="Times New Roman"/>
          <w:lang w:val="en-US" w:eastAsia="zh-CN"/>
        </w:rPr>
        <w:t>d the genesis of ‘Is this your d</w:t>
      </w:r>
      <w:r w:rsidRPr="00D625D1">
        <w:rPr>
          <w:rFonts w:ascii="Times New Roman" w:hAnsi="Times New Roman" w:cs="Times New Roman"/>
          <w:lang w:val="en-US" w:eastAsia="zh-CN"/>
        </w:rPr>
        <w:t>ay</w:t>
      </w:r>
      <w:r w:rsidR="00FF2D80">
        <w:rPr>
          <w:rFonts w:ascii="Times New Roman" w:hAnsi="Times New Roman" w:cs="Times New Roman"/>
          <w:lang w:val="en-US" w:eastAsia="zh-CN"/>
        </w:rPr>
        <w:t xml:space="preserve"> to join the Revolution</w:t>
      </w:r>
      <w:r>
        <w:rPr>
          <w:rFonts w:ascii="Times New Roman" w:hAnsi="Times New Roman" w:cs="Times New Roman"/>
          <w:lang w:val="en-US" w:eastAsia="zh-CN"/>
        </w:rPr>
        <w:t>?</w:t>
      </w:r>
      <w:proofErr w:type="gramStart"/>
      <w:r w:rsidRPr="00D625D1">
        <w:rPr>
          <w:rFonts w:ascii="Times New Roman" w:hAnsi="Times New Roman" w:cs="Times New Roman"/>
          <w:lang w:val="en-US" w:eastAsia="zh-CN"/>
        </w:rPr>
        <w:t>’</w:t>
      </w:r>
      <w:r>
        <w:rPr>
          <w:rFonts w:ascii="Times New Roman" w:hAnsi="Times New Roman" w:cs="Times New Roman"/>
          <w:lang w:val="en-US" w:eastAsia="zh-CN"/>
        </w:rPr>
        <w:t>,</w:t>
      </w:r>
      <w:proofErr w:type="gramEnd"/>
      <w:r w:rsidRPr="00D625D1">
        <w:rPr>
          <w:rFonts w:ascii="Times New Roman" w:hAnsi="Times New Roman" w:cs="Times New Roman"/>
          <w:lang w:val="en-US" w:eastAsia="zh-CN"/>
        </w:rPr>
        <w:t xml:space="preserve"> after Mystery Science Theatre 3000 made </w:t>
      </w:r>
      <w:r>
        <w:rPr>
          <w:rFonts w:ascii="Times New Roman" w:hAnsi="Times New Roman" w:cs="Times New Roman"/>
          <w:lang w:val="en-US" w:eastAsia="zh-CN"/>
        </w:rPr>
        <w:t xml:space="preserve">a collection of American videos </w:t>
      </w:r>
      <w:r w:rsidRPr="00D625D1">
        <w:rPr>
          <w:rFonts w:ascii="Times New Roman" w:hAnsi="Times New Roman" w:cs="Times New Roman"/>
          <w:lang w:val="en-US" w:eastAsia="zh-CN"/>
        </w:rPr>
        <w:t xml:space="preserve">publically available in 2007. </w:t>
      </w:r>
      <w:r>
        <w:rPr>
          <w:rFonts w:ascii="Times New Roman" w:hAnsi="Times New Roman" w:cs="Times New Roman"/>
          <w:lang w:val="en-US" w:eastAsia="zh-CN"/>
        </w:rPr>
        <w:t>Valentine (2010: n.p.)</w:t>
      </w:r>
      <w:r w:rsidR="00E754F8">
        <w:rPr>
          <w:rFonts w:ascii="Times New Roman" w:hAnsi="Times New Roman" w:cs="Times New Roman"/>
          <w:lang w:val="en-US" w:eastAsia="zh-CN"/>
        </w:rPr>
        <w:t xml:space="preserve"> claims</w:t>
      </w:r>
      <w:r w:rsidRPr="00D625D1">
        <w:rPr>
          <w:rFonts w:ascii="Times New Roman" w:hAnsi="Times New Roman" w:cs="Times New Roman"/>
          <w:lang w:val="en-US" w:eastAsia="zh-CN"/>
        </w:rPr>
        <w:t xml:space="preserve"> that </w:t>
      </w:r>
      <w:r>
        <w:rPr>
          <w:rFonts w:ascii="Times New Roman" w:hAnsi="Times New Roman" w:cs="Times New Roman"/>
          <w:color w:val="262626"/>
          <w:lang w:val="en-US" w:eastAsia="zh-CN"/>
        </w:rPr>
        <w:t>despite their</w:t>
      </w:r>
      <w:r w:rsidRPr="00D625D1">
        <w:rPr>
          <w:rFonts w:ascii="Times New Roman" w:hAnsi="Times New Roman" w:cs="Times New Roman"/>
          <w:color w:val="262626"/>
          <w:lang w:val="en-US" w:eastAsia="zh-CN"/>
        </w:rPr>
        <w:t xml:space="preserve"> being ‘some of the greatest unintentional comedy ever’</w:t>
      </w:r>
      <w:r>
        <w:rPr>
          <w:rFonts w:ascii="Times New Roman" w:hAnsi="Times New Roman" w:cs="Times New Roman"/>
          <w:color w:val="262626"/>
          <w:lang w:val="en-US" w:eastAsia="zh-CN"/>
        </w:rPr>
        <w:t xml:space="preserve"> the PSA’s original</w:t>
      </w:r>
      <w:r w:rsidRPr="00D625D1">
        <w:rPr>
          <w:rFonts w:ascii="Times New Roman" w:hAnsi="Times New Roman" w:cs="Times New Roman"/>
          <w:color w:val="262626"/>
          <w:lang w:val="en-US" w:eastAsia="zh-CN"/>
        </w:rPr>
        <w:t xml:space="preserve"> role as serious guidance </w:t>
      </w:r>
      <w:r>
        <w:rPr>
          <w:rFonts w:ascii="Times New Roman" w:hAnsi="Times New Roman" w:cs="Times New Roman"/>
          <w:color w:val="262626"/>
          <w:lang w:val="en-US" w:eastAsia="zh-CN"/>
        </w:rPr>
        <w:t>propaganda</w:t>
      </w:r>
      <w:r w:rsidRPr="00D625D1">
        <w:rPr>
          <w:rFonts w:ascii="Times New Roman" w:hAnsi="Times New Roman" w:cs="Times New Roman"/>
          <w:color w:val="262626"/>
          <w:lang w:val="en-US" w:eastAsia="zh-CN"/>
        </w:rPr>
        <w:t xml:space="preserve"> </w:t>
      </w:r>
      <w:r>
        <w:rPr>
          <w:rFonts w:ascii="Times New Roman" w:hAnsi="Times New Roman" w:cs="Times New Roman"/>
          <w:color w:val="262626"/>
          <w:lang w:val="en-US" w:eastAsia="zh-CN"/>
        </w:rPr>
        <w:t>was, from her contemp</w:t>
      </w:r>
      <w:r w:rsidR="00E857D0">
        <w:rPr>
          <w:rFonts w:ascii="Times New Roman" w:hAnsi="Times New Roman" w:cs="Times New Roman"/>
          <w:color w:val="262626"/>
          <w:lang w:val="en-US" w:eastAsia="zh-CN"/>
        </w:rPr>
        <w:t xml:space="preserve">orary perspective, ‘chilling’. </w:t>
      </w:r>
      <w:r w:rsidR="00E754F8">
        <w:rPr>
          <w:rFonts w:ascii="Times New Roman" w:hAnsi="Times New Roman" w:cs="Times New Roman"/>
          <w:color w:val="262626"/>
          <w:lang w:val="en-US" w:eastAsia="zh-CN"/>
        </w:rPr>
        <w:t>Valentine (2010: n.p.) explains</w:t>
      </w:r>
      <w:r>
        <w:rPr>
          <w:rFonts w:ascii="Times New Roman" w:hAnsi="Times New Roman" w:cs="Times New Roman"/>
          <w:color w:val="262626"/>
          <w:lang w:val="en-US" w:eastAsia="zh-CN"/>
        </w:rPr>
        <w:t xml:space="preserve"> that i</w:t>
      </w:r>
      <w:r w:rsidRPr="00DE3998">
        <w:rPr>
          <w:rFonts w:ascii="Times New Roman" w:hAnsi="Times New Roman" w:cs="Times New Roman"/>
          <w:color w:val="262626"/>
          <w:lang w:val="en-US" w:eastAsia="zh-CN"/>
        </w:rPr>
        <w:t xml:space="preserve">t was a short </w:t>
      </w:r>
      <w:r w:rsidRPr="00A96494">
        <w:rPr>
          <w:rFonts w:ascii="Times New Roman" w:hAnsi="Times New Roman" w:cs="Times New Roman"/>
          <w:color w:val="262626"/>
          <w:lang w:val="en-US" w:eastAsia="zh-CN"/>
        </w:rPr>
        <w:t>path from</w:t>
      </w:r>
      <w:r>
        <w:rPr>
          <w:rFonts w:ascii="Times New Roman" w:hAnsi="Times New Roman" w:cs="Times New Roman"/>
          <w:color w:val="262626"/>
          <w:lang w:val="en-US" w:eastAsia="zh-CN"/>
        </w:rPr>
        <w:t xml:space="preserve"> her</w:t>
      </w:r>
      <w:r w:rsidRPr="00A96494">
        <w:rPr>
          <w:rFonts w:ascii="Times New Roman" w:hAnsi="Times New Roman" w:cs="Times New Roman"/>
          <w:color w:val="262626"/>
          <w:lang w:val="en-US" w:eastAsia="zh-CN"/>
        </w:rPr>
        <w:t xml:space="preserve"> watching the </w:t>
      </w:r>
      <w:r>
        <w:rPr>
          <w:rFonts w:ascii="Times New Roman" w:hAnsi="Times New Roman" w:cs="Times New Roman"/>
          <w:color w:val="262626"/>
          <w:lang w:val="en-US" w:eastAsia="zh-CN"/>
        </w:rPr>
        <w:t xml:space="preserve">re-released </w:t>
      </w:r>
      <w:r w:rsidRPr="00A96494">
        <w:rPr>
          <w:rFonts w:ascii="Times New Roman" w:hAnsi="Times New Roman" w:cs="Times New Roman"/>
          <w:color w:val="262626"/>
          <w:lang w:val="en-US" w:eastAsia="zh-CN"/>
        </w:rPr>
        <w:t>PSAs to writing about their</w:t>
      </w:r>
      <w:r>
        <w:rPr>
          <w:rFonts w:ascii="Times New Roman" w:hAnsi="Times New Roman" w:cs="Times New Roman"/>
          <w:color w:val="262626"/>
          <w:lang w:val="en-US" w:eastAsia="zh-CN"/>
        </w:rPr>
        <w:t xml:space="preserve"> hypothetical</w:t>
      </w:r>
      <w:r w:rsidRPr="00A96494">
        <w:rPr>
          <w:rFonts w:ascii="Times New Roman" w:hAnsi="Times New Roman" w:cs="Times New Roman"/>
          <w:color w:val="262626"/>
          <w:lang w:val="en-US" w:eastAsia="zh-CN"/>
        </w:rPr>
        <w:t xml:space="preserve"> resurgence</w:t>
      </w:r>
      <w:r>
        <w:rPr>
          <w:rFonts w:ascii="Times New Roman" w:hAnsi="Times New Roman" w:cs="Times New Roman"/>
          <w:color w:val="262626"/>
          <w:lang w:val="en-US" w:eastAsia="zh-CN"/>
        </w:rPr>
        <w:t xml:space="preserve"> in the future, for </w:t>
      </w:r>
      <w:r w:rsidRPr="00A96494">
        <w:rPr>
          <w:rFonts w:ascii="Times New Roman" w:hAnsi="Times New Roman" w:cs="Times New Roman"/>
          <w:color w:val="262626"/>
          <w:lang w:val="en-US" w:eastAsia="zh-CN"/>
        </w:rPr>
        <w:t>as she conclude</w:t>
      </w:r>
      <w:r>
        <w:rPr>
          <w:rFonts w:ascii="Times New Roman" w:hAnsi="Times New Roman" w:cs="Times New Roman"/>
          <w:color w:val="262626"/>
          <w:lang w:val="en-US" w:eastAsia="zh-CN"/>
        </w:rPr>
        <w:t>d</w:t>
      </w:r>
      <w:r w:rsidRPr="00A96494">
        <w:rPr>
          <w:rFonts w:ascii="Times New Roman" w:hAnsi="Times New Roman" w:cs="Times New Roman"/>
          <w:color w:val="262626"/>
          <w:lang w:val="en-US" w:eastAsia="zh-CN"/>
        </w:rPr>
        <w:t xml:space="preserve">: </w:t>
      </w:r>
      <w:r>
        <w:rPr>
          <w:rFonts w:ascii="Times New Roman" w:hAnsi="Times New Roman" w:cs="Times New Roman"/>
          <w:color w:val="262626"/>
          <w:lang w:val="en-US" w:eastAsia="zh-CN"/>
        </w:rPr>
        <w:t>‘[she</w:t>
      </w:r>
      <w:r w:rsidRPr="00A96494">
        <w:rPr>
          <w:rFonts w:ascii="Times New Roman" w:hAnsi="Times New Roman" w:cs="Times New Roman"/>
          <w:color w:val="262626"/>
          <w:lang w:val="en-US" w:eastAsia="zh-CN"/>
        </w:rPr>
        <w:t xml:space="preserve"> wouldn’t be </w:t>
      </w:r>
      <w:r>
        <w:rPr>
          <w:rFonts w:ascii="Times New Roman" w:hAnsi="Times New Roman" w:cs="Times New Roman"/>
          <w:color w:val="262626"/>
          <w:lang w:val="en-US" w:eastAsia="zh-CN"/>
        </w:rPr>
        <w:t>surprised]</w:t>
      </w:r>
      <w:r w:rsidRPr="00A96494">
        <w:rPr>
          <w:rFonts w:ascii="Times New Roman" w:hAnsi="Times New Roman" w:cs="Times New Roman"/>
          <w:color w:val="262626"/>
          <w:lang w:val="en-US" w:eastAsia="zh-CN"/>
        </w:rPr>
        <w:t xml:space="preserve"> if several news channels are on the verge of implementing them already’.</w:t>
      </w:r>
      <w:r>
        <w:rPr>
          <w:rFonts w:ascii="Times New Roman" w:hAnsi="Times New Roman" w:cs="Times New Roman"/>
          <w:color w:val="262626"/>
          <w:lang w:val="en-US" w:eastAsia="zh-CN"/>
        </w:rPr>
        <w:t xml:space="preserve"> </w:t>
      </w:r>
      <w:r>
        <w:rPr>
          <w:rFonts w:ascii="Times New Roman" w:hAnsi="Times New Roman" w:cs="Times New Roman"/>
          <w:lang w:val="en-US" w:eastAsia="zh-CN"/>
        </w:rPr>
        <w:t>The combination of the text’s almost regressive future and the pertinent</w:t>
      </w:r>
      <w:r w:rsidR="00AF0016">
        <w:rPr>
          <w:rFonts w:ascii="Times New Roman" w:hAnsi="Times New Roman" w:cs="Times New Roman"/>
          <w:lang w:val="en-US" w:eastAsia="zh-CN"/>
        </w:rPr>
        <w:t xml:space="preserve"> critique of public propaganda</w:t>
      </w:r>
      <w:r>
        <w:rPr>
          <w:rFonts w:ascii="Times New Roman" w:hAnsi="Times New Roman" w:cs="Times New Roman"/>
          <w:lang w:val="en-US" w:eastAsia="zh-CN"/>
        </w:rPr>
        <w:t xml:space="preserve"> invite critical responses to the effects of the media and advertising on a contemporary reader’s discourse-world environment. The resurgence of prolific and controlling PSAs, as imagined in the text-world of ‘Is this you</w:t>
      </w:r>
      <w:r w:rsidR="00FF2D80">
        <w:rPr>
          <w:rFonts w:ascii="Times New Roman" w:hAnsi="Times New Roman" w:cs="Times New Roman"/>
          <w:lang w:val="en-US" w:eastAsia="zh-CN"/>
        </w:rPr>
        <w:t>r</w:t>
      </w:r>
      <w:r>
        <w:rPr>
          <w:rFonts w:ascii="Times New Roman" w:hAnsi="Times New Roman" w:cs="Times New Roman"/>
          <w:lang w:val="en-US" w:eastAsia="zh-CN"/>
        </w:rPr>
        <w:t xml:space="preserve"> day?</w:t>
      </w:r>
      <w:proofErr w:type="gramStart"/>
      <w:r>
        <w:rPr>
          <w:rFonts w:ascii="Times New Roman" w:hAnsi="Times New Roman" w:cs="Times New Roman"/>
          <w:lang w:val="en-US" w:eastAsia="zh-CN"/>
        </w:rPr>
        <w:t>’,</w:t>
      </w:r>
      <w:proofErr w:type="gramEnd"/>
      <w:r>
        <w:rPr>
          <w:rFonts w:ascii="Times New Roman" w:hAnsi="Times New Roman" w:cs="Times New Roman"/>
          <w:lang w:val="en-US" w:eastAsia="zh-CN"/>
        </w:rPr>
        <w:t xml:space="preserve"> presents an </w:t>
      </w:r>
      <w:r w:rsidRPr="005110CC">
        <w:rPr>
          <w:rFonts w:ascii="Times New Roman" w:hAnsi="Times New Roman" w:cs="Times New Roman"/>
          <w:color w:val="1A1A1A"/>
          <w:lang w:val="en-US"/>
        </w:rPr>
        <w:t>‘all-too-plausible tomorrow’ (Raven, 2009</w:t>
      </w:r>
      <w:r w:rsidR="00E04C2F">
        <w:rPr>
          <w:rFonts w:ascii="Times New Roman" w:hAnsi="Times New Roman" w:cs="Times New Roman"/>
          <w:color w:val="1A1A1A"/>
          <w:lang w:val="en-US"/>
        </w:rPr>
        <w:t>: n.p.</w:t>
      </w:r>
      <w:r w:rsidRPr="005110CC">
        <w:rPr>
          <w:rFonts w:ascii="Times New Roman" w:hAnsi="Times New Roman" w:cs="Times New Roman"/>
          <w:color w:val="1A1A1A"/>
          <w:lang w:val="en-US"/>
        </w:rPr>
        <w:t>)</w:t>
      </w:r>
      <w:r>
        <w:rPr>
          <w:rFonts w:ascii="Times New Roman" w:hAnsi="Times New Roman" w:cs="Times New Roman"/>
          <w:color w:val="1A1A1A"/>
          <w:lang w:val="en-US"/>
        </w:rPr>
        <w:t xml:space="preserve"> </w:t>
      </w:r>
      <w:r>
        <w:rPr>
          <w:rFonts w:ascii="Times New Roman" w:hAnsi="Times New Roman" w:cs="Times New Roman"/>
          <w:lang w:val="en-US" w:eastAsia="zh-CN"/>
        </w:rPr>
        <w:t xml:space="preserve">– a future in which uncensored propaganda becomes a common and effective political tool. </w:t>
      </w:r>
    </w:p>
    <w:p w14:paraId="0C12E74F" w14:textId="4CF8CBEA" w:rsidR="00C37536" w:rsidRDefault="00C37536" w:rsidP="00C37536">
      <w:pPr>
        <w:spacing w:line="360" w:lineRule="auto"/>
        <w:ind w:firstLine="720"/>
        <w:jc w:val="both"/>
        <w:outlineLvl w:val="0"/>
        <w:rPr>
          <w:rFonts w:ascii="Times New Roman" w:hAnsi="Times New Roman" w:cs="Times New Roman"/>
          <w:lang w:val="en-US" w:eastAsia="zh-CN"/>
        </w:rPr>
      </w:pPr>
      <w:r w:rsidRPr="00D812EB">
        <w:rPr>
          <w:rFonts w:ascii="Times New Roman" w:hAnsi="Times New Roman" w:cs="Times New Roman"/>
          <w:lang w:val="en-US" w:eastAsia="zh-CN"/>
        </w:rPr>
        <w:t xml:space="preserve">In comparison with the short stories </w:t>
      </w:r>
      <w:r w:rsidR="00BD157F">
        <w:rPr>
          <w:rFonts w:ascii="Times New Roman" w:hAnsi="Times New Roman" w:cs="Times New Roman"/>
          <w:lang w:val="en-US" w:eastAsia="zh-CN"/>
        </w:rPr>
        <w:t>analysed</w:t>
      </w:r>
      <w:r w:rsidRPr="00D812EB">
        <w:rPr>
          <w:rFonts w:ascii="Times New Roman" w:hAnsi="Times New Roman" w:cs="Times New Roman"/>
          <w:lang w:val="en-US" w:eastAsia="zh-CN"/>
        </w:rPr>
        <w:t xml:space="preserve"> so far</w:t>
      </w:r>
      <w:r w:rsidR="00010A6A">
        <w:rPr>
          <w:rFonts w:ascii="Times New Roman" w:hAnsi="Times New Roman" w:cs="Times New Roman"/>
          <w:lang w:val="en-US" w:eastAsia="zh-CN"/>
        </w:rPr>
        <w:t>,</w:t>
      </w:r>
      <w:r w:rsidRPr="00D812EB">
        <w:rPr>
          <w:rFonts w:ascii="Times New Roman" w:hAnsi="Times New Roman" w:cs="Times New Roman"/>
          <w:lang w:val="en-US" w:eastAsia="zh-CN"/>
        </w:rPr>
        <w:t xml:space="preserve"> ‘Is this your day</w:t>
      </w:r>
      <w:r w:rsidR="00FF2D80">
        <w:rPr>
          <w:rFonts w:ascii="Times New Roman" w:hAnsi="Times New Roman" w:cs="Times New Roman"/>
          <w:lang w:val="en-US" w:eastAsia="zh-CN"/>
        </w:rPr>
        <w:t xml:space="preserve"> to join the Revolution</w:t>
      </w:r>
      <w:r w:rsidRPr="00D812EB">
        <w:rPr>
          <w:rFonts w:ascii="Times New Roman" w:hAnsi="Times New Roman" w:cs="Times New Roman"/>
          <w:lang w:val="en-US" w:eastAsia="zh-CN"/>
        </w:rPr>
        <w:t>?’ presents a</w:t>
      </w:r>
      <w:r w:rsidR="00E754F8">
        <w:rPr>
          <w:rFonts w:ascii="Times New Roman" w:hAnsi="Times New Roman" w:cs="Times New Roman"/>
          <w:lang w:val="en-US" w:eastAsia="zh-CN"/>
        </w:rPr>
        <w:t>nother</w:t>
      </w:r>
      <w:r w:rsidRPr="00D812EB">
        <w:rPr>
          <w:rFonts w:ascii="Times New Roman" w:hAnsi="Times New Roman" w:cs="Times New Roman"/>
          <w:lang w:val="en-US" w:eastAsia="zh-CN"/>
        </w:rPr>
        <w:t xml:space="preserve"> </w:t>
      </w:r>
      <w:r>
        <w:rPr>
          <w:rFonts w:ascii="Times New Roman" w:hAnsi="Times New Roman" w:cs="Times New Roman"/>
          <w:lang w:val="en-US" w:eastAsia="zh-CN"/>
        </w:rPr>
        <w:t xml:space="preserve">refracted </w:t>
      </w:r>
      <w:r w:rsidRPr="00D812EB">
        <w:rPr>
          <w:rFonts w:ascii="Times New Roman" w:hAnsi="Times New Roman" w:cs="Times New Roman"/>
          <w:lang w:val="en-US" w:eastAsia="zh-CN"/>
        </w:rPr>
        <w:t>vision of contemporary discourse-world anxieties</w:t>
      </w:r>
      <w:r>
        <w:rPr>
          <w:rFonts w:ascii="Times New Roman" w:hAnsi="Times New Roman" w:cs="Times New Roman"/>
          <w:lang w:val="en-US" w:eastAsia="zh-CN"/>
        </w:rPr>
        <w:t>,</w:t>
      </w:r>
      <w:r w:rsidRPr="00D812EB">
        <w:rPr>
          <w:rFonts w:ascii="Times New Roman" w:hAnsi="Times New Roman" w:cs="Times New Roman"/>
          <w:lang w:val="en-US" w:eastAsia="zh-CN"/>
        </w:rPr>
        <w:t xml:space="preserve"> including several characteristic concerns of dystopian fiction post-9/11</w:t>
      </w:r>
      <w:r>
        <w:rPr>
          <w:rFonts w:ascii="Times New Roman" w:hAnsi="Times New Roman" w:cs="Times New Roman"/>
          <w:lang w:val="en-US" w:eastAsia="zh-CN"/>
        </w:rPr>
        <w:t>,</w:t>
      </w:r>
      <w:r w:rsidRPr="00D812EB">
        <w:rPr>
          <w:rFonts w:ascii="Times New Roman" w:hAnsi="Times New Roman" w:cs="Times New Roman"/>
          <w:lang w:val="en-US" w:eastAsia="zh-CN"/>
        </w:rPr>
        <w:t xml:space="preserve"> such as the threat of natural disaster and social regression. Similar to Bacigalupi’s ‘Pump Six’, ‘Is th</w:t>
      </w:r>
      <w:r w:rsidR="006972D0">
        <w:rPr>
          <w:rFonts w:ascii="Times New Roman" w:hAnsi="Times New Roman" w:cs="Times New Roman"/>
          <w:lang w:val="en-US" w:eastAsia="zh-CN"/>
        </w:rPr>
        <w:t>is y</w:t>
      </w:r>
      <w:r w:rsidRPr="00D812EB">
        <w:rPr>
          <w:rFonts w:ascii="Times New Roman" w:hAnsi="Times New Roman" w:cs="Times New Roman"/>
          <w:lang w:val="en-US" w:eastAsia="zh-CN"/>
        </w:rPr>
        <w:t>our Day</w:t>
      </w:r>
      <w:r>
        <w:rPr>
          <w:rFonts w:ascii="Times New Roman" w:hAnsi="Times New Roman" w:cs="Times New Roman"/>
          <w:lang w:val="en-US" w:eastAsia="zh-CN"/>
        </w:rPr>
        <w:t>?</w:t>
      </w:r>
      <w:r w:rsidRPr="00D812EB">
        <w:rPr>
          <w:rFonts w:ascii="Times New Roman" w:hAnsi="Times New Roman" w:cs="Times New Roman"/>
          <w:lang w:val="en-US" w:eastAsia="zh-CN"/>
        </w:rPr>
        <w:t>’ presents a world destroyed by ecological disaster or nuclear war</w:t>
      </w:r>
      <w:r>
        <w:rPr>
          <w:rFonts w:ascii="Times New Roman" w:hAnsi="Times New Roman" w:cs="Times New Roman"/>
          <w:lang w:val="en-US" w:eastAsia="zh-CN"/>
        </w:rPr>
        <w:t>,</w:t>
      </w:r>
      <w:r w:rsidRPr="00D812EB">
        <w:rPr>
          <w:rFonts w:ascii="Times New Roman" w:hAnsi="Times New Roman" w:cs="Times New Roman"/>
          <w:lang w:val="en-US" w:eastAsia="zh-CN"/>
        </w:rPr>
        <w:t xml:space="preserve"> both of which are culturally relevant given the impending threats of climate change and political upheaval</w:t>
      </w:r>
      <w:r>
        <w:rPr>
          <w:rFonts w:ascii="Times New Roman" w:hAnsi="Times New Roman" w:cs="Times New Roman"/>
          <w:lang w:val="en-US" w:eastAsia="zh-CN"/>
        </w:rPr>
        <w:t xml:space="preserve"> in 2016</w:t>
      </w:r>
      <w:r w:rsidRPr="00D812EB">
        <w:rPr>
          <w:rFonts w:ascii="Times New Roman" w:hAnsi="Times New Roman" w:cs="Times New Roman"/>
          <w:lang w:val="en-US" w:eastAsia="zh-CN"/>
        </w:rPr>
        <w:t>. However, unlike in the worlds of ‘Pump Six</w:t>
      </w:r>
      <w:r w:rsidR="005C21F9">
        <w:rPr>
          <w:rFonts w:ascii="Times New Roman" w:hAnsi="Times New Roman" w:cs="Times New Roman"/>
          <w:lang w:val="en-US" w:eastAsia="zh-CN"/>
        </w:rPr>
        <w:t>’</w:t>
      </w:r>
      <w:r>
        <w:rPr>
          <w:rFonts w:ascii="Times New Roman" w:hAnsi="Times New Roman" w:cs="Times New Roman"/>
          <w:lang w:val="en-US" w:eastAsia="zh-CN"/>
        </w:rPr>
        <w:t xml:space="preserve"> </w:t>
      </w:r>
      <w:r w:rsidR="007E3EB8">
        <w:rPr>
          <w:rFonts w:ascii="Times New Roman" w:hAnsi="Times New Roman" w:cs="Times New Roman"/>
          <w:lang w:val="en-US" w:eastAsia="zh-CN"/>
        </w:rPr>
        <w:t xml:space="preserve">and ‘The Semplica Girl Diaries’, </w:t>
      </w:r>
      <w:r w:rsidRPr="00D812EB">
        <w:rPr>
          <w:rFonts w:ascii="Times New Roman" w:hAnsi="Times New Roman" w:cs="Times New Roman"/>
          <w:lang w:val="en-US" w:eastAsia="zh-CN"/>
        </w:rPr>
        <w:t>‘</w:t>
      </w:r>
      <w:proofErr w:type="gramStart"/>
      <w:r w:rsidRPr="00D812EB">
        <w:rPr>
          <w:rFonts w:ascii="Times New Roman" w:hAnsi="Times New Roman" w:cs="Times New Roman"/>
          <w:lang w:val="en-US" w:eastAsia="zh-CN"/>
        </w:rPr>
        <w:t>Is</w:t>
      </w:r>
      <w:proofErr w:type="gramEnd"/>
      <w:r w:rsidRPr="00D812EB">
        <w:rPr>
          <w:rFonts w:ascii="Times New Roman" w:hAnsi="Times New Roman" w:cs="Times New Roman"/>
          <w:lang w:val="en-US" w:eastAsia="zh-CN"/>
        </w:rPr>
        <w:t xml:space="preserve"> this your day?’ </w:t>
      </w:r>
      <w:r w:rsidR="00F3508B">
        <w:rPr>
          <w:rFonts w:ascii="Times New Roman" w:hAnsi="Times New Roman" w:cs="Times New Roman"/>
          <w:lang w:val="en-US" w:eastAsia="zh-CN"/>
        </w:rPr>
        <w:t>describes</w:t>
      </w:r>
      <w:r w:rsidRPr="00D812EB">
        <w:rPr>
          <w:rFonts w:ascii="Times New Roman" w:hAnsi="Times New Roman" w:cs="Times New Roman"/>
          <w:lang w:val="en-US" w:eastAsia="zh-CN"/>
        </w:rPr>
        <w:t xml:space="preserve"> an obscure</w:t>
      </w:r>
      <w:r>
        <w:rPr>
          <w:rFonts w:ascii="Times New Roman" w:hAnsi="Times New Roman" w:cs="Times New Roman"/>
          <w:lang w:val="en-US" w:eastAsia="zh-CN"/>
        </w:rPr>
        <w:t xml:space="preserve"> </w:t>
      </w:r>
      <w:r w:rsidRPr="00D812EB">
        <w:rPr>
          <w:rFonts w:ascii="Times New Roman" w:hAnsi="Times New Roman" w:cs="Times New Roman"/>
          <w:lang w:val="en-US" w:eastAsia="zh-CN"/>
        </w:rPr>
        <w:t xml:space="preserve">future world where the reasoning and consequences for such a future remain unexplained. ‘Is this your day?’ offers no flashbacks to a previous society or contextual insights into the cause and development of its stunted </w:t>
      </w:r>
      <w:r w:rsidR="00010A6A">
        <w:rPr>
          <w:rFonts w:ascii="Times New Roman" w:hAnsi="Times New Roman" w:cs="Times New Roman"/>
          <w:lang w:val="en-US" w:eastAsia="zh-CN"/>
        </w:rPr>
        <w:t>worlds</w:t>
      </w:r>
      <w:r w:rsidRPr="00D812EB">
        <w:rPr>
          <w:rFonts w:ascii="Times New Roman" w:hAnsi="Times New Roman" w:cs="Times New Roman"/>
          <w:lang w:val="en-US" w:eastAsia="zh-CN"/>
        </w:rPr>
        <w:t xml:space="preserve">. </w:t>
      </w:r>
      <w:r>
        <w:rPr>
          <w:rFonts w:ascii="Times New Roman" w:hAnsi="Times New Roman" w:cs="Times New Roman"/>
          <w:lang w:val="en-US" w:eastAsia="zh-CN"/>
        </w:rPr>
        <w:t>The information videos offer no relevant insight into the cause of the Bang or clarify why the info</w:t>
      </w:r>
      <w:r w:rsidR="007E3EB8">
        <w:rPr>
          <w:rFonts w:ascii="Times New Roman" w:hAnsi="Times New Roman" w:cs="Times New Roman"/>
          <w:lang w:val="en-US" w:eastAsia="zh-CN"/>
        </w:rPr>
        <w:t>rmation they portray (such as ‘“What You Can Do on a Date”’ (Appendix E: 6</w:t>
      </w:r>
      <w:r>
        <w:rPr>
          <w:rFonts w:ascii="Times New Roman" w:hAnsi="Times New Roman" w:cs="Times New Roman"/>
          <w:lang w:val="en-US" w:eastAsia="zh-CN"/>
        </w:rPr>
        <w:t>) is necessary for the functioning of this future society. As a result, the destructive nature of the videos and the implied totalitarian system from which t</w:t>
      </w:r>
      <w:r w:rsidRPr="00A96494">
        <w:rPr>
          <w:rFonts w:ascii="Times New Roman" w:hAnsi="Times New Roman" w:cs="Times New Roman"/>
          <w:lang w:val="en-US" w:eastAsia="zh-CN"/>
        </w:rPr>
        <w:t>hey</w:t>
      </w:r>
      <w:r>
        <w:rPr>
          <w:rFonts w:ascii="Times New Roman" w:hAnsi="Times New Roman" w:cs="Times New Roman"/>
          <w:lang w:val="en-US" w:eastAsia="zh-CN"/>
        </w:rPr>
        <w:t xml:space="preserve"> stem is significantly backgrounded throughout the narrative.  </w:t>
      </w:r>
    </w:p>
    <w:p w14:paraId="4C4067D6" w14:textId="5CAA6A49" w:rsidR="00C37536" w:rsidRPr="00B02287" w:rsidRDefault="00C37536" w:rsidP="00B02287">
      <w:pPr>
        <w:spacing w:line="360" w:lineRule="auto"/>
        <w:ind w:firstLine="720"/>
        <w:jc w:val="both"/>
        <w:outlineLvl w:val="0"/>
        <w:rPr>
          <w:rFonts w:ascii="Times New Roman" w:hAnsi="Times New Roman" w:cs="Times New Roman"/>
          <w:noProof/>
        </w:rPr>
      </w:pPr>
      <w:r>
        <w:rPr>
          <w:rFonts w:ascii="Times New Roman" w:hAnsi="Times New Roman" w:cs="Times New Roman"/>
          <w:lang w:val="en-US" w:eastAsia="zh-CN"/>
        </w:rPr>
        <w:t xml:space="preserve">In my own reading of the narrative, </w:t>
      </w:r>
      <w:r w:rsidRPr="00A96494">
        <w:rPr>
          <w:rFonts w:ascii="Times New Roman" w:hAnsi="Times New Roman" w:cs="Times New Roman"/>
          <w:lang w:val="en-US" w:eastAsia="zh-CN"/>
        </w:rPr>
        <w:t>however,</w:t>
      </w:r>
      <w:r>
        <w:rPr>
          <w:rFonts w:ascii="Times New Roman" w:hAnsi="Times New Roman" w:cs="Times New Roman"/>
          <w:lang w:val="en-US" w:eastAsia="zh-CN"/>
        </w:rPr>
        <w:t xml:space="preserve"> the negative aspects of  ‘Is this your day?</w:t>
      </w:r>
      <w:proofErr w:type="gramStart"/>
      <w:r>
        <w:rPr>
          <w:rFonts w:ascii="Times New Roman" w:hAnsi="Times New Roman" w:cs="Times New Roman"/>
          <w:lang w:val="en-US" w:eastAsia="zh-CN"/>
        </w:rPr>
        <w:t>’,</w:t>
      </w:r>
      <w:proofErr w:type="gramEnd"/>
      <w:r>
        <w:rPr>
          <w:rFonts w:ascii="Times New Roman" w:hAnsi="Times New Roman" w:cs="Times New Roman"/>
          <w:lang w:val="en-US" w:eastAsia="zh-CN"/>
        </w:rPr>
        <w:t xml:space="preserve"> </w:t>
      </w:r>
      <w:r w:rsidR="00010A6A">
        <w:rPr>
          <w:rFonts w:ascii="Times New Roman" w:hAnsi="Times New Roman" w:cs="Times New Roman"/>
          <w:lang w:val="en-US" w:eastAsia="zh-CN"/>
        </w:rPr>
        <w:t>exemplified by the governmental deceit within the text-world and</w:t>
      </w:r>
      <w:r>
        <w:rPr>
          <w:rFonts w:ascii="Times New Roman" w:hAnsi="Times New Roman" w:cs="Times New Roman"/>
          <w:lang w:val="en-US" w:eastAsia="zh-CN"/>
        </w:rPr>
        <w:t xml:space="preserve"> the </w:t>
      </w:r>
      <w:r w:rsidR="00010A6A">
        <w:rPr>
          <w:rFonts w:ascii="Times New Roman" w:hAnsi="Times New Roman" w:cs="Times New Roman"/>
          <w:lang w:val="en-US" w:eastAsia="zh-CN"/>
        </w:rPr>
        <w:t xml:space="preserve">controlling nature of the PSAs, </w:t>
      </w:r>
      <w:r>
        <w:rPr>
          <w:rFonts w:ascii="Times New Roman" w:hAnsi="Times New Roman" w:cs="Times New Roman"/>
          <w:lang w:val="en-US" w:eastAsia="zh-CN"/>
        </w:rPr>
        <w:t>were foregrounded</w:t>
      </w:r>
      <w:r w:rsidR="00010A6A">
        <w:rPr>
          <w:rFonts w:ascii="Times New Roman" w:hAnsi="Times New Roman" w:cs="Times New Roman"/>
          <w:lang w:val="en-US" w:eastAsia="zh-CN"/>
        </w:rPr>
        <w:t xml:space="preserve">. This was </w:t>
      </w:r>
      <w:r w:rsidR="006648FB">
        <w:rPr>
          <w:rFonts w:ascii="Times New Roman" w:hAnsi="Times New Roman" w:cs="Times New Roman"/>
          <w:lang w:val="en-US" w:eastAsia="zh-CN"/>
        </w:rPr>
        <w:t>a result</w:t>
      </w:r>
      <w:r w:rsidR="00010A6A">
        <w:rPr>
          <w:rFonts w:ascii="Times New Roman" w:hAnsi="Times New Roman" w:cs="Times New Roman"/>
          <w:lang w:val="en-US" w:eastAsia="zh-CN"/>
        </w:rPr>
        <w:t xml:space="preserve"> of my engagement with </w:t>
      </w:r>
      <w:r>
        <w:rPr>
          <w:rFonts w:ascii="Times New Roman" w:hAnsi="Times New Roman" w:cs="Times New Roman"/>
          <w:lang w:val="en-US" w:eastAsia="zh-CN"/>
        </w:rPr>
        <w:t>the accompanying paratext included alongside ‘</w:t>
      </w:r>
      <w:proofErr w:type="gramStart"/>
      <w:r>
        <w:rPr>
          <w:rFonts w:ascii="Times New Roman" w:hAnsi="Times New Roman" w:cs="Times New Roman"/>
          <w:lang w:val="en-US" w:eastAsia="zh-CN"/>
        </w:rPr>
        <w:t>Is</w:t>
      </w:r>
      <w:proofErr w:type="gramEnd"/>
      <w:r>
        <w:rPr>
          <w:rFonts w:ascii="Times New Roman" w:hAnsi="Times New Roman" w:cs="Times New Roman"/>
          <w:lang w:val="en-US" w:eastAsia="zh-CN"/>
        </w:rPr>
        <w:t xml:space="preserve"> this your day?’</w:t>
      </w:r>
      <w:r w:rsidR="006648FB">
        <w:rPr>
          <w:rFonts w:ascii="Times New Roman" w:hAnsi="Times New Roman" w:cs="Times New Roman"/>
          <w:lang w:val="en-US" w:eastAsia="zh-CN"/>
        </w:rPr>
        <w:t xml:space="preserve"> in the Adam</w:t>
      </w:r>
      <w:r w:rsidR="00010A6A">
        <w:rPr>
          <w:rFonts w:ascii="Times New Roman" w:hAnsi="Times New Roman" w:cs="Times New Roman"/>
          <w:lang w:val="en-US" w:eastAsia="zh-CN"/>
        </w:rPr>
        <w:t>s</w:t>
      </w:r>
      <w:r w:rsidR="006648FB">
        <w:rPr>
          <w:rFonts w:ascii="Times New Roman" w:hAnsi="Times New Roman" w:cs="Times New Roman"/>
          <w:lang w:val="en-US" w:eastAsia="zh-CN"/>
        </w:rPr>
        <w:t>’</w:t>
      </w:r>
      <w:r w:rsidR="00010A6A">
        <w:rPr>
          <w:rFonts w:ascii="Times New Roman" w:hAnsi="Times New Roman" w:cs="Times New Roman"/>
          <w:lang w:val="en-US" w:eastAsia="zh-CN"/>
        </w:rPr>
        <w:t xml:space="preserve"> collected edition</w:t>
      </w:r>
      <w:r>
        <w:rPr>
          <w:rFonts w:ascii="Times New Roman" w:hAnsi="Times New Roman" w:cs="Times New Roman"/>
          <w:lang w:val="en-US" w:eastAsia="zh-CN"/>
        </w:rPr>
        <w:t xml:space="preserve">. </w:t>
      </w:r>
      <w:r w:rsidRPr="005110CC">
        <w:rPr>
          <w:rFonts w:ascii="Times New Roman" w:hAnsi="Times New Roman" w:cs="Times New Roman"/>
          <w:lang w:val="en-US" w:eastAsia="zh-CN"/>
        </w:rPr>
        <w:t xml:space="preserve">Each story </w:t>
      </w:r>
      <w:r>
        <w:rPr>
          <w:rFonts w:ascii="Times New Roman" w:hAnsi="Times New Roman" w:cs="Times New Roman"/>
          <w:lang w:val="en-US" w:eastAsia="zh-CN"/>
        </w:rPr>
        <w:t xml:space="preserve">collected in </w:t>
      </w:r>
      <w:r w:rsidRPr="006568AE">
        <w:rPr>
          <w:rFonts w:ascii="Times New Roman" w:hAnsi="Times New Roman" w:cs="Times New Roman"/>
          <w:i/>
          <w:lang w:val="en-US" w:eastAsia="zh-CN"/>
        </w:rPr>
        <w:t>Brave New Worlds</w:t>
      </w:r>
      <w:r w:rsidRPr="00DB56C8">
        <w:rPr>
          <w:rFonts w:ascii="Times New Roman" w:hAnsi="Times New Roman" w:cs="Times New Roman"/>
          <w:lang w:val="en-US" w:eastAsia="zh-CN"/>
        </w:rPr>
        <w:t xml:space="preserve"> </w:t>
      </w:r>
      <w:r w:rsidRPr="005110CC">
        <w:rPr>
          <w:rFonts w:ascii="Times New Roman" w:hAnsi="Times New Roman" w:cs="Times New Roman"/>
          <w:lang w:val="en-US" w:eastAsia="zh-CN"/>
        </w:rPr>
        <w:t xml:space="preserve">is presented with </w:t>
      </w:r>
      <w:r>
        <w:rPr>
          <w:rFonts w:ascii="Times New Roman" w:hAnsi="Times New Roman" w:cs="Times New Roman"/>
          <w:lang w:val="en-US" w:eastAsia="zh-CN"/>
        </w:rPr>
        <w:t>a complementary</w:t>
      </w:r>
      <w:r w:rsidR="00010A6A">
        <w:rPr>
          <w:rFonts w:ascii="Times New Roman" w:hAnsi="Times New Roman" w:cs="Times New Roman"/>
          <w:lang w:val="en-US" w:eastAsia="zh-CN"/>
        </w:rPr>
        <w:t xml:space="preserve"> paratext, </w:t>
      </w:r>
      <w:r w:rsidRPr="00A96494">
        <w:rPr>
          <w:rFonts w:ascii="Times New Roman" w:hAnsi="Times New Roman" w:cs="Times New Roman"/>
          <w:lang w:val="en-US" w:eastAsia="zh-CN"/>
        </w:rPr>
        <w:t xml:space="preserve">to use </w:t>
      </w:r>
      <w:r w:rsidRPr="00A96494">
        <w:rPr>
          <w:rFonts w:ascii="Times New Roman" w:hAnsi="Times New Roman" w:cs="Times New Roman"/>
          <w:noProof/>
        </w:rPr>
        <w:t>Genette’s (1997: 1) term for such ‘accompanying productions’</w:t>
      </w:r>
      <w:r w:rsidRPr="00A96494">
        <w:rPr>
          <w:rFonts w:ascii="Times New Roman" w:hAnsi="Times New Roman" w:cs="Times New Roman"/>
          <w:lang w:val="en-US" w:eastAsia="zh-CN"/>
        </w:rPr>
        <w:t>,</w:t>
      </w:r>
      <w:r w:rsidRPr="005110CC">
        <w:rPr>
          <w:rFonts w:ascii="Times New Roman" w:hAnsi="Times New Roman" w:cs="Times New Roman"/>
          <w:lang w:val="en-US" w:eastAsia="zh-CN"/>
        </w:rPr>
        <w:t xml:space="preserve"> which provides a</w:t>
      </w:r>
      <w:r>
        <w:rPr>
          <w:rFonts w:ascii="Times New Roman" w:hAnsi="Times New Roman" w:cs="Times New Roman"/>
          <w:lang w:val="en-US" w:eastAsia="zh-CN"/>
        </w:rPr>
        <w:t>n</w:t>
      </w:r>
      <w:r w:rsidRPr="005110CC">
        <w:rPr>
          <w:rFonts w:ascii="Times New Roman" w:hAnsi="Times New Roman" w:cs="Times New Roman"/>
          <w:lang w:val="en-US" w:eastAsia="zh-CN"/>
        </w:rPr>
        <w:t xml:space="preserve"> introduction to the story</w:t>
      </w:r>
      <w:r>
        <w:rPr>
          <w:rFonts w:ascii="Times New Roman" w:hAnsi="Times New Roman" w:cs="Times New Roman"/>
          <w:lang w:val="en-US" w:eastAsia="zh-CN"/>
        </w:rPr>
        <w:t>, key themes,</w:t>
      </w:r>
      <w:r w:rsidRPr="005110CC">
        <w:rPr>
          <w:rFonts w:ascii="Times New Roman" w:hAnsi="Times New Roman" w:cs="Times New Roman"/>
          <w:lang w:val="en-US" w:eastAsia="zh-CN"/>
        </w:rPr>
        <w:t xml:space="preserve"> and a </w:t>
      </w:r>
      <w:r>
        <w:rPr>
          <w:rFonts w:ascii="Times New Roman" w:hAnsi="Times New Roman" w:cs="Times New Roman"/>
          <w:lang w:val="en-US" w:eastAsia="zh-CN"/>
        </w:rPr>
        <w:t xml:space="preserve">short biographical note about each respective </w:t>
      </w:r>
      <w:r w:rsidRPr="005110CC">
        <w:rPr>
          <w:rFonts w:ascii="Times New Roman" w:hAnsi="Times New Roman" w:cs="Times New Roman"/>
          <w:lang w:val="en-US" w:eastAsia="zh-CN"/>
        </w:rPr>
        <w:t>author</w:t>
      </w:r>
      <w:r>
        <w:rPr>
          <w:rFonts w:ascii="Times New Roman" w:hAnsi="Times New Roman" w:cs="Times New Roman"/>
          <w:lang w:val="en-US" w:eastAsia="zh-CN"/>
        </w:rPr>
        <w:t xml:space="preserve">. </w:t>
      </w:r>
      <w:r w:rsidRPr="00A96494">
        <w:rPr>
          <w:rFonts w:ascii="Times New Roman" w:hAnsi="Times New Roman" w:cs="Times New Roman"/>
          <w:lang w:val="en-US" w:eastAsia="zh-CN"/>
        </w:rPr>
        <w:t>The editor’s note, which is external to the text</w:t>
      </w:r>
      <w:r>
        <w:rPr>
          <w:rFonts w:ascii="Times New Roman" w:hAnsi="Times New Roman" w:cs="Times New Roman"/>
          <w:lang w:val="en-US" w:eastAsia="zh-CN"/>
        </w:rPr>
        <w:t>,</w:t>
      </w:r>
      <w:r w:rsidRPr="00A96494">
        <w:rPr>
          <w:rFonts w:ascii="Times New Roman" w:hAnsi="Times New Roman" w:cs="Times New Roman"/>
          <w:lang w:val="en-US" w:eastAsia="zh-CN"/>
        </w:rPr>
        <w:t xml:space="preserve"> falls under </w:t>
      </w:r>
      <w:r w:rsidRPr="00A96494">
        <w:rPr>
          <w:rFonts w:ascii="Times New Roman" w:hAnsi="Times New Roman" w:cs="Times New Roman"/>
          <w:noProof/>
        </w:rPr>
        <w:t xml:space="preserve">the prefatorial situation of communication, ‘using the word </w:t>
      </w:r>
      <w:r w:rsidRPr="00A96494">
        <w:rPr>
          <w:rFonts w:ascii="Times New Roman" w:hAnsi="Times New Roman" w:cs="Times New Roman"/>
          <w:i/>
          <w:noProof/>
        </w:rPr>
        <w:t xml:space="preserve">preface </w:t>
      </w:r>
      <w:r w:rsidRPr="00A96494">
        <w:rPr>
          <w:rFonts w:ascii="Times New Roman" w:hAnsi="Times New Roman" w:cs="Times New Roman"/>
          <w:noProof/>
        </w:rPr>
        <w:t xml:space="preserve">to designate every type of introductory (preludial or postludial) text, authorial or allographic, consisting of a discourse produced on the subject of the text that precedes it.’ (Genette, </w:t>
      </w:r>
      <w:r w:rsidRPr="00A96494">
        <w:rPr>
          <w:rFonts w:ascii="Times New Roman" w:hAnsi="Times New Roman" w:cs="Times New Roman"/>
          <w:noProof/>
        </w:rPr>
        <w:fldChar w:fldCharType="begin"/>
      </w:r>
      <w:r w:rsidRPr="00A96494">
        <w:rPr>
          <w:rFonts w:ascii="Times New Roman" w:hAnsi="Times New Roman" w:cs="Times New Roman"/>
          <w:noProof/>
        </w:rPr>
        <w:instrText xml:space="preserve"> ADDIN ZOTERO_ITEM CSL_CITATION {"citationID":"p6olpcar4","properties":{"formattedCitation":"(1997)","plainCitation":"(1997)"},"citationItems":[{"id":862,"uris":["http://zotero.org/users/1640174/items/CRGXKXJK"],"uri":["http://zotero.org/users/1640174/items/CRGXKXJK"],"itemData":{"id":862,"type":"book","title":"Paratexts: Thresholds of Interpretation","publisher":"Cambridge University Press","number-of-pages":"460","source":"Google Books","abstract":"Paratexts are those liminal devices and conventions, both within and outside the book, that form part of the complex mediation between book, author, publisher, and reader: titles, forewords, epigraphs, and publishers' jacket copy are part of a book's private and public history. In Paratexts, an English translation of Seuils, Gerard Genette shows how the special pragmatic status of paratextual declarations requires a carefully calibrated analysis of their illocutionary force. With clarity, precision, and an extraordinary range of reference, Paratexts constitutes an encyclopedic survey of the customs and institutions of the Republic of Letters as they are revealed in the borderlands of the text. Genette presents a global view of these liminal mediations and the logic of their relation to the reading public by studying each element as a literary function. Richard Macksey's foreword describes how the poetics of paratexts interacts with more general questions of literature as a cultural institution, and situates Genette's work in contemporary literary theory.","ISBN":"978-0-521-42406-6","shortTitle":"Paratexts","language":"en","author":[{"family":"Genette","given":"Gerard"}],"issued":{"date-parts":[["1997",3,13]]}},"suppress-author":true}],"schema":"https://github.com/citation-style-language/schema/raw/master/csl-citation.json"} </w:instrText>
      </w:r>
      <w:r w:rsidRPr="00A96494">
        <w:rPr>
          <w:rFonts w:ascii="Times New Roman" w:hAnsi="Times New Roman" w:cs="Times New Roman"/>
          <w:noProof/>
        </w:rPr>
        <w:fldChar w:fldCharType="separate"/>
      </w:r>
      <w:r w:rsidRPr="00A96494">
        <w:rPr>
          <w:rFonts w:ascii="Times New Roman" w:hAnsi="Times New Roman" w:cs="Times New Roman"/>
          <w:noProof/>
        </w:rPr>
        <w:t>1997: 161)</w:t>
      </w:r>
      <w:r w:rsidRPr="00A96494">
        <w:rPr>
          <w:rFonts w:ascii="Times New Roman" w:hAnsi="Times New Roman" w:cs="Times New Roman"/>
          <w:noProof/>
        </w:rPr>
        <w:fldChar w:fldCharType="end"/>
      </w:r>
      <w:r w:rsidRPr="00A96494">
        <w:rPr>
          <w:rFonts w:ascii="Times New Roman" w:hAnsi="Times New Roman" w:cs="Times New Roman"/>
          <w:lang w:val="en-US" w:eastAsia="zh-CN"/>
        </w:rPr>
        <w:t xml:space="preserve">. </w:t>
      </w:r>
      <w:r w:rsidRPr="00F43F1F">
        <w:rPr>
          <w:rFonts w:ascii="Times New Roman" w:hAnsi="Times New Roman" w:cs="Times New Roman"/>
          <w:noProof/>
        </w:rPr>
        <w:t>The e</w:t>
      </w:r>
      <w:r w:rsidR="00C66082">
        <w:rPr>
          <w:rFonts w:ascii="Times New Roman" w:hAnsi="Times New Roman" w:cs="Times New Roman"/>
          <w:noProof/>
        </w:rPr>
        <w:t>ditor’s note examined here</w:t>
      </w:r>
      <w:r w:rsidRPr="00F43F1F">
        <w:rPr>
          <w:rFonts w:ascii="Times New Roman" w:hAnsi="Times New Roman" w:cs="Times New Roman"/>
          <w:noProof/>
        </w:rPr>
        <w:t xml:space="preserve"> is an example of an </w:t>
      </w:r>
      <w:r w:rsidRPr="00F43F1F">
        <w:rPr>
          <w:rFonts w:ascii="Times New Roman" w:hAnsi="Times New Roman" w:cs="Times New Roman"/>
          <w:i/>
          <w:noProof/>
        </w:rPr>
        <w:t>authentic allographic</w:t>
      </w:r>
      <w:r w:rsidRPr="00F43F1F">
        <w:rPr>
          <w:rFonts w:ascii="Times New Roman" w:hAnsi="Times New Roman" w:cs="Times New Roman"/>
          <w:noProof/>
        </w:rPr>
        <w:t xml:space="preserve"> preface, in that it is written by a real person (authentic) who is a wholly different person to the author of the work (allographic) </w:t>
      </w:r>
      <w:r w:rsidRPr="00F43F1F">
        <w:rPr>
          <w:rFonts w:ascii="Times New Roman" w:hAnsi="Times New Roman" w:cs="Times New Roman"/>
          <w:lang w:val="en-US" w:eastAsia="zh-CN"/>
        </w:rPr>
        <w:t xml:space="preserve">(see Norledge, forthcoming, for discussion of paratextual features in </w:t>
      </w:r>
      <w:r w:rsidRPr="00F43F1F">
        <w:rPr>
          <w:rFonts w:ascii="Times New Roman" w:hAnsi="Times New Roman" w:cs="Times New Roman"/>
          <w:i/>
          <w:lang w:val="en-US" w:eastAsia="zh-CN"/>
        </w:rPr>
        <w:t>Brave New Worlds</w:t>
      </w:r>
      <w:r>
        <w:rPr>
          <w:rFonts w:ascii="Times New Roman" w:hAnsi="Times New Roman" w:cs="Times New Roman"/>
          <w:i/>
          <w:lang w:val="en-US" w:eastAsia="zh-CN"/>
        </w:rPr>
        <w:t xml:space="preserve"> </w:t>
      </w:r>
      <w:r>
        <w:rPr>
          <w:rFonts w:ascii="Times New Roman" w:hAnsi="Times New Roman" w:cs="Times New Roman"/>
          <w:lang w:val="en-US" w:eastAsia="zh-CN"/>
        </w:rPr>
        <w:t>(Adams, [2011] 2012)</w:t>
      </w:r>
      <w:r w:rsidRPr="00F43F1F">
        <w:rPr>
          <w:rFonts w:ascii="Times New Roman" w:hAnsi="Times New Roman" w:cs="Times New Roman"/>
          <w:lang w:val="en-US" w:eastAsia="zh-CN"/>
        </w:rPr>
        <w:t>)</w:t>
      </w:r>
      <w:r w:rsidRPr="00F43F1F">
        <w:rPr>
          <w:rFonts w:ascii="Times New Roman" w:hAnsi="Times New Roman" w:cs="Times New Roman"/>
          <w:noProof/>
        </w:rPr>
        <w:t>. The note provides an array of additional ma</w:t>
      </w:r>
      <w:r w:rsidR="00C66082">
        <w:rPr>
          <w:rFonts w:ascii="Times New Roman" w:hAnsi="Times New Roman" w:cs="Times New Roman"/>
          <w:noProof/>
        </w:rPr>
        <w:t>terial that enriches the origina</w:t>
      </w:r>
      <w:r w:rsidRPr="00F43F1F">
        <w:rPr>
          <w:rFonts w:ascii="Times New Roman" w:hAnsi="Times New Roman" w:cs="Times New Roman"/>
          <w:noProof/>
        </w:rPr>
        <w:t xml:space="preserve">ting text-world of the narrative proper, adding to </w:t>
      </w:r>
      <w:r>
        <w:rPr>
          <w:rFonts w:ascii="Times New Roman" w:hAnsi="Times New Roman" w:cs="Times New Roman"/>
          <w:noProof/>
        </w:rPr>
        <w:t>the</w:t>
      </w:r>
      <w:r w:rsidRPr="00F43F1F">
        <w:rPr>
          <w:rFonts w:ascii="Times New Roman" w:hAnsi="Times New Roman" w:cs="Times New Roman"/>
          <w:noProof/>
        </w:rPr>
        <w:t xml:space="preserve"> reader’s existing discourse-world knowledge, and priming specific information relevant to a text-driven reading of the story. If a reade</w:t>
      </w:r>
      <w:r w:rsidR="006648FB">
        <w:rPr>
          <w:rFonts w:ascii="Times New Roman" w:hAnsi="Times New Roman" w:cs="Times New Roman"/>
          <w:noProof/>
        </w:rPr>
        <w:t>r of the Adam</w:t>
      </w:r>
      <w:r w:rsidRPr="00F43F1F">
        <w:rPr>
          <w:rFonts w:ascii="Times New Roman" w:hAnsi="Times New Roman" w:cs="Times New Roman"/>
          <w:noProof/>
        </w:rPr>
        <w:t>s</w:t>
      </w:r>
      <w:r w:rsidR="006648FB">
        <w:rPr>
          <w:rFonts w:ascii="Times New Roman" w:hAnsi="Times New Roman" w:cs="Times New Roman"/>
          <w:noProof/>
        </w:rPr>
        <w:t>’</w:t>
      </w:r>
      <w:r w:rsidRPr="00F43F1F">
        <w:rPr>
          <w:rFonts w:ascii="Times New Roman" w:hAnsi="Times New Roman" w:cs="Times New Roman"/>
          <w:noProof/>
        </w:rPr>
        <w:t xml:space="preserve"> collection chooses to engage with the paratext (as I did)</w:t>
      </w:r>
      <w:r>
        <w:rPr>
          <w:rFonts w:ascii="Times New Roman" w:hAnsi="Times New Roman" w:cs="Times New Roman"/>
          <w:noProof/>
        </w:rPr>
        <w:t>,</w:t>
      </w:r>
      <w:r w:rsidRPr="00F43F1F">
        <w:rPr>
          <w:rFonts w:ascii="Times New Roman" w:hAnsi="Times New Roman" w:cs="Times New Roman"/>
          <w:noProof/>
        </w:rPr>
        <w:t xml:space="preserve"> they therefore have access to a much richer originating text-world than a reader on </w:t>
      </w:r>
      <w:r w:rsidRPr="00F43F1F">
        <w:rPr>
          <w:rFonts w:ascii="Times New Roman" w:hAnsi="Times New Roman" w:cs="Times New Roman"/>
          <w:i/>
          <w:noProof/>
        </w:rPr>
        <w:t>Futurismic</w:t>
      </w:r>
      <w:r w:rsidRPr="00F43F1F">
        <w:rPr>
          <w:rFonts w:ascii="Times New Roman" w:hAnsi="Times New Roman" w:cs="Times New Roman"/>
          <w:noProof/>
        </w:rPr>
        <w:t xml:space="preserve"> (for which no such addition is provided).</w:t>
      </w:r>
      <w:r>
        <w:rPr>
          <w:rFonts w:ascii="Times New Roman" w:hAnsi="Times New Roman" w:cs="Times New Roman"/>
          <w:noProof/>
        </w:rPr>
        <w:t xml:space="preserve"> </w:t>
      </w:r>
    </w:p>
    <w:p w14:paraId="4629AB3E" w14:textId="77777777" w:rsidR="00615FB7" w:rsidRDefault="00C37536" w:rsidP="00C37536">
      <w:pPr>
        <w:pStyle w:val="ListParagraph"/>
        <w:spacing w:line="360" w:lineRule="auto"/>
        <w:ind w:left="0" w:firstLine="720"/>
        <w:jc w:val="both"/>
        <w:outlineLvl w:val="0"/>
        <w:rPr>
          <w:rFonts w:ascii="Times New Roman" w:hAnsi="Times New Roman" w:cs="Times New Roman"/>
          <w:noProof/>
        </w:rPr>
      </w:pPr>
      <w:r w:rsidRPr="005110CC">
        <w:rPr>
          <w:rFonts w:ascii="Times New Roman" w:hAnsi="Times New Roman" w:cs="Times New Roman"/>
          <w:noProof/>
        </w:rPr>
        <w:t>The note is</w:t>
      </w:r>
      <w:r>
        <w:rPr>
          <w:rFonts w:ascii="Times New Roman" w:hAnsi="Times New Roman" w:cs="Times New Roman"/>
          <w:noProof/>
        </w:rPr>
        <w:t>,</w:t>
      </w:r>
      <w:r w:rsidRPr="005110CC">
        <w:rPr>
          <w:rFonts w:ascii="Times New Roman" w:hAnsi="Times New Roman" w:cs="Times New Roman"/>
          <w:noProof/>
        </w:rPr>
        <w:t xml:space="preserve"> however</w:t>
      </w:r>
      <w:r>
        <w:rPr>
          <w:rFonts w:ascii="Times New Roman" w:hAnsi="Times New Roman" w:cs="Times New Roman"/>
          <w:noProof/>
        </w:rPr>
        <w:t>,</w:t>
      </w:r>
      <w:r w:rsidRPr="005110CC">
        <w:rPr>
          <w:rFonts w:ascii="Times New Roman" w:hAnsi="Times New Roman" w:cs="Times New Roman"/>
          <w:noProof/>
        </w:rPr>
        <w:t xml:space="preserve"> an optional extra and can be overlooked or even read </w:t>
      </w:r>
      <w:r>
        <w:rPr>
          <w:rFonts w:ascii="Times New Roman" w:hAnsi="Times New Roman" w:cs="Times New Roman"/>
          <w:noProof/>
        </w:rPr>
        <w:t>following a</w:t>
      </w:r>
      <w:r w:rsidRPr="005110CC">
        <w:rPr>
          <w:rFonts w:ascii="Times New Roman" w:hAnsi="Times New Roman" w:cs="Times New Roman"/>
          <w:noProof/>
        </w:rPr>
        <w:t xml:space="preserve"> first reading</w:t>
      </w:r>
      <w:r>
        <w:rPr>
          <w:rFonts w:ascii="Times New Roman" w:hAnsi="Times New Roman" w:cs="Times New Roman"/>
          <w:noProof/>
        </w:rPr>
        <w:t xml:space="preserve"> of the </w:t>
      </w:r>
      <w:r w:rsidR="00111EDD">
        <w:rPr>
          <w:rFonts w:ascii="Times New Roman" w:hAnsi="Times New Roman" w:cs="Times New Roman"/>
          <w:noProof/>
        </w:rPr>
        <w:t>story</w:t>
      </w:r>
      <w:r>
        <w:rPr>
          <w:rFonts w:ascii="Times New Roman" w:hAnsi="Times New Roman" w:cs="Times New Roman"/>
          <w:noProof/>
        </w:rPr>
        <w:t>, which would produce differing effects on text-world construction</w:t>
      </w:r>
      <w:r w:rsidRPr="005110CC">
        <w:rPr>
          <w:rFonts w:ascii="Times New Roman" w:hAnsi="Times New Roman" w:cs="Times New Roman"/>
          <w:noProof/>
        </w:rPr>
        <w:t xml:space="preserve">. </w:t>
      </w:r>
    </w:p>
    <w:p w14:paraId="5DDC680A" w14:textId="479B43D0" w:rsidR="00C37536" w:rsidRDefault="00C37536" w:rsidP="00C37536">
      <w:pPr>
        <w:pStyle w:val="ListParagraph"/>
        <w:spacing w:line="360" w:lineRule="auto"/>
        <w:ind w:left="0" w:firstLine="720"/>
        <w:jc w:val="both"/>
        <w:outlineLvl w:val="0"/>
        <w:rPr>
          <w:rFonts w:ascii="Times New Roman" w:hAnsi="Times New Roman" w:cs="Times New Roman"/>
          <w:noProof/>
        </w:rPr>
      </w:pPr>
      <w:r w:rsidRPr="005110CC">
        <w:rPr>
          <w:rFonts w:ascii="Times New Roman" w:hAnsi="Times New Roman" w:cs="Times New Roman"/>
          <w:noProof/>
        </w:rPr>
        <w:t>A reader of the Adams’ collection</w:t>
      </w:r>
      <w:r>
        <w:rPr>
          <w:rFonts w:ascii="Times New Roman" w:hAnsi="Times New Roman" w:cs="Times New Roman"/>
          <w:noProof/>
        </w:rPr>
        <w:t xml:space="preserve"> </w:t>
      </w:r>
      <w:r w:rsidRPr="005110CC">
        <w:rPr>
          <w:rFonts w:ascii="Times New Roman" w:hAnsi="Times New Roman" w:cs="Times New Roman"/>
          <w:noProof/>
        </w:rPr>
        <w:t xml:space="preserve">can </w:t>
      </w:r>
      <w:r>
        <w:rPr>
          <w:rFonts w:ascii="Times New Roman" w:hAnsi="Times New Roman" w:cs="Times New Roman"/>
          <w:noProof/>
        </w:rPr>
        <w:t xml:space="preserve">either </w:t>
      </w:r>
      <w:r w:rsidRPr="005110CC">
        <w:rPr>
          <w:rFonts w:ascii="Times New Roman" w:hAnsi="Times New Roman" w:cs="Times New Roman"/>
          <w:noProof/>
        </w:rPr>
        <w:t>access the text-world directly</w:t>
      </w:r>
      <w:r>
        <w:rPr>
          <w:rFonts w:ascii="Times New Roman" w:hAnsi="Times New Roman" w:cs="Times New Roman"/>
          <w:noProof/>
        </w:rPr>
        <w:t>, ignoring the additional information,</w:t>
      </w:r>
      <w:r w:rsidRPr="005110CC">
        <w:rPr>
          <w:rFonts w:ascii="Times New Roman" w:hAnsi="Times New Roman" w:cs="Times New Roman"/>
          <w:noProof/>
        </w:rPr>
        <w:t xml:space="preserve"> or </w:t>
      </w:r>
      <w:r w:rsidR="00AC432A">
        <w:rPr>
          <w:rFonts w:ascii="Times New Roman" w:hAnsi="Times New Roman" w:cs="Times New Roman"/>
          <w:noProof/>
        </w:rPr>
        <w:t>following</w:t>
      </w:r>
      <w:r w:rsidRPr="005110CC">
        <w:rPr>
          <w:rFonts w:ascii="Times New Roman" w:hAnsi="Times New Roman" w:cs="Times New Roman"/>
          <w:noProof/>
        </w:rPr>
        <w:t xml:space="preserve"> </w:t>
      </w:r>
      <w:r w:rsidR="00E25819">
        <w:rPr>
          <w:rFonts w:ascii="Times New Roman" w:hAnsi="Times New Roman" w:cs="Times New Roman"/>
          <w:noProof/>
        </w:rPr>
        <w:t>the paratext as illustrated in F</w:t>
      </w:r>
      <w:r w:rsidRPr="005110CC">
        <w:rPr>
          <w:rFonts w:ascii="Times New Roman" w:hAnsi="Times New Roman" w:cs="Times New Roman"/>
          <w:noProof/>
        </w:rPr>
        <w:t xml:space="preserve">igure 7.1. </w:t>
      </w:r>
    </w:p>
    <w:p w14:paraId="6B9025AA" w14:textId="77777777" w:rsidR="00C37536" w:rsidRDefault="00C37536" w:rsidP="00C37536">
      <w:pPr>
        <w:pStyle w:val="ListParagraph"/>
        <w:spacing w:line="360" w:lineRule="auto"/>
        <w:ind w:left="0"/>
        <w:outlineLvl w:val="0"/>
        <w:rPr>
          <w:rFonts w:ascii="Times New Roman" w:hAnsi="Times New Roman" w:cs="Times New Roman"/>
          <w:noProof/>
        </w:rPr>
      </w:pPr>
    </w:p>
    <w:p w14:paraId="1401E964" w14:textId="77777777" w:rsidR="00C37536" w:rsidRDefault="00C37536" w:rsidP="00C37536">
      <w:pPr>
        <w:pStyle w:val="ListParagraph"/>
        <w:spacing w:line="360" w:lineRule="auto"/>
        <w:ind w:left="0"/>
        <w:outlineLvl w:val="0"/>
        <w:rPr>
          <w:rFonts w:ascii="Times New Roman" w:hAnsi="Times New Roman" w:cs="Times New Roman"/>
          <w:noProof/>
        </w:rPr>
      </w:pPr>
    </w:p>
    <w:p w14:paraId="286353E8" w14:textId="77777777" w:rsidR="00C37536" w:rsidRDefault="00C37536" w:rsidP="00C37536">
      <w:pPr>
        <w:pStyle w:val="ListParagraph"/>
        <w:spacing w:line="360" w:lineRule="auto"/>
        <w:ind w:left="0"/>
        <w:outlineLvl w:val="0"/>
        <w:rPr>
          <w:rFonts w:ascii="Times New Roman" w:hAnsi="Times New Roman" w:cs="Times New Roman"/>
          <w:noProof/>
        </w:rPr>
      </w:pPr>
      <w:r w:rsidRPr="005110CC">
        <w:rPr>
          <w:rFonts w:ascii="Times New Roman" w:hAnsi="Times New Roman" w:cs="Times New Roman"/>
          <w:noProof/>
          <w:lang w:val="en-US"/>
        </w:rPr>
        <w:drawing>
          <wp:anchor distT="0" distB="0" distL="114300" distR="114300" simplePos="0" relativeHeight="251661312" behindDoc="0" locked="0" layoutInCell="1" allowOverlap="1" wp14:anchorId="21F59316" wp14:editId="65187155">
            <wp:simplePos x="0" y="0"/>
            <wp:positionH relativeFrom="column">
              <wp:posOffset>114300</wp:posOffset>
            </wp:positionH>
            <wp:positionV relativeFrom="paragraph">
              <wp:posOffset>114300</wp:posOffset>
            </wp:positionV>
            <wp:extent cx="5028565" cy="3086100"/>
            <wp:effectExtent l="0" t="0" r="635" b="12700"/>
            <wp:wrapTight wrapText="bothSides">
              <wp:wrapPolygon edited="0">
                <wp:start x="0" y="0"/>
                <wp:lineTo x="0" y="21511"/>
                <wp:lineTo x="21494" y="21511"/>
                <wp:lineTo x="21494" y="0"/>
                <wp:lineTo x="0"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56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6B610" w14:textId="77777777" w:rsidR="00C37536" w:rsidRDefault="00C37536" w:rsidP="00C37536">
      <w:pPr>
        <w:pStyle w:val="ListParagraph"/>
        <w:spacing w:line="360" w:lineRule="auto"/>
        <w:ind w:left="0"/>
        <w:outlineLvl w:val="0"/>
        <w:rPr>
          <w:rFonts w:ascii="Times New Roman" w:hAnsi="Times New Roman" w:cs="Times New Roman"/>
          <w:noProof/>
        </w:rPr>
      </w:pPr>
    </w:p>
    <w:p w14:paraId="01D341EF" w14:textId="77777777" w:rsidR="00C37536" w:rsidRDefault="00C37536" w:rsidP="00C37536">
      <w:pPr>
        <w:pStyle w:val="ListParagraph"/>
        <w:spacing w:line="360" w:lineRule="auto"/>
        <w:ind w:left="0"/>
        <w:outlineLvl w:val="0"/>
        <w:rPr>
          <w:rFonts w:ascii="Times New Roman" w:hAnsi="Times New Roman" w:cs="Times New Roman"/>
          <w:noProof/>
        </w:rPr>
      </w:pPr>
    </w:p>
    <w:p w14:paraId="20951131" w14:textId="77777777" w:rsidR="00C37536" w:rsidRDefault="00C37536" w:rsidP="00C37536">
      <w:pPr>
        <w:pStyle w:val="ListParagraph"/>
        <w:spacing w:line="360" w:lineRule="auto"/>
        <w:ind w:left="0"/>
        <w:outlineLvl w:val="0"/>
        <w:rPr>
          <w:rFonts w:ascii="Times New Roman" w:hAnsi="Times New Roman" w:cs="Times New Roman"/>
          <w:noProof/>
        </w:rPr>
      </w:pPr>
    </w:p>
    <w:p w14:paraId="11C15474" w14:textId="77777777" w:rsidR="00C37536" w:rsidRDefault="00C37536" w:rsidP="00C37536">
      <w:pPr>
        <w:pStyle w:val="ListParagraph"/>
        <w:spacing w:line="360" w:lineRule="auto"/>
        <w:ind w:left="0"/>
        <w:outlineLvl w:val="0"/>
        <w:rPr>
          <w:rFonts w:ascii="Times New Roman" w:hAnsi="Times New Roman" w:cs="Times New Roman"/>
          <w:color w:val="1A1A1A"/>
          <w:lang w:val="en-US"/>
        </w:rPr>
      </w:pPr>
    </w:p>
    <w:p w14:paraId="40D1B3D7" w14:textId="77777777" w:rsidR="00C37536" w:rsidRDefault="00C37536" w:rsidP="00C37536">
      <w:pPr>
        <w:pStyle w:val="ListParagraph"/>
        <w:spacing w:line="360" w:lineRule="auto"/>
        <w:ind w:left="0"/>
        <w:outlineLvl w:val="0"/>
        <w:rPr>
          <w:rFonts w:ascii="Times New Roman" w:hAnsi="Times New Roman" w:cs="Times New Roman"/>
          <w:color w:val="1A1A1A"/>
          <w:lang w:val="en-US"/>
        </w:rPr>
      </w:pPr>
    </w:p>
    <w:p w14:paraId="47ED26CE" w14:textId="77777777" w:rsidR="00C37536" w:rsidRDefault="00C37536" w:rsidP="00C37536">
      <w:pPr>
        <w:pStyle w:val="ListParagraph"/>
        <w:spacing w:line="360" w:lineRule="auto"/>
        <w:ind w:left="0"/>
        <w:outlineLvl w:val="0"/>
        <w:rPr>
          <w:rFonts w:ascii="Times New Roman" w:hAnsi="Times New Roman" w:cs="Times New Roman"/>
          <w:color w:val="1A1A1A"/>
          <w:lang w:val="en-US"/>
        </w:rPr>
      </w:pPr>
    </w:p>
    <w:p w14:paraId="6FF695A8" w14:textId="77777777" w:rsidR="00C37536" w:rsidRDefault="00C37536" w:rsidP="00C37536">
      <w:pPr>
        <w:pStyle w:val="ListParagraph"/>
        <w:spacing w:line="360" w:lineRule="auto"/>
        <w:ind w:left="0"/>
        <w:outlineLvl w:val="0"/>
        <w:rPr>
          <w:rFonts w:ascii="Times New Roman" w:hAnsi="Times New Roman" w:cs="Times New Roman"/>
          <w:color w:val="1A1A1A"/>
          <w:lang w:val="en-US"/>
        </w:rPr>
      </w:pPr>
    </w:p>
    <w:p w14:paraId="61D852A7" w14:textId="77777777" w:rsidR="00C37536" w:rsidRDefault="00C37536" w:rsidP="00C37536">
      <w:pPr>
        <w:pStyle w:val="ListParagraph"/>
        <w:spacing w:line="360" w:lineRule="auto"/>
        <w:ind w:left="0"/>
        <w:outlineLvl w:val="0"/>
        <w:rPr>
          <w:rFonts w:ascii="Times New Roman" w:hAnsi="Times New Roman" w:cs="Times New Roman"/>
          <w:color w:val="1A1A1A"/>
          <w:lang w:val="en-US"/>
        </w:rPr>
      </w:pPr>
    </w:p>
    <w:p w14:paraId="42E7BDFD" w14:textId="77777777" w:rsidR="00C37536" w:rsidRDefault="00C37536" w:rsidP="00C37536">
      <w:pPr>
        <w:pStyle w:val="ListParagraph"/>
        <w:spacing w:line="360" w:lineRule="auto"/>
        <w:ind w:left="0"/>
        <w:outlineLvl w:val="0"/>
        <w:rPr>
          <w:rFonts w:ascii="Times New Roman" w:hAnsi="Times New Roman" w:cs="Times New Roman"/>
          <w:color w:val="1A1A1A"/>
          <w:lang w:val="en-US"/>
        </w:rPr>
      </w:pPr>
    </w:p>
    <w:p w14:paraId="4F706D46" w14:textId="77777777" w:rsidR="00C37536" w:rsidRDefault="00C37536" w:rsidP="00C37536">
      <w:pPr>
        <w:pStyle w:val="ListParagraph"/>
        <w:spacing w:line="360" w:lineRule="auto"/>
        <w:ind w:left="0"/>
        <w:outlineLvl w:val="0"/>
        <w:rPr>
          <w:rFonts w:ascii="Times New Roman" w:hAnsi="Times New Roman" w:cs="Times New Roman"/>
          <w:color w:val="1A1A1A"/>
          <w:lang w:val="en-US"/>
        </w:rPr>
      </w:pPr>
    </w:p>
    <w:p w14:paraId="271CF285" w14:textId="77777777" w:rsidR="00C37536" w:rsidRDefault="00C37536" w:rsidP="00C37536">
      <w:pPr>
        <w:pStyle w:val="ListParagraph"/>
        <w:spacing w:line="360" w:lineRule="auto"/>
        <w:ind w:left="0"/>
        <w:outlineLvl w:val="0"/>
        <w:rPr>
          <w:rFonts w:ascii="Times New Roman" w:hAnsi="Times New Roman" w:cs="Times New Roman"/>
          <w:lang w:val="en-US" w:eastAsia="zh-CN"/>
        </w:rPr>
      </w:pPr>
    </w:p>
    <w:p w14:paraId="1C9094DC" w14:textId="77777777" w:rsidR="00C37536" w:rsidRDefault="00C37536" w:rsidP="00C37536">
      <w:pPr>
        <w:pStyle w:val="ListParagraph"/>
        <w:spacing w:line="360" w:lineRule="auto"/>
        <w:ind w:left="0"/>
        <w:jc w:val="center"/>
        <w:outlineLvl w:val="0"/>
        <w:rPr>
          <w:rFonts w:ascii="Times New Roman" w:hAnsi="Times New Roman" w:cs="Times New Roman"/>
          <w:lang w:val="en-US" w:eastAsia="zh-CN"/>
        </w:rPr>
      </w:pPr>
    </w:p>
    <w:p w14:paraId="71AB8CC4" w14:textId="77777777" w:rsidR="00C37536" w:rsidRDefault="00C37536" w:rsidP="00C37536">
      <w:pPr>
        <w:pStyle w:val="ListParagraph"/>
        <w:spacing w:line="360" w:lineRule="auto"/>
        <w:ind w:left="0"/>
        <w:jc w:val="center"/>
        <w:outlineLvl w:val="0"/>
        <w:rPr>
          <w:rFonts w:ascii="Times New Roman" w:hAnsi="Times New Roman" w:cs="Times New Roman"/>
          <w:lang w:val="en-US" w:eastAsia="zh-CN"/>
        </w:rPr>
      </w:pPr>
    </w:p>
    <w:p w14:paraId="5D443B08" w14:textId="31D26C7E" w:rsidR="00C37536" w:rsidRDefault="00840622" w:rsidP="00C43664">
      <w:pPr>
        <w:pStyle w:val="ListParagraph"/>
        <w:spacing w:line="360" w:lineRule="auto"/>
        <w:ind w:left="0"/>
        <w:jc w:val="center"/>
        <w:outlineLvl w:val="0"/>
        <w:rPr>
          <w:rFonts w:ascii="Times New Roman" w:hAnsi="Times New Roman" w:cs="Times New Roman"/>
          <w:lang w:val="en-US" w:eastAsia="zh-CN"/>
        </w:rPr>
      </w:pPr>
      <w:r>
        <w:rPr>
          <w:rFonts w:ascii="Times New Roman" w:hAnsi="Times New Roman" w:cs="Times New Roman"/>
          <w:lang w:val="en-US" w:eastAsia="zh-CN"/>
        </w:rPr>
        <w:t xml:space="preserve">Figure 7.1 </w:t>
      </w:r>
      <w:proofErr w:type="gramStart"/>
      <w:r w:rsidR="00C37536">
        <w:rPr>
          <w:rFonts w:ascii="Times New Roman" w:hAnsi="Times New Roman" w:cs="Times New Roman"/>
          <w:lang w:val="en-US" w:eastAsia="zh-CN"/>
        </w:rPr>
        <w:t>The</w:t>
      </w:r>
      <w:proofErr w:type="gramEnd"/>
      <w:r w:rsidR="00C37536">
        <w:rPr>
          <w:rFonts w:ascii="Times New Roman" w:hAnsi="Times New Roman" w:cs="Times New Roman"/>
          <w:lang w:val="en-US" w:eastAsia="zh-CN"/>
        </w:rPr>
        <w:t xml:space="preserve"> text-worlds of ‘Is this y</w:t>
      </w:r>
      <w:r w:rsidR="00C43664">
        <w:rPr>
          <w:rFonts w:ascii="Times New Roman" w:hAnsi="Times New Roman" w:cs="Times New Roman"/>
          <w:lang w:val="en-US" w:eastAsia="zh-CN"/>
        </w:rPr>
        <w:t>our day to join the Revolution</w:t>
      </w:r>
      <w:r>
        <w:rPr>
          <w:rFonts w:ascii="Times New Roman" w:hAnsi="Times New Roman" w:cs="Times New Roman"/>
          <w:lang w:val="en-US" w:eastAsia="zh-CN"/>
        </w:rPr>
        <w:t>?</w:t>
      </w:r>
      <w:r w:rsidR="00C43664">
        <w:rPr>
          <w:rFonts w:ascii="Times New Roman" w:hAnsi="Times New Roman" w:cs="Times New Roman"/>
          <w:lang w:val="en-US" w:eastAsia="zh-CN"/>
        </w:rPr>
        <w:t>’</w:t>
      </w:r>
      <w:r w:rsidR="00C37536">
        <w:rPr>
          <w:rFonts w:ascii="Times New Roman" w:hAnsi="Times New Roman" w:cs="Times New Roman"/>
          <w:lang w:val="en-US" w:eastAsia="zh-CN"/>
        </w:rPr>
        <w:t xml:space="preserve"> as reproduced in </w:t>
      </w:r>
      <w:r w:rsidR="00C37536" w:rsidRPr="0053793F">
        <w:rPr>
          <w:rFonts w:ascii="Times New Roman" w:hAnsi="Times New Roman" w:cs="Times New Roman"/>
          <w:i/>
          <w:lang w:val="en-US" w:eastAsia="zh-CN"/>
        </w:rPr>
        <w:t>Brave New Worlds</w:t>
      </w:r>
      <w:r w:rsidR="00C37536">
        <w:rPr>
          <w:rFonts w:ascii="Times New Roman" w:hAnsi="Times New Roman" w:cs="Times New Roman"/>
          <w:lang w:val="en-US" w:eastAsia="zh-CN"/>
        </w:rPr>
        <w:t xml:space="preserve"> </w:t>
      </w:r>
    </w:p>
    <w:p w14:paraId="1D997741" w14:textId="77777777" w:rsidR="00C37536" w:rsidRDefault="00C37536" w:rsidP="00C37536">
      <w:pPr>
        <w:pStyle w:val="ListParagraph"/>
        <w:spacing w:line="360" w:lineRule="auto"/>
        <w:ind w:left="0"/>
        <w:jc w:val="center"/>
        <w:outlineLvl w:val="0"/>
        <w:rPr>
          <w:rFonts w:ascii="Times New Roman" w:hAnsi="Times New Roman" w:cs="Times New Roman"/>
          <w:lang w:val="en-US" w:eastAsia="zh-CN"/>
        </w:rPr>
      </w:pPr>
    </w:p>
    <w:p w14:paraId="2380A7D2" w14:textId="3F0024C9" w:rsidR="00C37536" w:rsidRDefault="00C37536" w:rsidP="00C37536">
      <w:pPr>
        <w:pStyle w:val="ListParagraph"/>
        <w:spacing w:line="360" w:lineRule="auto"/>
        <w:ind w:left="0" w:firstLine="720"/>
        <w:jc w:val="both"/>
        <w:outlineLvl w:val="0"/>
        <w:rPr>
          <w:rFonts w:ascii="Times New Roman" w:hAnsi="Times New Roman" w:cs="Times New Roman"/>
          <w:lang w:val="en-US" w:eastAsia="zh-CN"/>
        </w:rPr>
      </w:pPr>
      <w:r w:rsidRPr="005110CC">
        <w:rPr>
          <w:rFonts w:ascii="Times New Roman" w:hAnsi="Times New Roman" w:cs="Times New Roman"/>
          <w:lang w:val="en-US" w:eastAsia="zh-CN"/>
        </w:rPr>
        <w:t>As can be seen in th</w:t>
      </w:r>
      <w:r>
        <w:rPr>
          <w:rFonts w:ascii="Times New Roman" w:hAnsi="Times New Roman" w:cs="Times New Roman"/>
          <w:lang w:val="en-US" w:eastAsia="zh-CN"/>
        </w:rPr>
        <w:t xml:space="preserve">e above figure, the originating </w:t>
      </w:r>
      <w:r w:rsidRPr="005110CC">
        <w:rPr>
          <w:rFonts w:ascii="Times New Roman" w:hAnsi="Times New Roman" w:cs="Times New Roman"/>
          <w:lang w:val="en-US" w:eastAsia="zh-CN"/>
        </w:rPr>
        <w:t>text-world (</w:t>
      </w:r>
      <w:r>
        <w:rPr>
          <w:rFonts w:ascii="Times New Roman" w:hAnsi="Times New Roman" w:cs="Times New Roman"/>
          <w:lang w:val="en-US" w:eastAsia="zh-CN"/>
        </w:rPr>
        <w:t>T</w:t>
      </w:r>
      <w:r w:rsidRPr="005110CC">
        <w:rPr>
          <w:rFonts w:ascii="Times New Roman" w:hAnsi="Times New Roman" w:cs="Times New Roman"/>
          <w:lang w:val="en-US" w:eastAsia="zh-CN"/>
        </w:rPr>
        <w:t>ext-</w:t>
      </w:r>
      <w:r>
        <w:rPr>
          <w:rFonts w:ascii="Times New Roman" w:hAnsi="Times New Roman" w:cs="Times New Roman"/>
          <w:lang w:val="en-US" w:eastAsia="zh-CN"/>
        </w:rPr>
        <w:t>W</w:t>
      </w:r>
      <w:r w:rsidRPr="005110CC">
        <w:rPr>
          <w:rFonts w:ascii="Times New Roman" w:hAnsi="Times New Roman" w:cs="Times New Roman"/>
          <w:lang w:val="en-US" w:eastAsia="zh-CN"/>
        </w:rPr>
        <w:t xml:space="preserve">orld B) can be conceptualised directly following a world-switch from the discourse-world to the text-world </w:t>
      </w:r>
      <w:r>
        <w:rPr>
          <w:rFonts w:ascii="Times New Roman" w:hAnsi="Times New Roman" w:cs="Times New Roman"/>
          <w:lang w:val="en-US" w:eastAsia="zh-CN"/>
        </w:rPr>
        <w:t>(</w:t>
      </w:r>
      <w:r w:rsidRPr="005110CC">
        <w:rPr>
          <w:rFonts w:ascii="Times New Roman" w:hAnsi="Times New Roman" w:cs="Times New Roman"/>
          <w:lang w:val="en-US" w:eastAsia="zh-CN"/>
        </w:rPr>
        <w:t>formed from the opening narrative</w:t>
      </w:r>
      <w:r>
        <w:rPr>
          <w:rFonts w:ascii="Times New Roman" w:hAnsi="Times New Roman" w:cs="Times New Roman"/>
          <w:lang w:val="en-US" w:eastAsia="zh-CN"/>
        </w:rPr>
        <w:t xml:space="preserve"> – Text-World B). Alternatively, it can be conceptualised</w:t>
      </w:r>
      <w:r w:rsidRPr="005110CC">
        <w:rPr>
          <w:rFonts w:ascii="Times New Roman" w:hAnsi="Times New Roman" w:cs="Times New Roman"/>
          <w:lang w:val="en-US" w:eastAsia="zh-CN"/>
        </w:rPr>
        <w:t xml:space="preserve"> indirectly following two world-switches</w:t>
      </w:r>
      <w:r>
        <w:rPr>
          <w:rFonts w:ascii="Times New Roman" w:hAnsi="Times New Roman" w:cs="Times New Roman"/>
          <w:lang w:val="en-US" w:eastAsia="zh-CN"/>
        </w:rPr>
        <w:t>:</w:t>
      </w:r>
      <w:r w:rsidRPr="005110CC">
        <w:rPr>
          <w:rFonts w:ascii="Times New Roman" w:hAnsi="Times New Roman" w:cs="Times New Roman"/>
          <w:lang w:val="en-US" w:eastAsia="zh-CN"/>
        </w:rPr>
        <w:t xml:space="preserve"> from the discourse-world to the text-world of the paratext (</w:t>
      </w:r>
      <w:r>
        <w:rPr>
          <w:rFonts w:ascii="Times New Roman" w:hAnsi="Times New Roman" w:cs="Times New Roman"/>
          <w:lang w:val="en-US" w:eastAsia="zh-CN"/>
        </w:rPr>
        <w:t>T</w:t>
      </w:r>
      <w:r w:rsidRPr="005110CC">
        <w:rPr>
          <w:rFonts w:ascii="Times New Roman" w:hAnsi="Times New Roman" w:cs="Times New Roman"/>
          <w:lang w:val="en-US" w:eastAsia="zh-CN"/>
        </w:rPr>
        <w:t>ext-</w:t>
      </w:r>
      <w:r>
        <w:rPr>
          <w:rFonts w:ascii="Times New Roman" w:hAnsi="Times New Roman" w:cs="Times New Roman"/>
          <w:lang w:val="en-US" w:eastAsia="zh-CN"/>
        </w:rPr>
        <w:t>W</w:t>
      </w:r>
      <w:r w:rsidRPr="005110CC">
        <w:rPr>
          <w:rFonts w:ascii="Times New Roman" w:hAnsi="Times New Roman" w:cs="Times New Roman"/>
          <w:lang w:val="en-US" w:eastAsia="zh-CN"/>
        </w:rPr>
        <w:t>orld A)</w:t>
      </w:r>
      <w:r>
        <w:rPr>
          <w:rFonts w:ascii="Times New Roman" w:hAnsi="Times New Roman" w:cs="Times New Roman"/>
          <w:lang w:val="en-US" w:eastAsia="zh-CN"/>
        </w:rPr>
        <w:t>,</w:t>
      </w:r>
      <w:r w:rsidRPr="005110CC">
        <w:rPr>
          <w:rFonts w:ascii="Times New Roman" w:hAnsi="Times New Roman" w:cs="Times New Roman"/>
          <w:lang w:val="en-US" w:eastAsia="zh-CN"/>
        </w:rPr>
        <w:t xml:space="preserve"> then from the paratext to </w:t>
      </w:r>
      <w:r>
        <w:rPr>
          <w:rFonts w:ascii="Times New Roman" w:hAnsi="Times New Roman" w:cs="Times New Roman"/>
          <w:lang w:val="en-US" w:eastAsia="zh-CN"/>
        </w:rPr>
        <w:t>T</w:t>
      </w:r>
      <w:r w:rsidRPr="005110CC">
        <w:rPr>
          <w:rFonts w:ascii="Times New Roman" w:hAnsi="Times New Roman" w:cs="Times New Roman"/>
          <w:lang w:val="en-US" w:eastAsia="zh-CN"/>
        </w:rPr>
        <w:t>ext-</w:t>
      </w:r>
      <w:r>
        <w:rPr>
          <w:rFonts w:ascii="Times New Roman" w:hAnsi="Times New Roman" w:cs="Times New Roman"/>
          <w:lang w:val="en-US" w:eastAsia="zh-CN"/>
        </w:rPr>
        <w:t>W</w:t>
      </w:r>
      <w:r w:rsidRPr="005110CC">
        <w:rPr>
          <w:rFonts w:ascii="Times New Roman" w:hAnsi="Times New Roman" w:cs="Times New Roman"/>
          <w:lang w:val="en-US" w:eastAsia="zh-CN"/>
        </w:rPr>
        <w:t xml:space="preserve">orld B. </w:t>
      </w:r>
      <w:r>
        <w:rPr>
          <w:rFonts w:ascii="Times New Roman" w:hAnsi="Times New Roman" w:cs="Times New Roman"/>
          <w:lang w:val="en-US" w:eastAsia="zh-CN"/>
        </w:rPr>
        <w:t xml:space="preserve">When taking the latter conceptual pathway, the originating text-world of the story is significantly richer as a result of pre-existing knowledge gained from the paratext. As the paratext played a role in my own reading of the narrative, I will briefly </w:t>
      </w:r>
      <w:r w:rsidR="00BD157F">
        <w:rPr>
          <w:rFonts w:ascii="Times New Roman" w:hAnsi="Times New Roman" w:cs="Times New Roman"/>
          <w:lang w:val="en-US" w:eastAsia="zh-CN"/>
        </w:rPr>
        <w:t>discuss</w:t>
      </w:r>
      <w:r>
        <w:rPr>
          <w:rFonts w:ascii="Times New Roman" w:hAnsi="Times New Roman" w:cs="Times New Roman"/>
          <w:lang w:val="en-US" w:eastAsia="zh-CN"/>
        </w:rPr>
        <w:t xml:space="preserve"> the additional world-building details provided by the note before moving on</w:t>
      </w:r>
      <w:r w:rsidR="004768D6">
        <w:rPr>
          <w:rFonts w:ascii="Times New Roman" w:hAnsi="Times New Roman" w:cs="Times New Roman"/>
          <w:lang w:val="en-US" w:eastAsia="zh-CN"/>
        </w:rPr>
        <w:t xml:space="preserve"> discuss</w:t>
      </w:r>
      <w:r>
        <w:rPr>
          <w:rFonts w:ascii="Times New Roman" w:hAnsi="Times New Roman" w:cs="Times New Roman"/>
          <w:lang w:val="en-US" w:eastAsia="zh-CN"/>
        </w:rPr>
        <w:t xml:space="preserve"> the </w:t>
      </w:r>
      <w:r w:rsidR="00E65A1E">
        <w:rPr>
          <w:rFonts w:ascii="Times New Roman" w:hAnsi="Times New Roman" w:cs="Times New Roman"/>
          <w:lang w:val="en-US" w:eastAsia="zh-CN"/>
        </w:rPr>
        <w:t xml:space="preserve">main </w:t>
      </w:r>
      <w:r>
        <w:rPr>
          <w:rFonts w:ascii="Times New Roman" w:hAnsi="Times New Roman" w:cs="Times New Roman"/>
          <w:lang w:val="en-US" w:eastAsia="zh-CN"/>
        </w:rPr>
        <w:t xml:space="preserve">narrative. The editor’s note is reproduced below (without Valentine’s biographical details, which do not add </w:t>
      </w:r>
      <w:r w:rsidR="006C50E2">
        <w:rPr>
          <w:rFonts w:ascii="Times New Roman" w:hAnsi="Times New Roman" w:cs="Times New Roman"/>
          <w:lang w:val="en-US" w:eastAsia="zh-CN"/>
        </w:rPr>
        <w:t xml:space="preserve">much </w:t>
      </w:r>
      <w:r>
        <w:rPr>
          <w:rFonts w:ascii="Times New Roman" w:hAnsi="Times New Roman" w:cs="Times New Roman"/>
          <w:lang w:val="en-US" w:eastAsia="zh-CN"/>
        </w:rPr>
        <w:t>relevant detail to the construction of the text-world).</w:t>
      </w:r>
    </w:p>
    <w:p w14:paraId="19B2E767" w14:textId="77777777" w:rsidR="00C37536" w:rsidRPr="00CA6D2D" w:rsidRDefault="00C37536" w:rsidP="00C37536">
      <w:pPr>
        <w:pStyle w:val="ListParagraph"/>
        <w:spacing w:line="360" w:lineRule="auto"/>
        <w:ind w:left="0" w:firstLine="720"/>
        <w:jc w:val="both"/>
        <w:outlineLvl w:val="0"/>
        <w:rPr>
          <w:lang w:val="en-US" w:eastAsia="zh-CN"/>
        </w:rPr>
      </w:pPr>
    </w:p>
    <w:p w14:paraId="7F641229" w14:textId="20010B08" w:rsidR="00C37536" w:rsidRPr="00867952" w:rsidRDefault="00C37536" w:rsidP="00C37536">
      <w:pPr>
        <w:pStyle w:val="ListParagraph"/>
        <w:jc w:val="both"/>
        <w:outlineLvl w:val="0"/>
        <w:rPr>
          <w:rFonts w:ascii="Times New Roman" w:hAnsi="Times New Roman" w:cs="Times New Roman"/>
          <w:lang w:val="en-US" w:eastAsia="zh-CN"/>
        </w:rPr>
      </w:pPr>
      <w:r w:rsidRPr="00867952">
        <w:rPr>
          <w:rFonts w:ascii="Times New Roman" w:hAnsi="Times New Roman" w:cs="Times New Roman"/>
          <w:lang w:val="en-US" w:eastAsia="zh-CN"/>
        </w:rPr>
        <w:t>The Tupolev ANT-20, completed in 1934, was one of the largest fixed-winged aircrafts ever built. It featured remarkable engineering features that outshone any other airplane</w:t>
      </w:r>
      <w:r w:rsidR="00010A6A">
        <w:rPr>
          <w:rFonts w:ascii="Times New Roman" w:hAnsi="Times New Roman" w:cs="Times New Roman"/>
          <w:lang w:val="en-US" w:eastAsia="zh-CN"/>
        </w:rPr>
        <w:t xml:space="preserve"> </w:t>
      </w:r>
      <w:r w:rsidRPr="00867952">
        <w:rPr>
          <w:rFonts w:ascii="Times New Roman" w:hAnsi="Times New Roman" w:cs="Times New Roman"/>
          <w:lang w:val="en-US" w:eastAsia="zh-CN"/>
        </w:rPr>
        <w:t>of the 1930s. Big and fast, it was loaded to the gills with wonders: an in-flight film projector, its own printing equipment, a darkroom, and most importantly, the radio broadcasting unit known as the “Voice from the Sky.” It was no ordinary airplane</w:t>
      </w:r>
      <w:r w:rsidR="00E80692">
        <w:rPr>
          <w:rFonts w:ascii="Times New Roman" w:hAnsi="Times New Roman" w:cs="Times New Roman"/>
          <w:lang w:val="en-US" w:eastAsia="zh-CN"/>
        </w:rPr>
        <w:t xml:space="preserve">. </w:t>
      </w:r>
      <w:r w:rsidRPr="00867952">
        <w:rPr>
          <w:rFonts w:ascii="Times New Roman" w:hAnsi="Times New Roman" w:cs="Times New Roman"/>
          <w:lang w:val="en-US" w:eastAsia="zh-CN"/>
        </w:rPr>
        <w:t xml:space="preserve">The ANT-20 was the jewel of Stalin’s propaganda machine. </w:t>
      </w:r>
    </w:p>
    <w:p w14:paraId="3D19B47E" w14:textId="77777777" w:rsidR="00C37536" w:rsidRPr="00867952" w:rsidRDefault="00C37536" w:rsidP="00C37536">
      <w:pPr>
        <w:pStyle w:val="ListParagraph"/>
        <w:jc w:val="both"/>
        <w:outlineLvl w:val="0"/>
        <w:rPr>
          <w:rFonts w:ascii="Times New Roman" w:hAnsi="Times New Roman" w:cs="Times New Roman"/>
          <w:lang w:val="en-US" w:eastAsia="zh-CN"/>
        </w:rPr>
      </w:pPr>
    </w:p>
    <w:p w14:paraId="1E2E1A85" w14:textId="77777777" w:rsidR="00C37536" w:rsidRPr="00867952" w:rsidRDefault="00C37536" w:rsidP="00C37536">
      <w:pPr>
        <w:pStyle w:val="ListParagraph"/>
        <w:jc w:val="both"/>
        <w:outlineLvl w:val="0"/>
        <w:rPr>
          <w:rFonts w:ascii="Times New Roman" w:hAnsi="Times New Roman" w:cs="Times New Roman"/>
          <w:lang w:val="en-US" w:eastAsia="zh-CN"/>
        </w:rPr>
      </w:pPr>
      <w:r w:rsidRPr="00867952">
        <w:rPr>
          <w:rFonts w:ascii="Times New Roman" w:hAnsi="Times New Roman" w:cs="Times New Roman"/>
          <w:lang w:val="en-US" w:eastAsia="zh-CN"/>
        </w:rPr>
        <w:t>Propaganda doesn’t have to be evil. But it exists to convince people – and those who use it are often willing to skew the truth or obscure it entirely in order to create an influential product. In the past, propaganda was an important part of the war efforts of many countries, from Nazi Germany to the United States. But in the future, who knows how propaganda might be used?</w:t>
      </w:r>
    </w:p>
    <w:p w14:paraId="69BC2480" w14:textId="77777777" w:rsidR="00C37536" w:rsidRPr="00867952" w:rsidRDefault="00C37536" w:rsidP="00C37536">
      <w:pPr>
        <w:pStyle w:val="ListParagraph"/>
        <w:jc w:val="both"/>
        <w:outlineLvl w:val="0"/>
        <w:rPr>
          <w:rFonts w:ascii="Times New Roman" w:hAnsi="Times New Roman" w:cs="Times New Roman"/>
          <w:lang w:val="en-US" w:eastAsia="zh-CN"/>
        </w:rPr>
      </w:pPr>
    </w:p>
    <w:p w14:paraId="71D12793" w14:textId="77777777" w:rsidR="00C37536" w:rsidRPr="00867952" w:rsidRDefault="00C37536" w:rsidP="00C37536">
      <w:pPr>
        <w:pStyle w:val="ListParagraph"/>
        <w:jc w:val="both"/>
        <w:outlineLvl w:val="0"/>
        <w:rPr>
          <w:rFonts w:ascii="Times New Roman" w:hAnsi="Times New Roman" w:cs="Times New Roman"/>
          <w:lang w:val="en-US" w:eastAsia="zh-CN"/>
        </w:rPr>
      </w:pPr>
      <w:r w:rsidRPr="00867952">
        <w:rPr>
          <w:rFonts w:ascii="Times New Roman" w:hAnsi="Times New Roman" w:cs="Times New Roman"/>
          <w:lang w:val="en-US" w:eastAsia="zh-CN"/>
        </w:rPr>
        <w:t xml:space="preserve">Our next tale is the story of a new kind of </w:t>
      </w:r>
      <w:proofErr w:type="gramStart"/>
      <w:r w:rsidRPr="00867952">
        <w:rPr>
          <w:rFonts w:ascii="Times New Roman" w:hAnsi="Times New Roman" w:cs="Times New Roman"/>
          <w:lang w:val="en-US" w:eastAsia="zh-CN"/>
        </w:rPr>
        <w:t>propaganda,</w:t>
      </w:r>
      <w:proofErr w:type="gramEnd"/>
      <w:r w:rsidRPr="00867952">
        <w:rPr>
          <w:rFonts w:ascii="Times New Roman" w:hAnsi="Times New Roman" w:cs="Times New Roman"/>
          <w:lang w:val="en-US" w:eastAsia="zh-CN"/>
        </w:rPr>
        <w:t xml:space="preserve"> filled with a message so large it has changed the living fabric of a nation. But is the message true?</w:t>
      </w:r>
    </w:p>
    <w:p w14:paraId="7FE833E0" w14:textId="77777777" w:rsidR="00C37536" w:rsidRPr="00867952" w:rsidRDefault="00C37536" w:rsidP="00C37536">
      <w:pPr>
        <w:pStyle w:val="ListParagraph"/>
        <w:jc w:val="both"/>
        <w:outlineLvl w:val="0"/>
        <w:rPr>
          <w:rFonts w:ascii="Times New Roman" w:hAnsi="Times New Roman" w:cs="Times New Roman"/>
          <w:lang w:val="en-US" w:eastAsia="zh-CN"/>
        </w:rPr>
      </w:pPr>
    </w:p>
    <w:p w14:paraId="0A1B13C9" w14:textId="77777777" w:rsidR="00C37536" w:rsidRPr="00867952" w:rsidRDefault="00C37536" w:rsidP="00C37536">
      <w:pPr>
        <w:pStyle w:val="ListParagraph"/>
        <w:jc w:val="both"/>
        <w:outlineLvl w:val="0"/>
        <w:rPr>
          <w:rFonts w:ascii="Times New Roman" w:hAnsi="Times New Roman" w:cs="Times New Roman"/>
          <w:lang w:val="en-US" w:eastAsia="zh-CN"/>
        </w:rPr>
      </w:pPr>
      <w:r w:rsidRPr="00867952">
        <w:rPr>
          <w:rFonts w:ascii="Times New Roman" w:hAnsi="Times New Roman" w:cs="Times New Roman"/>
          <w:lang w:val="en-US" w:eastAsia="zh-CN"/>
        </w:rPr>
        <w:t>In this grim new world, there’s no way to know. And even if it’s not, who’s brave enough to ask?</w:t>
      </w:r>
    </w:p>
    <w:p w14:paraId="4BD2BFCA" w14:textId="77777777" w:rsidR="00C37536" w:rsidRPr="00867952" w:rsidRDefault="00C37536" w:rsidP="00C37536">
      <w:pPr>
        <w:pStyle w:val="ListParagraph"/>
        <w:jc w:val="both"/>
        <w:outlineLvl w:val="0"/>
        <w:rPr>
          <w:rFonts w:ascii="Times New Roman" w:hAnsi="Times New Roman" w:cs="Times New Roman"/>
          <w:lang w:val="en-US" w:eastAsia="zh-CN"/>
        </w:rPr>
      </w:pPr>
    </w:p>
    <w:p w14:paraId="6F1483F1" w14:textId="77777777" w:rsidR="00C37536" w:rsidRPr="00867952" w:rsidRDefault="00C37536" w:rsidP="00C37536">
      <w:pPr>
        <w:pStyle w:val="ListParagraph"/>
        <w:jc w:val="both"/>
        <w:outlineLvl w:val="0"/>
        <w:rPr>
          <w:rFonts w:ascii="Times New Roman" w:hAnsi="Times New Roman" w:cs="Times New Roman"/>
          <w:lang w:val="en-US" w:eastAsia="zh-CN"/>
        </w:rPr>
      </w:pPr>
      <w:r w:rsidRPr="00867952">
        <w:rPr>
          <w:rFonts w:ascii="Times New Roman" w:hAnsi="Times New Roman" w:cs="Times New Roman"/>
          <w:lang w:val="en-US" w:eastAsia="zh-CN"/>
        </w:rPr>
        <w:t xml:space="preserve">(Adams, </w:t>
      </w:r>
      <w:r>
        <w:rPr>
          <w:rFonts w:ascii="Times New Roman" w:hAnsi="Times New Roman" w:cs="Times New Roman"/>
          <w:lang w:val="en-US" w:eastAsia="zh-CN"/>
        </w:rPr>
        <w:t xml:space="preserve">[2011] </w:t>
      </w:r>
      <w:r w:rsidRPr="00867952">
        <w:rPr>
          <w:rFonts w:ascii="Times New Roman" w:hAnsi="Times New Roman" w:cs="Times New Roman"/>
          <w:lang w:val="en-US" w:eastAsia="zh-CN"/>
        </w:rPr>
        <w:t>2012: 267)</w:t>
      </w:r>
    </w:p>
    <w:p w14:paraId="0116B369" w14:textId="77777777" w:rsidR="00C37536" w:rsidRPr="00867952" w:rsidRDefault="00C37536" w:rsidP="00C37536">
      <w:pPr>
        <w:pStyle w:val="ListParagraph"/>
        <w:spacing w:line="360" w:lineRule="auto"/>
        <w:jc w:val="both"/>
        <w:outlineLvl w:val="0"/>
        <w:rPr>
          <w:rFonts w:ascii="Times New Roman" w:hAnsi="Times New Roman" w:cs="Times New Roman"/>
          <w:lang w:val="en-US" w:eastAsia="zh-CN"/>
        </w:rPr>
      </w:pPr>
    </w:p>
    <w:p w14:paraId="5429633F" w14:textId="0075692D" w:rsidR="00C37536" w:rsidRDefault="00C37536" w:rsidP="00C37536">
      <w:pPr>
        <w:spacing w:line="360" w:lineRule="auto"/>
        <w:ind w:firstLine="720"/>
        <w:jc w:val="both"/>
        <w:outlineLvl w:val="0"/>
        <w:rPr>
          <w:rFonts w:ascii="Times New Roman" w:hAnsi="Times New Roman" w:cs="Times New Roman"/>
          <w:lang w:val="en-US" w:eastAsia="zh-CN"/>
        </w:rPr>
      </w:pPr>
      <w:r w:rsidRPr="00867952">
        <w:rPr>
          <w:rFonts w:ascii="Times New Roman" w:hAnsi="Times New Roman" w:cs="Times New Roman"/>
          <w:lang w:val="en-US" w:eastAsia="zh-CN"/>
        </w:rPr>
        <w:t>In engaging with the paratext the r</w:t>
      </w:r>
      <w:r>
        <w:rPr>
          <w:rFonts w:ascii="Times New Roman" w:hAnsi="Times New Roman" w:cs="Times New Roman"/>
          <w:lang w:val="en-US" w:eastAsia="zh-CN"/>
        </w:rPr>
        <w:t>eader must first construct Text-W</w:t>
      </w:r>
      <w:r w:rsidR="0070233E">
        <w:rPr>
          <w:rFonts w:ascii="Times New Roman" w:hAnsi="Times New Roman" w:cs="Times New Roman"/>
          <w:lang w:val="en-US" w:eastAsia="zh-CN"/>
        </w:rPr>
        <w:t>orld 1</w:t>
      </w:r>
      <w:r w:rsidRPr="00867952">
        <w:rPr>
          <w:rFonts w:ascii="Times New Roman" w:hAnsi="Times New Roman" w:cs="Times New Roman"/>
          <w:lang w:val="en-US" w:eastAsia="zh-CN"/>
        </w:rPr>
        <w:t xml:space="preserve"> (as </w:t>
      </w:r>
      <w:r>
        <w:rPr>
          <w:rFonts w:ascii="Times New Roman" w:hAnsi="Times New Roman" w:cs="Times New Roman"/>
          <w:lang w:val="en-US" w:eastAsia="zh-CN"/>
        </w:rPr>
        <w:t>illustrated in Figure 7.2) that</w:t>
      </w:r>
      <w:r w:rsidRPr="00867952">
        <w:rPr>
          <w:rFonts w:ascii="Times New Roman" w:hAnsi="Times New Roman" w:cs="Times New Roman"/>
          <w:lang w:val="en-US" w:eastAsia="zh-CN"/>
        </w:rPr>
        <w:t xml:space="preserve"> details the text-world created by the editorial narrative. This world includes world-building information concerning the author of the accompanying story, in this case Genevieve Valentine, such as her previous writings and awards. There is then a shift in register and focus as the editor </w:t>
      </w:r>
      <w:r w:rsidR="002B5700">
        <w:rPr>
          <w:rFonts w:ascii="Times New Roman" w:hAnsi="Times New Roman" w:cs="Times New Roman"/>
          <w:lang w:val="en-US" w:eastAsia="zh-CN"/>
        </w:rPr>
        <w:t>shifts topic</w:t>
      </w:r>
      <w:r w:rsidRPr="00867952">
        <w:rPr>
          <w:rFonts w:ascii="Times New Roman" w:hAnsi="Times New Roman" w:cs="Times New Roman"/>
          <w:lang w:val="en-US" w:eastAsia="zh-CN"/>
        </w:rPr>
        <w:t xml:space="preserve"> to discuss the story at hand</w:t>
      </w:r>
      <w:r>
        <w:rPr>
          <w:rFonts w:ascii="Times New Roman" w:hAnsi="Times New Roman" w:cs="Times New Roman"/>
          <w:lang w:val="en-US" w:eastAsia="zh-CN"/>
        </w:rPr>
        <w:t xml:space="preserve">. </w:t>
      </w:r>
      <w:r w:rsidRPr="00867952">
        <w:rPr>
          <w:rFonts w:ascii="Times New Roman" w:hAnsi="Times New Roman" w:cs="Times New Roman"/>
          <w:lang w:val="en-US" w:eastAsia="zh-CN"/>
        </w:rPr>
        <w:t xml:space="preserve">This shift is initiated </w:t>
      </w:r>
      <w:r w:rsidR="00651B65">
        <w:rPr>
          <w:rFonts w:ascii="Times New Roman" w:hAnsi="Times New Roman" w:cs="Times New Roman"/>
          <w:lang w:val="en-US" w:eastAsia="zh-CN"/>
        </w:rPr>
        <w:t>by</w:t>
      </w:r>
      <w:r w:rsidRPr="00867952">
        <w:rPr>
          <w:rFonts w:ascii="Times New Roman" w:hAnsi="Times New Roman" w:cs="Times New Roman"/>
          <w:lang w:val="en-US" w:eastAsia="zh-CN"/>
        </w:rPr>
        <w:t xml:space="preserve"> a temporal world-switch</w:t>
      </w:r>
      <w:r w:rsidR="0070233E">
        <w:rPr>
          <w:rFonts w:ascii="Times New Roman" w:hAnsi="Times New Roman" w:cs="Times New Roman"/>
          <w:lang w:val="en-US" w:eastAsia="zh-CN"/>
        </w:rPr>
        <w:t xml:space="preserve"> to Text-World 2</w:t>
      </w:r>
      <w:r>
        <w:rPr>
          <w:rFonts w:ascii="Times New Roman" w:hAnsi="Times New Roman" w:cs="Times New Roman"/>
          <w:lang w:val="en-US" w:eastAsia="zh-CN"/>
        </w:rPr>
        <w:t>,</w:t>
      </w:r>
      <w:r w:rsidRPr="00867952">
        <w:rPr>
          <w:rFonts w:ascii="Times New Roman" w:hAnsi="Times New Roman" w:cs="Times New Roman"/>
          <w:lang w:val="en-US" w:eastAsia="zh-CN"/>
        </w:rPr>
        <w:t xml:space="preserve"> moving from present</w:t>
      </w:r>
      <w:r>
        <w:rPr>
          <w:rFonts w:ascii="Times New Roman" w:hAnsi="Times New Roman" w:cs="Times New Roman"/>
          <w:lang w:val="en-US" w:eastAsia="zh-CN"/>
        </w:rPr>
        <w:t>-</w:t>
      </w:r>
      <w:r w:rsidRPr="00867952">
        <w:rPr>
          <w:rFonts w:ascii="Times New Roman" w:hAnsi="Times New Roman" w:cs="Times New Roman"/>
          <w:lang w:val="en-US" w:eastAsia="zh-CN"/>
        </w:rPr>
        <w:t xml:space="preserve"> to past</w:t>
      </w:r>
      <w:r>
        <w:rPr>
          <w:rFonts w:ascii="Times New Roman" w:hAnsi="Times New Roman" w:cs="Times New Roman"/>
          <w:lang w:val="en-US" w:eastAsia="zh-CN"/>
        </w:rPr>
        <w:t>-</w:t>
      </w:r>
      <w:r w:rsidRPr="00867952">
        <w:rPr>
          <w:rFonts w:ascii="Times New Roman" w:hAnsi="Times New Roman" w:cs="Times New Roman"/>
          <w:lang w:val="en-US" w:eastAsia="zh-CN"/>
        </w:rPr>
        <w:t>tense verbs to describe the completion of a military aircraft, the Tupolev ANT-20</w:t>
      </w:r>
      <w:r>
        <w:rPr>
          <w:rFonts w:ascii="Times New Roman" w:hAnsi="Times New Roman" w:cs="Times New Roman"/>
          <w:lang w:val="en-US" w:eastAsia="zh-CN"/>
        </w:rPr>
        <w:t>,</w:t>
      </w:r>
      <w:r w:rsidRPr="00867952">
        <w:rPr>
          <w:rFonts w:ascii="Times New Roman" w:hAnsi="Times New Roman" w:cs="Times New Roman"/>
          <w:lang w:val="en-US" w:eastAsia="zh-CN"/>
        </w:rPr>
        <w:t xml:space="preserve"> in 1934. The remainder of the paragraph adds detail</w:t>
      </w:r>
      <w:r w:rsidR="002B5700">
        <w:rPr>
          <w:rFonts w:ascii="Times New Roman" w:hAnsi="Times New Roman" w:cs="Times New Roman"/>
          <w:lang w:val="en-US" w:eastAsia="zh-CN"/>
        </w:rPr>
        <w:t xml:space="preserve"> to this world-building element</w:t>
      </w:r>
      <w:r w:rsidRPr="00867952">
        <w:rPr>
          <w:rFonts w:ascii="Times New Roman" w:hAnsi="Times New Roman" w:cs="Times New Roman"/>
          <w:lang w:val="en-US" w:eastAsia="zh-CN"/>
        </w:rPr>
        <w:t xml:space="preserve"> through several </w:t>
      </w:r>
      <w:r>
        <w:rPr>
          <w:rFonts w:ascii="Times New Roman" w:hAnsi="Times New Roman" w:cs="Times New Roman"/>
          <w:lang w:val="en-US" w:eastAsia="zh-CN"/>
        </w:rPr>
        <w:t>intentional</w:t>
      </w:r>
      <w:r w:rsidRPr="00867952">
        <w:rPr>
          <w:rFonts w:ascii="Times New Roman" w:hAnsi="Times New Roman" w:cs="Times New Roman"/>
          <w:lang w:val="en-US" w:eastAsia="zh-CN"/>
        </w:rPr>
        <w:t xml:space="preserve"> relational </w:t>
      </w:r>
      <w:r>
        <w:rPr>
          <w:rFonts w:ascii="Times New Roman" w:hAnsi="Times New Roman" w:cs="Times New Roman"/>
          <w:lang w:val="en-US" w:eastAsia="zh-CN"/>
        </w:rPr>
        <w:t>identifying</w:t>
      </w:r>
      <w:r w:rsidRPr="00867952">
        <w:rPr>
          <w:rFonts w:ascii="Times New Roman" w:hAnsi="Times New Roman" w:cs="Times New Roman"/>
          <w:lang w:val="en-US" w:eastAsia="zh-CN"/>
        </w:rPr>
        <w:t xml:space="preserve"> processes</w:t>
      </w:r>
      <w:r>
        <w:rPr>
          <w:rFonts w:ascii="Times New Roman" w:hAnsi="Times New Roman" w:cs="Times New Roman"/>
          <w:lang w:val="en-US" w:eastAsia="zh-CN"/>
        </w:rPr>
        <w:t xml:space="preserve"> that modify the aero</w:t>
      </w:r>
      <w:r w:rsidRPr="00867952">
        <w:rPr>
          <w:rFonts w:ascii="Times New Roman" w:hAnsi="Times New Roman" w:cs="Times New Roman"/>
          <w:lang w:val="en-US" w:eastAsia="zh-CN"/>
        </w:rPr>
        <w:t>plane</w:t>
      </w:r>
      <w:r w:rsidR="001D2865">
        <w:rPr>
          <w:rFonts w:ascii="Times New Roman" w:hAnsi="Times New Roman" w:cs="Times New Roman"/>
          <w:lang w:val="en-US" w:eastAsia="zh-CN"/>
        </w:rPr>
        <w:t>, such as:</w:t>
      </w:r>
      <w:r w:rsidRPr="00867952">
        <w:rPr>
          <w:rFonts w:ascii="Times New Roman" w:hAnsi="Times New Roman" w:cs="Times New Roman"/>
          <w:lang w:val="en-US" w:eastAsia="zh-CN"/>
        </w:rPr>
        <w:t xml:space="preserve"> </w:t>
      </w:r>
      <w:r w:rsidR="001D2865" w:rsidRPr="00867952">
        <w:rPr>
          <w:rFonts w:ascii="Times New Roman" w:hAnsi="Times New Roman" w:cs="Times New Roman"/>
          <w:lang w:val="en-US" w:eastAsia="zh-CN"/>
        </w:rPr>
        <w:t>‘the ANT-20 was the jewel o</w:t>
      </w:r>
      <w:r w:rsidR="001D2865">
        <w:rPr>
          <w:rFonts w:ascii="Times New Roman" w:hAnsi="Times New Roman" w:cs="Times New Roman"/>
          <w:lang w:val="en-US" w:eastAsia="zh-CN"/>
        </w:rPr>
        <w:t>f Stalin’s propaganda machine’ and ‘[the ANT-20] was</w:t>
      </w:r>
      <w:r w:rsidRPr="00867952">
        <w:rPr>
          <w:rFonts w:ascii="Times New Roman" w:hAnsi="Times New Roman" w:cs="Times New Roman"/>
          <w:lang w:val="en-US" w:eastAsia="zh-CN"/>
        </w:rPr>
        <w:t xml:space="preserve"> one of the largest fixed-wing air-crafts ever </w:t>
      </w:r>
      <w:r w:rsidR="001D2865">
        <w:rPr>
          <w:rFonts w:ascii="Times New Roman" w:hAnsi="Times New Roman" w:cs="Times New Roman"/>
          <w:lang w:val="en-US" w:eastAsia="zh-CN"/>
        </w:rPr>
        <w:t xml:space="preserve">built’. </w:t>
      </w:r>
      <w:r w:rsidRPr="00867952">
        <w:rPr>
          <w:rFonts w:ascii="Times New Roman" w:hAnsi="Times New Roman" w:cs="Times New Roman"/>
          <w:lang w:val="en-US" w:eastAsia="zh-CN"/>
        </w:rPr>
        <w:t xml:space="preserve">The purpose of this opening description is to </w:t>
      </w:r>
      <w:r>
        <w:rPr>
          <w:rFonts w:ascii="Times New Roman" w:hAnsi="Times New Roman" w:cs="Times New Roman"/>
          <w:lang w:val="en-US" w:eastAsia="zh-CN"/>
        </w:rPr>
        <w:t>fore</w:t>
      </w:r>
      <w:r w:rsidRPr="00867952">
        <w:rPr>
          <w:rFonts w:ascii="Times New Roman" w:hAnsi="Times New Roman" w:cs="Times New Roman"/>
          <w:lang w:val="en-US" w:eastAsia="zh-CN"/>
        </w:rPr>
        <w:t xml:space="preserve">ground the statements concerning propaganda, which is the focal theme of Valentine’s narrative (the plane analogy is neither returned to </w:t>
      </w:r>
      <w:r w:rsidR="00D95718">
        <w:rPr>
          <w:rFonts w:ascii="Times New Roman" w:hAnsi="Times New Roman" w:cs="Times New Roman"/>
          <w:lang w:val="en-US" w:eastAsia="zh-CN"/>
        </w:rPr>
        <w:t>n</w:t>
      </w:r>
      <w:r w:rsidRPr="00867952">
        <w:rPr>
          <w:rFonts w:ascii="Times New Roman" w:hAnsi="Times New Roman" w:cs="Times New Roman"/>
          <w:lang w:val="en-US" w:eastAsia="zh-CN"/>
        </w:rPr>
        <w:t xml:space="preserve">or transferable to an understanding of the story). </w:t>
      </w:r>
    </w:p>
    <w:p w14:paraId="52D15D13" w14:textId="63F06F01" w:rsidR="00C37536" w:rsidRDefault="00DB5DC7" w:rsidP="00C37536">
      <w:pPr>
        <w:spacing w:line="360" w:lineRule="auto"/>
        <w:ind w:firstLine="720"/>
        <w:jc w:val="both"/>
        <w:outlineLvl w:val="0"/>
        <w:rPr>
          <w:rFonts w:ascii="Times New Roman" w:hAnsi="Times New Roman" w:cs="Times New Roman"/>
          <w:lang w:val="en-US" w:eastAsia="zh-CN"/>
        </w:rPr>
      </w:pPr>
      <w:r w:rsidRPr="00F564A9">
        <w:rPr>
          <w:noProof/>
          <w:lang w:val="en-US"/>
        </w:rPr>
        <w:drawing>
          <wp:anchor distT="0" distB="0" distL="114300" distR="114300" simplePos="0" relativeHeight="251676672" behindDoc="0" locked="0" layoutInCell="1" allowOverlap="1" wp14:anchorId="131F076E" wp14:editId="19DF58D3">
            <wp:simplePos x="0" y="0"/>
            <wp:positionH relativeFrom="column">
              <wp:posOffset>0</wp:posOffset>
            </wp:positionH>
            <wp:positionV relativeFrom="paragraph">
              <wp:posOffset>0</wp:posOffset>
            </wp:positionV>
            <wp:extent cx="5257800" cy="7086600"/>
            <wp:effectExtent l="0" t="0" r="0" b="0"/>
            <wp:wrapTight wrapText="bothSides">
              <wp:wrapPolygon edited="0">
                <wp:start x="0" y="0"/>
                <wp:lineTo x="0" y="21523"/>
                <wp:lineTo x="21496" y="21523"/>
                <wp:lineTo x="214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7086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EC7F0A" w14:textId="022A0E74" w:rsidR="00C37536" w:rsidRDefault="00C37536" w:rsidP="00C37536">
      <w:pPr>
        <w:spacing w:line="360" w:lineRule="auto"/>
        <w:ind w:firstLine="720"/>
        <w:jc w:val="both"/>
        <w:outlineLvl w:val="0"/>
        <w:rPr>
          <w:noProof/>
          <w:lang w:val="en-US"/>
        </w:rPr>
      </w:pPr>
    </w:p>
    <w:p w14:paraId="22793476" w14:textId="77777777" w:rsidR="00F564A9" w:rsidRDefault="00F564A9" w:rsidP="00C37536">
      <w:pPr>
        <w:spacing w:line="360" w:lineRule="auto"/>
        <w:ind w:firstLine="720"/>
        <w:jc w:val="both"/>
        <w:outlineLvl w:val="0"/>
        <w:rPr>
          <w:noProof/>
          <w:lang w:val="en-US"/>
        </w:rPr>
      </w:pPr>
    </w:p>
    <w:p w14:paraId="662FDF3B" w14:textId="117C54D0" w:rsidR="00C37536" w:rsidRDefault="00DB5DC7" w:rsidP="00DB5DC7">
      <w:pPr>
        <w:spacing w:line="360" w:lineRule="auto"/>
        <w:outlineLvl w:val="0"/>
        <w:rPr>
          <w:rFonts w:ascii="Times New Roman" w:hAnsi="Times New Roman" w:cs="Times New Roman"/>
          <w:lang w:val="en-US" w:eastAsia="zh-CN"/>
        </w:rPr>
      </w:pPr>
      <w:r>
        <w:rPr>
          <w:rFonts w:ascii="Times New Roman" w:hAnsi="Times New Roman" w:cs="Times New Roman"/>
          <w:lang w:val="en-US" w:eastAsia="zh-CN"/>
        </w:rPr>
        <w:t xml:space="preserve">     </w:t>
      </w:r>
      <w:r w:rsidR="00990825">
        <w:rPr>
          <w:rFonts w:ascii="Times New Roman" w:hAnsi="Times New Roman" w:cs="Times New Roman"/>
          <w:lang w:val="en-US" w:eastAsia="zh-CN"/>
        </w:rPr>
        <w:t xml:space="preserve">    </w:t>
      </w:r>
      <w:r w:rsidR="00840622">
        <w:rPr>
          <w:rFonts w:ascii="Times New Roman" w:hAnsi="Times New Roman" w:cs="Times New Roman"/>
          <w:lang w:val="en-US" w:eastAsia="zh-CN"/>
        </w:rPr>
        <w:t xml:space="preserve">Figure 7.2 </w:t>
      </w:r>
      <w:proofErr w:type="gramStart"/>
      <w:r w:rsidR="00C37536" w:rsidRPr="00E8043A">
        <w:rPr>
          <w:rFonts w:ascii="Times New Roman" w:hAnsi="Times New Roman" w:cs="Times New Roman"/>
          <w:lang w:val="en-US" w:eastAsia="zh-CN"/>
        </w:rPr>
        <w:t>The</w:t>
      </w:r>
      <w:proofErr w:type="gramEnd"/>
      <w:r w:rsidR="00C37536" w:rsidRPr="00E8043A">
        <w:rPr>
          <w:rFonts w:ascii="Times New Roman" w:hAnsi="Times New Roman" w:cs="Times New Roman"/>
          <w:lang w:val="en-US" w:eastAsia="zh-CN"/>
        </w:rPr>
        <w:t xml:space="preserve"> paratextual worlds of ‘Is this your day</w:t>
      </w:r>
      <w:r w:rsidR="00F564A9">
        <w:rPr>
          <w:rFonts w:ascii="Times New Roman" w:hAnsi="Times New Roman" w:cs="Times New Roman"/>
          <w:lang w:val="en-US" w:eastAsia="zh-CN"/>
        </w:rPr>
        <w:t xml:space="preserve"> to join the Revolution</w:t>
      </w:r>
      <w:r w:rsidR="00C37536" w:rsidRPr="00E8043A">
        <w:rPr>
          <w:rFonts w:ascii="Times New Roman" w:hAnsi="Times New Roman" w:cs="Times New Roman"/>
          <w:lang w:val="en-US" w:eastAsia="zh-CN"/>
        </w:rPr>
        <w:t>?’</w:t>
      </w:r>
    </w:p>
    <w:p w14:paraId="21E18BCA" w14:textId="77777777" w:rsidR="00C37536" w:rsidRDefault="00C37536" w:rsidP="00C37536">
      <w:pPr>
        <w:spacing w:line="360" w:lineRule="auto"/>
        <w:jc w:val="both"/>
        <w:outlineLvl w:val="0"/>
        <w:rPr>
          <w:rFonts w:ascii="Times New Roman" w:hAnsi="Times New Roman" w:cs="Times New Roman"/>
          <w:lang w:val="en-US" w:eastAsia="zh-CN"/>
        </w:rPr>
      </w:pPr>
    </w:p>
    <w:p w14:paraId="272C5EA3" w14:textId="77777777" w:rsidR="00123335" w:rsidRDefault="00123335" w:rsidP="00C37536">
      <w:pPr>
        <w:spacing w:line="360" w:lineRule="auto"/>
        <w:ind w:firstLine="720"/>
        <w:jc w:val="both"/>
        <w:outlineLvl w:val="0"/>
        <w:rPr>
          <w:rFonts w:ascii="Times New Roman" w:hAnsi="Times New Roman" w:cs="Times New Roman"/>
          <w:lang w:val="en-US" w:eastAsia="zh-CN"/>
        </w:rPr>
      </w:pPr>
    </w:p>
    <w:p w14:paraId="6C374A36" w14:textId="4D647E75" w:rsidR="00123335" w:rsidRDefault="00123335" w:rsidP="00123335">
      <w:pPr>
        <w:spacing w:line="360" w:lineRule="auto"/>
        <w:jc w:val="both"/>
        <w:outlineLvl w:val="0"/>
        <w:rPr>
          <w:rFonts w:ascii="Times New Roman" w:hAnsi="Times New Roman" w:cs="Times New Roman"/>
          <w:lang w:val="en-US" w:eastAsia="zh-CN"/>
        </w:rPr>
      </w:pPr>
      <w:r w:rsidRPr="00867952">
        <w:rPr>
          <w:rFonts w:ascii="Times New Roman" w:hAnsi="Times New Roman" w:cs="Times New Roman"/>
          <w:lang w:val="en-US" w:eastAsia="zh-CN"/>
        </w:rPr>
        <w:t>Such infor</w:t>
      </w:r>
      <w:r>
        <w:rPr>
          <w:rFonts w:ascii="Times New Roman" w:hAnsi="Times New Roman" w:cs="Times New Roman"/>
          <w:lang w:val="en-US" w:eastAsia="zh-CN"/>
        </w:rPr>
        <w:t>mation is unavailable to reader</w:t>
      </w:r>
      <w:r w:rsidRPr="00867952">
        <w:rPr>
          <w:rFonts w:ascii="Times New Roman" w:hAnsi="Times New Roman" w:cs="Times New Roman"/>
          <w:lang w:val="en-US" w:eastAsia="zh-CN"/>
        </w:rPr>
        <w:t xml:space="preserve">s of the text </w:t>
      </w:r>
      <w:r>
        <w:rPr>
          <w:rFonts w:ascii="Times New Roman" w:hAnsi="Times New Roman" w:cs="Times New Roman"/>
          <w:lang w:val="en-US" w:eastAsia="zh-CN"/>
        </w:rPr>
        <w:t xml:space="preserve">encountering the story on the </w:t>
      </w:r>
      <w:r w:rsidRPr="009F6D7A">
        <w:rPr>
          <w:rFonts w:ascii="Times New Roman" w:hAnsi="Times New Roman" w:cs="Times New Roman"/>
          <w:i/>
          <w:lang w:val="en-US" w:eastAsia="zh-CN"/>
        </w:rPr>
        <w:t>Futurismic</w:t>
      </w:r>
      <w:r>
        <w:rPr>
          <w:rFonts w:ascii="Times New Roman" w:hAnsi="Times New Roman" w:cs="Times New Roman"/>
          <w:lang w:val="en-US" w:eastAsia="zh-CN"/>
        </w:rPr>
        <w:t xml:space="preserve"> website or indeed to reader</w:t>
      </w:r>
      <w:r w:rsidRPr="00867952">
        <w:rPr>
          <w:rFonts w:ascii="Times New Roman" w:hAnsi="Times New Roman" w:cs="Times New Roman"/>
          <w:lang w:val="en-US" w:eastAsia="zh-CN"/>
        </w:rPr>
        <w:t>s who skip the editor’s not</w:t>
      </w:r>
      <w:r>
        <w:rPr>
          <w:rFonts w:ascii="Times New Roman" w:hAnsi="Times New Roman" w:cs="Times New Roman"/>
          <w:lang w:val="en-US" w:eastAsia="zh-CN"/>
        </w:rPr>
        <w:t>e</w:t>
      </w:r>
      <w:r w:rsidRPr="00867952">
        <w:rPr>
          <w:rFonts w:ascii="Times New Roman" w:hAnsi="Times New Roman" w:cs="Times New Roman"/>
          <w:lang w:val="en-US" w:eastAsia="zh-CN"/>
        </w:rPr>
        <w:t xml:space="preserve"> in the Adams’ edition. </w:t>
      </w:r>
      <w:r>
        <w:rPr>
          <w:rFonts w:ascii="Times New Roman" w:hAnsi="Times New Roman" w:cs="Times New Roman"/>
          <w:lang w:val="en-US" w:eastAsia="zh-CN"/>
        </w:rPr>
        <w:t>Reader</w:t>
      </w:r>
      <w:r w:rsidRPr="00867952">
        <w:rPr>
          <w:rFonts w:ascii="Times New Roman" w:hAnsi="Times New Roman" w:cs="Times New Roman"/>
          <w:lang w:val="en-US" w:eastAsia="zh-CN"/>
        </w:rPr>
        <w:t>s who engage with the additional material therefore experience a muc</w:t>
      </w:r>
      <w:r>
        <w:rPr>
          <w:rFonts w:ascii="Times New Roman" w:hAnsi="Times New Roman" w:cs="Times New Roman"/>
          <w:lang w:val="en-US" w:eastAsia="zh-CN"/>
        </w:rPr>
        <w:t>h richer opening text-world than</w:t>
      </w:r>
      <w:r w:rsidRPr="00867952">
        <w:rPr>
          <w:rFonts w:ascii="Times New Roman" w:hAnsi="Times New Roman" w:cs="Times New Roman"/>
          <w:lang w:val="en-US" w:eastAsia="zh-CN"/>
        </w:rPr>
        <w:t xml:space="preserve"> those entering the world without </w:t>
      </w:r>
      <w:r>
        <w:rPr>
          <w:rFonts w:ascii="Times New Roman" w:hAnsi="Times New Roman" w:cs="Times New Roman"/>
          <w:lang w:val="en-US" w:eastAsia="zh-CN"/>
        </w:rPr>
        <w:t>the information</w:t>
      </w:r>
      <w:r w:rsidRPr="00867952">
        <w:rPr>
          <w:rFonts w:ascii="Times New Roman" w:hAnsi="Times New Roman" w:cs="Times New Roman"/>
          <w:lang w:val="en-US" w:eastAsia="zh-CN"/>
        </w:rPr>
        <w:t>.</w:t>
      </w:r>
    </w:p>
    <w:p w14:paraId="64BC8498" w14:textId="4986A600" w:rsidR="00C37536" w:rsidRDefault="00C37536" w:rsidP="00C37536">
      <w:pPr>
        <w:spacing w:line="360" w:lineRule="auto"/>
        <w:ind w:firstLine="720"/>
        <w:jc w:val="both"/>
        <w:outlineLvl w:val="0"/>
        <w:rPr>
          <w:rFonts w:ascii="Times New Roman" w:hAnsi="Times New Roman" w:cs="Times New Roman"/>
          <w:lang w:val="en-US" w:eastAsia="zh-CN"/>
        </w:rPr>
      </w:pPr>
      <w:r w:rsidRPr="00867952">
        <w:rPr>
          <w:rFonts w:ascii="Times New Roman" w:hAnsi="Times New Roman" w:cs="Times New Roman"/>
          <w:lang w:val="en-US" w:eastAsia="zh-CN"/>
        </w:rPr>
        <w:t>The second half of the paratext further supports this argument by clearly identifying key themes and questions addressed in ‘Is this your day</w:t>
      </w:r>
      <w:r w:rsidR="00DB5DC7">
        <w:rPr>
          <w:rFonts w:ascii="Times New Roman" w:hAnsi="Times New Roman" w:cs="Times New Roman"/>
          <w:lang w:val="en-US" w:eastAsia="zh-CN"/>
        </w:rPr>
        <w:t xml:space="preserve"> to join the Revolution</w:t>
      </w:r>
      <w:r w:rsidRPr="00867952">
        <w:rPr>
          <w:rFonts w:ascii="Times New Roman" w:hAnsi="Times New Roman" w:cs="Times New Roman"/>
          <w:lang w:val="en-US" w:eastAsia="zh-CN"/>
        </w:rPr>
        <w:t>?</w:t>
      </w:r>
      <w:proofErr w:type="gramStart"/>
      <w:r w:rsidRPr="00867952">
        <w:rPr>
          <w:rFonts w:ascii="Times New Roman" w:hAnsi="Times New Roman" w:cs="Times New Roman"/>
          <w:lang w:val="en-US" w:eastAsia="zh-CN"/>
        </w:rPr>
        <w:t>’</w:t>
      </w:r>
      <w:r w:rsidR="002B5700">
        <w:rPr>
          <w:rFonts w:ascii="Times New Roman" w:hAnsi="Times New Roman" w:cs="Times New Roman"/>
          <w:lang w:val="en-US" w:eastAsia="zh-CN"/>
        </w:rPr>
        <w:t>.</w:t>
      </w:r>
      <w:proofErr w:type="gramEnd"/>
      <w:r w:rsidR="002B5700">
        <w:rPr>
          <w:rFonts w:ascii="Times New Roman" w:hAnsi="Times New Roman" w:cs="Times New Roman"/>
          <w:lang w:val="en-US" w:eastAsia="zh-CN"/>
        </w:rPr>
        <w:t xml:space="preserve"> </w:t>
      </w:r>
      <w:r w:rsidRPr="00867952">
        <w:rPr>
          <w:rFonts w:ascii="Times New Roman" w:hAnsi="Times New Roman" w:cs="Times New Roman"/>
          <w:lang w:val="en-US" w:eastAsia="zh-CN"/>
        </w:rPr>
        <w:t xml:space="preserve"> The link to propaganda is made </w:t>
      </w:r>
      <w:r w:rsidR="00651B65">
        <w:rPr>
          <w:rFonts w:ascii="Times New Roman" w:hAnsi="Times New Roman" w:cs="Times New Roman"/>
          <w:lang w:val="en-US" w:eastAsia="zh-CN"/>
        </w:rPr>
        <w:t>through</w:t>
      </w:r>
      <w:r w:rsidRPr="00867952">
        <w:rPr>
          <w:rFonts w:ascii="Times New Roman" w:hAnsi="Times New Roman" w:cs="Times New Roman"/>
          <w:lang w:val="en-US" w:eastAsia="zh-CN"/>
        </w:rPr>
        <w:t xml:space="preserve"> a second tempo</w:t>
      </w:r>
      <w:r>
        <w:rPr>
          <w:rFonts w:ascii="Times New Roman" w:hAnsi="Times New Roman" w:cs="Times New Roman"/>
          <w:lang w:val="en-US" w:eastAsia="zh-CN"/>
        </w:rPr>
        <w:t>ral world-switch</w:t>
      </w:r>
      <w:r w:rsidR="0070233E">
        <w:rPr>
          <w:rFonts w:ascii="Times New Roman" w:hAnsi="Times New Roman" w:cs="Times New Roman"/>
          <w:lang w:val="en-US" w:eastAsia="zh-CN"/>
        </w:rPr>
        <w:t xml:space="preserve"> to Text-World 3</w:t>
      </w:r>
      <w:r>
        <w:rPr>
          <w:rFonts w:ascii="Times New Roman" w:hAnsi="Times New Roman" w:cs="Times New Roman"/>
          <w:lang w:val="en-US" w:eastAsia="zh-CN"/>
        </w:rPr>
        <w:t>, cued by the generalis</w:t>
      </w:r>
      <w:r w:rsidRPr="00867952">
        <w:rPr>
          <w:rFonts w:ascii="Times New Roman" w:hAnsi="Times New Roman" w:cs="Times New Roman"/>
          <w:lang w:val="en-US" w:eastAsia="zh-CN"/>
        </w:rPr>
        <w:t>ed negative declarative ‘propaganda doesn’t have to be evil’</w:t>
      </w:r>
      <w:r w:rsidR="002B5700">
        <w:rPr>
          <w:rFonts w:ascii="Times New Roman" w:hAnsi="Times New Roman" w:cs="Times New Roman"/>
          <w:lang w:val="en-US" w:eastAsia="zh-CN"/>
        </w:rPr>
        <w:t>,</w:t>
      </w:r>
      <w:r w:rsidRPr="00867952">
        <w:rPr>
          <w:rFonts w:ascii="Times New Roman" w:hAnsi="Times New Roman" w:cs="Times New Roman"/>
          <w:lang w:val="en-US" w:eastAsia="zh-CN"/>
        </w:rPr>
        <w:t xml:space="preserve"> which shifts to the implied editor’s time of writing</w:t>
      </w:r>
      <w:r>
        <w:rPr>
          <w:rFonts w:ascii="Times New Roman" w:hAnsi="Times New Roman" w:cs="Times New Roman"/>
          <w:lang w:val="en-US" w:eastAsia="zh-CN"/>
        </w:rPr>
        <w:t>, as indicated by the change from past to present tense following the first paragraph break</w:t>
      </w:r>
      <w:r w:rsidRPr="00867952">
        <w:rPr>
          <w:rFonts w:ascii="Times New Roman" w:hAnsi="Times New Roman" w:cs="Times New Roman"/>
          <w:lang w:val="en-US" w:eastAsia="zh-CN"/>
        </w:rPr>
        <w:t>. There is then an additional historical digression</w:t>
      </w:r>
      <w:r w:rsidR="0070233E">
        <w:rPr>
          <w:rFonts w:ascii="Times New Roman" w:hAnsi="Times New Roman" w:cs="Times New Roman"/>
          <w:lang w:val="en-US" w:eastAsia="zh-CN"/>
        </w:rPr>
        <w:t>, which cues a world-switch to Text-World 4</w:t>
      </w:r>
      <w:r w:rsidRPr="00867952">
        <w:rPr>
          <w:rFonts w:ascii="Times New Roman" w:hAnsi="Times New Roman" w:cs="Times New Roman"/>
          <w:lang w:val="en-US" w:eastAsia="zh-CN"/>
        </w:rPr>
        <w:t xml:space="preserve"> </w:t>
      </w:r>
      <w:r w:rsidR="0070233E">
        <w:rPr>
          <w:rFonts w:ascii="Times New Roman" w:hAnsi="Times New Roman" w:cs="Times New Roman"/>
          <w:lang w:val="en-US" w:eastAsia="zh-CN"/>
        </w:rPr>
        <w:t>and</w:t>
      </w:r>
      <w:r w:rsidRPr="00867952">
        <w:rPr>
          <w:rFonts w:ascii="Times New Roman" w:hAnsi="Times New Roman" w:cs="Times New Roman"/>
          <w:lang w:val="en-US" w:eastAsia="zh-CN"/>
        </w:rPr>
        <w:t xml:space="preserve"> examin</w:t>
      </w:r>
      <w:r w:rsidR="0070233E">
        <w:rPr>
          <w:rFonts w:ascii="Times New Roman" w:hAnsi="Times New Roman" w:cs="Times New Roman"/>
          <w:lang w:val="en-US" w:eastAsia="zh-CN"/>
        </w:rPr>
        <w:t xml:space="preserve">es </w:t>
      </w:r>
      <w:r w:rsidRPr="00867952">
        <w:rPr>
          <w:rFonts w:ascii="Times New Roman" w:hAnsi="Times New Roman" w:cs="Times New Roman"/>
          <w:lang w:val="en-US" w:eastAsia="zh-CN"/>
        </w:rPr>
        <w:t xml:space="preserve">the use of propaganda ‘in the past’ </w:t>
      </w:r>
      <w:r w:rsidR="0070233E">
        <w:rPr>
          <w:rFonts w:ascii="Times New Roman" w:hAnsi="Times New Roman" w:cs="Times New Roman"/>
          <w:lang w:val="en-US" w:eastAsia="zh-CN"/>
        </w:rPr>
        <w:t>followed by</w:t>
      </w:r>
      <w:r w:rsidRPr="00867952">
        <w:rPr>
          <w:rFonts w:ascii="Times New Roman" w:hAnsi="Times New Roman" w:cs="Times New Roman"/>
          <w:lang w:val="en-US" w:eastAsia="zh-CN"/>
        </w:rPr>
        <w:t xml:space="preserve"> a</w:t>
      </w:r>
      <w:r w:rsidR="0070233E">
        <w:rPr>
          <w:rFonts w:ascii="Times New Roman" w:hAnsi="Times New Roman" w:cs="Times New Roman"/>
          <w:lang w:val="en-US" w:eastAsia="zh-CN"/>
        </w:rPr>
        <w:t>n</w:t>
      </w:r>
      <w:r w:rsidRPr="00867952">
        <w:rPr>
          <w:rFonts w:ascii="Times New Roman" w:hAnsi="Times New Roman" w:cs="Times New Roman"/>
          <w:lang w:val="en-US" w:eastAsia="zh-CN"/>
        </w:rPr>
        <w:t xml:space="preserve"> epistemic flash-forward to imagine how such processes might be used ‘in the future’</w:t>
      </w:r>
      <w:r w:rsidR="0070233E">
        <w:rPr>
          <w:rFonts w:ascii="Times New Roman" w:hAnsi="Times New Roman" w:cs="Times New Roman"/>
          <w:lang w:val="en-US" w:eastAsia="zh-CN"/>
        </w:rPr>
        <w:t xml:space="preserve"> (shown in Text-World 5)</w:t>
      </w:r>
      <w:r w:rsidRPr="00867952">
        <w:rPr>
          <w:rFonts w:ascii="Times New Roman" w:hAnsi="Times New Roman" w:cs="Times New Roman"/>
          <w:lang w:val="en-US" w:eastAsia="zh-CN"/>
        </w:rPr>
        <w:t xml:space="preserve">. Such information is therefore thematically interlinked with key narrative concerns (albeit loosely) and provides both insights into the narrative’s focal topic – the power of propaganda – and a rich contextual frame through which to enter the worlds of the </w:t>
      </w:r>
      <w:r>
        <w:rPr>
          <w:rFonts w:ascii="Times New Roman" w:hAnsi="Times New Roman" w:cs="Times New Roman"/>
          <w:lang w:val="en-US" w:eastAsia="zh-CN"/>
        </w:rPr>
        <w:t xml:space="preserve">main </w:t>
      </w:r>
      <w:r w:rsidRPr="00867952">
        <w:rPr>
          <w:rFonts w:ascii="Times New Roman" w:hAnsi="Times New Roman" w:cs="Times New Roman"/>
          <w:lang w:val="en-US" w:eastAsia="zh-CN"/>
        </w:rPr>
        <w:t xml:space="preserve">text. </w:t>
      </w:r>
    </w:p>
    <w:p w14:paraId="00A518F5" w14:textId="7C3EA468" w:rsidR="00E65A1E" w:rsidRDefault="00C37536" w:rsidP="00E65A1E">
      <w:pPr>
        <w:spacing w:line="360" w:lineRule="auto"/>
        <w:ind w:firstLine="720"/>
        <w:jc w:val="both"/>
        <w:outlineLvl w:val="0"/>
        <w:rPr>
          <w:rFonts w:ascii="Times New Roman" w:hAnsi="Times New Roman" w:cs="Times New Roman"/>
          <w:lang w:val="en-US" w:eastAsia="zh-CN"/>
        </w:rPr>
      </w:pPr>
      <w:r>
        <w:rPr>
          <w:rFonts w:ascii="Times New Roman" w:hAnsi="Times New Roman" w:cs="Times New Roman"/>
          <w:lang w:val="en-US" w:eastAsia="zh-CN"/>
        </w:rPr>
        <w:t>The use of factual, historical information within the allographic preface also stands in comparison to the reliability of the text itself</w:t>
      </w:r>
      <w:r w:rsidR="008D47AB">
        <w:rPr>
          <w:rFonts w:ascii="Times New Roman" w:hAnsi="Times New Roman" w:cs="Times New Roman"/>
          <w:lang w:val="en-US" w:eastAsia="zh-CN"/>
        </w:rPr>
        <w:t>,</w:t>
      </w:r>
      <w:r>
        <w:rPr>
          <w:rFonts w:ascii="Times New Roman" w:hAnsi="Times New Roman" w:cs="Times New Roman"/>
          <w:lang w:val="en-US" w:eastAsia="zh-CN"/>
        </w:rPr>
        <w:t xml:space="preserve"> which is defined by the editor as ‘</w:t>
      </w:r>
      <w:r w:rsidRPr="00867952">
        <w:rPr>
          <w:rFonts w:ascii="Times New Roman" w:hAnsi="Times New Roman" w:cs="Times New Roman"/>
          <w:lang w:val="en-US" w:eastAsia="zh-CN"/>
        </w:rPr>
        <w:t>the story of a new kind of propaganda, filled with a message so large it has changed the fabric of a nation’</w:t>
      </w:r>
      <w:r>
        <w:rPr>
          <w:rFonts w:ascii="Times New Roman" w:hAnsi="Times New Roman" w:cs="Times New Roman"/>
          <w:lang w:val="en-US" w:eastAsia="zh-CN"/>
        </w:rPr>
        <w:t>. It can be inferred from the editor’s previous discussion of questionable uses of pr</w:t>
      </w:r>
      <w:r w:rsidR="006648FB">
        <w:rPr>
          <w:rFonts w:ascii="Times New Roman" w:hAnsi="Times New Roman" w:cs="Times New Roman"/>
          <w:lang w:val="en-US" w:eastAsia="zh-CN"/>
        </w:rPr>
        <w:t>opaganda in history, which Adam</w:t>
      </w:r>
      <w:r>
        <w:rPr>
          <w:rFonts w:ascii="Times New Roman" w:hAnsi="Times New Roman" w:cs="Times New Roman"/>
          <w:lang w:val="en-US" w:eastAsia="zh-CN"/>
        </w:rPr>
        <w:t>s</w:t>
      </w:r>
      <w:r w:rsidR="006648FB">
        <w:rPr>
          <w:rFonts w:ascii="Times New Roman" w:hAnsi="Times New Roman" w:cs="Times New Roman"/>
          <w:lang w:val="en-US" w:eastAsia="zh-CN"/>
        </w:rPr>
        <w:t>’</w:t>
      </w:r>
      <w:r>
        <w:rPr>
          <w:rFonts w:ascii="Times New Roman" w:hAnsi="Times New Roman" w:cs="Times New Roman"/>
          <w:lang w:val="en-US" w:eastAsia="zh-CN"/>
        </w:rPr>
        <w:t xml:space="preserve"> terms ‘evil’, that the ‘new kind of propaganda’ may be equally dubious</w:t>
      </w:r>
      <w:r w:rsidR="007A744A">
        <w:rPr>
          <w:rFonts w:ascii="Times New Roman" w:hAnsi="Times New Roman" w:cs="Times New Roman"/>
          <w:lang w:val="en-US" w:eastAsia="zh-CN"/>
        </w:rPr>
        <w:t>,</w:t>
      </w:r>
      <w:r>
        <w:rPr>
          <w:rFonts w:ascii="Times New Roman" w:hAnsi="Times New Roman" w:cs="Times New Roman"/>
          <w:lang w:val="en-US" w:eastAsia="zh-CN"/>
        </w:rPr>
        <w:t xml:space="preserve"> particularly given its nation-wide influence. The rhetorical </w:t>
      </w:r>
      <w:r w:rsidRPr="00867952">
        <w:rPr>
          <w:rFonts w:ascii="Times New Roman" w:hAnsi="Times New Roman" w:cs="Times New Roman"/>
          <w:lang w:val="en-US" w:eastAsia="zh-CN"/>
        </w:rPr>
        <w:t>interrogative ‘but is the message true</w:t>
      </w:r>
      <w:r>
        <w:rPr>
          <w:rFonts w:ascii="Times New Roman" w:hAnsi="Times New Roman" w:cs="Times New Roman"/>
          <w:lang w:val="en-US" w:eastAsia="zh-CN"/>
        </w:rPr>
        <w:t>?’ directs</w:t>
      </w:r>
      <w:r w:rsidRPr="00867952">
        <w:rPr>
          <w:rFonts w:ascii="Times New Roman" w:hAnsi="Times New Roman" w:cs="Times New Roman"/>
          <w:lang w:val="en-US" w:eastAsia="zh-CN"/>
        </w:rPr>
        <w:t xml:space="preserve"> the reader</w:t>
      </w:r>
      <w:r w:rsidR="008D47AB">
        <w:rPr>
          <w:rFonts w:ascii="Times New Roman" w:hAnsi="Times New Roman" w:cs="Times New Roman"/>
          <w:lang w:val="en-US" w:eastAsia="zh-CN"/>
        </w:rPr>
        <w:t>’</w:t>
      </w:r>
      <w:r w:rsidRPr="00867952">
        <w:rPr>
          <w:rFonts w:ascii="Times New Roman" w:hAnsi="Times New Roman" w:cs="Times New Roman"/>
          <w:lang w:val="en-US" w:eastAsia="zh-CN"/>
        </w:rPr>
        <w:t>s attention to the unreliability of the narr</w:t>
      </w:r>
      <w:r>
        <w:rPr>
          <w:rFonts w:ascii="Times New Roman" w:hAnsi="Times New Roman" w:cs="Times New Roman"/>
          <w:lang w:val="en-US" w:eastAsia="zh-CN"/>
        </w:rPr>
        <w:t>ative before it actually starts cueing an unrealised epistemic modal-world</w:t>
      </w:r>
      <w:r w:rsidR="0070233E">
        <w:rPr>
          <w:rFonts w:ascii="Times New Roman" w:hAnsi="Times New Roman" w:cs="Times New Roman"/>
          <w:lang w:val="en-US" w:eastAsia="zh-CN"/>
        </w:rPr>
        <w:t xml:space="preserve"> (shown to the right of Text-World 6 in Figure 7.2)</w:t>
      </w:r>
      <w:r>
        <w:rPr>
          <w:rFonts w:ascii="Times New Roman" w:hAnsi="Times New Roman" w:cs="Times New Roman"/>
          <w:lang w:val="en-US" w:eastAsia="zh-CN"/>
        </w:rPr>
        <w:t>. The reader cannot flesh out this modal-world until they have read the narrative itself</w:t>
      </w:r>
      <w:r w:rsidR="008D47AB">
        <w:rPr>
          <w:rFonts w:ascii="Times New Roman" w:hAnsi="Times New Roman" w:cs="Times New Roman"/>
          <w:lang w:val="en-US" w:eastAsia="zh-CN"/>
        </w:rPr>
        <w:t>,</w:t>
      </w:r>
      <w:r>
        <w:rPr>
          <w:rFonts w:ascii="Times New Roman" w:hAnsi="Times New Roman" w:cs="Times New Roman"/>
          <w:lang w:val="en-US" w:eastAsia="zh-CN"/>
        </w:rPr>
        <w:t xml:space="preserve"> but the surrounding discourse context certainly coloured my own interpretations at this point – the answer is most likely ‘no’. Such an interpretation is formed from my expectations of prototypical dystopian social systems, which are characteristically immoral or corrupt, and in response to the images of corruption purposefully drawn upon by the editor. </w:t>
      </w:r>
      <w:r w:rsidRPr="00867952">
        <w:rPr>
          <w:rFonts w:ascii="Times New Roman" w:hAnsi="Times New Roman" w:cs="Times New Roman"/>
          <w:lang w:val="en-US" w:eastAsia="zh-CN"/>
        </w:rPr>
        <w:t>The final sentence</w:t>
      </w:r>
      <w:r>
        <w:rPr>
          <w:rFonts w:ascii="Times New Roman" w:hAnsi="Times New Roman" w:cs="Times New Roman"/>
          <w:lang w:val="en-US" w:eastAsia="zh-CN"/>
        </w:rPr>
        <w:t xml:space="preserve"> cements this interpretation with the creation of </w:t>
      </w:r>
      <w:r w:rsidRPr="00867952">
        <w:rPr>
          <w:rFonts w:ascii="Times New Roman" w:hAnsi="Times New Roman" w:cs="Times New Roman"/>
          <w:lang w:val="en-US" w:eastAsia="zh-CN"/>
        </w:rPr>
        <w:t xml:space="preserve">an embedded </w:t>
      </w:r>
      <w:r>
        <w:rPr>
          <w:rFonts w:ascii="Times New Roman" w:hAnsi="Times New Roman" w:cs="Times New Roman"/>
          <w:lang w:val="en-US" w:eastAsia="zh-CN"/>
        </w:rPr>
        <w:t>conditional</w:t>
      </w:r>
      <w:r w:rsidRPr="00867952">
        <w:rPr>
          <w:rFonts w:ascii="Times New Roman" w:hAnsi="Times New Roman" w:cs="Times New Roman"/>
          <w:lang w:val="en-US" w:eastAsia="zh-CN"/>
        </w:rPr>
        <w:t xml:space="preserve"> </w:t>
      </w:r>
      <w:r>
        <w:rPr>
          <w:rFonts w:ascii="Times New Roman" w:hAnsi="Times New Roman" w:cs="Times New Roman"/>
          <w:lang w:val="en-US" w:eastAsia="zh-CN"/>
        </w:rPr>
        <w:t>modal-</w:t>
      </w:r>
      <w:r w:rsidRPr="00867952">
        <w:rPr>
          <w:rFonts w:ascii="Times New Roman" w:hAnsi="Times New Roman" w:cs="Times New Roman"/>
          <w:lang w:val="en-US" w:eastAsia="zh-CN"/>
        </w:rPr>
        <w:t>world</w:t>
      </w:r>
      <w:r>
        <w:rPr>
          <w:rFonts w:ascii="Times New Roman" w:hAnsi="Times New Roman" w:cs="Times New Roman"/>
          <w:lang w:val="en-US" w:eastAsia="zh-CN"/>
        </w:rPr>
        <w:t xml:space="preserve"> cued by </w:t>
      </w:r>
      <w:r w:rsidRPr="00867952">
        <w:rPr>
          <w:rFonts w:ascii="Times New Roman" w:hAnsi="Times New Roman" w:cs="Times New Roman"/>
          <w:lang w:val="en-US" w:eastAsia="zh-CN"/>
        </w:rPr>
        <w:t xml:space="preserve">the conditional </w:t>
      </w:r>
      <w:r>
        <w:rPr>
          <w:rFonts w:ascii="Times New Roman" w:hAnsi="Times New Roman" w:cs="Times New Roman"/>
          <w:lang w:val="en-US" w:eastAsia="zh-CN"/>
        </w:rPr>
        <w:t>interrogative:</w:t>
      </w:r>
      <w:r w:rsidRPr="00867952">
        <w:rPr>
          <w:rFonts w:ascii="Times New Roman" w:hAnsi="Times New Roman" w:cs="Times New Roman"/>
          <w:lang w:val="en-US" w:eastAsia="zh-CN"/>
        </w:rPr>
        <w:t xml:space="preserve"> ‘if it’s not</w:t>
      </w:r>
      <w:r>
        <w:rPr>
          <w:rFonts w:ascii="Times New Roman" w:hAnsi="Times New Roman" w:cs="Times New Roman"/>
          <w:lang w:val="en-US" w:eastAsia="zh-CN"/>
        </w:rPr>
        <w:t xml:space="preserve"> [true]</w:t>
      </w:r>
      <w:r w:rsidRPr="00867952">
        <w:rPr>
          <w:rFonts w:ascii="Times New Roman" w:hAnsi="Times New Roman" w:cs="Times New Roman"/>
          <w:lang w:val="en-US" w:eastAsia="zh-CN"/>
        </w:rPr>
        <w:t xml:space="preserve"> then whose </w:t>
      </w:r>
      <w:r w:rsidR="00D95718">
        <w:rPr>
          <w:rFonts w:ascii="Times New Roman" w:hAnsi="Times New Roman" w:cs="Times New Roman"/>
          <w:lang w:val="en-US" w:eastAsia="zh-CN"/>
        </w:rPr>
        <w:t xml:space="preserve">[sic] </w:t>
      </w:r>
      <w:r w:rsidRPr="00867952">
        <w:rPr>
          <w:rFonts w:ascii="Times New Roman" w:hAnsi="Times New Roman" w:cs="Times New Roman"/>
          <w:lang w:val="en-US" w:eastAsia="zh-CN"/>
        </w:rPr>
        <w:t>brave enough to ask?’</w:t>
      </w:r>
      <w:r w:rsidR="0070233E">
        <w:rPr>
          <w:rFonts w:ascii="Times New Roman" w:hAnsi="Times New Roman" w:cs="Times New Roman"/>
          <w:lang w:val="en-US" w:eastAsia="zh-CN"/>
        </w:rPr>
        <w:t xml:space="preserve"> (</w:t>
      </w:r>
      <w:proofErr w:type="gramStart"/>
      <w:r w:rsidR="0070233E">
        <w:rPr>
          <w:rFonts w:ascii="Times New Roman" w:hAnsi="Times New Roman" w:cs="Times New Roman"/>
          <w:lang w:val="en-US" w:eastAsia="zh-CN"/>
        </w:rPr>
        <w:t>shown</w:t>
      </w:r>
      <w:proofErr w:type="gramEnd"/>
      <w:r w:rsidR="0070233E">
        <w:rPr>
          <w:rFonts w:ascii="Times New Roman" w:hAnsi="Times New Roman" w:cs="Times New Roman"/>
          <w:lang w:val="en-US" w:eastAsia="zh-CN"/>
        </w:rPr>
        <w:t xml:space="preserve"> to the bottom right of Figure 7.2)</w:t>
      </w:r>
      <w:r>
        <w:rPr>
          <w:rFonts w:ascii="Times New Roman" w:hAnsi="Times New Roman" w:cs="Times New Roman"/>
          <w:lang w:val="en-US" w:eastAsia="zh-CN"/>
        </w:rPr>
        <w:t xml:space="preserve">. </w:t>
      </w:r>
      <w:r w:rsidRPr="00867952">
        <w:rPr>
          <w:rFonts w:ascii="Times New Roman" w:hAnsi="Times New Roman" w:cs="Times New Roman"/>
          <w:lang w:val="en-US" w:eastAsia="zh-CN"/>
        </w:rPr>
        <w:t>The subordinating clause</w:t>
      </w:r>
      <w:r>
        <w:rPr>
          <w:rFonts w:ascii="Times New Roman" w:hAnsi="Times New Roman" w:cs="Times New Roman"/>
          <w:lang w:val="en-US" w:eastAsia="zh-CN"/>
        </w:rPr>
        <w:t xml:space="preserve">, which forms the apodosis of the conditional – </w:t>
      </w:r>
      <w:r w:rsidR="008D47AB">
        <w:rPr>
          <w:rFonts w:ascii="Times New Roman" w:hAnsi="Times New Roman" w:cs="Times New Roman"/>
          <w:lang w:val="en-US" w:eastAsia="zh-CN"/>
        </w:rPr>
        <w:t>‘</w:t>
      </w:r>
      <w:r>
        <w:rPr>
          <w:rFonts w:ascii="Times New Roman" w:hAnsi="Times New Roman" w:cs="Times New Roman"/>
          <w:lang w:val="en-US" w:eastAsia="zh-CN"/>
        </w:rPr>
        <w:t>whose</w:t>
      </w:r>
      <w:r w:rsidR="00E02AD4">
        <w:rPr>
          <w:rFonts w:ascii="Times New Roman" w:hAnsi="Times New Roman" w:cs="Times New Roman"/>
          <w:lang w:val="en-US" w:eastAsia="zh-CN"/>
        </w:rPr>
        <w:t xml:space="preserve"> [sic]</w:t>
      </w:r>
      <w:r>
        <w:rPr>
          <w:rFonts w:ascii="Times New Roman" w:hAnsi="Times New Roman" w:cs="Times New Roman"/>
          <w:lang w:val="en-US" w:eastAsia="zh-CN"/>
        </w:rPr>
        <w:t xml:space="preserve"> brave enough to ask?</w:t>
      </w:r>
      <w:r w:rsidR="008D47AB">
        <w:rPr>
          <w:rFonts w:ascii="Times New Roman" w:hAnsi="Times New Roman" w:cs="Times New Roman"/>
          <w:lang w:val="en-US" w:eastAsia="zh-CN"/>
        </w:rPr>
        <w:t>’</w:t>
      </w:r>
      <w:r>
        <w:rPr>
          <w:rFonts w:ascii="Times New Roman" w:hAnsi="Times New Roman" w:cs="Times New Roman"/>
          <w:lang w:val="en-US" w:eastAsia="zh-CN"/>
        </w:rPr>
        <w:t xml:space="preserve"> – is suggestive of </w:t>
      </w:r>
      <w:r w:rsidR="00D95718">
        <w:rPr>
          <w:rFonts w:ascii="Times New Roman" w:hAnsi="Times New Roman" w:cs="Times New Roman"/>
          <w:lang w:val="en-US" w:eastAsia="zh-CN"/>
        </w:rPr>
        <w:t>there</w:t>
      </w:r>
      <w:r>
        <w:rPr>
          <w:rFonts w:ascii="Times New Roman" w:hAnsi="Times New Roman" w:cs="Times New Roman"/>
          <w:lang w:val="en-US" w:eastAsia="zh-CN"/>
        </w:rPr>
        <w:t xml:space="preserve"> being a</w:t>
      </w:r>
      <w:r w:rsidRPr="00867952">
        <w:rPr>
          <w:rFonts w:ascii="Times New Roman" w:hAnsi="Times New Roman" w:cs="Times New Roman"/>
          <w:lang w:val="en-US" w:eastAsia="zh-CN"/>
        </w:rPr>
        <w:t xml:space="preserve"> </w:t>
      </w:r>
      <w:r>
        <w:rPr>
          <w:rFonts w:ascii="Times New Roman" w:hAnsi="Times New Roman" w:cs="Times New Roman"/>
          <w:lang w:val="en-US" w:eastAsia="zh-CN"/>
        </w:rPr>
        <w:t>maverick</w:t>
      </w:r>
      <w:r w:rsidRPr="00867952">
        <w:rPr>
          <w:rFonts w:ascii="Times New Roman" w:hAnsi="Times New Roman" w:cs="Times New Roman"/>
          <w:lang w:val="en-US" w:eastAsia="zh-CN"/>
        </w:rPr>
        <w:t xml:space="preserve"> character within the text-world</w:t>
      </w:r>
      <w:r>
        <w:rPr>
          <w:rFonts w:ascii="Times New Roman" w:hAnsi="Times New Roman" w:cs="Times New Roman"/>
          <w:lang w:val="en-US" w:eastAsia="zh-CN"/>
        </w:rPr>
        <w:t xml:space="preserve"> who will come to oppose this message, which in itself implies that the message </w:t>
      </w:r>
      <w:r w:rsidR="007A744A">
        <w:rPr>
          <w:rFonts w:ascii="Times New Roman" w:hAnsi="Times New Roman" w:cs="Times New Roman"/>
          <w:lang w:val="en-US" w:eastAsia="zh-CN"/>
        </w:rPr>
        <w:t xml:space="preserve">is </w:t>
      </w:r>
      <w:r>
        <w:rPr>
          <w:rFonts w:ascii="Times New Roman" w:hAnsi="Times New Roman" w:cs="Times New Roman"/>
          <w:lang w:val="en-US" w:eastAsia="zh-CN"/>
        </w:rPr>
        <w:t xml:space="preserve">open to falsification. The unreliability of this message and the ambiguity surrounding text-world events is discussed further in the following section. </w:t>
      </w:r>
    </w:p>
    <w:p w14:paraId="6C511465" w14:textId="77777777" w:rsidR="00B42B38" w:rsidRDefault="00B42B38" w:rsidP="00C37536">
      <w:pPr>
        <w:tabs>
          <w:tab w:val="left" w:pos="5945"/>
        </w:tabs>
        <w:jc w:val="both"/>
        <w:rPr>
          <w:rFonts w:ascii="Times New Roman" w:hAnsi="Times New Roman" w:cs="Times New Roman"/>
          <w:b/>
        </w:rPr>
      </w:pPr>
    </w:p>
    <w:p w14:paraId="6F4CE9C5" w14:textId="43BF28C5" w:rsidR="00C37536" w:rsidRPr="00E850A1" w:rsidRDefault="00C37536" w:rsidP="00C37536">
      <w:pPr>
        <w:tabs>
          <w:tab w:val="left" w:pos="5945"/>
        </w:tabs>
        <w:jc w:val="both"/>
        <w:rPr>
          <w:rFonts w:ascii="Times New Roman" w:hAnsi="Times New Roman" w:cs="Times New Roman"/>
          <w:b/>
        </w:rPr>
      </w:pPr>
      <w:r w:rsidRPr="00E850A1">
        <w:rPr>
          <w:rFonts w:ascii="Times New Roman" w:hAnsi="Times New Roman" w:cs="Times New Roman"/>
          <w:b/>
        </w:rPr>
        <w:t>7.2 The Oligarchic Worlds of ‘Is this Your Day</w:t>
      </w:r>
      <w:r w:rsidR="00CD24B7">
        <w:rPr>
          <w:rFonts w:ascii="Times New Roman" w:hAnsi="Times New Roman" w:cs="Times New Roman"/>
          <w:b/>
        </w:rPr>
        <w:t>?</w:t>
      </w:r>
      <w:r w:rsidRPr="00E850A1">
        <w:rPr>
          <w:rFonts w:ascii="Times New Roman" w:hAnsi="Times New Roman" w:cs="Times New Roman"/>
          <w:b/>
        </w:rPr>
        <w:t>’</w:t>
      </w:r>
    </w:p>
    <w:p w14:paraId="3C6A120A" w14:textId="77777777" w:rsidR="00E65A1E" w:rsidRDefault="00E65A1E" w:rsidP="00C37536">
      <w:pPr>
        <w:tabs>
          <w:tab w:val="left" w:pos="5945"/>
        </w:tabs>
        <w:spacing w:line="360" w:lineRule="auto"/>
        <w:jc w:val="both"/>
        <w:rPr>
          <w:rFonts w:ascii="Times New Roman" w:hAnsi="Times New Roman" w:cs="Times New Roman"/>
        </w:rPr>
      </w:pPr>
    </w:p>
    <w:p w14:paraId="48CBBB74" w14:textId="7E264C50" w:rsidR="00C37536" w:rsidRDefault="00C37536" w:rsidP="00C37536">
      <w:pPr>
        <w:tabs>
          <w:tab w:val="left" w:pos="5945"/>
        </w:tabs>
        <w:spacing w:line="360" w:lineRule="auto"/>
        <w:jc w:val="both"/>
        <w:rPr>
          <w:rFonts w:ascii="Times New Roman" w:hAnsi="Times New Roman" w:cs="Times New Roman"/>
        </w:rPr>
      </w:pPr>
      <w:r w:rsidRPr="00014922">
        <w:rPr>
          <w:rFonts w:ascii="Times New Roman" w:hAnsi="Times New Roman" w:cs="Times New Roman"/>
        </w:rPr>
        <w:t>‘Is this your day to join the Revolution</w:t>
      </w:r>
      <w:r>
        <w:rPr>
          <w:rFonts w:ascii="Times New Roman" w:hAnsi="Times New Roman" w:cs="Times New Roman"/>
        </w:rPr>
        <w:t>?’</w:t>
      </w:r>
      <w:r w:rsidRPr="00014922">
        <w:rPr>
          <w:rFonts w:ascii="Times New Roman" w:hAnsi="Times New Roman" w:cs="Times New Roman"/>
        </w:rPr>
        <w:t xml:space="preserve"> opens </w:t>
      </w:r>
      <w:r w:rsidRPr="00014922">
        <w:rPr>
          <w:rFonts w:ascii="Times New Roman" w:hAnsi="Times New Roman" w:cs="Times New Roman"/>
          <w:i/>
        </w:rPr>
        <w:t>in media res</w:t>
      </w:r>
      <w:r>
        <w:rPr>
          <w:rFonts w:ascii="Times New Roman" w:hAnsi="Times New Roman" w:cs="Times New Roman"/>
        </w:rPr>
        <w:t xml:space="preserve">, as </w:t>
      </w:r>
      <w:r w:rsidRPr="00014922">
        <w:rPr>
          <w:rFonts w:ascii="Times New Roman" w:hAnsi="Times New Roman" w:cs="Times New Roman"/>
        </w:rPr>
        <w:t>Liz leaves an unspecified building that</w:t>
      </w:r>
      <w:r>
        <w:rPr>
          <w:rFonts w:ascii="Times New Roman" w:hAnsi="Times New Roman" w:cs="Times New Roman"/>
        </w:rPr>
        <w:t>,</w:t>
      </w:r>
      <w:r w:rsidRPr="00014922">
        <w:rPr>
          <w:rFonts w:ascii="Times New Roman" w:hAnsi="Times New Roman" w:cs="Times New Roman"/>
        </w:rPr>
        <w:t xml:space="preserve"> given the use of the possessive third person ‘her’</w:t>
      </w:r>
      <w:r>
        <w:rPr>
          <w:rFonts w:ascii="Times New Roman" w:hAnsi="Times New Roman" w:cs="Times New Roman"/>
        </w:rPr>
        <w:t>,</w:t>
      </w:r>
      <w:r w:rsidRPr="00014922">
        <w:rPr>
          <w:rFonts w:ascii="Times New Roman" w:hAnsi="Times New Roman" w:cs="Times New Roman"/>
        </w:rPr>
        <w:t xml:space="preserve"> </w:t>
      </w:r>
      <w:r>
        <w:rPr>
          <w:rFonts w:ascii="Times New Roman" w:hAnsi="Times New Roman" w:cs="Times New Roman"/>
        </w:rPr>
        <w:t xml:space="preserve">I would assume </w:t>
      </w:r>
      <w:r w:rsidRPr="00014922">
        <w:rPr>
          <w:rFonts w:ascii="Times New Roman" w:hAnsi="Times New Roman" w:cs="Times New Roman"/>
        </w:rPr>
        <w:t xml:space="preserve">represents </w:t>
      </w:r>
      <w:r>
        <w:rPr>
          <w:rFonts w:ascii="Times New Roman" w:hAnsi="Times New Roman" w:cs="Times New Roman"/>
        </w:rPr>
        <w:t xml:space="preserve">her home. </w:t>
      </w:r>
    </w:p>
    <w:p w14:paraId="4AE33F5C" w14:textId="77777777" w:rsidR="00C37536" w:rsidRPr="00014922" w:rsidRDefault="00C37536" w:rsidP="00C37536">
      <w:pPr>
        <w:tabs>
          <w:tab w:val="left" w:pos="5945"/>
        </w:tabs>
        <w:spacing w:line="360" w:lineRule="auto"/>
        <w:jc w:val="both"/>
        <w:rPr>
          <w:rFonts w:ascii="Times New Roman" w:hAnsi="Times New Roman" w:cs="Times New Roman"/>
        </w:rPr>
      </w:pPr>
      <w:r>
        <w:rPr>
          <w:rFonts w:ascii="Times New Roman" w:hAnsi="Times New Roman" w:cs="Times New Roman"/>
        </w:rPr>
        <w:t xml:space="preserve"> </w:t>
      </w:r>
    </w:p>
    <w:p w14:paraId="50626073" w14:textId="77777777" w:rsidR="00CF6CC6" w:rsidRDefault="00CF6CC6" w:rsidP="00CF6CC6">
      <w:pPr>
        <w:tabs>
          <w:tab w:val="left" w:pos="5945"/>
        </w:tabs>
        <w:jc w:val="both"/>
        <w:rPr>
          <w:rFonts w:ascii="Times New Roman" w:hAnsi="Times New Roman" w:cs="Times New Roman"/>
        </w:rPr>
      </w:pPr>
    </w:p>
    <w:p w14:paraId="691B0353" w14:textId="77777777" w:rsidR="00CF6CC6" w:rsidRDefault="00CF6CC6" w:rsidP="00CF6CC6">
      <w:pPr>
        <w:tabs>
          <w:tab w:val="left" w:pos="5945"/>
        </w:tabs>
        <w:jc w:val="both"/>
        <w:rPr>
          <w:rFonts w:ascii="Times New Roman" w:hAnsi="Times New Roman" w:cs="Times New Roman"/>
        </w:rPr>
      </w:pPr>
    </w:p>
    <w:p w14:paraId="7C021D35" w14:textId="722A831E" w:rsidR="00C37536" w:rsidRPr="00014922" w:rsidRDefault="00CF6CC6" w:rsidP="00CF6CC6">
      <w:pPr>
        <w:tabs>
          <w:tab w:val="left" w:pos="5945"/>
        </w:tabs>
        <w:jc w:val="center"/>
        <w:rPr>
          <w:rFonts w:ascii="Times New Roman" w:hAnsi="Times New Roman" w:cs="Times New Roman"/>
        </w:rPr>
      </w:pPr>
      <w:r>
        <w:rPr>
          <w:rFonts w:ascii="Times New Roman" w:hAnsi="Times New Roman" w:cs="Times New Roman"/>
        </w:rPr>
        <w:t xml:space="preserve">[PASSAGE REMOVED FOR COPYRIGHT. FOR FULL REFERENCE SEE, VALENTINE [2009] 2012: p. 268, ll. </w:t>
      </w:r>
      <w:r w:rsidR="007E3EB8">
        <w:rPr>
          <w:rFonts w:ascii="Times New Roman" w:hAnsi="Times New Roman" w:cs="Times New Roman"/>
        </w:rPr>
        <w:t>1-5</w:t>
      </w:r>
      <w:r>
        <w:rPr>
          <w:rFonts w:ascii="Times New Roman" w:hAnsi="Times New Roman" w:cs="Times New Roman"/>
        </w:rPr>
        <w:t>]</w:t>
      </w:r>
    </w:p>
    <w:p w14:paraId="782761A7" w14:textId="77777777" w:rsidR="00C37536" w:rsidRDefault="00C37536" w:rsidP="00C37536">
      <w:pPr>
        <w:tabs>
          <w:tab w:val="left" w:pos="5945"/>
        </w:tabs>
        <w:spacing w:line="360" w:lineRule="auto"/>
        <w:jc w:val="both"/>
        <w:rPr>
          <w:rFonts w:ascii="Times New Roman" w:hAnsi="Times New Roman" w:cs="Times New Roman"/>
        </w:rPr>
      </w:pPr>
    </w:p>
    <w:p w14:paraId="4C5B8867" w14:textId="77777777" w:rsidR="00CF6CC6" w:rsidRDefault="00CF6CC6" w:rsidP="00C37536">
      <w:pPr>
        <w:tabs>
          <w:tab w:val="left" w:pos="5945"/>
        </w:tabs>
        <w:spacing w:line="360" w:lineRule="auto"/>
        <w:jc w:val="both"/>
        <w:rPr>
          <w:rFonts w:ascii="Times New Roman" w:hAnsi="Times New Roman" w:cs="Times New Roman"/>
        </w:rPr>
      </w:pPr>
    </w:p>
    <w:p w14:paraId="6E8CBDEB" w14:textId="77777777" w:rsidR="00CF6CC6" w:rsidRDefault="00CF6CC6" w:rsidP="00C37536">
      <w:pPr>
        <w:tabs>
          <w:tab w:val="left" w:pos="5945"/>
        </w:tabs>
        <w:spacing w:line="360" w:lineRule="auto"/>
        <w:jc w:val="both"/>
        <w:rPr>
          <w:rFonts w:ascii="Times New Roman" w:hAnsi="Times New Roman" w:cs="Times New Roman"/>
        </w:rPr>
      </w:pPr>
    </w:p>
    <w:p w14:paraId="19DA36FC" w14:textId="06B34CF9" w:rsidR="00C37536" w:rsidRPr="000D7D5A" w:rsidRDefault="00C37536" w:rsidP="00C37536">
      <w:pPr>
        <w:tabs>
          <w:tab w:val="left" w:pos="5945"/>
        </w:tabs>
        <w:spacing w:line="360" w:lineRule="auto"/>
        <w:jc w:val="both"/>
        <w:rPr>
          <w:rFonts w:ascii="Times New Roman" w:hAnsi="Times New Roman" w:cs="Times New Roman"/>
        </w:rPr>
      </w:pPr>
      <w:r>
        <w:rPr>
          <w:rFonts w:ascii="Times New Roman" w:hAnsi="Times New Roman" w:cs="Times New Roman"/>
        </w:rPr>
        <w:t>Within the opening</w:t>
      </w:r>
      <w:r w:rsidRPr="00014922">
        <w:rPr>
          <w:rFonts w:ascii="Times New Roman" w:hAnsi="Times New Roman" w:cs="Times New Roman"/>
        </w:rPr>
        <w:t xml:space="preserve"> sentence the reader is introduced to the first in a string of unexplained world-building elements, namely ‘Disease Control workers’ and ‘Lavender Fields Sterile-Milled Soap’</w:t>
      </w:r>
      <w:r>
        <w:rPr>
          <w:rFonts w:ascii="Times New Roman" w:hAnsi="Times New Roman" w:cs="Times New Roman"/>
        </w:rPr>
        <w:t>,</w:t>
      </w:r>
      <w:r w:rsidRPr="00014922">
        <w:rPr>
          <w:rFonts w:ascii="Times New Roman" w:hAnsi="Times New Roman" w:cs="Times New Roman"/>
        </w:rPr>
        <w:t xml:space="preserve"> </w:t>
      </w:r>
      <w:r>
        <w:rPr>
          <w:rFonts w:ascii="Times New Roman" w:hAnsi="Times New Roman" w:cs="Times New Roman"/>
        </w:rPr>
        <w:t xml:space="preserve">neither of which are existent in the discourse-world. These elements therefore form the basis of the text’s </w:t>
      </w:r>
      <w:r w:rsidR="00BC2789">
        <w:rPr>
          <w:rFonts w:ascii="Times New Roman" w:hAnsi="Times New Roman" w:cs="Times New Roman"/>
        </w:rPr>
        <w:t>‘</w:t>
      </w:r>
      <w:r>
        <w:rPr>
          <w:rFonts w:ascii="Times New Roman" w:hAnsi="Times New Roman" w:cs="Times New Roman"/>
        </w:rPr>
        <w:t>iconic t</w:t>
      </w:r>
      <w:r w:rsidR="003C1669">
        <w:rPr>
          <w:rFonts w:ascii="Times New Roman" w:hAnsi="Times New Roman" w:cs="Times New Roman"/>
        </w:rPr>
        <w:t>extual register</w:t>
      </w:r>
      <w:r w:rsidR="00BC2789">
        <w:rPr>
          <w:rFonts w:ascii="Times New Roman" w:hAnsi="Times New Roman" w:cs="Times New Roman"/>
        </w:rPr>
        <w:t>’</w:t>
      </w:r>
      <w:r w:rsidR="003C1669">
        <w:rPr>
          <w:rFonts w:ascii="Times New Roman" w:hAnsi="Times New Roman" w:cs="Times New Roman"/>
        </w:rPr>
        <w:t xml:space="preserve"> (</w:t>
      </w:r>
      <w:r w:rsidR="00D94E54">
        <w:rPr>
          <w:rFonts w:ascii="Times New Roman" w:hAnsi="Times New Roman" w:cs="Times New Roman"/>
        </w:rPr>
        <w:t>Moylan, 2000</w:t>
      </w:r>
      <w:r>
        <w:rPr>
          <w:rFonts w:ascii="Times New Roman" w:hAnsi="Times New Roman" w:cs="Times New Roman"/>
        </w:rPr>
        <w:t>)</w:t>
      </w:r>
      <w:r w:rsidR="008D47AB">
        <w:rPr>
          <w:rFonts w:ascii="Times New Roman" w:hAnsi="Times New Roman" w:cs="Times New Roman"/>
        </w:rPr>
        <w:t>,</w:t>
      </w:r>
      <w:r>
        <w:rPr>
          <w:rFonts w:ascii="Times New Roman" w:hAnsi="Times New Roman" w:cs="Times New Roman"/>
        </w:rPr>
        <w:t xml:space="preserve"> identifying the world as distinct from the reader’s own. The scene illustrated is suggestive of a mundane daily occurrence, exemplified by the material action processes prescribed to the Disease Control workers, ‘standing’ and ‘handing out’</w:t>
      </w:r>
      <w:r w:rsidR="008D47AB">
        <w:rPr>
          <w:rFonts w:ascii="Times New Roman" w:hAnsi="Times New Roman" w:cs="Times New Roman"/>
        </w:rPr>
        <w:t>,</w:t>
      </w:r>
      <w:r>
        <w:rPr>
          <w:rFonts w:ascii="Times New Roman" w:hAnsi="Times New Roman" w:cs="Times New Roman"/>
        </w:rPr>
        <w:t xml:space="preserve"> which given the use of past progressive tense imply continuous actions. The </w:t>
      </w:r>
      <w:r w:rsidR="008D47AB">
        <w:rPr>
          <w:rFonts w:ascii="Times New Roman" w:hAnsi="Times New Roman" w:cs="Times New Roman"/>
        </w:rPr>
        <w:t xml:space="preserve">direct speech </w:t>
      </w:r>
      <w:r>
        <w:rPr>
          <w:rFonts w:ascii="Times New Roman" w:hAnsi="Times New Roman" w:cs="Times New Roman"/>
        </w:rPr>
        <w:t>world-switch</w:t>
      </w:r>
      <w:r w:rsidR="008D47AB">
        <w:rPr>
          <w:rFonts w:ascii="Times New Roman" w:hAnsi="Times New Roman" w:cs="Times New Roman"/>
        </w:rPr>
        <w:t xml:space="preserve">, </w:t>
      </w:r>
      <w:r>
        <w:rPr>
          <w:rFonts w:ascii="Times New Roman" w:hAnsi="Times New Roman" w:cs="Times New Roman"/>
        </w:rPr>
        <w:t xml:space="preserve">triggered by the </w:t>
      </w:r>
      <w:r w:rsidR="008D47AB">
        <w:rPr>
          <w:rFonts w:ascii="Times New Roman" w:hAnsi="Times New Roman" w:cs="Times New Roman"/>
        </w:rPr>
        <w:t>present tense</w:t>
      </w:r>
      <w:r>
        <w:rPr>
          <w:rFonts w:ascii="Times New Roman" w:hAnsi="Times New Roman" w:cs="Times New Roman"/>
        </w:rPr>
        <w:t xml:space="preserve"> – ‘do you need one?’ – further enriches these event processes with the mental cognition verb ‘need’, suggesting that the use of facemasks and pills is a societal requirement to prevent the spread of the Disease. The Disease, which is a defining world-building ele</w:t>
      </w:r>
      <w:r w:rsidR="00786F31">
        <w:rPr>
          <w:rFonts w:ascii="Times New Roman" w:hAnsi="Times New Roman" w:cs="Times New Roman"/>
        </w:rPr>
        <w:t>ment and the text’s primary novum</w:t>
      </w:r>
      <w:r>
        <w:rPr>
          <w:rFonts w:ascii="Times New Roman" w:hAnsi="Times New Roman" w:cs="Times New Roman"/>
        </w:rPr>
        <w:t>, remains ambiguous throughout</w:t>
      </w:r>
      <w:r w:rsidR="004C6D63">
        <w:rPr>
          <w:rFonts w:ascii="Times New Roman" w:hAnsi="Times New Roman" w:cs="Times New Roman"/>
        </w:rPr>
        <w:t xml:space="preserve"> and is eventually revealed by the Revolution</w:t>
      </w:r>
      <w:r>
        <w:rPr>
          <w:rFonts w:ascii="Times New Roman" w:hAnsi="Times New Roman" w:cs="Times New Roman"/>
        </w:rPr>
        <w:t xml:space="preserve"> to be a fabrication designed and endorsed by the world</w:t>
      </w:r>
      <w:r w:rsidR="007A744A">
        <w:rPr>
          <w:rFonts w:ascii="Times New Roman" w:hAnsi="Times New Roman" w:cs="Times New Roman"/>
        </w:rPr>
        <w:t>’</w:t>
      </w:r>
      <w:r>
        <w:rPr>
          <w:rFonts w:ascii="Times New Roman" w:hAnsi="Times New Roman" w:cs="Times New Roman"/>
        </w:rPr>
        <w:t xml:space="preserve">s oligarchic state. </w:t>
      </w:r>
    </w:p>
    <w:p w14:paraId="637C2A00" w14:textId="0EE7F553" w:rsidR="00C37536" w:rsidRPr="000D7D5A" w:rsidRDefault="00C37536" w:rsidP="00C37536">
      <w:pPr>
        <w:tabs>
          <w:tab w:val="left" w:pos="5945"/>
        </w:tabs>
        <w:spacing w:line="360" w:lineRule="auto"/>
        <w:ind w:firstLine="720"/>
        <w:jc w:val="both"/>
        <w:rPr>
          <w:rFonts w:ascii="Times New Roman" w:hAnsi="Times New Roman" w:cs="Times New Roman"/>
        </w:rPr>
      </w:pPr>
      <w:r w:rsidRPr="000D7D5A">
        <w:rPr>
          <w:rFonts w:ascii="Times New Roman" w:hAnsi="Times New Roman" w:cs="Times New Roman"/>
        </w:rPr>
        <w:t>The estranging nature of Valentine’s world is further realised in the second paragraph as the first public information video</w:t>
      </w:r>
      <w:r>
        <w:rPr>
          <w:rFonts w:ascii="Times New Roman" w:hAnsi="Times New Roman" w:cs="Times New Roman"/>
        </w:rPr>
        <w:t>,</w:t>
      </w:r>
      <w:r w:rsidRPr="000D7D5A">
        <w:rPr>
          <w:rFonts w:ascii="Times New Roman" w:hAnsi="Times New Roman" w:cs="Times New Roman"/>
        </w:rPr>
        <w:t xml:space="preserve"> entitled ‘What You Can Do on a Date’, is shown in Liz’s ‘subway car’.</w:t>
      </w:r>
    </w:p>
    <w:p w14:paraId="2D6434A4" w14:textId="77777777" w:rsidR="00C37536" w:rsidRPr="000D7D5A" w:rsidRDefault="00C37536" w:rsidP="00C37536">
      <w:pPr>
        <w:tabs>
          <w:tab w:val="left" w:pos="5945"/>
        </w:tabs>
        <w:spacing w:line="360" w:lineRule="auto"/>
        <w:jc w:val="both"/>
        <w:rPr>
          <w:rFonts w:ascii="Times New Roman" w:hAnsi="Times New Roman" w:cs="Times New Roman"/>
          <w:u w:val="single"/>
        </w:rPr>
      </w:pPr>
    </w:p>
    <w:p w14:paraId="78444DF8" w14:textId="655EBC29" w:rsidR="00C37536" w:rsidRPr="000D7D5A" w:rsidRDefault="00C37536" w:rsidP="00C37536">
      <w:pPr>
        <w:ind w:left="720"/>
        <w:jc w:val="both"/>
        <w:rPr>
          <w:rFonts w:ascii="Times New Roman" w:hAnsi="Times New Roman" w:cs="Times New Roman"/>
        </w:rPr>
      </w:pPr>
      <w:r w:rsidRPr="000D7D5A">
        <w:rPr>
          <w:rFonts w:ascii="Times New Roman" w:hAnsi="Times New Roman" w:cs="Times New Roman"/>
        </w:rPr>
        <w:t>The TV in her subway car showed “What You Can Do on a Date.” The young man and woman went to the fair twice – once where he screwed everything up, and again where he helped her into the Ferris Wheel and handed her a paper mask before he put on his own. The movie closed with swelling music and a reminder in cursive: ARE YOU DUE FOR A DATE? CHECK WITH YOUR DOCTOR. (</w:t>
      </w:r>
      <w:r w:rsidR="007E3EB8">
        <w:rPr>
          <w:rFonts w:ascii="Times New Roman" w:hAnsi="Times New Roman" w:cs="Times New Roman"/>
        </w:rPr>
        <w:t>Appendix E: 6-11</w:t>
      </w:r>
      <w:r w:rsidRPr="000D7D5A">
        <w:rPr>
          <w:rFonts w:ascii="Times New Roman" w:hAnsi="Times New Roman" w:cs="Times New Roman"/>
        </w:rPr>
        <w:t>)</w:t>
      </w:r>
    </w:p>
    <w:p w14:paraId="6F700D7D" w14:textId="77777777" w:rsidR="00C37536" w:rsidRPr="000D7D5A" w:rsidRDefault="00C37536" w:rsidP="00C37536">
      <w:pPr>
        <w:spacing w:line="360" w:lineRule="auto"/>
        <w:jc w:val="both"/>
        <w:rPr>
          <w:rFonts w:ascii="Times New Roman" w:hAnsi="Times New Roman" w:cs="Times New Roman"/>
        </w:rPr>
      </w:pPr>
    </w:p>
    <w:p w14:paraId="38C271EA" w14:textId="0A59F40A" w:rsidR="00C37536" w:rsidRDefault="00C37536" w:rsidP="00C37536">
      <w:pPr>
        <w:spacing w:line="360" w:lineRule="auto"/>
        <w:jc w:val="both"/>
        <w:rPr>
          <w:rFonts w:ascii="Times New Roman" w:hAnsi="Times New Roman" w:cs="Times New Roman"/>
        </w:rPr>
      </w:pPr>
      <w:r w:rsidRPr="000D7D5A">
        <w:rPr>
          <w:rFonts w:ascii="Times New Roman" w:hAnsi="Times New Roman" w:cs="Times New Roman"/>
        </w:rPr>
        <w:t>The title of the PSA, ‘What You Can Do on a Date’, creates a temporal world-switch</w:t>
      </w:r>
      <w:r>
        <w:rPr>
          <w:rFonts w:ascii="Times New Roman" w:hAnsi="Times New Roman" w:cs="Times New Roman"/>
        </w:rPr>
        <w:t>,</w:t>
      </w:r>
      <w:r w:rsidRPr="000D7D5A">
        <w:rPr>
          <w:rFonts w:ascii="Times New Roman" w:hAnsi="Times New Roman" w:cs="Times New Roman"/>
        </w:rPr>
        <w:t xml:space="preserve"> given its presentation as direct speech within the video</w:t>
      </w:r>
      <w:r>
        <w:rPr>
          <w:rFonts w:ascii="Times New Roman" w:hAnsi="Times New Roman" w:cs="Times New Roman"/>
        </w:rPr>
        <w:t>; t</w:t>
      </w:r>
      <w:r w:rsidRPr="000D7D5A">
        <w:rPr>
          <w:rFonts w:ascii="Times New Roman" w:hAnsi="Times New Roman" w:cs="Times New Roman"/>
        </w:rPr>
        <w:t>he video itself occup</w:t>
      </w:r>
      <w:r>
        <w:rPr>
          <w:rFonts w:ascii="Times New Roman" w:hAnsi="Times New Roman" w:cs="Times New Roman"/>
        </w:rPr>
        <w:t>ies</w:t>
      </w:r>
      <w:r w:rsidRPr="000D7D5A">
        <w:rPr>
          <w:rFonts w:ascii="Times New Roman" w:hAnsi="Times New Roman" w:cs="Times New Roman"/>
        </w:rPr>
        <w:t xml:space="preserve"> a separate text-world with its own spatio-temporal parameters, representative of the moment of filming.</w:t>
      </w:r>
      <w:r>
        <w:rPr>
          <w:rFonts w:ascii="Times New Roman" w:hAnsi="Times New Roman" w:cs="Times New Roman"/>
        </w:rPr>
        <w:t xml:space="preserve"> For instance, there is a spatial shift from Liz’s deictic centre in the subway car to that of a fairground where a couple are on a date. The fairground is representative of the set of the PSA, and the action of the film, which Liz is viewing post-production</w:t>
      </w:r>
      <w:r w:rsidR="007A744A">
        <w:rPr>
          <w:rFonts w:ascii="Times New Roman" w:hAnsi="Times New Roman" w:cs="Times New Roman"/>
        </w:rPr>
        <w:t xml:space="preserve">, logically occurs </w:t>
      </w:r>
      <w:r>
        <w:rPr>
          <w:rFonts w:ascii="Times New Roman" w:hAnsi="Times New Roman" w:cs="Times New Roman"/>
        </w:rPr>
        <w:t>at a temporal moment before her journey to work.</w:t>
      </w:r>
    </w:p>
    <w:p w14:paraId="16990171" w14:textId="2746D52D" w:rsidR="00C37536" w:rsidRPr="00724937" w:rsidRDefault="00C37536" w:rsidP="00C37536">
      <w:pPr>
        <w:spacing w:line="360" w:lineRule="auto"/>
        <w:ind w:firstLine="720"/>
        <w:jc w:val="both"/>
        <w:rPr>
          <w:rFonts w:ascii="Times New Roman" w:hAnsi="Times New Roman" w:cs="Times New Roman"/>
        </w:rPr>
      </w:pPr>
      <w:r w:rsidRPr="000D7D5A">
        <w:rPr>
          <w:rFonts w:ascii="Times New Roman" w:hAnsi="Times New Roman" w:cs="Times New Roman"/>
        </w:rPr>
        <w:t xml:space="preserve">The embedded deontic modal-world triggered by the deontic use of the verb ‘can’ clearly </w:t>
      </w:r>
      <w:r w:rsidRPr="00F43F1F">
        <w:rPr>
          <w:rFonts w:ascii="Times New Roman" w:hAnsi="Times New Roman" w:cs="Times New Roman"/>
        </w:rPr>
        <w:t>highlights</w:t>
      </w:r>
      <w:r w:rsidRPr="000D7D5A">
        <w:rPr>
          <w:rFonts w:ascii="Times New Roman" w:hAnsi="Times New Roman" w:cs="Times New Roman"/>
        </w:rPr>
        <w:t xml:space="preserve"> the instructive purpose of the PSAs whilst </w:t>
      </w:r>
      <w:r>
        <w:rPr>
          <w:rFonts w:ascii="Times New Roman" w:hAnsi="Times New Roman" w:cs="Times New Roman"/>
        </w:rPr>
        <w:t xml:space="preserve">detailing </w:t>
      </w:r>
      <w:r w:rsidRPr="000D7D5A">
        <w:rPr>
          <w:rFonts w:ascii="Times New Roman" w:hAnsi="Times New Roman" w:cs="Times New Roman"/>
        </w:rPr>
        <w:t xml:space="preserve">the </w:t>
      </w:r>
      <w:r w:rsidR="007A744A">
        <w:rPr>
          <w:rFonts w:ascii="Times New Roman" w:hAnsi="Times New Roman" w:cs="Times New Roman"/>
        </w:rPr>
        <w:t xml:space="preserve">societal </w:t>
      </w:r>
      <w:r w:rsidRPr="000D7D5A">
        <w:rPr>
          <w:rFonts w:ascii="Times New Roman" w:hAnsi="Times New Roman" w:cs="Times New Roman"/>
        </w:rPr>
        <w:t xml:space="preserve">restrictions enforced </w:t>
      </w:r>
      <w:r w:rsidR="007A744A">
        <w:rPr>
          <w:rFonts w:ascii="Times New Roman" w:hAnsi="Times New Roman" w:cs="Times New Roman"/>
        </w:rPr>
        <w:t>with</w:t>
      </w:r>
      <w:r w:rsidRPr="000D7D5A">
        <w:rPr>
          <w:rFonts w:ascii="Times New Roman" w:hAnsi="Times New Roman" w:cs="Times New Roman"/>
        </w:rPr>
        <w:t>in the text-world. The need for such a video in itself suggests that there are many activities in which the characters must not partake.</w:t>
      </w:r>
      <w:r>
        <w:rPr>
          <w:rFonts w:ascii="Times New Roman" w:hAnsi="Times New Roman" w:cs="Times New Roman"/>
        </w:rPr>
        <w:t xml:space="preserve"> The content of the video that follows presents two versions of the same event – a couple attending a fairground – </w:t>
      </w:r>
      <w:r w:rsidRPr="00724937">
        <w:rPr>
          <w:rFonts w:ascii="Times New Roman" w:hAnsi="Times New Roman" w:cs="Times New Roman"/>
        </w:rPr>
        <w:t>only one of which is ‘correct’. The function-advancers within the video provide additional (albeit obscure) details about the environmental setting and social structure</w:t>
      </w:r>
      <w:r w:rsidR="002D7BF9">
        <w:rPr>
          <w:rFonts w:ascii="Times New Roman" w:hAnsi="Times New Roman" w:cs="Times New Roman"/>
        </w:rPr>
        <w:t>s</w:t>
      </w:r>
      <w:r w:rsidRPr="00724937">
        <w:rPr>
          <w:rFonts w:ascii="Times New Roman" w:hAnsi="Times New Roman" w:cs="Times New Roman"/>
        </w:rPr>
        <w:t xml:space="preserve"> </w:t>
      </w:r>
      <w:r w:rsidR="002D7BF9">
        <w:rPr>
          <w:rFonts w:ascii="Times New Roman" w:hAnsi="Times New Roman" w:cs="Times New Roman"/>
        </w:rPr>
        <w:t>presented in</w:t>
      </w:r>
      <w:r w:rsidRPr="00724937">
        <w:rPr>
          <w:rFonts w:ascii="Times New Roman" w:hAnsi="Times New Roman" w:cs="Times New Roman"/>
        </w:rPr>
        <w:t xml:space="preserve"> the</w:t>
      </w:r>
      <w:r>
        <w:rPr>
          <w:rFonts w:ascii="Times New Roman" w:hAnsi="Times New Roman" w:cs="Times New Roman"/>
        </w:rPr>
        <w:t xml:space="preserve"> two</w:t>
      </w:r>
      <w:r w:rsidRPr="00724937">
        <w:rPr>
          <w:rFonts w:ascii="Times New Roman" w:hAnsi="Times New Roman" w:cs="Times New Roman"/>
        </w:rPr>
        <w:t xml:space="preserve"> </w:t>
      </w:r>
      <w:r>
        <w:rPr>
          <w:rFonts w:ascii="Times New Roman" w:hAnsi="Times New Roman" w:cs="Times New Roman"/>
        </w:rPr>
        <w:t xml:space="preserve">fairground </w:t>
      </w:r>
      <w:r w:rsidRPr="00724937">
        <w:rPr>
          <w:rFonts w:ascii="Times New Roman" w:hAnsi="Times New Roman" w:cs="Times New Roman"/>
        </w:rPr>
        <w:t>text-world</w:t>
      </w:r>
      <w:r>
        <w:rPr>
          <w:rFonts w:ascii="Times New Roman" w:hAnsi="Times New Roman" w:cs="Times New Roman"/>
        </w:rPr>
        <w:t>s</w:t>
      </w:r>
      <w:r w:rsidRPr="00724937">
        <w:rPr>
          <w:rFonts w:ascii="Times New Roman" w:hAnsi="Times New Roman" w:cs="Times New Roman"/>
        </w:rPr>
        <w:t xml:space="preserve">. </w:t>
      </w:r>
      <w:r w:rsidRPr="002A77C2">
        <w:rPr>
          <w:rFonts w:ascii="Times New Roman" w:hAnsi="Times New Roman" w:cs="Times New Roman"/>
        </w:rPr>
        <w:t>For instance, the material action process</w:t>
      </w:r>
      <w:r w:rsidR="002D7BF9">
        <w:rPr>
          <w:rFonts w:ascii="Times New Roman" w:hAnsi="Times New Roman" w:cs="Times New Roman"/>
        </w:rPr>
        <w:t>,</w:t>
      </w:r>
      <w:r w:rsidRPr="002A77C2">
        <w:rPr>
          <w:rFonts w:ascii="Times New Roman" w:hAnsi="Times New Roman" w:cs="Times New Roman"/>
        </w:rPr>
        <w:t xml:space="preserve"> ‘handed her a paper mask before he put on his own’</w:t>
      </w:r>
      <w:r w:rsidR="002D7BF9">
        <w:rPr>
          <w:rFonts w:ascii="Times New Roman" w:hAnsi="Times New Roman" w:cs="Times New Roman"/>
        </w:rPr>
        <w:t>,</w:t>
      </w:r>
      <w:r w:rsidRPr="002A77C2">
        <w:rPr>
          <w:rFonts w:ascii="Times New Roman" w:hAnsi="Times New Roman" w:cs="Times New Roman"/>
        </w:rPr>
        <w:t xml:space="preserve"> </w:t>
      </w:r>
      <w:r w:rsidR="002A77C2" w:rsidRPr="002A77C2">
        <w:rPr>
          <w:rFonts w:ascii="Times New Roman" w:hAnsi="Times New Roman" w:cs="Times New Roman"/>
        </w:rPr>
        <w:t>suggests that citizens must protect themselves from some form</w:t>
      </w:r>
      <w:r w:rsidRPr="002A77C2">
        <w:rPr>
          <w:rFonts w:ascii="Times New Roman" w:hAnsi="Times New Roman" w:cs="Times New Roman"/>
        </w:rPr>
        <w:t xml:space="preserve"> of air-pollution</w:t>
      </w:r>
      <w:r w:rsidR="002A77C2" w:rsidRPr="002A77C2">
        <w:rPr>
          <w:rFonts w:ascii="Times New Roman" w:hAnsi="Times New Roman" w:cs="Times New Roman"/>
        </w:rPr>
        <w:t xml:space="preserve"> or bacteria, which in turn implies that ‘the Disease’ is air</w:t>
      </w:r>
      <w:r w:rsidRPr="002A77C2">
        <w:rPr>
          <w:rFonts w:ascii="Times New Roman" w:hAnsi="Times New Roman" w:cs="Times New Roman"/>
        </w:rPr>
        <w:t>born</w:t>
      </w:r>
      <w:r w:rsidR="002A77C2" w:rsidRPr="002A77C2">
        <w:rPr>
          <w:rFonts w:ascii="Times New Roman" w:hAnsi="Times New Roman" w:cs="Times New Roman"/>
        </w:rPr>
        <w:t>e</w:t>
      </w:r>
      <w:r w:rsidRPr="00724937">
        <w:rPr>
          <w:rFonts w:ascii="Times New Roman" w:hAnsi="Times New Roman" w:cs="Times New Roman"/>
        </w:rPr>
        <w:t xml:space="preserve">. The closing reminder issued </w:t>
      </w:r>
      <w:r w:rsidR="00AC432A">
        <w:rPr>
          <w:rFonts w:ascii="Times New Roman" w:hAnsi="Times New Roman" w:cs="Times New Roman"/>
        </w:rPr>
        <w:t>by</w:t>
      </w:r>
      <w:r w:rsidRPr="00724937">
        <w:rPr>
          <w:rFonts w:ascii="Times New Roman" w:hAnsi="Times New Roman" w:cs="Times New Roman"/>
        </w:rPr>
        <w:t xml:space="preserve"> the interrogative ‘ARE YOU DUE FOR A DATE?’ triggers a fleeting world-switch in which citizens are required to monitor their dating habits medically and check-in with a doctor. The reason for such behaviour is never explained and the societal role of the doctors remains a particularly estranging detail throughout</w:t>
      </w:r>
      <w:r>
        <w:rPr>
          <w:rFonts w:ascii="Times New Roman" w:hAnsi="Times New Roman" w:cs="Times New Roman"/>
        </w:rPr>
        <w:t xml:space="preserve"> given the schematic disjuncture between my </w:t>
      </w:r>
      <w:proofErr w:type="gramStart"/>
      <w:r>
        <w:rPr>
          <w:rFonts w:ascii="Times New Roman" w:hAnsi="Times New Roman" w:cs="Times New Roman"/>
        </w:rPr>
        <w:t>understanding</w:t>
      </w:r>
      <w:proofErr w:type="gramEnd"/>
      <w:r>
        <w:rPr>
          <w:rFonts w:ascii="Times New Roman" w:hAnsi="Times New Roman" w:cs="Times New Roman"/>
        </w:rPr>
        <w:t xml:space="preserve"> of the text-world doctors in comparison to their discourse-world counterparts</w:t>
      </w:r>
      <w:r w:rsidRPr="00724937">
        <w:rPr>
          <w:rFonts w:ascii="Times New Roman" w:hAnsi="Times New Roman" w:cs="Times New Roman"/>
        </w:rPr>
        <w:t xml:space="preserve">. </w:t>
      </w:r>
    </w:p>
    <w:p w14:paraId="06D900F4" w14:textId="119F2540" w:rsidR="00C37536" w:rsidRDefault="00C37536" w:rsidP="00C37536">
      <w:pPr>
        <w:tabs>
          <w:tab w:val="left" w:pos="5945"/>
        </w:tabs>
        <w:spacing w:line="360" w:lineRule="auto"/>
        <w:ind w:firstLine="720"/>
        <w:jc w:val="both"/>
        <w:rPr>
          <w:rFonts w:ascii="Times New Roman" w:hAnsi="Times New Roman" w:cs="Times New Roman"/>
        </w:rPr>
      </w:pPr>
      <w:r w:rsidRPr="00724937">
        <w:rPr>
          <w:rFonts w:ascii="Times New Roman" w:hAnsi="Times New Roman" w:cs="Times New Roman"/>
        </w:rPr>
        <w:t>As can b</w:t>
      </w:r>
      <w:r w:rsidR="00651B65">
        <w:rPr>
          <w:rFonts w:ascii="Times New Roman" w:hAnsi="Times New Roman" w:cs="Times New Roman"/>
        </w:rPr>
        <w:t>e seen from the above analysis</w:t>
      </w:r>
      <w:r w:rsidRPr="00724937">
        <w:rPr>
          <w:rFonts w:ascii="Times New Roman" w:hAnsi="Times New Roman" w:cs="Times New Roman"/>
        </w:rPr>
        <w:t>, totalitarian control is achieve</w:t>
      </w:r>
      <w:r>
        <w:rPr>
          <w:rFonts w:ascii="Times New Roman" w:hAnsi="Times New Roman" w:cs="Times New Roman"/>
        </w:rPr>
        <w:t xml:space="preserve">d and maintained </w:t>
      </w:r>
      <w:r w:rsidR="00651B65">
        <w:rPr>
          <w:rFonts w:ascii="Times New Roman" w:hAnsi="Times New Roman" w:cs="Times New Roman"/>
        </w:rPr>
        <w:t>using</w:t>
      </w:r>
      <w:r>
        <w:rPr>
          <w:rFonts w:ascii="Times New Roman" w:hAnsi="Times New Roman" w:cs="Times New Roman"/>
        </w:rPr>
        <w:t xml:space="preserve"> the PSA</w:t>
      </w:r>
      <w:r w:rsidRPr="00724937">
        <w:rPr>
          <w:rFonts w:ascii="Times New Roman" w:hAnsi="Times New Roman" w:cs="Times New Roman"/>
        </w:rPr>
        <w:t xml:space="preserve">s, which facilitate mass indoctrination. Citizens are encouraged to follow the instructions issued </w:t>
      </w:r>
      <w:r w:rsidR="005721CE">
        <w:rPr>
          <w:rFonts w:ascii="Times New Roman" w:hAnsi="Times New Roman" w:cs="Times New Roman"/>
        </w:rPr>
        <w:t>in</w:t>
      </w:r>
      <w:r w:rsidRPr="00724937">
        <w:rPr>
          <w:rFonts w:ascii="Times New Roman" w:hAnsi="Times New Roman" w:cs="Times New Roman"/>
        </w:rPr>
        <w:t xml:space="preserve"> the videos and report offenders to Liz’s department (evidenced by the video, ‘I</w:t>
      </w:r>
      <w:r w:rsidR="005721CE">
        <w:rPr>
          <w:rFonts w:ascii="Times New Roman" w:hAnsi="Times New Roman" w:cs="Times New Roman"/>
        </w:rPr>
        <w:t>s Your Neighbour a Traitor?’</w:t>
      </w:r>
      <w:r w:rsidR="007E3EB8">
        <w:rPr>
          <w:rFonts w:ascii="Times New Roman" w:hAnsi="Times New Roman" w:cs="Times New Roman"/>
        </w:rPr>
        <w:t xml:space="preserve"> (Appendix E: 171</w:t>
      </w:r>
      <w:r w:rsidR="005721CE">
        <w:rPr>
          <w:rFonts w:ascii="Times New Roman" w:hAnsi="Times New Roman" w:cs="Times New Roman"/>
        </w:rPr>
        <w:t>)</w:t>
      </w:r>
      <w:r w:rsidR="004C6D63">
        <w:rPr>
          <w:rFonts w:ascii="Times New Roman" w:hAnsi="Times New Roman" w:cs="Times New Roman"/>
        </w:rPr>
        <w:t>)</w:t>
      </w:r>
      <w:r w:rsidR="005721CE">
        <w:rPr>
          <w:rFonts w:ascii="Times New Roman" w:hAnsi="Times New Roman" w:cs="Times New Roman"/>
        </w:rPr>
        <w:t xml:space="preserve"> – </w:t>
      </w:r>
      <w:proofErr w:type="gramStart"/>
      <w:r w:rsidRPr="00724937">
        <w:rPr>
          <w:rFonts w:ascii="Times New Roman" w:hAnsi="Times New Roman" w:cs="Times New Roman"/>
        </w:rPr>
        <w:t>propaganda</w:t>
      </w:r>
      <w:proofErr w:type="gramEnd"/>
      <w:r w:rsidRPr="00724937">
        <w:rPr>
          <w:rFonts w:ascii="Times New Roman" w:hAnsi="Times New Roman" w:cs="Times New Roman"/>
        </w:rPr>
        <w:t xml:space="preserve"> therefore ‘instils belief,</w:t>
      </w:r>
      <w:r>
        <w:rPr>
          <w:rFonts w:ascii="Times New Roman" w:hAnsi="Times New Roman" w:cs="Times New Roman"/>
        </w:rPr>
        <w:t xml:space="preserve"> surveillance polices it’ (Yeo, </w:t>
      </w:r>
      <w:r w:rsidRPr="00724937">
        <w:rPr>
          <w:rFonts w:ascii="Times New Roman" w:hAnsi="Times New Roman" w:cs="Times New Roman"/>
        </w:rPr>
        <w:t>2010:</w:t>
      </w:r>
      <w:r>
        <w:rPr>
          <w:rFonts w:ascii="Times New Roman" w:hAnsi="Times New Roman" w:cs="Times New Roman"/>
        </w:rPr>
        <w:t xml:space="preserve"> </w:t>
      </w:r>
      <w:r w:rsidRPr="00724937">
        <w:rPr>
          <w:rFonts w:ascii="Times New Roman" w:hAnsi="Times New Roman" w:cs="Times New Roman"/>
        </w:rPr>
        <w:t xml:space="preserve">55). The PSAs mask society’s totalitarian impulses, spreading political propaganda </w:t>
      </w:r>
      <w:r w:rsidR="00651B65">
        <w:rPr>
          <w:rFonts w:ascii="Times New Roman" w:hAnsi="Times New Roman" w:cs="Times New Roman"/>
        </w:rPr>
        <w:t>through</w:t>
      </w:r>
      <w:r w:rsidRPr="00724937">
        <w:rPr>
          <w:rFonts w:ascii="Times New Roman" w:hAnsi="Times New Roman" w:cs="Times New Roman"/>
        </w:rPr>
        <w:t xml:space="preserve"> well-placed media outlets. The following example, which depicts the key video aired by the Department of Information Affairs, clearly supports this interpretation. </w:t>
      </w:r>
    </w:p>
    <w:p w14:paraId="4E064D42" w14:textId="77777777" w:rsidR="00C37536" w:rsidRPr="00724937" w:rsidRDefault="00C37536" w:rsidP="00C37536">
      <w:pPr>
        <w:tabs>
          <w:tab w:val="left" w:pos="5945"/>
        </w:tabs>
        <w:spacing w:line="360" w:lineRule="auto"/>
        <w:ind w:firstLine="720"/>
        <w:jc w:val="both"/>
        <w:rPr>
          <w:rFonts w:ascii="Times New Roman" w:hAnsi="Times New Roman" w:cs="Times New Roman"/>
        </w:rPr>
      </w:pPr>
    </w:p>
    <w:p w14:paraId="13730280" w14:textId="77777777" w:rsidR="00CF6CC6" w:rsidRDefault="00CF6CC6" w:rsidP="00C37536">
      <w:pPr>
        <w:tabs>
          <w:tab w:val="left" w:pos="5945"/>
        </w:tabs>
        <w:ind w:left="720"/>
        <w:jc w:val="both"/>
        <w:rPr>
          <w:rFonts w:ascii="Times New Roman" w:hAnsi="Times New Roman" w:cs="Times New Roman"/>
        </w:rPr>
      </w:pPr>
    </w:p>
    <w:p w14:paraId="3E33A92A" w14:textId="77777777" w:rsidR="00CF6CC6" w:rsidRDefault="00CF6CC6" w:rsidP="00C37536">
      <w:pPr>
        <w:tabs>
          <w:tab w:val="left" w:pos="5945"/>
        </w:tabs>
        <w:ind w:left="720"/>
        <w:jc w:val="both"/>
        <w:rPr>
          <w:rFonts w:ascii="Times New Roman" w:hAnsi="Times New Roman" w:cs="Times New Roman"/>
        </w:rPr>
      </w:pPr>
    </w:p>
    <w:p w14:paraId="5EED80BB" w14:textId="77777777" w:rsidR="00CF6CC6" w:rsidRDefault="00CF6CC6" w:rsidP="00CF6CC6">
      <w:pPr>
        <w:tabs>
          <w:tab w:val="left" w:pos="5945"/>
        </w:tabs>
        <w:ind w:left="720"/>
        <w:jc w:val="center"/>
        <w:rPr>
          <w:rFonts w:ascii="Times New Roman" w:hAnsi="Times New Roman" w:cs="Times New Roman"/>
        </w:rPr>
      </w:pPr>
    </w:p>
    <w:p w14:paraId="62CEB4CA" w14:textId="48CB6619" w:rsidR="00C37536" w:rsidRDefault="00CF6CC6" w:rsidP="00CF6CC6">
      <w:pPr>
        <w:tabs>
          <w:tab w:val="left" w:pos="5945"/>
        </w:tabs>
        <w:jc w:val="center"/>
        <w:rPr>
          <w:rFonts w:ascii="Times New Roman" w:hAnsi="Times New Roman" w:cs="Times New Roman"/>
        </w:rPr>
      </w:pPr>
      <w:r>
        <w:rPr>
          <w:rFonts w:ascii="Times New Roman" w:hAnsi="Times New Roman" w:cs="Times New Roman"/>
        </w:rPr>
        <w:t xml:space="preserve">[PASSAGE REMOVED FOR COPYRIGHT. FOR FULL REFERENCE SEE, VALENTINE [2009] 2012: p. 268, ll. </w:t>
      </w:r>
      <w:r w:rsidR="00EF6FA2">
        <w:rPr>
          <w:rFonts w:ascii="Times New Roman" w:hAnsi="Times New Roman" w:cs="Times New Roman"/>
        </w:rPr>
        <w:t>17-24</w:t>
      </w:r>
      <w:r>
        <w:rPr>
          <w:rFonts w:ascii="Times New Roman" w:hAnsi="Times New Roman" w:cs="Times New Roman"/>
        </w:rPr>
        <w:t>]</w:t>
      </w:r>
    </w:p>
    <w:p w14:paraId="3E189829" w14:textId="77777777" w:rsidR="00CF6CC6" w:rsidRDefault="00CF6CC6" w:rsidP="00CF6CC6">
      <w:pPr>
        <w:tabs>
          <w:tab w:val="left" w:pos="5945"/>
        </w:tabs>
        <w:jc w:val="center"/>
        <w:rPr>
          <w:rFonts w:ascii="Times New Roman" w:hAnsi="Times New Roman" w:cs="Times New Roman"/>
        </w:rPr>
      </w:pPr>
    </w:p>
    <w:p w14:paraId="14505BB7" w14:textId="77777777" w:rsidR="00CF6CC6" w:rsidRDefault="00CF6CC6" w:rsidP="00CF6CC6">
      <w:pPr>
        <w:tabs>
          <w:tab w:val="left" w:pos="5945"/>
        </w:tabs>
        <w:jc w:val="center"/>
        <w:rPr>
          <w:rFonts w:ascii="Times New Roman" w:hAnsi="Times New Roman" w:cs="Times New Roman"/>
        </w:rPr>
      </w:pPr>
    </w:p>
    <w:p w14:paraId="509236E2" w14:textId="77777777" w:rsidR="00CF6CC6" w:rsidRPr="00724937" w:rsidRDefault="00CF6CC6" w:rsidP="00CF6CC6">
      <w:pPr>
        <w:tabs>
          <w:tab w:val="left" w:pos="5945"/>
        </w:tabs>
        <w:jc w:val="center"/>
        <w:rPr>
          <w:rFonts w:ascii="Times New Roman" w:hAnsi="Times New Roman" w:cs="Times New Roman"/>
        </w:rPr>
      </w:pPr>
    </w:p>
    <w:p w14:paraId="2EFAA517" w14:textId="77777777" w:rsidR="00C37536" w:rsidRPr="00724937" w:rsidRDefault="00C37536" w:rsidP="00C37536">
      <w:pPr>
        <w:tabs>
          <w:tab w:val="left" w:pos="5945"/>
        </w:tabs>
        <w:jc w:val="both"/>
        <w:rPr>
          <w:rFonts w:ascii="Times New Roman" w:hAnsi="Times New Roman" w:cs="Times New Roman"/>
        </w:rPr>
      </w:pPr>
    </w:p>
    <w:p w14:paraId="609C38EC" w14:textId="58B62504" w:rsidR="00C37536" w:rsidRDefault="00C37536" w:rsidP="00C37536">
      <w:pPr>
        <w:tabs>
          <w:tab w:val="left" w:pos="5945"/>
        </w:tabs>
        <w:spacing w:line="360" w:lineRule="auto"/>
        <w:jc w:val="both"/>
        <w:rPr>
          <w:rFonts w:ascii="Times New Roman" w:hAnsi="Times New Roman" w:cs="Times New Roman"/>
        </w:rPr>
      </w:pPr>
      <w:r w:rsidRPr="00724937">
        <w:rPr>
          <w:rFonts w:ascii="Times New Roman" w:hAnsi="Times New Roman" w:cs="Times New Roman"/>
        </w:rPr>
        <w:t>The PSA, which plays ‘on a loop’ above Liz’s desk, repeatedly depicts the processes for reporting suspicious activities. The video details two separate events, a woman ove</w:t>
      </w:r>
      <w:r>
        <w:rPr>
          <w:rFonts w:ascii="Times New Roman" w:hAnsi="Times New Roman" w:cs="Times New Roman"/>
        </w:rPr>
        <w:t>rhearing information she does not</w:t>
      </w:r>
      <w:r w:rsidRPr="00724937">
        <w:rPr>
          <w:rFonts w:ascii="Times New Roman" w:hAnsi="Times New Roman" w:cs="Times New Roman"/>
        </w:rPr>
        <w:t xml:space="preserve"> know how to report and a mechanic meeting a department agent. The mental cognitive process ‘overhearing’</w:t>
      </w:r>
      <w:r w:rsidR="0052517A">
        <w:rPr>
          <w:rFonts w:ascii="Times New Roman" w:hAnsi="Times New Roman" w:cs="Times New Roman"/>
        </w:rPr>
        <w:t>,</w:t>
      </w:r>
      <w:r w:rsidRPr="00724937">
        <w:rPr>
          <w:rFonts w:ascii="Times New Roman" w:hAnsi="Times New Roman" w:cs="Times New Roman"/>
        </w:rPr>
        <w:t xml:space="preserve"> ascribed to the female actor</w:t>
      </w:r>
      <w:r w:rsidR="0052517A">
        <w:rPr>
          <w:rFonts w:ascii="Times New Roman" w:hAnsi="Times New Roman" w:cs="Times New Roman"/>
        </w:rPr>
        <w:t>,</w:t>
      </w:r>
      <w:r w:rsidRPr="00724937">
        <w:rPr>
          <w:rFonts w:ascii="Times New Roman" w:hAnsi="Times New Roman" w:cs="Times New Roman"/>
        </w:rPr>
        <w:t xml:space="preserve"> is suggestive of continuous action, given the use of present progressive tense. In my understanding of the video, the woman is therefore representative of the everyday citizen who should be continually alert to overhearing incriminating information. </w:t>
      </w:r>
    </w:p>
    <w:p w14:paraId="6440A035" w14:textId="1A4D053B" w:rsidR="00C37536" w:rsidRPr="00CB1794" w:rsidRDefault="00C37536" w:rsidP="00C37536">
      <w:pPr>
        <w:tabs>
          <w:tab w:val="left" w:pos="5945"/>
        </w:tabs>
        <w:spacing w:line="360" w:lineRule="auto"/>
        <w:ind w:firstLine="720"/>
        <w:jc w:val="both"/>
        <w:rPr>
          <w:rFonts w:ascii="Times New Roman" w:hAnsi="Times New Roman" w:cs="Times New Roman"/>
        </w:rPr>
      </w:pPr>
      <w:r w:rsidRPr="00CB1794">
        <w:rPr>
          <w:rFonts w:ascii="Times New Roman" w:hAnsi="Times New Roman" w:cs="Times New Roman"/>
        </w:rPr>
        <w:t xml:space="preserve">The video aims to help the </w:t>
      </w:r>
      <w:r>
        <w:rPr>
          <w:rFonts w:ascii="Times New Roman" w:hAnsi="Times New Roman" w:cs="Times New Roman"/>
        </w:rPr>
        <w:t>‘</w:t>
      </w:r>
      <w:r w:rsidRPr="00CB1794">
        <w:rPr>
          <w:rFonts w:ascii="Times New Roman" w:hAnsi="Times New Roman" w:cs="Times New Roman"/>
        </w:rPr>
        <w:t>everyman</w:t>
      </w:r>
      <w:r>
        <w:rPr>
          <w:rFonts w:ascii="Times New Roman" w:hAnsi="Times New Roman" w:cs="Times New Roman"/>
        </w:rPr>
        <w:t>’</w:t>
      </w:r>
      <w:r w:rsidRPr="00CB1794">
        <w:rPr>
          <w:rFonts w:ascii="Times New Roman" w:hAnsi="Times New Roman" w:cs="Times New Roman"/>
        </w:rPr>
        <w:t xml:space="preserve"> figure</w:t>
      </w:r>
      <w:r>
        <w:rPr>
          <w:rFonts w:ascii="Times New Roman" w:hAnsi="Times New Roman" w:cs="Times New Roman"/>
        </w:rPr>
        <w:t>,</w:t>
      </w:r>
      <w:r w:rsidRPr="00CB1794">
        <w:rPr>
          <w:rFonts w:ascii="Times New Roman" w:hAnsi="Times New Roman" w:cs="Times New Roman"/>
        </w:rPr>
        <w:t xml:space="preserve"> exemplified by the fleeting negated epistemic modal-world triggered by the verb phrase ‘she didn’t know how to report’. In this world the citizen is unsure how to share the overheard data, a process the video goes on to clarify. The mechanic who signs in to the department represents the enlightened citizen who is received cordially by the ‘smiling agent’</w:t>
      </w:r>
      <w:r>
        <w:rPr>
          <w:rFonts w:ascii="Times New Roman" w:hAnsi="Times New Roman" w:cs="Times New Roman"/>
        </w:rPr>
        <w:t xml:space="preserve">, with </w:t>
      </w:r>
      <w:r w:rsidRPr="00CB1794">
        <w:rPr>
          <w:rFonts w:ascii="Times New Roman" w:hAnsi="Times New Roman" w:cs="Times New Roman"/>
        </w:rPr>
        <w:t>the modifier ‘smiling’ acting as</w:t>
      </w:r>
      <w:r>
        <w:rPr>
          <w:rFonts w:ascii="Times New Roman" w:hAnsi="Times New Roman" w:cs="Times New Roman"/>
        </w:rPr>
        <w:t xml:space="preserve"> a</w:t>
      </w:r>
      <w:r w:rsidRPr="00CB1794">
        <w:rPr>
          <w:rFonts w:ascii="Times New Roman" w:hAnsi="Times New Roman" w:cs="Times New Roman"/>
        </w:rPr>
        <w:t xml:space="preserve"> positive endorsement of the process. The following direct speech switches to the moment of filming as the PSA narrator poses the question ‘what do you know that we should know?’ – this being the axiomatic slogan of </w:t>
      </w:r>
      <w:r w:rsidR="007A744A">
        <w:rPr>
          <w:rFonts w:ascii="Times New Roman" w:hAnsi="Times New Roman" w:cs="Times New Roman"/>
        </w:rPr>
        <w:t>this</w:t>
      </w:r>
      <w:r w:rsidRPr="00CB1794">
        <w:rPr>
          <w:rFonts w:ascii="Times New Roman" w:hAnsi="Times New Roman" w:cs="Times New Roman"/>
        </w:rPr>
        <w:t xml:space="preserve"> oligarchic world. The information provided through the video is one of the only insights </w:t>
      </w:r>
      <w:r>
        <w:rPr>
          <w:rFonts w:ascii="Times New Roman" w:hAnsi="Times New Roman" w:cs="Times New Roman"/>
        </w:rPr>
        <w:t>given</w:t>
      </w:r>
      <w:r w:rsidRPr="00CB1794">
        <w:rPr>
          <w:rFonts w:ascii="Times New Roman" w:hAnsi="Times New Roman" w:cs="Times New Roman"/>
        </w:rPr>
        <w:t xml:space="preserve"> into the workings of the narrative hierarchy, in that citizens ‘make claims’ against their neighbours, which are then followed up by Liz’s department, highlighting the level of surveillance employed by the state. In line with classic political dystopias such as </w:t>
      </w:r>
      <w:r w:rsidRPr="00F43F1F">
        <w:rPr>
          <w:rFonts w:ascii="Times New Roman" w:hAnsi="Times New Roman" w:cs="Times New Roman"/>
        </w:rPr>
        <w:t>Orwell’s (</w:t>
      </w:r>
      <w:r w:rsidR="005E4CC2">
        <w:rPr>
          <w:rFonts w:ascii="Times New Roman" w:hAnsi="Times New Roman" w:cs="Times New Roman"/>
        </w:rPr>
        <w:t>[1949] 2013</w:t>
      </w:r>
      <w:r w:rsidRPr="00F43F1F">
        <w:rPr>
          <w:rFonts w:ascii="Times New Roman" w:hAnsi="Times New Roman" w:cs="Times New Roman"/>
        </w:rPr>
        <w:t xml:space="preserve">) </w:t>
      </w:r>
      <w:r w:rsidRPr="00F43F1F">
        <w:rPr>
          <w:rFonts w:ascii="Times New Roman" w:hAnsi="Times New Roman" w:cs="Times New Roman"/>
          <w:i/>
        </w:rPr>
        <w:t>Nineteen Eighty-Four</w:t>
      </w:r>
      <w:r w:rsidRPr="00F43F1F">
        <w:rPr>
          <w:rFonts w:ascii="Times New Roman" w:hAnsi="Times New Roman" w:cs="Times New Roman"/>
        </w:rPr>
        <w:t xml:space="preserve"> or Atwood’s (1985) </w:t>
      </w:r>
      <w:r w:rsidRPr="00F43F1F">
        <w:rPr>
          <w:rFonts w:ascii="Times New Roman" w:hAnsi="Times New Roman" w:cs="Times New Roman"/>
          <w:i/>
        </w:rPr>
        <w:t>The Handmaid’s Tale</w:t>
      </w:r>
      <w:r w:rsidRPr="00F43F1F">
        <w:rPr>
          <w:rFonts w:ascii="Times New Roman" w:hAnsi="Times New Roman" w:cs="Times New Roman"/>
        </w:rPr>
        <w:t xml:space="preserve">, totalitarian controls are </w:t>
      </w:r>
      <w:r>
        <w:rPr>
          <w:rFonts w:ascii="Times New Roman" w:hAnsi="Times New Roman" w:cs="Times New Roman"/>
        </w:rPr>
        <w:t>thus</w:t>
      </w:r>
      <w:r w:rsidRPr="00F43F1F">
        <w:rPr>
          <w:rFonts w:ascii="Times New Roman" w:hAnsi="Times New Roman" w:cs="Times New Roman"/>
        </w:rPr>
        <w:t xml:space="preserve"> achieved ‘by breaking down the private world of each inhabitant […] breaking down the very core of the individual mind and personality – what remains is the pliable, numb consciousness of massman’ (Gottlieb, 2001:</w:t>
      </w:r>
      <w:r w:rsidR="00BC2789">
        <w:rPr>
          <w:rFonts w:ascii="Times New Roman" w:hAnsi="Times New Roman" w:cs="Times New Roman"/>
        </w:rPr>
        <w:t xml:space="preserve"> </w:t>
      </w:r>
      <w:r w:rsidRPr="00F43F1F">
        <w:rPr>
          <w:rFonts w:ascii="Times New Roman" w:hAnsi="Times New Roman" w:cs="Times New Roman"/>
        </w:rPr>
        <w:t>12), and it is</w:t>
      </w:r>
      <w:r>
        <w:rPr>
          <w:rFonts w:ascii="Times New Roman" w:hAnsi="Times New Roman" w:cs="Times New Roman"/>
        </w:rPr>
        <w:t xml:space="preserve"> to</w:t>
      </w:r>
      <w:r w:rsidRPr="00F43F1F">
        <w:rPr>
          <w:rFonts w:ascii="Times New Roman" w:hAnsi="Times New Roman" w:cs="Times New Roman"/>
        </w:rPr>
        <w:t xml:space="preserve"> the desensitised </w:t>
      </w:r>
      <w:r>
        <w:rPr>
          <w:rFonts w:ascii="Times New Roman" w:hAnsi="Times New Roman" w:cs="Times New Roman"/>
        </w:rPr>
        <w:t xml:space="preserve">citizens of </w:t>
      </w:r>
      <w:r w:rsidR="007A744A">
        <w:rPr>
          <w:rFonts w:ascii="Times New Roman" w:hAnsi="Times New Roman" w:cs="Times New Roman"/>
        </w:rPr>
        <w:t>this future</w:t>
      </w:r>
      <w:r>
        <w:rPr>
          <w:rFonts w:ascii="Times New Roman" w:hAnsi="Times New Roman" w:cs="Times New Roman"/>
        </w:rPr>
        <w:t xml:space="preserve"> world that</w:t>
      </w:r>
      <w:r w:rsidRPr="00F43F1F">
        <w:rPr>
          <w:rFonts w:ascii="Times New Roman" w:hAnsi="Times New Roman" w:cs="Times New Roman"/>
        </w:rPr>
        <w:t xml:space="preserve"> the PSAs are presented.</w:t>
      </w:r>
      <w:r w:rsidRPr="00CB1794">
        <w:rPr>
          <w:rFonts w:ascii="Times New Roman" w:hAnsi="Times New Roman" w:cs="Times New Roman"/>
        </w:rPr>
        <w:t xml:space="preserve"> </w:t>
      </w:r>
    </w:p>
    <w:p w14:paraId="1E4EEF5E" w14:textId="16731E07" w:rsidR="00C37536" w:rsidRPr="001D5CEB" w:rsidRDefault="00C37536" w:rsidP="00C37536">
      <w:pPr>
        <w:tabs>
          <w:tab w:val="left" w:pos="5945"/>
        </w:tabs>
        <w:spacing w:line="360" w:lineRule="auto"/>
        <w:ind w:firstLine="720"/>
        <w:jc w:val="both"/>
        <w:rPr>
          <w:rFonts w:ascii="Times New Roman" w:hAnsi="Times New Roman" w:cs="Times New Roman"/>
        </w:rPr>
      </w:pPr>
      <w:r w:rsidRPr="001D5CEB">
        <w:rPr>
          <w:rFonts w:ascii="Times New Roman" w:hAnsi="Times New Roman" w:cs="Times New Roman"/>
        </w:rPr>
        <w:t xml:space="preserve">It is this process of desensitisation and subsequent societal ignorance that concerns </w:t>
      </w:r>
      <w:r w:rsidR="00EF6FA2">
        <w:rPr>
          <w:rFonts w:ascii="Times New Roman" w:hAnsi="Times New Roman" w:cs="Times New Roman"/>
        </w:rPr>
        <w:t>John Doe</w:t>
      </w:r>
      <w:r w:rsidR="0052517A">
        <w:rPr>
          <w:rFonts w:ascii="Times New Roman" w:hAnsi="Times New Roman" w:cs="Times New Roman"/>
        </w:rPr>
        <w:t>, the opposition</w:t>
      </w:r>
      <w:r w:rsidRPr="001D5CEB">
        <w:rPr>
          <w:rFonts w:ascii="Times New Roman" w:hAnsi="Times New Roman" w:cs="Times New Roman"/>
        </w:rPr>
        <w:t xml:space="preserve"> movement within the narrative. The group are collectively and individually called ‘John Doe’ (a name I am aware pertains to an unidentified person in my discourse-world) </w:t>
      </w:r>
      <w:r w:rsidR="00EF6FA2">
        <w:rPr>
          <w:rFonts w:ascii="Times New Roman" w:hAnsi="Times New Roman" w:cs="Times New Roman"/>
        </w:rPr>
        <w:t xml:space="preserve">and </w:t>
      </w:r>
      <w:r w:rsidRPr="001D5CEB">
        <w:rPr>
          <w:rFonts w:ascii="Times New Roman" w:hAnsi="Times New Roman" w:cs="Times New Roman"/>
        </w:rPr>
        <w:t xml:space="preserve">act to reveal the deception of the government and counteract the effects of their propaganda and indoctrination on </w:t>
      </w:r>
      <w:r>
        <w:rPr>
          <w:rFonts w:ascii="Times New Roman" w:hAnsi="Times New Roman" w:cs="Times New Roman"/>
        </w:rPr>
        <w:t>their fellow citizens</w:t>
      </w:r>
      <w:r w:rsidRPr="001D5CEB">
        <w:rPr>
          <w:rFonts w:ascii="Times New Roman" w:hAnsi="Times New Roman" w:cs="Times New Roman"/>
        </w:rPr>
        <w:t>. The following extract details the group’s first political interception during a cinema screening as they acti</w:t>
      </w:r>
      <w:r>
        <w:rPr>
          <w:rFonts w:ascii="Times New Roman" w:hAnsi="Times New Roman" w:cs="Times New Roman"/>
        </w:rPr>
        <w:t>vely negate the key world-</w:t>
      </w:r>
      <w:r w:rsidRPr="001D5CEB">
        <w:rPr>
          <w:rFonts w:ascii="Times New Roman" w:hAnsi="Times New Roman" w:cs="Times New Roman"/>
        </w:rPr>
        <w:t>building elements within the text-world – ‘the</w:t>
      </w:r>
      <w:r w:rsidR="0052517A">
        <w:rPr>
          <w:rFonts w:ascii="Times New Roman" w:hAnsi="Times New Roman" w:cs="Times New Roman"/>
        </w:rPr>
        <w:t xml:space="preserve"> Disease’ and ‘Disease Control’:</w:t>
      </w:r>
      <w:r w:rsidRPr="001D5CEB">
        <w:rPr>
          <w:rFonts w:ascii="Times New Roman" w:hAnsi="Times New Roman" w:cs="Times New Roman"/>
        </w:rPr>
        <w:t xml:space="preserve"> </w:t>
      </w:r>
    </w:p>
    <w:p w14:paraId="5541A205" w14:textId="77777777" w:rsidR="00C37536" w:rsidRPr="001D5CEB" w:rsidRDefault="00C37536" w:rsidP="00C37536">
      <w:pPr>
        <w:spacing w:line="360" w:lineRule="auto"/>
        <w:jc w:val="both"/>
        <w:outlineLvl w:val="0"/>
        <w:rPr>
          <w:rFonts w:ascii="Times New Roman" w:hAnsi="Times New Roman" w:cs="Times New Roman"/>
        </w:rPr>
      </w:pPr>
    </w:p>
    <w:p w14:paraId="51F16E7C" w14:textId="7F29D99E" w:rsidR="00C37536" w:rsidRPr="001D5CEB" w:rsidRDefault="00C37536" w:rsidP="00C37536">
      <w:pPr>
        <w:ind w:left="720"/>
        <w:jc w:val="both"/>
        <w:outlineLvl w:val="0"/>
        <w:rPr>
          <w:rFonts w:ascii="Times New Roman" w:hAnsi="Times New Roman" w:cs="Times New Roman"/>
        </w:rPr>
      </w:pPr>
      <w:r w:rsidRPr="001D5CEB">
        <w:rPr>
          <w:rFonts w:ascii="Times New Roman" w:hAnsi="Times New Roman" w:cs="Times New Roman"/>
        </w:rPr>
        <w:t>The screen flared back to life, with the title: YOU ARE BEING LIED TO. “So, no refund?” asked Greg. The people near them laughed. The screen cards kept fl</w:t>
      </w:r>
      <w:r w:rsidR="00A904F7">
        <w:rPr>
          <w:rFonts w:ascii="Times New Roman" w:hAnsi="Times New Roman" w:cs="Times New Roman"/>
        </w:rPr>
        <w:t xml:space="preserve">ashing. THERE ARE NO PATHOGENS. </w:t>
      </w:r>
      <w:r w:rsidR="00E0302E">
        <w:rPr>
          <w:rFonts w:ascii="Times New Roman" w:hAnsi="Times New Roman" w:cs="Times New Roman"/>
        </w:rPr>
        <w:t xml:space="preserve">THERE IS NO DISEASE CONTROL. </w:t>
      </w:r>
      <w:r w:rsidRPr="001D5CEB">
        <w:rPr>
          <w:rFonts w:ascii="Times New Roman" w:hAnsi="Times New Roman" w:cs="Times New Roman"/>
        </w:rPr>
        <w:t xml:space="preserve">THERE IS NO DISEASE. Now no one was laughing. Someone got up and ran out of the theatre. Liz craned her neck, trying to see what was happening in the projection booth. The screen cut to a grainy shot of a computer screen; a shadowy figure sat beside it, typing and talking to the camera. “We are John Doe,” it said – its voice had been distorted, like film played at half-speed – “and we have tuned the network. We have proof the Disease is a lie.” </w:t>
      </w:r>
      <w:r>
        <w:rPr>
          <w:rFonts w:ascii="Times New Roman" w:hAnsi="Times New Roman" w:cs="Times New Roman"/>
        </w:rPr>
        <w:t>(</w:t>
      </w:r>
      <w:r w:rsidR="00EF6FA2">
        <w:rPr>
          <w:rFonts w:ascii="Times New Roman" w:hAnsi="Times New Roman" w:cs="Times New Roman"/>
        </w:rPr>
        <w:t>Appendix E: 67-79</w:t>
      </w:r>
      <w:r w:rsidRPr="001D5CEB">
        <w:rPr>
          <w:rFonts w:ascii="Times New Roman" w:hAnsi="Times New Roman" w:cs="Times New Roman"/>
        </w:rPr>
        <w:t>)</w:t>
      </w:r>
    </w:p>
    <w:p w14:paraId="36286EA1" w14:textId="77777777" w:rsidR="00C37536" w:rsidRPr="001D5CEB" w:rsidRDefault="00C37536" w:rsidP="00C37536">
      <w:pPr>
        <w:jc w:val="both"/>
        <w:outlineLvl w:val="0"/>
        <w:rPr>
          <w:rFonts w:ascii="Times New Roman" w:hAnsi="Times New Roman" w:cs="Times New Roman"/>
        </w:rPr>
      </w:pPr>
    </w:p>
    <w:p w14:paraId="4828D953" w14:textId="77777777" w:rsidR="00C37536" w:rsidRDefault="00C37536" w:rsidP="00C37536">
      <w:pPr>
        <w:jc w:val="both"/>
        <w:outlineLvl w:val="0"/>
        <w:rPr>
          <w:rFonts w:ascii="Times New Roman" w:hAnsi="Times New Roman" w:cs="Times New Roman"/>
        </w:rPr>
      </w:pPr>
    </w:p>
    <w:p w14:paraId="4606526A" w14:textId="25276F9A" w:rsidR="006741E6" w:rsidRDefault="00C37536" w:rsidP="00C37536">
      <w:pPr>
        <w:spacing w:line="360" w:lineRule="auto"/>
        <w:jc w:val="both"/>
        <w:outlineLvl w:val="0"/>
        <w:rPr>
          <w:rFonts w:ascii="Times New Roman" w:hAnsi="Times New Roman" w:cs="Times New Roman"/>
        </w:rPr>
      </w:pPr>
      <w:r>
        <w:rPr>
          <w:rFonts w:ascii="Times New Roman" w:hAnsi="Times New Roman" w:cs="Times New Roman"/>
        </w:rPr>
        <w:t xml:space="preserve">Once again here, new world-building information is presented </w:t>
      </w:r>
      <w:r w:rsidR="00651B65">
        <w:rPr>
          <w:rFonts w:ascii="Times New Roman" w:hAnsi="Times New Roman" w:cs="Times New Roman"/>
        </w:rPr>
        <w:t>using a</w:t>
      </w:r>
      <w:r>
        <w:rPr>
          <w:rFonts w:ascii="Times New Roman" w:hAnsi="Times New Roman" w:cs="Times New Roman"/>
        </w:rPr>
        <w:t xml:space="preserve"> PSA video, this time designed and implemented by the Revolution as opposed to the Department of Information Affairs. The temporal and spatial world-switch in the first sentence moves from the time of narration (past tense) to the time of the video recording (present tense) and mimics the direct speech of </w:t>
      </w:r>
      <w:r w:rsidR="00721932">
        <w:rPr>
          <w:rFonts w:ascii="Times New Roman" w:hAnsi="Times New Roman" w:cs="Times New Roman"/>
        </w:rPr>
        <w:t>John Doe</w:t>
      </w:r>
      <w:r w:rsidR="0052517A">
        <w:rPr>
          <w:rFonts w:ascii="Times New Roman" w:hAnsi="Times New Roman" w:cs="Times New Roman"/>
        </w:rPr>
        <w:t xml:space="preserve">. The use of </w:t>
      </w:r>
      <w:r w:rsidR="00721932">
        <w:rPr>
          <w:rFonts w:ascii="Times New Roman" w:hAnsi="Times New Roman" w:cs="Times New Roman"/>
        </w:rPr>
        <w:t>second person address</w:t>
      </w:r>
      <w:r>
        <w:rPr>
          <w:rFonts w:ascii="Times New Roman" w:hAnsi="Times New Roman" w:cs="Times New Roman"/>
        </w:rPr>
        <w:t xml:space="preserve"> in the title of the recording – YOU ARE BEING LIED TO – addresses each individual society member in the audience, including Liz, </w:t>
      </w:r>
      <w:r w:rsidR="0052517A">
        <w:rPr>
          <w:rFonts w:ascii="Times New Roman" w:hAnsi="Times New Roman" w:cs="Times New Roman"/>
        </w:rPr>
        <w:t xml:space="preserve">from </w:t>
      </w:r>
      <w:r>
        <w:rPr>
          <w:rFonts w:ascii="Times New Roman" w:hAnsi="Times New Roman" w:cs="Times New Roman"/>
        </w:rPr>
        <w:t xml:space="preserve">whose perspective the text-world is focalised. </w:t>
      </w:r>
    </w:p>
    <w:p w14:paraId="62261FE4" w14:textId="632FBA6D" w:rsidR="00C37536" w:rsidRPr="001C78D5" w:rsidRDefault="0052517A" w:rsidP="00165511">
      <w:pPr>
        <w:spacing w:line="360" w:lineRule="auto"/>
        <w:ind w:firstLine="720"/>
        <w:jc w:val="both"/>
        <w:outlineLvl w:val="0"/>
        <w:rPr>
          <w:rFonts w:ascii="Times New Roman" w:hAnsi="Times New Roman" w:cs="Times New Roman"/>
        </w:rPr>
      </w:pPr>
      <w:r>
        <w:rPr>
          <w:rFonts w:ascii="Times New Roman" w:hAnsi="Times New Roman" w:cs="Times New Roman"/>
        </w:rPr>
        <w:t>Following the switch to second-</w:t>
      </w:r>
      <w:r w:rsidR="00C37536">
        <w:rPr>
          <w:rFonts w:ascii="Times New Roman" w:hAnsi="Times New Roman" w:cs="Times New Roman"/>
        </w:rPr>
        <w:t>person address there are three negated parallel-constructions, each of which is capitalised for emphasis</w:t>
      </w:r>
      <w:r w:rsidR="006741E6">
        <w:rPr>
          <w:rFonts w:ascii="Times New Roman" w:hAnsi="Times New Roman" w:cs="Times New Roman"/>
        </w:rPr>
        <w:t xml:space="preserve"> –</w:t>
      </w:r>
      <w:r w:rsidR="006741E6" w:rsidRPr="006741E6">
        <w:rPr>
          <w:rFonts w:ascii="Times New Roman" w:hAnsi="Times New Roman" w:cs="Times New Roman"/>
        </w:rPr>
        <w:t xml:space="preserve"> </w:t>
      </w:r>
      <w:r w:rsidR="006741E6" w:rsidRPr="001D5CEB">
        <w:rPr>
          <w:rFonts w:ascii="Times New Roman" w:hAnsi="Times New Roman" w:cs="Times New Roman"/>
        </w:rPr>
        <w:t>THERE ARE NO PATHOGENS</w:t>
      </w:r>
      <w:r w:rsidR="004A4C11">
        <w:rPr>
          <w:rFonts w:ascii="Times New Roman" w:hAnsi="Times New Roman" w:cs="Times New Roman"/>
        </w:rPr>
        <w:t xml:space="preserve">. THERE IS NO DISEASE CONTROL. </w:t>
      </w:r>
      <w:r w:rsidR="006741E6" w:rsidRPr="001D5CEB">
        <w:rPr>
          <w:rFonts w:ascii="Times New Roman" w:hAnsi="Times New Roman" w:cs="Times New Roman"/>
        </w:rPr>
        <w:t>THERE IS NO DISEASE</w:t>
      </w:r>
      <w:r w:rsidR="00C37536">
        <w:rPr>
          <w:rFonts w:ascii="Times New Roman" w:hAnsi="Times New Roman" w:cs="Times New Roman"/>
        </w:rPr>
        <w:t>. Each sentence cues a negated text-world in which the reader must first conceptualise the inverse, positive construction in order to understand the negati</w:t>
      </w:r>
      <w:r>
        <w:rPr>
          <w:rFonts w:ascii="Times New Roman" w:hAnsi="Times New Roman" w:cs="Times New Roman"/>
        </w:rPr>
        <w:t>ve (see Chapter 3, Section 3.4):</w:t>
      </w:r>
      <w:r w:rsidR="00C37536">
        <w:rPr>
          <w:rFonts w:ascii="Times New Roman" w:hAnsi="Times New Roman" w:cs="Times New Roman"/>
        </w:rPr>
        <w:t xml:space="preserve"> </w:t>
      </w:r>
      <w:r w:rsidR="00C37536" w:rsidRPr="00F43F1F">
        <w:rPr>
          <w:rFonts w:ascii="Times New Roman" w:hAnsi="Times New Roman" w:cs="Times New Roman"/>
        </w:rPr>
        <w:t xml:space="preserve">the reader must first conceptualise a world in which there are pathogens, </w:t>
      </w:r>
      <w:r w:rsidR="00165511">
        <w:rPr>
          <w:rFonts w:ascii="Times New Roman" w:hAnsi="Times New Roman" w:cs="Times New Roman"/>
        </w:rPr>
        <w:t>Disease Control and the Disease. Negative text-worlds are often only fleeting, however in the case of this particular text, the</w:t>
      </w:r>
      <w:r w:rsidR="00895847">
        <w:rPr>
          <w:rFonts w:ascii="Times New Roman" w:hAnsi="Times New Roman" w:cs="Times New Roman"/>
        </w:rPr>
        <w:t xml:space="preserve"> negative</w:t>
      </w:r>
      <w:r w:rsidR="00165511">
        <w:rPr>
          <w:rFonts w:ascii="Times New Roman" w:hAnsi="Times New Roman" w:cs="Times New Roman"/>
        </w:rPr>
        <w:t xml:space="preserve"> worlds imagined align with the </w:t>
      </w:r>
      <w:r w:rsidR="00895847">
        <w:rPr>
          <w:rFonts w:ascii="Times New Roman" w:hAnsi="Times New Roman" w:cs="Times New Roman"/>
        </w:rPr>
        <w:t xml:space="preserve">main </w:t>
      </w:r>
      <w:r w:rsidR="00165511">
        <w:rPr>
          <w:rFonts w:ascii="Times New Roman" w:hAnsi="Times New Roman" w:cs="Times New Roman"/>
        </w:rPr>
        <w:t xml:space="preserve">text-world </w:t>
      </w:r>
      <w:r w:rsidR="00895847">
        <w:rPr>
          <w:rFonts w:ascii="Times New Roman" w:hAnsi="Times New Roman" w:cs="Times New Roman"/>
        </w:rPr>
        <w:t xml:space="preserve">as it </w:t>
      </w:r>
      <w:r w:rsidR="005024C2">
        <w:rPr>
          <w:rFonts w:ascii="Times New Roman" w:hAnsi="Times New Roman" w:cs="Times New Roman"/>
        </w:rPr>
        <w:t>was</w:t>
      </w:r>
      <w:r w:rsidR="00895847">
        <w:rPr>
          <w:rFonts w:ascii="Times New Roman" w:hAnsi="Times New Roman" w:cs="Times New Roman"/>
        </w:rPr>
        <w:t xml:space="preserve"> initially conceived</w:t>
      </w:r>
      <w:r w:rsidR="00C37536" w:rsidRPr="00F43F1F">
        <w:rPr>
          <w:rFonts w:ascii="Times New Roman" w:hAnsi="Times New Roman" w:cs="Times New Roman"/>
        </w:rPr>
        <w:t xml:space="preserve">. In negating </w:t>
      </w:r>
      <w:r w:rsidR="00165511">
        <w:rPr>
          <w:rFonts w:ascii="Times New Roman" w:hAnsi="Times New Roman" w:cs="Times New Roman"/>
        </w:rPr>
        <w:t>these</w:t>
      </w:r>
      <w:r w:rsidR="00C37536" w:rsidRPr="00F43F1F">
        <w:rPr>
          <w:rFonts w:ascii="Times New Roman" w:hAnsi="Times New Roman" w:cs="Times New Roman"/>
        </w:rPr>
        <w:t xml:space="preserve"> </w:t>
      </w:r>
      <w:r w:rsidR="00165511">
        <w:rPr>
          <w:rFonts w:ascii="Times New Roman" w:hAnsi="Times New Roman" w:cs="Times New Roman"/>
        </w:rPr>
        <w:t>statements</w:t>
      </w:r>
      <w:r w:rsidR="00C37536" w:rsidRPr="00F43F1F">
        <w:rPr>
          <w:rFonts w:ascii="Times New Roman" w:hAnsi="Times New Roman" w:cs="Times New Roman"/>
        </w:rPr>
        <w:t xml:space="preserve"> </w:t>
      </w:r>
      <w:r w:rsidR="00895847">
        <w:rPr>
          <w:rFonts w:ascii="Times New Roman" w:hAnsi="Times New Roman" w:cs="Times New Roman"/>
        </w:rPr>
        <w:t>the main text-world</w:t>
      </w:r>
      <w:r w:rsidR="00C37536" w:rsidRPr="00F43F1F">
        <w:rPr>
          <w:rFonts w:ascii="Times New Roman" w:hAnsi="Times New Roman" w:cs="Times New Roman"/>
        </w:rPr>
        <w:t xml:space="preserve"> becomes unstable and the reader must underg</w:t>
      </w:r>
      <w:r w:rsidR="00C37536">
        <w:rPr>
          <w:rFonts w:ascii="Times New Roman" w:hAnsi="Times New Roman" w:cs="Times New Roman"/>
        </w:rPr>
        <w:t>o a series of world-repairs (see Chapter 3, S</w:t>
      </w:r>
      <w:r w:rsidR="00C37536" w:rsidRPr="00F43F1F">
        <w:rPr>
          <w:rFonts w:ascii="Times New Roman" w:hAnsi="Times New Roman" w:cs="Times New Roman"/>
        </w:rPr>
        <w:t>ection 3.4</w:t>
      </w:r>
      <w:r w:rsidR="00AD6592">
        <w:rPr>
          <w:rFonts w:ascii="Times New Roman" w:hAnsi="Times New Roman" w:cs="Times New Roman"/>
        </w:rPr>
        <w:t>; also Gavins, 2007</w:t>
      </w:r>
      <w:r w:rsidR="00C37536" w:rsidRPr="00F43F1F">
        <w:rPr>
          <w:rFonts w:ascii="Times New Roman" w:hAnsi="Times New Roman" w:cs="Times New Roman"/>
        </w:rPr>
        <w:t>) to understand the</w:t>
      </w:r>
      <w:r w:rsidR="00C37536">
        <w:rPr>
          <w:rFonts w:ascii="Times New Roman" w:hAnsi="Times New Roman" w:cs="Times New Roman"/>
        </w:rPr>
        <w:t xml:space="preserve"> text-</w:t>
      </w:r>
      <w:r w:rsidR="00C37536" w:rsidRPr="00F43F1F">
        <w:rPr>
          <w:rFonts w:ascii="Times New Roman" w:hAnsi="Times New Roman" w:cs="Times New Roman"/>
        </w:rPr>
        <w:t>world as subject to governmental conspiracy rather than mass contagion</w:t>
      </w:r>
      <w:r w:rsidR="00C37536">
        <w:rPr>
          <w:rFonts w:ascii="Times New Roman" w:hAnsi="Times New Roman" w:cs="Times New Roman"/>
        </w:rPr>
        <w:t xml:space="preserve"> </w:t>
      </w:r>
      <w:r w:rsidR="00895847">
        <w:rPr>
          <w:rFonts w:ascii="Times New Roman" w:hAnsi="Times New Roman" w:cs="Times New Roman"/>
        </w:rPr>
        <w:t xml:space="preserve">as first believed. </w:t>
      </w:r>
    </w:p>
    <w:p w14:paraId="6BA24664" w14:textId="6ED086B4" w:rsidR="00C37536" w:rsidRPr="00B55AA0" w:rsidRDefault="00C37536" w:rsidP="00C37536">
      <w:pPr>
        <w:spacing w:line="360" w:lineRule="auto"/>
        <w:ind w:firstLine="720"/>
        <w:jc w:val="both"/>
        <w:outlineLvl w:val="0"/>
        <w:rPr>
          <w:rFonts w:ascii="Times New Roman" w:hAnsi="Times New Roman" w:cs="Times New Roman"/>
        </w:rPr>
      </w:pPr>
      <w:r w:rsidRPr="00B55AA0">
        <w:rPr>
          <w:rFonts w:ascii="Times New Roman" w:hAnsi="Times New Roman" w:cs="Times New Roman"/>
        </w:rPr>
        <w:t>The statement issued by the revolution adds further to the estranging nature of the text-world, offering new world-building information yet presenting such detai</w:t>
      </w:r>
      <w:r w:rsidR="0052517A">
        <w:rPr>
          <w:rFonts w:ascii="Times New Roman" w:hAnsi="Times New Roman" w:cs="Times New Roman"/>
        </w:rPr>
        <w:t>ls from a negative perspective:</w:t>
      </w:r>
    </w:p>
    <w:p w14:paraId="4B735EFE" w14:textId="77777777" w:rsidR="00C37536" w:rsidRPr="00B55AA0" w:rsidRDefault="00C37536" w:rsidP="00C37536">
      <w:pPr>
        <w:spacing w:line="360" w:lineRule="auto"/>
        <w:jc w:val="both"/>
        <w:outlineLvl w:val="0"/>
        <w:rPr>
          <w:rFonts w:ascii="Times New Roman" w:hAnsi="Times New Roman" w:cs="Times New Roman"/>
        </w:rPr>
      </w:pPr>
    </w:p>
    <w:p w14:paraId="557F36DD" w14:textId="77777777" w:rsidR="00CF6CC6" w:rsidRDefault="00CF6CC6" w:rsidP="00CF6CC6">
      <w:pPr>
        <w:tabs>
          <w:tab w:val="left" w:pos="5945"/>
        </w:tabs>
        <w:ind w:left="720"/>
        <w:jc w:val="center"/>
        <w:rPr>
          <w:rFonts w:ascii="Times New Roman" w:hAnsi="Times New Roman" w:cs="Times New Roman"/>
        </w:rPr>
      </w:pPr>
    </w:p>
    <w:p w14:paraId="24F208AD" w14:textId="77777777" w:rsidR="00CF6CC6" w:rsidRDefault="00CF6CC6" w:rsidP="00CF6CC6">
      <w:pPr>
        <w:tabs>
          <w:tab w:val="left" w:pos="5945"/>
        </w:tabs>
        <w:ind w:left="720"/>
        <w:jc w:val="center"/>
        <w:rPr>
          <w:rFonts w:ascii="Times New Roman" w:hAnsi="Times New Roman" w:cs="Times New Roman"/>
        </w:rPr>
      </w:pPr>
    </w:p>
    <w:p w14:paraId="60CE476C" w14:textId="77777777" w:rsidR="00CF6CC6" w:rsidRDefault="00CF6CC6" w:rsidP="00CF6CC6">
      <w:pPr>
        <w:tabs>
          <w:tab w:val="left" w:pos="5945"/>
        </w:tabs>
        <w:ind w:left="720"/>
        <w:jc w:val="center"/>
        <w:rPr>
          <w:rFonts w:ascii="Times New Roman" w:hAnsi="Times New Roman" w:cs="Times New Roman"/>
        </w:rPr>
      </w:pPr>
    </w:p>
    <w:p w14:paraId="24100912" w14:textId="3AEC9FA6" w:rsidR="00C37536" w:rsidRDefault="00CF6CC6" w:rsidP="00CF6CC6">
      <w:pPr>
        <w:tabs>
          <w:tab w:val="left" w:pos="5945"/>
        </w:tabs>
        <w:jc w:val="center"/>
        <w:rPr>
          <w:rFonts w:ascii="Times New Roman" w:hAnsi="Times New Roman" w:cs="Times New Roman"/>
        </w:rPr>
      </w:pPr>
      <w:r>
        <w:rPr>
          <w:rFonts w:ascii="Times New Roman" w:hAnsi="Times New Roman" w:cs="Times New Roman"/>
        </w:rPr>
        <w:t xml:space="preserve">[PASSAGE REMOVED FOR COPYRIGHT. FOR FULL REFERENCE SEE, VALENTINE [2009] 2012: p. 270, ll. </w:t>
      </w:r>
      <w:r w:rsidR="00370C0E">
        <w:rPr>
          <w:rFonts w:ascii="Times New Roman" w:hAnsi="Times New Roman" w:cs="Times New Roman"/>
        </w:rPr>
        <w:t>86-92</w:t>
      </w:r>
      <w:r>
        <w:rPr>
          <w:rFonts w:ascii="Times New Roman" w:hAnsi="Times New Roman" w:cs="Times New Roman"/>
        </w:rPr>
        <w:t>]</w:t>
      </w:r>
    </w:p>
    <w:p w14:paraId="3C760A6F" w14:textId="77777777" w:rsidR="00CF6CC6" w:rsidRDefault="00CF6CC6" w:rsidP="00CF6CC6">
      <w:pPr>
        <w:tabs>
          <w:tab w:val="left" w:pos="5945"/>
        </w:tabs>
        <w:jc w:val="center"/>
        <w:rPr>
          <w:rFonts w:ascii="Times New Roman" w:hAnsi="Times New Roman" w:cs="Times New Roman"/>
        </w:rPr>
      </w:pPr>
    </w:p>
    <w:p w14:paraId="67C873DF" w14:textId="77777777" w:rsidR="00CF6CC6" w:rsidRDefault="00CF6CC6" w:rsidP="00CF6CC6">
      <w:pPr>
        <w:tabs>
          <w:tab w:val="left" w:pos="5945"/>
        </w:tabs>
        <w:jc w:val="center"/>
        <w:rPr>
          <w:rFonts w:ascii="Times New Roman" w:hAnsi="Times New Roman" w:cs="Times New Roman"/>
        </w:rPr>
      </w:pPr>
    </w:p>
    <w:p w14:paraId="10120E2D" w14:textId="77777777" w:rsidR="00CF6CC6" w:rsidRPr="00B55AA0" w:rsidRDefault="00CF6CC6" w:rsidP="00CF6CC6">
      <w:pPr>
        <w:tabs>
          <w:tab w:val="left" w:pos="5945"/>
        </w:tabs>
        <w:jc w:val="center"/>
        <w:rPr>
          <w:rFonts w:ascii="Times New Roman" w:hAnsi="Times New Roman" w:cs="Times New Roman"/>
        </w:rPr>
      </w:pPr>
    </w:p>
    <w:p w14:paraId="1638C65E" w14:textId="77777777" w:rsidR="00C37536" w:rsidRDefault="00C37536" w:rsidP="00C37536">
      <w:pPr>
        <w:spacing w:line="360" w:lineRule="auto"/>
        <w:jc w:val="both"/>
        <w:outlineLvl w:val="0"/>
        <w:rPr>
          <w:rFonts w:ascii="Garamond" w:hAnsi="Garamond" w:cs="Times New Roman"/>
        </w:rPr>
      </w:pPr>
    </w:p>
    <w:p w14:paraId="75BAAD2B" w14:textId="2EE77B53" w:rsidR="006741E6" w:rsidRDefault="00C37536" w:rsidP="00C37536">
      <w:pPr>
        <w:spacing w:line="360" w:lineRule="auto"/>
        <w:jc w:val="both"/>
        <w:outlineLvl w:val="0"/>
        <w:rPr>
          <w:rFonts w:ascii="Times New Roman" w:hAnsi="Times New Roman" w:cs="Times New Roman"/>
        </w:rPr>
      </w:pPr>
      <w:r w:rsidRPr="009143C1">
        <w:rPr>
          <w:rFonts w:ascii="Times New Roman" w:hAnsi="Times New Roman" w:cs="Times New Roman"/>
        </w:rPr>
        <w:t>Firstly, this extract highlight</w:t>
      </w:r>
      <w:r>
        <w:rPr>
          <w:rFonts w:ascii="Times New Roman" w:hAnsi="Times New Roman" w:cs="Times New Roman"/>
        </w:rPr>
        <w:t>s</w:t>
      </w:r>
      <w:r w:rsidRPr="009143C1">
        <w:rPr>
          <w:rFonts w:ascii="Times New Roman" w:hAnsi="Times New Roman" w:cs="Times New Roman"/>
        </w:rPr>
        <w:t xml:space="preserve"> some additional information about</w:t>
      </w:r>
      <w:r w:rsidR="00895847">
        <w:rPr>
          <w:rFonts w:ascii="Times New Roman" w:hAnsi="Times New Roman" w:cs="Times New Roman"/>
        </w:rPr>
        <w:t xml:space="preserve"> the main text-world</w:t>
      </w:r>
      <w:r>
        <w:rPr>
          <w:rFonts w:ascii="Times New Roman" w:hAnsi="Times New Roman" w:cs="Times New Roman"/>
        </w:rPr>
        <w:t xml:space="preserve">. For example, it is now clear that </w:t>
      </w:r>
      <w:r w:rsidRPr="009143C1">
        <w:rPr>
          <w:rFonts w:ascii="Times New Roman" w:hAnsi="Times New Roman" w:cs="Times New Roman"/>
        </w:rPr>
        <w:t>the pathogens released from the Bang have caused the Disease</w:t>
      </w:r>
      <w:r>
        <w:rPr>
          <w:rFonts w:ascii="Times New Roman" w:hAnsi="Times New Roman" w:cs="Times New Roman"/>
        </w:rPr>
        <w:t>, a pandemic</w:t>
      </w:r>
      <w:r w:rsidRPr="009143C1">
        <w:rPr>
          <w:rFonts w:ascii="Times New Roman" w:hAnsi="Times New Roman" w:cs="Times New Roman"/>
        </w:rPr>
        <w:t xml:space="preserve"> which Disease Control </w:t>
      </w:r>
      <w:r>
        <w:rPr>
          <w:rFonts w:ascii="Times New Roman" w:hAnsi="Times New Roman" w:cs="Times New Roman"/>
        </w:rPr>
        <w:t xml:space="preserve">monitor by </w:t>
      </w:r>
      <w:r w:rsidRPr="009143C1">
        <w:rPr>
          <w:rFonts w:ascii="Times New Roman" w:hAnsi="Times New Roman" w:cs="Times New Roman"/>
        </w:rPr>
        <w:t xml:space="preserve">responding to reports of growing infection. The report also indicates that the pathogens can actively attack particular locations and that such areas are normally ‘small’ and ‘always near the borders’. </w:t>
      </w:r>
      <w:r w:rsidR="006741E6">
        <w:rPr>
          <w:rFonts w:ascii="Times New Roman" w:hAnsi="Times New Roman" w:cs="Times New Roman"/>
        </w:rPr>
        <w:t>However, each of these world-building details is presented within an embedded, negated epistemic modal-world which stipulates that the Bang did not cause a pandemic, Disease Control are not acting to supress the spread of infection, and the pathogens cannot strike particular areas. Through the negation of such features, the reader undergoes a series of world-repairs to create a n</w:t>
      </w:r>
      <w:r w:rsidR="00895847">
        <w:rPr>
          <w:rFonts w:ascii="Times New Roman" w:hAnsi="Times New Roman" w:cs="Times New Roman"/>
        </w:rPr>
        <w:t xml:space="preserve">ew representation of the world </w:t>
      </w:r>
      <w:r w:rsidR="006023BB">
        <w:rPr>
          <w:rFonts w:ascii="Times New Roman" w:hAnsi="Times New Roman" w:cs="Times New Roman"/>
        </w:rPr>
        <w:t xml:space="preserve">in which Disease Control are acting as part of a wider governmental conspiracy. </w:t>
      </w:r>
    </w:p>
    <w:p w14:paraId="04F5C11C" w14:textId="078A2C81" w:rsidR="00C37536" w:rsidRDefault="00C37536" w:rsidP="006023BB">
      <w:pPr>
        <w:spacing w:line="360" w:lineRule="auto"/>
        <w:ind w:firstLine="720"/>
        <w:jc w:val="both"/>
        <w:outlineLvl w:val="0"/>
        <w:rPr>
          <w:rFonts w:ascii="Times New Roman" w:hAnsi="Times New Roman" w:cs="Times New Roman"/>
        </w:rPr>
      </w:pPr>
      <w:r w:rsidRPr="009143C1">
        <w:rPr>
          <w:rFonts w:ascii="Times New Roman" w:hAnsi="Times New Roman" w:cs="Times New Roman"/>
        </w:rPr>
        <w:t>The deictic marker ‘near the borders’ is the first indication that the city described is enclosed or separated from</w:t>
      </w:r>
      <w:r>
        <w:rPr>
          <w:rFonts w:ascii="Times New Roman" w:hAnsi="Times New Roman" w:cs="Times New Roman"/>
        </w:rPr>
        <w:t xml:space="preserve"> outside</w:t>
      </w:r>
      <w:r w:rsidRPr="009143C1">
        <w:rPr>
          <w:rFonts w:ascii="Times New Roman" w:hAnsi="Times New Roman" w:cs="Times New Roman"/>
        </w:rPr>
        <w:t xml:space="preserve"> areas</w:t>
      </w:r>
      <w:r>
        <w:rPr>
          <w:rFonts w:ascii="Times New Roman" w:hAnsi="Times New Roman" w:cs="Times New Roman"/>
        </w:rPr>
        <w:t>,</w:t>
      </w:r>
      <w:r w:rsidRPr="009143C1">
        <w:rPr>
          <w:rFonts w:ascii="Times New Roman" w:hAnsi="Times New Roman" w:cs="Times New Roman"/>
        </w:rPr>
        <w:t xml:space="preserve"> triggering my own </w:t>
      </w:r>
      <w:r>
        <w:rPr>
          <w:rFonts w:ascii="Times New Roman" w:hAnsi="Times New Roman" w:cs="Times New Roman"/>
        </w:rPr>
        <w:t>discourse-world schema of other</w:t>
      </w:r>
      <w:r w:rsidRPr="009143C1">
        <w:rPr>
          <w:rFonts w:ascii="Times New Roman" w:hAnsi="Times New Roman" w:cs="Times New Roman"/>
        </w:rPr>
        <w:t xml:space="preserve"> gated and patrolled communities</w:t>
      </w:r>
      <w:r>
        <w:rPr>
          <w:rFonts w:ascii="Times New Roman" w:hAnsi="Times New Roman" w:cs="Times New Roman"/>
        </w:rPr>
        <w:t xml:space="preserve"> in </w:t>
      </w:r>
      <w:r w:rsidRPr="009143C1">
        <w:rPr>
          <w:rFonts w:ascii="Times New Roman" w:hAnsi="Times New Roman" w:cs="Times New Roman"/>
        </w:rPr>
        <w:t>dystopian fiction</w:t>
      </w:r>
      <w:r>
        <w:rPr>
          <w:rFonts w:ascii="Times New Roman" w:hAnsi="Times New Roman" w:cs="Times New Roman"/>
        </w:rPr>
        <w:t>s</w:t>
      </w:r>
      <w:r w:rsidRPr="009143C1">
        <w:rPr>
          <w:rFonts w:ascii="Times New Roman" w:hAnsi="Times New Roman" w:cs="Times New Roman"/>
        </w:rPr>
        <w:t xml:space="preserve"> (both those separated by hierarchical social markers as in </w:t>
      </w:r>
      <w:r w:rsidRPr="009143C1">
        <w:rPr>
          <w:rFonts w:ascii="Times New Roman" w:hAnsi="Times New Roman" w:cs="Times New Roman"/>
          <w:i/>
        </w:rPr>
        <w:t>The Hunger Games</w:t>
      </w:r>
      <w:r w:rsidRPr="009143C1">
        <w:rPr>
          <w:rFonts w:ascii="Times New Roman" w:hAnsi="Times New Roman" w:cs="Times New Roman"/>
        </w:rPr>
        <w:t xml:space="preserve"> (</w:t>
      </w:r>
      <w:r>
        <w:rPr>
          <w:rFonts w:ascii="Times New Roman" w:hAnsi="Times New Roman" w:cs="Times New Roman"/>
        </w:rPr>
        <w:t xml:space="preserve">Collins, </w:t>
      </w:r>
      <w:r w:rsidRPr="009143C1">
        <w:rPr>
          <w:rFonts w:ascii="Times New Roman" w:hAnsi="Times New Roman" w:cs="Times New Roman"/>
        </w:rPr>
        <w:t xml:space="preserve">2008) and those whose perimeters mark unsafe or unprotected territory as in </w:t>
      </w:r>
      <w:r w:rsidRPr="00E322DA">
        <w:rPr>
          <w:rFonts w:ascii="Times New Roman" w:hAnsi="Times New Roman" w:cs="Times New Roman"/>
          <w:i/>
          <w:iCs/>
        </w:rPr>
        <w:t>Divergent</w:t>
      </w:r>
      <w:r w:rsidRPr="009143C1">
        <w:rPr>
          <w:rFonts w:ascii="Times New Roman" w:hAnsi="Times New Roman" w:cs="Times New Roman"/>
        </w:rPr>
        <w:t xml:space="preserve"> (</w:t>
      </w:r>
      <w:r>
        <w:rPr>
          <w:rFonts w:ascii="Times New Roman" w:hAnsi="Times New Roman" w:cs="Times New Roman"/>
        </w:rPr>
        <w:t xml:space="preserve">Roth, </w:t>
      </w:r>
      <w:r w:rsidR="00540AC9">
        <w:rPr>
          <w:rFonts w:ascii="Times New Roman" w:hAnsi="Times New Roman" w:cs="Times New Roman"/>
        </w:rPr>
        <w:t>2011</w:t>
      </w:r>
      <w:r>
        <w:rPr>
          <w:rFonts w:ascii="Times New Roman" w:hAnsi="Times New Roman" w:cs="Times New Roman"/>
        </w:rPr>
        <w:t xml:space="preserve">), </w:t>
      </w:r>
      <w:r w:rsidRPr="00E322DA">
        <w:rPr>
          <w:rFonts w:ascii="Times New Roman" w:hAnsi="Times New Roman" w:cs="Times New Roman"/>
          <w:i/>
          <w:iCs/>
        </w:rPr>
        <w:t>Delirium</w:t>
      </w:r>
      <w:r>
        <w:rPr>
          <w:rFonts w:ascii="Times New Roman" w:hAnsi="Times New Roman" w:cs="Times New Roman"/>
        </w:rPr>
        <w:t xml:space="preserve"> (Oliver, 2011)</w:t>
      </w:r>
      <w:r w:rsidRPr="009143C1">
        <w:rPr>
          <w:rFonts w:ascii="Times New Roman" w:hAnsi="Times New Roman" w:cs="Times New Roman"/>
        </w:rPr>
        <w:t xml:space="preserve"> or </w:t>
      </w:r>
      <w:r w:rsidRPr="009143C1">
        <w:rPr>
          <w:rFonts w:ascii="Times New Roman" w:hAnsi="Times New Roman" w:cs="Times New Roman"/>
          <w:i/>
        </w:rPr>
        <w:t>The Giver</w:t>
      </w:r>
      <w:r>
        <w:rPr>
          <w:rFonts w:ascii="Times New Roman" w:hAnsi="Times New Roman" w:cs="Times New Roman"/>
          <w:i/>
        </w:rPr>
        <w:t xml:space="preserve"> </w:t>
      </w:r>
      <w:r w:rsidRPr="00E322DA">
        <w:rPr>
          <w:rFonts w:ascii="Times New Roman" w:hAnsi="Times New Roman" w:cs="Times New Roman"/>
          <w:iCs/>
        </w:rPr>
        <w:t>(Lowry,</w:t>
      </w:r>
      <w:r>
        <w:rPr>
          <w:rFonts w:ascii="Times New Roman" w:hAnsi="Times New Roman" w:cs="Times New Roman"/>
          <w:iCs/>
        </w:rPr>
        <w:t xml:space="preserve"> 1993</w:t>
      </w:r>
      <w:r w:rsidRPr="00E322DA">
        <w:rPr>
          <w:rFonts w:ascii="Times New Roman" w:hAnsi="Times New Roman" w:cs="Times New Roman"/>
          <w:iCs/>
        </w:rPr>
        <w:t>)</w:t>
      </w:r>
      <w:r w:rsidRPr="009143C1">
        <w:rPr>
          <w:rFonts w:ascii="Times New Roman" w:hAnsi="Times New Roman" w:cs="Times New Roman"/>
        </w:rPr>
        <w:t>). The closing sentence, ‘We’ve made contact with-’, adds further t</w:t>
      </w:r>
      <w:r>
        <w:rPr>
          <w:rFonts w:ascii="Times New Roman" w:hAnsi="Times New Roman" w:cs="Times New Roman"/>
        </w:rPr>
        <w:t xml:space="preserve">o my conceptualisation of </w:t>
      </w:r>
      <w:r w:rsidR="006741E6">
        <w:rPr>
          <w:rFonts w:ascii="Times New Roman" w:hAnsi="Times New Roman" w:cs="Times New Roman"/>
        </w:rPr>
        <w:t>this</w:t>
      </w:r>
      <w:r>
        <w:rPr>
          <w:rFonts w:ascii="Times New Roman" w:hAnsi="Times New Roman" w:cs="Times New Roman"/>
        </w:rPr>
        <w:t xml:space="preserve"> gated</w:t>
      </w:r>
      <w:r w:rsidRPr="009143C1">
        <w:rPr>
          <w:rFonts w:ascii="Times New Roman" w:hAnsi="Times New Roman" w:cs="Times New Roman"/>
        </w:rPr>
        <w:t xml:space="preserve"> city</w:t>
      </w:r>
      <w:r>
        <w:rPr>
          <w:rFonts w:ascii="Times New Roman" w:hAnsi="Times New Roman" w:cs="Times New Roman"/>
        </w:rPr>
        <w:t xml:space="preserve"> with the material action process ‘made contact’</w:t>
      </w:r>
      <w:r w:rsidRPr="009143C1">
        <w:rPr>
          <w:rFonts w:ascii="Times New Roman" w:hAnsi="Times New Roman" w:cs="Times New Roman"/>
        </w:rPr>
        <w:t xml:space="preserve"> suggesting that there is</w:t>
      </w:r>
      <w:r>
        <w:rPr>
          <w:rFonts w:ascii="Times New Roman" w:hAnsi="Times New Roman" w:cs="Times New Roman"/>
        </w:rPr>
        <w:t xml:space="preserve"> alternate</w:t>
      </w:r>
      <w:r w:rsidRPr="009143C1">
        <w:rPr>
          <w:rFonts w:ascii="Times New Roman" w:hAnsi="Times New Roman" w:cs="Times New Roman"/>
        </w:rPr>
        <w:t xml:space="preserve"> life beyond the border</w:t>
      </w:r>
      <w:r>
        <w:rPr>
          <w:rFonts w:ascii="Times New Roman" w:hAnsi="Times New Roman" w:cs="Times New Roman"/>
        </w:rPr>
        <w:t xml:space="preserve">. </w:t>
      </w:r>
      <w:r w:rsidR="0052517A">
        <w:rPr>
          <w:rFonts w:ascii="Times New Roman" w:hAnsi="Times New Roman" w:cs="Times New Roman"/>
        </w:rPr>
        <w:t>This</w:t>
      </w:r>
      <w:r>
        <w:rPr>
          <w:rFonts w:ascii="Times New Roman" w:hAnsi="Times New Roman" w:cs="Times New Roman"/>
        </w:rPr>
        <w:t xml:space="preserve"> event exemplifies a prototypical narrative stage in the structure of dystopian texts</w:t>
      </w:r>
      <w:r w:rsidR="00FF01AA">
        <w:rPr>
          <w:rFonts w:ascii="Times New Roman" w:hAnsi="Times New Roman" w:cs="Times New Roman"/>
        </w:rPr>
        <w:t>,</w:t>
      </w:r>
      <w:r>
        <w:rPr>
          <w:rFonts w:ascii="Times New Roman" w:hAnsi="Times New Roman" w:cs="Times New Roman"/>
        </w:rPr>
        <w:t xml:space="preserve"> which tend to conclude with either a) the suppression of the focal protagonist or b) the emancipation of the individual and/or the possibility of future liberty (</w:t>
      </w:r>
      <w:r w:rsidR="0052517A">
        <w:rPr>
          <w:rFonts w:ascii="Times New Roman" w:hAnsi="Times New Roman" w:cs="Times New Roman"/>
        </w:rPr>
        <w:t>see Steen, 2003, 2011). Freedom here</w:t>
      </w:r>
      <w:r>
        <w:rPr>
          <w:rFonts w:ascii="Times New Roman" w:hAnsi="Times New Roman" w:cs="Times New Roman"/>
        </w:rPr>
        <w:t xml:space="preserve"> can be understood as either literal freedom from the controls of an oppressive government, for example, or as a more abstract freedom from imposing natural, biological or environmental disaster. The reference to gated communities is therefore salient in my construction of this particular text-world and is enriched by my schematic understanding of dystopian outcomes and processes of </w:t>
      </w:r>
      <w:r w:rsidR="009E46CA" w:rsidRPr="00A703A6">
        <w:rPr>
          <w:rFonts w:ascii="Times New Roman" w:hAnsi="Times New Roman" w:cs="Times New Roman"/>
        </w:rPr>
        <w:t>‘</w:t>
      </w:r>
      <w:r w:rsidRPr="00A703A6">
        <w:rPr>
          <w:rFonts w:ascii="Times New Roman" w:hAnsi="Times New Roman" w:cs="Times New Roman"/>
        </w:rPr>
        <w:t>narrative interrelation</w:t>
      </w:r>
      <w:r w:rsidR="009E46CA" w:rsidRPr="00A703A6">
        <w:rPr>
          <w:rFonts w:ascii="Times New Roman" w:hAnsi="Times New Roman" w:cs="Times New Roman"/>
        </w:rPr>
        <w:t>’</w:t>
      </w:r>
      <w:r w:rsidR="00A703A6" w:rsidRPr="00A703A6">
        <w:rPr>
          <w:rFonts w:ascii="Times New Roman" w:hAnsi="Times New Roman" w:cs="Times New Roman"/>
        </w:rPr>
        <w:t xml:space="preserve"> (Mason, 2016). </w:t>
      </w:r>
      <w:r w:rsidR="00B67161">
        <w:rPr>
          <w:rFonts w:ascii="Times New Roman" w:hAnsi="Times New Roman" w:cs="Times New Roman"/>
        </w:rPr>
        <w:t>Mason</w:t>
      </w:r>
      <w:r w:rsidR="00A703A6">
        <w:rPr>
          <w:rFonts w:ascii="Times New Roman" w:hAnsi="Times New Roman" w:cs="Times New Roman"/>
        </w:rPr>
        <w:t xml:space="preserve"> (2016: 54)</w:t>
      </w:r>
      <w:r w:rsidR="00B67161">
        <w:rPr>
          <w:rFonts w:ascii="Times New Roman" w:hAnsi="Times New Roman" w:cs="Times New Roman"/>
        </w:rPr>
        <w:t xml:space="preserve"> defines a narrative interrelation as ‘the cognitive act of making a link between a narrat</w:t>
      </w:r>
      <w:r w:rsidR="00A703A6">
        <w:rPr>
          <w:rFonts w:ascii="Times New Roman" w:hAnsi="Times New Roman" w:cs="Times New Roman"/>
        </w:rPr>
        <w:t>ive and a least one other’. She argues that these links can be made spontaneously by the reader during reading or may be triggered by intertextual referencing (Mason, 2016: 54). In terms of my own reading f</w:t>
      </w:r>
      <w:r>
        <w:rPr>
          <w:rFonts w:ascii="Times New Roman" w:hAnsi="Times New Roman" w:cs="Times New Roman"/>
        </w:rPr>
        <w:t>or example, on interpreting the dialogue of the revolutionary, and imaginatively filling in the gap marked by the ellipsis, I construe the existence of an undergroun</w:t>
      </w:r>
      <w:r w:rsidR="006741E6">
        <w:rPr>
          <w:rFonts w:ascii="Times New Roman" w:hAnsi="Times New Roman" w:cs="Times New Roman"/>
        </w:rPr>
        <w:t xml:space="preserve">d movement within this text-world, </w:t>
      </w:r>
      <w:r>
        <w:rPr>
          <w:rFonts w:ascii="Times New Roman" w:hAnsi="Times New Roman" w:cs="Times New Roman"/>
        </w:rPr>
        <w:t>akin to</w:t>
      </w:r>
      <w:r w:rsidRPr="009143C1">
        <w:rPr>
          <w:rFonts w:ascii="Times New Roman" w:hAnsi="Times New Roman" w:cs="Times New Roman"/>
        </w:rPr>
        <w:t xml:space="preserve"> ‘God’s Gardeners’ in </w:t>
      </w:r>
      <w:r w:rsidRPr="009143C1">
        <w:rPr>
          <w:rFonts w:ascii="Times New Roman" w:hAnsi="Times New Roman" w:cs="Times New Roman"/>
          <w:i/>
        </w:rPr>
        <w:t>The Year of the Flood</w:t>
      </w:r>
      <w:r>
        <w:rPr>
          <w:rFonts w:ascii="Times New Roman" w:hAnsi="Times New Roman" w:cs="Times New Roman"/>
          <w:i/>
        </w:rPr>
        <w:t xml:space="preserve"> </w:t>
      </w:r>
      <w:r>
        <w:rPr>
          <w:rFonts w:ascii="Times New Roman" w:hAnsi="Times New Roman" w:cs="Times New Roman"/>
          <w:iCs/>
        </w:rPr>
        <w:t>(Atwood, 2009)</w:t>
      </w:r>
      <w:r w:rsidRPr="009143C1">
        <w:rPr>
          <w:rFonts w:ascii="Times New Roman" w:hAnsi="Times New Roman" w:cs="Times New Roman"/>
        </w:rPr>
        <w:t xml:space="preserve">, ‘the right arm’ in </w:t>
      </w:r>
      <w:r w:rsidRPr="009143C1">
        <w:rPr>
          <w:rFonts w:ascii="Times New Roman" w:hAnsi="Times New Roman" w:cs="Times New Roman"/>
          <w:i/>
        </w:rPr>
        <w:t>The Maze Runner</w:t>
      </w:r>
      <w:r>
        <w:rPr>
          <w:rFonts w:ascii="Times New Roman" w:hAnsi="Times New Roman" w:cs="Times New Roman"/>
          <w:i/>
        </w:rPr>
        <w:t xml:space="preserve"> </w:t>
      </w:r>
      <w:r w:rsidRPr="00E322DA">
        <w:rPr>
          <w:rFonts w:ascii="Times New Roman" w:hAnsi="Times New Roman" w:cs="Times New Roman"/>
          <w:iCs/>
        </w:rPr>
        <w:t>(Dashne</w:t>
      </w:r>
      <w:r w:rsidR="008C77CD">
        <w:rPr>
          <w:rFonts w:ascii="Times New Roman" w:hAnsi="Times New Roman" w:cs="Times New Roman"/>
          <w:iCs/>
        </w:rPr>
        <w:t>r, 2009</w:t>
      </w:r>
      <w:r w:rsidRPr="00E322DA">
        <w:rPr>
          <w:rFonts w:ascii="Times New Roman" w:hAnsi="Times New Roman" w:cs="Times New Roman"/>
          <w:iCs/>
        </w:rPr>
        <w:t>)</w:t>
      </w:r>
      <w:r w:rsidRPr="009143C1">
        <w:rPr>
          <w:rFonts w:ascii="Times New Roman" w:hAnsi="Times New Roman" w:cs="Times New Roman"/>
        </w:rPr>
        <w:t xml:space="preserve"> or ‘The Underground’ in the dystopian film </w:t>
      </w:r>
      <w:r w:rsidRPr="009143C1">
        <w:rPr>
          <w:rFonts w:ascii="Times New Roman" w:hAnsi="Times New Roman" w:cs="Times New Roman"/>
          <w:i/>
        </w:rPr>
        <w:t xml:space="preserve">Equilibrium </w:t>
      </w:r>
      <w:r w:rsidRPr="009143C1">
        <w:rPr>
          <w:rFonts w:ascii="Times New Roman" w:hAnsi="Times New Roman" w:cs="Times New Roman"/>
        </w:rPr>
        <w:t>(</w:t>
      </w:r>
      <w:r>
        <w:rPr>
          <w:rFonts w:ascii="Times New Roman" w:hAnsi="Times New Roman" w:cs="Times New Roman"/>
        </w:rPr>
        <w:t>Wimmer, 2002</w:t>
      </w:r>
      <w:r w:rsidRPr="009143C1">
        <w:rPr>
          <w:rFonts w:ascii="Times New Roman" w:hAnsi="Times New Roman" w:cs="Times New Roman"/>
        </w:rPr>
        <w:t xml:space="preserve">). </w:t>
      </w:r>
      <w:r>
        <w:rPr>
          <w:rFonts w:ascii="Times New Roman" w:hAnsi="Times New Roman" w:cs="Times New Roman"/>
        </w:rPr>
        <w:t>These narrative interrelations</w:t>
      </w:r>
      <w:r w:rsidR="009E46CA">
        <w:rPr>
          <w:rFonts w:ascii="Times New Roman" w:hAnsi="Times New Roman" w:cs="Times New Roman"/>
        </w:rPr>
        <w:t xml:space="preserve"> (Mason, 2016)</w:t>
      </w:r>
      <w:r>
        <w:rPr>
          <w:rFonts w:ascii="Times New Roman" w:hAnsi="Times New Roman" w:cs="Times New Roman"/>
        </w:rPr>
        <w:t xml:space="preserve"> to other dystopian texts support such a construal and add definition to my mental representation of the world at this point. </w:t>
      </w:r>
    </w:p>
    <w:p w14:paraId="10F73F03" w14:textId="345EB55F" w:rsidR="00FF01AA" w:rsidRDefault="00C37536" w:rsidP="00C37536">
      <w:pPr>
        <w:spacing w:line="360" w:lineRule="auto"/>
        <w:ind w:firstLine="720"/>
        <w:jc w:val="both"/>
        <w:outlineLvl w:val="0"/>
        <w:rPr>
          <w:rFonts w:asciiTheme="majorBidi" w:hAnsiTheme="majorBidi" w:cstheme="majorBidi"/>
        </w:rPr>
      </w:pPr>
      <w:r>
        <w:rPr>
          <w:rFonts w:ascii="Times New Roman" w:hAnsi="Times New Roman" w:cs="Times New Roman"/>
        </w:rPr>
        <w:t>The imperative ‘don’t take the pills from Disease Control’ also triggers my discourse-world knowledge of other dystopian narratives</w:t>
      </w:r>
      <w:r w:rsidR="00FF01AA">
        <w:rPr>
          <w:rFonts w:ascii="Times New Roman" w:hAnsi="Times New Roman" w:cs="Times New Roman"/>
        </w:rPr>
        <w:t>,</w:t>
      </w:r>
      <w:r>
        <w:rPr>
          <w:rFonts w:ascii="Times New Roman" w:hAnsi="Times New Roman" w:cs="Times New Roman"/>
        </w:rPr>
        <w:t xml:space="preserve"> as the liberation of a dystopian protagonist (when it occurs) is frequently preceded by the removal of governmental controlled medications. Again such an association triggers multiple narrative interrelations with texts such as </w:t>
      </w:r>
      <w:r w:rsidRPr="00E322DA">
        <w:rPr>
          <w:rFonts w:ascii="Times New Roman" w:hAnsi="Times New Roman" w:cs="Times New Roman"/>
          <w:i/>
          <w:iCs/>
        </w:rPr>
        <w:t>Matched</w:t>
      </w:r>
      <w:r>
        <w:rPr>
          <w:rFonts w:ascii="Times New Roman" w:hAnsi="Times New Roman" w:cs="Times New Roman"/>
        </w:rPr>
        <w:t xml:space="preserve"> (Condie, 2010), </w:t>
      </w:r>
      <w:r w:rsidRPr="00E322DA">
        <w:rPr>
          <w:rFonts w:ascii="Times New Roman" w:hAnsi="Times New Roman" w:cs="Times New Roman"/>
          <w:i/>
          <w:iCs/>
        </w:rPr>
        <w:t>Equilibrium</w:t>
      </w:r>
      <w:r>
        <w:rPr>
          <w:rFonts w:ascii="Times New Roman" w:hAnsi="Times New Roman" w:cs="Times New Roman"/>
        </w:rPr>
        <w:t xml:space="preserve"> (Wimmer, 2002), </w:t>
      </w:r>
      <w:r w:rsidRPr="00E322DA">
        <w:rPr>
          <w:rFonts w:ascii="Times New Roman" w:hAnsi="Times New Roman" w:cs="Times New Roman"/>
          <w:i/>
          <w:iCs/>
        </w:rPr>
        <w:t>The Giver</w:t>
      </w:r>
      <w:r>
        <w:rPr>
          <w:rFonts w:ascii="Times New Roman" w:hAnsi="Times New Roman" w:cs="Times New Roman"/>
        </w:rPr>
        <w:t xml:space="preserve"> (Lowry, 1993), </w:t>
      </w:r>
      <w:r w:rsidR="0047281F">
        <w:rPr>
          <w:rFonts w:ascii="Times New Roman" w:hAnsi="Times New Roman" w:cs="Times New Roman"/>
        </w:rPr>
        <w:t>or ‘Pop Squad’ (Bacigalupi, 2006a</w:t>
      </w:r>
      <w:r>
        <w:rPr>
          <w:rFonts w:ascii="Times New Roman" w:hAnsi="Times New Roman" w:cs="Times New Roman"/>
        </w:rPr>
        <w:t xml:space="preserve">) in which protagonists come to fully realise the corruption of their respective worlds once medication has ceased. The instruction to stop medicating, </w:t>
      </w:r>
      <w:r w:rsidR="007740E7">
        <w:rPr>
          <w:rFonts w:ascii="Times New Roman" w:hAnsi="Times New Roman" w:cs="Times New Roman"/>
        </w:rPr>
        <w:t>issued by John Doe</w:t>
      </w:r>
      <w:r w:rsidR="009E46CA">
        <w:rPr>
          <w:rFonts w:ascii="Times New Roman" w:hAnsi="Times New Roman" w:cs="Times New Roman"/>
        </w:rPr>
        <w:t>,</w:t>
      </w:r>
      <w:r>
        <w:rPr>
          <w:rFonts w:ascii="Times New Roman" w:hAnsi="Times New Roman" w:cs="Times New Roman"/>
        </w:rPr>
        <w:t xml:space="preserve"> is followed by a string of interrogative questions, each of which cues an unrealised epistemic modal-world</w:t>
      </w:r>
      <w:r w:rsidRPr="00BC751E">
        <w:rPr>
          <w:rFonts w:asciiTheme="majorBidi" w:hAnsiTheme="majorBidi" w:cstheme="majorBidi"/>
        </w:rPr>
        <w:t>. For example, the first interrogative ‘whose</w:t>
      </w:r>
      <w:r>
        <w:rPr>
          <w:rFonts w:asciiTheme="majorBidi" w:hAnsiTheme="majorBidi" w:cstheme="majorBidi"/>
        </w:rPr>
        <w:t xml:space="preserve"> [sic]</w:t>
      </w:r>
      <w:r w:rsidRPr="00BC751E">
        <w:rPr>
          <w:rFonts w:asciiTheme="majorBidi" w:hAnsiTheme="majorBidi" w:cstheme="majorBidi"/>
        </w:rPr>
        <w:t xml:space="preserve"> ever really gott</w:t>
      </w:r>
      <w:r>
        <w:rPr>
          <w:rFonts w:asciiTheme="majorBidi" w:hAnsiTheme="majorBidi" w:cstheme="majorBidi"/>
        </w:rPr>
        <w:t>en sick?’ triggers an epistemic modal-</w:t>
      </w:r>
      <w:r w:rsidRPr="00BC751E">
        <w:rPr>
          <w:rFonts w:asciiTheme="majorBidi" w:hAnsiTheme="majorBidi" w:cstheme="majorBidi"/>
        </w:rPr>
        <w:t>world in which the reader may infer that the answer is ‘no one’, constructing</w:t>
      </w:r>
      <w:r>
        <w:rPr>
          <w:rFonts w:asciiTheme="majorBidi" w:hAnsiTheme="majorBidi" w:cstheme="majorBidi"/>
        </w:rPr>
        <w:t xml:space="preserve"> a fleeting version of the text-</w:t>
      </w:r>
      <w:r w:rsidRPr="00BC751E">
        <w:rPr>
          <w:rFonts w:asciiTheme="majorBidi" w:hAnsiTheme="majorBidi" w:cstheme="majorBidi"/>
        </w:rPr>
        <w:t>world in which the disease is not</w:t>
      </w:r>
      <w:r>
        <w:rPr>
          <w:rFonts w:asciiTheme="majorBidi" w:hAnsiTheme="majorBidi" w:cstheme="majorBidi"/>
        </w:rPr>
        <w:t xml:space="preserve"> real. In fact, all of the modal-</w:t>
      </w:r>
      <w:r w:rsidRPr="00BC751E">
        <w:rPr>
          <w:rFonts w:asciiTheme="majorBidi" w:hAnsiTheme="majorBidi" w:cstheme="majorBidi"/>
        </w:rPr>
        <w:t>worlds triggered by the interrogative</w:t>
      </w:r>
      <w:r>
        <w:rPr>
          <w:rFonts w:asciiTheme="majorBidi" w:hAnsiTheme="majorBidi" w:cstheme="majorBidi"/>
        </w:rPr>
        <w:t>s</w:t>
      </w:r>
      <w:r w:rsidRPr="00BC751E">
        <w:rPr>
          <w:rFonts w:asciiTheme="majorBidi" w:hAnsiTheme="majorBidi" w:cstheme="majorBidi"/>
        </w:rPr>
        <w:t xml:space="preserve"> imply the same verdict that the characters and the reader ‘are being lied to’</w:t>
      </w:r>
      <w:r>
        <w:rPr>
          <w:rFonts w:asciiTheme="majorBidi" w:hAnsiTheme="majorBidi" w:cstheme="majorBidi"/>
        </w:rPr>
        <w:t xml:space="preserve"> – no one has become sick, the pathogens have not been attacking the borderlands, and Disease Control have been responding to something more sinister than the Disease</w:t>
      </w:r>
      <w:r w:rsidRPr="00BC751E">
        <w:rPr>
          <w:rFonts w:asciiTheme="majorBidi" w:hAnsiTheme="majorBidi" w:cstheme="majorBidi"/>
        </w:rPr>
        <w:t>.</w:t>
      </w:r>
      <w:r w:rsidRPr="00F21576">
        <w:rPr>
          <w:rFonts w:asciiTheme="majorBidi" w:hAnsiTheme="majorBidi" w:cstheme="majorBidi"/>
        </w:rPr>
        <w:t xml:space="preserve"> </w:t>
      </w:r>
    </w:p>
    <w:p w14:paraId="62FE0CB0" w14:textId="42BA8D02" w:rsidR="00C37536" w:rsidRPr="00F21576" w:rsidRDefault="00C37536" w:rsidP="00C37536">
      <w:pPr>
        <w:spacing w:line="360" w:lineRule="auto"/>
        <w:ind w:firstLine="720"/>
        <w:jc w:val="both"/>
        <w:outlineLvl w:val="0"/>
        <w:rPr>
          <w:rFonts w:ascii="Times New Roman" w:hAnsi="Times New Roman" w:cs="Times New Roman"/>
        </w:rPr>
      </w:pPr>
      <w:r>
        <w:rPr>
          <w:rFonts w:asciiTheme="majorBidi" w:hAnsiTheme="majorBidi" w:cstheme="majorBidi"/>
        </w:rPr>
        <w:t>The voice of the R</w:t>
      </w:r>
      <w:r w:rsidRPr="00F21576">
        <w:rPr>
          <w:rFonts w:asciiTheme="majorBidi" w:hAnsiTheme="majorBidi" w:cstheme="majorBidi"/>
        </w:rPr>
        <w:t>evolution must therefore be perceived as reliable</w:t>
      </w:r>
      <w:r>
        <w:rPr>
          <w:rFonts w:asciiTheme="majorBidi" w:hAnsiTheme="majorBidi" w:cstheme="majorBidi"/>
        </w:rPr>
        <w:t xml:space="preserve"> unless the reader believes the new enactors</w:t>
      </w:r>
      <w:r w:rsidRPr="00F21576">
        <w:rPr>
          <w:rFonts w:asciiTheme="majorBidi" w:hAnsiTheme="majorBidi" w:cstheme="majorBidi"/>
        </w:rPr>
        <w:t xml:space="preserve"> to be the liars. If the reader chooses to believe the voice of </w:t>
      </w:r>
      <w:r w:rsidR="00E4179E">
        <w:rPr>
          <w:rFonts w:asciiTheme="majorBidi" w:hAnsiTheme="majorBidi" w:cstheme="majorBidi"/>
        </w:rPr>
        <w:t>John Doe</w:t>
      </w:r>
      <w:r w:rsidRPr="00F21576">
        <w:rPr>
          <w:rFonts w:asciiTheme="majorBidi" w:hAnsiTheme="majorBidi" w:cstheme="majorBidi"/>
        </w:rPr>
        <w:t xml:space="preserve"> (which is the most likely option given the genre of the narrative)</w:t>
      </w:r>
      <w:r>
        <w:rPr>
          <w:rFonts w:asciiTheme="majorBidi" w:hAnsiTheme="majorBidi" w:cstheme="majorBidi"/>
        </w:rPr>
        <w:t>,</w:t>
      </w:r>
      <w:r w:rsidRPr="00F21576">
        <w:rPr>
          <w:rFonts w:asciiTheme="majorBidi" w:hAnsiTheme="majorBidi" w:cstheme="majorBidi"/>
        </w:rPr>
        <w:t xml:space="preserve"> then they must </w:t>
      </w:r>
      <w:r>
        <w:rPr>
          <w:rFonts w:asciiTheme="majorBidi" w:hAnsiTheme="majorBidi" w:cstheme="majorBidi"/>
        </w:rPr>
        <w:t>undertake</w:t>
      </w:r>
      <w:r w:rsidRPr="00F21576">
        <w:rPr>
          <w:rFonts w:asciiTheme="majorBidi" w:hAnsiTheme="majorBidi" w:cstheme="majorBidi"/>
        </w:rPr>
        <w:t xml:space="preserve"> a certain amount of world-repair, adapting their already confused version of textual events. For example, in my reading of the narrative it was necessary to reassess the setting of the text-world given that the Bang has not caused the city to be heavily polluted, and there is no Disease. There is also no need</w:t>
      </w:r>
      <w:r>
        <w:rPr>
          <w:rFonts w:asciiTheme="majorBidi" w:hAnsiTheme="majorBidi" w:cstheme="majorBidi"/>
        </w:rPr>
        <w:t>,</w:t>
      </w:r>
      <w:r w:rsidRPr="00F21576">
        <w:rPr>
          <w:rFonts w:asciiTheme="majorBidi" w:hAnsiTheme="majorBidi" w:cstheme="majorBidi"/>
        </w:rPr>
        <w:t xml:space="preserve"> (other than for societal control) for the characters to take the unspecific daily tablets</w:t>
      </w:r>
      <w:r>
        <w:rPr>
          <w:rFonts w:asciiTheme="majorBidi" w:hAnsiTheme="majorBidi" w:cstheme="majorBidi"/>
        </w:rPr>
        <w:t xml:space="preserve"> or </w:t>
      </w:r>
      <w:r w:rsidRPr="00F21576">
        <w:rPr>
          <w:rFonts w:asciiTheme="majorBidi" w:hAnsiTheme="majorBidi" w:cstheme="majorBidi"/>
        </w:rPr>
        <w:t xml:space="preserve">for them to be medically matched by the Department of Society. Society instead is functioning based on a series of extended lies endorsed </w:t>
      </w:r>
      <w:r w:rsidR="00651B65">
        <w:rPr>
          <w:rFonts w:asciiTheme="majorBidi" w:hAnsiTheme="majorBidi" w:cstheme="majorBidi"/>
        </w:rPr>
        <w:t>by</w:t>
      </w:r>
      <w:r w:rsidRPr="00F21576">
        <w:rPr>
          <w:rFonts w:asciiTheme="majorBidi" w:hAnsiTheme="majorBidi" w:cstheme="majorBidi"/>
        </w:rPr>
        <w:t xml:space="preserve"> government propaganda.</w:t>
      </w:r>
      <w:r>
        <w:rPr>
          <w:rFonts w:ascii="Garamond" w:hAnsi="Garamond" w:cs="Times New Roman"/>
        </w:rPr>
        <w:t xml:space="preserve">  </w:t>
      </w:r>
    </w:p>
    <w:p w14:paraId="47399AA6" w14:textId="58AA7BA9" w:rsidR="00C37536" w:rsidRPr="00F21576" w:rsidRDefault="00C37536" w:rsidP="00C37536">
      <w:pPr>
        <w:spacing w:line="360" w:lineRule="auto"/>
        <w:ind w:firstLine="720"/>
        <w:jc w:val="both"/>
        <w:outlineLvl w:val="0"/>
        <w:rPr>
          <w:rFonts w:asciiTheme="majorBidi" w:hAnsiTheme="majorBidi" w:cstheme="majorBidi"/>
        </w:rPr>
      </w:pPr>
      <w:r w:rsidRPr="00F21576">
        <w:rPr>
          <w:rFonts w:asciiTheme="majorBidi" w:hAnsiTheme="majorBidi" w:cstheme="majorBidi"/>
        </w:rPr>
        <w:t xml:space="preserve">The potential insincerity of the government is clearly highlighted at the close of the narrative when Liz is arrested and brought before Mr. Randall for interrogation. During this interaction, the managing director attempts to assure Liz that the </w:t>
      </w:r>
      <w:proofErr w:type="gramStart"/>
      <w:r w:rsidRPr="00F21576">
        <w:rPr>
          <w:rFonts w:asciiTheme="majorBidi" w:hAnsiTheme="majorBidi" w:cstheme="majorBidi"/>
        </w:rPr>
        <w:t xml:space="preserve">announcements of </w:t>
      </w:r>
      <w:r w:rsidR="00CD306E">
        <w:rPr>
          <w:rFonts w:asciiTheme="majorBidi" w:hAnsiTheme="majorBidi" w:cstheme="majorBidi"/>
        </w:rPr>
        <w:t>John Doe</w:t>
      </w:r>
      <w:r w:rsidRPr="00F21576">
        <w:rPr>
          <w:rFonts w:asciiTheme="majorBidi" w:hAnsiTheme="majorBidi" w:cstheme="majorBidi"/>
        </w:rPr>
        <w:t xml:space="preserve"> and her consequent relationship with John</w:t>
      </w:r>
      <w:r w:rsidR="00E4179E">
        <w:rPr>
          <w:rFonts w:asciiTheme="majorBidi" w:hAnsiTheme="majorBidi" w:cstheme="majorBidi"/>
        </w:rPr>
        <w:t>ny</w:t>
      </w:r>
      <w:r w:rsidRPr="00F21576">
        <w:rPr>
          <w:rFonts w:asciiTheme="majorBidi" w:hAnsiTheme="majorBidi" w:cstheme="majorBidi"/>
        </w:rPr>
        <w:t xml:space="preserve"> were arranged by the Department</w:t>
      </w:r>
      <w:proofErr w:type="gramEnd"/>
      <w:r w:rsidRPr="00F21576">
        <w:rPr>
          <w:rFonts w:asciiTheme="majorBidi" w:hAnsiTheme="majorBidi" w:cstheme="majorBidi"/>
        </w:rPr>
        <w:t xml:space="preserve"> for training purposes. </w:t>
      </w:r>
    </w:p>
    <w:p w14:paraId="278EC61D" w14:textId="77777777" w:rsidR="00CF6CC6" w:rsidRDefault="00CF6CC6" w:rsidP="00C37536">
      <w:pPr>
        <w:ind w:left="720"/>
        <w:jc w:val="both"/>
        <w:outlineLvl w:val="0"/>
        <w:rPr>
          <w:rFonts w:asciiTheme="majorBidi" w:hAnsiTheme="majorBidi" w:cstheme="majorBidi"/>
        </w:rPr>
      </w:pPr>
    </w:p>
    <w:p w14:paraId="2B531FED" w14:textId="77777777" w:rsidR="00CF6CC6" w:rsidRDefault="00CF6CC6" w:rsidP="00C37536">
      <w:pPr>
        <w:ind w:left="720"/>
        <w:jc w:val="both"/>
        <w:outlineLvl w:val="0"/>
        <w:rPr>
          <w:rFonts w:asciiTheme="majorBidi" w:hAnsiTheme="majorBidi" w:cstheme="majorBidi"/>
        </w:rPr>
      </w:pPr>
    </w:p>
    <w:p w14:paraId="2EFC9553" w14:textId="77777777" w:rsidR="00CF6CC6" w:rsidRDefault="00CF6CC6" w:rsidP="00C37536">
      <w:pPr>
        <w:ind w:left="720"/>
        <w:jc w:val="both"/>
        <w:outlineLvl w:val="0"/>
        <w:rPr>
          <w:rFonts w:asciiTheme="majorBidi" w:hAnsiTheme="majorBidi" w:cstheme="majorBidi"/>
        </w:rPr>
      </w:pPr>
    </w:p>
    <w:p w14:paraId="2AF95CE8" w14:textId="77777777" w:rsidR="00CF6CC6" w:rsidRDefault="00CF6CC6" w:rsidP="00CF6CC6">
      <w:pPr>
        <w:ind w:left="720"/>
        <w:jc w:val="center"/>
        <w:outlineLvl w:val="0"/>
        <w:rPr>
          <w:rFonts w:asciiTheme="majorBidi" w:hAnsiTheme="majorBidi" w:cstheme="majorBidi"/>
        </w:rPr>
      </w:pPr>
    </w:p>
    <w:p w14:paraId="3B6DFC42" w14:textId="77777777" w:rsidR="00CF6CC6" w:rsidRDefault="00CF6CC6" w:rsidP="00CF6CC6">
      <w:pPr>
        <w:ind w:left="720"/>
        <w:jc w:val="center"/>
        <w:outlineLvl w:val="0"/>
        <w:rPr>
          <w:rFonts w:asciiTheme="majorBidi" w:hAnsiTheme="majorBidi" w:cstheme="majorBidi"/>
        </w:rPr>
      </w:pPr>
    </w:p>
    <w:p w14:paraId="67F8F403" w14:textId="0C99EA04" w:rsidR="00C37536" w:rsidRPr="00CF6CC6" w:rsidRDefault="00CF6CC6" w:rsidP="00CF6CC6">
      <w:pPr>
        <w:tabs>
          <w:tab w:val="left" w:pos="5945"/>
        </w:tabs>
        <w:jc w:val="center"/>
        <w:rPr>
          <w:rFonts w:ascii="Times New Roman" w:hAnsi="Times New Roman" w:cs="Times New Roman"/>
        </w:rPr>
      </w:pPr>
      <w:r>
        <w:rPr>
          <w:rFonts w:ascii="Times New Roman" w:hAnsi="Times New Roman" w:cs="Times New Roman"/>
        </w:rPr>
        <w:t xml:space="preserve">[PASSAGE REMOVED FOR COPYRIGHT. FOR FULL REFERENCE SEE, VALENTINE [2009] 2012: p. 273, ll. </w:t>
      </w:r>
      <w:r w:rsidR="00D52C10">
        <w:rPr>
          <w:rFonts w:asciiTheme="majorBidi" w:hAnsiTheme="majorBidi" w:cstheme="majorBidi"/>
        </w:rPr>
        <w:t>234-242</w:t>
      </w:r>
      <w:r>
        <w:rPr>
          <w:rFonts w:asciiTheme="majorBidi" w:hAnsiTheme="majorBidi" w:cstheme="majorBidi"/>
        </w:rPr>
        <w:t>]</w:t>
      </w:r>
    </w:p>
    <w:p w14:paraId="54B5FDAA" w14:textId="77777777" w:rsidR="00C37536" w:rsidRDefault="00C37536" w:rsidP="00C37536">
      <w:pPr>
        <w:jc w:val="both"/>
        <w:outlineLvl w:val="0"/>
        <w:rPr>
          <w:rFonts w:ascii="Garamond" w:hAnsi="Garamond" w:cs="Times New Roman"/>
        </w:rPr>
      </w:pPr>
    </w:p>
    <w:p w14:paraId="07B34C29" w14:textId="77777777" w:rsidR="00CF6CC6" w:rsidRDefault="00CF6CC6" w:rsidP="00C37536">
      <w:pPr>
        <w:jc w:val="both"/>
        <w:outlineLvl w:val="0"/>
        <w:rPr>
          <w:rFonts w:ascii="Garamond" w:hAnsi="Garamond" w:cs="Times New Roman"/>
        </w:rPr>
      </w:pPr>
    </w:p>
    <w:p w14:paraId="047D76EC" w14:textId="77777777" w:rsidR="00CF6CC6" w:rsidRDefault="00CF6CC6" w:rsidP="00C37536">
      <w:pPr>
        <w:jc w:val="both"/>
        <w:outlineLvl w:val="0"/>
        <w:rPr>
          <w:rFonts w:ascii="Garamond" w:hAnsi="Garamond" w:cs="Times New Roman"/>
        </w:rPr>
      </w:pPr>
    </w:p>
    <w:p w14:paraId="5C47EDC9" w14:textId="77777777" w:rsidR="00CF6CC6" w:rsidRDefault="00CF6CC6" w:rsidP="00C37536">
      <w:pPr>
        <w:jc w:val="both"/>
        <w:outlineLvl w:val="0"/>
        <w:rPr>
          <w:rFonts w:ascii="Garamond" w:hAnsi="Garamond" w:cs="Times New Roman"/>
        </w:rPr>
      </w:pPr>
    </w:p>
    <w:p w14:paraId="64D15625" w14:textId="2A4F92D3" w:rsidR="00C37536" w:rsidRDefault="00C37536" w:rsidP="00C37536">
      <w:pPr>
        <w:spacing w:line="360" w:lineRule="auto"/>
        <w:jc w:val="both"/>
        <w:outlineLvl w:val="0"/>
        <w:rPr>
          <w:rFonts w:asciiTheme="majorBidi" w:hAnsiTheme="majorBidi" w:cstheme="majorBidi"/>
        </w:rPr>
      </w:pPr>
      <w:r w:rsidRPr="00F21576">
        <w:rPr>
          <w:rFonts w:asciiTheme="majorBidi" w:hAnsiTheme="majorBidi" w:cstheme="majorBidi"/>
        </w:rPr>
        <w:t>The use of</w:t>
      </w:r>
      <w:r>
        <w:rPr>
          <w:rFonts w:asciiTheme="majorBidi" w:hAnsiTheme="majorBidi" w:cstheme="majorBidi"/>
        </w:rPr>
        <w:t xml:space="preserve"> direct speech triggers a world-</w:t>
      </w:r>
      <w:r w:rsidRPr="00F21576">
        <w:rPr>
          <w:rFonts w:asciiTheme="majorBidi" w:hAnsiTheme="majorBidi" w:cstheme="majorBidi"/>
        </w:rPr>
        <w:t xml:space="preserve">switch to the time of </w:t>
      </w:r>
      <w:r>
        <w:rPr>
          <w:rFonts w:asciiTheme="majorBidi" w:hAnsiTheme="majorBidi" w:cstheme="majorBidi"/>
        </w:rPr>
        <w:t>the interaction</w:t>
      </w:r>
      <w:r w:rsidRPr="00F21576">
        <w:rPr>
          <w:rFonts w:asciiTheme="majorBidi" w:hAnsiTheme="majorBidi" w:cstheme="majorBidi"/>
        </w:rPr>
        <w:t xml:space="preserve"> as the narrator recounts the discussion between Mr</w:t>
      </w:r>
      <w:r w:rsidR="00164EC1">
        <w:rPr>
          <w:rFonts w:asciiTheme="majorBidi" w:hAnsiTheme="majorBidi" w:cstheme="majorBidi"/>
        </w:rPr>
        <w:t>.</w:t>
      </w:r>
      <w:r w:rsidRPr="00F21576">
        <w:rPr>
          <w:rFonts w:asciiTheme="majorBidi" w:hAnsiTheme="majorBidi" w:cstheme="majorBidi"/>
        </w:rPr>
        <w:t xml:space="preserve"> Randall and Liz. The use of the first person plural in Mr</w:t>
      </w:r>
      <w:r w:rsidR="00164EC1">
        <w:rPr>
          <w:rFonts w:asciiTheme="majorBidi" w:hAnsiTheme="majorBidi" w:cstheme="majorBidi"/>
        </w:rPr>
        <w:t>.</w:t>
      </w:r>
      <w:r w:rsidRPr="00F21576">
        <w:rPr>
          <w:rFonts w:asciiTheme="majorBidi" w:hAnsiTheme="majorBidi" w:cstheme="majorBidi"/>
        </w:rPr>
        <w:t xml:space="preserve"> Randall’s speech – ‘we’d like to congratulate you’ – distinguishes his position as ‘speaker for the state’</w:t>
      </w:r>
      <w:r>
        <w:rPr>
          <w:rFonts w:asciiTheme="majorBidi" w:hAnsiTheme="majorBidi" w:cstheme="majorBidi"/>
        </w:rPr>
        <w:t>,</w:t>
      </w:r>
      <w:r w:rsidRPr="00F21576">
        <w:rPr>
          <w:rFonts w:asciiTheme="majorBidi" w:hAnsiTheme="majorBidi" w:cstheme="majorBidi"/>
        </w:rPr>
        <w:t xml:space="preserve"> suggesting that the information which follows will be indicative of a governmentally shared response to Liz’s behaviour. This is supported by the continued use of ‘we’ and ‘us’ throug</w:t>
      </w:r>
      <w:r w:rsidR="004463EC">
        <w:rPr>
          <w:rFonts w:asciiTheme="majorBidi" w:hAnsiTheme="majorBidi" w:cstheme="majorBidi"/>
        </w:rPr>
        <w:t>hout the director’s discourse –</w:t>
      </w:r>
      <w:r w:rsidRPr="00F21576">
        <w:rPr>
          <w:rFonts w:asciiTheme="majorBidi" w:hAnsiTheme="majorBidi" w:cstheme="majorBidi"/>
        </w:rPr>
        <w:t xml:space="preserve"> ‘part of a series of test runs we did around the city’, ‘working with us’ – suggesting that the director’s discourse is representative of the broader</w:t>
      </w:r>
      <w:r>
        <w:rPr>
          <w:rFonts w:asciiTheme="majorBidi" w:hAnsiTheme="majorBidi" w:cstheme="majorBidi"/>
        </w:rPr>
        <w:t xml:space="preserve"> department</w:t>
      </w:r>
      <w:r w:rsidRPr="00F21576">
        <w:rPr>
          <w:rFonts w:asciiTheme="majorBidi" w:hAnsiTheme="majorBidi" w:cstheme="majorBidi"/>
        </w:rPr>
        <w:t xml:space="preserve">. </w:t>
      </w:r>
      <w:r>
        <w:rPr>
          <w:rFonts w:asciiTheme="majorBidi" w:hAnsiTheme="majorBidi" w:cstheme="majorBidi"/>
        </w:rPr>
        <w:t xml:space="preserve">What follows is another potentially world-altering statement that acts to negate the previous allegations of the Revolution. Mr Randall argues that Johnny was part of a series of marketing test runs, in which Liz was purposefully engaged. </w:t>
      </w:r>
      <w:r w:rsidRPr="00571E31">
        <w:rPr>
          <w:rFonts w:asciiTheme="majorBidi" w:hAnsiTheme="majorBidi" w:cstheme="majorBidi"/>
        </w:rPr>
        <w:t>The reader has seemingly been twice fooled. At this point in the narrative</w:t>
      </w:r>
      <w:r>
        <w:rPr>
          <w:rFonts w:asciiTheme="majorBidi" w:hAnsiTheme="majorBidi" w:cstheme="majorBidi"/>
        </w:rPr>
        <w:t>,</w:t>
      </w:r>
      <w:r w:rsidRPr="00571E31">
        <w:rPr>
          <w:rFonts w:asciiTheme="majorBidi" w:hAnsiTheme="majorBidi" w:cstheme="majorBidi"/>
        </w:rPr>
        <w:t xml:space="preserve"> I began to question which version of textual events was true</w:t>
      </w:r>
      <w:r w:rsidR="003D34C1">
        <w:rPr>
          <w:rFonts w:asciiTheme="majorBidi" w:hAnsiTheme="majorBidi" w:cstheme="majorBidi"/>
        </w:rPr>
        <w:t>,</w:t>
      </w:r>
      <w:r w:rsidRPr="00571E31">
        <w:rPr>
          <w:rFonts w:asciiTheme="majorBidi" w:hAnsiTheme="majorBidi" w:cstheme="majorBidi"/>
        </w:rPr>
        <w:t xml:space="preserve"> and as </w:t>
      </w:r>
      <w:r w:rsidR="003D34C1">
        <w:rPr>
          <w:rFonts w:asciiTheme="majorBidi" w:hAnsiTheme="majorBidi" w:cstheme="majorBidi"/>
        </w:rPr>
        <w:t>result,</w:t>
      </w:r>
      <w:r w:rsidRPr="00571E31">
        <w:rPr>
          <w:rFonts w:asciiTheme="majorBidi" w:hAnsiTheme="majorBidi" w:cstheme="majorBidi"/>
        </w:rPr>
        <w:t xml:space="preserve"> held two conceptualisations of the originating text-world in my mind</w:t>
      </w:r>
      <w:r>
        <w:rPr>
          <w:rFonts w:asciiTheme="majorBidi" w:hAnsiTheme="majorBidi" w:cstheme="majorBidi"/>
        </w:rPr>
        <w:t>,</w:t>
      </w:r>
      <w:r w:rsidRPr="00571E31">
        <w:rPr>
          <w:rFonts w:asciiTheme="majorBidi" w:hAnsiTheme="majorBidi" w:cstheme="majorBidi"/>
        </w:rPr>
        <w:t xml:space="preserve"> neither of which could be confirmed without further world-building information.</w:t>
      </w:r>
      <w:r>
        <w:rPr>
          <w:rFonts w:asciiTheme="majorBidi" w:hAnsiTheme="majorBidi" w:cstheme="majorBidi"/>
        </w:rPr>
        <w:t xml:space="preserve"> </w:t>
      </w:r>
    </w:p>
    <w:p w14:paraId="4DE2BF27" w14:textId="5D071F94" w:rsidR="00C37536" w:rsidRDefault="00C37536" w:rsidP="00C37536">
      <w:pPr>
        <w:spacing w:line="360" w:lineRule="auto"/>
        <w:jc w:val="both"/>
        <w:outlineLvl w:val="0"/>
        <w:rPr>
          <w:rFonts w:asciiTheme="majorBidi" w:hAnsiTheme="majorBidi" w:cstheme="majorBidi"/>
        </w:rPr>
      </w:pPr>
      <w:r w:rsidRPr="00822707">
        <w:rPr>
          <w:rFonts w:asciiTheme="majorBidi" w:hAnsiTheme="majorBidi" w:cstheme="majorBidi"/>
        </w:rPr>
        <w:tab/>
        <w:t xml:space="preserve">The following paragraph served this exact purpose, clarifying the Revolution’s allegations against the </w:t>
      </w:r>
      <w:r>
        <w:rPr>
          <w:rFonts w:asciiTheme="majorBidi" w:hAnsiTheme="majorBidi" w:cstheme="majorBidi"/>
        </w:rPr>
        <w:t>State</w:t>
      </w:r>
      <w:r w:rsidRPr="00822707">
        <w:rPr>
          <w:rFonts w:asciiTheme="majorBidi" w:hAnsiTheme="majorBidi" w:cstheme="majorBidi"/>
        </w:rPr>
        <w:t xml:space="preserve"> and revealing th</w:t>
      </w:r>
      <w:r w:rsidR="003D34C1">
        <w:rPr>
          <w:rFonts w:asciiTheme="majorBidi" w:hAnsiTheme="majorBidi" w:cstheme="majorBidi"/>
        </w:rPr>
        <w:t>e unreliability of Mr. Randall:</w:t>
      </w:r>
    </w:p>
    <w:p w14:paraId="0ECC22B9" w14:textId="77777777" w:rsidR="00C37536" w:rsidRPr="00F62C1D" w:rsidRDefault="00C37536" w:rsidP="00C37536">
      <w:pPr>
        <w:spacing w:line="360" w:lineRule="auto"/>
        <w:jc w:val="both"/>
        <w:outlineLvl w:val="0"/>
        <w:rPr>
          <w:rFonts w:asciiTheme="majorBidi" w:hAnsiTheme="majorBidi" w:cstheme="majorBidi"/>
        </w:rPr>
      </w:pPr>
    </w:p>
    <w:p w14:paraId="485CC7BB" w14:textId="477773DF" w:rsidR="00C37536" w:rsidRPr="00822707" w:rsidRDefault="00C37536" w:rsidP="00C37536">
      <w:pPr>
        <w:ind w:left="720"/>
        <w:jc w:val="both"/>
        <w:outlineLvl w:val="0"/>
        <w:rPr>
          <w:rFonts w:asciiTheme="majorBidi" w:hAnsiTheme="majorBidi" w:cstheme="majorBidi"/>
        </w:rPr>
      </w:pPr>
      <w:r>
        <w:rPr>
          <w:rFonts w:asciiTheme="majorBidi" w:hAnsiTheme="majorBidi" w:cstheme="majorBidi"/>
        </w:rPr>
        <w:t>“Our field man did his damndest, but I told him – I said, t</w:t>
      </w:r>
      <w:r w:rsidRPr="00822707">
        <w:rPr>
          <w:rFonts w:asciiTheme="majorBidi" w:hAnsiTheme="majorBidi" w:cstheme="majorBidi"/>
        </w:rPr>
        <w:t>hat girl has her head on straight, you won’t get her to help you! He tried twice, the theatre and the street, but did Elizabeth fold?” He laughed. “I told him he’d have as much luck getting help from me as from you.” She thought about giving Johnny her keys to Greg’s place, telling him the fastest way to get there, taking Greg’s arm to go for an alibi date. No one had told Randall about that. This was no undercover job, then</w:t>
      </w:r>
      <w:proofErr w:type="gramStart"/>
      <w:r w:rsidRPr="00822707">
        <w:rPr>
          <w:rFonts w:asciiTheme="majorBidi" w:hAnsiTheme="majorBidi" w:cstheme="majorBidi"/>
        </w:rPr>
        <w:t>;</w:t>
      </w:r>
      <w:proofErr w:type="gramEnd"/>
      <w:r w:rsidRPr="00822707">
        <w:rPr>
          <w:rFonts w:asciiTheme="majorBidi" w:hAnsiTheme="majorBidi" w:cstheme="majorBidi"/>
        </w:rPr>
        <w:t xml:space="preserve"> Johnny Doe had died and taken that secret with him</w:t>
      </w:r>
      <w:r>
        <w:rPr>
          <w:rFonts w:asciiTheme="majorBidi" w:hAnsiTheme="majorBidi" w:cstheme="majorBidi"/>
        </w:rPr>
        <w:t>. (</w:t>
      </w:r>
      <w:r w:rsidR="00D87BE5">
        <w:rPr>
          <w:rFonts w:asciiTheme="majorBidi" w:hAnsiTheme="majorBidi" w:cstheme="majorBidi"/>
        </w:rPr>
        <w:t>Appendix E: 243-250)</w:t>
      </w:r>
    </w:p>
    <w:p w14:paraId="2A673770" w14:textId="77777777" w:rsidR="00C37536" w:rsidRPr="0021460A" w:rsidRDefault="00C37536" w:rsidP="00C37536">
      <w:pPr>
        <w:spacing w:line="360" w:lineRule="auto"/>
        <w:jc w:val="both"/>
        <w:outlineLvl w:val="0"/>
        <w:rPr>
          <w:rFonts w:asciiTheme="majorBidi" w:hAnsiTheme="majorBidi" w:cstheme="majorBidi"/>
        </w:rPr>
      </w:pPr>
    </w:p>
    <w:p w14:paraId="54C689BF" w14:textId="626DB0A5" w:rsidR="00C37536" w:rsidRDefault="00C37536" w:rsidP="00C37536">
      <w:pPr>
        <w:spacing w:line="360" w:lineRule="auto"/>
        <w:jc w:val="both"/>
        <w:outlineLvl w:val="0"/>
        <w:rPr>
          <w:rFonts w:asciiTheme="majorBidi" w:hAnsiTheme="majorBidi" w:cstheme="majorBidi"/>
        </w:rPr>
      </w:pPr>
      <w:r w:rsidRPr="0021460A">
        <w:rPr>
          <w:rFonts w:asciiTheme="majorBidi" w:hAnsiTheme="majorBidi" w:cstheme="majorBidi"/>
        </w:rPr>
        <w:t>The passage opens with the direct speech of Mr. Randall</w:t>
      </w:r>
      <w:r w:rsidR="003D34C1">
        <w:rPr>
          <w:rFonts w:asciiTheme="majorBidi" w:hAnsiTheme="majorBidi" w:cstheme="majorBidi"/>
        </w:rPr>
        <w:t>,</w:t>
      </w:r>
      <w:r w:rsidRPr="0021460A">
        <w:rPr>
          <w:rFonts w:asciiTheme="majorBidi" w:hAnsiTheme="majorBidi" w:cstheme="majorBidi"/>
        </w:rPr>
        <w:t xml:space="preserve"> which cues a series of embedded temporal </w:t>
      </w:r>
      <w:r w:rsidR="00164EC1">
        <w:rPr>
          <w:rFonts w:asciiTheme="majorBidi" w:hAnsiTheme="majorBidi" w:cstheme="majorBidi"/>
        </w:rPr>
        <w:t>world-</w:t>
      </w:r>
      <w:r w:rsidRPr="0021460A">
        <w:rPr>
          <w:rFonts w:asciiTheme="majorBidi" w:hAnsiTheme="majorBidi" w:cstheme="majorBidi"/>
        </w:rPr>
        <w:t>switches as he references the material actions of Johnny earlier that day</w:t>
      </w:r>
      <w:r>
        <w:rPr>
          <w:rFonts w:asciiTheme="majorBidi" w:hAnsiTheme="majorBidi" w:cstheme="majorBidi"/>
        </w:rPr>
        <w:t xml:space="preserve">: </w:t>
      </w:r>
      <w:r w:rsidRPr="0021460A">
        <w:rPr>
          <w:rFonts w:asciiTheme="majorBidi" w:hAnsiTheme="majorBidi" w:cstheme="majorBidi"/>
        </w:rPr>
        <w:t>‘our fieldman did his damnest’</w:t>
      </w:r>
      <w:r>
        <w:rPr>
          <w:rFonts w:asciiTheme="majorBidi" w:hAnsiTheme="majorBidi" w:cstheme="majorBidi"/>
        </w:rPr>
        <w:t xml:space="preserve">. </w:t>
      </w:r>
      <w:proofErr w:type="gramStart"/>
      <w:r>
        <w:rPr>
          <w:rFonts w:asciiTheme="majorBidi" w:hAnsiTheme="majorBidi" w:cstheme="majorBidi"/>
        </w:rPr>
        <w:t>This is f</w:t>
      </w:r>
      <w:r w:rsidRPr="0021460A">
        <w:rPr>
          <w:rFonts w:asciiTheme="majorBidi" w:hAnsiTheme="majorBidi" w:cstheme="majorBidi"/>
        </w:rPr>
        <w:t>ollowed by a switch</w:t>
      </w:r>
      <w:proofErr w:type="gramEnd"/>
      <w:r w:rsidRPr="0021460A">
        <w:rPr>
          <w:rFonts w:asciiTheme="majorBidi" w:hAnsiTheme="majorBidi" w:cstheme="majorBidi"/>
        </w:rPr>
        <w:t xml:space="preserve"> to indirect speech</w:t>
      </w:r>
      <w:r>
        <w:rPr>
          <w:rFonts w:asciiTheme="majorBidi" w:hAnsiTheme="majorBidi" w:cstheme="majorBidi"/>
        </w:rPr>
        <w:t>,</w:t>
      </w:r>
      <w:r w:rsidRPr="0021460A">
        <w:rPr>
          <w:rFonts w:asciiTheme="majorBidi" w:hAnsiTheme="majorBidi" w:cstheme="majorBidi"/>
        </w:rPr>
        <w:t xml:space="preserve"> which shifts the narrative focus to a moment further in the past when Johnny and Mr. Randall discussed the marketing test. The indirect speech itself contains an additional embedded negated world-switch – ‘you won’t get her to help you’ </w:t>
      </w:r>
      <w:proofErr w:type="gramStart"/>
      <w:r w:rsidRPr="0021460A">
        <w:rPr>
          <w:rFonts w:asciiTheme="majorBidi" w:hAnsiTheme="majorBidi" w:cstheme="majorBidi"/>
        </w:rPr>
        <w:t>– which</w:t>
      </w:r>
      <w:proofErr w:type="gramEnd"/>
      <w:r w:rsidRPr="0021460A">
        <w:rPr>
          <w:rFonts w:asciiTheme="majorBidi" w:hAnsiTheme="majorBidi" w:cstheme="majorBidi"/>
        </w:rPr>
        <w:t xml:space="preserve"> is the first indication that Randall’s speech is unreliable. Liz did, in fact, help Johnny, as </w:t>
      </w:r>
      <w:r>
        <w:rPr>
          <w:rFonts w:asciiTheme="majorBidi" w:hAnsiTheme="majorBidi" w:cstheme="majorBidi"/>
        </w:rPr>
        <w:t>exemplified</w:t>
      </w:r>
      <w:r w:rsidRPr="0021460A">
        <w:rPr>
          <w:rFonts w:asciiTheme="majorBidi" w:hAnsiTheme="majorBidi" w:cstheme="majorBidi"/>
        </w:rPr>
        <w:t xml:space="preserve"> </w:t>
      </w:r>
      <w:r>
        <w:rPr>
          <w:rFonts w:asciiTheme="majorBidi" w:hAnsiTheme="majorBidi" w:cstheme="majorBidi"/>
        </w:rPr>
        <w:t>by</w:t>
      </w:r>
      <w:r w:rsidRPr="0021460A">
        <w:rPr>
          <w:rFonts w:asciiTheme="majorBidi" w:hAnsiTheme="majorBidi" w:cstheme="majorBidi"/>
        </w:rPr>
        <w:t xml:space="preserve"> </w:t>
      </w:r>
      <w:r>
        <w:rPr>
          <w:rFonts w:asciiTheme="majorBidi" w:hAnsiTheme="majorBidi" w:cstheme="majorBidi"/>
        </w:rPr>
        <w:t>the</w:t>
      </w:r>
      <w:r w:rsidRPr="0021460A">
        <w:rPr>
          <w:rFonts w:asciiTheme="majorBidi" w:hAnsiTheme="majorBidi" w:cstheme="majorBidi"/>
        </w:rPr>
        <w:t xml:space="preserve"> indirect thought, ‘she thought about giving Johnny her keys to Greg’s place, telling him the fastest way to get there, taking Greg’s arm to go for an alibi date.’ The following shift to free indirect thought in the closing sentences, evidenced by the shift in the proper nouns used to refer to the other characters – ‘Randall’ and ‘Johhny Doe’ – the use of proximal demonstratives – ‘this was no inside job then’ – and the conversation</w:t>
      </w:r>
      <w:r>
        <w:rPr>
          <w:rFonts w:asciiTheme="majorBidi" w:hAnsiTheme="majorBidi" w:cstheme="majorBidi"/>
        </w:rPr>
        <w:t>al</w:t>
      </w:r>
      <w:r w:rsidRPr="0021460A">
        <w:rPr>
          <w:rFonts w:asciiTheme="majorBidi" w:hAnsiTheme="majorBidi" w:cstheme="majorBidi"/>
        </w:rPr>
        <w:t xml:space="preserve"> use of ‘then’, further clarifies Randall’s unreliability and evidences that Liz is fully aware of the department’s deceit. </w:t>
      </w:r>
      <w:r w:rsidR="00AF0016">
        <w:rPr>
          <w:rFonts w:asciiTheme="majorBidi" w:hAnsiTheme="majorBidi" w:cstheme="majorBidi"/>
        </w:rPr>
        <w:t>Once again,</w:t>
      </w:r>
      <w:r>
        <w:rPr>
          <w:rFonts w:asciiTheme="majorBidi" w:hAnsiTheme="majorBidi" w:cstheme="majorBidi"/>
        </w:rPr>
        <w:t xml:space="preserve"> the reader must conceptualise a series of world-repairs (assuming they were misled by Mr. Randall in the first instance) to return to the second version of textual events as presented by the Revolution (discussed earlier in this section). As a result, the text-world is made increasingly unstable as the reader juggles several versions of events, as Liz’s </w:t>
      </w:r>
      <w:r w:rsidR="00164EC1">
        <w:rPr>
          <w:rFonts w:asciiTheme="majorBidi" w:hAnsiTheme="majorBidi" w:cstheme="majorBidi"/>
        </w:rPr>
        <w:t>point of view</w:t>
      </w:r>
      <w:r>
        <w:rPr>
          <w:rFonts w:asciiTheme="majorBidi" w:hAnsiTheme="majorBidi" w:cstheme="majorBidi"/>
        </w:rPr>
        <w:t xml:space="preserve"> shifts to accommodate other character perspectives.</w:t>
      </w:r>
    </w:p>
    <w:p w14:paraId="5F9F37DB" w14:textId="18AC39E7" w:rsidR="00C37536" w:rsidRDefault="00C37536" w:rsidP="00C37536">
      <w:pPr>
        <w:spacing w:line="360" w:lineRule="auto"/>
        <w:jc w:val="both"/>
        <w:outlineLvl w:val="0"/>
        <w:rPr>
          <w:rFonts w:asciiTheme="majorBidi" w:hAnsiTheme="majorBidi" w:cstheme="majorBidi"/>
        </w:rPr>
      </w:pPr>
      <w:r>
        <w:rPr>
          <w:rFonts w:asciiTheme="majorBidi" w:hAnsiTheme="majorBidi" w:cstheme="majorBidi"/>
        </w:rPr>
        <w:tab/>
        <w:t>For me, the experience of reading Valentine’s ‘Is this your day to join the Revolution?’ was both estranging and often frustrating, particularly given the lack of a satisfying resolution. Following the above interaction with Mr. Randall, Liz returns home and proposes to Greg, no additional information is provided regarding the death of John Doe, the status of the Revolution, or Liz’s personal responses to the confirmed societal deceit. The open ending mirrors much of the main text, offering unreliable, undefined world-building information that further obscures rather than augments the text-worlds of the story. T</w:t>
      </w:r>
      <w:r w:rsidR="003D34C1">
        <w:rPr>
          <w:rFonts w:asciiTheme="majorBidi" w:hAnsiTheme="majorBidi" w:cstheme="majorBidi"/>
        </w:rPr>
        <w:t>he process of reading the text</w:t>
      </w:r>
      <w:r>
        <w:rPr>
          <w:rFonts w:asciiTheme="majorBidi" w:hAnsiTheme="majorBidi" w:cstheme="majorBidi"/>
        </w:rPr>
        <w:t xml:space="preserve"> requires additional cognitive effort on the part of the reader as he or she comes to terms with the story’s iconic textual register, imaginatively filling any gaps using their own discourse-world knowledge. Having engaged with such obscurities – </w:t>
      </w:r>
      <w:r w:rsidR="000D1A37">
        <w:rPr>
          <w:rFonts w:asciiTheme="majorBidi" w:hAnsiTheme="majorBidi" w:cstheme="majorBidi"/>
        </w:rPr>
        <w:t>defining the text’s primary novum</w:t>
      </w:r>
      <w:r>
        <w:rPr>
          <w:rFonts w:asciiTheme="majorBidi" w:hAnsiTheme="majorBidi" w:cstheme="majorBidi"/>
        </w:rPr>
        <w:t xml:space="preserve"> for example (the Disease) – most are then negated by </w:t>
      </w:r>
      <w:r w:rsidR="004F62ED">
        <w:rPr>
          <w:rFonts w:asciiTheme="majorBidi" w:hAnsiTheme="majorBidi" w:cstheme="majorBidi"/>
        </w:rPr>
        <w:t>John Doe</w:t>
      </w:r>
      <w:r>
        <w:rPr>
          <w:rFonts w:asciiTheme="majorBidi" w:hAnsiTheme="majorBidi" w:cstheme="majorBidi"/>
        </w:rPr>
        <w:t xml:space="preserve"> and again by Liz in the closing paragraphs. By the end of the story, it is therefore difficult to know what aspects of the text-world were reliable and which </w:t>
      </w:r>
      <w:proofErr w:type="gramStart"/>
      <w:r>
        <w:rPr>
          <w:rFonts w:asciiTheme="majorBidi" w:hAnsiTheme="majorBidi" w:cstheme="majorBidi"/>
        </w:rPr>
        <w:t>were</w:t>
      </w:r>
      <w:proofErr w:type="gramEnd"/>
      <w:r>
        <w:rPr>
          <w:rFonts w:asciiTheme="majorBidi" w:hAnsiTheme="majorBidi" w:cstheme="majorBidi"/>
        </w:rPr>
        <w:t xml:space="preserve"> purely propaganda. In the following section, I move on to look at how a group of postgraduate readers engaged with such vague world-building information and to what extent they shared in my estranged responses to the narrative. </w:t>
      </w:r>
    </w:p>
    <w:p w14:paraId="7A2EB3BB" w14:textId="77777777" w:rsidR="00C37536" w:rsidRDefault="00C37536" w:rsidP="00C37536">
      <w:pPr>
        <w:spacing w:line="360" w:lineRule="auto"/>
        <w:jc w:val="both"/>
        <w:outlineLvl w:val="0"/>
        <w:rPr>
          <w:rFonts w:asciiTheme="majorBidi" w:hAnsiTheme="majorBidi" w:cstheme="majorBidi"/>
        </w:rPr>
      </w:pPr>
    </w:p>
    <w:p w14:paraId="6CB211B4" w14:textId="77777777" w:rsidR="00C37536" w:rsidRPr="00577A74" w:rsidRDefault="00C37536" w:rsidP="00C37536">
      <w:pPr>
        <w:spacing w:line="360" w:lineRule="auto"/>
        <w:jc w:val="both"/>
        <w:outlineLvl w:val="0"/>
        <w:rPr>
          <w:rFonts w:asciiTheme="majorBidi" w:hAnsiTheme="majorBidi" w:cstheme="majorBidi"/>
        </w:rPr>
      </w:pPr>
      <w:r w:rsidRPr="00E12E33">
        <w:rPr>
          <w:rFonts w:asciiTheme="majorBidi" w:hAnsiTheme="majorBidi" w:cstheme="majorBidi"/>
          <w:b/>
          <w:bCs/>
        </w:rPr>
        <w:t>7.3 Reading ‘Is this your day to join the Revolution?’</w:t>
      </w:r>
    </w:p>
    <w:p w14:paraId="065E2180" w14:textId="77777777" w:rsidR="00C37536" w:rsidRPr="00A349AE" w:rsidRDefault="00C37536" w:rsidP="00C37536">
      <w:pPr>
        <w:spacing w:line="360" w:lineRule="auto"/>
        <w:jc w:val="both"/>
        <w:outlineLvl w:val="0"/>
        <w:rPr>
          <w:rFonts w:asciiTheme="majorBidi" w:hAnsiTheme="majorBidi" w:cstheme="majorBidi"/>
        </w:rPr>
      </w:pPr>
    </w:p>
    <w:p w14:paraId="6437EFC2" w14:textId="19AE3C6D" w:rsidR="00C37536" w:rsidRDefault="00C37536" w:rsidP="00C37536">
      <w:pPr>
        <w:spacing w:line="360" w:lineRule="auto"/>
        <w:jc w:val="both"/>
        <w:outlineLvl w:val="0"/>
        <w:rPr>
          <w:rFonts w:asciiTheme="majorBidi" w:hAnsiTheme="majorBidi" w:cstheme="majorBidi"/>
        </w:rPr>
      </w:pPr>
      <w:r w:rsidRPr="00A349AE">
        <w:rPr>
          <w:rFonts w:asciiTheme="majorBidi" w:hAnsiTheme="majorBidi" w:cstheme="majorBidi"/>
        </w:rPr>
        <w:t>In support of my own introspecti</w:t>
      </w:r>
      <w:r>
        <w:rPr>
          <w:rFonts w:asciiTheme="majorBidi" w:hAnsiTheme="majorBidi" w:cstheme="majorBidi"/>
        </w:rPr>
        <w:t xml:space="preserve">ve analysis of Valentine’s text, </w:t>
      </w:r>
      <w:r w:rsidR="00651B65">
        <w:rPr>
          <w:rFonts w:asciiTheme="majorBidi" w:hAnsiTheme="majorBidi" w:cstheme="majorBidi"/>
        </w:rPr>
        <w:t xml:space="preserve">I presented </w:t>
      </w:r>
      <w:r w:rsidR="00DE755A">
        <w:rPr>
          <w:rFonts w:asciiTheme="majorBidi" w:hAnsiTheme="majorBidi" w:cstheme="majorBidi"/>
        </w:rPr>
        <w:t>‘Is this your day?’</w:t>
      </w:r>
      <w:r w:rsidRPr="00A349AE">
        <w:rPr>
          <w:rFonts w:asciiTheme="majorBidi" w:hAnsiTheme="majorBidi" w:cstheme="majorBidi"/>
        </w:rPr>
        <w:t xml:space="preserve"> </w:t>
      </w:r>
      <w:r w:rsidR="003D34C1">
        <w:rPr>
          <w:rFonts w:asciiTheme="majorBidi" w:hAnsiTheme="majorBidi" w:cstheme="majorBidi"/>
        </w:rPr>
        <w:t>in</w:t>
      </w:r>
      <w:r w:rsidR="00651B65">
        <w:rPr>
          <w:rFonts w:asciiTheme="majorBidi" w:hAnsiTheme="majorBidi" w:cstheme="majorBidi"/>
        </w:rPr>
        <w:t xml:space="preserve"> a</w:t>
      </w:r>
      <w:r w:rsidRPr="00A349AE">
        <w:rPr>
          <w:rFonts w:asciiTheme="majorBidi" w:hAnsiTheme="majorBidi" w:cstheme="majorBidi"/>
        </w:rPr>
        <w:t xml:space="preserve"> written </w:t>
      </w:r>
      <w:r w:rsidR="00651B65">
        <w:rPr>
          <w:rFonts w:asciiTheme="majorBidi" w:hAnsiTheme="majorBidi" w:cstheme="majorBidi"/>
        </w:rPr>
        <w:t>‘</w:t>
      </w:r>
      <w:r w:rsidRPr="00A349AE">
        <w:rPr>
          <w:rFonts w:asciiTheme="majorBidi" w:hAnsiTheme="majorBidi" w:cstheme="majorBidi"/>
        </w:rPr>
        <w:t>think-aloud</w:t>
      </w:r>
      <w:r w:rsidR="00651B65">
        <w:rPr>
          <w:rFonts w:asciiTheme="majorBidi" w:hAnsiTheme="majorBidi" w:cstheme="majorBidi"/>
        </w:rPr>
        <w:t>’</w:t>
      </w:r>
      <w:r w:rsidRPr="00A349AE">
        <w:rPr>
          <w:rFonts w:asciiTheme="majorBidi" w:hAnsiTheme="majorBidi" w:cstheme="majorBidi"/>
        </w:rPr>
        <w:t xml:space="preserve"> study</w:t>
      </w:r>
      <w:r>
        <w:rPr>
          <w:rFonts w:asciiTheme="majorBidi" w:hAnsiTheme="majorBidi" w:cstheme="majorBidi"/>
        </w:rPr>
        <w:t xml:space="preserve"> (Jeffries, 2002; Short and van Peer, 1989)</w:t>
      </w:r>
      <w:r w:rsidRPr="00A349AE">
        <w:rPr>
          <w:rFonts w:asciiTheme="majorBidi" w:hAnsiTheme="majorBidi" w:cstheme="majorBidi"/>
        </w:rPr>
        <w:t xml:space="preserve"> to a grou</w:t>
      </w:r>
      <w:r w:rsidR="003D34C1">
        <w:rPr>
          <w:rFonts w:asciiTheme="majorBidi" w:hAnsiTheme="majorBidi" w:cstheme="majorBidi"/>
        </w:rPr>
        <w:t>p of four postgraduate students</w:t>
      </w:r>
      <w:r w:rsidRPr="00A349AE">
        <w:rPr>
          <w:rFonts w:asciiTheme="majorBidi" w:hAnsiTheme="majorBidi" w:cstheme="majorBidi"/>
        </w:rPr>
        <w:t xml:space="preserve"> in the School of English at the University of Sheffield (the methodology and design of this stud</w:t>
      </w:r>
      <w:r w:rsidR="00DE755A">
        <w:rPr>
          <w:rFonts w:asciiTheme="majorBidi" w:hAnsiTheme="majorBidi" w:cstheme="majorBidi"/>
        </w:rPr>
        <w:t>y is fully outlined in Chapter 4)</w:t>
      </w:r>
      <w:r w:rsidRPr="00A349AE">
        <w:rPr>
          <w:rFonts w:asciiTheme="majorBidi" w:hAnsiTheme="majorBidi" w:cstheme="majorBidi"/>
        </w:rPr>
        <w:t xml:space="preserve">. Participants were asked to engage with the narrative one </w:t>
      </w:r>
      <w:r w:rsidR="001952D8">
        <w:rPr>
          <w:rFonts w:asciiTheme="majorBidi" w:hAnsiTheme="majorBidi" w:cstheme="majorBidi"/>
        </w:rPr>
        <w:t>section</w:t>
      </w:r>
      <w:r w:rsidRPr="00A349AE">
        <w:rPr>
          <w:rFonts w:asciiTheme="majorBidi" w:hAnsiTheme="majorBidi" w:cstheme="majorBidi"/>
        </w:rPr>
        <w:t xml:space="preserve"> at a time, recording their responses to the story as they read. Each passage was logically self-contained and followed (wherever possible) </w:t>
      </w:r>
      <w:r>
        <w:rPr>
          <w:rFonts w:asciiTheme="majorBidi" w:hAnsiTheme="majorBidi" w:cstheme="majorBidi"/>
        </w:rPr>
        <w:t>original</w:t>
      </w:r>
      <w:r w:rsidRPr="00A349AE">
        <w:rPr>
          <w:rFonts w:asciiTheme="majorBidi" w:hAnsiTheme="majorBidi" w:cstheme="majorBidi"/>
        </w:rPr>
        <w:t xml:space="preserve"> breaks in the </w:t>
      </w:r>
      <w:r>
        <w:rPr>
          <w:rFonts w:asciiTheme="majorBidi" w:hAnsiTheme="majorBidi" w:cstheme="majorBidi"/>
        </w:rPr>
        <w:t xml:space="preserve">text. </w:t>
      </w:r>
      <w:r w:rsidRPr="00A349AE">
        <w:rPr>
          <w:rFonts w:asciiTheme="majorBidi" w:hAnsiTheme="majorBidi" w:cstheme="majorBidi"/>
        </w:rPr>
        <w:t xml:space="preserve">Readers were free to respond to any aspects of the text that were salient to them and were not issued with any guiding questions or topics to think about whilst reading. As will be seen from the analysis which follows, the majority of responses focused on each individual’s conceptualisation of the primary text-world and their understanding of particular world-builders. The </w:t>
      </w:r>
      <w:r w:rsidR="00EE5F2C">
        <w:rPr>
          <w:rFonts w:asciiTheme="majorBidi" w:hAnsiTheme="majorBidi" w:cstheme="majorBidi"/>
        </w:rPr>
        <w:t>participants</w:t>
      </w:r>
      <w:r w:rsidRPr="00A349AE">
        <w:rPr>
          <w:rFonts w:asciiTheme="majorBidi" w:hAnsiTheme="majorBidi" w:cstheme="majorBidi"/>
        </w:rPr>
        <w:t xml:space="preserve"> also showed specific interest in Liz’s responses to the world around her </w:t>
      </w:r>
      <w:r w:rsidR="00EE5F2C">
        <w:rPr>
          <w:rFonts w:asciiTheme="majorBidi" w:hAnsiTheme="majorBidi" w:cstheme="majorBidi"/>
        </w:rPr>
        <w:t xml:space="preserve">often reported empathy </w:t>
      </w:r>
      <w:r w:rsidRPr="00A349AE">
        <w:rPr>
          <w:rFonts w:asciiTheme="majorBidi" w:hAnsiTheme="majorBidi" w:cstheme="majorBidi"/>
        </w:rPr>
        <w:t xml:space="preserve">with her </w:t>
      </w:r>
      <w:r w:rsidR="00EE5F2C">
        <w:rPr>
          <w:rFonts w:asciiTheme="majorBidi" w:hAnsiTheme="majorBidi" w:cstheme="majorBidi"/>
        </w:rPr>
        <w:t>character</w:t>
      </w:r>
      <w:r w:rsidRPr="00A349AE">
        <w:rPr>
          <w:rFonts w:asciiTheme="majorBidi" w:hAnsiTheme="majorBidi" w:cstheme="majorBidi"/>
        </w:rPr>
        <w:t xml:space="preserve">. </w:t>
      </w:r>
      <w:r w:rsidR="001952D8">
        <w:rPr>
          <w:rFonts w:asciiTheme="majorBidi" w:hAnsiTheme="majorBidi" w:cstheme="majorBidi"/>
        </w:rPr>
        <w:t>Throughout the remainder of this</w:t>
      </w:r>
      <w:r w:rsidR="00EE5F2C">
        <w:rPr>
          <w:rFonts w:asciiTheme="majorBidi" w:hAnsiTheme="majorBidi" w:cstheme="majorBidi"/>
        </w:rPr>
        <w:t xml:space="preserve"> chapter,</w:t>
      </w:r>
      <w:r>
        <w:rPr>
          <w:rFonts w:asciiTheme="majorBidi" w:hAnsiTheme="majorBidi" w:cstheme="majorBidi"/>
        </w:rPr>
        <w:t xml:space="preserve"> </w:t>
      </w:r>
      <w:r w:rsidRPr="00A349AE">
        <w:rPr>
          <w:rFonts w:asciiTheme="majorBidi" w:hAnsiTheme="majorBidi" w:cstheme="majorBidi"/>
        </w:rPr>
        <w:t xml:space="preserve">I </w:t>
      </w:r>
      <w:r w:rsidR="00EE5F2C">
        <w:rPr>
          <w:rFonts w:asciiTheme="majorBidi" w:hAnsiTheme="majorBidi" w:cstheme="majorBidi"/>
        </w:rPr>
        <w:t xml:space="preserve">therefore place particular focus </w:t>
      </w:r>
      <w:r w:rsidRPr="00A349AE">
        <w:rPr>
          <w:rFonts w:asciiTheme="majorBidi" w:hAnsiTheme="majorBidi" w:cstheme="majorBidi"/>
        </w:rPr>
        <w:t>upon the group</w:t>
      </w:r>
      <w:r>
        <w:rPr>
          <w:rFonts w:asciiTheme="majorBidi" w:hAnsiTheme="majorBidi" w:cstheme="majorBidi"/>
        </w:rPr>
        <w:t>’</w:t>
      </w:r>
      <w:r w:rsidRPr="00A349AE">
        <w:rPr>
          <w:rFonts w:asciiTheme="majorBidi" w:hAnsiTheme="majorBidi" w:cstheme="majorBidi"/>
        </w:rPr>
        <w:t>s individual plotting of central world-building information; their processes of world-repair following the allegations of the Revolution and in response to the story’s ending</w:t>
      </w:r>
      <w:r>
        <w:rPr>
          <w:rFonts w:asciiTheme="majorBidi" w:hAnsiTheme="majorBidi" w:cstheme="majorBidi"/>
        </w:rPr>
        <w:t>;</w:t>
      </w:r>
      <w:r w:rsidRPr="00A349AE">
        <w:rPr>
          <w:rFonts w:asciiTheme="majorBidi" w:hAnsiTheme="majorBidi" w:cstheme="majorBidi"/>
        </w:rPr>
        <w:t xml:space="preserve"> and their emotional responses to specific text-world enactors.</w:t>
      </w:r>
    </w:p>
    <w:p w14:paraId="351072D0" w14:textId="77777777" w:rsidR="00281949" w:rsidRDefault="00281949" w:rsidP="00C37536">
      <w:pPr>
        <w:spacing w:line="360" w:lineRule="auto"/>
        <w:jc w:val="both"/>
        <w:outlineLvl w:val="0"/>
        <w:rPr>
          <w:rFonts w:asciiTheme="majorBidi" w:hAnsiTheme="majorBidi" w:cstheme="majorBidi"/>
        </w:rPr>
      </w:pPr>
    </w:p>
    <w:p w14:paraId="0173D8AD" w14:textId="77777777" w:rsidR="00C37536" w:rsidRPr="00A349AE" w:rsidRDefault="00C37536" w:rsidP="00C37536">
      <w:pPr>
        <w:jc w:val="both"/>
        <w:outlineLvl w:val="0"/>
        <w:rPr>
          <w:rFonts w:asciiTheme="majorBidi" w:hAnsiTheme="majorBidi" w:cstheme="majorBidi"/>
          <w:b/>
          <w:bCs/>
        </w:rPr>
      </w:pPr>
      <w:r w:rsidRPr="00A349AE">
        <w:rPr>
          <w:rFonts w:asciiTheme="majorBidi" w:hAnsiTheme="majorBidi" w:cstheme="majorBidi"/>
          <w:b/>
          <w:bCs/>
        </w:rPr>
        <w:t>7.3.1 Estrangement and World-Building in ‘Is this Your Day?’</w:t>
      </w:r>
    </w:p>
    <w:p w14:paraId="544C13E7" w14:textId="77777777" w:rsidR="00C37536" w:rsidRDefault="00C37536" w:rsidP="00C37536">
      <w:pPr>
        <w:jc w:val="both"/>
        <w:rPr>
          <w:rFonts w:ascii="Garamond" w:hAnsi="Garamond" w:cs="Times New Roman"/>
        </w:rPr>
      </w:pPr>
    </w:p>
    <w:p w14:paraId="05A46176" w14:textId="77777777" w:rsidR="00C37536" w:rsidRDefault="00C37536" w:rsidP="00C37536">
      <w:pPr>
        <w:jc w:val="both"/>
        <w:rPr>
          <w:rFonts w:ascii="Garamond" w:hAnsi="Garamond" w:cs="Times New Roman"/>
        </w:rPr>
      </w:pPr>
    </w:p>
    <w:p w14:paraId="0E3B90F6" w14:textId="188461B0" w:rsidR="00C37536" w:rsidRDefault="00C37536" w:rsidP="00C37536">
      <w:pPr>
        <w:spacing w:line="360" w:lineRule="auto"/>
        <w:jc w:val="both"/>
        <w:rPr>
          <w:rFonts w:asciiTheme="majorBidi" w:hAnsiTheme="majorBidi" w:cstheme="majorBidi"/>
        </w:rPr>
      </w:pPr>
      <w:r w:rsidRPr="00DC2558">
        <w:rPr>
          <w:rFonts w:asciiTheme="majorBidi" w:hAnsiTheme="majorBidi" w:cstheme="majorBidi"/>
        </w:rPr>
        <w:t>To return to the opening paragraphs of ‘Is this your day?</w:t>
      </w:r>
      <w:proofErr w:type="gramStart"/>
      <w:r w:rsidRPr="00DC2558">
        <w:rPr>
          <w:rFonts w:asciiTheme="majorBidi" w:hAnsiTheme="majorBidi" w:cstheme="majorBidi"/>
        </w:rPr>
        <w:t>’</w:t>
      </w:r>
      <w:r>
        <w:rPr>
          <w:rFonts w:asciiTheme="majorBidi" w:hAnsiTheme="majorBidi" w:cstheme="majorBidi"/>
        </w:rPr>
        <w:t>,</w:t>
      </w:r>
      <w:proofErr w:type="gramEnd"/>
      <w:r w:rsidRPr="00DC2558">
        <w:rPr>
          <w:rFonts w:asciiTheme="majorBidi" w:hAnsiTheme="majorBidi" w:cstheme="majorBidi"/>
        </w:rPr>
        <w:t xml:space="preserve"> the think-aloud participants were as equally jarred as I was by the vast array of unexplained world-builders that form the</w:t>
      </w:r>
      <w:r>
        <w:rPr>
          <w:rFonts w:asciiTheme="majorBidi" w:hAnsiTheme="majorBidi" w:cstheme="majorBidi"/>
        </w:rPr>
        <w:t xml:space="preserve"> text’s</w:t>
      </w:r>
      <w:r w:rsidRPr="00DC2558">
        <w:rPr>
          <w:rFonts w:asciiTheme="majorBidi" w:hAnsiTheme="majorBidi" w:cstheme="majorBidi"/>
        </w:rPr>
        <w:t xml:space="preserve"> iconic textual register. They each </w:t>
      </w:r>
      <w:r>
        <w:rPr>
          <w:rFonts w:asciiTheme="majorBidi" w:hAnsiTheme="majorBidi" w:cstheme="majorBidi"/>
        </w:rPr>
        <w:t xml:space="preserve">analysed </w:t>
      </w:r>
      <w:r w:rsidRPr="00DC2558">
        <w:rPr>
          <w:rFonts w:asciiTheme="majorBidi" w:hAnsiTheme="majorBidi" w:cstheme="majorBidi"/>
        </w:rPr>
        <w:t xml:space="preserve">certain </w:t>
      </w:r>
      <w:r>
        <w:rPr>
          <w:rFonts w:asciiTheme="majorBidi" w:hAnsiTheme="majorBidi" w:cstheme="majorBidi"/>
        </w:rPr>
        <w:t xml:space="preserve">world-building elements, introduced in </w:t>
      </w:r>
      <w:r w:rsidRPr="00DC2558">
        <w:rPr>
          <w:rFonts w:asciiTheme="majorBidi" w:hAnsiTheme="majorBidi" w:cstheme="majorBidi"/>
        </w:rPr>
        <w:t xml:space="preserve">the first section </w:t>
      </w:r>
      <w:r>
        <w:rPr>
          <w:rFonts w:asciiTheme="majorBidi" w:hAnsiTheme="majorBidi" w:cstheme="majorBidi"/>
        </w:rPr>
        <w:t xml:space="preserve">(Section 2 of the think-aloud), </w:t>
      </w:r>
      <w:r w:rsidRPr="00DC2558">
        <w:rPr>
          <w:rFonts w:asciiTheme="majorBidi" w:hAnsiTheme="majorBidi" w:cstheme="majorBidi"/>
        </w:rPr>
        <w:t>and outline</w:t>
      </w:r>
      <w:r>
        <w:rPr>
          <w:rFonts w:asciiTheme="majorBidi" w:hAnsiTheme="majorBidi" w:cstheme="majorBidi"/>
        </w:rPr>
        <w:t>d</w:t>
      </w:r>
      <w:r w:rsidRPr="00DC2558">
        <w:rPr>
          <w:rFonts w:asciiTheme="majorBidi" w:hAnsiTheme="majorBidi" w:cstheme="majorBidi"/>
        </w:rPr>
        <w:t xml:space="preserve"> their opening processes of interpretation.</w:t>
      </w:r>
      <w:r>
        <w:rPr>
          <w:rFonts w:asciiTheme="majorBidi" w:hAnsiTheme="majorBidi" w:cstheme="majorBidi"/>
        </w:rPr>
        <w:t xml:space="preserve"> The participants’ responses to Section 2 are reproduced below alongside the accompanying passage of the text. </w:t>
      </w:r>
    </w:p>
    <w:p w14:paraId="1E34DD79" w14:textId="77777777" w:rsidR="00C37536" w:rsidRDefault="00C37536" w:rsidP="00C37536">
      <w:pPr>
        <w:spacing w:line="360" w:lineRule="auto"/>
        <w:jc w:val="both"/>
        <w:rPr>
          <w:rFonts w:asciiTheme="majorBidi" w:hAnsiTheme="majorBidi" w:cstheme="majorBidi"/>
        </w:rPr>
      </w:pPr>
    </w:p>
    <w:p w14:paraId="6D2135F5" w14:textId="77777777" w:rsidR="00C37536" w:rsidRPr="00710710" w:rsidRDefault="00C37536" w:rsidP="00C37536">
      <w:pPr>
        <w:spacing w:line="276" w:lineRule="auto"/>
        <w:jc w:val="both"/>
        <w:rPr>
          <w:rFonts w:asciiTheme="majorBidi" w:hAnsiTheme="majorBidi" w:cstheme="majorBidi"/>
          <w:u w:val="single"/>
        </w:rPr>
      </w:pPr>
      <w:r>
        <w:rPr>
          <w:rFonts w:asciiTheme="majorBidi" w:hAnsiTheme="majorBidi" w:cstheme="majorBidi"/>
        </w:rPr>
        <w:tab/>
      </w:r>
      <w:r w:rsidRPr="00710710">
        <w:rPr>
          <w:rFonts w:asciiTheme="majorBidi" w:hAnsiTheme="majorBidi" w:cstheme="majorBidi"/>
          <w:u w:val="single"/>
        </w:rPr>
        <w:t>Section 2</w:t>
      </w:r>
    </w:p>
    <w:p w14:paraId="2E1FF164" w14:textId="77777777" w:rsidR="00C37536" w:rsidRPr="00710710" w:rsidRDefault="00C37536" w:rsidP="00C37536">
      <w:pPr>
        <w:spacing w:line="276" w:lineRule="auto"/>
        <w:jc w:val="both"/>
        <w:rPr>
          <w:rFonts w:asciiTheme="majorBidi" w:hAnsiTheme="majorBidi" w:cstheme="majorBidi"/>
        </w:rPr>
      </w:pPr>
    </w:p>
    <w:p w14:paraId="7C45211D" w14:textId="77777777" w:rsidR="00CF6CC6" w:rsidRDefault="00CF6CC6" w:rsidP="00CF6CC6">
      <w:pPr>
        <w:ind w:left="720"/>
        <w:jc w:val="both"/>
        <w:outlineLvl w:val="0"/>
        <w:rPr>
          <w:rFonts w:asciiTheme="majorBidi" w:hAnsiTheme="majorBidi" w:cstheme="majorBidi"/>
        </w:rPr>
      </w:pPr>
    </w:p>
    <w:p w14:paraId="68B40F39" w14:textId="77777777" w:rsidR="00CF6CC6" w:rsidRDefault="00CF6CC6" w:rsidP="00CF6CC6">
      <w:pPr>
        <w:ind w:left="720"/>
        <w:jc w:val="both"/>
        <w:outlineLvl w:val="0"/>
        <w:rPr>
          <w:rFonts w:asciiTheme="majorBidi" w:hAnsiTheme="majorBidi" w:cstheme="majorBidi"/>
        </w:rPr>
      </w:pPr>
    </w:p>
    <w:p w14:paraId="03145538" w14:textId="77777777" w:rsidR="00CF6CC6" w:rsidRDefault="00CF6CC6" w:rsidP="00CF6CC6">
      <w:pPr>
        <w:ind w:left="720"/>
        <w:jc w:val="center"/>
        <w:outlineLvl w:val="0"/>
        <w:rPr>
          <w:rFonts w:asciiTheme="majorBidi" w:hAnsiTheme="majorBidi" w:cstheme="majorBidi"/>
        </w:rPr>
      </w:pPr>
    </w:p>
    <w:p w14:paraId="3E15E63D" w14:textId="77777777" w:rsidR="00CF6CC6" w:rsidRDefault="00CF6CC6" w:rsidP="00CF6CC6">
      <w:pPr>
        <w:ind w:left="720"/>
        <w:jc w:val="center"/>
        <w:outlineLvl w:val="0"/>
        <w:rPr>
          <w:rFonts w:asciiTheme="majorBidi" w:hAnsiTheme="majorBidi" w:cstheme="majorBidi"/>
        </w:rPr>
      </w:pPr>
    </w:p>
    <w:p w14:paraId="1A7C46B2" w14:textId="57FB8F44" w:rsidR="00C37536" w:rsidRPr="00CF6CC6" w:rsidRDefault="00CF6CC6" w:rsidP="00CF6CC6">
      <w:pPr>
        <w:tabs>
          <w:tab w:val="left" w:pos="5945"/>
        </w:tabs>
        <w:jc w:val="center"/>
        <w:rPr>
          <w:rFonts w:ascii="Times New Roman" w:hAnsi="Times New Roman" w:cs="Times New Roman"/>
        </w:rPr>
      </w:pPr>
      <w:r>
        <w:rPr>
          <w:rFonts w:ascii="Times New Roman" w:hAnsi="Times New Roman" w:cs="Times New Roman"/>
        </w:rPr>
        <w:t xml:space="preserve">[PASSAGE REMOVED FOR COPYRIGHT. FOR FULL REFERENCE SEE, VALENTINE [2009] 2012: p. 268, ll. </w:t>
      </w:r>
      <w:r w:rsidR="00D87BE5">
        <w:rPr>
          <w:rFonts w:asciiTheme="majorBidi" w:hAnsiTheme="majorBidi" w:cstheme="majorBidi"/>
        </w:rPr>
        <w:t>1-11</w:t>
      </w:r>
      <w:r>
        <w:rPr>
          <w:rFonts w:asciiTheme="majorBidi" w:hAnsiTheme="majorBidi" w:cstheme="majorBidi"/>
        </w:rPr>
        <w:t>]</w:t>
      </w:r>
    </w:p>
    <w:p w14:paraId="2CB0EB70" w14:textId="77777777" w:rsidR="00C37536" w:rsidRDefault="00C37536" w:rsidP="00C37536">
      <w:pPr>
        <w:spacing w:line="276" w:lineRule="auto"/>
        <w:ind w:left="720"/>
        <w:jc w:val="both"/>
        <w:rPr>
          <w:rFonts w:asciiTheme="majorBidi" w:hAnsiTheme="majorBidi" w:cstheme="majorBidi"/>
        </w:rPr>
      </w:pPr>
    </w:p>
    <w:p w14:paraId="1A44FA30" w14:textId="77777777" w:rsidR="00C37536" w:rsidRDefault="00C37536" w:rsidP="00C37536">
      <w:pPr>
        <w:spacing w:line="276" w:lineRule="auto"/>
        <w:jc w:val="both"/>
        <w:rPr>
          <w:rFonts w:asciiTheme="majorBidi" w:hAnsiTheme="majorBidi" w:cstheme="majorBidi"/>
        </w:rPr>
      </w:pPr>
    </w:p>
    <w:p w14:paraId="57EF709B" w14:textId="77777777" w:rsidR="00CF6CC6" w:rsidRDefault="00CF6CC6" w:rsidP="00C37536">
      <w:pPr>
        <w:spacing w:line="276" w:lineRule="auto"/>
        <w:jc w:val="both"/>
        <w:rPr>
          <w:rFonts w:asciiTheme="majorBidi" w:hAnsiTheme="majorBidi" w:cstheme="majorBidi"/>
        </w:rPr>
      </w:pPr>
    </w:p>
    <w:p w14:paraId="17BFDF46" w14:textId="77777777" w:rsidR="00CF6CC6" w:rsidRPr="00710710" w:rsidRDefault="00CF6CC6" w:rsidP="00C37536">
      <w:pPr>
        <w:spacing w:line="276" w:lineRule="auto"/>
        <w:jc w:val="both"/>
        <w:rPr>
          <w:rFonts w:asciiTheme="majorBidi" w:hAnsiTheme="majorBidi" w:cstheme="majorBidi"/>
        </w:rPr>
      </w:pPr>
    </w:p>
    <w:p w14:paraId="633EB663" w14:textId="77777777" w:rsidR="00C37536" w:rsidRPr="00710710" w:rsidRDefault="00C37536" w:rsidP="00C37536">
      <w:pPr>
        <w:spacing w:line="276" w:lineRule="auto"/>
        <w:jc w:val="both"/>
        <w:rPr>
          <w:rFonts w:asciiTheme="majorBidi" w:hAnsiTheme="majorBidi" w:cstheme="majorBidi"/>
          <w:u w:val="single"/>
        </w:rPr>
      </w:pPr>
      <w:r w:rsidRPr="00710710">
        <w:rPr>
          <w:rFonts w:asciiTheme="majorBidi" w:hAnsiTheme="majorBidi" w:cstheme="majorBidi"/>
        </w:rPr>
        <w:tab/>
      </w:r>
      <w:r w:rsidRPr="00710710">
        <w:rPr>
          <w:rFonts w:asciiTheme="majorBidi" w:hAnsiTheme="majorBidi" w:cstheme="majorBidi"/>
          <w:u w:val="single"/>
        </w:rPr>
        <w:t xml:space="preserve">Participant </w:t>
      </w:r>
      <w:r>
        <w:rPr>
          <w:rFonts w:asciiTheme="majorBidi" w:hAnsiTheme="majorBidi" w:cstheme="majorBidi"/>
          <w:u w:val="single"/>
        </w:rPr>
        <w:t>R</w:t>
      </w:r>
      <w:r w:rsidRPr="00710710">
        <w:rPr>
          <w:rFonts w:asciiTheme="majorBidi" w:hAnsiTheme="majorBidi" w:cstheme="majorBidi"/>
          <w:u w:val="single"/>
        </w:rPr>
        <w:t>esponses to Section 2</w:t>
      </w:r>
    </w:p>
    <w:p w14:paraId="77E7E195" w14:textId="77777777" w:rsidR="00C37536" w:rsidRPr="00710710" w:rsidRDefault="00C37536" w:rsidP="00C37536">
      <w:pPr>
        <w:spacing w:line="276" w:lineRule="auto"/>
        <w:jc w:val="both"/>
        <w:rPr>
          <w:rFonts w:asciiTheme="majorBidi" w:hAnsiTheme="majorBidi" w:cstheme="majorBidi"/>
        </w:rPr>
      </w:pPr>
    </w:p>
    <w:p w14:paraId="15C6075E" w14:textId="55B156D5" w:rsidR="00C37536" w:rsidRPr="00710710" w:rsidRDefault="005C21F9" w:rsidP="00C37536">
      <w:pPr>
        <w:spacing w:after="200" w:line="276" w:lineRule="auto"/>
        <w:ind w:left="720"/>
        <w:contextualSpacing/>
        <w:jc w:val="both"/>
        <w:rPr>
          <w:rFonts w:asciiTheme="majorBidi" w:hAnsiTheme="majorBidi" w:cstheme="majorBidi"/>
          <w:lang w:eastAsia="zh-CN"/>
        </w:rPr>
      </w:pPr>
      <w:r>
        <w:rPr>
          <w:rFonts w:asciiTheme="majorBidi" w:hAnsiTheme="majorBidi" w:cstheme="majorBidi"/>
          <w:lang w:eastAsia="zh-CN"/>
        </w:rPr>
        <w:t>P1.</w:t>
      </w:r>
      <w:r>
        <w:rPr>
          <w:rFonts w:asciiTheme="majorBidi" w:hAnsiTheme="majorBidi" w:cstheme="majorBidi"/>
          <w:lang w:eastAsia="zh-CN"/>
        </w:rPr>
        <w:tab/>
        <w:t>What</w:t>
      </w:r>
      <w:r>
        <w:rPr>
          <w:rFonts w:asciiTheme="majorBidi" w:hAnsiTheme="majorBidi" w:cstheme="majorBidi"/>
        </w:rPr>
        <w:t>’</w:t>
      </w:r>
      <w:r w:rsidR="00C37536" w:rsidRPr="00710710">
        <w:rPr>
          <w:rFonts w:asciiTheme="majorBidi" w:hAnsiTheme="majorBidi" w:cstheme="majorBidi"/>
          <w:lang w:eastAsia="zh-CN"/>
        </w:rPr>
        <w:t xml:space="preserve">s with the masks? </w:t>
      </w:r>
      <w:proofErr w:type="gramStart"/>
      <w:r w:rsidR="00C37536" w:rsidRPr="00710710">
        <w:rPr>
          <w:rFonts w:asciiTheme="majorBidi" w:hAnsiTheme="majorBidi" w:cstheme="majorBidi"/>
          <w:lang w:eastAsia="zh-CN"/>
        </w:rPr>
        <w:t>Presumably some sort of close-contact infection.</w:t>
      </w:r>
      <w:proofErr w:type="gramEnd"/>
    </w:p>
    <w:p w14:paraId="69156CE6" w14:textId="24FA5A26" w:rsidR="00C37536" w:rsidRPr="00710710" w:rsidRDefault="00D52C10" w:rsidP="00C37536">
      <w:pPr>
        <w:spacing w:after="200" w:line="276" w:lineRule="auto"/>
        <w:ind w:left="1440"/>
        <w:contextualSpacing/>
        <w:jc w:val="both"/>
        <w:rPr>
          <w:rFonts w:asciiTheme="majorBidi" w:hAnsiTheme="majorBidi" w:cstheme="majorBidi"/>
          <w:lang w:eastAsia="zh-CN"/>
        </w:rPr>
      </w:pPr>
      <w:r>
        <w:rPr>
          <w:rFonts w:asciiTheme="majorBidi" w:hAnsiTheme="majorBidi" w:cstheme="majorBidi"/>
          <w:lang w:eastAsia="zh-CN"/>
        </w:rPr>
        <w:t>“The TV in her subway car”</w:t>
      </w:r>
      <w:r w:rsidR="00C37536" w:rsidRPr="00710710">
        <w:rPr>
          <w:rFonts w:asciiTheme="majorBidi" w:hAnsiTheme="majorBidi" w:cstheme="majorBidi"/>
          <w:lang w:eastAsia="zh-CN"/>
        </w:rPr>
        <w:t xml:space="preserve"> reads like an idea from a 1970s style sci-fi. If this was written in 2009, the idea of sma</w:t>
      </w:r>
      <w:r w:rsidR="005C21F9">
        <w:rPr>
          <w:rFonts w:asciiTheme="majorBidi" w:hAnsiTheme="majorBidi" w:cstheme="majorBidi"/>
          <w:lang w:eastAsia="zh-CN"/>
        </w:rPr>
        <w:t>rtphones and personal media isn</w:t>
      </w:r>
      <w:r w:rsidR="005C21F9">
        <w:rPr>
          <w:rFonts w:asciiTheme="majorBidi" w:hAnsiTheme="majorBidi" w:cstheme="majorBidi"/>
        </w:rPr>
        <w:t>’</w:t>
      </w:r>
      <w:r w:rsidR="00C37536" w:rsidRPr="00710710">
        <w:rPr>
          <w:rFonts w:asciiTheme="majorBidi" w:hAnsiTheme="majorBidi" w:cstheme="majorBidi"/>
          <w:lang w:eastAsia="zh-CN"/>
        </w:rPr>
        <w:t>t ent</w:t>
      </w:r>
      <w:r w:rsidR="00EE44B1">
        <w:rPr>
          <w:rFonts w:asciiTheme="majorBidi" w:hAnsiTheme="majorBidi" w:cstheme="majorBidi"/>
          <w:lang w:eastAsia="zh-CN"/>
        </w:rPr>
        <w:t>irely futuristic. It feels like</w:t>
      </w:r>
      <w:r w:rsidR="00C37536">
        <w:rPr>
          <w:rFonts w:asciiTheme="majorBidi" w:hAnsiTheme="majorBidi" w:cstheme="majorBidi"/>
          <w:lang w:eastAsia="zh-CN"/>
        </w:rPr>
        <w:t xml:space="preserve"> </w:t>
      </w:r>
      <w:r w:rsidR="00C37536" w:rsidRPr="00710710">
        <w:rPr>
          <w:rFonts w:asciiTheme="majorBidi" w:hAnsiTheme="majorBidi" w:cstheme="majorBidi"/>
          <w:lang w:eastAsia="zh-CN"/>
        </w:rPr>
        <w:t>sentimental approach to sci-fi/dyst</w:t>
      </w:r>
      <w:r w:rsidR="005C21F9">
        <w:rPr>
          <w:rFonts w:asciiTheme="majorBidi" w:hAnsiTheme="majorBidi" w:cstheme="majorBidi"/>
          <w:lang w:eastAsia="zh-CN"/>
        </w:rPr>
        <w:t xml:space="preserve">opian </w:t>
      </w:r>
      <w:proofErr w:type="gramStart"/>
      <w:r w:rsidR="005C21F9">
        <w:rPr>
          <w:rFonts w:asciiTheme="majorBidi" w:hAnsiTheme="majorBidi" w:cstheme="majorBidi"/>
          <w:lang w:eastAsia="zh-CN"/>
        </w:rPr>
        <w:t>world-building</w:t>
      </w:r>
      <w:proofErr w:type="gramEnd"/>
      <w:r w:rsidR="005C21F9">
        <w:rPr>
          <w:rFonts w:asciiTheme="majorBidi" w:hAnsiTheme="majorBidi" w:cstheme="majorBidi"/>
          <w:lang w:eastAsia="zh-CN"/>
        </w:rPr>
        <w:t xml:space="preserve"> - but that</w:t>
      </w:r>
      <w:r w:rsidR="005C21F9">
        <w:rPr>
          <w:rFonts w:asciiTheme="majorBidi" w:hAnsiTheme="majorBidi" w:cstheme="majorBidi"/>
        </w:rPr>
        <w:t>’</w:t>
      </w:r>
      <w:r w:rsidR="00C37536" w:rsidRPr="00710710">
        <w:rPr>
          <w:rFonts w:asciiTheme="majorBidi" w:hAnsiTheme="majorBidi" w:cstheme="majorBidi"/>
          <w:lang w:eastAsia="zh-CN"/>
        </w:rPr>
        <w:t>s no bad thing.</w:t>
      </w:r>
    </w:p>
    <w:p w14:paraId="75FFA5E4" w14:textId="77777777" w:rsidR="00C37536" w:rsidRPr="00710710" w:rsidRDefault="00C37536" w:rsidP="00C37536">
      <w:pPr>
        <w:spacing w:line="276" w:lineRule="auto"/>
        <w:jc w:val="both"/>
        <w:rPr>
          <w:rFonts w:asciiTheme="majorBidi" w:hAnsiTheme="majorBidi" w:cstheme="majorBidi"/>
        </w:rPr>
      </w:pPr>
    </w:p>
    <w:p w14:paraId="6B8C2312" w14:textId="77777777" w:rsidR="00C37536" w:rsidRPr="00710710" w:rsidRDefault="00C37536" w:rsidP="00C37536">
      <w:pPr>
        <w:spacing w:after="200" w:line="276" w:lineRule="auto"/>
        <w:ind w:left="1440" w:hanging="720"/>
        <w:contextualSpacing/>
        <w:jc w:val="both"/>
        <w:rPr>
          <w:rFonts w:asciiTheme="majorBidi" w:hAnsiTheme="majorBidi" w:cstheme="majorBidi"/>
          <w:lang w:eastAsia="zh-CN"/>
        </w:rPr>
      </w:pPr>
      <w:r w:rsidRPr="00710710">
        <w:rPr>
          <w:rFonts w:asciiTheme="majorBidi" w:hAnsiTheme="majorBidi" w:cstheme="majorBidi"/>
          <w:lang w:eastAsia="zh-CN"/>
        </w:rPr>
        <w:t xml:space="preserve">P2. </w:t>
      </w:r>
      <w:r w:rsidRPr="00710710">
        <w:rPr>
          <w:rFonts w:asciiTheme="majorBidi" w:hAnsiTheme="majorBidi" w:cstheme="majorBidi"/>
          <w:lang w:eastAsia="zh-CN"/>
        </w:rPr>
        <w:tab/>
        <w:t>This feels very 60s public information video - although I could never decide whether they were hilarious or terrifying</w:t>
      </w:r>
    </w:p>
    <w:p w14:paraId="7A2A647E" w14:textId="77777777" w:rsidR="00C37536" w:rsidRPr="00710710" w:rsidRDefault="00C37536" w:rsidP="00C37536">
      <w:pPr>
        <w:spacing w:line="276" w:lineRule="auto"/>
        <w:jc w:val="both"/>
        <w:rPr>
          <w:rFonts w:asciiTheme="majorBidi" w:hAnsiTheme="majorBidi" w:cstheme="majorBidi"/>
        </w:rPr>
      </w:pPr>
    </w:p>
    <w:p w14:paraId="475E38D3" w14:textId="5961D0DD" w:rsidR="00C37536" w:rsidRPr="00710710" w:rsidRDefault="00C37536" w:rsidP="00C37536">
      <w:pPr>
        <w:spacing w:after="200" w:line="276" w:lineRule="auto"/>
        <w:ind w:left="1440" w:hanging="720"/>
        <w:contextualSpacing/>
        <w:jc w:val="both"/>
        <w:rPr>
          <w:rFonts w:asciiTheme="majorBidi" w:hAnsiTheme="majorBidi" w:cstheme="majorBidi"/>
          <w:lang w:eastAsia="zh-CN"/>
        </w:rPr>
      </w:pPr>
      <w:r w:rsidRPr="00710710">
        <w:rPr>
          <w:rFonts w:asciiTheme="majorBidi" w:hAnsiTheme="majorBidi" w:cstheme="majorBidi"/>
          <w:lang w:eastAsia="zh-CN"/>
        </w:rPr>
        <w:t>P3.</w:t>
      </w:r>
      <w:r w:rsidRPr="00710710">
        <w:rPr>
          <w:rFonts w:asciiTheme="majorBidi" w:hAnsiTheme="majorBidi" w:cstheme="majorBidi"/>
          <w:lang w:eastAsia="zh-CN"/>
        </w:rPr>
        <w:tab/>
      </w:r>
      <w:proofErr w:type="gramStart"/>
      <w:r w:rsidRPr="00710710">
        <w:rPr>
          <w:rFonts w:asciiTheme="majorBidi" w:hAnsiTheme="majorBidi" w:cstheme="majorBidi"/>
          <w:lang w:eastAsia="zh-CN"/>
        </w:rPr>
        <w:t>lot</w:t>
      </w:r>
      <w:proofErr w:type="gramEnd"/>
      <w:r w:rsidRPr="00710710">
        <w:rPr>
          <w:rFonts w:asciiTheme="majorBidi" w:hAnsiTheme="majorBidi" w:cstheme="majorBidi"/>
          <w:lang w:eastAsia="zh-CN"/>
        </w:rPr>
        <w:t xml:space="preserve"> of info here a bit hard to follow makes</w:t>
      </w:r>
      <w:r w:rsidR="005C21F9">
        <w:rPr>
          <w:rFonts w:asciiTheme="majorBidi" w:hAnsiTheme="majorBidi" w:cstheme="majorBidi"/>
          <w:lang w:eastAsia="zh-CN"/>
        </w:rPr>
        <w:t xml:space="preserve"> me think it is set in America </w:t>
      </w:r>
      <w:r w:rsidR="005C21F9" w:rsidRPr="00DC2558">
        <w:rPr>
          <w:rFonts w:asciiTheme="majorBidi" w:hAnsiTheme="majorBidi" w:cstheme="majorBidi"/>
        </w:rPr>
        <w:t>‘</w:t>
      </w:r>
      <w:r w:rsidRPr="00710710">
        <w:rPr>
          <w:rFonts w:asciiTheme="majorBidi" w:hAnsiTheme="majorBidi" w:cstheme="majorBidi"/>
          <w:lang w:eastAsia="zh-CN"/>
        </w:rPr>
        <w:t>Screwed everything up</w:t>
      </w:r>
      <w:r w:rsidR="005C21F9">
        <w:rPr>
          <w:rFonts w:asciiTheme="majorBidi" w:hAnsiTheme="majorBidi" w:cstheme="majorBidi"/>
        </w:rPr>
        <w:t>’</w:t>
      </w:r>
      <w:r w:rsidR="005C21F9">
        <w:rPr>
          <w:rFonts w:asciiTheme="majorBidi" w:hAnsiTheme="majorBidi" w:cstheme="majorBidi"/>
          <w:lang w:eastAsia="zh-CN"/>
        </w:rPr>
        <w:t xml:space="preserve"> </w:t>
      </w:r>
      <w:r w:rsidR="005C21F9" w:rsidRPr="00DC2558">
        <w:rPr>
          <w:rFonts w:asciiTheme="majorBidi" w:hAnsiTheme="majorBidi" w:cstheme="majorBidi"/>
        </w:rPr>
        <w:t>‘</w:t>
      </w:r>
      <w:r w:rsidRPr="00710710">
        <w:rPr>
          <w:rFonts w:asciiTheme="majorBidi" w:hAnsiTheme="majorBidi" w:cstheme="majorBidi"/>
          <w:lang w:eastAsia="zh-CN"/>
        </w:rPr>
        <w:t>subway car</w:t>
      </w:r>
      <w:r w:rsidR="005C21F9">
        <w:rPr>
          <w:rFonts w:asciiTheme="majorBidi" w:hAnsiTheme="majorBidi" w:cstheme="majorBidi"/>
        </w:rPr>
        <w:t>’</w:t>
      </w:r>
      <w:r w:rsidRPr="00710710">
        <w:rPr>
          <w:rFonts w:asciiTheme="majorBidi" w:hAnsiTheme="majorBidi" w:cstheme="majorBidi"/>
          <w:lang w:eastAsia="zh-CN"/>
        </w:rPr>
        <w:t xml:space="preserve"> etc also feels a bit dated in a weird way</w:t>
      </w:r>
    </w:p>
    <w:p w14:paraId="72A317E0" w14:textId="392F2ADA" w:rsidR="00C37536" w:rsidRDefault="00C37536" w:rsidP="002606BB">
      <w:pPr>
        <w:pStyle w:val="ListParagraph"/>
        <w:spacing w:after="200" w:line="276" w:lineRule="auto"/>
        <w:ind w:left="1440" w:hanging="720"/>
        <w:jc w:val="both"/>
        <w:rPr>
          <w:rFonts w:asciiTheme="majorBidi" w:hAnsiTheme="majorBidi" w:cstheme="majorBidi"/>
          <w:lang w:eastAsia="zh-CN"/>
        </w:rPr>
      </w:pPr>
      <w:r w:rsidRPr="00710710">
        <w:rPr>
          <w:rFonts w:asciiTheme="majorBidi" w:hAnsiTheme="majorBidi" w:cstheme="majorBidi"/>
          <w:lang w:eastAsia="zh-CN"/>
        </w:rPr>
        <w:t>P4.</w:t>
      </w:r>
      <w:r w:rsidRPr="00710710">
        <w:rPr>
          <w:rFonts w:asciiTheme="majorBidi" w:hAnsiTheme="majorBidi" w:cstheme="majorBidi"/>
          <w:lang w:eastAsia="zh-CN"/>
        </w:rPr>
        <w:tab/>
        <w:t>The brand name, Coke, sticks out to me in particular. It seems particularly jarring, almost sinister, alongside t</w:t>
      </w:r>
      <w:r>
        <w:rPr>
          <w:rFonts w:asciiTheme="majorBidi" w:hAnsiTheme="majorBidi" w:cstheme="majorBidi"/>
          <w:lang w:eastAsia="zh-CN"/>
        </w:rPr>
        <w:t>he idea of mass disease control</w:t>
      </w:r>
      <w:r w:rsidRPr="00B70154">
        <w:rPr>
          <w:rFonts w:asciiTheme="majorBidi" w:hAnsiTheme="majorBidi" w:cstheme="majorBidi"/>
          <w:lang w:eastAsia="zh-CN"/>
        </w:rPr>
        <w:t xml:space="preserve"> potential contamination.</w:t>
      </w:r>
    </w:p>
    <w:p w14:paraId="3B6529BF" w14:textId="77777777" w:rsidR="00CF6CC6" w:rsidRPr="002606BB" w:rsidRDefault="00CF6CC6" w:rsidP="002606BB">
      <w:pPr>
        <w:pStyle w:val="ListParagraph"/>
        <w:spacing w:after="200" w:line="276" w:lineRule="auto"/>
        <w:ind w:left="1440" w:hanging="720"/>
        <w:jc w:val="both"/>
        <w:rPr>
          <w:rFonts w:asciiTheme="majorBidi" w:hAnsiTheme="majorBidi" w:cstheme="majorBidi"/>
          <w:lang w:eastAsia="zh-CN"/>
        </w:rPr>
      </w:pPr>
    </w:p>
    <w:p w14:paraId="75D7EB13" w14:textId="3ECCD4E3" w:rsidR="00C37536" w:rsidRPr="002D1F78" w:rsidRDefault="00C37536" w:rsidP="00C37536">
      <w:pPr>
        <w:spacing w:line="360" w:lineRule="auto"/>
        <w:jc w:val="both"/>
        <w:rPr>
          <w:rFonts w:asciiTheme="majorBidi" w:hAnsiTheme="majorBidi" w:cstheme="majorBidi"/>
        </w:rPr>
      </w:pPr>
      <w:r w:rsidRPr="002D1F78">
        <w:rPr>
          <w:rFonts w:asciiTheme="majorBidi" w:hAnsiTheme="majorBidi" w:cstheme="majorBidi"/>
        </w:rPr>
        <w:t>The estranging nature of this opening paragraph is clearly remarked upon by all four of my participants as they individually respond to the ambiguity of the opening world-builders. Participant 3</w:t>
      </w:r>
      <w:r w:rsidR="003D34C1">
        <w:rPr>
          <w:rFonts w:asciiTheme="majorBidi" w:hAnsiTheme="majorBidi" w:cstheme="majorBidi"/>
        </w:rPr>
        <w:t>,</w:t>
      </w:r>
      <w:r w:rsidRPr="002D1F78">
        <w:rPr>
          <w:rFonts w:asciiTheme="majorBidi" w:hAnsiTheme="majorBidi" w:cstheme="majorBidi"/>
        </w:rPr>
        <w:t xml:space="preserve"> for example, notes that there is a ‘</w:t>
      </w:r>
      <w:r w:rsidRPr="002D1F78">
        <w:rPr>
          <w:rFonts w:asciiTheme="majorBidi" w:hAnsiTheme="majorBidi" w:cstheme="majorBidi"/>
          <w:color w:val="000000" w:themeColor="text1"/>
          <w:kern w:val="24"/>
        </w:rPr>
        <w:t xml:space="preserve">lot of info here’ and the narrative is consequently ‘a bit hard to follow’. She also notes that the register of the narrative </w:t>
      </w:r>
      <w:r>
        <w:rPr>
          <w:rFonts w:asciiTheme="majorBidi" w:hAnsiTheme="majorBidi" w:cstheme="majorBidi"/>
          <w:color w:val="000000" w:themeColor="text1"/>
          <w:kern w:val="24"/>
        </w:rPr>
        <w:t>caused her to think the story was</w:t>
      </w:r>
      <w:r w:rsidRPr="002D1F78">
        <w:rPr>
          <w:rFonts w:asciiTheme="majorBidi" w:hAnsiTheme="majorBidi" w:cstheme="majorBidi"/>
          <w:color w:val="000000" w:themeColor="text1"/>
          <w:kern w:val="24"/>
        </w:rPr>
        <w:t xml:space="preserve"> set in America</w:t>
      </w:r>
      <w:r w:rsidR="003D34C1">
        <w:rPr>
          <w:rFonts w:asciiTheme="majorBidi" w:hAnsiTheme="majorBidi" w:cstheme="majorBidi"/>
          <w:color w:val="000000" w:themeColor="text1"/>
          <w:kern w:val="24"/>
        </w:rPr>
        <w:t>,</w:t>
      </w:r>
      <w:r w:rsidRPr="002D1F78">
        <w:rPr>
          <w:rFonts w:asciiTheme="majorBidi" w:hAnsiTheme="majorBidi" w:cstheme="majorBidi"/>
          <w:color w:val="000000" w:themeColor="text1"/>
          <w:kern w:val="24"/>
        </w:rPr>
        <w:t xml:space="preserve"> cued by </w:t>
      </w:r>
      <w:r w:rsidRPr="002D1F78">
        <w:rPr>
          <w:rFonts w:asciiTheme="majorBidi" w:hAnsiTheme="majorBidi" w:cstheme="majorBidi"/>
        </w:rPr>
        <w:t>world-building elements such as ‘subway car’ and the phrase ‘screwed up’</w:t>
      </w:r>
      <w:r w:rsidR="003D34C1">
        <w:rPr>
          <w:rFonts w:asciiTheme="majorBidi" w:hAnsiTheme="majorBidi" w:cstheme="majorBidi"/>
        </w:rPr>
        <w:t>,</w:t>
      </w:r>
      <w:r w:rsidRPr="002D1F78">
        <w:rPr>
          <w:rFonts w:asciiTheme="majorBidi" w:hAnsiTheme="majorBidi" w:cstheme="majorBidi"/>
        </w:rPr>
        <w:t xml:space="preserve"> which are recognisable features of American </w:t>
      </w:r>
      <w:r>
        <w:rPr>
          <w:rFonts w:asciiTheme="majorBidi" w:hAnsiTheme="majorBidi" w:cstheme="majorBidi"/>
        </w:rPr>
        <w:t>English</w:t>
      </w:r>
      <w:r w:rsidRPr="002D1F78">
        <w:rPr>
          <w:rFonts w:asciiTheme="majorBidi" w:hAnsiTheme="majorBidi" w:cstheme="majorBidi"/>
        </w:rPr>
        <w:t>.</w:t>
      </w:r>
      <w:r w:rsidRPr="002D1F78">
        <w:rPr>
          <w:rFonts w:asciiTheme="majorBidi" w:hAnsiTheme="majorBidi" w:cstheme="majorBidi"/>
          <w:color w:val="000000" w:themeColor="text1"/>
          <w:kern w:val="24"/>
        </w:rPr>
        <w:t xml:space="preserve"> </w:t>
      </w:r>
      <w:r w:rsidRPr="002D1F78">
        <w:rPr>
          <w:rFonts w:asciiTheme="majorBidi" w:hAnsiTheme="majorBidi" w:cstheme="majorBidi"/>
        </w:rPr>
        <w:t xml:space="preserve">Participant 1 similarly commented on the </w:t>
      </w:r>
      <w:r>
        <w:rPr>
          <w:rFonts w:asciiTheme="majorBidi" w:hAnsiTheme="majorBidi" w:cstheme="majorBidi"/>
        </w:rPr>
        <w:t>unexplained</w:t>
      </w:r>
      <w:r w:rsidRPr="002D1F78">
        <w:rPr>
          <w:rFonts w:asciiTheme="majorBidi" w:hAnsiTheme="majorBidi" w:cstheme="majorBidi"/>
        </w:rPr>
        <w:t xml:space="preserve"> world-builders within the opening sentences opening his commentary with </w:t>
      </w:r>
      <w:r>
        <w:rPr>
          <w:rFonts w:asciiTheme="majorBidi" w:hAnsiTheme="majorBidi" w:cstheme="majorBidi"/>
        </w:rPr>
        <w:t xml:space="preserve">the </w:t>
      </w:r>
      <w:r w:rsidRPr="002D1F78">
        <w:rPr>
          <w:rFonts w:asciiTheme="majorBidi" w:hAnsiTheme="majorBidi" w:cstheme="majorBidi"/>
        </w:rPr>
        <w:t>rhetorical question, ‘what’s with the masks?’</w:t>
      </w:r>
      <w:r>
        <w:rPr>
          <w:rFonts w:asciiTheme="majorBidi" w:hAnsiTheme="majorBidi" w:cstheme="majorBidi"/>
        </w:rPr>
        <w:t xml:space="preserve"> followed by a possible interpretation – ‘presumably some for</w:t>
      </w:r>
      <w:r w:rsidR="00C27D5A">
        <w:rPr>
          <w:rFonts w:asciiTheme="majorBidi" w:hAnsiTheme="majorBidi" w:cstheme="majorBidi"/>
        </w:rPr>
        <w:t>m</w:t>
      </w:r>
      <w:r>
        <w:rPr>
          <w:rFonts w:asciiTheme="majorBidi" w:hAnsiTheme="majorBidi" w:cstheme="majorBidi"/>
        </w:rPr>
        <w:t xml:space="preserve"> of close contact infection’. </w:t>
      </w:r>
    </w:p>
    <w:p w14:paraId="77623E19" w14:textId="59899278" w:rsidR="00C37536" w:rsidRDefault="00C37536" w:rsidP="00C37536">
      <w:pPr>
        <w:pStyle w:val="ListParagraph"/>
        <w:spacing w:line="360" w:lineRule="auto"/>
        <w:ind w:left="0"/>
        <w:jc w:val="both"/>
        <w:outlineLvl w:val="0"/>
        <w:rPr>
          <w:rFonts w:ascii="Times New Roman" w:hAnsi="Times New Roman" w:cs="Times New Roman"/>
          <w:lang w:val="en-US" w:eastAsia="zh-CN"/>
        </w:rPr>
      </w:pPr>
      <w:r w:rsidRPr="00462C36">
        <w:rPr>
          <w:rFonts w:ascii="Times New Roman" w:hAnsi="Times New Roman" w:cs="Times New Roman"/>
        </w:rPr>
        <w:tab/>
      </w:r>
      <w:r w:rsidRPr="00BF368C">
        <w:rPr>
          <w:rFonts w:ascii="Times New Roman" w:hAnsi="Times New Roman" w:cs="Times New Roman"/>
          <w:lang w:val="en-US" w:eastAsia="zh-CN"/>
        </w:rPr>
        <w:t xml:space="preserve">Much like texts such as Ishiguro’s (2005) </w:t>
      </w:r>
      <w:r w:rsidRPr="00BF368C">
        <w:rPr>
          <w:rFonts w:ascii="Times New Roman" w:hAnsi="Times New Roman" w:cs="Times New Roman"/>
          <w:i/>
          <w:lang w:val="en-US" w:eastAsia="zh-CN"/>
        </w:rPr>
        <w:t>Never Let Me Go</w:t>
      </w:r>
      <w:r w:rsidRPr="00BF368C">
        <w:rPr>
          <w:rFonts w:ascii="Times New Roman" w:hAnsi="Times New Roman" w:cs="Times New Roman"/>
          <w:lang w:val="en-US" w:eastAsia="zh-CN"/>
        </w:rPr>
        <w:t xml:space="preserve"> or I. A. We</w:t>
      </w:r>
      <w:r w:rsidR="00BD161C">
        <w:rPr>
          <w:rFonts w:ascii="Times New Roman" w:hAnsi="Times New Roman" w:cs="Times New Roman"/>
          <w:lang w:val="en-US" w:eastAsia="zh-CN"/>
        </w:rPr>
        <w:t>a</w:t>
      </w:r>
      <w:r w:rsidRPr="00BF368C">
        <w:rPr>
          <w:rFonts w:ascii="Times New Roman" w:hAnsi="Times New Roman" w:cs="Times New Roman"/>
          <w:lang w:val="en-US" w:eastAsia="zh-CN"/>
        </w:rPr>
        <w:t xml:space="preserve">therly’s (2016) </w:t>
      </w:r>
      <w:r w:rsidRPr="00BF368C">
        <w:rPr>
          <w:rFonts w:ascii="Times New Roman" w:hAnsi="Times New Roman" w:cs="Times New Roman"/>
          <w:i/>
          <w:lang w:val="en-US" w:eastAsia="zh-CN"/>
        </w:rPr>
        <w:t>Broken Sky</w:t>
      </w:r>
      <w:r w:rsidRPr="00BF368C">
        <w:rPr>
          <w:rFonts w:ascii="Times New Roman" w:hAnsi="Times New Roman" w:cs="Times New Roman"/>
          <w:lang w:val="en-US" w:eastAsia="zh-CN"/>
        </w:rPr>
        <w:t>, ‘Is this your day?’</w:t>
      </w:r>
      <w:r>
        <w:rPr>
          <w:rFonts w:ascii="Times New Roman" w:hAnsi="Times New Roman" w:cs="Times New Roman"/>
          <w:lang w:val="en-US" w:eastAsia="zh-CN"/>
        </w:rPr>
        <w:t xml:space="preserve"> (Valentine, [2009] 2012)</w:t>
      </w:r>
      <w:r w:rsidRPr="00BF368C">
        <w:rPr>
          <w:rFonts w:ascii="Times New Roman" w:hAnsi="Times New Roman" w:cs="Times New Roman"/>
          <w:lang w:val="en-US" w:eastAsia="zh-CN"/>
        </w:rPr>
        <w:t xml:space="preserve"> addresses the future from an altered sense of temporality. However, where</w:t>
      </w:r>
      <w:r w:rsidR="00DD2DDE">
        <w:rPr>
          <w:rFonts w:ascii="Times New Roman" w:hAnsi="Times New Roman" w:cs="Times New Roman"/>
          <w:lang w:val="en-US" w:eastAsia="zh-CN"/>
        </w:rPr>
        <w:t>as</w:t>
      </w:r>
      <w:r w:rsidRPr="00BF368C">
        <w:rPr>
          <w:rFonts w:ascii="Times New Roman" w:hAnsi="Times New Roman" w:cs="Times New Roman"/>
          <w:lang w:val="en-US" w:eastAsia="zh-CN"/>
        </w:rPr>
        <w:t xml:space="preserve"> </w:t>
      </w:r>
      <w:r w:rsidRPr="00BF368C">
        <w:rPr>
          <w:rFonts w:ascii="Times New Roman" w:hAnsi="Times New Roman" w:cs="Times New Roman"/>
          <w:i/>
          <w:lang w:val="en-US" w:eastAsia="zh-CN"/>
        </w:rPr>
        <w:t>Never Let Me Go</w:t>
      </w:r>
      <w:r>
        <w:rPr>
          <w:rFonts w:ascii="Times New Roman" w:hAnsi="Times New Roman" w:cs="Times New Roman"/>
          <w:i/>
          <w:lang w:val="en-US" w:eastAsia="zh-CN"/>
        </w:rPr>
        <w:t xml:space="preserve"> </w:t>
      </w:r>
      <w:r>
        <w:rPr>
          <w:rFonts w:ascii="Times New Roman" w:hAnsi="Times New Roman" w:cs="Times New Roman"/>
          <w:lang w:val="en-US" w:eastAsia="zh-CN"/>
        </w:rPr>
        <w:t>(Ishiguro, 2005)</w:t>
      </w:r>
      <w:r w:rsidRPr="00BF368C">
        <w:rPr>
          <w:rFonts w:ascii="Times New Roman" w:hAnsi="Times New Roman" w:cs="Times New Roman"/>
          <w:lang w:val="en-US" w:eastAsia="zh-CN"/>
        </w:rPr>
        <w:t xml:space="preserve"> presents a future that existed in the 1990s (a date which pre-dates it original publication) and </w:t>
      </w:r>
      <w:r w:rsidRPr="00BF368C">
        <w:rPr>
          <w:rFonts w:ascii="Times New Roman" w:hAnsi="Times New Roman" w:cs="Times New Roman"/>
          <w:i/>
          <w:lang w:val="en-US" w:eastAsia="zh-CN"/>
        </w:rPr>
        <w:t>Broken Sky</w:t>
      </w:r>
      <w:r w:rsidRPr="00BF368C">
        <w:rPr>
          <w:rFonts w:ascii="Times New Roman" w:hAnsi="Times New Roman" w:cs="Times New Roman"/>
          <w:lang w:val="en-US" w:eastAsia="zh-CN"/>
        </w:rPr>
        <w:t xml:space="preserve"> </w:t>
      </w:r>
      <w:r>
        <w:rPr>
          <w:rFonts w:ascii="Times New Roman" w:hAnsi="Times New Roman" w:cs="Times New Roman"/>
          <w:lang w:val="en-US" w:eastAsia="zh-CN"/>
        </w:rPr>
        <w:t>(We</w:t>
      </w:r>
      <w:r w:rsidR="00BD161C">
        <w:rPr>
          <w:rFonts w:ascii="Times New Roman" w:hAnsi="Times New Roman" w:cs="Times New Roman"/>
          <w:lang w:val="en-US" w:eastAsia="zh-CN"/>
        </w:rPr>
        <w:t>a</w:t>
      </w:r>
      <w:r>
        <w:rPr>
          <w:rFonts w:ascii="Times New Roman" w:hAnsi="Times New Roman" w:cs="Times New Roman"/>
          <w:lang w:val="en-US" w:eastAsia="zh-CN"/>
        </w:rPr>
        <w:t xml:space="preserve">therly, 2016) </w:t>
      </w:r>
      <w:r w:rsidRPr="00BF368C">
        <w:rPr>
          <w:rFonts w:ascii="Times New Roman" w:hAnsi="Times New Roman" w:cs="Times New Roman"/>
          <w:lang w:val="en-US" w:eastAsia="zh-CN"/>
        </w:rPr>
        <w:t>takes for its setting a futuristic version of 1940s America (despite being published in 2015), ‘Is this your day</w:t>
      </w:r>
      <w:r>
        <w:rPr>
          <w:rFonts w:ascii="Times New Roman" w:hAnsi="Times New Roman" w:cs="Times New Roman"/>
          <w:lang w:val="en-US" w:eastAsia="zh-CN"/>
        </w:rPr>
        <w:t>?</w:t>
      </w:r>
      <w:r w:rsidRPr="00BF368C">
        <w:rPr>
          <w:rFonts w:ascii="Times New Roman" w:hAnsi="Times New Roman" w:cs="Times New Roman"/>
          <w:lang w:val="en-US" w:eastAsia="zh-CN"/>
        </w:rPr>
        <w:t>’</w:t>
      </w:r>
      <w:r>
        <w:rPr>
          <w:rFonts w:ascii="Times New Roman" w:hAnsi="Times New Roman" w:cs="Times New Roman"/>
          <w:lang w:val="en-US" w:eastAsia="zh-CN"/>
        </w:rPr>
        <w:t xml:space="preserve"> </w:t>
      </w:r>
      <w:r w:rsidRPr="00BF368C">
        <w:rPr>
          <w:rFonts w:ascii="Times New Roman" w:hAnsi="Times New Roman" w:cs="Times New Roman"/>
          <w:lang w:val="en-US" w:eastAsia="zh-CN"/>
        </w:rPr>
        <w:t>takes up the style of 1950s science fiction (including characteristic notions of future life and technology) to critique a future at some point in the distant future</w:t>
      </w:r>
      <w:r>
        <w:rPr>
          <w:rFonts w:ascii="Times New Roman" w:hAnsi="Times New Roman" w:cs="Times New Roman"/>
          <w:lang w:val="en-US" w:eastAsia="zh-CN"/>
        </w:rPr>
        <w:t xml:space="preserve">, </w:t>
      </w:r>
      <w:r w:rsidRPr="00BF368C">
        <w:rPr>
          <w:rFonts w:ascii="Times New Roman" w:hAnsi="Times New Roman" w:cs="Times New Roman"/>
          <w:lang w:val="en-US" w:eastAsia="zh-CN"/>
        </w:rPr>
        <w:t xml:space="preserve">relative to a reader in </w:t>
      </w:r>
      <w:r>
        <w:rPr>
          <w:rFonts w:ascii="Times New Roman" w:hAnsi="Times New Roman" w:cs="Times New Roman"/>
          <w:lang w:val="en-US" w:eastAsia="zh-CN"/>
        </w:rPr>
        <w:t>2009</w:t>
      </w:r>
      <w:r w:rsidRPr="00BF368C">
        <w:rPr>
          <w:rFonts w:ascii="Times New Roman" w:hAnsi="Times New Roman" w:cs="Times New Roman"/>
          <w:lang w:val="en-US" w:eastAsia="zh-CN"/>
        </w:rPr>
        <w:t>.</w:t>
      </w:r>
      <w:r>
        <w:rPr>
          <w:rFonts w:ascii="Times New Roman" w:hAnsi="Times New Roman" w:cs="Times New Roman"/>
          <w:lang w:val="en-US" w:eastAsia="zh-CN"/>
        </w:rPr>
        <w:t xml:space="preserve"> </w:t>
      </w:r>
    </w:p>
    <w:p w14:paraId="0EF52B36" w14:textId="07EA1FB0" w:rsidR="00C37536" w:rsidRPr="00BF368C" w:rsidRDefault="00C37536" w:rsidP="00C37536">
      <w:pPr>
        <w:pStyle w:val="ListParagraph"/>
        <w:spacing w:line="360" w:lineRule="auto"/>
        <w:ind w:left="0"/>
        <w:jc w:val="both"/>
        <w:outlineLvl w:val="0"/>
        <w:rPr>
          <w:rFonts w:ascii="Times New Roman" w:hAnsi="Times New Roman" w:cs="Times New Roman"/>
          <w:lang w:val="en-US" w:eastAsia="zh-CN"/>
        </w:rPr>
      </w:pPr>
      <w:r w:rsidRPr="00BF368C">
        <w:rPr>
          <w:rFonts w:ascii="Times New Roman" w:hAnsi="Times New Roman" w:cs="Times New Roman"/>
          <w:lang w:val="en-US" w:eastAsia="zh-CN"/>
        </w:rPr>
        <w:t xml:space="preserve"> </w:t>
      </w:r>
      <w:r>
        <w:rPr>
          <w:rFonts w:ascii="Times New Roman" w:hAnsi="Times New Roman" w:cs="Times New Roman"/>
          <w:lang w:val="en-US" w:eastAsia="zh-CN"/>
        </w:rPr>
        <w:tab/>
      </w:r>
      <w:r w:rsidRPr="00BF368C">
        <w:rPr>
          <w:rFonts w:ascii="Times New Roman" w:hAnsi="Times New Roman" w:cs="Times New Roman"/>
        </w:rPr>
        <w:t>Three of the participants discussed this unusual temporal frame in their responses</w:t>
      </w:r>
      <w:r w:rsidRPr="00CE57D0">
        <w:rPr>
          <w:rFonts w:ascii="Times New Roman" w:hAnsi="Times New Roman" w:cs="Times New Roman"/>
        </w:rPr>
        <w:t>. Participant 2 gives direct reference to the temporal setting of the text, ‘it feels very 60s information video’</w:t>
      </w:r>
      <w:r w:rsidR="003D34C1">
        <w:rPr>
          <w:rFonts w:ascii="Times New Roman" w:hAnsi="Times New Roman" w:cs="Times New Roman"/>
        </w:rPr>
        <w:t>,</w:t>
      </w:r>
      <w:r w:rsidRPr="00CE57D0">
        <w:rPr>
          <w:rFonts w:ascii="Times New Roman" w:hAnsi="Times New Roman" w:cs="Times New Roman"/>
        </w:rPr>
        <w:t xml:space="preserve"> drawing upon discourse-world knowledge of </w:t>
      </w:r>
      <w:r w:rsidR="002D5499">
        <w:rPr>
          <w:rFonts w:ascii="Times New Roman" w:hAnsi="Times New Roman" w:cs="Times New Roman"/>
        </w:rPr>
        <w:t>’</w:t>
      </w:r>
      <w:r w:rsidRPr="00CE57D0">
        <w:rPr>
          <w:rFonts w:ascii="Times New Roman" w:hAnsi="Times New Roman" w:cs="Times New Roman"/>
        </w:rPr>
        <w:t>60s public service announcements to enrich the text</w:t>
      </w:r>
      <w:r>
        <w:rPr>
          <w:rFonts w:ascii="Times New Roman" w:hAnsi="Times New Roman" w:cs="Times New Roman"/>
        </w:rPr>
        <w:t>-</w:t>
      </w:r>
      <w:r w:rsidRPr="00CE57D0">
        <w:rPr>
          <w:rFonts w:ascii="Times New Roman" w:hAnsi="Times New Roman" w:cs="Times New Roman"/>
        </w:rPr>
        <w:t xml:space="preserve">world itself (Participant 2 is here referring to videos such as ‘Keep it to Yourself’ (1968) or ‘Jobs for Young Girls’ (1969) popular throughout the </w:t>
      </w:r>
      <w:r w:rsidR="002D5499">
        <w:rPr>
          <w:rFonts w:ascii="Times New Roman" w:hAnsi="Times New Roman" w:cs="Times New Roman"/>
        </w:rPr>
        <w:t>’</w:t>
      </w:r>
      <w:r w:rsidRPr="00CE57D0">
        <w:rPr>
          <w:rFonts w:ascii="Times New Roman" w:hAnsi="Times New Roman" w:cs="Times New Roman"/>
        </w:rPr>
        <w:t xml:space="preserve">60s and </w:t>
      </w:r>
      <w:r w:rsidR="002D5499">
        <w:rPr>
          <w:rFonts w:ascii="Times New Roman" w:hAnsi="Times New Roman" w:cs="Times New Roman"/>
        </w:rPr>
        <w:t>’</w:t>
      </w:r>
      <w:r w:rsidRPr="00CE57D0">
        <w:rPr>
          <w:rFonts w:ascii="Times New Roman" w:hAnsi="Times New Roman" w:cs="Times New Roman"/>
        </w:rPr>
        <w:t>70s).</w:t>
      </w:r>
      <w:r w:rsidRPr="00BF368C">
        <w:rPr>
          <w:rFonts w:ascii="Times New Roman" w:hAnsi="Times New Roman" w:cs="Times New Roman"/>
        </w:rPr>
        <w:t xml:space="preserve">  Participant 3 </w:t>
      </w:r>
      <w:r>
        <w:rPr>
          <w:rFonts w:ascii="Times New Roman" w:hAnsi="Times New Roman" w:cs="Times New Roman"/>
        </w:rPr>
        <w:t>concurs that</w:t>
      </w:r>
      <w:r w:rsidRPr="00BF368C">
        <w:rPr>
          <w:rFonts w:ascii="Times New Roman" w:hAnsi="Times New Roman" w:cs="Times New Roman"/>
        </w:rPr>
        <w:t xml:space="preserve"> the text ‘feels a bit dated in a weird way’ and Participant 1 </w:t>
      </w:r>
      <w:r w:rsidR="003D34C1">
        <w:rPr>
          <w:rFonts w:ascii="Times New Roman" w:hAnsi="Times New Roman" w:cs="Times New Roman"/>
        </w:rPr>
        <w:t>shares</w:t>
      </w:r>
      <w:r w:rsidRPr="00BF368C">
        <w:rPr>
          <w:rFonts w:ascii="Times New Roman" w:hAnsi="Times New Roman" w:cs="Times New Roman"/>
        </w:rPr>
        <w:t xml:space="preserve"> this opinion, highlighting specific world-builders such as ‘the TV in her subway car’ to support his interpretation. In agreeme</w:t>
      </w:r>
      <w:r w:rsidR="00062580">
        <w:rPr>
          <w:rFonts w:ascii="Times New Roman" w:hAnsi="Times New Roman" w:cs="Times New Roman"/>
        </w:rPr>
        <w:t>nt with Participant 3, he argues</w:t>
      </w:r>
      <w:r w:rsidRPr="00BF368C">
        <w:rPr>
          <w:rFonts w:ascii="Times New Roman" w:hAnsi="Times New Roman" w:cs="Times New Roman"/>
        </w:rPr>
        <w:t xml:space="preserve"> that the text-world is dated and reads ‘like an idea from a 1970s style sci-fi</w:t>
      </w:r>
      <w:r w:rsidR="003D34C1">
        <w:rPr>
          <w:rFonts w:ascii="Times New Roman" w:hAnsi="Times New Roman" w:cs="Times New Roman"/>
        </w:rPr>
        <w:t>’. By drawing such a comparison</w:t>
      </w:r>
      <w:r w:rsidRPr="00BF368C">
        <w:rPr>
          <w:rFonts w:ascii="Times New Roman" w:hAnsi="Times New Roman" w:cs="Times New Roman"/>
        </w:rPr>
        <w:t xml:space="preserve"> in relation to his discourse-world knowledge of earlier science fiction</w:t>
      </w:r>
      <w:r w:rsidR="003D34C1">
        <w:rPr>
          <w:rFonts w:ascii="Times New Roman" w:hAnsi="Times New Roman" w:cs="Times New Roman"/>
        </w:rPr>
        <w:t>s, Participant 1 suggests here,</w:t>
      </w:r>
      <w:r w:rsidRPr="00BF368C">
        <w:rPr>
          <w:rFonts w:ascii="Times New Roman" w:hAnsi="Times New Roman" w:cs="Times New Roman"/>
        </w:rPr>
        <w:t xml:space="preserve"> that the narrative presents an estranging setting for a presum</w:t>
      </w:r>
      <w:r>
        <w:rPr>
          <w:rFonts w:ascii="Times New Roman" w:hAnsi="Times New Roman" w:cs="Times New Roman"/>
        </w:rPr>
        <w:t>ably futuristic world, post-2009</w:t>
      </w:r>
      <w:r w:rsidRPr="00BF368C">
        <w:rPr>
          <w:rFonts w:ascii="Times New Roman" w:hAnsi="Times New Roman" w:cs="Times New Roman"/>
        </w:rPr>
        <w:t>. Additionally, he also draws comparisons with real-world technology such as smart phones and social media, which are far more advanced in his current discourse-world than the technology described in the opening section</w:t>
      </w:r>
      <w:r>
        <w:rPr>
          <w:rFonts w:ascii="Times New Roman" w:hAnsi="Times New Roman" w:cs="Times New Roman"/>
        </w:rPr>
        <w:t>. The techno-world-</w:t>
      </w:r>
      <w:r w:rsidRPr="00BF368C">
        <w:rPr>
          <w:rFonts w:ascii="Times New Roman" w:hAnsi="Times New Roman" w:cs="Times New Roman"/>
        </w:rPr>
        <w:t xml:space="preserve">builders presented thus far in the narrative, for this reader, are therefore not suggestive of a distant and advanced future, which is generally the norm in narratives of this genre. </w:t>
      </w:r>
    </w:p>
    <w:p w14:paraId="6E878045" w14:textId="3BCE5344" w:rsidR="00C37536" w:rsidRDefault="00C37536" w:rsidP="00C37536">
      <w:pPr>
        <w:spacing w:line="360" w:lineRule="auto"/>
        <w:ind w:firstLine="720"/>
        <w:jc w:val="both"/>
        <w:outlineLvl w:val="0"/>
        <w:rPr>
          <w:rFonts w:ascii="Times New Roman" w:hAnsi="Times New Roman" w:cs="Times New Roman"/>
        </w:rPr>
      </w:pPr>
      <w:r w:rsidRPr="00660497">
        <w:rPr>
          <w:rFonts w:ascii="Times New Roman" w:hAnsi="Times New Roman" w:cs="Times New Roman"/>
        </w:rPr>
        <w:t>It is clear from the opening comments to ‘</w:t>
      </w:r>
      <w:proofErr w:type="gramStart"/>
      <w:r w:rsidRPr="00660497">
        <w:rPr>
          <w:rFonts w:ascii="Times New Roman" w:hAnsi="Times New Roman" w:cs="Times New Roman"/>
        </w:rPr>
        <w:t>Is</w:t>
      </w:r>
      <w:proofErr w:type="gramEnd"/>
      <w:r w:rsidRPr="00660497">
        <w:rPr>
          <w:rFonts w:ascii="Times New Roman" w:hAnsi="Times New Roman" w:cs="Times New Roman"/>
        </w:rPr>
        <w:t xml:space="preserve"> this your day?’ that the text, from the beginning</w:t>
      </w:r>
      <w:r>
        <w:rPr>
          <w:rFonts w:ascii="Times New Roman" w:hAnsi="Times New Roman" w:cs="Times New Roman"/>
        </w:rPr>
        <w:t>,</w:t>
      </w:r>
      <w:r w:rsidRPr="00660497">
        <w:rPr>
          <w:rFonts w:ascii="Times New Roman" w:hAnsi="Times New Roman" w:cs="Times New Roman"/>
        </w:rPr>
        <w:t xml:space="preserve"> elicits confused responses from my participants as they grapple with unfamiliar world-builders and </w:t>
      </w:r>
      <w:r>
        <w:rPr>
          <w:rFonts w:ascii="Times New Roman" w:hAnsi="Times New Roman" w:cs="Times New Roman"/>
        </w:rPr>
        <w:t>unfamiliar</w:t>
      </w:r>
      <w:r w:rsidRPr="00660497">
        <w:rPr>
          <w:rFonts w:ascii="Times New Roman" w:hAnsi="Times New Roman" w:cs="Times New Roman"/>
        </w:rPr>
        <w:t xml:space="preserve"> thematic references. Although their uncertainty is perhaps expected in response </w:t>
      </w:r>
      <w:r>
        <w:rPr>
          <w:rFonts w:ascii="Times New Roman" w:hAnsi="Times New Roman" w:cs="Times New Roman"/>
        </w:rPr>
        <w:t>to Section 2</w:t>
      </w:r>
      <w:r w:rsidRPr="00660497">
        <w:rPr>
          <w:rFonts w:ascii="Times New Roman" w:hAnsi="Times New Roman" w:cs="Times New Roman"/>
        </w:rPr>
        <w:t>, as it is the first paragraph of a new text, the group’s feelings of estrangement and uncertainty continue throughout their reports. For example,</w:t>
      </w:r>
      <w:r>
        <w:rPr>
          <w:rFonts w:ascii="Times New Roman" w:hAnsi="Times New Roman" w:cs="Times New Roman"/>
        </w:rPr>
        <w:t xml:space="preserve"> consider the group’s responses to Section 6 of the think-aloud in which Greg and Liz attend the cinema. The paragraph directly precedes the intervention of the Revolution discussed earlier in this chapter (see Section 7.2). </w:t>
      </w:r>
    </w:p>
    <w:p w14:paraId="5F50C61C" w14:textId="77777777" w:rsidR="00C37536" w:rsidRDefault="00C37536" w:rsidP="00C37536">
      <w:pPr>
        <w:spacing w:line="276" w:lineRule="auto"/>
        <w:jc w:val="both"/>
        <w:outlineLvl w:val="0"/>
        <w:rPr>
          <w:rFonts w:ascii="Times New Roman" w:hAnsi="Times New Roman" w:cs="Times New Roman"/>
        </w:rPr>
      </w:pPr>
    </w:p>
    <w:p w14:paraId="38CD0181" w14:textId="77777777" w:rsidR="00C37536" w:rsidRPr="007A67F2" w:rsidRDefault="00C37536" w:rsidP="00C37536">
      <w:pPr>
        <w:spacing w:line="276" w:lineRule="auto"/>
        <w:ind w:firstLine="720"/>
        <w:jc w:val="both"/>
        <w:outlineLvl w:val="0"/>
        <w:rPr>
          <w:rFonts w:ascii="Times New Roman" w:hAnsi="Times New Roman" w:cs="Times New Roman"/>
          <w:u w:val="single"/>
        </w:rPr>
      </w:pPr>
      <w:r w:rsidRPr="007A67F2">
        <w:rPr>
          <w:rFonts w:ascii="Times New Roman" w:hAnsi="Times New Roman" w:cs="Times New Roman"/>
          <w:u w:val="single"/>
        </w:rPr>
        <w:t xml:space="preserve">Section 6 </w:t>
      </w:r>
    </w:p>
    <w:p w14:paraId="065F1052" w14:textId="77777777" w:rsidR="00CF6CC6" w:rsidRDefault="00CF6CC6" w:rsidP="00C37536">
      <w:pPr>
        <w:spacing w:after="200"/>
        <w:ind w:left="720"/>
        <w:contextualSpacing/>
        <w:jc w:val="both"/>
        <w:rPr>
          <w:rFonts w:asciiTheme="majorBidi" w:hAnsiTheme="majorBidi" w:cstheme="majorBidi"/>
          <w:lang w:eastAsia="zh-CN"/>
        </w:rPr>
      </w:pPr>
    </w:p>
    <w:p w14:paraId="0801C7E0" w14:textId="77777777" w:rsidR="00CF6CC6" w:rsidRDefault="00CF6CC6" w:rsidP="00C37536">
      <w:pPr>
        <w:spacing w:after="200"/>
        <w:ind w:left="720"/>
        <w:contextualSpacing/>
        <w:jc w:val="both"/>
        <w:rPr>
          <w:rFonts w:asciiTheme="majorBidi" w:hAnsiTheme="majorBidi" w:cstheme="majorBidi"/>
          <w:lang w:eastAsia="zh-CN"/>
        </w:rPr>
      </w:pPr>
    </w:p>
    <w:p w14:paraId="475D84B0" w14:textId="77777777" w:rsidR="00CF6CC6" w:rsidRDefault="00CF6CC6" w:rsidP="00C37536">
      <w:pPr>
        <w:spacing w:after="200"/>
        <w:ind w:left="720"/>
        <w:contextualSpacing/>
        <w:jc w:val="both"/>
        <w:rPr>
          <w:rFonts w:asciiTheme="majorBidi" w:hAnsiTheme="majorBidi" w:cstheme="majorBidi"/>
          <w:lang w:eastAsia="zh-CN"/>
        </w:rPr>
      </w:pPr>
    </w:p>
    <w:p w14:paraId="3AE19ABF" w14:textId="77777777" w:rsidR="00CF6CC6" w:rsidRDefault="00CF6CC6" w:rsidP="00CF6CC6">
      <w:pPr>
        <w:ind w:left="720"/>
        <w:jc w:val="center"/>
        <w:outlineLvl w:val="0"/>
        <w:rPr>
          <w:rFonts w:asciiTheme="majorBidi" w:hAnsiTheme="majorBidi" w:cstheme="majorBidi"/>
        </w:rPr>
      </w:pPr>
    </w:p>
    <w:p w14:paraId="6E176D4B" w14:textId="512A205D" w:rsidR="00C37536" w:rsidRDefault="00CF6CC6" w:rsidP="00CF6CC6">
      <w:pPr>
        <w:tabs>
          <w:tab w:val="left" w:pos="5945"/>
        </w:tabs>
        <w:jc w:val="center"/>
        <w:rPr>
          <w:rFonts w:asciiTheme="majorBidi" w:hAnsiTheme="majorBidi" w:cstheme="majorBidi"/>
          <w:lang w:eastAsia="zh-CN"/>
        </w:rPr>
      </w:pPr>
      <w:r>
        <w:rPr>
          <w:rFonts w:ascii="Times New Roman" w:hAnsi="Times New Roman" w:cs="Times New Roman"/>
        </w:rPr>
        <w:t>[PASSAGE REMOVED FOR COPYRIGHT. FOR FULL REFERENCE SEE, VALENTINE [2009] 2012: p. 269, ll.</w:t>
      </w:r>
      <w:r w:rsidR="00D87BE5">
        <w:rPr>
          <w:rFonts w:asciiTheme="majorBidi" w:hAnsiTheme="majorBidi" w:cstheme="majorBidi"/>
          <w:lang w:eastAsia="zh-CN"/>
        </w:rPr>
        <w:t xml:space="preserve"> 48-65</w:t>
      </w:r>
      <w:r>
        <w:rPr>
          <w:rFonts w:asciiTheme="majorBidi" w:hAnsiTheme="majorBidi" w:cstheme="majorBidi"/>
          <w:lang w:eastAsia="zh-CN"/>
        </w:rPr>
        <w:t>]</w:t>
      </w:r>
    </w:p>
    <w:p w14:paraId="59273BB3" w14:textId="77777777" w:rsidR="00CF6CC6" w:rsidRDefault="00CF6CC6" w:rsidP="00CF6CC6">
      <w:pPr>
        <w:tabs>
          <w:tab w:val="left" w:pos="5945"/>
        </w:tabs>
        <w:jc w:val="center"/>
        <w:rPr>
          <w:rFonts w:asciiTheme="majorBidi" w:hAnsiTheme="majorBidi" w:cstheme="majorBidi"/>
          <w:lang w:eastAsia="zh-CN"/>
        </w:rPr>
      </w:pPr>
    </w:p>
    <w:p w14:paraId="58285D8F" w14:textId="77777777" w:rsidR="00CF6CC6" w:rsidRDefault="00CF6CC6" w:rsidP="00CF6CC6">
      <w:pPr>
        <w:tabs>
          <w:tab w:val="left" w:pos="5945"/>
        </w:tabs>
        <w:jc w:val="center"/>
        <w:rPr>
          <w:rFonts w:asciiTheme="majorBidi" w:hAnsiTheme="majorBidi" w:cstheme="majorBidi"/>
          <w:lang w:eastAsia="zh-CN"/>
        </w:rPr>
      </w:pPr>
    </w:p>
    <w:p w14:paraId="1F9A259F" w14:textId="77777777" w:rsidR="00CF6CC6" w:rsidRDefault="00CF6CC6" w:rsidP="00CF6CC6">
      <w:pPr>
        <w:tabs>
          <w:tab w:val="left" w:pos="5945"/>
        </w:tabs>
        <w:jc w:val="center"/>
        <w:rPr>
          <w:rFonts w:asciiTheme="majorBidi" w:hAnsiTheme="majorBidi" w:cstheme="majorBidi"/>
          <w:lang w:eastAsia="zh-CN"/>
        </w:rPr>
      </w:pPr>
    </w:p>
    <w:p w14:paraId="77A20319" w14:textId="77777777" w:rsidR="00CF6CC6" w:rsidRDefault="00CF6CC6" w:rsidP="00CF6CC6">
      <w:pPr>
        <w:tabs>
          <w:tab w:val="left" w:pos="5945"/>
        </w:tabs>
        <w:jc w:val="center"/>
        <w:rPr>
          <w:rFonts w:asciiTheme="majorBidi" w:hAnsiTheme="majorBidi" w:cstheme="majorBidi"/>
          <w:lang w:eastAsia="zh-CN"/>
        </w:rPr>
      </w:pPr>
    </w:p>
    <w:p w14:paraId="1D5DDB15" w14:textId="77777777" w:rsidR="00CF6CC6" w:rsidRPr="00CF6CC6" w:rsidRDefault="00CF6CC6" w:rsidP="00CF6CC6">
      <w:pPr>
        <w:tabs>
          <w:tab w:val="left" w:pos="5945"/>
        </w:tabs>
        <w:jc w:val="center"/>
        <w:rPr>
          <w:rFonts w:ascii="Times New Roman" w:hAnsi="Times New Roman" w:cs="Times New Roman"/>
        </w:rPr>
      </w:pPr>
    </w:p>
    <w:p w14:paraId="13C8C9F0" w14:textId="7834BF5A" w:rsidR="00C37536" w:rsidRDefault="006818A9" w:rsidP="00C37536">
      <w:pPr>
        <w:spacing w:after="200"/>
        <w:ind w:left="720"/>
        <w:contextualSpacing/>
        <w:jc w:val="both"/>
        <w:rPr>
          <w:rFonts w:asciiTheme="majorBidi" w:hAnsiTheme="majorBidi" w:cstheme="majorBidi"/>
          <w:lang w:eastAsia="zh-CN"/>
        </w:rPr>
      </w:pPr>
      <w:r>
        <w:rPr>
          <w:rFonts w:asciiTheme="majorBidi" w:hAnsiTheme="majorBidi" w:cstheme="majorBidi"/>
          <w:lang w:eastAsia="zh-CN"/>
        </w:rPr>
        <w:t xml:space="preserve"> </w:t>
      </w:r>
    </w:p>
    <w:p w14:paraId="18F7C10D" w14:textId="77777777" w:rsidR="00C37536" w:rsidRPr="007A67F2" w:rsidRDefault="00C37536" w:rsidP="00C37536">
      <w:pPr>
        <w:spacing w:after="200"/>
        <w:ind w:left="720"/>
        <w:contextualSpacing/>
        <w:jc w:val="both"/>
        <w:rPr>
          <w:rFonts w:asciiTheme="majorBidi" w:hAnsiTheme="majorBidi" w:cstheme="majorBidi"/>
          <w:u w:val="single"/>
          <w:lang w:eastAsia="zh-CN"/>
        </w:rPr>
      </w:pPr>
      <w:r w:rsidRPr="007A67F2">
        <w:rPr>
          <w:rFonts w:asciiTheme="majorBidi" w:hAnsiTheme="majorBidi" w:cstheme="majorBidi"/>
          <w:u w:val="single"/>
          <w:lang w:eastAsia="zh-CN"/>
        </w:rPr>
        <w:t xml:space="preserve">Participant Responses to Section 6 </w:t>
      </w:r>
    </w:p>
    <w:p w14:paraId="73B5C06C" w14:textId="77777777" w:rsidR="00C37536" w:rsidRPr="00D721D8" w:rsidRDefault="00C37536" w:rsidP="00C37536">
      <w:pPr>
        <w:ind w:hanging="720"/>
        <w:jc w:val="both"/>
        <w:outlineLvl w:val="0"/>
        <w:rPr>
          <w:rFonts w:asciiTheme="majorBidi" w:hAnsiTheme="majorBidi" w:cstheme="majorBidi"/>
          <w:bCs/>
        </w:rPr>
      </w:pPr>
    </w:p>
    <w:p w14:paraId="1EA3F1FD" w14:textId="2426095D" w:rsidR="00C37536" w:rsidRDefault="00C37536" w:rsidP="00C37536">
      <w:pPr>
        <w:ind w:left="1418" w:hanging="720"/>
        <w:contextualSpacing/>
        <w:jc w:val="both"/>
        <w:rPr>
          <w:rFonts w:asciiTheme="majorBidi" w:hAnsiTheme="majorBidi" w:cstheme="majorBidi"/>
          <w:lang w:eastAsia="zh-CN"/>
        </w:rPr>
      </w:pPr>
      <w:r>
        <w:rPr>
          <w:rFonts w:asciiTheme="majorBidi" w:hAnsiTheme="majorBidi" w:cstheme="majorBidi"/>
          <w:lang w:eastAsia="zh-CN"/>
        </w:rPr>
        <w:t xml:space="preserve">P1. </w:t>
      </w:r>
      <w:r>
        <w:rPr>
          <w:rFonts w:asciiTheme="majorBidi" w:hAnsiTheme="majorBidi" w:cstheme="majorBidi"/>
          <w:lang w:eastAsia="zh-CN"/>
        </w:rPr>
        <w:tab/>
      </w:r>
      <w:r w:rsidRPr="00D721D8">
        <w:rPr>
          <w:rFonts w:asciiTheme="majorBidi" w:hAnsiTheme="majorBidi" w:cstheme="majorBidi"/>
          <w:lang w:eastAsia="zh-CN"/>
        </w:rPr>
        <w:t>Is there going to be anything in this story th</w:t>
      </w:r>
      <w:r>
        <w:rPr>
          <w:rFonts w:asciiTheme="majorBidi" w:hAnsiTheme="majorBidi" w:cstheme="majorBidi"/>
          <w:lang w:eastAsia="zh-CN"/>
        </w:rPr>
        <w:t>at isn</w:t>
      </w:r>
      <w:r w:rsidR="00A66490" w:rsidRPr="00D721D8">
        <w:rPr>
          <w:rFonts w:asciiTheme="majorBidi" w:hAnsiTheme="majorBidi" w:cstheme="majorBidi"/>
          <w:lang w:eastAsia="zh-CN"/>
        </w:rPr>
        <w:t>’</w:t>
      </w:r>
      <w:r>
        <w:rPr>
          <w:rFonts w:asciiTheme="majorBidi" w:hAnsiTheme="majorBidi" w:cstheme="majorBidi"/>
          <w:lang w:eastAsia="zh-CN"/>
        </w:rPr>
        <w:t xml:space="preserve">t government   </w:t>
      </w:r>
    </w:p>
    <w:p w14:paraId="1287290A" w14:textId="77777777" w:rsidR="00C37536" w:rsidRDefault="00C37536" w:rsidP="00C37536">
      <w:pPr>
        <w:ind w:left="1418"/>
        <w:contextualSpacing/>
        <w:jc w:val="both"/>
        <w:rPr>
          <w:rFonts w:asciiTheme="majorBidi" w:hAnsiTheme="majorBidi" w:cstheme="majorBidi"/>
          <w:lang w:eastAsia="zh-CN"/>
        </w:rPr>
      </w:pPr>
      <w:proofErr w:type="gramStart"/>
      <w:r>
        <w:rPr>
          <w:rFonts w:asciiTheme="majorBidi" w:hAnsiTheme="majorBidi" w:cstheme="majorBidi"/>
          <w:lang w:eastAsia="zh-CN"/>
        </w:rPr>
        <w:t>controlled</w:t>
      </w:r>
      <w:proofErr w:type="gramEnd"/>
      <w:r>
        <w:rPr>
          <w:rFonts w:asciiTheme="majorBidi" w:hAnsiTheme="majorBidi" w:cstheme="majorBidi"/>
          <w:lang w:eastAsia="zh-CN"/>
        </w:rPr>
        <w:t xml:space="preserve">? </w:t>
      </w:r>
      <w:r w:rsidRPr="00D721D8">
        <w:rPr>
          <w:rFonts w:asciiTheme="majorBidi" w:hAnsiTheme="majorBidi" w:cstheme="majorBidi"/>
          <w:lang w:eastAsia="zh-CN"/>
        </w:rPr>
        <w:t>Where does the power to organise this much omniscience come from?</w:t>
      </w:r>
    </w:p>
    <w:p w14:paraId="663E2BF6" w14:textId="77777777" w:rsidR="00C37536" w:rsidRPr="00D721D8" w:rsidRDefault="00C37536" w:rsidP="00C37536">
      <w:pPr>
        <w:ind w:left="1440" w:hanging="720"/>
        <w:contextualSpacing/>
        <w:jc w:val="both"/>
        <w:rPr>
          <w:rFonts w:asciiTheme="majorBidi" w:hAnsiTheme="majorBidi" w:cstheme="majorBidi"/>
          <w:lang w:eastAsia="zh-CN"/>
        </w:rPr>
      </w:pPr>
    </w:p>
    <w:p w14:paraId="7A297992" w14:textId="35238341" w:rsidR="00C37536" w:rsidRDefault="00C37536" w:rsidP="00C37536">
      <w:pPr>
        <w:ind w:left="1440" w:hanging="720"/>
        <w:contextualSpacing/>
        <w:jc w:val="both"/>
        <w:rPr>
          <w:rFonts w:asciiTheme="majorBidi" w:hAnsiTheme="majorBidi" w:cstheme="majorBidi"/>
          <w:lang w:eastAsia="zh-CN"/>
        </w:rPr>
      </w:pPr>
      <w:r w:rsidRPr="00D721D8">
        <w:rPr>
          <w:rFonts w:asciiTheme="majorBidi" w:hAnsiTheme="majorBidi" w:cstheme="majorBidi"/>
          <w:lang w:eastAsia="zh-CN"/>
        </w:rPr>
        <w:t xml:space="preserve">P2. </w:t>
      </w:r>
      <w:r w:rsidRPr="00D721D8">
        <w:rPr>
          <w:rFonts w:asciiTheme="majorBidi" w:hAnsiTheme="majorBidi" w:cstheme="majorBidi"/>
          <w:lang w:eastAsia="zh-CN"/>
        </w:rPr>
        <w:tab/>
      </w:r>
      <w:r w:rsidR="00A33E47">
        <w:rPr>
          <w:rFonts w:asciiTheme="majorBidi" w:hAnsiTheme="majorBidi" w:cstheme="majorBidi"/>
          <w:lang w:eastAsia="zh-CN"/>
        </w:rPr>
        <w:t>‘</w:t>
      </w:r>
      <w:r w:rsidRPr="00D721D8">
        <w:rPr>
          <w:rFonts w:asciiTheme="majorBidi" w:hAnsiTheme="majorBidi" w:cstheme="majorBidi"/>
          <w:lang w:eastAsia="zh-CN"/>
        </w:rPr>
        <w:t>Liz liked the</w:t>
      </w:r>
      <w:r w:rsidR="00A66490">
        <w:rPr>
          <w:rFonts w:asciiTheme="majorBidi" w:hAnsiTheme="majorBidi" w:cstheme="majorBidi"/>
          <w:lang w:eastAsia="zh-CN"/>
        </w:rPr>
        <w:t xml:space="preserve"> dancing. Greg liked Joe Murray</w:t>
      </w:r>
      <w:r w:rsidR="00A66490" w:rsidRPr="00660497">
        <w:rPr>
          <w:rFonts w:ascii="Times New Roman" w:hAnsi="Times New Roman" w:cs="Times New Roman"/>
        </w:rPr>
        <w:t>’</w:t>
      </w:r>
      <w:r w:rsidRPr="00D721D8">
        <w:rPr>
          <w:rFonts w:asciiTheme="majorBidi" w:hAnsiTheme="majorBidi" w:cstheme="majorBidi"/>
          <w:lang w:eastAsia="zh-CN"/>
        </w:rPr>
        <w:t xml:space="preserve"> - ha! Although on second thoughts this is really dark - so much sexual repressio</w:t>
      </w:r>
      <w:r w:rsidR="00A66490">
        <w:rPr>
          <w:rFonts w:asciiTheme="majorBidi" w:hAnsiTheme="majorBidi" w:cstheme="majorBidi"/>
          <w:lang w:eastAsia="zh-CN"/>
        </w:rPr>
        <w:t xml:space="preserve">n. Also the way it says </w:t>
      </w:r>
      <w:r w:rsidR="00A66490" w:rsidRPr="00660497">
        <w:rPr>
          <w:rFonts w:ascii="Times New Roman" w:hAnsi="Times New Roman" w:cs="Times New Roman"/>
        </w:rPr>
        <w:t>‘</w:t>
      </w:r>
      <w:r w:rsidR="00A66490">
        <w:rPr>
          <w:rFonts w:asciiTheme="majorBidi" w:hAnsiTheme="majorBidi" w:cstheme="majorBidi"/>
          <w:lang w:eastAsia="zh-CN"/>
        </w:rPr>
        <w:t>droned</w:t>
      </w:r>
      <w:r w:rsidR="00A66490" w:rsidRPr="00660497">
        <w:rPr>
          <w:rFonts w:ascii="Times New Roman" w:hAnsi="Times New Roman" w:cs="Times New Roman"/>
        </w:rPr>
        <w:t>’</w:t>
      </w:r>
      <w:r w:rsidRPr="00D721D8">
        <w:rPr>
          <w:rFonts w:asciiTheme="majorBidi" w:hAnsiTheme="majorBidi" w:cstheme="majorBidi"/>
          <w:lang w:eastAsia="zh-CN"/>
        </w:rPr>
        <w:t xml:space="preserve"> then talks about how all the guys have matching arms round their dates makes it all feel very robot-y</w:t>
      </w:r>
    </w:p>
    <w:p w14:paraId="2429C3E3" w14:textId="77777777" w:rsidR="00C37536" w:rsidRPr="00D721D8" w:rsidRDefault="00C37536" w:rsidP="00C37536">
      <w:pPr>
        <w:ind w:left="1440" w:hanging="720"/>
        <w:contextualSpacing/>
        <w:jc w:val="both"/>
        <w:rPr>
          <w:rFonts w:asciiTheme="majorBidi" w:hAnsiTheme="majorBidi" w:cstheme="majorBidi"/>
          <w:lang w:eastAsia="zh-CN"/>
        </w:rPr>
      </w:pPr>
    </w:p>
    <w:p w14:paraId="714C9A07" w14:textId="1B51C844" w:rsidR="00C37536" w:rsidRDefault="00C37536" w:rsidP="00C37536">
      <w:pPr>
        <w:pStyle w:val="ListParagraph"/>
        <w:ind w:left="1440" w:hanging="720"/>
        <w:jc w:val="both"/>
        <w:rPr>
          <w:rFonts w:asciiTheme="majorBidi" w:hAnsiTheme="majorBidi" w:cstheme="majorBidi"/>
        </w:rPr>
      </w:pPr>
      <w:r w:rsidRPr="00D721D8">
        <w:rPr>
          <w:rFonts w:asciiTheme="majorBidi" w:hAnsiTheme="majorBidi" w:cstheme="majorBidi"/>
        </w:rPr>
        <w:t xml:space="preserve">P3. </w:t>
      </w:r>
      <w:r w:rsidRPr="00D721D8">
        <w:rPr>
          <w:rFonts w:asciiTheme="majorBidi" w:hAnsiTheme="majorBidi" w:cstheme="majorBidi"/>
        </w:rPr>
        <w:tab/>
        <w:t>All these names of brands/places etc are too much for me! Again really struggling to follow. Again this</w:t>
      </w:r>
      <w:r w:rsidR="00A66490">
        <w:rPr>
          <w:rFonts w:asciiTheme="majorBidi" w:hAnsiTheme="majorBidi" w:cstheme="majorBidi"/>
        </w:rPr>
        <w:t xml:space="preserve"> feels really retro, kind of 50</w:t>
      </w:r>
      <w:r w:rsidR="00A66490" w:rsidRPr="00660497">
        <w:rPr>
          <w:rFonts w:ascii="Times New Roman" w:hAnsi="Times New Roman" w:cs="Times New Roman"/>
        </w:rPr>
        <w:t>’</w:t>
      </w:r>
      <w:r w:rsidRPr="00D721D8">
        <w:rPr>
          <w:rFonts w:asciiTheme="majorBidi" w:hAnsiTheme="majorBidi" w:cstheme="majorBidi"/>
        </w:rPr>
        <w:t>s America. Getting the sense that there might be some reproductive policing going on, maybe? Are people supposed to be conceiving? Again super conservative vibes (the tag line caused a scandal)</w:t>
      </w:r>
    </w:p>
    <w:p w14:paraId="22BDF216" w14:textId="77777777" w:rsidR="00C37536" w:rsidRPr="00D721D8" w:rsidRDefault="00C37536" w:rsidP="00C37536">
      <w:pPr>
        <w:pStyle w:val="ListParagraph"/>
        <w:ind w:left="1440" w:hanging="720"/>
        <w:jc w:val="both"/>
        <w:rPr>
          <w:rFonts w:asciiTheme="majorBidi" w:hAnsiTheme="majorBidi" w:cstheme="majorBidi"/>
        </w:rPr>
      </w:pPr>
    </w:p>
    <w:p w14:paraId="6BFCED10" w14:textId="363D4B27" w:rsidR="00C37536" w:rsidRPr="00D721D8" w:rsidRDefault="00C37536" w:rsidP="00C37536">
      <w:pPr>
        <w:ind w:left="1440" w:hanging="720"/>
        <w:contextualSpacing/>
        <w:jc w:val="both"/>
        <w:rPr>
          <w:rFonts w:asciiTheme="majorBidi" w:hAnsiTheme="majorBidi" w:cstheme="majorBidi"/>
          <w:lang w:eastAsia="zh-CN"/>
        </w:rPr>
      </w:pPr>
      <w:r w:rsidRPr="00D721D8">
        <w:rPr>
          <w:rFonts w:asciiTheme="majorBidi" w:hAnsiTheme="majorBidi" w:cstheme="majorBidi"/>
          <w:lang w:eastAsia="zh-CN"/>
        </w:rPr>
        <w:t xml:space="preserve">P4. </w:t>
      </w:r>
      <w:r w:rsidRPr="00D721D8">
        <w:rPr>
          <w:rFonts w:asciiTheme="majorBidi" w:hAnsiTheme="majorBidi" w:cstheme="majorBidi"/>
          <w:lang w:eastAsia="zh-CN"/>
        </w:rPr>
        <w:tab/>
        <w:t>The familiar being used in an uncanny way is sta</w:t>
      </w:r>
      <w:r w:rsidR="00A66490">
        <w:rPr>
          <w:rFonts w:asciiTheme="majorBidi" w:hAnsiTheme="majorBidi" w:cstheme="majorBidi"/>
          <w:lang w:eastAsia="zh-CN"/>
        </w:rPr>
        <w:t>rting to freak me out a bit. It</w:t>
      </w:r>
      <w:r w:rsidR="00A66490" w:rsidRPr="00660497">
        <w:rPr>
          <w:rFonts w:ascii="Times New Roman" w:hAnsi="Times New Roman" w:cs="Times New Roman"/>
        </w:rPr>
        <w:t>’</w:t>
      </w:r>
      <w:r w:rsidRPr="00D721D8">
        <w:rPr>
          <w:rFonts w:asciiTheme="majorBidi" w:hAnsiTheme="majorBidi" w:cstheme="majorBidi"/>
          <w:lang w:eastAsia="zh-CN"/>
        </w:rPr>
        <w:t>s like watching</w:t>
      </w:r>
      <w:r w:rsidR="00A66490">
        <w:rPr>
          <w:rFonts w:asciiTheme="majorBidi" w:hAnsiTheme="majorBidi" w:cstheme="majorBidi"/>
          <w:lang w:eastAsia="zh-CN"/>
        </w:rPr>
        <w:t xml:space="preserve"> a film you</w:t>
      </w:r>
      <w:r w:rsidR="00A66490" w:rsidRPr="00660497">
        <w:rPr>
          <w:rFonts w:ascii="Times New Roman" w:hAnsi="Times New Roman" w:cs="Times New Roman"/>
        </w:rPr>
        <w:t>’</w:t>
      </w:r>
      <w:r w:rsidRPr="00D721D8">
        <w:rPr>
          <w:rFonts w:asciiTheme="majorBidi" w:hAnsiTheme="majorBidi" w:cstheme="majorBidi"/>
          <w:lang w:eastAsia="zh-CN"/>
        </w:rPr>
        <w:t>ve seen before but someones dubbed over the actors</w:t>
      </w:r>
      <w:r>
        <w:rPr>
          <w:rFonts w:asciiTheme="majorBidi" w:hAnsiTheme="majorBidi" w:cstheme="majorBidi"/>
          <w:lang w:eastAsia="zh-CN"/>
        </w:rPr>
        <w:t xml:space="preserve"> voices and you cant</w:t>
      </w:r>
      <w:r w:rsidRPr="00D721D8">
        <w:rPr>
          <w:rFonts w:asciiTheme="majorBidi" w:hAnsiTheme="majorBidi" w:cstheme="majorBidi"/>
          <w:lang w:eastAsia="zh-CN"/>
        </w:rPr>
        <w:t xml:space="preserve"> quite spot the difference but ever</w:t>
      </w:r>
      <w:r>
        <w:rPr>
          <w:rFonts w:asciiTheme="majorBidi" w:hAnsiTheme="majorBidi" w:cstheme="majorBidi"/>
          <w:lang w:eastAsia="zh-CN"/>
        </w:rPr>
        <w:t>y now and then it just hits you</w:t>
      </w:r>
    </w:p>
    <w:p w14:paraId="611F6C0E" w14:textId="77777777" w:rsidR="00C37536" w:rsidRDefault="00C37536" w:rsidP="00C37536">
      <w:pPr>
        <w:spacing w:after="200" w:line="276" w:lineRule="auto"/>
        <w:ind w:left="1440" w:hanging="720"/>
        <w:contextualSpacing/>
        <w:jc w:val="both"/>
        <w:rPr>
          <w:sz w:val="22"/>
          <w:szCs w:val="22"/>
          <w:lang w:eastAsia="zh-CN"/>
        </w:rPr>
      </w:pPr>
    </w:p>
    <w:p w14:paraId="0D814EFF" w14:textId="77777777" w:rsidR="00C37536" w:rsidRPr="0037009A" w:rsidRDefault="00C37536" w:rsidP="00C37536">
      <w:pPr>
        <w:spacing w:after="200" w:line="276" w:lineRule="auto"/>
        <w:ind w:left="1440" w:hanging="720"/>
        <w:contextualSpacing/>
        <w:jc w:val="both"/>
        <w:rPr>
          <w:sz w:val="22"/>
          <w:szCs w:val="22"/>
          <w:lang w:eastAsia="zh-CN"/>
        </w:rPr>
      </w:pPr>
    </w:p>
    <w:p w14:paraId="34C0546B" w14:textId="53CF685D" w:rsidR="00C37536" w:rsidRPr="00633A30" w:rsidRDefault="00C37536" w:rsidP="00C37536">
      <w:pPr>
        <w:spacing w:line="360" w:lineRule="auto"/>
        <w:jc w:val="both"/>
        <w:outlineLvl w:val="0"/>
        <w:rPr>
          <w:rFonts w:asciiTheme="majorBidi" w:hAnsiTheme="majorBidi" w:cstheme="majorBidi"/>
        </w:rPr>
      </w:pPr>
      <w:r w:rsidRPr="00660497">
        <w:rPr>
          <w:rFonts w:ascii="Times New Roman" w:hAnsi="Times New Roman" w:cs="Times New Roman"/>
          <w:bCs/>
        </w:rPr>
        <w:t>Within this particular section the reader is introduced to terms such as ‘The Shindig’, ‘the Three-Screen’, ‘the Department of Society’, ‘Society Council inspector’, ‘Society hotel’, ‘rematch’ and ‘meet-cute dance routine’. In order to understand these new concepts a reader of ‘</w:t>
      </w:r>
      <w:proofErr w:type="gramStart"/>
      <w:r w:rsidRPr="00660497">
        <w:rPr>
          <w:rFonts w:ascii="Times New Roman" w:hAnsi="Times New Roman" w:cs="Times New Roman"/>
          <w:bCs/>
        </w:rPr>
        <w:t>Is</w:t>
      </w:r>
      <w:proofErr w:type="gramEnd"/>
      <w:r w:rsidRPr="00660497">
        <w:rPr>
          <w:rFonts w:ascii="Times New Roman" w:hAnsi="Times New Roman" w:cs="Times New Roman"/>
          <w:bCs/>
        </w:rPr>
        <w:t xml:space="preserve"> this your day?’ must arguably draw upon their existing schema to interpret the words based on their surrounding textual context. For instance, to return </w:t>
      </w:r>
      <w:r>
        <w:rPr>
          <w:rFonts w:ascii="Times New Roman" w:hAnsi="Times New Roman" w:cs="Times New Roman"/>
          <w:bCs/>
        </w:rPr>
        <w:t xml:space="preserve">briefly </w:t>
      </w:r>
      <w:r w:rsidRPr="00660497">
        <w:rPr>
          <w:rFonts w:ascii="Times New Roman" w:hAnsi="Times New Roman" w:cs="Times New Roman"/>
          <w:bCs/>
        </w:rPr>
        <w:t>to my own reading of the narrative</w:t>
      </w:r>
      <w:r>
        <w:rPr>
          <w:rFonts w:ascii="Times New Roman" w:hAnsi="Times New Roman" w:cs="Times New Roman"/>
          <w:bCs/>
        </w:rPr>
        <w:t>,</w:t>
      </w:r>
      <w:r w:rsidRPr="00660497">
        <w:rPr>
          <w:rFonts w:ascii="Times New Roman" w:hAnsi="Times New Roman" w:cs="Times New Roman"/>
          <w:bCs/>
        </w:rPr>
        <w:t xml:space="preserve"> I inferred that ‘The Shindig’ was the name of the film, given both the capitalisation of the noun and </w:t>
      </w:r>
      <w:proofErr w:type="gramStart"/>
      <w:r w:rsidRPr="00660497">
        <w:rPr>
          <w:rFonts w:ascii="Times New Roman" w:hAnsi="Times New Roman" w:cs="Times New Roman"/>
          <w:bCs/>
        </w:rPr>
        <w:t>its</w:t>
      </w:r>
      <w:proofErr w:type="gramEnd"/>
      <w:r w:rsidRPr="00660497">
        <w:rPr>
          <w:rFonts w:ascii="Times New Roman" w:hAnsi="Times New Roman" w:cs="Times New Roman"/>
          <w:bCs/>
        </w:rPr>
        <w:t xml:space="preserve"> pairing with the definite article. Additionally, ‘shindig’ is a colloquial term for a party and the characters in the film are presented as dancing a ‘meet-cute routine’ – ‘routine’ holding connotations of dance choreography. </w:t>
      </w:r>
      <w:r>
        <w:rPr>
          <w:rFonts w:ascii="Times New Roman" w:hAnsi="Times New Roman" w:cs="Times New Roman"/>
          <w:bCs/>
        </w:rPr>
        <w:t>Participant 3 notes that the abundance of such new world-building information is particularly confusing as she reports: ‘</w:t>
      </w:r>
      <w:r>
        <w:rPr>
          <w:rFonts w:asciiTheme="majorBidi" w:hAnsiTheme="majorBidi" w:cstheme="majorBidi"/>
        </w:rPr>
        <w:t>a</w:t>
      </w:r>
      <w:r w:rsidRPr="00D721D8">
        <w:rPr>
          <w:rFonts w:asciiTheme="majorBidi" w:hAnsiTheme="majorBidi" w:cstheme="majorBidi"/>
        </w:rPr>
        <w:t>ll these names of brands/places etc</w:t>
      </w:r>
      <w:r>
        <w:rPr>
          <w:rFonts w:asciiTheme="majorBidi" w:hAnsiTheme="majorBidi" w:cstheme="majorBidi"/>
        </w:rPr>
        <w:t xml:space="preserve"> </w:t>
      </w:r>
      <w:r w:rsidRPr="00D721D8">
        <w:rPr>
          <w:rFonts w:asciiTheme="majorBidi" w:hAnsiTheme="majorBidi" w:cstheme="majorBidi"/>
        </w:rPr>
        <w:t>are too much for me!</w:t>
      </w:r>
      <w:r>
        <w:rPr>
          <w:rFonts w:asciiTheme="majorBidi" w:hAnsiTheme="majorBidi" w:cstheme="majorBidi"/>
        </w:rPr>
        <w:t xml:space="preserve">’ acknowledging that the estranging world-builders cause her </w:t>
      </w:r>
      <w:r w:rsidR="00BC2789">
        <w:rPr>
          <w:rFonts w:asciiTheme="majorBidi" w:hAnsiTheme="majorBidi" w:cstheme="majorBidi"/>
        </w:rPr>
        <w:t xml:space="preserve">to </w:t>
      </w:r>
      <w:r>
        <w:rPr>
          <w:rFonts w:asciiTheme="majorBidi" w:hAnsiTheme="majorBidi" w:cstheme="majorBidi"/>
        </w:rPr>
        <w:t>struggle to follow the narrative. Participant 4, by comparison, reports that the familiar being presented as unknown was particularly estranging for her, comparing the experience to watching a dubbe</w:t>
      </w:r>
      <w:r w:rsidR="00325744">
        <w:rPr>
          <w:rFonts w:asciiTheme="majorBidi" w:hAnsiTheme="majorBidi" w:cstheme="majorBidi"/>
        </w:rPr>
        <w:t xml:space="preserve">d movie, as she reported ‘the </w:t>
      </w:r>
      <w:r>
        <w:rPr>
          <w:rFonts w:asciiTheme="majorBidi" w:hAnsiTheme="majorBidi" w:cstheme="majorBidi"/>
        </w:rPr>
        <w:t>familiar being used in an uncanny way is starting to freak me out a bit’.</w:t>
      </w:r>
      <w:r w:rsidRPr="00633A30">
        <w:rPr>
          <w:rFonts w:asciiTheme="majorBidi" w:hAnsiTheme="majorBidi" w:cstheme="majorBidi"/>
        </w:rPr>
        <w:t xml:space="preserve"> </w:t>
      </w:r>
      <w:r>
        <w:rPr>
          <w:rFonts w:asciiTheme="majorBidi" w:hAnsiTheme="majorBidi" w:cstheme="majorBidi"/>
        </w:rPr>
        <w:t>I infer here that she is referring to the everyday activities of dating and attending the cinema, which are refracted through the narrative’s dystopian lens to present censored, health-conscious events.</w:t>
      </w:r>
    </w:p>
    <w:p w14:paraId="51736729" w14:textId="6AEF8A76" w:rsidR="00C37536" w:rsidRDefault="00C37536" w:rsidP="00C37536">
      <w:pPr>
        <w:spacing w:line="360" w:lineRule="auto"/>
        <w:jc w:val="both"/>
        <w:outlineLvl w:val="0"/>
        <w:rPr>
          <w:rFonts w:ascii="Times New Roman" w:hAnsi="Times New Roman" w:cs="Times New Roman"/>
          <w:bCs/>
        </w:rPr>
      </w:pPr>
      <w:r>
        <w:rPr>
          <w:rFonts w:ascii="Times New Roman" w:hAnsi="Times New Roman" w:cs="Times New Roman"/>
          <w:bCs/>
        </w:rPr>
        <w:tab/>
        <w:t xml:space="preserve">In addition to reporting on ‘brands’ and ‘places’ introduced in Section 6 of the think-aloud, three of the participants </w:t>
      </w:r>
      <w:r w:rsidR="00BD157F">
        <w:rPr>
          <w:rFonts w:ascii="Times New Roman" w:hAnsi="Times New Roman" w:cs="Times New Roman"/>
          <w:bCs/>
        </w:rPr>
        <w:t>comment upon</w:t>
      </w:r>
      <w:r>
        <w:rPr>
          <w:rFonts w:ascii="Times New Roman" w:hAnsi="Times New Roman" w:cs="Times New Roman"/>
          <w:bCs/>
        </w:rPr>
        <w:t xml:space="preserve"> the ‘matching system’ and </w:t>
      </w:r>
      <w:r w:rsidR="00062580">
        <w:rPr>
          <w:rFonts w:ascii="Times New Roman" w:hAnsi="Times New Roman" w:cs="Times New Roman"/>
          <w:bCs/>
        </w:rPr>
        <w:t xml:space="preserve">the </w:t>
      </w:r>
      <w:r>
        <w:rPr>
          <w:rFonts w:ascii="Times New Roman" w:hAnsi="Times New Roman" w:cs="Times New Roman"/>
          <w:bCs/>
        </w:rPr>
        <w:t xml:space="preserve">monitored dating protocols, analysed in 7.1. Participant 3 questions whether citizens are ‘supposed to be conceiving’ and infers a degree of ‘reproductive policing’. Participant 2 evaluates the passage as being ‘really dark’ as a result of </w:t>
      </w:r>
      <w:r w:rsidR="003D34C1">
        <w:rPr>
          <w:rFonts w:ascii="Times New Roman" w:hAnsi="Times New Roman" w:cs="Times New Roman"/>
          <w:bCs/>
        </w:rPr>
        <w:t xml:space="preserve">society’s ‘sexual repression’, </w:t>
      </w:r>
      <w:r>
        <w:rPr>
          <w:rFonts w:ascii="Times New Roman" w:hAnsi="Times New Roman" w:cs="Times New Roman"/>
          <w:bCs/>
        </w:rPr>
        <w:t>a similar evaluation to Participant 3</w:t>
      </w:r>
      <w:r w:rsidR="003D34C1">
        <w:rPr>
          <w:rFonts w:ascii="Times New Roman" w:hAnsi="Times New Roman" w:cs="Times New Roman"/>
          <w:bCs/>
        </w:rPr>
        <w:t>,</w:t>
      </w:r>
      <w:r>
        <w:rPr>
          <w:rFonts w:ascii="Times New Roman" w:hAnsi="Times New Roman" w:cs="Times New Roman"/>
          <w:bCs/>
        </w:rPr>
        <w:t xml:space="preserve"> who notes the narrative’s ‘conservative vibes’. </w:t>
      </w:r>
      <w:r w:rsidRPr="00660497">
        <w:rPr>
          <w:rFonts w:ascii="Times New Roman" w:hAnsi="Times New Roman" w:cs="Times New Roman"/>
          <w:bCs/>
        </w:rPr>
        <w:t xml:space="preserve">The ‘Society Hotel’ and the ‘matching system’ were </w:t>
      </w:r>
      <w:r>
        <w:rPr>
          <w:rFonts w:ascii="Times New Roman" w:hAnsi="Times New Roman" w:cs="Times New Roman"/>
          <w:bCs/>
        </w:rPr>
        <w:t>similarly salient in my own reading of ‘</w:t>
      </w:r>
      <w:proofErr w:type="gramStart"/>
      <w:r>
        <w:rPr>
          <w:rFonts w:ascii="Times New Roman" w:hAnsi="Times New Roman" w:cs="Times New Roman"/>
          <w:bCs/>
        </w:rPr>
        <w:t>Is</w:t>
      </w:r>
      <w:proofErr w:type="gramEnd"/>
      <w:r>
        <w:rPr>
          <w:rFonts w:ascii="Times New Roman" w:hAnsi="Times New Roman" w:cs="Times New Roman"/>
          <w:bCs/>
        </w:rPr>
        <w:t xml:space="preserve"> this your Day?’ </w:t>
      </w:r>
      <w:proofErr w:type="gramStart"/>
      <w:r>
        <w:rPr>
          <w:rFonts w:ascii="Times New Roman" w:hAnsi="Times New Roman" w:cs="Times New Roman"/>
          <w:bCs/>
        </w:rPr>
        <w:t>(Valentine [2009] 2012).</w:t>
      </w:r>
      <w:proofErr w:type="gramEnd"/>
      <w:r>
        <w:rPr>
          <w:rFonts w:ascii="Times New Roman" w:hAnsi="Times New Roman" w:cs="Times New Roman"/>
          <w:bCs/>
        </w:rPr>
        <w:t xml:space="preserve"> The ‘reproductive policing’ discussed by Participant 3 was particularly resonant and triggered connections with my own discourse-world knowledge of </w:t>
      </w:r>
      <w:r w:rsidRPr="00660497">
        <w:rPr>
          <w:rFonts w:ascii="Times New Roman" w:hAnsi="Times New Roman" w:cs="Times New Roman"/>
          <w:bCs/>
        </w:rPr>
        <w:t xml:space="preserve">dystopias such as </w:t>
      </w:r>
      <w:r w:rsidRPr="00660497">
        <w:rPr>
          <w:rFonts w:ascii="Times New Roman" w:hAnsi="Times New Roman" w:cs="Times New Roman"/>
          <w:bCs/>
          <w:i/>
        </w:rPr>
        <w:t>Matched</w:t>
      </w:r>
      <w:r>
        <w:rPr>
          <w:rFonts w:ascii="Times New Roman" w:hAnsi="Times New Roman" w:cs="Times New Roman"/>
          <w:bCs/>
          <w:i/>
        </w:rPr>
        <w:t xml:space="preserve"> </w:t>
      </w:r>
      <w:r>
        <w:rPr>
          <w:rFonts w:ascii="Times New Roman" w:hAnsi="Times New Roman" w:cs="Times New Roman"/>
          <w:bCs/>
        </w:rPr>
        <w:t xml:space="preserve">(Condie, 2010) and </w:t>
      </w:r>
      <w:r w:rsidRPr="00660497">
        <w:rPr>
          <w:rFonts w:ascii="Times New Roman" w:hAnsi="Times New Roman" w:cs="Times New Roman"/>
          <w:bCs/>
          <w:i/>
        </w:rPr>
        <w:t>The Giver</w:t>
      </w:r>
      <w:r>
        <w:rPr>
          <w:rFonts w:ascii="Times New Roman" w:hAnsi="Times New Roman" w:cs="Times New Roman"/>
          <w:bCs/>
          <w:i/>
        </w:rPr>
        <w:t xml:space="preserve"> </w:t>
      </w:r>
      <w:r>
        <w:rPr>
          <w:rFonts w:ascii="Times New Roman" w:hAnsi="Times New Roman" w:cs="Times New Roman"/>
          <w:bCs/>
        </w:rPr>
        <w:t>(Lowry, 1993)</w:t>
      </w:r>
      <w:r w:rsidRPr="00660497">
        <w:rPr>
          <w:rFonts w:ascii="Times New Roman" w:hAnsi="Times New Roman" w:cs="Times New Roman"/>
          <w:bCs/>
        </w:rPr>
        <w:t xml:space="preserve">, in which characters </w:t>
      </w:r>
      <w:r>
        <w:rPr>
          <w:rFonts w:ascii="Times New Roman" w:hAnsi="Times New Roman" w:cs="Times New Roman"/>
          <w:bCs/>
        </w:rPr>
        <w:t xml:space="preserve">are statistically paired with </w:t>
      </w:r>
      <w:r w:rsidRPr="00660497">
        <w:rPr>
          <w:rFonts w:ascii="Times New Roman" w:hAnsi="Times New Roman" w:cs="Times New Roman"/>
          <w:bCs/>
        </w:rPr>
        <w:t>future partners</w:t>
      </w:r>
      <w:r>
        <w:rPr>
          <w:rFonts w:ascii="Times New Roman" w:hAnsi="Times New Roman" w:cs="Times New Roman"/>
          <w:bCs/>
        </w:rPr>
        <w:t xml:space="preserve"> to avoid emotional conflict or genetic illness</w:t>
      </w:r>
      <w:r w:rsidRPr="00660497">
        <w:rPr>
          <w:rFonts w:ascii="Times New Roman" w:hAnsi="Times New Roman" w:cs="Times New Roman"/>
          <w:bCs/>
        </w:rPr>
        <w:t>.</w:t>
      </w:r>
    </w:p>
    <w:p w14:paraId="53496503" w14:textId="35FA4293" w:rsidR="00C37536" w:rsidRDefault="00C37536" w:rsidP="00C37536">
      <w:pPr>
        <w:spacing w:line="360" w:lineRule="auto"/>
        <w:ind w:firstLine="720"/>
        <w:jc w:val="both"/>
        <w:outlineLvl w:val="0"/>
        <w:rPr>
          <w:rFonts w:ascii="Times New Roman" w:hAnsi="Times New Roman" w:cs="Times New Roman"/>
          <w:bCs/>
        </w:rPr>
      </w:pPr>
      <w:r w:rsidRPr="00660497">
        <w:rPr>
          <w:rFonts w:ascii="Times New Roman" w:hAnsi="Times New Roman" w:cs="Times New Roman"/>
          <w:bCs/>
        </w:rPr>
        <w:t>The matching system was a</w:t>
      </w:r>
      <w:r>
        <w:rPr>
          <w:rFonts w:ascii="Times New Roman" w:hAnsi="Times New Roman" w:cs="Times New Roman"/>
          <w:bCs/>
        </w:rPr>
        <w:t xml:space="preserve">lso a </w:t>
      </w:r>
      <w:r w:rsidRPr="00660497">
        <w:rPr>
          <w:rFonts w:ascii="Times New Roman" w:hAnsi="Times New Roman" w:cs="Times New Roman"/>
          <w:bCs/>
        </w:rPr>
        <w:t>particularly salient world-builder for Participant 4</w:t>
      </w:r>
      <w:r w:rsidR="003D34C1">
        <w:rPr>
          <w:rFonts w:ascii="Times New Roman" w:hAnsi="Times New Roman" w:cs="Times New Roman"/>
          <w:bCs/>
        </w:rPr>
        <w:t>,</w:t>
      </w:r>
      <w:r w:rsidRPr="00660497">
        <w:rPr>
          <w:rFonts w:ascii="Times New Roman" w:hAnsi="Times New Roman" w:cs="Times New Roman"/>
          <w:bCs/>
        </w:rPr>
        <w:t xml:space="preserve"> </w:t>
      </w:r>
      <w:r>
        <w:rPr>
          <w:rFonts w:ascii="Times New Roman" w:hAnsi="Times New Roman" w:cs="Times New Roman"/>
          <w:bCs/>
        </w:rPr>
        <w:t>who analysed</w:t>
      </w:r>
      <w:r w:rsidRPr="00660497">
        <w:rPr>
          <w:rFonts w:ascii="Times New Roman" w:hAnsi="Times New Roman" w:cs="Times New Roman"/>
          <w:bCs/>
        </w:rPr>
        <w:t xml:space="preserve"> the need for such processes in </w:t>
      </w:r>
      <w:r>
        <w:rPr>
          <w:rFonts w:ascii="Times New Roman" w:hAnsi="Times New Roman" w:cs="Times New Roman"/>
          <w:bCs/>
        </w:rPr>
        <w:t>further detail in response to S</w:t>
      </w:r>
      <w:r w:rsidRPr="00660497">
        <w:rPr>
          <w:rFonts w:ascii="Times New Roman" w:hAnsi="Times New Roman" w:cs="Times New Roman"/>
          <w:bCs/>
        </w:rPr>
        <w:t>ection 12 (for contex</w:t>
      </w:r>
      <w:r>
        <w:rPr>
          <w:rFonts w:ascii="Times New Roman" w:hAnsi="Times New Roman" w:cs="Times New Roman"/>
          <w:bCs/>
        </w:rPr>
        <w:t>t S</w:t>
      </w:r>
      <w:r w:rsidRPr="00660497">
        <w:rPr>
          <w:rFonts w:ascii="Times New Roman" w:hAnsi="Times New Roman" w:cs="Times New Roman"/>
          <w:bCs/>
        </w:rPr>
        <w:t>ection 12 is reproduced alongside Participant 4’s response):</w:t>
      </w:r>
    </w:p>
    <w:p w14:paraId="41B50B1E" w14:textId="77777777" w:rsidR="00C37536" w:rsidRDefault="00C37536" w:rsidP="00C37536">
      <w:pPr>
        <w:spacing w:line="360" w:lineRule="auto"/>
        <w:jc w:val="both"/>
        <w:outlineLvl w:val="0"/>
        <w:rPr>
          <w:rFonts w:ascii="Times New Roman" w:hAnsi="Times New Roman" w:cs="Times New Roman"/>
          <w:bCs/>
        </w:rPr>
      </w:pPr>
    </w:p>
    <w:p w14:paraId="59784E5F" w14:textId="77777777" w:rsidR="00C37536" w:rsidRPr="00407500" w:rsidRDefault="00C37536" w:rsidP="00C37536">
      <w:pPr>
        <w:spacing w:line="360" w:lineRule="auto"/>
        <w:ind w:firstLine="720"/>
        <w:jc w:val="both"/>
        <w:outlineLvl w:val="0"/>
        <w:rPr>
          <w:rFonts w:ascii="Times New Roman" w:hAnsi="Times New Roman" w:cs="Times New Roman"/>
          <w:bCs/>
          <w:u w:val="single"/>
        </w:rPr>
      </w:pPr>
      <w:r w:rsidRPr="00407500">
        <w:rPr>
          <w:rFonts w:ascii="Times New Roman" w:hAnsi="Times New Roman" w:cs="Times New Roman"/>
          <w:bCs/>
          <w:u w:val="single"/>
        </w:rPr>
        <w:t>Section 12</w:t>
      </w:r>
    </w:p>
    <w:p w14:paraId="77636F7F" w14:textId="77777777" w:rsidR="00C37536" w:rsidRPr="00407500" w:rsidRDefault="00C37536" w:rsidP="00C37536">
      <w:pPr>
        <w:jc w:val="both"/>
        <w:outlineLvl w:val="0"/>
        <w:rPr>
          <w:rFonts w:ascii="Times New Roman" w:hAnsi="Times New Roman" w:cs="Times New Roman"/>
          <w:bCs/>
        </w:rPr>
      </w:pPr>
      <w:r w:rsidRPr="00407500">
        <w:rPr>
          <w:rFonts w:ascii="Times New Roman" w:hAnsi="Times New Roman" w:cs="Times New Roman"/>
          <w:bCs/>
        </w:rPr>
        <w:t xml:space="preserve"> </w:t>
      </w:r>
    </w:p>
    <w:p w14:paraId="0ACA0A11" w14:textId="77777777" w:rsidR="00CF6CC6" w:rsidRDefault="00CF6CC6" w:rsidP="00C37536">
      <w:pPr>
        <w:spacing w:line="276" w:lineRule="auto"/>
        <w:ind w:left="720"/>
        <w:jc w:val="both"/>
        <w:outlineLvl w:val="0"/>
        <w:rPr>
          <w:rFonts w:ascii="Times New Roman" w:hAnsi="Times New Roman" w:cs="Times New Roman"/>
          <w:lang w:val="en-US" w:eastAsia="zh-CN"/>
        </w:rPr>
      </w:pPr>
    </w:p>
    <w:p w14:paraId="2ADD1B15" w14:textId="77777777" w:rsidR="00CF6CC6" w:rsidRDefault="00CF6CC6" w:rsidP="00C37536">
      <w:pPr>
        <w:spacing w:line="276" w:lineRule="auto"/>
        <w:ind w:left="720"/>
        <w:jc w:val="both"/>
        <w:outlineLvl w:val="0"/>
        <w:rPr>
          <w:rFonts w:ascii="Times New Roman" w:hAnsi="Times New Roman" w:cs="Times New Roman"/>
          <w:lang w:val="en-US" w:eastAsia="zh-CN"/>
        </w:rPr>
      </w:pPr>
    </w:p>
    <w:p w14:paraId="4B864051" w14:textId="77777777" w:rsidR="00CF6CC6" w:rsidRDefault="00CF6CC6" w:rsidP="00CF6CC6">
      <w:pPr>
        <w:ind w:left="720"/>
        <w:jc w:val="center"/>
        <w:outlineLvl w:val="0"/>
        <w:rPr>
          <w:rFonts w:asciiTheme="majorBidi" w:hAnsiTheme="majorBidi" w:cstheme="majorBidi"/>
        </w:rPr>
      </w:pPr>
    </w:p>
    <w:p w14:paraId="3CB944F0" w14:textId="2AC38BF6" w:rsidR="00C37536" w:rsidRDefault="00CF6CC6" w:rsidP="00CF6CC6">
      <w:pPr>
        <w:tabs>
          <w:tab w:val="left" w:pos="5945"/>
        </w:tabs>
        <w:jc w:val="center"/>
        <w:rPr>
          <w:rFonts w:ascii="Times New Roman" w:hAnsi="Times New Roman" w:cs="Times New Roman"/>
        </w:rPr>
      </w:pPr>
      <w:r>
        <w:rPr>
          <w:rFonts w:ascii="Times New Roman" w:hAnsi="Times New Roman" w:cs="Times New Roman"/>
        </w:rPr>
        <w:t xml:space="preserve">[PASSAGE REMOVED FOR COPYRIGHT. FOR FULL REFERENCE SEE, VALENTINE [2009] 2012: p. 271, ll. </w:t>
      </w:r>
      <w:r w:rsidR="004566A1">
        <w:rPr>
          <w:rFonts w:ascii="Times New Roman" w:hAnsi="Times New Roman" w:cs="Times New Roman"/>
        </w:rPr>
        <w:t>135-144</w:t>
      </w:r>
      <w:r>
        <w:rPr>
          <w:rFonts w:ascii="Times New Roman" w:hAnsi="Times New Roman" w:cs="Times New Roman"/>
        </w:rPr>
        <w:t>]</w:t>
      </w:r>
    </w:p>
    <w:p w14:paraId="7F64CFBD" w14:textId="77777777" w:rsidR="00CF6CC6" w:rsidRDefault="00CF6CC6" w:rsidP="00CF6CC6">
      <w:pPr>
        <w:tabs>
          <w:tab w:val="left" w:pos="5945"/>
        </w:tabs>
        <w:jc w:val="center"/>
        <w:rPr>
          <w:rFonts w:ascii="Times New Roman" w:hAnsi="Times New Roman" w:cs="Times New Roman"/>
        </w:rPr>
      </w:pPr>
    </w:p>
    <w:p w14:paraId="59828111" w14:textId="77777777" w:rsidR="00CF6CC6" w:rsidRDefault="00CF6CC6" w:rsidP="00CF6CC6">
      <w:pPr>
        <w:tabs>
          <w:tab w:val="left" w:pos="5945"/>
        </w:tabs>
        <w:jc w:val="center"/>
        <w:rPr>
          <w:rFonts w:ascii="Times New Roman" w:hAnsi="Times New Roman" w:cs="Times New Roman"/>
        </w:rPr>
      </w:pPr>
    </w:p>
    <w:p w14:paraId="7E9E494E" w14:textId="77777777" w:rsidR="00CF6CC6" w:rsidRDefault="00CF6CC6" w:rsidP="00CF6CC6">
      <w:pPr>
        <w:tabs>
          <w:tab w:val="left" w:pos="5945"/>
        </w:tabs>
        <w:jc w:val="center"/>
        <w:rPr>
          <w:rFonts w:ascii="Times New Roman" w:hAnsi="Times New Roman" w:cs="Times New Roman"/>
        </w:rPr>
      </w:pPr>
    </w:p>
    <w:p w14:paraId="196F3744" w14:textId="77777777" w:rsidR="00CF6CC6" w:rsidRDefault="00CF6CC6" w:rsidP="00CF6CC6">
      <w:pPr>
        <w:tabs>
          <w:tab w:val="left" w:pos="5945"/>
        </w:tabs>
        <w:jc w:val="center"/>
        <w:rPr>
          <w:rFonts w:ascii="Times New Roman" w:hAnsi="Times New Roman" w:cs="Times New Roman"/>
        </w:rPr>
      </w:pPr>
    </w:p>
    <w:p w14:paraId="5AA7DDFB" w14:textId="77777777" w:rsidR="00CF6CC6" w:rsidRPr="00407500" w:rsidRDefault="00CF6CC6" w:rsidP="00CF6CC6">
      <w:pPr>
        <w:tabs>
          <w:tab w:val="left" w:pos="5945"/>
        </w:tabs>
        <w:jc w:val="center"/>
        <w:rPr>
          <w:rFonts w:ascii="Times New Roman" w:hAnsi="Times New Roman" w:cs="Times New Roman"/>
        </w:rPr>
      </w:pPr>
    </w:p>
    <w:p w14:paraId="2A9670F3" w14:textId="77777777" w:rsidR="00C37536" w:rsidRPr="00407500" w:rsidRDefault="00C37536" w:rsidP="00C37536">
      <w:pPr>
        <w:spacing w:line="276" w:lineRule="auto"/>
        <w:ind w:left="720"/>
        <w:jc w:val="both"/>
        <w:outlineLvl w:val="0"/>
        <w:rPr>
          <w:rFonts w:ascii="Times New Roman" w:hAnsi="Times New Roman" w:cs="Times New Roman"/>
        </w:rPr>
      </w:pPr>
    </w:p>
    <w:p w14:paraId="6877D1DF" w14:textId="77777777" w:rsidR="00C37536" w:rsidRPr="00407500" w:rsidRDefault="00C37536" w:rsidP="00C37536">
      <w:pPr>
        <w:spacing w:line="276" w:lineRule="auto"/>
        <w:ind w:left="720"/>
        <w:jc w:val="both"/>
        <w:outlineLvl w:val="0"/>
        <w:rPr>
          <w:rFonts w:ascii="Times New Roman" w:hAnsi="Times New Roman" w:cs="Times New Roman"/>
          <w:u w:val="single"/>
        </w:rPr>
      </w:pPr>
      <w:r w:rsidRPr="00407500">
        <w:rPr>
          <w:rFonts w:ascii="Times New Roman" w:hAnsi="Times New Roman" w:cs="Times New Roman"/>
          <w:u w:val="single"/>
        </w:rPr>
        <w:t>Participant 4’s response to Section 12</w:t>
      </w:r>
    </w:p>
    <w:p w14:paraId="57BB4FAC" w14:textId="77777777" w:rsidR="00C37536" w:rsidRPr="00407500" w:rsidRDefault="00C37536" w:rsidP="00C37536">
      <w:pPr>
        <w:spacing w:line="276" w:lineRule="auto"/>
        <w:ind w:left="720"/>
        <w:jc w:val="both"/>
        <w:outlineLvl w:val="0"/>
        <w:rPr>
          <w:rFonts w:ascii="Times New Roman" w:hAnsi="Times New Roman" w:cs="Times New Roman"/>
          <w:bCs/>
        </w:rPr>
      </w:pPr>
    </w:p>
    <w:p w14:paraId="47EC5665" w14:textId="399B06EB" w:rsidR="00C37536" w:rsidRPr="00407500" w:rsidRDefault="00C37536" w:rsidP="00C37536">
      <w:pPr>
        <w:spacing w:line="276" w:lineRule="auto"/>
        <w:ind w:left="1440" w:hanging="720"/>
        <w:jc w:val="both"/>
        <w:outlineLvl w:val="0"/>
        <w:rPr>
          <w:rFonts w:ascii="Times New Roman" w:hAnsi="Times New Roman" w:cs="Times New Roman"/>
          <w:bCs/>
        </w:rPr>
      </w:pPr>
      <w:r w:rsidRPr="00407500">
        <w:rPr>
          <w:rFonts w:ascii="Times New Roman" w:hAnsi="Times New Roman" w:cs="Times New Roman"/>
          <w:bCs/>
        </w:rPr>
        <w:t xml:space="preserve">P4. </w:t>
      </w:r>
      <w:r w:rsidRPr="00407500">
        <w:rPr>
          <w:rFonts w:ascii="Times New Roman" w:hAnsi="Times New Roman" w:cs="Times New Roman"/>
          <w:bCs/>
        </w:rPr>
        <w:tab/>
        <w:t>Despite the ‘action’ in this scene I’m most drawn in by the ‘subsidized dates’. I want to know more about this matching system, and this government is sending people on dates – is it to maintain a false sense of normality? Why bother? Or, this actually a situation where there has been an inci</w:t>
      </w:r>
      <w:r w:rsidR="00F036EF">
        <w:rPr>
          <w:rFonts w:ascii="Times New Roman" w:hAnsi="Times New Roman" w:cs="Times New Roman"/>
          <w:bCs/>
        </w:rPr>
        <w:t>dent of biological warfair</w:t>
      </w:r>
      <w:r w:rsidRPr="00407500">
        <w:rPr>
          <w:rFonts w:ascii="Times New Roman" w:hAnsi="Times New Roman" w:cs="Times New Roman"/>
          <w:bCs/>
        </w:rPr>
        <w:t xml:space="preserve"> and I’m assuming that there’s a shady dystopian government because that’s what I automatically expect? </w:t>
      </w:r>
    </w:p>
    <w:p w14:paraId="50BB4385" w14:textId="77777777" w:rsidR="00C37536" w:rsidRPr="003D6235" w:rsidRDefault="00C37536" w:rsidP="00C37536">
      <w:pPr>
        <w:spacing w:line="360" w:lineRule="auto"/>
        <w:jc w:val="both"/>
        <w:outlineLvl w:val="0"/>
        <w:rPr>
          <w:rFonts w:ascii="Times New Roman" w:hAnsi="Times New Roman" w:cs="Times New Roman"/>
          <w:highlight w:val="yellow"/>
          <w:u w:val="single"/>
        </w:rPr>
      </w:pPr>
    </w:p>
    <w:p w14:paraId="3B1A358F" w14:textId="705B6B60" w:rsidR="00C37536" w:rsidRDefault="00C37536" w:rsidP="00C37536">
      <w:pPr>
        <w:spacing w:line="360" w:lineRule="auto"/>
        <w:jc w:val="both"/>
        <w:outlineLvl w:val="0"/>
        <w:rPr>
          <w:rFonts w:ascii="Times New Roman" w:hAnsi="Times New Roman" w:cs="Times New Roman"/>
        </w:rPr>
      </w:pPr>
      <w:r w:rsidRPr="00CB274D">
        <w:rPr>
          <w:rFonts w:ascii="Times New Roman" w:hAnsi="Times New Roman" w:cs="Times New Roman"/>
        </w:rPr>
        <w:t xml:space="preserve">As can be seen in Participant 4’s response, it is the </w:t>
      </w:r>
      <w:r>
        <w:rPr>
          <w:rFonts w:ascii="Times New Roman" w:hAnsi="Times New Roman" w:cs="Times New Roman"/>
        </w:rPr>
        <w:t xml:space="preserve">concept of </w:t>
      </w:r>
      <w:r w:rsidRPr="00CB274D">
        <w:rPr>
          <w:rFonts w:ascii="Times New Roman" w:hAnsi="Times New Roman" w:cs="Times New Roman"/>
        </w:rPr>
        <w:t>‘subsidized dates’ – which ‘draws her in’, becoming focal in her attention because of its new and strange quality (see Stockwell, 2009</w:t>
      </w:r>
      <w:r>
        <w:rPr>
          <w:rFonts w:ascii="Times New Roman" w:hAnsi="Times New Roman" w:cs="Times New Roman"/>
        </w:rPr>
        <w:t>: 24-25</w:t>
      </w:r>
      <w:r w:rsidRPr="00CB274D">
        <w:rPr>
          <w:rFonts w:ascii="Times New Roman" w:hAnsi="Times New Roman" w:cs="Times New Roman"/>
        </w:rPr>
        <w:t xml:space="preserve">). </w:t>
      </w:r>
      <w:r>
        <w:rPr>
          <w:rFonts w:ascii="Times New Roman" w:hAnsi="Times New Roman" w:cs="Times New Roman"/>
        </w:rPr>
        <w:t>The world-</w:t>
      </w:r>
      <w:r w:rsidR="00D805B3">
        <w:rPr>
          <w:rFonts w:ascii="Times New Roman" w:hAnsi="Times New Roman" w:cs="Times New Roman"/>
        </w:rPr>
        <w:t xml:space="preserve">building element, ‘subsidized dates’, </w:t>
      </w:r>
      <w:r>
        <w:rPr>
          <w:rFonts w:ascii="Times New Roman" w:hAnsi="Times New Roman" w:cs="Times New Roman"/>
        </w:rPr>
        <w:t xml:space="preserve">for </w:t>
      </w:r>
      <w:r w:rsidR="004C6C5E">
        <w:rPr>
          <w:rFonts w:ascii="Times New Roman" w:hAnsi="Times New Roman" w:cs="Times New Roman"/>
        </w:rPr>
        <w:t>Participant</w:t>
      </w:r>
      <w:r>
        <w:rPr>
          <w:rFonts w:ascii="Times New Roman" w:hAnsi="Times New Roman" w:cs="Times New Roman"/>
        </w:rPr>
        <w:t xml:space="preserve"> 4, is therefore a good ‘textual attractor’ (features that attract a reader’s </w:t>
      </w:r>
      <w:r w:rsidR="00D805B3">
        <w:rPr>
          <w:rFonts w:ascii="Times New Roman" w:hAnsi="Times New Roman" w:cs="Times New Roman"/>
        </w:rPr>
        <w:t>‘</w:t>
      </w:r>
      <w:r>
        <w:rPr>
          <w:rFonts w:ascii="Times New Roman" w:hAnsi="Times New Roman" w:cs="Times New Roman"/>
        </w:rPr>
        <w:t>attention</w:t>
      </w:r>
      <w:r w:rsidR="00D805B3">
        <w:rPr>
          <w:rFonts w:ascii="Times New Roman" w:hAnsi="Times New Roman" w:cs="Times New Roman"/>
        </w:rPr>
        <w:t>’</w:t>
      </w:r>
      <w:r w:rsidR="00E03592">
        <w:rPr>
          <w:rFonts w:ascii="Times New Roman" w:hAnsi="Times New Roman" w:cs="Times New Roman"/>
        </w:rPr>
        <w:t>)</w:t>
      </w:r>
      <w:r w:rsidR="00D805B3">
        <w:rPr>
          <w:rFonts w:ascii="Times New Roman" w:hAnsi="Times New Roman" w:cs="Times New Roman"/>
        </w:rPr>
        <w:t xml:space="preserve"> </w:t>
      </w:r>
      <w:r>
        <w:rPr>
          <w:rFonts w:ascii="Times New Roman" w:hAnsi="Times New Roman" w:cs="Times New Roman"/>
        </w:rPr>
        <w:t>as the concept is ‘new’, both in relation to her existing discourse-world knowledge and in terms of text-world information</w:t>
      </w:r>
      <w:r w:rsidR="00D805B3">
        <w:rPr>
          <w:rFonts w:ascii="Times New Roman" w:hAnsi="Times New Roman" w:cs="Times New Roman"/>
        </w:rPr>
        <w:t xml:space="preserve"> (</w:t>
      </w:r>
      <w:r w:rsidR="006C3282" w:rsidRPr="006C3282">
        <w:rPr>
          <w:rFonts w:ascii="Times New Roman" w:hAnsi="Times New Roman" w:cs="Times New Roman"/>
        </w:rPr>
        <w:t>see Stockwell, 2009: 24-25</w:t>
      </w:r>
      <w:r w:rsidR="00D805B3" w:rsidRPr="006C3282">
        <w:rPr>
          <w:rFonts w:ascii="Times New Roman" w:hAnsi="Times New Roman" w:cs="Times New Roman"/>
        </w:rPr>
        <w:t>)</w:t>
      </w:r>
      <w:r w:rsidRPr="006C3282">
        <w:rPr>
          <w:rFonts w:ascii="Times New Roman" w:hAnsi="Times New Roman" w:cs="Times New Roman"/>
        </w:rPr>
        <w:t>.</w:t>
      </w:r>
      <w:r>
        <w:rPr>
          <w:rFonts w:ascii="Times New Roman" w:hAnsi="Times New Roman" w:cs="Times New Roman"/>
        </w:rPr>
        <w:t xml:space="preserve"> The ‘newness’ of the ‘subsidised dates’ is therefore more attractive than the action of the previous lines; Participant 4 focuses on the dates, ‘despite the “action” in this scene’. The concept of ‘subsidised dates’ also presents a certain level of ‘aesthetic distance from the norm’ </w:t>
      </w:r>
      <w:r w:rsidR="006C3282" w:rsidRPr="006C3282">
        <w:rPr>
          <w:rFonts w:ascii="Times New Roman" w:hAnsi="Times New Roman" w:cs="Times New Roman"/>
        </w:rPr>
        <w:t>(Stockwell, 2009: 25</w:t>
      </w:r>
      <w:r w:rsidR="00D805B3" w:rsidRPr="006C3282">
        <w:rPr>
          <w:rFonts w:ascii="Times New Roman" w:hAnsi="Times New Roman" w:cs="Times New Roman"/>
        </w:rPr>
        <w:t>)</w:t>
      </w:r>
      <w:r w:rsidR="00D805B3">
        <w:rPr>
          <w:rFonts w:ascii="Times New Roman" w:hAnsi="Times New Roman" w:cs="Times New Roman"/>
        </w:rPr>
        <w:t xml:space="preserve"> </w:t>
      </w:r>
      <w:r>
        <w:rPr>
          <w:rFonts w:ascii="Times New Roman" w:hAnsi="Times New Roman" w:cs="Times New Roman"/>
        </w:rPr>
        <w:t xml:space="preserve">as such practices are non-existent in the reader’s discourse-world and contrast with Participant 4’s ‘dating’ schema. </w:t>
      </w:r>
    </w:p>
    <w:p w14:paraId="77858C88" w14:textId="7A6FC71B" w:rsidR="00C37536" w:rsidRDefault="00C37536" w:rsidP="00C37536">
      <w:pPr>
        <w:spacing w:line="360" w:lineRule="auto"/>
        <w:ind w:firstLine="720"/>
        <w:jc w:val="both"/>
        <w:outlineLvl w:val="0"/>
        <w:rPr>
          <w:rFonts w:ascii="Times New Roman" w:hAnsi="Times New Roman" w:cs="Times New Roman"/>
        </w:rPr>
      </w:pPr>
      <w:r>
        <w:rPr>
          <w:rFonts w:ascii="Times New Roman" w:hAnsi="Times New Roman" w:cs="Times New Roman"/>
        </w:rPr>
        <w:t xml:space="preserve">Participant 4 goes on to </w:t>
      </w:r>
      <w:r w:rsidR="00BD157F">
        <w:rPr>
          <w:rFonts w:ascii="Times New Roman" w:hAnsi="Times New Roman" w:cs="Times New Roman"/>
        </w:rPr>
        <w:t>detail</w:t>
      </w:r>
      <w:r>
        <w:rPr>
          <w:rFonts w:ascii="Times New Roman" w:hAnsi="Times New Roman" w:cs="Times New Roman"/>
        </w:rPr>
        <w:t xml:space="preserve"> this lack of schematic knowledge, raising a series of rhetorical questions that evidence her desire to know more about ‘the subsidised dates’. </w:t>
      </w:r>
      <w:r w:rsidRPr="00CB274D">
        <w:rPr>
          <w:rFonts w:ascii="Times New Roman" w:hAnsi="Times New Roman" w:cs="Times New Roman"/>
        </w:rPr>
        <w:t>The first of the two questions – ‘is it to maintain a false sense of normality</w:t>
      </w:r>
      <w:r>
        <w:rPr>
          <w:rFonts w:ascii="Times New Roman" w:hAnsi="Times New Roman" w:cs="Times New Roman"/>
        </w:rPr>
        <w:t>?</w:t>
      </w:r>
      <w:r w:rsidRPr="00CB274D">
        <w:rPr>
          <w:rFonts w:ascii="Times New Roman" w:hAnsi="Times New Roman" w:cs="Times New Roman"/>
        </w:rPr>
        <w:t>’ – indicates a personal interpretation of the world-builder</w:t>
      </w:r>
      <w:r>
        <w:rPr>
          <w:rFonts w:ascii="Times New Roman" w:hAnsi="Times New Roman" w:cs="Times New Roman"/>
        </w:rPr>
        <w:t xml:space="preserve"> ‘subsidized dates</w:t>
      </w:r>
      <w:r w:rsidRPr="00CB274D">
        <w:rPr>
          <w:rFonts w:ascii="Times New Roman" w:hAnsi="Times New Roman" w:cs="Times New Roman"/>
        </w:rPr>
        <w:t>’ based on her discourse-world knowledge of other dystopian governments (as pointed out at the end of her commentary). However, this interpretation is immediately dismissed by the negative rhetorical, ‘why bother?</w:t>
      </w:r>
      <w:proofErr w:type="gramStart"/>
      <w:r w:rsidRPr="00CB274D">
        <w:rPr>
          <w:rFonts w:ascii="Times New Roman" w:hAnsi="Times New Roman" w:cs="Times New Roman"/>
        </w:rPr>
        <w:t>’.</w:t>
      </w:r>
      <w:proofErr w:type="gramEnd"/>
      <w:r w:rsidRPr="00CB274D">
        <w:rPr>
          <w:rFonts w:ascii="Times New Roman" w:hAnsi="Times New Roman" w:cs="Times New Roman"/>
        </w:rPr>
        <w:t xml:space="preserve"> The third rhetorical question offers an alternative to her own interpretation – ‘or is this actually an situation where there has been </w:t>
      </w:r>
      <w:r w:rsidR="00E03592">
        <w:rPr>
          <w:rFonts w:ascii="Times New Roman" w:hAnsi="Times New Roman" w:cs="Times New Roman"/>
        </w:rPr>
        <w:t>an incident of biological warfair</w:t>
      </w:r>
      <w:r>
        <w:rPr>
          <w:rFonts w:ascii="Times New Roman" w:hAnsi="Times New Roman" w:cs="Times New Roman"/>
        </w:rPr>
        <w:t>?</w:t>
      </w:r>
      <w:proofErr w:type="gramStart"/>
      <w:r w:rsidRPr="00CB274D">
        <w:rPr>
          <w:rFonts w:ascii="Times New Roman" w:hAnsi="Times New Roman" w:cs="Times New Roman"/>
        </w:rPr>
        <w:t>’</w:t>
      </w:r>
      <w:r w:rsidR="00A64A98">
        <w:rPr>
          <w:rFonts w:ascii="Times New Roman" w:hAnsi="Times New Roman" w:cs="Times New Roman"/>
        </w:rPr>
        <w:t>.</w:t>
      </w:r>
      <w:proofErr w:type="gramEnd"/>
      <w:r>
        <w:rPr>
          <w:rFonts w:ascii="Times New Roman" w:hAnsi="Times New Roman" w:cs="Times New Roman"/>
        </w:rPr>
        <w:t xml:space="preserve"> </w:t>
      </w:r>
      <w:r w:rsidRPr="00CB274D">
        <w:rPr>
          <w:rFonts w:ascii="Times New Roman" w:hAnsi="Times New Roman" w:cs="Times New Roman"/>
        </w:rPr>
        <w:t>Many of the world-building aspects of ‘</w:t>
      </w:r>
      <w:proofErr w:type="gramStart"/>
      <w:r w:rsidRPr="00CB274D">
        <w:rPr>
          <w:rFonts w:ascii="Times New Roman" w:hAnsi="Times New Roman" w:cs="Times New Roman"/>
        </w:rPr>
        <w:t>Is</w:t>
      </w:r>
      <w:proofErr w:type="gramEnd"/>
      <w:r w:rsidRPr="00CB274D">
        <w:rPr>
          <w:rFonts w:ascii="Times New Roman" w:hAnsi="Times New Roman" w:cs="Times New Roman"/>
        </w:rPr>
        <w:t xml:space="preserve"> this your day?’</w:t>
      </w:r>
      <w:r>
        <w:rPr>
          <w:rFonts w:ascii="Times New Roman" w:hAnsi="Times New Roman" w:cs="Times New Roman"/>
        </w:rPr>
        <w:t xml:space="preserve"> (Valentine, [2009]</w:t>
      </w:r>
      <w:r w:rsidRPr="00CB274D">
        <w:rPr>
          <w:rFonts w:ascii="Times New Roman" w:hAnsi="Times New Roman" w:cs="Times New Roman"/>
        </w:rPr>
        <w:t xml:space="preserve"> 2012) are therefore recognisable or often negotiable, allowing what is unfamiliar to appear known, which was either reported as being thrilling or frustrating by my four participants.</w:t>
      </w:r>
      <w:r w:rsidRPr="00387153">
        <w:rPr>
          <w:rFonts w:ascii="Times New Roman" w:hAnsi="Times New Roman" w:cs="Times New Roman"/>
        </w:rPr>
        <w:t xml:space="preserve"> </w:t>
      </w:r>
    </w:p>
    <w:p w14:paraId="596D3896" w14:textId="77777777" w:rsidR="00C37536" w:rsidRDefault="00C37536" w:rsidP="00C37536">
      <w:pPr>
        <w:outlineLvl w:val="0"/>
        <w:rPr>
          <w:rFonts w:ascii="Times New Roman" w:hAnsi="Times New Roman" w:cs="Times New Roman"/>
        </w:rPr>
      </w:pPr>
    </w:p>
    <w:p w14:paraId="4E20C402" w14:textId="77777777" w:rsidR="00C37536" w:rsidRPr="00880A9E" w:rsidRDefault="00C37536" w:rsidP="00C37536">
      <w:pPr>
        <w:outlineLvl w:val="0"/>
        <w:rPr>
          <w:rFonts w:ascii="Times New Roman" w:hAnsi="Times New Roman" w:cs="Times New Roman"/>
          <w:u w:val="single"/>
        </w:rPr>
      </w:pPr>
    </w:p>
    <w:p w14:paraId="5A0C61AF" w14:textId="77777777" w:rsidR="00C37536" w:rsidRPr="00880A9E" w:rsidRDefault="00C37536" w:rsidP="00C37536">
      <w:pPr>
        <w:spacing w:line="360" w:lineRule="auto"/>
        <w:jc w:val="both"/>
        <w:outlineLvl w:val="0"/>
        <w:rPr>
          <w:rFonts w:ascii="Times New Roman" w:hAnsi="Times New Roman" w:cs="Times New Roman"/>
          <w:b/>
        </w:rPr>
      </w:pPr>
      <w:r w:rsidRPr="00880A9E">
        <w:rPr>
          <w:rFonts w:ascii="Times New Roman" w:hAnsi="Times New Roman" w:cs="Times New Roman"/>
          <w:b/>
        </w:rPr>
        <w:t>7.4 Unreliable Minds in ‘Is this Your Day?’</w:t>
      </w:r>
    </w:p>
    <w:p w14:paraId="280C5210" w14:textId="77777777" w:rsidR="00C37536" w:rsidRPr="00880A9E" w:rsidRDefault="00C37536" w:rsidP="00C37536">
      <w:pPr>
        <w:spacing w:line="360" w:lineRule="auto"/>
        <w:jc w:val="both"/>
        <w:outlineLvl w:val="0"/>
        <w:rPr>
          <w:rFonts w:ascii="Times New Roman" w:hAnsi="Times New Roman" w:cs="Times New Roman"/>
          <w:u w:val="single"/>
        </w:rPr>
      </w:pPr>
    </w:p>
    <w:p w14:paraId="7BB50155" w14:textId="15694043" w:rsidR="00C37536" w:rsidRPr="00880A9E" w:rsidRDefault="00C37536" w:rsidP="00C37536">
      <w:pPr>
        <w:spacing w:line="360" w:lineRule="auto"/>
        <w:jc w:val="both"/>
        <w:outlineLvl w:val="0"/>
        <w:rPr>
          <w:rFonts w:ascii="Times New Roman" w:hAnsi="Times New Roman" w:cs="Times New Roman"/>
        </w:rPr>
      </w:pPr>
      <w:r w:rsidRPr="00880A9E">
        <w:rPr>
          <w:rFonts w:ascii="Times New Roman" w:hAnsi="Times New Roman" w:cs="Times New Roman"/>
        </w:rPr>
        <w:t>In addition to responding to specific world-building elements</w:t>
      </w:r>
      <w:r w:rsidR="00D805B3">
        <w:rPr>
          <w:rFonts w:ascii="Times New Roman" w:hAnsi="Times New Roman" w:cs="Times New Roman"/>
        </w:rPr>
        <w:t>,</w:t>
      </w:r>
      <w:r w:rsidRPr="00880A9E">
        <w:rPr>
          <w:rFonts w:ascii="Times New Roman" w:hAnsi="Times New Roman" w:cs="Times New Roman"/>
        </w:rPr>
        <w:t xml:space="preserve"> the participants frequently reported concerns for individual character development and the reliability of particular character perspectives. The unexpected responses of Liz were often discussed (such </w:t>
      </w:r>
      <w:r>
        <w:rPr>
          <w:rFonts w:ascii="Times New Roman" w:hAnsi="Times New Roman" w:cs="Times New Roman"/>
        </w:rPr>
        <w:t>as her decision to trust Johnny</w:t>
      </w:r>
      <w:r w:rsidRPr="00880A9E">
        <w:rPr>
          <w:rFonts w:ascii="Times New Roman" w:hAnsi="Times New Roman" w:cs="Times New Roman"/>
        </w:rPr>
        <w:t>) with significant analytical focus being placed on her closing reactions to Mr. Randall, discussed in Section 7.2. Interestingly, other than Participant 4</w:t>
      </w:r>
      <w:r w:rsidR="00D805B3">
        <w:rPr>
          <w:rFonts w:ascii="Times New Roman" w:hAnsi="Times New Roman" w:cs="Times New Roman"/>
        </w:rPr>
        <w:t>,</w:t>
      </w:r>
      <w:r w:rsidRPr="00880A9E">
        <w:rPr>
          <w:rFonts w:ascii="Times New Roman" w:hAnsi="Times New Roman" w:cs="Times New Roman"/>
        </w:rPr>
        <w:t xml:space="preserve"> who stopped responding to th</w:t>
      </w:r>
      <w:r>
        <w:rPr>
          <w:rFonts w:ascii="Times New Roman" w:hAnsi="Times New Roman" w:cs="Times New Roman"/>
        </w:rPr>
        <w:t>e narrative fol</w:t>
      </w:r>
      <w:r w:rsidR="00A64A98">
        <w:rPr>
          <w:rFonts w:ascii="Times New Roman" w:hAnsi="Times New Roman" w:cs="Times New Roman"/>
        </w:rPr>
        <w:t xml:space="preserve">lowing Section 19 (see </w:t>
      </w:r>
      <w:r w:rsidR="00891E19">
        <w:rPr>
          <w:rFonts w:ascii="Times New Roman" w:hAnsi="Times New Roman" w:cs="Times New Roman"/>
        </w:rPr>
        <w:t>Section 4.4</w:t>
      </w:r>
      <w:r w:rsidR="006E19E4">
        <w:rPr>
          <w:rFonts w:ascii="Times New Roman" w:hAnsi="Times New Roman" w:cs="Times New Roman"/>
        </w:rPr>
        <w:t>.1</w:t>
      </w:r>
      <w:r>
        <w:rPr>
          <w:rFonts w:ascii="Times New Roman" w:hAnsi="Times New Roman" w:cs="Times New Roman"/>
        </w:rPr>
        <w:t xml:space="preserve"> for discussion)</w:t>
      </w:r>
      <w:r w:rsidR="00D805B3">
        <w:rPr>
          <w:rFonts w:ascii="Times New Roman" w:hAnsi="Times New Roman" w:cs="Times New Roman"/>
        </w:rPr>
        <w:t>,</w:t>
      </w:r>
      <w:r w:rsidRPr="00880A9E">
        <w:rPr>
          <w:rFonts w:ascii="Times New Roman" w:hAnsi="Times New Roman" w:cs="Times New Roman"/>
        </w:rPr>
        <w:t xml:space="preserve"> all of the participants actively acknowledged their disbelief in the narrative at this point. For ease of reference the passage in question is reproduced below alongside the group’s corresponding responses.</w:t>
      </w:r>
    </w:p>
    <w:p w14:paraId="2763E506" w14:textId="77777777" w:rsidR="00D805B3" w:rsidRDefault="00D805B3" w:rsidP="00C37536">
      <w:pPr>
        <w:spacing w:line="360" w:lineRule="auto"/>
        <w:jc w:val="both"/>
        <w:outlineLvl w:val="0"/>
        <w:rPr>
          <w:rFonts w:ascii="Times New Roman" w:hAnsi="Times New Roman" w:cs="Times New Roman"/>
        </w:rPr>
      </w:pPr>
    </w:p>
    <w:p w14:paraId="452A8235" w14:textId="77777777" w:rsidR="00C37536" w:rsidRDefault="00C37536" w:rsidP="00C37536">
      <w:pPr>
        <w:spacing w:line="276" w:lineRule="auto"/>
        <w:jc w:val="both"/>
        <w:outlineLvl w:val="0"/>
        <w:rPr>
          <w:rFonts w:ascii="Times New Roman" w:hAnsi="Times New Roman" w:cs="Times New Roman"/>
          <w:u w:val="single"/>
        </w:rPr>
      </w:pPr>
      <w:r>
        <w:rPr>
          <w:rFonts w:ascii="Times New Roman" w:hAnsi="Times New Roman" w:cs="Times New Roman"/>
        </w:rPr>
        <w:tab/>
      </w:r>
      <w:r>
        <w:rPr>
          <w:rFonts w:ascii="Times New Roman" w:hAnsi="Times New Roman" w:cs="Times New Roman"/>
          <w:u w:val="single"/>
        </w:rPr>
        <w:t>Section 19</w:t>
      </w:r>
    </w:p>
    <w:p w14:paraId="0823ADDE" w14:textId="77777777" w:rsidR="00CF6CC6" w:rsidRDefault="00CF6CC6" w:rsidP="00CF6CC6">
      <w:pPr>
        <w:pStyle w:val="ListParagraph"/>
        <w:jc w:val="both"/>
        <w:rPr>
          <w:rFonts w:ascii="Times New Roman" w:hAnsi="Times New Roman" w:cs="Times New Roman"/>
        </w:rPr>
      </w:pPr>
    </w:p>
    <w:p w14:paraId="5BD1D997" w14:textId="77777777" w:rsidR="00CF6CC6" w:rsidRDefault="00CF6CC6" w:rsidP="00CF6CC6">
      <w:pPr>
        <w:pStyle w:val="ListParagraph"/>
        <w:jc w:val="both"/>
        <w:rPr>
          <w:rFonts w:ascii="Times New Roman" w:hAnsi="Times New Roman" w:cs="Times New Roman"/>
        </w:rPr>
      </w:pPr>
    </w:p>
    <w:p w14:paraId="170345D4" w14:textId="77777777" w:rsidR="00CF6CC6" w:rsidRDefault="00CF6CC6" w:rsidP="00CF6CC6">
      <w:pPr>
        <w:ind w:left="720"/>
        <w:jc w:val="center"/>
        <w:outlineLvl w:val="0"/>
        <w:rPr>
          <w:rFonts w:asciiTheme="majorBidi" w:hAnsiTheme="majorBidi" w:cstheme="majorBidi"/>
        </w:rPr>
      </w:pPr>
    </w:p>
    <w:p w14:paraId="42549E06" w14:textId="7C848BF0" w:rsidR="00B25AC7" w:rsidRDefault="00CF6CC6" w:rsidP="00936020">
      <w:pPr>
        <w:tabs>
          <w:tab w:val="left" w:pos="5945"/>
        </w:tabs>
        <w:jc w:val="center"/>
        <w:rPr>
          <w:rFonts w:ascii="Times New Roman" w:hAnsi="Times New Roman" w:cs="Times New Roman"/>
        </w:rPr>
      </w:pPr>
      <w:r>
        <w:rPr>
          <w:rFonts w:ascii="Times New Roman" w:hAnsi="Times New Roman" w:cs="Times New Roman"/>
        </w:rPr>
        <w:t>[PASSAGE REMOVED FOR COPYRIGHT. FOR FULL REFERENCE SE</w:t>
      </w:r>
      <w:r w:rsidR="00936020">
        <w:rPr>
          <w:rFonts w:ascii="Times New Roman" w:hAnsi="Times New Roman" w:cs="Times New Roman"/>
        </w:rPr>
        <w:t>E, VALENTINE [2009] 2012: p. 273</w:t>
      </w:r>
      <w:r>
        <w:rPr>
          <w:rFonts w:ascii="Times New Roman" w:hAnsi="Times New Roman" w:cs="Times New Roman"/>
        </w:rPr>
        <w:t xml:space="preserve">, ll. </w:t>
      </w:r>
      <w:r w:rsidR="004566A1" w:rsidRPr="00936020">
        <w:rPr>
          <w:rFonts w:ascii="Times New Roman" w:hAnsi="Times New Roman" w:cs="Times New Roman"/>
        </w:rPr>
        <w:t>234-242</w:t>
      </w:r>
      <w:r w:rsidR="00936020">
        <w:rPr>
          <w:rFonts w:ascii="Times New Roman" w:hAnsi="Times New Roman" w:cs="Times New Roman"/>
        </w:rPr>
        <w:t>]</w:t>
      </w:r>
    </w:p>
    <w:p w14:paraId="5DF19781" w14:textId="77777777" w:rsidR="00936020" w:rsidRDefault="00936020" w:rsidP="00936020">
      <w:pPr>
        <w:tabs>
          <w:tab w:val="left" w:pos="5945"/>
        </w:tabs>
        <w:jc w:val="center"/>
        <w:rPr>
          <w:rFonts w:ascii="Times New Roman" w:hAnsi="Times New Roman" w:cs="Times New Roman"/>
        </w:rPr>
      </w:pPr>
    </w:p>
    <w:p w14:paraId="04DFAFAE" w14:textId="77777777" w:rsidR="00936020" w:rsidRDefault="00936020" w:rsidP="00936020">
      <w:pPr>
        <w:tabs>
          <w:tab w:val="left" w:pos="5945"/>
        </w:tabs>
        <w:jc w:val="center"/>
        <w:rPr>
          <w:rFonts w:ascii="Times New Roman" w:hAnsi="Times New Roman" w:cs="Times New Roman"/>
        </w:rPr>
      </w:pPr>
    </w:p>
    <w:p w14:paraId="14634CE0" w14:textId="77777777" w:rsidR="00936020" w:rsidRPr="00936020" w:rsidRDefault="00936020" w:rsidP="00936020">
      <w:pPr>
        <w:tabs>
          <w:tab w:val="left" w:pos="5945"/>
        </w:tabs>
        <w:jc w:val="center"/>
        <w:rPr>
          <w:rFonts w:ascii="Times New Roman" w:hAnsi="Times New Roman" w:cs="Times New Roman"/>
        </w:rPr>
      </w:pPr>
    </w:p>
    <w:p w14:paraId="2CDEC9A0" w14:textId="77777777" w:rsidR="00C37536" w:rsidRPr="007A67F2" w:rsidRDefault="00C37536" w:rsidP="00C37536">
      <w:pPr>
        <w:pStyle w:val="ListParagraph"/>
        <w:jc w:val="both"/>
        <w:rPr>
          <w:rFonts w:ascii="Times New Roman" w:hAnsi="Times New Roman" w:cs="Times New Roman"/>
          <w:u w:val="single"/>
        </w:rPr>
      </w:pPr>
      <w:r w:rsidRPr="007A67F2">
        <w:rPr>
          <w:rFonts w:ascii="Times New Roman" w:hAnsi="Times New Roman" w:cs="Times New Roman"/>
          <w:u w:val="single"/>
        </w:rPr>
        <w:t>Par</w:t>
      </w:r>
      <w:r>
        <w:rPr>
          <w:rFonts w:ascii="Times New Roman" w:hAnsi="Times New Roman" w:cs="Times New Roman"/>
          <w:u w:val="single"/>
        </w:rPr>
        <w:t>ticipant responses to Section 19</w:t>
      </w:r>
    </w:p>
    <w:p w14:paraId="79E9BAEA" w14:textId="77777777" w:rsidR="00C37536" w:rsidRPr="00880A9E" w:rsidRDefault="00C37536" w:rsidP="00C37536">
      <w:pPr>
        <w:pStyle w:val="ListParagraph"/>
        <w:jc w:val="both"/>
        <w:rPr>
          <w:rFonts w:ascii="Times New Roman" w:hAnsi="Times New Roman" w:cs="Times New Roman"/>
        </w:rPr>
      </w:pPr>
    </w:p>
    <w:p w14:paraId="16B4A144" w14:textId="301E2F6F" w:rsidR="00C37536" w:rsidRDefault="00A66490" w:rsidP="00C37536">
      <w:pPr>
        <w:pStyle w:val="ListParagraph"/>
        <w:spacing w:after="200"/>
        <w:jc w:val="both"/>
        <w:rPr>
          <w:rFonts w:ascii="Times New Roman" w:hAnsi="Times New Roman" w:cs="Times New Roman"/>
        </w:rPr>
      </w:pPr>
      <w:r>
        <w:rPr>
          <w:rFonts w:ascii="Times New Roman" w:hAnsi="Times New Roman" w:cs="Times New Roman"/>
        </w:rPr>
        <w:t xml:space="preserve">P1. </w:t>
      </w:r>
      <w:r>
        <w:rPr>
          <w:rFonts w:ascii="Times New Roman" w:hAnsi="Times New Roman" w:cs="Times New Roman"/>
        </w:rPr>
        <w:tab/>
        <w:t>Don</w:t>
      </w:r>
      <w:r w:rsidRPr="00880A9E">
        <w:rPr>
          <w:rFonts w:ascii="Times New Roman" w:hAnsi="Times New Roman" w:cs="Times New Roman"/>
        </w:rPr>
        <w:t>’</w:t>
      </w:r>
      <w:r w:rsidR="00C37536" w:rsidRPr="00880A9E">
        <w:rPr>
          <w:rFonts w:ascii="Times New Roman" w:hAnsi="Times New Roman" w:cs="Times New Roman"/>
        </w:rPr>
        <w:t>t believe a word at this stage</w:t>
      </w:r>
    </w:p>
    <w:p w14:paraId="2A9B63BA" w14:textId="77777777" w:rsidR="00C37536" w:rsidRPr="00880A9E" w:rsidRDefault="00C37536" w:rsidP="00C37536">
      <w:pPr>
        <w:pStyle w:val="ListParagraph"/>
        <w:spacing w:after="200"/>
        <w:jc w:val="both"/>
        <w:rPr>
          <w:rFonts w:ascii="Times New Roman" w:hAnsi="Times New Roman" w:cs="Times New Roman"/>
        </w:rPr>
      </w:pPr>
    </w:p>
    <w:p w14:paraId="264DAEFD" w14:textId="221EC027" w:rsidR="00C37536" w:rsidRDefault="00A66490" w:rsidP="00C37536">
      <w:pPr>
        <w:pStyle w:val="ListParagraph"/>
        <w:spacing w:after="200"/>
        <w:jc w:val="both"/>
        <w:rPr>
          <w:rFonts w:ascii="Times New Roman" w:hAnsi="Times New Roman" w:cs="Times New Roman"/>
        </w:rPr>
      </w:pPr>
      <w:r>
        <w:rPr>
          <w:rFonts w:ascii="Times New Roman" w:hAnsi="Times New Roman" w:cs="Times New Roman"/>
        </w:rPr>
        <w:t xml:space="preserve">P2. </w:t>
      </w:r>
      <w:r>
        <w:rPr>
          <w:rFonts w:ascii="Times New Roman" w:hAnsi="Times New Roman" w:cs="Times New Roman"/>
        </w:rPr>
        <w:tab/>
        <w:t>I don</w:t>
      </w:r>
      <w:r w:rsidRPr="00880A9E">
        <w:rPr>
          <w:rFonts w:ascii="Times New Roman" w:hAnsi="Times New Roman" w:cs="Times New Roman"/>
        </w:rPr>
        <w:t>’</w:t>
      </w:r>
      <w:r w:rsidR="00C37536" w:rsidRPr="00880A9E">
        <w:rPr>
          <w:rFonts w:ascii="Times New Roman" w:hAnsi="Times New Roman" w:cs="Times New Roman"/>
        </w:rPr>
        <w:t>t think we are supposed to believe Randall</w:t>
      </w:r>
    </w:p>
    <w:p w14:paraId="0D3EE047" w14:textId="77777777" w:rsidR="00C37536" w:rsidRPr="00880A9E" w:rsidRDefault="00C37536" w:rsidP="00C37536">
      <w:pPr>
        <w:pStyle w:val="ListParagraph"/>
        <w:spacing w:after="200"/>
        <w:jc w:val="both"/>
        <w:rPr>
          <w:rFonts w:ascii="Times New Roman" w:hAnsi="Times New Roman" w:cs="Times New Roman"/>
        </w:rPr>
      </w:pPr>
    </w:p>
    <w:p w14:paraId="402EB865" w14:textId="7AB293DC" w:rsidR="00C37536" w:rsidRDefault="00C37536" w:rsidP="00C37536">
      <w:pPr>
        <w:pStyle w:val="ListParagraph"/>
        <w:spacing w:after="200"/>
        <w:jc w:val="both"/>
        <w:rPr>
          <w:rFonts w:ascii="Times New Roman" w:hAnsi="Times New Roman" w:cs="Times New Roman"/>
        </w:rPr>
      </w:pPr>
      <w:r w:rsidRPr="00880A9E">
        <w:rPr>
          <w:rFonts w:ascii="Times New Roman" w:hAnsi="Times New Roman" w:cs="Times New Roman"/>
        </w:rPr>
        <w:t xml:space="preserve">P3. </w:t>
      </w:r>
      <w:r w:rsidRPr="00880A9E">
        <w:rPr>
          <w:rFonts w:ascii="Times New Roman" w:hAnsi="Times New Roman" w:cs="Times New Roman"/>
        </w:rPr>
        <w:tab/>
        <w:t>What, surely n</w:t>
      </w:r>
      <w:r w:rsidR="00A66490">
        <w:rPr>
          <w:rFonts w:ascii="Times New Roman" w:hAnsi="Times New Roman" w:cs="Times New Roman"/>
        </w:rPr>
        <w:t>ot? Oh actually, never mind. He</w:t>
      </w:r>
      <w:r w:rsidR="00A66490" w:rsidRPr="00880A9E">
        <w:rPr>
          <w:rFonts w:ascii="Times New Roman" w:hAnsi="Times New Roman" w:cs="Times New Roman"/>
        </w:rPr>
        <w:t>’</w:t>
      </w:r>
      <w:r w:rsidRPr="00880A9E">
        <w:rPr>
          <w:rFonts w:ascii="Times New Roman" w:hAnsi="Times New Roman" w:cs="Times New Roman"/>
        </w:rPr>
        <w:t>s lying, obviously</w:t>
      </w:r>
    </w:p>
    <w:p w14:paraId="5B64C1CC" w14:textId="77777777" w:rsidR="00C37536" w:rsidRPr="00880A9E" w:rsidRDefault="00C37536" w:rsidP="00C37536">
      <w:pPr>
        <w:pStyle w:val="ListParagraph"/>
        <w:spacing w:after="200"/>
        <w:jc w:val="both"/>
        <w:rPr>
          <w:rFonts w:ascii="Times New Roman" w:hAnsi="Times New Roman" w:cs="Times New Roman"/>
        </w:rPr>
      </w:pPr>
    </w:p>
    <w:p w14:paraId="436B9769" w14:textId="77777777" w:rsidR="00C37536" w:rsidRDefault="00C37536" w:rsidP="00C37536">
      <w:pPr>
        <w:pStyle w:val="ListParagraph"/>
        <w:spacing w:after="200"/>
        <w:jc w:val="both"/>
        <w:rPr>
          <w:rFonts w:ascii="Times New Roman" w:hAnsi="Times New Roman" w:cs="Times New Roman"/>
        </w:rPr>
      </w:pPr>
      <w:r w:rsidRPr="00880A9E">
        <w:rPr>
          <w:rFonts w:ascii="Times New Roman" w:hAnsi="Times New Roman" w:cs="Times New Roman"/>
        </w:rPr>
        <w:t xml:space="preserve">P4. </w:t>
      </w:r>
      <w:r w:rsidRPr="00880A9E">
        <w:rPr>
          <w:rFonts w:ascii="Times New Roman" w:hAnsi="Times New Roman" w:cs="Times New Roman"/>
        </w:rPr>
        <w:tab/>
        <w:t>N/A</w:t>
      </w:r>
    </w:p>
    <w:p w14:paraId="119C6AFE" w14:textId="77777777" w:rsidR="00C37536" w:rsidRDefault="00C37536" w:rsidP="00C37536">
      <w:pPr>
        <w:pStyle w:val="ListParagraph"/>
        <w:spacing w:after="200"/>
        <w:jc w:val="both"/>
        <w:rPr>
          <w:rFonts w:ascii="Times New Roman" w:hAnsi="Times New Roman" w:cs="Times New Roman"/>
        </w:rPr>
      </w:pPr>
    </w:p>
    <w:p w14:paraId="38C14F91" w14:textId="77777777" w:rsidR="00C37536" w:rsidRDefault="00C37536" w:rsidP="00C37536">
      <w:pPr>
        <w:pStyle w:val="ListParagraph"/>
        <w:spacing w:after="200"/>
        <w:jc w:val="both"/>
        <w:rPr>
          <w:rFonts w:ascii="Times New Roman" w:hAnsi="Times New Roman" w:cs="Times New Roman"/>
        </w:rPr>
      </w:pPr>
    </w:p>
    <w:p w14:paraId="6B16377A" w14:textId="0929885A" w:rsidR="00C37536" w:rsidRDefault="00C37536" w:rsidP="00C37536">
      <w:pPr>
        <w:pStyle w:val="ListParagraph"/>
        <w:spacing w:after="200" w:line="360" w:lineRule="auto"/>
        <w:ind w:left="0"/>
        <w:jc w:val="both"/>
        <w:rPr>
          <w:rFonts w:ascii="Times New Roman" w:hAnsi="Times New Roman" w:cs="Times New Roman"/>
        </w:rPr>
      </w:pPr>
      <w:r w:rsidRPr="00F85E73">
        <w:rPr>
          <w:rFonts w:ascii="Times New Roman" w:hAnsi="Times New Roman" w:cs="Times New Roman"/>
        </w:rPr>
        <w:t>Rather than sharing in Liz’s relief following Randall’s</w:t>
      </w:r>
      <w:r>
        <w:rPr>
          <w:rFonts w:ascii="Times New Roman" w:hAnsi="Times New Roman" w:cs="Times New Roman"/>
        </w:rPr>
        <w:t xml:space="preserve"> revelation,</w:t>
      </w:r>
      <w:r w:rsidRPr="00F85E73">
        <w:rPr>
          <w:rFonts w:ascii="Times New Roman" w:hAnsi="Times New Roman" w:cs="Times New Roman"/>
        </w:rPr>
        <w:t xml:space="preserve"> each participant </w:t>
      </w:r>
      <w:r w:rsidR="00BD157F">
        <w:rPr>
          <w:rFonts w:ascii="Times New Roman" w:hAnsi="Times New Roman" w:cs="Times New Roman"/>
        </w:rPr>
        <w:t>noted</w:t>
      </w:r>
      <w:r w:rsidRPr="00F85E73">
        <w:rPr>
          <w:rFonts w:ascii="Times New Roman" w:hAnsi="Times New Roman" w:cs="Times New Roman"/>
        </w:rPr>
        <w:t xml:space="preserve"> the unreliability of </w:t>
      </w:r>
      <w:r>
        <w:rPr>
          <w:rFonts w:ascii="Times New Roman" w:hAnsi="Times New Roman" w:cs="Times New Roman"/>
        </w:rPr>
        <w:t>his</w:t>
      </w:r>
      <w:r w:rsidRPr="00F85E73">
        <w:rPr>
          <w:rFonts w:ascii="Times New Roman" w:hAnsi="Times New Roman" w:cs="Times New Roman"/>
        </w:rPr>
        <w:t xml:space="preserve"> character. This is evidenced by Participant 1’s negated epistemic construction ‘don’t believe a word at this stage’</w:t>
      </w:r>
      <w:r w:rsidR="00D805B3">
        <w:rPr>
          <w:rFonts w:ascii="Times New Roman" w:hAnsi="Times New Roman" w:cs="Times New Roman"/>
        </w:rPr>
        <w:t>,</w:t>
      </w:r>
      <w:r w:rsidRPr="00F85E73">
        <w:rPr>
          <w:rFonts w:ascii="Times New Roman" w:hAnsi="Times New Roman" w:cs="Times New Roman"/>
        </w:rPr>
        <w:t xml:space="preserve"> which questions not only the reliability of Randall’s discourse but could also refer</w:t>
      </w:r>
      <w:r>
        <w:rPr>
          <w:rFonts w:ascii="Times New Roman" w:hAnsi="Times New Roman" w:cs="Times New Roman"/>
        </w:rPr>
        <w:t xml:space="preserve"> </w:t>
      </w:r>
      <w:r w:rsidRPr="00F85E73">
        <w:rPr>
          <w:rFonts w:ascii="Times New Roman" w:hAnsi="Times New Roman" w:cs="Times New Roman"/>
        </w:rPr>
        <w:t xml:space="preserve">to text-world events on the whole. Participant 3 issues a similar comment – ‘I don’t think we are supposed to believe Randall’ – which she collectively prescribes to all readers with the use of first-person plural reference. </w:t>
      </w:r>
      <w:r w:rsidRPr="0086249C">
        <w:rPr>
          <w:rFonts w:ascii="Times New Roman" w:hAnsi="Times New Roman" w:cs="Times New Roman"/>
        </w:rPr>
        <w:t xml:space="preserve">Immediately following this statement, Participant 2 issues a world-repair with the apostrophic statement ‘oh actually, never mind’ which negates the preceding response. He then offers an additional evaluation – ‘he’s lying obviously’ </w:t>
      </w:r>
      <w:proofErr w:type="gramStart"/>
      <w:r w:rsidRPr="0086249C">
        <w:rPr>
          <w:rFonts w:ascii="Times New Roman" w:hAnsi="Times New Roman" w:cs="Times New Roman"/>
        </w:rPr>
        <w:t>– which</w:t>
      </w:r>
      <w:proofErr w:type="gramEnd"/>
      <w:r w:rsidRPr="0086249C">
        <w:rPr>
          <w:rFonts w:ascii="Times New Roman" w:hAnsi="Times New Roman" w:cs="Times New Roman"/>
        </w:rPr>
        <w:t xml:space="preserve"> corrects his earlier interpretation and expresses </w:t>
      </w:r>
      <w:r>
        <w:rPr>
          <w:rFonts w:ascii="Times New Roman" w:hAnsi="Times New Roman" w:cs="Times New Roman"/>
        </w:rPr>
        <w:t>his</w:t>
      </w:r>
      <w:r w:rsidRPr="0086249C">
        <w:rPr>
          <w:rFonts w:ascii="Times New Roman" w:hAnsi="Times New Roman" w:cs="Times New Roman"/>
        </w:rPr>
        <w:t xml:space="preserve"> certainty that Mr. Randall is an unreliable character.</w:t>
      </w:r>
    </w:p>
    <w:p w14:paraId="4E5B404D" w14:textId="5A5B7031" w:rsidR="00C37536" w:rsidRDefault="00C37536" w:rsidP="00C37536">
      <w:pPr>
        <w:pStyle w:val="ListParagraph"/>
        <w:spacing w:line="360" w:lineRule="auto"/>
        <w:ind w:left="0" w:firstLine="720"/>
        <w:jc w:val="both"/>
        <w:outlineLvl w:val="0"/>
        <w:rPr>
          <w:rFonts w:ascii="Times New Roman" w:hAnsi="Times New Roman" w:cs="Times New Roman"/>
        </w:rPr>
      </w:pPr>
      <w:r w:rsidRPr="005D30AF">
        <w:rPr>
          <w:rFonts w:ascii="Times New Roman" w:hAnsi="Times New Roman" w:cs="Times New Roman"/>
        </w:rPr>
        <w:t>It is interesting here that</w:t>
      </w:r>
      <w:r w:rsidR="00D805B3">
        <w:rPr>
          <w:rFonts w:ascii="Times New Roman" w:hAnsi="Times New Roman" w:cs="Times New Roman"/>
        </w:rPr>
        <w:t>,</w:t>
      </w:r>
      <w:r w:rsidRPr="005D30AF">
        <w:rPr>
          <w:rFonts w:ascii="Times New Roman" w:hAnsi="Times New Roman" w:cs="Times New Roman"/>
        </w:rPr>
        <w:t xml:space="preserve"> despite participants not having any contact with each other during this process and responding individually to the text from separate spatio-temporal locations</w:t>
      </w:r>
      <w:r w:rsidR="00D805B3">
        <w:rPr>
          <w:rFonts w:ascii="Times New Roman" w:hAnsi="Times New Roman" w:cs="Times New Roman"/>
        </w:rPr>
        <w:t>,</w:t>
      </w:r>
      <w:r w:rsidRPr="005D30AF">
        <w:rPr>
          <w:rFonts w:ascii="Times New Roman" w:hAnsi="Times New Roman" w:cs="Times New Roman"/>
        </w:rPr>
        <w:t xml:space="preserve"> there is clear evidence of a shared response. All three participants report disbelief in both the text-world events and Randall’s character at this point</w:t>
      </w:r>
      <w:r w:rsidR="00D805B3">
        <w:rPr>
          <w:rFonts w:ascii="Times New Roman" w:hAnsi="Times New Roman" w:cs="Times New Roman"/>
        </w:rPr>
        <w:t>,</w:t>
      </w:r>
      <w:r w:rsidRPr="005D30AF">
        <w:rPr>
          <w:rFonts w:ascii="Times New Roman" w:hAnsi="Times New Roman" w:cs="Times New Roman"/>
        </w:rPr>
        <w:t xml:space="preserve"> suggesting a sense of intrinsic unreliability. This sense of a shared interpretation continues in the following section of the think-aloud as Randall reveals m</w:t>
      </w:r>
      <w:r w:rsidR="00D805B3">
        <w:rPr>
          <w:rFonts w:ascii="Times New Roman" w:hAnsi="Times New Roman" w:cs="Times New Roman"/>
        </w:rPr>
        <w:t>ore of the Department’s deceit:</w:t>
      </w:r>
    </w:p>
    <w:p w14:paraId="4B44F119" w14:textId="77777777" w:rsidR="00936020" w:rsidRPr="00BA07CF" w:rsidRDefault="00936020" w:rsidP="00C37536">
      <w:pPr>
        <w:spacing w:line="360" w:lineRule="auto"/>
        <w:jc w:val="both"/>
        <w:outlineLvl w:val="0"/>
        <w:rPr>
          <w:rFonts w:ascii="Times New Roman" w:hAnsi="Times New Roman" w:cs="Times New Roman"/>
        </w:rPr>
      </w:pPr>
    </w:p>
    <w:p w14:paraId="357CB5CA" w14:textId="77777777" w:rsidR="00C37536" w:rsidRDefault="00C37536" w:rsidP="00C37536">
      <w:pPr>
        <w:pStyle w:val="ListParagraph"/>
        <w:ind w:left="0" w:firstLine="720"/>
        <w:jc w:val="both"/>
        <w:outlineLvl w:val="0"/>
        <w:rPr>
          <w:rFonts w:ascii="Times New Roman" w:hAnsi="Times New Roman" w:cs="Times New Roman"/>
          <w:u w:val="single"/>
        </w:rPr>
      </w:pPr>
      <w:r w:rsidRPr="007A67F2">
        <w:rPr>
          <w:rFonts w:ascii="Times New Roman" w:hAnsi="Times New Roman" w:cs="Times New Roman"/>
          <w:u w:val="single"/>
        </w:rPr>
        <w:t>Section</w:t>
      </w:r>
      <w:r>
        <w:rPr>
          <w:rFonts w:ascii="Times New Roman" w:hAnsi="Times New Roman" w:cs="Times New Roman"/>
          <w:u w:val="single"/>
        </w:rPr>
        <w:t xml:space="preserve"> 20</w:t>
      </w:r>
    </w:p>
    <w:p w14:paraId="0C56C480" w14:textId="77777777" w:rsidR="00C37536" w:rsidRDefault="00C37536" w:rsidP="00C37536">
      <w:pPr>
        <w:pStyle w:val="ListParagraph"/>
        <w:ind w:left="0" w:firstLine="720"/>
        <w:jc w:val="both"/>
        <w:outlineLvl w:val="0"/>
        <w:rPr>
          <w:rFonts w:ascii="Times New Roman" w:hAnsi="Times New Roman" w:cs="Times New Roman"/>
          <w:u w:val="single"/>
        </w:rPr>
      </w:pPr>
    </w:p>
    <w:p w14:paraId="18E85DE6" w14:textId="77777777" w:rsidR="00936020" w:rsidRDefault="00936020" w:rsidP="00C37536">
      <w:pPr>
        <w:pStyle w:val="ListParagraph"/>
        <w:ind w:left="0" w:firstLine="720"/>
        <w:jc w:val="both"/>
        <w:outlineLvl w:val="0"/>
        <w:rPr>
          <w:rFonts w:ascii="Times New Roman" w:hAnsi="Times New Roman" w:cs="Times New Roman"/>
          <w:u w:val="single"/>
        </w:rPr>
      </w:pPr>
    </w:p>
    <w:p w14:paraId="2566F59B" w14:textId="77777777" w:rsidR="00936020" w:rsidRPr="007A67F2" w:rsidRDefault="00936020" w:rsidP="00C37536">
      <w:pPr>
        <w:pStyle w:val="ListParagraph"/>
        <w:ind w:left="0" w:firstLine="720"/>
        <w:jc w:val="both"/>
        <w:outlineLvl w:val="0"/>
        <w:rPr>
          <w:rFonts w:ascii="Times New Roman" w:hAnsi="Times New Roman" w:cs="Times New Roman"/>
          <w:u w:val="single"/>
        </w:rPr>
      </w:pPr>
    </w:p>
    <w:p w14:paraId="134B5725" w14:textId="77777777" w:rsidR="00936020" w:rsidRDefault="00936020" w:rsidP="00936020">
      <w:pPr>
        <w:ind w:left="720"/>
        <w:jc w:val="center"/>
        <w:outlineLvl w:val="0"/>
        <w:rPr>
          <w:rFonts w:asciiTheme="majorBidi" w:hAnsiTheme="majorBidi" w:cstheme="majorBidi"/>
        </w:rPr>
      </w:pPr>
    </w:p>
    <w:p w14:paraId="10A058B8" w14:textId="65C82BCB" w:rsidR="00AF0016" w:rsidRDefault="00936020" w:rsidP="00936020">
      <w:pPr>
        <w:tabs>
          <w:tab w:val="left" w:pos="5945"/>
        </w:tabs>
        <w:jc w:val="center"/>
        <w:rPr>
          <w:rFonts w:ascii="Times New Roman" w:hAnsi="Times New Roman" w:cs="Times New Roman"/>
        </w:rPr>
      </w:pPr>
      <w:r>
        <w:rPr>
          <w:rFonts w:ascii="Times New Roman" w:hAnsi="Times New Roman" w:cs="Times New Roman"/>
        </w:rPr>
        <w:t xml:space="preserve">[PASSAGE REMOVED FOR COPYRIGHT. FOR FULL REFERENCE SEE, VALENTINE [2009] 2012: p. 273, ll. </w:t>
      </w:r>
      <w:r w:rsidR="004566A1">
        <w:rPr>
          <w:rFonts w:ascii="Times New Roman" w:hAnsi="Times New Roman" w:cs="Times New Roman"/>
        </w:rPr>
        <w:t>243-251</w:t>
      </w:r>
      <w:r>
        <w:rPr>
          <w:rFonts w:ascii="Times New Roman" w:hAnsi="Times New Roman" w:cs="Times New Roman"/>
        </w:rPr>
        <w:t>]</w:t>
      </w:r>
    </w:p>
    <w:p w14:paraId="68E7B553" w14:textId="77777777" w:rsidR="00936020" w:rsidRDefault="00936020" w:rsidP="00936020">
      <w:pPr>
        <w:tabs>
          <w:tab w:val="left" w:pos="5945"/>
        </w:tabs>
        <w:jc w:val="center"/>
        <w:rPr>
          <w:rFonts w:ascii="Times New Roman" w:hAnsi="Times New Roman" w:cs="Times New Roman"/>
        </w:rPr>
      </w:pPr>
    </w:p>
    <w:p w14:paraId="2E8FBAE5" w14:textId="77777777" w:rsidR="00936020" w:rsidRDefault="00936020" w:rsidP="00936020">
      <w:pPr>
        <w:tabs>
          <w:tab w:val="left" w:pos="5945"/>
        </w:tabs>
        <w:jc w:val="center"/>
        <w:rPr>
          <w:rFonts w:ascii="Times New Roman" w:hAnsi="Times New Roman" w:cs="Times New Roman"/>
        </w:rPr>
      </w:pPr>
    </w:p>
    <w:p w14:paraId="5B01A8A6" w14:textId="77777777" w:rsidR="00936020" w:rsidRDefault="00936020" w:rsidP="00936020">
      <w:pPr>
        <w:tabs>
          <w:tab w:val="left" w:pos="5945"/>
        </w:tabs>
        <w:jc w:val="center"/>
        <w:rPr>
          <w:rFonts w:ascii="Times New Roman" w:hAnsi="Times New Roman" w:cs="Times New Roman"/>
        </w:rPr>
      </w:pPr>
    </w:p>
    <w:p w14:paraId="69AFD0C1" w14:textId="77777777" w:rsidR="00936020" w:rsidRDefault="00936020" w:rsidP="00936020">
      <w:pPr>
        <w:tabs>
          <w:tab w:val="left" w:pos="5945"/>
        </w:tabs>
        <w:jc w:val="center"/>
        <w:rPr>
          <w:rFonts w:ascii="Times New Roman" w:hAnsi="Times New Roman" w:cs="Times New Roman"/>
        </w:rPr>
      </w:pPr>
    </w:p>
    <w:p w14:paraId="5433601F" w14:textId="77777777" w:rsidR="00161ADB" w:rsidRDefault="00161ADB" w:rsidP="00161ADB">
      <w:pPr>
        <w:ind w:left="720"/>
        <w:jc w:val="both"/>
        <w:outlineLvl w:val="0"/>
        <w:rPr>
          <w:rFonts w:ascii="Times New Roman" w:hAnsi="Times New Roman" w:cs="Times New Roman"/>
        </w:rPr>
      </w:pPr>
    </w:p>
    <w:p w14:paraId="51FB5B81" w14:textId="77777777" w:rsidR="00161ADB" w:rsidRPr="00161ADB" w:rsidRDefault="00161ADB" w:rsidP="00161ADB">
      <w:pPr>
        <w:ind w:left="720"/>
        <w:jc w:val="both"/>
        <w:outlineLvl w:val="0"/>
        <w:rPr>
          <w:rFonts w:ascii="Times New Roman" w:hAnsi="Times New Roman" w:cs="Times New Roman"/>
        </w:rPr>
      </w:pPr>
    </w:p>
    <w:p w14:paraId="0EA3E594" w14:textId="77777777" w:rsidR="00C37536" w:rsidRPr="007A67F2" w:rsidRDefault="00C37536" w:rsidP="00C37536">
      <w:pPr>
        <w:ind w:firstLine="720"/>
        <w:jc w:val="both"/>
        <w:outlineLvl w:val="0"/>
        <w:rPr>
          <w:rFonts w:ascii="Times New Roman" w:hAnsi="Times New Roman" w:cs="Times New Roman"/>
          <w:bCs/>
          <w:u w:val="single"/>
          <w:lang w:val="en-US" w:eastAsia="zh-CN"/>
        </w:rPr>
      </w:pPr>
      <w:r w:rsidRPr="007A67F2">
        <w:rPr>
          <w:rFonts w:ascii="Times New Roman" w:hAnsi="Times New Roman" w:cs="Times New Roman"/>
          <w:bCs/>
          <w:u w:val="single"/>
          <w:lang w:val="en-US" w:eastAsia="zh-CN"/>
        </w:rPr>
        <w:t>Parti</w:t>
      </w:r>
      <w:r>
        <w:rPr>
          <w:rFonts w:ascii="Times New Roman" w:hAnsi="Times New Roman" w:cs="Times New Roman"/>
          <w:bCs/>
          <w:u w:val="single"/>
          <w:lang w:val="en-US" w:eastAsia="zh-CN"/>
        </w:rPr>
        <w:t>cipant responses to Section 20</w:t>
      </w:r>
    </w:p>
    <w:p w14:paraId="40AB1C48" w14:textId="77777777" w:rsidR="00C37536" w:rsidRPr="005D30AF" w:rsidRDefault="00C37536" w:rsidP="00C37536">
      <w:pPr>
        <w:ind w:firstLine="720"/>
        <w:jc w:val="both"/>
        <w:outlineLvl w:val="0"/>
        <w:rPr>
          <w:rFonts w:ascii="Times New Roman" w:hAnsi="Times New Roman" w:cs="Times New Roman"/>
          <w:bCs/>
          <w:lang w:val="en-US" w:eastAsia="zh-CN"/>
        </w:rPr>
      </w:pPr>
    </w:p>
    <w:p w14:paraId="7F68D4DD" w14:textId="0C300DBE" w:rsidR="00C37536" w:rsidRPr="005D30AF" w:rsidRDefault="00C37536" w:rsidP="00C37536">
      <w:pPr>
        <w:ind w:left="1440" w:hanging="720"/>
        <w:jc w:val="both"/>
        <w:outlineLvl w:val="0"/>
        <w:rPr>
          <w:rFonts w:ascii="Times New Roman" w:hAnsi="Times New Roman" w:cs="Times New Roman"/>
          <w:bCs/>
          <w:lang w:val="en-US" w:eastAsia="zh-CN"/>
        </w:rPr>
      </w:pPr>
      <w:r w:rsidRPr="005D30AF">
        <w:rPr>
          <w:rFonts w:ascii="Times New Roman" w:hAnsi="Times New Roman" w:cs="Times New Roman"/>
          <w:bCs/>
          <w:lang w:val="en-US" w:eastAsia="zh-CN"/>
        </w:rPr>
        <w:t xml:space="preserve">P1. </w:t>
      </w:r>
      <w:r w:rsidRPr="005D30AF">
        <w:rPr>
          <w:rFonts w:ascii="Times New Roman" w:hAnsi="Times New Roman" w:cs="Times New Roman"/>
          <w:bCs/>
          <w:lang w:val="en-US" w:eastAsia="zh-CN"/>
        </w:rPr>
        <w:tab/>
        <w:t>I wonder if her compatibility for dates will save her from a sticky end?    Well, if there is no disease, then she has no bargaining chip there, I suppose.</w:t>
      </w:r>
      <w:r w:rsidR="00A66490">
        <w:rPr>
          <w:rFonts w:ascii="Times New Roman" w:hAnsi="Times New Roman" w:cs="Times New Roman"/>
          <w:bCs/>
          <w:lang w:val="en-US" w:eastAsia="zh-CN"/>
        </w:rPr>
        <w:t xml:space="preserve"> </w:t>
      </w:r>
    </w:p>
    <w:p w14:paraId="73BB12E6" w14:textId="77777777" w:rsidR="00C37536" w:rsidRPr="005D30AF" w:rsidRDefault="00C37536" w:rsidP="00C37536">
      <w:pPr>
        <w:ind w:left="720"/>
        <w:jc w:val="both"/>
        <w:outlineLvl w:val="0"/>
        <w:rPr>
          <w:rFonts w:ascii="Times New Roman" w:hAnsi="Times New Roman" w:cs="Times New Roman"/>
          <w:bCs/>
          <w:lang w:val="en-US" w:eastAsia="zh-CN"/>
        </w:rPr>
      </w:pPr>
    </w:p>
    <w:p w14:paraId="6AD1020E" w14:textId="1E72A46E" w:rsidR="00C37536" w:rsidRPr="005D30AF" w:rsidRDefault="00C37536" w:rsidP="00C37536">
      <w:pPr>
        <w:ind w:firstLine="720"/>
        <w:jc w:val="both"/>
        <w:outlineLvl w:val="0"/>
        <w:rPr>
          <w:rFonts w:ascii="Times New Roman" w:hAnsi="Times New Roman" w:cs="Times New Roman"/>
          <w:bCs/>
          <w:lang w:val="en-US" w:eastAsia="zh-CN"/>
        </w:rPr>
      </w:pPr>
      <w:r w:rsidRPr="005D30AF">
        <w:rPr>
          <w:rFonts w:ascii="Times New Roman" w:hAnsi="Times New Roman" w:cs="Times New Roman"/>
          <w:bCs/>
          <w:lang w:val="en-US" w:eastAsia="zh-CN"/>
        </w:rPr>
        <w:t xml:space="preserve">P2. </w:t>
      </w:r>
      <w:r w:rsidRPr="005D30AF">
        <w:rPr>
          <w:rFonts w:ascii="Times New Roman" w:hAnsi="Times New Roman" w:cs="Times New Roman"/>
          <w:bCs/>
          <w:lang w:val="en-US" w:eastAsia="zh-CN"/>
        </w:rPr>
        <w:tab/>
        <w:t xml:space="preserve"> Ah, so he IS lying. </w:t>
      </w:r>
      <w:r w:rsidR="006512E4">
        <w:rPr>
          <w:rFonts w:ascii="Times New Roman" w:hAnsi="Times New Roman" w:cs="Times New Roman"/>
          <w:bCs/>
          <w:lang w:val="en-US" w:eastAsia="zh-CN"/>
        </w:rPr>
        <w:t>Knew it. I</w:t>
      </w:r>
      <w:r w:rsidR="006512E4" w:rsidRPr="005D30AF">
        <w:rPr>
          <w:rFonts w:ascii="Times New Roman" w:hAnsi="Times New Roman" w:cs="Times New Roman"/>
        </w:rPr>
        <w:t>’</w:t>
      </w:r>
      <w:r w:rsidRPr="005D30AF">
        <w:rPr>
          <w:rFonts w:ascii="Times New Roman" w:hAnsi="Times New Roman" w:cs="Times New Roman"/>
          <w:bCs/>
          <w:lang w:val="en-US" w:eastAsia="zh-CN"/>
        </w:rPr>
        <w:t>m glad she does too</w:t>
      </w:r>
    </w:p>
    <w:p w14:paraId="6F48C0B4" w14:textId="77777777" w:rsidR="00C37536" w:rsidRPr="005D30AF" w:rsidRDefault="00C37536" w:rsidP="00C37536">
      <w:pPr>
        <w:ind w:firstLine="720"/>
        <w:jc w:val="both"/>
        <w:outlineLvl w:val="0"/>
        <w:rPr>
          <w:rFonts w:ascii="Times New Roman" w:hAnsi="Times New Roman" w:cs="Times New Roman"/>
          <w:bCs/>
          <w:lang w:val="en-US" w:eastAsia="zh-CN"/>
        </w:rPr>
      </w:pPr>
    </w:p>
    <w:p w14:paraId="5515AFB4" w14:textId="383EBBF8" w:rsidR="00C37536" w:rsidRPr="005D30AF" w:rsidRDefault="00C37536" w:rsidP="00C37536">
      <w:pPr>
        <w:ind w:left="1440" w:hanging="720"/>
        <w:jc w:val="both"/>
        <w:outlineLvl w:val="0"/>
        <w:rPr>
          <w:rFonts w:ascii="Times New Roman" w:hAnsi="Times New Roman" w:cs="Times New Roman"/>
          <w:bCs/>
          <w:lang w:val="en-US" w:eastAsia="zh-CN"/>
        </w:rPr>
      </w:pPr>
      <w:r w:rsidRPr="005D30AF">
        <w:rPr>
          <w:rFonts w:ascii="Times New Roman" w:hAnsi="Times New Roman" w:cs="Times New Roman"/>
          <w:bCs/>
          <w:lang w:val="en-US" w:eastAsia="zh-CN"/>
        </w:rPr>
        <w:t>P3.</w:t>
      </w:r>
      <w:r w:rsidRPr="005D30AF">
        <w:rPr>
          <w:rFonts w:ascii="Times New Roman" w:hAnsi="Times New Roman" w:cs="Times New Roman"/>
          <w:bCs/>
          <w:lang w:val="en-US" w:eastAsia="zh-CN"/>
        </w:rPr>
        <w:tab/>
        <w:t xml:space="preserve"> Liz realises he is lying too. She assumed JD is dead but maybe he </w:t>
      </w:r>
      <w:r w:rsidRPr="00161ADB">
        <w:rPr>
          <w:rFonts w:ascii="Times New Roman" w:hAnsi="Times New Roman" w:cs="Times New Roman"/>
          <w:bCs/>
          <w:lang w:val="en-US" w:eastAsia="zh-CN"/>
        </w:rPr>
        <w:t>isnt?</w:t>
      </w:r>
      <w:r>
        <w:rPr>
          <w:rFonts w:ascii="Times New Roman" w:hAnsi="Times New Roman" w:cs="Times New Roman"/>
          <w:bCs/>
          <w:lang w:val="en-US" w:eastAsia="zh-CN"/>
        </w:rPr>
        <w:t xml:space="preserve">   </w:t>
      </w:r>
    </w:p>
    <w:p w14:paraId="3C025F09" w14:textId="77777777" w:rsidR="00C37536" w:rsidRPr="005D30AF" w:rsidRDefault="00C37536" w:rsidP="00C37536">
      <w:pPr>
        <w:ind w:firstLine="720"/>
        <w:jc w:val="both"/>
        <w:outlineLvl w:val="0"/>
        <w:rPr>
          <w:rFonts w:ascii="Times New Roman" w:hAnsi="Times New Roman" w:cs="Times New Roman"/>
          <w:bCs/>
          <w:lang w:val="en-US" w:eastAsia="zh-CN"/>
        </w:rPr>
      </w:pPr>
    </w:p>
    <w:p w14:paraId="4204C385" w14:textId="77777777" w:rsidR="00C37536" w:rsidRDefault="00C37536" w:rsidP="00C37536">
      <w:pPr>
        <w:ind w:firstLine="720"/>
        <w:jc w:val="both"/>
        <w:outlineLvl w:val="0"/>
        <w:rPr>
          <w:rFonts w:ascii="Times New Roman" w:hAnsi="Times New Roman" w:cs="Times New Roman"/>
          <w:bCs/>
          <w:lang w:val="en-US" w:eastAsia="zh-CN"/>
        </w:rPr>
      </w:pPr>
      <w:r w:rsidRPr="005D30AF">
        <w:rPr>
          <w:rFonts w:ascii="Times New Roman" w:hAnsi="Times New Roman" w:cs="Times New Roman"/>
          <w:bCs/>
          <w:lang w:val="en-US" w:eastAsia="zh-CN"/>
        </w:rPr>
        <w:t xml:space="preserve">P4. </w:t>
      </w:r>
      <w:r w:rsidRPr="005D30AF">
        <w:rPr>
          <w:rFonts w:ascii="Times New Roman" w:hAnsi="Times New Roman" w:cs="Times New Roman"/>
          <w:bCs/>
          <w:lang w:val="en-US" w:eastAsia="zh-CN"/>
        </w:rPr>
        <w:tab/>
        <w:t>N/A</w:t>
      </w:r>
    </w:p>
    <w:p w14:paraId="4BCDAAB2" w14:textId="77777777" w:rsidR="00C37536" w:rsidRPr="005D30AF" w:rsidRDefault="00C37536" w:rsidP="00C37536">
      <w:pPr>
        <w:ind w:firstLine="720"/>
        <w:jc w:val="both"/>
        <w:outlineLvl w:val="0"/>
        <w:rPr>
          <w:rFonts w:ascii="Times New Roman" w:hAnsi="Times New Roman" w:cs="Times New Roman"/>
          <w:bCs/>
          <w:lang w:val="en-US" w:eastAsia="zh-CN"/>
        </w:rPr>
      </w:pPr>
    </w:p>
    <w:p w14:paraId="2C1A3F4A" w14:textId="77777777" w:rsidR="00C37536" w:rsidRDefault="00C37536" w:rsidP="00C37536">
      <w:pPr>
        <w:jc w:val="both"/>
        <w:outlineLvl w:val="0"/>
        <w:rPr>
          <w:rFonts w:ascii="Garamond" w:hAnsi="Garamond" w:cs="Times New Roman"/>
        </w:rPr>
      </w:pPr>
    </w:p>
    <w:p w14:paraId="7F68D69B" w14:textId="75798A1A" w:rsidR="00C37536" w:rsidRDefault="00C37536" w:rsidP="005B784D">
      <w:pPr>
        <w:spacing w:line="360" w:lineRule="auto"/>
        <w:jc w:val="both"/>
        <w:outlineLvl w:val="0"/>
        <w:rPr>
          <w:rFonts w:ascii="Times New Roman" w:hAnsi="Times New Roman" w:cs="Times New Roman"/>
        </w:rPr>
      </w:pPr>
      <w:r w:rsidRPr="00D81B49">
        <w:rPr>
          <w:rFonts w:ascii="Times New Roman" w:hAnsi="Times New Roman" w:cs="Times New Roman"/>
        </w:rPr>
        <w:t xml:space="preserve">It is particularly interesting at this point that all three </w:t>
      </w:r>
      <w:r>
        <w:rPr>
          <w:rFonts w:ascii="Times New Roman" w:hAnsi="Times New Roman" w:cs="Times New Roman"/>
        </w:rPr>
        <w:t>participant</w:t>
      </w:r>
      <w:r w:rsidRPr="00D81B49">
        <w:rPr>
          <w:rFonts w:ascii="Times New Roman" w:hAnsi="Times New Roman" w:cs="Times New Roman"/>
        </w:rPr>
        <w:t>s model the mind of Liz during their reported responses. For example, Participant 1 infers that Liz is in danger and imagines possible ‘bargaining chips’ she may use to allay a</w:t>
      </w:r>
      <w:r w:rsidR="00A62F9C">
        <w:rPr>
          <w:rFonts w:ascii="Times New Roman" w:hAnsi="Times New Roman" w:cs="Times New Roman"/>
        </w:rPr>
        <w:t>ny repercussions. Participants 2 and 3</w:t>
      </w:r>
      <w:r w:rsidR="00D805B3">
        <w:rPr>
          <w:rFonts w:ascii="Times New Roman" w:hAnsi="Times New Roman" w:cs="Times New Roman"/>
        </w:rPr>
        <w:t>,</w:t>
      </w:r>
      <w:r w:rsidRPr="00D81B49">
        <w:rPr>
          <w:rFonts w:ascii="Times New Roman" w:hAnsi="Times New Roman" w:cs="Times New Roman"/>
        </w:rPr>
        <w:t xml:space="preserve"> in contrast, both suggest a shared viewpoint with Liz,</w:t>
      </w:r>
      <w:r w:rsidR="00A62F9C">
        <w:rPr>
          <w:rFonts w:ascii="Times New Roman" w:hAnsi="Times New Roman" w:cs="Times New Roman"/>
        </w:rPr>
        <w:t xml:space="preserve"> that Mr. Randall is lying,</w:t>
      </w:r>
      <w:r w:rsidRPr="00D81B49">
        <w:rPr>
          <w:rFonts w:ascii="Times New Roman" w:hAnsi="Times New Roman" w:cs="Times New Roman"/>
        </w:rPr>
        <w:t xml:space="preserve"> exemplified by the collect</w:t>
      </w:r>
      <w:r w:rsidR="00A62F9C">
        <w:rPr>
          <w:rFonts w:ascii="Times New Roman" w:hAnsi="Times New Roman" w:cs="Times New Roman"/>
        </w:rPr>
        <w:t>ive use of the adverb ‘too’ (</w:t>
      </w:r>
      <w:r w:rsidRPr="00D81B49">
        <w:rPr>
          <w:rFonts w:ascii="Times New Roman" w:hAnsi="Times New Roman" w:cs="Times New Roman"/>
        </w:rPr>
        <w:t>‘knew it. I’m glad she does too’, ‘Liz realises he is lying too’)</w:t>
      </w:r>
      <w:r w:rsidR="00D805B3">
        <w:rPr>
          <w:rFonts w:ascii="Times New Roman" w:hAnsi="Times New Roman" w:cs="Times New Roman"/>
        </w:rPr>
        <w:t>,</w:t>
      </w:r>
      <w:r w:rsidRPr="00D81B49">
        <w:rPr>
          <w:rFonts w:ascii="Times New Roman" w:hAnsi="Times New Roman" w:cs="Times New Roman"/>
        </w:rPr>
        <w:t xml:space="preserve"> which implies a shared sense of empathy and perception with her character. </w:t>
      </w:r>
      <w:r>
        <w:rPr>
          <w:rFonts w:ascii="Times New Roman" w:hAnsi="Times New Roman" w:cs="Times New Roman"/>
        </w:rPr>
        <w:t>The participant</w:t>
      </w:r>
      <w:r w:rsidRPr="00D81B49">
        <w:rPr>
          <w:rFonts w:ascii="Times New Roman" w:hAnsi="Times New Roman" w:cs="Times New Roman"/>
        </w:rPr>
        <w:t xml:space="preserve">s therefore attribute cognitive processes to Liz, inferred from her free indirect </w:t>
      </w:r>
      <w:r w:rsidR="00325744">
        <w:rPr>
          <w:rFonts w:ascii="Times New Roman" w:hAnsi="Times New Roman" w:cs="Times New Roman"/>
        </w:rPr>
        <w:t>thought</w:t>
      </w:r>
      <w:r w:rsidRPr="00D81B49">
        <w:rPr>
          <w:rFonts w:ascii="Times New Roman" w:hAnsi="Times New Roman" w:cs="Times New Roman"/>
        </w:rPr>
        <w:t xml:space="preserve"> at the end of the passage</w:t>
      </w:r>
      <w:r>
        <w:rPr>
          <w:rFonts w:ascii="Times New Roman" w:hAnsi="Times New Roman" w:cs="Times New Roman"/>
        </w:rPr>
        <w:t xml:space="preserve">, in which she notes </w:t>
      </w:r>
      <w:r w:rsidRPr="00D81B49">
        <w:rPr>
          <w:rFonts w:ascii="Times New Roman" w:hAnsi="Times New Roman" w:cs="Times New Roman"/>
        </w:rPr>
        <w:t xml:space="preserve">Randall’s ignorance </w:t>
      </w:r>
      <w:r>
        <w:rPr>
          <w:rFonts w:ascii="Times New Roman" w:hAnsi="Times New Roman" w:cs="Times New Roman"/>
        </w:rPr>
        <w:t xml:space="preserve">of </w:t>
      </w:r>
      <w:r w:rsidRPr="00D81B49">
        <w:rPr>
          <w:rFonts w:ascii="Times New Roman" w:hAnsi="Times New Roman" w:cs="Times New Roman"/>
        </w:rPr>
        <w:t>her full interaction with Johnny. In sharing Liz’s perspective, and modelling her responses, Participants 2 and 3 therefore conclude that Rand</w:t>
      </w:r>
      <w:r w:rsidR="005B784D">
        <w:rPr>
          <w:rFonts w:ascii="Times New Roman" w:hAnsi="Times New Roman" w:cs="Times New Roman"/>
        </w:rPr>
        <w:t>all is an unreliable character.</w:t>
      </w:r>
    </w:p>
    <w:p w14:paraId="73FDE52D" w14:textId="77777777" w:rsidR="00C37536" w:rsidRPr="00880A9E" w:rsidRDefault="00C37536" w:rsidP="00C37536">
      <w:pPr>
        <w:outlineLvl w:val="0"/>
        <w:rPr>
          <w:rFonts w:ascii="Times New Roman" w:hAnsi="Times New Roman" w:cs="Times New Roman"/>
        </w:rPr>
      </w:pPr>
    </w:p>
    <w:p w14:paraId="6E4DECB3" w14:textId="77777777" w:rsidR="00C37536" w:rsidRPr="003139F9" w:rsidRDefault="00C37536" w:rsidP="00C37536">
      <w:pPr>
        <w:outlineLvl w:val="0"/>
        <w:rPr>
          <w:rFonts w:ascii="Times New Roman" w:hAnsi="Times New Roman" w:cs="Times New Roman"/>
          <w:b/>
          <w:bCs/>
        </w:rPr>
      </w:pPr>
      <w:r w:rsidRPr="003139F9">
        <w:rPr>
          <w:rFonts w:ascii="Times New Roman" w:hAnsi="Times New Roman" w:cs="Times New Roman"/>
          <w:b/>
          <w:bCs/>
        </w:rPr>
        <w:t>7.5 ‘Is this your day to join the Revolution?</w:t>
      </w:r>
      <w:proofErr w:type="gramStart"/>
      <w:r w:rsidRPr="003139F9">
        <w:rPr>
          <w:rFonts w:ascii="Times New Roman" w:hAnsi="Times New Roman" w:cs="Times New Roman"/>
          <w:b/>
          <w:bCs/>
        </w:rPr>
        <w:t>’:</w:t>
      </w:r>
      <w:proofErr w:type="gramEnd"/>
      <w:r w:rsidRPr="003139F9">
        <w:rPr>
          <w:rFonts w:ascii="Times New Roman" w:hAnsi="Times New Roman" w:cs="Times New Roman"/>
          <w:b/>
          <w:bCs/>
        </w:rPr>
        <w:t xml:space="preserve"> Resisting the Lie</w:t>
      </w:r>
    </w:p>
    <w:p w14:paraId="17A2E3AF" w14:textId="77777777" w:rsidR="00C37536" w:rsidRDefault="00C37536" w:rsidP="00C37536">
      <w:pPr>
        <w:rPr>
          <w:rFonts w:ascii="Times New Roman" w:hAnsi="Times New Roman" w:cs="Times New Roman"/>
        </w:rPr>
      </w:pPr>
    </w:p>
    <w:p w14:paraId="20B3150B" w14:textId="77777777" w:rsidR="003176C1" w:rsidRPr="00880A9E" w:rsidRDefault="003176C1" w:rsidP="00C37536">
      <w:pPr>
        <w:rPr>
          <w:rFonts w:ascii="Times New Roman" w:hAnsi="Times New Roman" w:cs="Times New Roman"/>
        </w:rPr>
      </w:pPr>
    </w:p>
    <w:p w14:paraId="5F057369" w14:textId="2DDC9E3E" w:rsidR="00C37536" w:rsidRDefault="00C37536" w:rsidP="00C37536">
      <w:pPr>
        <w:spacing w:line="360" w:lineRule="auto"/>
        <w:jc w:val="both"/>
        <w:outlineLvl w:val="0"/>
        <w:rPr>
          <w:rFonts w:ascii="Times New Roman" w:hAnsi="Times New Roman" w:cs="Times New Roman"/>
        </w:rPr>
      </w:pPr>
      <w:r w:rsidRPr="00880A9E">
        <w:rPr>
          <w:rFonts w:ascii="Times New Roman" w:hAnsi="Times New Roman" w:cs="Times New Roman"/>
        </w:rPr>
        <w:t>The group</w:t>
      </w:r>
      <w:r w:rsidR="00D805B3">
        <w:rPr>
          <w:rFonts w:ascii="Times New Roman" w:hAnsi="Times New Roman" w:cs="Times New Roman"/>
        </w:rPr>
        <w:t>’</w:t>
      </w:r>
      <w:r w:rsidRPr="00880A9E">
        <w:rPr>
          <w:rFonts w:ascii="Times New Roman" w:hAnsi="Times New Roman" w:cs="Times New Roman"/>
        </w:rPr>
        <w:t>s overall respo</w:t>
      </w:r>
      <w:r>
        <w:rPr>
          <w:rFonts w:ascii="Times New Roman" w:hAnsi="Times New Roman" w:cs="Times New Roman"/>
        </w:rPr>
        <w:t>nses to ‘</w:t>
      </w:r>
      <w:proofErr w:type="gramStart"/>
      <w:r>
        <w:rPr>
          <w:rFonts w:ascii="Times New Roman" w:hAnsi="Times New Roman" w:cs="Times New Roman"/>
        </w:rPr>
        <w:t>Is</w:t>
      </w:r>
      <w:proofErr w:type="gramEnd"/>
      <w:r>
        <w:rPr>
          <w:rFonts w:ascii="Times New Roman" w:hAnsi="Times New Roman" w:cs="Times New Roman"/>
        </w:rPr>
        <w:t xml:space="preserve"> this your day?’ ([2009] 2012)</w:t>
      </w:r>
      <w:r w:rsidRPr="00880A9E">
        <w:rPr>
          <w:rFonts w:ascii="Times New Roman" w:hAnsi="Times New Roman" w:cs="Times New Roman"/>
        </w:rPr>
        <w:t xml:space="preserve">, its unreliable characters and indeterminate worlds are summarised in the ‘additional thoughts’ section of the think-aloud, which </w:t>
      </w:r>
      <w:r>
        <w:rPr>
          <w:rFonts w:ascii="Times New Roman" w:hAnsi="Times New Roman" w:cs="Times New Roman"/>
        </w:rPr>
        <w:t>allowed participants to reflect</w:t>
      </w:r>
      <w:r w:rsidRPr="00880A9E">
        <w:rPr>
          <w:rFonts w:ascii="Times New Roman" w:hAnsi="Times New Roman" w:cs="Times New Roman"/>
        </w:rPr>
        <w:t xml:space="preserve"> retrospectively on their experience</w:t>
      </w:r>
      <w:r>
        <w:rPr>
          <w:rFonts w:ascii="Times New Roman" w:hAnsi="Times New Roman" w:cs="Times New Roman"/>
        </w:rPr>
        <w:t>s</w:t>
      </w:r>
      <w:r w:rsidRPr="00880A9E">
        <w:rPr>
          <w:rFonts w:ascii="Times New Roman" w:hAnsi="Times New Roman" w:cs="Times New Roman"/>
        </w:rPr>
        <w:t xml:space="preserve"> of reading the short story</w:t>
      </w:r>
      <w:r w:rsidRPr="00D81B49">
        <w:rPr>
          <w:rFonts w:ascii="Times New Roman" w:hAnsi="Times New Roman" w:cs="Times New Roman"/>
        </w:rPr>
        <w:t>. The group’s feelings of estrangement remain present in these final commentaries evidenced by the shared descriptions of lingering confusion, doubt or concerns for a lack of narrative texture.</w:t>
      </w:r>
      <w:r w:rsidRPr="00880A9E">
        <w:rPr>
          <w:rFonts w:ascii="Times New Roman" w:hAnsi="Times New Roman" w:cs="Times New Roman"/>
        </w:rPr>
        <w:t xml:space="preserve"> The full concluding responses are reproduced below:</w:t>
      </w:r>
    </w:p>
    <w:p w14:paraId="6F295DE1" w14:textId="77777777" w:rsidR="00C37536" w:rsidRDefault="00C37536" w:rsidP="00C37536">
      <w:pPr>
        <w:spacing w:line="360" w:lineRule="auto"/>
        <w:jc w:val="both"/>
        <w:outlineLvl w:val="0"/>
        <w:rPr>
          <w:rFonts w:ascii="Times New Roman" w:hAnsi="Times New Roman" w:cs="Times New Roman"/>
        </w:rPr>
      </w:pPr>
    </w:p>
    <w:p w14:paraId="38E14148" w14:textId="77777777" w:rsidR="00FE7E1F" w:rsidRDefault="00FE7E1F" w:rsidP="00C37536">
      <w:pPr>
        <w:spacing w:line="360" w:lineRule="auto"/>
        <w:jc w:val="both"/>
        <w:outlineLvl w:val="0"/>
        <w:rPr>
          <w:rFonts w:ascii="Times New Roman" w:hAnsi="Times New Roman" w:cs="Times New Roman"/>
        </w:rPr>
      </w:pPr>
    </w:p>
    <w:p w14:paraId="349229EB" w14:textId="77777777" w:rsidR="00FE7E1F" w:rsidRDefault="00FE7E1F" w:rsidP="00C37536">
      <w:pPr>
        <w:spacing w:line="360" w:lineRule="auto"/>
        <w:jc w:val="both"/>
        <w:outlineLvl w:val="0"/>
        <w:rPr>
          <w:rFonts w:ascii="Times New Roman" w:hAnsi="Times New Roman" w:cs="Times New Roman"/>
        </w:rPr>
      </w:pPr>
    </w:p>
    <w:p w14:paraId="665EF024" w14:textId="77777777" w:rsidR="00FE7E1F" w:rsidRPr="00041E30" w:rsidRDefault="00FE7E1F" w:rsidP="00C37536">
      <w:pPr>
        <w:spacing w:line="360" w:lineRule="auto"/>
        <w:jc w:val="both"/>
        <w:outlineLvl w:val="0"/>
        <w:rPr>
          <w:rFonts w:ascii="Times New Roman" w:hAnsi="Times New Roman" w:cs="Times New Roman"/>
        </w:rPr>
      </w:pPr>
    </w:p>
    <w:p w14:paraId="21037FAB" w14:textId="77777777" w:rsidR="00C37536" w:rsidRPr="00880A9E" w:rsidRDefault="00C37536" w:rsidP="00C37536">
      <w:pPr>
        <w:ind w:firstLine="720"/>
        <w:outlineLvl w:val="0"/>
        <w:rPr>
          <w:rFonts w:ascii="Times New Roman" w:hAnsi="Times New Roman" w:cs="Times New Roman"/>
          <w:u w:val="single"/>
        </w:rPr>
      </w:pPr>
      <w:r>
        <w:rPr>
          <w:rFonts w:ascii="Times New Roman" w:hAnsi="Times New Roman" w:cs="Times New Roman"/>
          <w:u w:val="single"/>
        </w:rPr>
        <w:t>Participant responses to Section 22 (closing comments)</w:t>
      </w:r>
    </w:p>
    <w:p w14:paraId="1E459193" w14:textId="77777777" w:rsidR="00C37536" w:rsidRPr="00880A9E" w:rsidRDefault="00C37536" w:rsidP="00C37536">
      <w:pPr>
        <w:outlineLvl w:val="0"/>
        <w:rPr>
          <w:rFonts w:ascii="Times New Roman" w:hAnsi="Times New Roman" w:cs="Times New Roman"/>
          <w:u w:val="single"/>
        </w:rPr>
      </w:pPr>
    </w:p>
    <w:p w14:paraId="6DEE6EB2" w14:textId="1DB7AFB5" w:rsidR="00C37536" w:rsidRPr="00880A9E" w:rsidRDefault="00C37536" w:rsidP="00C37536">
      <w:pPr>
        <w:ind w:left="1440" w:hanging="720"/>
        <w:jc w:val="both"/>
        <w:outlineLvl w:val="0"/>
        <w:rPr>
          <w:rFonts w:ascii="Times New Roman" w:hAnsi="Times New Roman" w:cs="Times New Roman"/>
          <w:lang w:val="en-US" w:eastAsia="zh-CN"/>
        </w:rPr>
      </w:pPr>
      <w:r>
        <w:rPr>
          <w:rFonts w:ascii="Times New Roman" w:hAnsi="Times New Roman" w:cs="Times New Roman"/>
          <w:lang w:val="en-US" w:eastAsia="zh-CN"/>
        </w:rPr>
        <w:t xml:space="preserve">P1. </w:t>
      </w:r>
      <w:r>
        <w:rPr>
          <w:rFonts w:ascii="Times New Roman" w:hAnsi="Times New Roman" w:cs="Times New Roman"/>
          <w:lang w:val="en-US" w:eastAsia="zh-CN"/>
        </w:rPr>
        <w:tab/>
      </w:r>
      <w:r w:rsidRPr="00880A9E">
        <w:rPr>
          <w:rFonts w:ascii="Times New Roman" w:hAnsi="Times New Roman" w:cs="Times New Roman"/>
          <w:lang w:val="en-US" w:eastAsia="zh-CN"/>
        </w:rPr>
        <w:t>Ah, I thought this was a final closing pa</w:t>
      </w:r>
      <w:r w:rsidR="006512E4">
        <w:rPr>
          <w:rFonts w:ascii="Times New Roman" w:hAnsi="Times New Roman" w:cs="Times New Roman"/>
          <w:lang w:val="en-US" w:eastAsia="zh-CN"/>
        </w:rPr>
        <w:t>ragraph!  Now I feel like I don</w:t>
      </w:r>
      <w:r w:rsidR="006512E4" w:rsidRPr="005D30AF">
        <w:rPr>
          <w:rFonts w:ascii="Times New Roman" w:hAnsi="Times New Roman" w:cs="Times New Roman"/>
        </w:rPr>
        <w:t>’</w:t>
      </w:r>
      <w:r w:rsidRPr="00880A9E">
        <w:rPr>
          <w:rFonts w:ascii="Times New Roman" w:hAnsi="Times New Roman" w:cs="Times New Roman"/>
          <w:lang w:val="en-US" w:eastAsia="zh-CN"/>
        </w:rPr>
        <w:t>t have closure!  But then I guess I was making up my own 1984 style ending, based on the endless misinformation.</w:t>
      </w:r>
    </w:p>
    <w:p w14:paraId="6F1988A4" w14:textId="77777777" w:rsidR="00C37536" w:rsidRPr="00880A9E" w:rsidRDefault="00C37536" w:rsidP="00C37536">
      <w:pPr>
        <w:ind w:left="720"/>
        <w:jc w:val="both"/>
        <w:outlineLvl w:val="0"/>
        <w:rPr>
          <w:rFonts w:ascii="Times New Roman" w:hAnsi="Times New Roman" w:cs="Times New Roman"/>
          <w:u w:val="single"/>
        </w:rPr>
      </w:pPr>
    </w:p>
    <w:p w14:paraId="419BDDA9" w14:textId="3B1F425D" w:rsidR="00C37536" w:rsidRPr="00880A9E" w:rsidRDefault="00281833" w:rsidP="00C37536">
      <w:pPr>
        <w:ind w:left="1500" w:hanging="780"/>
        <w:jc w:val="both"/>
        <w:outlineLvl w:val="0"/>
        <w:rPr>
          <w:rFonts w:ascii="Times New Roman" w:hAnsi="Times New Roman" w:cs="Times New Roman"/>
        </w:rPr>
      </w:pPr>
      <w:r>
        <w:rPr>
          <w:rFonts w:ascii="Times New Roman" w:hAnsi="Times New Roman" w:cs="Times New Roman"/>
          <w:lang w:val="en-US" w:eastAsia="zh-CN"/>
        </w:rPr>
        <w:t xml:space="preserve">P2. </w:t>
      </w:r>
      <w:r>
        <w:rPr>
          <w:rFonts w:ascii="Times New Roman" w:hAnsi="Times New Roman" w:cs="Times New Roman"/>
          <w:lang w:val="en-US" w:eastAsia="zh-CN"/>
        </w:rPr>
        <w:tab/>
      </w:r>
      <w:r w:rsidR="00C37536" w:rsidRPr="00880A9E">
        <w:rPr>
          <w:rFonts w:ascii="Times New Roman" w:hAnsi="Times New Roman" w:cs="Times New Roman"/>
          <w:lang w:val="en-US" w:eastAsia="zh-CN"/>
        </w:rPr>
        <w:t xml:space="preserve">That was terrific - had no idea what was going on initially but the lack </w:t>
      </w:r>
      <w:r w:rsidR="00C37536">
        <w:rPr>
          <w:rFonts w:ascii="Times New Roman" w:hAnsi="Times New Roman" w:cs="Times New Roman"/>
          <w:lang w:val="en-US" w:eastAsia="zh-CN"/>
        </w:rPr>
        <w:t xml:space="preserve">of </w:t>
      </w:r>
      <w:r w:rsidR="00C37536" w:rsidRPr="00880A9E">
        <w:rPr>
          <w:rFonts w:ascii="Times New Roman" w:hAnsi="Times New Roman" w:cs="Times New Roman"/>
          <w:lang w:val="en-US" w:eastAsia="zh-CN"/>
        </w:rPr>
        <w:t>exposition is great. Ending was amazing although I</w:t>
      </w:r>
      <w:r w:rsidR="009C1D68" w:rsidRPr="005D30AF">
        <w:rPr>
          <w:rFonts w:ascii="Times New Roman" w:hAnsi="Times New Roman" w:cs="Times New Roman"/>
        </w:rPr>
        <w:t>’</w:t>
      </w:r>
      <w:r w:rsidR="009C1D68">
        <w:rPr>
          <w:rFonts w:ascii="Times New Roman" w:hAnsi="Times New Roman" w:cs="Times New Roman"/>
          <w:lang w:val="en-US" w:eastAsia="zh-CN"/>
        </w:rPr>
        <w:t>m livid she didn</w:t>
      </w:r>
      <w:r w:rsidR="009C1D68" w:rsidRPr="005D30AF">
        <w:rPr>
          <w:rFonts w:ascii="Times New Roman" w:hAnsi="Times New Roman" w:cs="Times New Roman"/>
        </w:rPr>
        <w:t>’</w:t>
      </w:r>
      <w:r w:rsidR="00C37536" w:rsidRPr="00880A9E">
        <w:rPr>
          <w:rFonts w:ascii="Times New Roman" w:hAnsi="Times New Roman" w:cs="Times New Roman"/>
          <w:lang w:val="en-US" w:eastAsia="zh-CN"/>
        </w:rPr>
        <w:t>t help him</w:t>
      </w:r>
    </w:p>
    <w:p w14:paraId="13936D65" w14:textId="77777777" w:rsidR="00C37536" w:rsidRPr="00880A9E" w:rsidRDefault="00C37536" w:rsidP="00C37536">
      <w:pPr>
        <w:ind w:left="720"/>
        <w:jc w:val="both"/>
        <w:outlineLvl w:val="0"/>
        <w:rPr>
          <w:rFonts w:ascii="Times New Roman" w:hAnsi="Times New Roman" w:cs="Times New Roman"/>
        </w:rPr>
      </w:pPr>
    </w:p>
    <w:p w14:paraId="19D87CBB" w14:textId="6F5CA869" w:rsidR="00C37536" w:rsidRPr="00880A9E" w:rsidRDefault="00C37536" w:rsidP="00C37536">
      <w:pPr>
        <w:ind w:left="1440" w:hanging="720"/>
        <w:jc w:val="both"/>
        <w:outlineLvl w:val="0"/>
        <w:rPr>
          <w:rFonts w:ascii="Times New Roman" w:hAnsi="Times New Roman" w:cs="Times New Roman"/>
        </w:rPr>
      </w:pPr>
      <w:r>
        <w:rPr>
          <w:rFonts w:ascii="Times New Roman" w:hAnsi="Times New Roman" w:cs="Times New Roman"/>
          <w:lang w:val="en-US" w:eastAsia="zh-CN"/>
        </w:rPr>
        <w:t xml:space="preserve">P3. </w:t>
      </w:r>
      <w:r>
        <w:rPr>
          <w:rFonts w:ascii="Times New Roman" w:hAnsi="Times New Roman" w:cs="Times New Roman"/>
          <w:lang w:val="en-US" w:eastAsia="zh-CN"/>
        </w:rPr>
        <w:tab/>
      </w:r>
      <w:r w:rsidRPr="00880A9E">
        <w:rPr>
          <w:rFonts w:ascii="Times New Roman" w:hAnsi="Times New Roman" w:cs="Times New Roman"/>
          <w:lang w:val="en-US" w:eastAsia="zh-CN"/>
        </w:rPr>
        <w:t>I wish I could have learned a bit more about the role of the doctors and what seemed like maybe a drive fo</w:t>
      </w:r>
      <w:r w:rsidR="009C1D68">
        <w:rPr>
          <w:rFonts w:ascii="Times New Roman" w:hAnsi="Times New Roman" w:cs="Times New Roman"/>
          <w:lang w:val="en-US" w:eastAsia="zh-CN"/>
        </w:rPr>
        <w:t>r the women to conceive? I didn</w:t>
      </w:r>
      <w:r w:rsidR="009C1D68" w:rsidRPr="005D30AF">
        <w:rPr>
          <w:rFonts w:ascii="Times New Roman" w:hAnsi="Times New Roman" w:cs="Times New Roman"/>
        </w:rPr>
        <w:t>’</w:t>
      </w:r>
      <w:r w:rsidRPr="00880A9E">
        <w:rPr>
          <w:rFonts w:ascii="Times New Roman" w:hAnsi="Times New Roman" w:cs="Times New Roman"/>
          <w:lang w:val="en-US" w:eastAsia="zh-CN"/>
        </w:rPr>
        <w:t>t really like the shortness of the story because everything felt rushed and I think maybe tended towards being a bit clichéd. Lots of the tropes were really familiar from other dystopian stories/films (the public service announcements in Bla</w:t>
      </w:r>
      <w:r w:rsidR="009C1D68">
        <w:rPr>
          <w:rFonts w:ascii="Times New Roman" w:hAnsi="Times New Roman" w:cs="Times New Roman"/>
          <w:lang w:val="en-US" w:eastAsia="zh-CN"/>
        </w:rPr>
        <w:t>de Runner, for example). I didn</w:t>
      </w:r>
      <w:r w:rsidR="009C1D68" w:rsidRPr="005D30AF">
        <w:rPr>
          <w:rFonts w:ascii="Times New Roman" w:hAnsi="Times New Roman" w:cs="Times New Roman"/>
        </w:rPr>
        <w:t>’</w:t>
      </w:r>
      <w:r w:rsidRPr="00880A9E">
        <w:rPr>
          <w:rFonts w:ascii="Times New Roman" w:hAnsi="Times New Roman" w:cs="Times New Roman"/>
          <w:lang w:val="en-US" w:eastAsia="zh-CN"/>
        </w:rPr>
        <w:t>t have any emotio</w:t>
      </w:r>
      <w:r w:rsidR="009C1D68">
        <w:rPr>
          <w:rFonts w:ascii="Times New Roman" w:hAnsi="Times New Roman" w:cs="Times New Roman"/>
          <w:lang w:val="en-US" w:eastAsia="zh-CN"/>
        </w:rPr>
        <w:t>nal reaction to the story but I</w:t>
      </w:r>
      <w:r w:rsidR="009C1D68" w:rsidRPr="005D30AF">
        <w:rPr>
          <w:rFonts w:ascii="Times New Roman" w:hAnsi="Times New Roman" w:cs="Times New Roman"/>
        </w:rPr>
        <w:t>’</w:t>
      </w:r>
      <w:r w:rsidRPr="00880A9E">
        <w:rPr>
          <w:rFonts w:ascii="Times New Roman" w:hAnsi="Times New Roman" w:cs="Times New Roman"/>
          <w:lang w:val="en-US" w:eastAsia="zh-CN"/>
        </w:rPr>
        <w:t>m not sure that the author meant me to!</w:t>
      </w:r>
    </w:p>
    <w:p w14:paraId="2135DEE3" w14:textId="77777777" w:rsidR="00C37536" w:rsidRPr="00880A9E" w:rsidRDefault="00C37536" w:rsidP="00C37536">
      <w:pPr>
        <w:ind w:left="720"/>
        <w:jc w:val="both"/>
        <w:outlineLvl w:val="0"/>
        <w:rPr>
          <w:rFonts w:ascii="Times New Roman" w:hAnsi="Times New Roman" w:cs="Times New Roman"/>
        </w:rPr>
      </w:pPr>
    </w:p>
    <w:p w14:paraId="2AB472D9" w14:textId="33351F95" w:rsidR="00C37536" w:rsidRPr="00880A9E" w:rsidRDefault="00C37536" w:rsidP="00C37536">
      <w:pPr>
        <w:ind w:left="1440" w:hanging="720"/>
        <w:jc w:val="both"/>
        <w:outlineLvl w:val="0"/>
        <w:rPr>
          <w:rFonts w:ascii="Times New Roman" w:hAnsi="Times New Roman" w:cs="Times New Roman"/>
          <w:lang w:val="en-US" w:eastAsia="zh-CN"/>
        </w:rPr>
      </w:pPr>
      <w:r>
        <w:rPr>
          <w:rFonts w:ascii="Times New Roman" w:hAnsi="Times New Roman" w:cs="Times New Roman"/>
          <w:lang w:val="en-US" w:eastAsia="zh-CN"/>
        </w:rPr>
        <w:t xml:space="preserve">P4. </w:t>
      </w:r>
      <w:r>
        <w:rPr>
          <w:rFonts w:ascii="Times New Roman" w:hAnsi="Times New Roman" w:cs="Times New Roman"/>
          <w:lang w:val="en-US" w:eastAsia="zh-CN"/>
        </w:rPr>
        <w:tab/>
      </w:r>
      <w:r w:rsidR="009C1D68">
        <w:rPr>
          <w:rFonts w:ascii="Times New Roman" w:hAnsi="Times New Roman" w:cs="Times New Roman"/>
          <w:lang w:val="en-US" w:eastAsia="zh-CN"/>
        </w:rPr>
        <w:t>I</w:t>
      </w:r>
      <w:r w:rsidR="009C1D68" w:rsidRPr="005D30AF">
        <w:rPr>
          <w:rFonts w:ascii="Times New Roman" w:hAnsi="Times New Roman" w:cs="Times New Roman"/>
        </w:rPr>
        <w:t>’</w:t>
      </w:r>
      <w:r w:rsidRPr="00880A9E">
        <w:rPr>
          <w:rFonts w:ascii="Times New Roman" w:hAnsi="Times New Roman" w:cs="Times New Roman"/>
          <w:lang w:val="en-US" w:eastAsia="zh-CN"/>
        </w:rPr>
        <w:t>ve re-rea</w:t>
      </w:r>
      <w:r w:rsidR="009C1D68">
        <w:rPr>
          <w:rFonts w:ascii="Times New Roman" w:hAnsi="Times New Roman" w:cs="Times New Roman"/>
          <w:lang w:val="en-US" w:eastAsia="zh-CN"/>
        </w:rPr>
        <w:t>d the ending a few times, and I</w:t>
      </w:r>
      <w:r w:rsidR="009C1D68" w:rsidRPr="005D30AF">
        <w:rPr>
          <w:rFonts w:ascii="Times New Roman" w:hAnsi="Times New Roman" w:cs="Times New Roman"/>
        </w:rPr>
        <w:t>’</w:t>
      </w:r>
      <w:r w:rsidR="009C1D68">
        <w:rPr>
          <w:rFonts w:ascii="Times New Roman" w:hAnsi="Times New Roman" w:cs="Times New Roman"/>
          <w:lang w:val="en-US" w:eastAsia="zh-CN"/>
        </w:rPr>
        <w:t>m still confused. I can</w:t>
      </w:r>
      <w:r w:rsidR="009C1D68" w:rsidRPr="005D30AF">
        <w:rPr>
          <w:rFonts w:ascii="Times New Roman" w:hAnsi="Times New Roman" w:cs="Times New Roman"/>
        </w:rPr>
        <w:t>’</w:t>
      </w:r>
      <w:r w:rsidRPr="00880A9E">
        <w:rPr>
          <w:rFonts w:ascii="Times New Roman" w:hAnsi="Times New Roman" w:cs="Times New Roman"/>
          <w:lang w:val="en-US" w:eastAsia="zh-CN"/>
        </w:rPr>
        <w:t>t tell if</w:t>
      </w:r>
      <w:r w:rsidR="00FA5FB6">
        <w:rPr>
          <w:rFonts w:ascii="Times New Roman" w:hAnsi="Times New Roman" w:cs="Times New Roman"/>
          <w:lang w:val="en-US" w:eastAsia="zh-CN"/>
        </w:rPr>
        <w:t xml:space="preserve"> I</w:t>
      </w:r>
      <w:r w:rsidR="00FA5FB6" w:rsidRPr="005D30AF">
        <w:rPr>
          <w:rFonts w:ascii="Times New Roman" w:hAnsi="Times New Roman" w:cs="Times New Roman"/>
        </w:rPr>
        <w:t>’</w:t>
      </w:r>
      <w:r w:rsidRPr="00880A9E">
        <w:rPr>
          <w:rFonts w:ascii="Times New Roman" w:hAnsi="Times New Roman" w:cs="Times New Roman"/>
          <w:lang w:val="en-US" w:eastAsia="zh-CN"/>
        </w:rPr>
        <w:t>m reading into the text implications that I assume are the</w:t>
      </w:r>
      <w:r w:rsidR="009C1D68">
        <w:rPr>
          <w:rFonts w:ascii="Times New Roman" w:hAnsi="Times New Roman" w:cs="Times New Roman"/>
          <w:lang w:val="en-US" w:eastAsia="zh-CN"/>
        </w:rPr>
        <w:t>re because of other dystopias I</w:t>
      </w:r>
      <w:r w:rsidR="009C1D68" w:rsidRPr="005D30AF">
        <w:rPr>
          <w:rFonts w:ascii="Times New Roman" w:hAnsi="Times New Roman" w:cs="Times New Roman"/>
        </w:rPr>
        <w:t>’</w:t>
      </w:r>
      <w:r w:rsidRPr="00880A9E">
        <w:rPr>
          <w:rFonts w:ascii="Times New Roman" w:hAnsi="Times New Roman" w:cs="Times New Roman"/>
          <w:lang w:val="en-US" w:eastAsia="zh-CN"/>
        </w:rPr>
        <w:t>ve read, or if that</w:t>
      </w:r>
      <w:r w:rsidR="00FA5FB6" w:rsidRPr="005D30AF">
        <w:rPr>
          <w:rFonts w:ascii="Times New Roman" w:hAnsi="Times New Roman" w:cs="Times New Roman"/>
        </w:rPr>
        <w:t>’</w:t>
      </w:r>
      <w:r w:rsidRPr="00880A9E">
        <w:rPr>
          <w:rFonts w:ascii="Times New Roman" w:hAnsi="Times New Roman" w:cs="Times New Roman"/>
          <w:lang w:val="en-US" w:eastAsia="zh-CN"/>
        </w:rPr>
        <w:t>s done on purpose to unsettle the reader knowing their potential familiarity with the genre. The lack of answers or any real conclusion in the ending will definitely stay with me for some time.</w:t>
      </w:r>
    </w:p>
    <w:p w14:paraId="67A6B423" w14:textId="77777777" w:rsidR="00C37536" w:rsidRPr="00880A9E" w:rsidRDefault="00C37536" w:rsidP="00C37536">
      <w:pPr>
        <w:spacing w:line="276" w:lineRule="auto"/>
        <w:outlineLvl w:val="0"/>
        <w:rPr>
          <w:rFonts w:ascii="Times New Roman" w:hAnsi="Times New Roman" w:cs="Times New Roman"/>
          <w:b/>
        </w:rPr>
      </w:pPr>
    </w:p>
    <w:p w14:paraId="0159A398" w14:textId="17EE0795" w:rsidR="00C37536" w:rsidRDefault="00281833" w:rsidP="00281833">
      <w:pPr>
        <w:spacing w:line="360" w:lineRule="auto"/>
        <w:jc w:val="both"/>
        <w:outlineLvl w:val="0"/>
        <w:rPr>
          <w:rFonts w:ascii="Times New Roman" w:hAnsi="Times New Roman" w:cs="Times New Roman"/>
        </w:rPr>
      </w:pPr>
      <w:r>
        <w:rPr>
          <w:rFonts w:ascii="Times New Roman" w:hAnsi="Times New Roman" w:cs="Times New Roman"/>
        </w:rPr>
        <w:t xml:space="preserve">Firstly, </w:t>
      </w:r>
      <w:r w:rsidR="00C37536">
        <w:rPr>
          <w:rFonts w:ascii="Times New Roman" w:hAnsi="Times New Roman" w:cs="Times New Roman"/>
        </w:rPr>
        <w:t>Participant 1</w:t>
      </w:r>
      <w:r w:rsidR="00C37536" w:rsidRPr="00880A9E">
        <w:rPr>
          <w:rFonts w:ascii="Times New Roman" w:hAnsi="Times New Roman" w:cs="Times New Roman"/>
        </w:rPr>
        <w:t xml:space="preserve"> misread the final paragraph of the text,</w:t>
      </w:r>
      <w:r w:rsidR="00C37536">
        <w:rPr>
          <w:rFonts w:ascii="Times New Roman" w:hAnsi="Times New Roman" w:cs="Times New Roman"/>
        </w:rPr>
        <w:t xml:space="preserve"> </w:t>
      </w:r>
      <w:r w:rsidR="00D805B3">
        <w:rPr>
          <w:rFonts w:ascii="Times New Roman" w:hAnsi="Times New Roman" w:cs="Times New Roman"/>
        </w:rPr>
        <w:t>demonstrating</w:t>
      </w:r>
      <w:r w:rsidR="00C37536">
        <w:rPr>
          <w:rFonts w:ascii="Times New Roman" w:hAnsi="Times New Roman" w:cs="Times New Roman"/>
        </w:rPr>
        <w:t xml:space="preserve"> the story’s open and ambiguous ending, and was still awaiting </w:t>
      </w:r>
      <w:r w:rsidR="00C37536" w:rsidRPr="00880A9E">
        <w:rPr>
          <w:rFonts w:ascii="Times New Roman" w:hAnsi="Times New Roman" w:cs="Times New Roman"/>
        </w:rPr>
        <w:t>an additional section. As he exclaims ‘I thought this was the final closing paragraph! Now I feel like I don’t have closure!</w:t>
      </w:r>
      <w:proofErr w:type="gramStart"/>
      <w:r w:rsidR="00C37536" w:rsidRPr="00880A9E">
        <w:rPr>
          <w:rFonts w:ascii="Times New Roman" w:hAnsi="Times New Roman" w:cs="Times New Roman"/>
        </w:rPr>
        <w:t>’</w:t>
      </w:r>
      <w:r w:rsidR="00C37536">
        <w:rPr>
          <w:rFonts w:ascii="Times New Roman" w:hAnsi="Times New Roman" w:cs="Times New Roman"/>
        </w:rPr>
        <w:t>.</w:t>
      </w:r>
      <w:proofErr w:type="gramEnd"/>
      <w:r w:rsidR="00C37536" w:rsidRPr="00880A9E">
        <w:rPr>
          <w:rFonts w:ascii="Times New Roman" w:hAnsi="Times New Roman" w:cs="Times New Roman"/>
        </w:rPr>
        <w:t xml:space="preserve"> </w:t>
      </w:r>
      <w:r w:rsidR="00C37536">
        <w:rPr>
          <w:rFonts w:ascii="Times New Roman" w:hAnsi="Times New Roman" w:cs="Times New Roman"/>
        </w:rPr>
        <w:t xml:space="preserve">Rather than acknowledging the ending </w:t>
      </w:r>
      <w:r w:rsidR="00AA154A">
        <w:rPr>
          <w:rFonts w:ascii="Times New Roman" w:hAnsi="Times New Roman" w:cs="Times New Roman"/>
        </w:rPr>
        <w:t>of</w:t>
      </w:r>
      <w:r w:rsidR="00C37536">
        <w:rPr>
          <w:rFonts w:ascii="Times New Roman" w:hAnsi="Times New Roman" w:cs="Times New Roman"/>
        </w:rPr>
        <w:t xml:space="preserve"> the narrative</w:t>
      </w:r>
      <w:r w:rsidR="00D805B3">
        <w:rPr>
          <w:rFonts w:ascii="Times New Roman" w:hAnsi="Times New Roman" w:cs="Times New Roman"/>
        </w:rPr>
        <w:t>,</w:t>
      </w:r>
      <w:r w:rsidR="00C37536">
        <w:rPr>
          <w:rFonts w:ascii="Times New Roman" w:hAnsi="Times New Roman" w:cs="Times New Roman"/>
        </w:rPr>
        <w:t xml:space="preserve"> Participant </w:t>
      </w:r>
      <w:r w:rsidR="00C37536" w:rsidRPr="00041E30">
        <w:rPr>
          <w:rFonts w:ascii="Times New Roman" w:hAnsi="Times New Roman" w:cs="Times New Roman"/>
        </w:rPr>
        <w:t>1 awaited additional content to obtain a sense of ‘closure’</w:t>
      </w:r>
      <w:r w:rsidR="00D805B3">
        <w:rPr>
          <w:rFonts w:ascii="Times New Roman" w:hAnsi="Times New Roman" w:cs="Times New Roman"/>
        </w:rPr>
        <w:t>.</w:t>
      </w:r>
      <w:r w:rsidR="00C37536">
        <w:rPr>
          <w:rFonts w:ascii="Times New Roman" w:hAnsi="Times New Roman" w:cs="Times New Roman"/>
        </w:rPr>
        <w:t xml:space="preserve"> </w:t>
      </w:r>
      <w:r w:rsidR="00C37536" w:rsidRPr="00880A9E">
        <w:rPr>
          <w:rFonts w:ascii="Times New Roman" w:hAnsi="Times New Roman" w:cs="Times New Roman"/>
        </w:rPr>
        <w:t xml:space="preserve">The lack of any further information left </w:t>
      </w:r>
      <w:r w:rsidR="00D805B3">
        <w:rPr>
          <w:rFonts w:ascii="Times New Roman" w:hAnsi="Times New Roman" w:cs="Times New Roman"/>
        </w:rPr>
        <w:t>this</w:t>
      </w:r>
      <w:r w:rsidR="00C37536" w:rsidRPr="00880A9E">
        <w:rPr>
          <w:rFonts w:ascii="Times New Roman" w:hAnsi="Times New Roman" w:cs="Times New Roman"/>
        </w:rPr>
        <w:t xml:space="preserve"> reader unsatisfied</w:t>
      </w:r>
      <w:r w:rsidR="00C37536">
        <w:rPr>
          <w:rFonts w:ascii="Times New Roman" w:hAnsi="Times New Roman" w:cs="Times New Roman"/>
        </w:rPr>
        <w:t>,</w:t>
      </w:r>
      <w:r w:rsidR="00C37536" w:rsidRPr="00880A9E">
        <w:rPr>
          <w:rFonts w:ascii="Times New Roman" w:hAnsi="Times New Roman" w:cs="Times New Roman"/>
        </w:rPr>
        <w:t xml:space="preserve"> evidenced by the use of the </w:t>
      </w:r>
      <w:r w:rsidR="00C37536">
        <w:rPr>
          <w:rFonts w:ascii="Times New Roman" w:hAnsi="Times New Roman" w:cs="Times New Roman"/>
        </w:rPr>
        <w:t xml:space="preserve">negated </w:t>
      </w:r>
      <w:r w:rsidR="00C37536" w:rsidRPr="00880A9E">
        <w:rPr>
          <w:rFonts w:ascii="Times New Roman" w:hAnsi="Times New Roman" w:cs="Times New Roman"/>
        </w:rPr>
        <w:t>mental cognition</w:t>
      </w:r>
      <w:r w:rsidR="00C37536">
        <w:rPr>
          <w:rFonts w:ascii="Times New Roman" w:hAnsi="Times New Roman" w:cs="Times New Roman"/>
        </w:rPr>
        <w:t xml:space="preserve"> process ‘I feel like I don’t have closure’.</w:t>
      </w:r>
      <w:r w:rsidR="00C37536" w:rsidRPr="00880A9E">
        <w:rPr>
          <w:rFonts w:ascii="Times New Roman" w:hAnsi="Times New Roman" w:cs="Times New Roman"/>
        </w:rPr>
        <w:t xml:space="preserve"> He also adds that ‘making up’ his own ending to the narrative was already an aspect of his reading process given the ‘endless misinformation’</w:t>
      </w:r>
      <w:r w:rsidR="00C37536">
        <w:rPr>
          <w:rFonts w:ascii="Times New Roman" w:hAnsi="Times New Roman" w:cs="Times New Roman"/>
        </w:rPr>
        <w:t xml:space="preserve"> supplied throughout the text, which may have attributed to his misreading</w:t>
      </w:r>
      <w:r w:rsidR="00C37536" w:rsidRPr="00880A9E">
        <w:rPr>
          <w:rFonts w:ascii="Times New Roman" w:hAnsi="Times New Roman" w:cs="Times New Roman"/>
        </w:rPr>
        <w:t xml:space="preserve">. </w:t>
      </w:r>
      <w:r w:rsidR="00C37536" w:rsidRPr="008949C3">
        <w:rPr>
          <w:rFonts w:ascii="Times New Roman" w:hAnsi="Times New Roman" w:cs="Times New Roman"/>
        </w:rPr>
        <w:t>Participant 4 also acknowledges that she was left feeling unsure about the overall content of the story and d</w:t>
      </w:r>
      <w:r w:rsidR="00AA154A">
        <w:rPr>
          <w:rFonts w:ascii="Times New Roman" w:hAnsi="Times New Roman" w:cs="Times New Roman"/>
        </w:rPr>
        <w:t>espite having</w:t>
      </w:r>
      <w:r w:rsidR="00C37536" w:rsidRPr="008949C3">
        <w:rPr>
          <w:rFonts w:ascii="Times New Roman" w:hAnsi="Times New Roman" w:cs="Times New Roman"/>
        </w:rPr>
        <w:t xml:space="preserve"> reread the final paragraphs was ‘still confused’. In a similar way to Participant 1, Participant 4 sought further confirmation and validation from the ending</w:t>
      </w:r>
      <w:r w:rsidR="00D805B3">
        <w:rPr>
          <w:rFonts w:ascii="Times New Roman" w:hAnsi="Times New Roman" w:cs="Times New Roman"/>
        </w:rPr>
        <w:t xml:space="preserve"> too</w:t>
      </w:r>
      <w:r w:rsidR="00C37536">
        <w:rPr>
          <w:rFonts w:ascii="Times New Roman" w:hAnsi="Times New Roman" w:cs="Times New Roman"/>
        </w:rPr>
        <w:t xml:space="preserve">. </w:t>
      </w:r>
      <w:r w:rsidR="00C37536" w:rsidRPr="00880A9E">
        <w:rPr>
          <w:rFonts w:ascii="Times New Roman" w:hAnsi="Times New Roman" w:cs="Times New Roman"/>
        </w:rPr>
        <w:t>Participant 2 expresses a similar lack of understanding</w:t>
      </w:r>
      <w:r w:rsidR="00C37536">
        <w:rPr>
          <w:rFonts w:ascii="Times New Roman" w:hAnsi="Times New Roman" w:cs="Times New Roman"/>
        </w:rPr>
        <w:t xml:space="preserve"> during the reading process</w:t>
      </w:r>
      <w:r w:rsidR="00C37536" w:rsidRPr="00880A9E">
        <w:rPr>
          <w:rFonts w:ascii="Times New Roman" w:hAnsi="Times New Roman" w:cs="Times New Roman"/>
        </w:rPr>
        <w:t>,</w:t>
      </w:r>
      <w:r w:rsidR="00C37536">
        <w:rPr>
          <w:rFonts w:ascii="Times New Roman" w:hAnsi="Times New Roman" w:cs="Times New Roman"/>
        </w:rPr>
        <w:t xml:space="preserve"> as he notes, ‘I had no</w:t>
      </w:r>
      <w:r w:rsidR="00C37536" w:rsidRPr="00880A9E">
        <w:rPr>
          <w:rFonts w:ascii="Times New Roman" w:hAnsi="Times New Roman" w:cs="Times New Roman"/>
        </w:rPr>
        <w:t xml:space="preserve"> idea what was going on</w:t>
      </w:r>
      <w:r w:rsidR="00C37536">
        <w:rPr>
          <w:rFonts w:ascii="Times New Roman" w:hAnsi="Times New Roman" w:cs="Times New Roman"/>
        </w:rPr>
        <w:t xml:space="preserve"> initially’</w:t>
      </w:r>
      <w:r w:rsidR="00C37536" w:rsidRPr="00880A9E">
        <w:rPr>
          <w:rFonts w:ascii="Times New Roman" w:hAnsi="Times New Roman" w:cs="Times New Roman"/>
        </w:rPr>
        <w:t xml:space="preserve">. Participant 3 also comments on the lack of information </w:t>
      </w:r>
      <w:r w:rsidR="00C37536">
        <w:rPr>
          <w:rFonts w:ascii="Times New Roman" w:hAnsi="Times New Roman" w:cs="Times New Roman"/>
        </w:rPr>
        <w:t xml:space="preserve">provided </w:t>
      </w:r>
      <w:r w:rsidR="00C37536" w:rsidRPr="00880A9E">
        <w:rPr>
          <w:rFonts w:ascii="Times New Roman" w:hAnsi="Times New Roman" w:cs="Times New Roman"/>
        </w:rPr>
        <w:t xml:space="preserve">throughout the narrative </w:t>
      </w:r>
      <w:r w:rsidR="00C37536">
        <w:rPr>
          <w:rFonts w:ascii="Times New Roman" w:hAnsi="Times New Roman" w:cs="Times New Roman"/>
        </w:rPr>
        <w:t xml:space="preserve">as inferred from her desire for additional information concerning the ‘doctors’ and the ‘matching system’. </w:t>
      </w:r>
      <w:r w:rsidR="00C37536" w:rsidRPr="008949C3">
        <w:rPr>
          <w:rFonts w:ascii="Times New Roman" w:hAnsi="Times New Roman" w:cs="Times New Roman"/>
        </w:rPr>
        <w:t>In fact</w:t>
      </w:r>
      <w:r w:rsidR="00D805B3">
        <w:rPr>
          <w:rFonts w:ascii="Times New Roman" w:hAnsi="Times New Roman" w:cs="Times New Roman"/>
        </w:rPr>
        <w:t>,</w:t>
      </w:r>
      <w:r w:rsidR="00C37536" w:rsidRPr="008949C3">
        <w:rPr>
          <w:rFonts w:ascii="Times New Roman" w:hAnsi="Times New Roman" w:cs="Times New Roman"/>
        </w:rPr>
        <w:t xml:space="preserve"> there </w:t>
      </w:r>
      <w:r w:rsidR="00C37536">
        <w:rPr>
          <w:rFonts w:ascii="Times New Roman" w:hAnsi="Times New Roman" w:cs="Times New Roman"/>
        </w:rPr>
        <w:t>are</w:t>
      </w:r>
      <w:r w:rsidR="00C37536" w:rsidRPr="008949C3">
        <w:rPr>
          <w:rFonts w:ascii="Times New Roman" w:hAnsi="Times New Roman" w:cs="Times New Roman"/>
        </w:rPr>
        <w:t xml:space="preserve"> a multitude of episte</w:t>
      </w:r>
      <w:r w:rsidR="00325744">
        <w:rPr>
          <w:rFonts w:ascii="Times New Roman" w:hAnsi="Times New Roman" w:cs="Times New Roman"/>
        </w:rPr>
        <w:t>mic expressions in Participant 3</w:t>
      </w:r>
      <w:r w:rsidR="00C37536" w:rsidRPr="008949C3">
        <w:rPr>
          <w:rFonts w:ascii="Times New Roman" w:hAnsi="Times New Roman" w:cs="Times New Roman"/>
        </w:rPr>
        <w:t>’s responses, which reflect her desire for further information and</w:t>
      </w:r>
      <w:r w:rsidR="00C37536">
        <w:rPr>
          <w:rFonts w:ascii="Times New Roman" w:hAnsi="Times New Roman" w:cs="Times New Roman"/>
        </w:rPr>
        <w:t xml:space="preserve"> her</w:t>
      </w:r>
      <w:r w:rsidR="00C37536" w:rsidRPr="008949C3">
        <w:rPr>
          <w:rFonts w:ascii="Times New Roman" w:hAnsi="Times New Roman" w:cs="Times New Roman"/>
        </w:rPr>
        <w:t xml:space="preserve"> lack of certainty regarding the text as a whole. </w:t>
      </w:r>
    </w:p>
    <w:p w14:paraId="4E815D60" w14:textId="597F21EC" w:rsidR="00161ADB" w:rsidRDefault="00C37536" w:rsidP="00AF6354">
      <w:pPr>
        <w:spacing w:line="360" w:lineRule="auto"/>
        <w:ind w:firstLine="720"/>
        <w:jc w:val="both"/>
        <w:outlineLvl w:val="0"/>
        <w:rPr>
          <w:rFonts w:ascii="Times New Roman" w:hAnsi="Times New Roman" w:cs="Times New Roman"/>
          <w:lang w:val="en-US" w:eastAsia="zh-CN"/>
        </w:rPr>
      </w:pPr>
      <w:r>
        <w:rPr>
          <w:rFonts w:ascii="Times New Roman" w:hAnsi="Times New Roman" w:cs="Times New Roman"/>
        </w:rPr>
        <w:t>The participants also used this space to reflect upon their emotional responses to the narrative and provide closing evaluative comments on the experience of reading the text. These responses were notably varied and identified the participant’s preferences for plot structure, development and thematic concerns. Participant 2 concludes that the story was ‘terrific’ and that the ending in particular was ‘amazing’. In contrast to Participant 3</w:t>
      </w:r>
      <w:r w:rsidR="00D805B3">
        <w:rPr>
          <w:rFonts w:ascii="Times New Roman" w:hAnsi="Times New Roman" w:cs="Times New Roman"/>
        </w:rPr>
        <w:t>,</w:t>
      </w:r>
      <w:r>
        <w:rPr>
          <w:rFonts w:ascii="Times New Roman" w:hAnsi="Times New Roman" w:cs="Times New Roman"/>
        </w:rPr>
        <w:t xml:space="preserve"> who felt the narrative was ‘rushed’ and did not like the ‘shortness’ of the story, Participant 2 felt the ‘lack of exposition was great’. Participant 3’s emotional responses veer more </w:t>
      </w:r>
      <w:r w:rsidR="00D805B3">
        <w:rPr>
          <w:rFonts w:ascii="Times New Roman" w:hAnsi="Times New Roman" w:cs="Times New Roman"/>
        </w:rPr>
        <w:t>towards the negative</w:t>
      </w:r>
      <w:r>
        <w:rPr>
          <w:rFonts w:ascii="Times New Roman" w:hAnsi="Times New Roman" w:cs="Times New Roman"/>
        </w:rPr>
        <w:t>, evidenced by additional evaluative adjectives such as ‘clichéd’ to describe the plot. She also directly reports having no emotional response to the narrative, which is interesting to note given her earlier empathic responses to Liz’s character. Although Participant 4 avoids any evaluative commentary concerning her enjoyment of the text</w:t>
      </w:r>
      <w:r w:rsidR="00D805B3">
        <w:rPr>
          <w:rFonts w:ascii="Times New Roman" w:hAnsi="Times New Roman" w:cs="Times New Roman"/>
        </w:rPr>
        <w:t>,</w:t>
      </w:r>
      <w:r>
        <w:rPr>
          <w:rFonts w:ascii="Times New Roman" w:hAnsi="Times New Roman" w:cs="Times New Roman"/>
        </w:rPr>
        <w:t xml:space="preserve"> she does conclude that the narrative was memorable, noting: ‘</w:t>
      </w:r>
      <w:r>
        <w:rPr>
          <w:rFonts w:ascii="Times New Roman" w:hAnsi="Times New Roman" w:cs="Times New Roman"/>
          <w:lang w:val="en-US" w:eastAsia="zh-CN"/>
        </w:rPr>
        <w:t>t</w:t>
      </w:r>
      <w:r w:rsidRPr="00880A9E">
        <w:rPr>
          <w:rFonts w:ascii="Times New Roman" w:hAnsi="Times New Roman" w:cs="Times New Roman"/>
          <w:lang w:val="en-US" w:eastAsia="zh-CN"/>
        </w:rPr>
        <w:t>he lack of answers or any real conclusion in the ending will definitely stay with me for some time</w:t>
      </w:r>
      <w:r>
        <w:rPr>
          <w:rFonts w:ascii="Times New Roman" w:hAnsi="Times New Roman" w:cs="Times New Roman"/>
          <w:lang w:val="en-US" w:eastAsia="zh-CN"/>
        </w:rPr>
        <w:t>’</w:t>
      </w:r>
      <w:r w:rsidRPr="00880A9E">
        <w:rPr>
          <w:rFonts w:ascii="Times New Roman" w:hAnsi="Times New Roman" w:cs="Times New Roman"/>
          <w:lang w:val="en-US" w:eastAsia="zh-CN"/>
        </w:rPr>
        <w:t>.</w:t>
      </w:r>
      <w:r w:rsidR="00D805B3">
        <w:rPr>
          <w:rFonts w:ascii="Times New Roman" w:hAnsi="Times New Roman" w:cs="Times New Roman"/>
          <w:lang w:val="en-US" w:eastAsia="zh-CN"/>
        </w:rPr>
        <w:t xml:space="preserve"> In all four instances</w:t>
      </w:r>
      <w:r>
        <w:rPr>
          <w:rFonts w:ascii="Times New Roman" w:hAnsi="Times New Roman" w:cs="Times New Roman"/>
          <w:lang w:val="en-US" w:eastAsia="zh-CN"/>
        </w:rPr>
        <w:t xml:space="preserve">, the estranging nature of the narrative, particularly </w:t>
      </w:r>
      <w:r w:rsidR="00D805B3">
        <w:rPr>
          <w:rFonts w:ascii="Times New Roman" w:hAnsi="Times New Roman" w:cs="Times New Roman"/>
          <w:lang w:val="en-US" w:eastAsia="zh-CN"/>
        </w:rPr>
        <w:t>in terms of</w:t>
      </w:r>
      <w:r>
        <w:rPr>
          <w:rFonts w:ascii="Times New Roman" w:hAnsi="Times New Roman" w:cs="Times New Roman"/>
          <w:lang w:val="en-US" w:eastAsia="zh-CN"/>
        </w:rPr>
        <w:t xml:space="preserve"> its unexplained world-building elements, produce</w:t>
      </w:r>
      <w:r w:rsidR="00D805B3">
        <w:rPr>
          <w:rFonts w:ascii="Times New Roman" w:hAnsi="Times New Roman" w:cs="Times New Roman"/>
          <w:lang w:val="en-US" w:eastAsia="zh-CN"/>
        </w:rPr>
        <w:t>s</w:t>
      </w:r>
      <w:r>
        <w:rPr>
          <w:rFonts w:ascii="Times New Roman" w:hAnsi="Times New Roman" w:cs="Times New Roman"/>
          <w:lang w:val="en-US" w:eastAsia="zh-CN"/>
        </w:rPr>
        <w:t xml:space="preserve"> some kind of emotional response in t</w:t>
      </w:r>
      <w:r w:rsidR="00D805B3">
        <w:rPr>
          <w:rFonts w:ascii="Times New Roman" w:hAnsi="Times New Roman" w:cs="Times New Roman"/>
          <w:lang w:val="en-US" w:eastAsia="zh-CN"/>
        </w:rPr>
        <w:t>he reader and certainly affects</w:t>
      </w:r>
      <w:r>
        <w:rPr>
          <w:rFonts w:ascii="Times New Roman" w:hAnsi="Times New Roman" w:cs="Times New Roman"/>
          <w:lang w:val="en-US" w:eastAsia="zh-CN"/>
        </w:rPr>
        <w:t xml:space="preserve"> their overall interpretations of the narrative.</w:t>
      </w:r>
    </w:p>
    <w:p w14:paraId="7D45511E" w14:textId="77777777" w:rsidR="00AF6354" w:rsidRDefault="00AF6354" w:rsidP="00AF6354">
      <w:pPr>
        <w:spacing w:line="360" w:lineRule="auto"/>
        <w:ind w:firstLine="720"/>
        <w:jc w:val="both"/>
        <w:outlineLvl w:val="0"/>
        <w:rPr>
          <w:rFonts w:ascii="Times New Roman" w:hAnsi="Times New Roman" w:cs="Times New Roman"/>
          <w:lang w:val="en-US" w:eastAsia="zh-CN"/>
        </w:rPr>
      </w:pPr>
    </w:p>
    <w:p w14:paraId="4D94DF7A" w14:textId="77777777" w:rsidR="00C37536" w:rsidRPr="003139F9" w:rsidRDefault="00C37536" w:rsidP="00C37536">
      <w:pPr>
        <w:rPr>
          <w:rFonts w:ascii="Times New Roman" w:hAnsi="Times New Roman" w:cs="Times New Roman"/>
          <w:b/>
          <w:bCs/>
        </w:rPr>
      </w:pPr>
      <w:r w:rsidRPr="003139F9">
        <w:rPr>
          <w:rFonts w:ascii="Times New Roman" w:hAnsi="Times New Roman" w:cs="Times New Roman"/>
          <w:b/>
          <w:bCs/>
        </w:rPr>
        <w:t>7.6 Review</w:t>
      </w:r>
    </w:p>
    <w:p w14:paraId="634E3C16" w14:textId="77777777" w:rsidR="00C37536" w:rsidRPr="00880A9E" w:rsidRDefault="00C37536" w:rsidP="00C37536">
      <w:pPr>
        <w:spacing w:line="360" w:lineRule="auto"/>
        <w:rPr>
          <w:rFonts w:ascii="Times New Roman" w:hAnsi="Times New Roman" w:cs="Times New Roman"/>
          <w:u w:val="single"/>
        </w:rPr>
      </w:pPr>
    </w:p>
    <w:p w14:paraId="4B63FFFE" w14:textId="7B595798" w:rsidR="00C37536" w:rsidRDefault="00AF6354" w:rsidP="00C37536">
      <w:pPr>
        <w:widowControl w:val="0"/>
        <w:autoSpaceDE w:val="0"/>
        <w:autoSpaceDN w:val="0"/>
        <w:adjustRightInd w:val="0"/>
        <w:spacing w:line="360" w:lineRule="auto"/>
        <w:jc w:val="both"/>
        <w:rPr>
          <w:rFonts w:ascii="Times New Roman" w:hAnsi="Times New Roman" w:cs="Times New Roman"/>
          <w:color w:val="262626"/>
          <w:lang w:val="en-US" w:eastAsia="zh-CN"/>
        </w:rPr>
      </w:pPr>
      <w:r>
        <w:rPr>
          <w:rFonts w:ascii="Times New Roman" w:hAnsi="Times New Roman" w:cs="Times New Roman"/>
          <w:color w:val="262626"/>
          <w:lang w:val="en-US" w:eastAsia="zh-CN"/>
        </w:rPr>
        <w:t>In this c</w:t>
      </w:r>
      <w:r w:rsidR="00C37536">
        <w:rPr>
          <w:rFonts w:ascii="Times New Roman" w:hAnsi="Times New Roman" w:cs="Times New Roman"/>
          <w:color w:val="262626"/>
          <w:lang w:val="en-US" w:eastAsia="zh-CN"/>
        </w:rPr>
        <w:t>hapter, I have offered an in-depth Text-World-Theory analysis of Genevieve Valentine’s ‘Is this your day to join the Revolution?</w:t>
      </w:r>
      <w:proofErr w:type="gramStart"/>
      <w:r w:rsidR="00C37536">
        <w:rPr>
          <w:rFonts w:ascii="Times New Roman" w:hAnsi="Times New Roman" w:cs="Times New Roman"/>
          <w:color w:val="262626"/>
          <w:lang w:val="en-US" w:eastAsia="zh-CN"/>
        </w:rPr>
        <w:t>’,</w:t>
      </w:r>
      <w:proofErr w:type="gramEnd"/>
      <w:r w:rsidR="00C37536">
        <w:rPr>
          <w:rFonts w:ascii="Times New Roman" w:hAnsi="Times New Roman" w:cs="Times New Roman"/>
          <w:color w:val="262626"/>
          <w:lang w:val="en-US" w:eastAsia="zh-CN"/>
        </w:rPr>
        <w:t xml:space="preserve"> with particular emphasis on the estranging process of conceptualising its ambiguous text-worlds. I</w:t>
      </w:r>
      <w:r w:rsidR="00D805B3">
        <w:rPr>
          <w:rFonts w:ascii="Times New Roman" w:hAnsi="Times New Roman" w:cs="Times New Roman"/>
          <w:color w:val="262626"/>
          <w:lang w:val="en-US" w:eastAsia="zh-CN"/>
        </w:rPr>
        <w:t xml:space="preserve"> have</w:t>
      </w:r>
      <w:r w:rsidR="00C37536">
        <w:rPr>
          <w:rFonts w:ascii="Times New Roman" w:hAnsi="Times New Roman" w:cs="Times New Roman"/>
          <w:color w:val="262626"/>
          <w:lang w:val="en-US" w:eastAsia="zh-CN"/>
        </w:rPr>
        <w:t xml:space="preserve"> examined the text-worlds of ‘</w:t>
      </w:r>
      <w:proofErr w:type="gramStart"/>
      <w:r w:rsidR="00C37536">
        <w:rPr>
          <w:rFonts w:ascii="Times New Roman" w:hAnsi="Times New Roman" w:cs="Times New Roman"/>
          <w:color w:val="262626"/>
          <w:lang w:val="en-US" w:eastAsia="zh-CN"/>
        </w:rPr>
        <w:t>Is</w:t>
      </w:r>
      <w:proofErr w:type="gramEnd"/>
      <w:r w:rsidR="00C37536">
        <w:rPr>
          <w:rFonts w:ascii="Times New Roman" w:hAnsi="Times New Roman" w:cs="Times New Roman"/>
          <w:color w:val="262626"/>
          <w:lang w:val="en-US" w:eastAsia="zh-CN"/>
        </w:rPr>
        <w:t xml:space="preserve"> this your day?’ in relation to online reviews, interviews and literary critical discussions of political dystopias, situating it within wider dystopian debate. I </w:t>
      </w:r>
      <w:r w:rsidR="00D805B3">
        <w:rPr>
          <w:rFonts w:ascii="Times New Roman" w:hAnsi="Times New Roman" w:cs="Times New Roman"/>
          <w:color w:val="262626"/>
          <w:lang w:val="en-US" w:eastAsia="zh-CN"/>
        </w:rPr>
        <w:t>have drawn</w:t>
      </w:r>
      <w:r w:rsidR="00C37536">
        <w:rPr>
          <w:rFonts w:ascii="Times New Roman" w:hAnsi="Times New Roman" w:cs="Times New Roman"/>
          <w:color w:val="262626"/>
          <w:lang w:val="en-US" w:eastAsia="zh-CN"/>
        </w:rPr>
        <w:t xml:space="preserve"> upon Suvin’s (1979) work on cognitive estrangement to discuss the estranging experience of reading the narrative specifically with regards to understanding the text’s iconic textual register.</w:t>
      </w:r>
    </w:p>
    <w:p w14:paraId="5660919B" w14:textId="0FA02C2E" w:rsidR="00C37536" w:rsidRDefault="00C37536" w:rsidP="00C37536">
      <w:pPr>
        <w:widowControl w:val="0"/>
        <w:autoSpaceDE w:val="0"/>
        <w:autoSpaceDN w:val="0"/>
        <w:adjustRightInd w:val="0"/>
        <w:spacing w:line="360" w:lineRule="auto"/>
        <w:ind w:firstLine="720"/>
        <w:jc w:val="both"/>
        <w:rPr>
          <w:rFonts w:ascii="Times New Roman" w:hAnsi="Times New Roman" w:cs="Times New Roman"/>
          <w:color w:val="262626"/>
          <w:lang w:val="en-US" w:eastAsia="zh-CN"/>
        </w:rPr>
      </w:pPr>
      <w:r>
        <w:rPr>
          <w:rFonts w:ascii="Times New Roman" w:hAnsi="Times New Roman" w:cs="Times New Roman"/>
          <w:color w:val="262626"/>
          <w:lang w:val="en-US" w:eastAsia="zh-CN"/>
        </w:rPr>
        <w:t>The incorporation of think-aloud data to my overall discussion of dystopian reading developed this analysis further</w:t>
      </w:r>
      <w:r w:rsidR="00D805B3">
        <w:rPr>
          <w:rFonts w:ascii="Times New Roman" w:hAnsi="Times New Roman" w:cs="Times New Roman"/>
          <w:color w:val="262626"/>
          <w:lang w:val="en-US" w:eastAsia="zh-CN"/>
        </w:rPr>
        <w:t>,</w:t>
      </w:r>
      <w:r>
        <w:rPr>
          <w:rFonts w:ascii="Times New Roman" w:hAnsi="Times New Roman" w:cs="Times New Roman"/>
          <w:color w:val="262626"/>
          <w:lang w:val="en-US" w:eastAsia="zh-CN"/>
        </w:rPr>
        <w:t xml:space="preserve"> as I examined the similarly estranging reading experiences of four postgraduate readers. By investigating their responses to the unexplained world-builders that populate the text-world and the lack of reliable content</w:t>
      </w:r>
      <w:r w:rsidR="00D805B3">
        <w:rPr>
          <w:rFonts w:ascii="Times New Roman" w:hAnsi="Times New Roman" w:cs="Times New Roman"/>
          <w:color w:val="262626"/>
          <w:lang w:val="en-US" w:eastAsia="zh-CN"/>
        </w:rPr>
        <w:t>,</w:t>
      </w:r>
      <w:r>
        <w:rPr>
          <w:rFonts w:ascii="Times New Roman" w:hAnsi="Times New Roman" w:cs="Times New Roman"/>
          <w:color w:val="262626"/>
          <w:lang w:val="en-US" w:eastAsia="zh-CN"/>
        </w:rPr>
        <w:t xml:space="preserve"> I highlighted the emotional affects of estranging narrative techniques and the additional cognitive effort required of readers to engage with this particular narrative. I</w:t>
      </w:r>
      <w:r w:rsidR="00D805B3">
        <w:rPr>
          <w:rFonts w:ascii="Times New Roman" w:hAnsi="Times New Roman" w:cs="Times New Roman"/>
          <w:color w:val="262626"/>
          <w:lang w:val="en-US" w:eastAsia="zh-CN"/>
        </w:rPr>
        <w:t xml:space="preserve"> have</w:t>
      </w:r>
      <w:r>
        <w:rPr>
          <w:rFonts w:ascii="Times New Roman" w:hAnsi="Times New Roman" w:cs="Times New Roman"/>
          <w:color w:val="262626"/>
          <w:lang w:val="en-US" w:eastAsia="zh-CN"/>
        </w:rPr>
        <w:t xml:space="preserve"> also </w:t>
      </w:r>
      <w:r w:rsidR="00D805B3">
        <w:rPr>
          <w:rFonts w:ascii="Times New Roman" w:hAnsi="Times New Roman" w:cs="Times New Roman"/>
          <w:color w:val="262626"/>
          <w:lang w:val="en-US" w:eastAsia="zh-CN"/>
        </w:rPr>
        <w:t>drawn</w:t>
      </w:r>
      <w:r>
        <w:rPr>
          <w:rFonts w:ascii="Times New Roman" w:hAnsi="Times New Roman" w:cs="Times New Roman"/>
          <w:color w:val="262626"/>
          <w:lang w:val="en-US" w:eastAsia="zh-CN"/>
        </w:rPr>
        <w:t xml:space="preserve"> upon the think-aloud data to reflect on the unreliable minds within the text and the particular unreliability of Liz’s clouded perspective. </w:t>
      </w:r>
    </w:p>
    <w:p w14:paraId="51BEDB72" w14:textId="6C970258" w:rsidR="00C37536" w:rsidRPr="00880A9E" w:rsidRDefault="00C37536" w:rsidP="00C37536">
      <w:pPr>
        <w:spacing w:line="360" w:lineRule="auto"/>
        <w:jc w:val="both"/>
        <w:rPr>
          <w:rFonts w:ascii="Times New Roman" w:hAnsi="Times New Roman" w:cs="Times New Roman"/>
          <w:lang w:val="en-US"/>
        </w:rPr>
      </w:pPr>
      <w:r>
        <w:rPr>
          <w:rFonts w:ascii="Times New Roman" w:hAnsi="Times New Roman" w:cs="Times New Roman"/>
          <w:color w:val="262626"/>
          <w:lang w:val="en-US" w:eastAsia="zh-CN"/>
        </w:rPr>
        <w:tab/>
        <w:t xml:space="preserve">In the next chapter, I will extend my discussion of cognitive estrangement and ambiguity in the examination of an unnatural dystopian narrative, Adam Marek’s ‘Dead Fish’ and further my discussion of real reader responses to dystopia through an in-depth analysis of social reading practices.  </w:t>
      </w:r>
    </w:p>
    <w:p w14:paraId="673AAE59" w14:textId="77777777" w:rsidR="005241BF" w:rsidRDefault="005241BF" w:rsidP="00912EF3">
      <w:pPr>
        <w:spacing w:line="360" w:lineRule="auto"/>
        <w:jc w:val="both"/>
        <w:outlineLvl w:val="0"/>
        <w:rPr>
          <w:rFonts w:ascii="Times New Roman" w:hAnsi="Times New Roman" w:cs="Times New Roman"/>
        </w:rPr>
      </w:pPr>
    </w:p>
    <w:p w14:paraId="513F7741" w14:textId="77777777" w:rsidR="005241BF" w:rsidRDefault="005241BF" w:rsidP="00912EF3">
      <w:pPr>
        <w:spacing w:line="360" w:lineRule="auto"/>
        <w:jc w:val="both"/>
        <w:outlineLvl w:val="0"/>
        <w:rPr>
          <w:rFonts w:ascii="Times New Roman" w:hAnsi="Times New Roman" w:cs="Times New Roman"/>
        </w:rPr>
      </w:pPr>
    </w:p>
    <w:p w14:paraId="0ACEDA2C" w14:textId="77777777" w:rsidR="005241BF" w:rsidRDefault="005241BF" w:rsidP="00912EF3">
      <w:pPr>
        <w:spacing w:line="360" w:lineRule="auto"/>
        <w:jc w:val="both"/>
        <w:outlineLvl w:val="0"/>
        <w:rPr>
          <w:rFonts w:ascii="Times New Roman" w:hAnsi="Times New Roman" w:cs="Times New Roman"/>
        </w:rPr>
      </w:pPr>
    </w:p>
    <w:p w14:paraId="3C94907E" w14:textId="77777777" w:rsidR="005241BF" w:rsidRDefault="005241BF" w:rsidP="00912EF3">
      <w:pPr>
        <w:spacing w:line="360" w:lineRule="auto"/>
        <w:jc w:val="both"/>
        <w:outlineLvl w:val="0"/>
        <w:rPr>
          <w:rFonts w:ascii="Times New Roman" w:hAnsi="Times New Roman" w:cs="Times New Roman"/>
        </w:rPr>
      </w:pPr>
    </w:p>
    <w:p w14:paraId="2A7808B1" w14:textId="77777777" w:rsidR="005241BF" w:rsidRDefault="005241BF" w:rsidP="00912EF3">
      <w:pPr>
        <w:spacing w:line="360" w:lineRule="auto"/>
        <w:jc w:val="both"/>
        <w:outlineLvl w:val="0"/>
        <w:rPr>
          <w:rFonts w:ascii="Times New Roman" w:hAnsi="Times New Roman" w:cs="Times New Roman"/>
        </w:rPr>
      </w:pPr>
    </w:p>
    <w:p w14:paraId="59F23CC0" w14:textId="77777777" w:rsidR="005241BF" w:rsidRDefault="005241BF" w:rsidP="00912EF3">
      <w:pPr>
        <w:spacing w:line="360" w:lineRule="auto"/>
        <w:jc w:val="both"/>
        <w:outlineLvl w:val="0"/>
        <w:rPr>
          <w:rFonts w:ascii="Times New Roman" w:hAnsi="Times New Roman" w:cs="Times New Roman"/>
        </w:rPr>
      </w:pPr>
    </w:p>
    <w:p w14:paraId="3D117268" w14:textId="77777777" w:rsidR="005241BF" w:rsidRDefault="005241BF" w:rsidP="00912EF3">
      <w:pPr>
        <w:spacing w:line="360" w:lineRule="auto"/>
        <w:jc w:val="both"/>
        <w:outlineLvl w:val="0"/>
        <w:rPr>
          <w:rFonts w:ascii="Times New Roman" w:hAnsi="Times New Roman" w:cs="Times New Roman"/>
        </w:rPr>
      </w:pPr>
    </w:p>
    <w:p w14:paraId="615EE5C2" w14:textId="77777777" w:rsidR="005241BF" w:rsidRDefault="005241BF" w:rsidP="00912EF3">
      <w:pPr>
        <w:spacing w:line="360" w:lineRule="auto"/>
        <w:jc w:val="both"/>
        <w:outlineLvl w:val="0"/>
        <w:rPr>
          <w:rFonts w:ascii="Times New Roman" w:hAnsi="Times New Roman" w:cs="Times New Roman"/>
        </w:rPr>
      </w:pPr>
    </w:p>
    <w:p w14:paraId="10A1257C" w14:textId="77777777" w:rsidR="005241BF" w:rsidRDefault="005241BF" w:rsidP="00912EF3">
      <w:pPr>
        <w:spacing w:line="360" w:lineRule="auto"/>
        <w:jc w:val="both"/>
        <w:outlineLvl w:val="0"/>
        <w:rPr>
          <w:rFonts w:ascii="Times New Roman" w:hAnsi="Times New Roman" w:cs="Times New Roman"/>
        </w:rPr>
      </w:pPr>
    </w:p>
    <w:p w14:paraId="33D16455" w14:textId="77777777" w:rsidR="005241BF" w:rsidRDefault="005241BF" w:rsidP="00912EF3">
      <w:pPr>
        <w:spacing w:line="360" w:lineRule="auto"/>
        <w:jc w:val="both"/>
        <w:outlineLvl w:val="0"/>
        <w:rPr>
          <w:rFonts w:ascii="Times New Roman" w:hAnsi="Times New Roman" w:cs="Times New Roman"/>
        </w:rPr>
      </w:pPr>
    </w:p>
    <w:p w14:paraId="0302CD0D" w14:textId="77777777" w:rsidR="005241BF" w:rsidRDefault="005241BF" w:rsidP="00912EF3">
      <w:pPr>
        <w:spacing w:line="360" w:lineRule="auto"/>
        <w:jc w:val="both"/>
        <w:outlineLvl w:val="0"/>
        <w:rPr>
          <w:rFonts w:ascii="Times New Roman" w:hAnsi="Times New Roman" w:cs="Times New Roman"/>
        </w:rPr>
      </w:pPr>
    </w:p>
    <w:p w14:paraId="7B718443" w14:textId="77777777" w:rsidR="00AF6354" w:rsidRDefault="00AF6354" w:rsidP="00912EF3">
      <w:pPr>
        <w:spacing w:line="360" w:lineRule="auto"/>
        <w:jc w:val="both"/>
        <w:outlineLvl w:val="0"/>
        <w:rPr>
          <w:rFonts w:ascii="Times New Roman" w:hAnsi="Times New Roman" w:cs="Times New Roman"/>
        </w:rPr>
      </w:pPr>
    </w:p>
    <w:p w14:paraId="4CEBF8C6" w14:textId="77777777" w:rsidR="00AF6354" w:rsidRDefault="00AF6354" w:rsidP="00912EF3">
      <w:pPr>
        <w:spacing w:line="360" w:lineRule="auto"/>
        <w:jc w:val="both"/>
        <w:outlineLvl w:val="0"/>
        <w:rPr>
          <w:rFonts w:ascii="Times New Roman" w:hAnsi="Times New Roman" w:cs="Times New Roman"/>
        </w:rPr>
      </w:pPr>
    </w:p>
    <w:p w14:paraId="13B39647" w14:textId="77777777" w:rsidR="00AF6354" w:rsidRDefault="00AF6354" w:rsidP="00912EF3">
      <w:pPr>
        <w:spacing w:line="360" w:lineRule="auto"/>
        <w:jc w:val="both"/>
        <w:outlineLvl w:val="0"/>
        <w:rPr>
          <w:rFonts w:ascii="Times New Roman" w:hAnsi="Times New Roman" w:cs="Times New Roman"/>
        </w:rPr>
      </w:pPr>
    </w:p>
    <w:p w14:paraId="6B98ED2B" w14:textId="77777777" w:rsidR="00AF6354" w:rsidRDefault="00AF6354" w:rsidP="00912EF3">
      <w:pPr>
        <w:spacing w:line="360" w:lineRule="auto"/>
        <w:jc w:val="both"/>
        <w:outlineLvl w:val="0"/>
        <w:rPr>
          <w:rFonts w:ascii="Times New Roman" w:hAnsi="Times New Roman" w:cs="Times New Roman"/>
        </w:rPr>
      </w:pPr>
    </w:p>
    <w:p w14:paraId="64CF807B" w14:textId="77777777" w:rsidR="00AF6354" w:rsidRDefault="00AF6354" w:rsidP="00912EF3">
      <w:pPr>
        <w:spacing w:line="360" w:lineRule="auto"/>
        <w:jc w:val="both"/>
        <w:outlineLvl w:val="0"/>
        <w:rPr>
          <w:rFonts w:ascii="Times New Roman" w:hAnsi="Times New Roman" w:cs="Times New Roman"/>
        </w:rPr>
      </w:pPr>
    </w:p>
    <w:p w14:paraId="0780E440" w14:textId="77777777" w:rsidR="00AF6354" w:rsidRDefault="00AF6354" w:rsidP="00912EF3">
      <w:pPr>
        <w:spacing w:line="360" w:lineRule="auto"/>
        <w:jc w:val="both"/>
        <w:outlineLvl w:val="0"/>
        <w:rPr>
          <w:rFonts w:ascii="Times New Roman" w:hAnsi="Times New Roman" w:cs="Times New Roman"/>
        </w:rPr>
      </w:pPr>
    </w:p>
    <w:p w14:paraId="76C11E7F" w14:textId="77777777" w:rsidR="00AF6354" w:rsidRDefault="00AF6354" w:rsidP="00912EF3">
      <w:pPr>
        <w:spacing w:line="360" w:lineRule="auto"/>
        <w:jc w:val="both"/>
        <w:outlineLvl w:val="0"/>
        <w:rPr>
          <w:rFonts w:ascii="Times New Roman" w:hAnsi="Times New Roman" w:cs="Times New Roman"/>
        </w:rPr>
      </w:pPr>
    </w:p>
    <w:p w14:paraId="69BBF7A1" w14:textId="77777777" w:rsidR="00AF6354" w:rsidRDefault="00AF6354" w:rsidP="00912EF3">
      <w:pPr>
        <w:spacing w:line="360" w:lineRule="auto"/>
        <w:jc w:val="both"/>
        <w:outlineLvl w:val="0"/>
        <w:rPr>
          <w:rFonts w:ascii="Times New Roman" w:hAnsi="Times New Roman" w:cs="Times New Roman"/>
        </w:rPr>
      </w:pPr>
    </w:p>
    <w:p w14:paraId="6B17C150" w14:textId="77777777" w:rsidR="00AF6354" w:rsidRDefault="00AF6354" w:rsidP="00912EF3">
      <w:pPr>
        <w:spacing w:line="360" w:lineRule="auto"/>
        <w:jc w:val="both"/>
        <w:outlineLvl w:val="0"/>
        <w:rPr>
          <w:rFonts w:ascii="Times New Roman" w:hAnsi="Times New Roman" w:cs="Times New Roman"/>
        </w:rPr>
      </w:pPr>
    </w:p>
    <w:p w14:paraId="09601480" w14:textId="77777777" w:rsidR="00AF6354" w:rsidRDefault="00AF6354" w:rsidP="00912EF3">
      <w:pPr>
        <w:spacing w:line="360" w:lineRule="auto"/>
        <w:jc w:val="both"/>
        <w:outlineLvl w:val="0"/>
        <w:rPr>
          <w:rFonts w:ascii="Times New Roman" w:hAnsi="Times New Roman" w:cs="Times New Roman"/>
        </w:rPr>
      </w:pPr>
    </w:p>
    <w:p w14:paraId="45FF1E7C" w14:textId="77777777" w:rsidR="00AF6354" w:rsidRDefault="00AF6354" w:rsidP="00912EF3">
      <w:pPr>
        <w:spacing w:line="360" w:lineRule="auto"/>
        <w:jc w:val="both"/>
        <w:outlineLvl w:val="0"/>
        <w:rPr>
          <w:rFonts w:ascii="Times New Roman" w:hAnsi="Times New Roman" w:cs="Times New Roman"/>
        </w:rPr>
      </w:pPr>
    </w:p>
    <w:p w14:paraId="6741466C" w14:textId="77777777" w:rsidR="00AF6354" w:rsidRDefault="00AF6354" w:rsidP="00912EF3">
      <w:pPr>
        <w:spacing w:line="360" w:lineRule="auto"/>
        <w:jc w:val="both"/>
        <w:outlineLvl w:val="0"/>
        <w:rPr>
          <w:rFonts w:ascii="Times New Roman" w:hAnsi="Times New Roman" w:cs="Times New Roman"/>
        </w:rPr>
      </w:pPr>
    </w:p>
    <w:p w14:paraId="11A29FF8" w14:textId="77777777" w:rsidR="00A904F7" w:rsidRDefault="00A904F7" w:rsidP="00912EF3">
      <w:pPr>
        <w:spacing w:line="360" w:lineRule="auto"/>
        <w:jc w:val="both"/>
        <w:outlineLvl w:val="0"/>
        <w:rPr>
          <w:rFonts w:ascii="Times New Roman" w:hAnsi="Times New Roman" w:cs="Times New Roman"/>
        </w:rPr>
      </w:pPr>
    </w:p>
    <w:p w14:paraId="6FA88FE0" w14:textId="7DFA35C6" w:rsidR="005241BF" w:rsidRDefault="005241BF" w:rsidP="005241BF">
      <w:pPr>
        <w:pStyle w:val="Title"/>
        <w:rPr>
          <w:sz w:val="36"/>
          <w:szCs w:val="36"/>
        </w:rPr>
      </w:pPr>
      <w:r w:rsidRPr="00D7794D">
        <w:rPr>
          <w:rFonts w:eastAsia="Times New Roman"/>
          <w:sz w:val="36"/>
          <w:szCs w:val="36"/>
        </w:rPr>
        <w:t>Chapter 8</w:t>
      </w:r>
      <w:r>
        <w:rPr>
          <w:rFonts w:eastAsia="Times New Roman"/>
          <w:sz w:val="36"/>
          <w:szCs w:val="36"/>
        </w:rPr>
        <w:t xml:space="preserve">: </w:t>
      </w:r>
      <w:r w:rsidR="00EB5A7F">
        <w:rPr>
          <w:rFonts w:eastAsia="Times New Roman"/>
          <w:sz w:val="36"/>
          <w:szCs w:val="36"/>
        </w:rPr>
        <w:t>‘</w:t>
      </w:r>
      <w:r w:rsidRPr="00D7794D">
        <w:rPr>
          <w:rFonts w:eastAsia="Times New Roman"/>
          <w:sz w:val="36"/>
          <w:szCs w:val="36"/>
        </w:rPr>
        <w:t>Dead Fish</w:t>
      </w:r>
      <w:r w:rsidR="00EB5A7F">
        <w:rPr>
          <w:rFonts w:eastAsia="Times New Roman"/>
          <w:sz w:val="36"/>
          <w:szCs w:val="36"/>
        </w:rPr>
        <w:t>’</w:t>
      </w:r>
    </w:p>
    <w:p w14:paraId="30A48A59" w14:textId="77777777" w:rsidR="005241BF" w:rsidRPr="000D6974" w:rsidRDefault="005241BF" w:rsidP="005241BF"/>
    <w:p w14:paraId="335C497B" w14:textId="77777777" w:rsidR="005241BF" w:rsidRDefault="005241BF" w:rsidP="005241BF">
      <w:pPr>
        <w:spacing w:line="360" w:lineRule="auto"/>
        <w:ind w:right="-631"/>
        <w:jc w:val="both"/>
        <w:rPr>
          <w:rFonts w:ascii="Times New Roman" w:hAnsi="Times New Roman" w:cs="Times New Roman"/>
          <w:b/>
        </w:rPr>
      </w:pPr>
      <w:r w:rsidRPr="00D7794D">
        <w:rPr>
          <w:rFonts w:ascii="Times New Roman" w:eastAsia="Times New Roman" w:hAnsi="Times New Roman" w:cs="Times New Roman"/>
          <w:b/>
          <w:bCs/>
        </w:rPr>
        <w:t>8.0 Overview</w:t>
      </w:r>
    </w:p>
    <w:p w14:paraId="767BC2A8" w14:textId="77777777" w:rsidR="005241BF" w:rsidRPr="00F77E30" w:rsidRDefault="005241BF" w:rsidP="005241BF">
      <w:pPr>
        <w:spacing w:line="360" w:lineRule="auto"/>
        <w:ind w:right="-631"/>
        <w:jc w:val="both"/>
        <w:rPr>
          <w:rFonts w:ascii="Times New Roman" w:hAnsi="Times New Roman" w:cs="Times New Roman"/>
          <w:b/>
        </w:rPr>
      </w:pPr>
    </w:p>
    <w:p w14:paraId="04E7921C" w14:textId="3BA27E29" w:rsidR="005241BF" w:rsidRPr="00F77E30" w:rsidRDefault="005241BF" w:rsidP="005241BF">
      <w:pPr>
        <w:spacing w:line="360" w:lineRule="auto"/>
        <w:jc w:val="both"/>
        <w:rPr>
          <w:rFonts w:ascii="Times New Roman" w:hAnsi="Times New Roman" w:cs="Times New Roman"/>
        </w:rPr>
      </w:pPr>
      <w:r w:rsidRPr="00D7794D">
        <w:rPr>
          <w:rFonts w:ascii="Times New Roman" w:eastAsia="Times New Roman" w:hAnsi="Times New Roman" w:cs="Times New Roman"/>
        </w:rPr>
        <w:t xml:space="preserve">The analyses in this chapter focus on Adam Marek’s </w:t>
      </w:r>
      <w:r w:rsidRPr="00D7794D">
        <w:fldChar w:fldCharType="begin"/>
      </w:r>
      <w:r w:rsidRPr="00F77E30">
        <w:rPr>
          <w:rFonts w:ascii="Times New Roman" w:hAnsi="Times New Roman" w:cs="Times New Roman"/>
        </w:rPr>
        <w:instrText xml:space="preserve"> ADDIN ZOTERO_ITEM CSL_CITATION {"citationID":"eihvc0htf","properties":{"formattedCitation":"(2012a)","plainCitation":"(2012a)"},"citationItems":[{"id":697,"uris":["http://zotero.org/users/1640174/items/PS7V5UJH"],"uri":["http://zotero.org/users/1640174/items/PS7V5UJH"],"itemData":{"id":697,"type":"book","title":"The Stone Thrower","publisher":"Comma Press","publisher-place":"Manchester","number-of-pages":"120","source":"Google Books","event-place":"Manchester","abstract":"Intelligent clothing, superhero dictators, contagion-carrying computer games, cross-species reproduction... Welcome to the strange and startling world of Adam Marek; a menagerie of futuristic technology, sinister traditions and scientifically-grounded superpowers a place where the absurd and the mundane are not merely bedfellows, but interbreed. Pulsing at the core of Adam Marek's much-anticipated second collection is a single, unifying theme: a parent s instinct to protect a particularly vulnerable child. Whether set amid unnerving visions of the near-future, or grounded in the domestic here-and-now, these stories demonstrate that, sometimes, only outright surrealism can do justice to the merciless strangeness of reality, only the fantastically illogical can steel us against what ordinary life threatens.","language":"en","author":[{"family":"Marek","given":"Adam"}],"issued":{"date-parts":[["2012"]]}},"suppress-author":true}],"schema":"https://github.com/citation-style-language/schema/raw/master/csl-citation.json"} </w:instrText>
      </w:r>
      <w:r w:rsidRPr="00D7794D">
        <w:rPr>
          <w:rFonts w:ascii="Times New Roman" w:hAnsi="Times New Roman" w:cs="Times New Roman"/>
        </w:rPr>
        <w:fldChar w:fldCharType="separate"/>
      </w:r>
      <w:r w:rsidRPr="00D7794D">
        <w:rPr>
          <w:rFonts w:ascii="Times New Roman" w:eastAsia="Times New Roman" w:hAnsi="Times New Roman" w:cs="Times New Roman"/>
          <w:noProof/>
        </w:rPr>
        <w:t>(</w:t>
      </w:r>
      <w:r w:rsidR="00C3765D">
        <w:rPr>
          <w:rFonts w:ascii="Times New Roman" w:eastAsia="Times New Roman" w:hAnsi="Times New Roman" w:cs="Times New Roman"/>
          <w:noProof/>
        </w:rPr>
        <w:t>[2009] 2012</w:t>
      </w:r>
      <w:r w:rsidR="00AE6F68">
        <w:rPr>
          <w:rFonts w:ascii="Times New Roman" w:eastAsia="Times New Roman" w:hAnsi="Times New Roman" w:cs="Times New Roman"/>
          <w:noProof/>
        </w:rPr>
        <w:t>b</w:t>
      </w:r>
      <w:r w:rsidRPr="00D7794D">
        <w:rPr>
          <w:rFonts w:ascii="Times New Roman" w:eastAsia="Times New Roman" w:hAnsi="Times New Roman" w:cs="Times New Roman"/>
          <w:noProof/>
        </w:rPr>
        <w:t>)</w:t>
      </w:r>
      <w:r w:rsidRPr="00D7794D">
        <w:fldChar w:fldCharType="end"/>
      </w:r>
      <w:r w:rsidRPr="00D7794D">
        <w:rPr>
          <w:rFonts w:ascii="Times New Roman" w:eastAsia="Times New Roman" w:hAnsi="Times New Roman" w:cs="Times New Roman"/>
        </w:rPr>
        <w:t xml:space="preserve"> short story ‘Dead Fish’. Section 8.1 introduces the text and outlines the critical responses to the narrative following its </w:t>
      </w:r>
      <w:r w:rsidR="00C3765D">
        <w:rPr>
          <w:rFonts w:ascii="Times New Roman" w:eastAsia="Times New Roman" w:hAnsi="Times New Roman" w:cs="Times New Roman"/>
        </w:rPr>
        <w:t>re-</w:t>
      </w:r>
      <w:r w:rsidRPr="00D7794D">
        <w:rPr>
          <w:rFonts w:ascii="Times New Roman" w:eastAsia="Times New Roman" w:hAnsi="Times New Roman" w:cs="Times New Roman"/>
        </w:rPr>
        <w:t>publication in 2012. I offer a Text-World-Theory analysis of my own reading of ‘Dead Fish’, placing particular focus on the text’s opening passages and the four individual storylines that make up the narrative. In analysing each individual narrative strand</w:t>
      </w:r>
      <w:r w:rsidR="003A4B7B">
        <w:rPr>
          <w:rFonts w:ascii="Times New Roman" w:eastAsia="Times New Roman" w:hAnsi="Times New Roman" w:cs="Times New Roman"/>
        </w:rPr>
        <w:t>,</w:t>
      </w:r>
      <w:r w:rsidRPr="00D7794D">
        <w:rPr>
          <w:rFonts w:ascii="Times New Roman" w:eastAsia="Times New Roman" w:hAnsi="Times New Roman" w:cs="Times New Roman"/>
        </w:rPr>
        <w:t xml:space="preserve"> I concentrate on the representation of the text’s primary protagonist, Rupi, and the unusual narrative voice from whose perspective he is characterised. I argue that the experience of reading ‘Dead Fish’ is particularly estranging as a result of </w:t>
      </w:r>
      <w:r w:rsidRPr="003176C1">
        <w:rPr>
          <w:rFonts w:ascii="Times New Roman" w:eastAsia="Times New Roman" w:hAnsi="Times New Roman" w:cs="Times New Roman"/>
        </w:rPr>
        <w:t>unnatural narration</w:t>
      </w:r>
      <w:r w:rsidR="003A4B7B" w:rsidRPr="003176C1">
        <w:rPr>
          <w:rFonts w:ascii="Times New Roman" w:eastAsia="Times New Roman" w:hAnsi="Times New Roman" w:cs="Times New Roman"/>
        </w:rPr>
        <w:t xml:space="preserve"> (</w:t>
      </w:r>
      <w:r w:rsidR="003176C1" w:rsidRPr="003176C1">
        <w:rPr>
          <w:rFonts w:ascii="Times New Roman" w:eastAsia="Times New Roman" w:hAnsi="Times New Roman" w:cs="Times New Roman"/>
        </w:rPr>
        <w:t xml:space="preserve">Alber et al., 2013; </w:t>
      </w:r>
      <w:r w:rsidR="003A4B7B" w:rsidRPr="003176C1">
        <w:rPr>
          <w:rFonts w:ascii="Times New Roman" w:eastAsia="Times New Roman" w:hAnsi="Times New Roman" w:cs="Times New Roman"/>
        </w:rPr>
        <w:t>Alber</w:t>
      </w:r>
      <w:r w:rsidR="003176C1" w:rsidRPr="003176C1">
        <w:rPr>
          <w:rFonts w:ascii="Times New Roman" w:eastAsia="Times New Roman" w:hAnsi="Times New Roman" w:cs="Times New Roman"/>
        </w:rPr>
        <w:t xml:space="preserve"> and Heinze, 2011</w:t>
      </w:r>
      <w:r w:rsidR="003A4B7B" w:rsidRPr="003176C1">
        <w:rPr>
          <w:rFonts w:ascii="Times New Roman" w:eastAsia="Times New Roman" w:hAnsi="Times New Roman" w:cs="Times New Roman"/>
        </w:rPr>
        <w:t>)</w:t>
      </w:r>
      <w:r w:rsidRPr="003176C1">
        <w:rPr>
          <w:rFonts w:ascii="Times New Roman" w:eastAsia="Times New Roman" w:hAnsi="Times New Roman" w:cs="Times New Roman"/>
        </w:rPr>
        <w:t xml:space="preserve"> and the invitation to project into the role of an unnatural narratee. I therefore examine the relationship be</w:t>
      </w:r>
      <w:r w:rsidR="0092489E">
        <w:rPr>
          <w:rFonts w:ascii="Times New Roman" w:eastAsia="Times New Roman" w:hAnsi="Times New Roman" w:cs="Times New Roman"/>
        </w:rPr>
        <w:t>tween the narrator and the read</w:t>
      </w:r>
      <w:r w:rsidR="004F30F0">
        <w:rPr>
          <w:rFonts w:ascii="Times New Roman" w:eastAsia="Times New Roman" w:hAnsi="Times New Roman" w:cs="Times New Roman"/>
        </w:rPr>
        <w:t>e</w:t>
      </w:r>
      <w:r w:rsidRPr="003176C1">
        <w:rPr>
          <w:rFonts w:ascii="Times New Roman" w:eastAsia="Times New Roman" w:hAnsi="Times New Roman" w:cs="Times New Roman"/>
        </w:rPr>
        <w:t>r in terms of unnatural narratology</w:t>
      </w:r>
      <w:r w:rsidR="003176C1">
        <w:rPr>
          <w:rFonts w:ascii="Times New Roman" w:eastAsia="Times New Roman" w:hAnsi="Times New Roman" w:cs="Times New Roman"/>
        </w:rPr>
        <w:t xml:space="preserve"> (Alber et al., 2010</w:t>
      </w:r>
      <w:r w:rsidRPr="00D7794D">
        <w:rPr>
          <w:rFonts w:ascii="Times New Roman" w:eastAsia="Times New Roman" w:hAnsi="Times New Roman" w:cs="Times New Roman"/>
        </w:rPr>
        <w:t>,</w:t>
      </w:r>
      <w:r w:rsidR="003176C1">
        <w:rPr>
          <w:rFonts w:ascii="Times New Roman" w:eastAsia="Times New Roman" w:hAnsi="Times New Roman" w:cs="Times New Roman"/>
        </w:rPr>
        <w:t xml:space="preserve"> Fludernik, 2012; McHale, 1983; Richardson, 2015)</w:t>
      </w:r>
      <w:r w:rsidRPr="00D7794D">
        <w:rPr>
          <w:rFonts w:ascii="Times New Roman" w:eastAsia="Times New Roman" w:hAnsi="Times New Roman" w:cs="Times New Roman"/>
        </w:rPr>
        <w:t xml:space="preserve"> reflecting on my own conceptualisation of the narrator and the collective ‘we’ of which he is part. So as to further extend my own introspective analysis, I support my discussion in this chapter with reader response data gathered during a purpose-built reading group</w:t>
      </w:r>
      <w:r w:rsidR="00F82253">
        <w:rPr>
          <w:rFonts w:ascii="Times New Roman" w:eastAsia="Times New Roman" w:hAnsi="Times New Roman" w:cs="Times New Roman"/>
        </w:rPr>
        <w:t xml:space="preserve"> study (as outlined in Chapter 4</w:t>
      </w:r>
      <w:r w:rsidRPr="00D7794D">
        <w:rPr>
          <w:rFonts w:ascii="Times New Roman" w:eastAsia="Times New Roman" w:hAnsi="Times New Roman" w:cs="Times New Roman"/>
        </w:rPr>
        <w:t>). In the analys</w:t>
      </w:r>
      <w:r>
        <w:rPr>
          <w:rFonts w:ascii="Times New Roman" w:eastAsia="Times New Roman" w:hAnsi="Times New Roman" w:cs="Times New Roman"/>
        </w:rPr>
        <w:t>e</w:t>
      </w:r>
      <w:r w:rsidRPr="00D7794D">
        <w:rPr>
          <w:rFonts w:ascii="Times New Roman" w:eastAsia="Times New Roman" w:hAnsi="Times New Roman" w:cs="Times New Roman"/>
        </w:rPr>
        <w:t xml:space="preserve">s that follow I </w:t>
      </w:r>
      <w:r w:rsidR="00BD157F">
        <w:rPr>
          <w:rFonts w:ascii="Times New Roman" w:eastAsia="Times New Roman" w:hAnsi="Times New Roman" w:cs="Times New Roman"/>
        </w:rPr>
        <w:t>investigate</w:t>
      </w:r>
      <w:r w:rsidRPr="00D7794D">
        <w:rPr>
          <w:rFonts w:ascii="Times New Roman" w:eastAsia="Times New Roman" w:hAnsi="Times New Roman" w:cs="Times New Roman"/>
        </w:rPr>
        <w:t xml:space="preserve"> three aspects of the group’s responses: their construal of t</w:t>
      </w:r>
      <w:r w:rsidR="003A4B7B">
        <w:rPr>
          <w:rFonts w:ascii="Times New Roman" w:eastAsia="Times New Roman" w:hAnsi="Times New Roman" w:cs="Times New Roman"/>
        </w:rPr>
        <w:t>he narrative’s dystopian worlds;</w:t>
      </w:r>
      <w:r w:rsidRPr="00D7794D">
        <w:rPr>
          <w:rFonts w:ascii="Times New Roman" w:eastAsia="Times New Roman" w:hAnsi="Times New Roman" w:cs="Times New Roman"/>
        </w:rPr>
        <w:t xml:space="preserve"> their imm</w:t>
      </w:r>
      <w:r w:rsidR="003A4B7B">
        <w:rPr>
          <w:rFonts w:ascii="Times New Roman" w:eastAsia="Times New Roman" w:hAnsi="Times New Roman" w:cs="Times New Roman"/>
        </w:rPr>
        <w:t>ersion in the narrative;</w:t>
      </w:r>
      <w:r w:rsidRPr="00D7794D">
        <w:rPr>
          <w:rFonts w:ascii="Times New Roman" w:eastAsia="Times New Roman" w:hAnsi="Times New Roman" w:cs="Times New Roman"/>
        </w:rPr>
        <w:t xml:space="preserve"> and their understanding of the narrative ‘we’ that oversees text-world events. In analysing the group’s interpretative processes, both </w:t>
      </w:r>
      <w:r w:rsidR="003A4B7B">
        <w:rPr>
          <w:rFonts w:ascii="Times New Roman" w:eastAsia="Times New Roman" w:hAnsi="Times New Roman" w:cs="Times New Roman"/>
        </w:rPr>
        <w:t>in terms of</w:t>
      </w:r>
      <w:r w:rsidRPr="00D7794D">
        <w:rPr>
          <w:rFonts w:ascii="Times New Roman" w:eastAsia="Times New Roman" w:hAnsi="Times New Roman" w:cs="Times New Roman"/>
        </w:rPr>
        <w:t xml:space="preserve"> narrative voice and the text-worlds of Marek’s future world, I go on to draw several links between the participants’ reports of their on-line cognitive plotting and their emotional experiences of reading ‘Dead Fish’.</w:t>
      </w:r>
    </w:p>
    <w:p w14:paraId="42DCDF04" w14:textId="77777777" w:rsidR="005241BF" w:rsidRDefault="005241BF" w:rsidP="005241BF">
      <w:pPr>
        <w:spacing w:line="360" w:lineRule="auto"/>
        <w:jc w:val="both"/>
        <w:rPr>
          <w:rFonts w:ascii="Garamond" w:hAnsi="Garamond"/>
        </w:rPr>
      </w:pPr>
    </w:p>
    <w:p w14:paraId="2E6461B0" w14:textId="77777777" w:rsidR="005241BF" w:rsidRPr="00433E3E" w:rsidRDefault="005241BF" w:rsidP="005241BF">
      <w:pPr>
        <w:spacing w:line="360" w:lineRule="auto"/>
        <w:ind w:right="21"/>
        <w:jc w:val="both"/>
        <w:rPr>
          <w:rFonts w:ascii="Times New Roman" w:hAnsi="Times New Roman" w:cs="Times New Roman"/>
          <w:b/>
        </w:rPr>
      </w:pPr>
      <w:r w:rsidRPr="00D7794D">
        <w:rPr>
          <w:rFonts w:ascii="Times New Roman" w:eastAsia="Times New Roman" w:hAnsi="Times New Roman" w:cs="Times New Roman"/>
          <w:b/>
          <w:bCs/>
        </w:rPr>
        <w:t>8.1 ‘Dead Fish’</w:t>
      </w:r>
    </w:p>
    <w:p w14:paraId="5C04707B" w14:textId="77777777" w:rsidR="005241BF" w:rsidRDefault="005241BF" w:rsidP="005241BF">
      <w:pPr>
        <w:spacing w:line="360" w:lineRule="auto"/>
        <w:jc w:val="both"/>
        <w:rPr>
          <w:rFonts w:ascii="Times New Roman" w:hAnsi="Times New Roman" w:cs="Times New Roman"/>
          <w:color w:val="262626"/>
          <w:lang w:val="en-US"/>
        </w:rPr>
      </w:pPr>
    </w:p>
    <w:p w14:paraId="315C0CD4" w14:textId="56AEC33C" w:rsidR="005241BF" w:rsidRPr="00AB6649" w:rsidRDefault="005241BF" w:rsidP="005241BF">
      <w:pPr>
        <w:spacing w:line="360" w:lineRule="auto"/>
        <w:jc w:val="both"/>
        <w:rPr>
          <w:rFonts w:ascii="Times New Roman" w:hAnsi="Times New Roman" w:cs="Times New Roman"/>
        </w:rPr>
      </w:pPr>
      <w:r w:rsidRPr="00D7794D">
        <w:rPr>
          <w:rFonts w:ascii="Times New Roman" w:eastAsia="Times New Roman" w:hAnsi="Times New Roman" w:cs="Times New Roman"/>
        </w:rPr>
        <w:t xml:space="preserve">‘Dead Fish’ was originally published in 2009 for </w:t>
      </w:r>
      <w:r w:rsidRPr="00D7794D">
        <w:rPr>
          <w:rFonts w:ascii="Times New Roman" w:eastAsia="Times New Roman" w:hAnsi="Times New Roman" w:cs="Times New Roman"/>
          <w:i/>
          <w:iCs/>
        </w:rPr>
        <w:t xml:space="preserve">Matter </w:t>
      </w:r>
      <w:r w:rsidRPr="00D7794D">
        <w:rPr>
          <w:rFonts w:ascii="Times New Roman" w:eastAsia="Times New Roman" w:hAnsi="Times New Roman" w:cs="Times New Roman"/>
        </w:rPr>
        <w:t xml:space="preserve">magazine under the title ‘If Dead Fish Could Blink’ and </w:t>
      </w:r>
      <w:r w:rsidR="00321F15">
        <w:rPr>
          <w:rFonts w:ascii="Times New Roman" w:eastAsia="Times New Roman" w:hAnsi="Times New Roman" w:cs="Times New Roman"/>
        </w:rPr>
        <w:t>later edited and reprinted</w:t>
      </w:r>
      <w:r w:rsidRPr="00D7794D">
        <w:rPr>
          <w:rFonts w:ascii="Times New Roman" w:eastAsia="Times New Roman" w:hAnsi="Times New Roman" w:cs="Times New Roman"/>
        </w:rPr>
        <w:t xml:space="preserve"> as part of Adam Marek’s second short story collection </w:t>
      </w:r>
      <w:r w:rsidRPr="00D7794D">
        <w:rPr>
          <w:rFonts w:ascii="Times New Roman" w:eastAsia="Times New Roman" w:hAnsi="Times New Roman" w:cs="Times New Roman"/>
          <w:i/>
          <w:iCs/>
        </w:rPr>
        <w:t>The Stone Thrower</w:t>
      </w:r>
      <w:r w:rsidR="00321F15">
        <w:rPr>
          <w:rFonts w:ascii="Times New Roman" w:eastAsia="Times New Roman" w:hAnsi="Times New Roman" w:cs="Times New Roman"/>
          <w:i/>
          <w:iCs/>
        </w:rPr>
        <w:t xml:space="preserve"> </w:t>
      </w:r>
      <w:r w:rsidR="003216C8" w:rsidRPr="003216C8">
        <w:rPr>
          <w:rFonts w:ascii="Times New Roman" w:eastAsia="Times New Roman" w:hAnsi="Times New Roman" w:cs="Times New Roman"/>
          <w:iCs/>
        </w:rPr>
        <w:t>(Marek, 2012</w:t>
      </w:r>
      <w:r w:rsidR="00F774C3">
        <w:rPr>
          <w:rFonts w:ascii="Times New Roman" w:eastAsia="Times New Roman" w:hAnsi="Times New Roman" w:cs="Times New Roman"/>
          <w:iCs/>
        </w:rPr>
        <w:t>g</w:t>
      </w:r>
      <w:r w:rsidR="00373504">
        <w:rPr>
          <w:rFonts w:ascii="Times New Roman" w:eastAsia="Times New Roman" w:hAnsi="Times New Roman" w:cs="Times New Roman"/>
          <w:iCs/>
        </w:rPr>
        <w:t>) (</w:t>
      </w:r>
      <w:r w:rsidR="003216C8" w:rsidRPr="003216C8">
        <w:rPr>
          <w:rFonts w:ascii="Times New Roman" w:eastAsia="Times New Roman" w:hAnsi="Times New Roman" w:cs="Times New Roman"/>
          <w:iCs/>
        </w:rPr>
        <w:t>a</w:t>
      </w:r>
      <w:r w:rsidR="00321F15" w:rsidRPr="003216C8">
        <w:rPr>
          <w:rFonts w:ascii="Times New Roman" w:eastAsia="Times New Roman" w:hAnsi="Times New Roman" w:cs="Times New Roman"/>
          <w:iCs/>
        </w:rPr>
        <w:t>ll text quotatio</w:t>
      </w:r>
      <w:r w:rsidR="005969C9">
        <w:rPr>
          <w:rFonts w:ascii="Times New Roman" w:eastAsia="Times New Roman" w:hAnsi="Times New Roman" w:cs="Times New Roman"/>
          <w:iCs/>
        </w:rPr>
        <w:t>ns are drawn from this edition</w:t>
      </w:r>
      <w:r w:rsidR="00580A03">
        <w:rPr>
          <w:rFonts w:ascii="Times New Roman" w:eastAsia="Times New Roman" w:hAnsi="Times New Roman" w:cs="Times New Roman"/>
          <w:iCs/>
        </w:rPr>
        <w:t>;</w:t>
      </w:r>
      <w:r w:rsidR="003216C8" w:rsidRPr="003216C8">
        <w:rPr>
          <w:rFonts w:ascii="Times New Roman" w:eastAsia="Times New Roman" w:hAnsi="Times New Roman" w:cs="Times New Roman"/>
          <w:iCs/>
        </w:rPr>
        <w:t xml:space="preserve"> ‘Dead Fi</w:t>
      </w:r>
      <w:r w:rsidR="00373504">
        <w:rPr>
          <w:rFonts w:ascii="Times New Roman" w:eastAsia="Times New Roman" w:hAnsi="Times New Roman" w:cs="Times New Roman"/>
          <w:iCs/>
        </w:rPr>
        <w:t>sh’ is reproduced in Appendix F)</w:t>
      </w:r>
      <w:r w:rsidRPr="003216C8">
        <w:rPr>
          <w:rFonts w:ascii="Times New Roman" w:eastAsia="Times New Roman" w:hAnsi="Times New Roman" w:cs="Times New Roman"/>
        </w:rPr>
        <w:t>.</w:t>
      </w:r>
      <w:r w:rsidRPr="00D7794D">
        <w:rPr>
          <w:rFonts w:ascii="Times New Roman" w:eastAsia="Times New Roman" w:hAnsi="Times New Roman" w:cs="Times New Roman"/>
        </w:rPr>
        <w:t xml:space="preserve"> The collection contains a variety of narratives that depict estranging visions of the present day alongside startling futuristic worlds, all of which address a range of strange and unusual topics including: a genetically enhanced child militia </w:t>
      </w:r>
      <w:r w:rsidRPr="00D7794D">
        <w:fldChar w:fldCharType="begin"/>
      </w:r>
      <w:r>
        <w:rPr>
          <w:rFonts w:ascii="Times New Roman" w:hAnsi="Times New Roman" w:cs="Times New Roman"/>
        </w:rPr>
        <w:instrText>ADDIN CSL_CITATION { "citationID" : "1dhup5ejla", "citationItems" : [ { "id" : "ITEM-1", "itemData" : { "author" : [ { "dropping-particle" : "", "family" : "Marek", "given" : "Adam", "non-dropping-particle" : "", "parse-names" : false, "suffix" : "" } ], "container-title" : "The Stone Thrower", "id" : "ITEM-1", "issued" : { "date-parts" : [ [ "2012" ] ] }, "page" : "31-42", "publisher" : "Comma Press", "publisher-place" : "Manchester", "title" : "'Without a Shell'", "type" : "chapter" }, "suppress-author" : 1, "uri" : [ "http://zotero.org/users/1640174/items/NEDE25GI" ], "uris" : [ "http://zotero.org/users/1640174/items/NEDE25GI", "http://www.mendeley.com/documents/?uuid=1feade91-8661-4cce-8a38-6c06391c9a4f", "http://www.mendeley.com/documents/?uuid=8c144a25-4527-42cd-bd57-e5ad5728900b", "http://www.mendeley.com/documents/?uuid=07b28ed8-cb63-4d5d-8574-9535e4ce83f5", "http://www.mendeley.com/documents/?uuid=20c5cfdd-1326-4035-9560-c00846591d16", "http://www.mendeley.com/documents/?uuid=b992ab35-c247-4c72-aead-f377381e0611", "http://www.mendeley.com/documents/?uuid=0e7ce291-467f-4875-aa89-e9c906e2e160", "http://www.mendeley.com/documents/?uuid=2179cef4-5044-4374-867d-c2aef06233b8", "http://www.mendeley.com/documents/?uuid=72823d45-9899-4271-ac0e-629d768ef511", "http://www.mendeley.com/documents/?uuid=4d83cbcc-0857-4f1e-945f-e8a2887e6642", "http://www.mendeley.com/documents/?uuid=8dbe2c56-c906-46e4-a12e-08fe8f00e499", "http://www.mendeley.com/documents/?uuid=3899bee5-39ba-4420-a383-805a0501db9d", "http://www.mendeley.com/documents/?uuid=2e258bf2-56d0-4d88-a7b3-712feafd0d0d", "http://www.mendeley.com/documents/?uuid=9faf6ada-7212-4014-a4fb-59e61587b424", "http://www.mendeley.com/documents/?uuid=995939b5-e09f-45ed-b878-e21db2c518da", "http://www.mendeley.com/documents/?uuid=02c72e31-e263-4814-a793-0d102e44ff9a", "http://www.mendeley.com/documents/?uuid=8e3241fb-a89e-467f-80ff-50b80a5c9961", "http://www.mendeley.com/documents/?uuid=1671850a-4bf9-4eb7-9014-64981b4aad46", "http://www.mendeley.com/documents/?uuid=09afe7d1-adb2-4b75-838c-68eb683edb7e", "http://www.mendeley.com/documents/?uuid=9f47a506-4100-4953-8cb6-8f344e4f75f6", "http://www.mendeley.com/documents/?uuid=12b9f5cd-572c-4321-8a30-dbd3cf85abfb", "http://www.mendeley.com/documents/?uuid=901dfbad-e1c3-4d51-8643-b6195a060c7b", "http://www.mendeley.com/documents/?uuid=4f19c97f-b7a8-4e5d-8edd-52ae2c1a696f", "http://www.mendeley.com/documents/?uuid=99e44813-b214-4219-9f2d-c645f3f0bfd1", "http://www.mendeley.com/documents/?uuid=1c14ff86-3aac-4894-a20f-3f4786507f49" ] } ], "properties" : { "formattedCitation" : "(2012b)", "noteIndex" : 0, "plainCitation" : "(2012b)" }, "schema" : "https://github.com/citation-style-language/schema/raw/master/csl-citation.json" }</w:instrText>
      </w:r>
      <w:r w:rsidRPr="00D7794D">
        <w:rPr>
          <w:rFonts w:ascii="Times New Roman" w:hAnsi="Times New Roman" w:cs="Times New Roman"/>
        </w:rPr>
        <w:fldChar w:fldCharType="separate"/>
      </w:r>
      <w:r w:rsidR="00B77EB8">
        <w:rPr>
          <w:rFonts w:ascii="Times New Roman" w:eastAsia="Times New Roman" w:hAnsi="Times New Roman" w:cs="Times New Roman"/>
          <w:noProof/>
        </w:rPr>
        <w:t>(‘Without a Shell’, [2009] 2012h</w:t>
      </w:r>
      <w:r w:rsidRPr="00D7794D">
        <w:rPr>
          <w:rFonts w:ascii="Times New Roman" w:eastAsia="Times New Roman" w:hAnsi="Times New Roman" w:cs="Times New Roman"/>
          <w:noProof/>
        </w:rPr>
        <w:t>)</w:t>
      </w:r>
      <w:r w:rsidRPr="00D7794D">
        <w:fldChar w:fldCharType="end"/>
      </w:r>
      <w:r w:rsidRPr="00D7794D">
        <w:rPr>
          <w:rFonts w:ascii="Times New Roman" w:eastAsia="Times New Roman" w:hAnsi="Times New Roman" w:cs="Times New Roman"/>
        </w:rPr>
        <w:t xml:space="preserve">; a world governed by a superhero dictator </w:t>
      </w:r>
      <w:r w:rsidRPr="00D7794D">
        <w:fldChar w:fldCharType="begin"/>
      </w:r>
      <w:r>
        <w:rPr>
          <w:rFonts w:ascii="Times New Roman" w:hAnsi="Times New Roman" w:cs="Times New Roman"/>
        </w:rPr>
        <w:instrText xml:space="preserve"> ADDIN ZOTERO_ITEM CSL_CITATION {"citationID":"1196ajfa3u","properties":{"formattedCitation":"(2012c)","plainCitation":"(2012c)"},"citationItems":[{"id":798,"uris":["http://zotero.org/users/1640174/items/8EJRVD7A"],"uri":["http://zotero.org/users/1640174/items/8EJRVD7A"],"itemData":{"id":798,"type":"chapter","title":"'The Captain'","container-title":"The Stone Thrower","publisher":"Comma Press","publisher-place":"Manchester","page":"79-96","event-place":"Manchester","author":[{"family":"Marek","given":"Adam"}],"issued":{"date-parts":[["2012"]]}},"suppress-author":true}],"schema":"https://github.com/citation-style-language/schema/raw/master/csl-citation.json"} </w:instrText>
      </w:r>
      <w:r w:rsidRPr="00D7794D">
        <w:rPr>
          <w:rFonts w:ascii="Times New Roman" w:hAnsi="Times New Roman" w:cs="Times New Roman"/>
        </w:rPr>
        <w:fldChar w:fldCharType="separate"/>
      </w:r>
      <w:r w:rsidR="00B77EB8">
        <w:rPr>
          <w:rFonts w:ascii="Times New Roman" w:eastAsia="Times New Roman" w:hAnsi="Times New Roman" w:cs="Times New Roman"/>
          <w:noProof/>
        </w:rPr>
        <w:t>(‘The Captain’, [2012] 2012f</w:t>
      </w:r>
      <w:r w:rsidRPr="00D7794D">
        <w:rPr>
          <w:rFonts w:ascii="Times New Roman" w:eastAsia="Times New Roman" w:hAnsi="Times New Roman" w:cs="Times New Roman"/>
          <w:noProof/>
        </w:rPr>
        <w:t>)</w:t>
      </w:r>
      <w:r w:rsidRPr="00D7794D">
        <w:fldChar w:fldCharType="end"/>
      </w:r>
      <w:r w:rsidRPr="00D7794D">
        <w:rPr>
          <w:rFonts w:ascii="Times New Roman" w:eastAsia="Times New Roman" w:hAnsi="Times New Roman" w:cs="Times New Roman"/>
        </w:rPr>
        <w:t xml:space="preserve">; a village ceremony involving toothless sharks </w:t>
      </w:r>
      <w:r w:rsidRPr="00D7794D">
        <w:fldChar w:fldCharType="begin"/>
      </w:r>
      <w:r>
        <w:rPr>
          <w:rFonts w:ascii="Times New Roman" w:hAnsi="Times New Roman" w:cs="Times New Roman"/>
        </w:rPr>
        <w:instrText xml:space="preserve"> ADDIN ZOTERO_ITEM CSL_CITATION {"citationID":"2fale13n81","properties":{"formattedCitation":"(2012d)","plainCitation":"(2012d)"},"citationItems":[{"id":802,"uris":["http://zotero.org/users/1640174/items/R7NM3M5W"],"uri":["http://zotero.org/users/1640174/items/R7NM3M5W"],"itemData":{"id":802,"type":"chapter","title":"'Santa Carla Day'","container-title":"The Stone Thrower","publisher":"Comma Press","publisher-place":"Manchester","page":"117-132","event-place":"Manchester","author":[{"family":"Marek","given":"Adam"}],"issued":{"date-parts":[["2012"]]}},"suppress-author":true}],"schema":"https://github.com/citation-style-language/schema/raw/master/csl-citation.json"} </w:instrText>
      </w:r>
      <w:r w:rsidRPr="00D7794D">
        <w:rPr>
          <w:rFonts w:ascii="Times New Roman" w:hAnsi="Times New Roman" w:cs="Times New Roman"/>
        </w:rPr>
        <w:fldChar w:fldCharType="separate"/>
      </w:r>
      <w:r w:rsidRPr="00D7794D">
        <w:rPr>
          <w:rFonts w:ascii="Times New Roman" w:eastAsia="Times New Roman" w:hAnsi="Times New Roman" w:cs="Times New Roman"/>
          <w:noProof/>
        </w:rPr>
        <w:t>(‘Santa Carla Day’, 2012d)</w:t>
      </w:r>
      <w:r w:rsidRPr="00D7794D">
        <w:fldChar w:fldCharType="end"/>
      </w:r>
      <w:r w:rsidRPr="00D7794D">
        <w:rPr>
          <w:rFonts w:ascii="Times New Roman" w:eastAsia="Times New Roman" w:hAnsi="Times New Roman" w:cs="Times New Roman"/>
        </w:rPr>
        <w:t xml:space="preserve">; ‘Sterna’s Syndrome’ </w:t>
      </w:r>
      <w:r w:rsidRPr="00D7794D">
        <w:fldChar w:fldCharType="begin"/>
      </w:r>
      <w:r>
        <w:rPr>
          <w:rFonts w:ascii="Times New Roman" w:hAnsi="Times New Roman" w:cs="Times New Roman"/>
        </w:rPr>
        <w:instrText xml:space="preserve"> ADDIN ZOTERO_ITEM CSL_CITATION {"citationID":"ra44sq3fi","properties":{"formattedCitation":"(2012e)","plainCitation":"(2012e)"},"citationItems":[{"id":803,"uris":["http://zotero.org/users/1640174/items/QIT5M7DF"],"uri":["http://zotero.org/users/1640174/items/QIT5M7DF"],"itemData":{"id":803,"type":"chapter","title":"'Earthquakes'","container-title":"The Stone Thrower","publisher":"Comma Press","publisher-place":"Manchester","event-place":"Manchester","author":[{"family":"Marek","given":"Adam"}],"issued":{"date-parts":[["2012"]]}},"suppress-author":true}],"schema":"https://github.com/citation-style-language/schema/raw/master/csl-citation.json"} </w:instrText>
      </w:r>
      <w:r w:rsidRPr="00D7794D">
        <w:rPr>
          <w:rFonts w:ascii="Times New Roman" w:hAnsi="Times New Roman" w:cs="Times New Roman"/>
        </w:rPr>
        <w:fldChar w:fldCharType="separate"/>
      </w:r>
      <w:r w:rsidR="00B77EB8">
        <w:rPr>
          <w:rFonts w:ascii="Times New Roman" w:eastAsia="Times New Roman" w:hAnsi="Times New Roman" w:cs="Times New Roman"/>
          <w:noProof/>
        </w:rPr>
        <w:t>(‘Earthquakes’ 2012c</w:t>
      </w:r>
      <w:r w:rsidRPr="00D7794D">
        <w:rPr>
          <w:rFonts w:ascii="Times New Roman" w:eastAsia="Times New Roman" w:hAnsi="Times New Roman" w:cs="Times New Roman"/>
          <w:noProof/>
        </w:rPr>
        <w:t>)</w:t>
      </w:r>
      <w:r w:rsidRPr="00D7794D">
        <w:fldChar w:fldCharType="end"/>
      </w:r>
      <w:r w:rsidRPr="00D7794D">
        <w:rPr>
          <w:rFonts w:ascii="Times New Roman" w:eastAsia="Times New Roman" w:hAnsi="Times New Roman" w:cs="Times New Roman"/>
        </w:rPr>
        <w:t xml:space="preserve">; cross breeding human orang-utans </w:t>
      </w:r>
      <w:r w:rsidRPr="00D7794D">
        <w:fldChar w:fldCharType="begin"/>
      </w:r>
      <w:r>
        <w:rPr>
          <w:rFonts w:ascii="Times New Roman" w:hAnsi="Times New Roman" w:cs="Times New Roman"/>
        </w:rPr>
        <w:instrText xml:space="preserve"> ADDIN ZOTERO_ITEM CSL_CITATION {"citationID":"2gk0p1lch1","properties":{"formattedCitation":"(Marek, 2012f)","plainCitation":"(Marek, 2012f)"},"citationItems":[{"id":807,"uris":["http://zotero.org/users/1640174/items/M8PDIGE7"],"uri":["http://zotero.org/users/1640174/items/M8PDIGE7"],"itemData":{"id":807,"type":"chapter","title":"'An Industrial Evolution'","container-title":"The Stone Thrower","publisher":"Comma Press","publisher-place":"Manchester","page":"61-78","event-place":"Manchester","author":[{"family":"Marek","given":"Adam"}],"issued":{"date-parts":[["2012"]]}}}],"schema":"https://github.com/citation-style-language/schema/raw/master/csl-citation.json"} </w:instrText>
      </w:r>
      <w:r w:rsidRPr="00D7794D">
        <w:rPr>
          <w:rFonts w:ascii="Times New Roman" w:hAnsi="Times New Roman" w:cs="Times New Roman"/>
        </w:rPr>
        <w:fldChar w:fldCharType="separate"/>
      </w:r>
      <w:r w:rsidRPr="00D7794D">
        <w:rPr>
          <w:rFonts w:ascii="Times New Roman" w:eastAsia="Times New Roman" w:hAnsi="Times New Roman" w:cs="Times New Roman"/>
          <w:noProof/>
        </w:rPr>
        <w:t>(‘An In</w:t>
      </w:r>
      <w:r w:rsidR="00F774C3">
        <w:rPr>
          <w:rFonts w:ascii="Times New Roman" w:eastAsia="Times New Roman" w:hAnsi="Times New Roman" w:cs="Times New Roman"/>
          <w:noProof/>
        </w:rPr>
        <w:t>dustrial Evolution’ [2012] 2012a</w:t>
      </w:r>
      <w:r w:rsidRPr="00D7794D">
        <w:rPr>
          <w:rFonts w:ascii="Times New Roman" w:eastAsia="Times New Roman" w:hAnsi="Times New Roman" w:cs="Times New Roman"/>
          <w:noProof/>
        </w:rPr>
        <w:t>)</w:t>
      </w:r>
      <w:r w:rsidRPr="00D7794D">
        <w:fldChar w:fldCharType="end"/>
      </w:r>
      <w:r w:rsidRPr="00D7794D">
        <w:rPr>
          <w:rFonts w:ascii="Times New Roman" w:eastAsia="Times New Roman" w:hAnsi="Times New Roman" w:cs="Times New Roman"/>
        </w:rPr>
        <w:t xml:space="preserve">; and a tamogotchi suffering from AIDS </w:t>
      </w:r>
      <w:r w:rsidRPr="00D7794D">
        <w:fldChar w:fldCharType="begin"/>
      </w:r>
      <w:r>
        <w:rPr>
          <w:rFonts w:ascii="Times New Roman" w:hAnsi="Times New Roman" w:cs="Times New Roman"/>
        </w:rPr>
        <w:instrText xml:space="preserve"> ADDIN ZOTERO_ITEM CSL_CITATION {"citationID":"2hbhp9chpc","properties":{"formattedCitation":"(2012g)","plainCitation":"(2012g)"},"citationItems":[{"id":1045,"uris":["http://zotero.org/users/1640174/items/GCGFPCX3"],"uri":["http://zotero.org/users/1640174/items/GCGFPCX3"],"itemData":{"id":1045,"type":"chapter","title":"Tamagotchi","container-title":"The Stone Thrower","publisher":"Comma Press","publisher-place":"Manchester","page":"17-31","event-place":"Manchester","author":[{"family":"Marek","given":"Adam"}],"issued":{"date-parts":[["2012"]]}},"suppress-author":true}],"schema":"https://github.com/citation-style-language/schema/raw/master/csl-citation.json"} </w:instrText>
      </w:r>
      <w:r w:rsidRPr="00D7794D">
        <w:rPr>
          <w:rFonts w:ascii="Times New Roman" w:hAnsi="Times New Roman" w:cs="Times New Roman"/>
        </w:rPr>
        <w:fldChar w:fldCharType="separate"/>
      </w:r>
      <w:r w:rsidRPr="00D7794D">
        <w:rPr>
          <w:rFonts w:ascii="Times New Roman" w:eastAsia="Times New Roman" w:hAnsi="Times New Roman" w:cs="Times New Roman"/>
        </w:rPr>
        <w:t>(‘Tamagot</w:t>
      </w:r>
      <w:r w:rsidR="00B77EB8">
        <w:rPr>
          <w:rFonts w:ascii="Times New Roman" w:eastAsia="Times New Roman" w:hAnsi="Times New Roman" w:cs="Times New Roman"/>
        </w:rPr>
        <w:t>chi’, [2008] 2012e</w:t>
      </w:r>
      <w:r w:rsidRPr="00D7794D">
        <w:rPr>
          <w:rFonts w:ascii="Times New Roman" w:eastAsia="Times New Roman" w:hAnsi="Times New Roman" w:cs="Times New Roman"/>
        </w:rPr>
        <w:t>)</w:t>
      </w:r>
      <w:r w:rsidRPr="00D7794D">
        <w:fldChar w:fldCharType="end"/>
      </w:r>
      <w:r w:rsidRPr="00D7794D">
        <w:rPr>
          <w:rFonts w:ascii="Times New Roman" w:eastAsia="Times New Roman" w:hAnsi="Times New Roman" w:cs="Times New Roman"/>
        </w:rPr>
        <w:t xml:space="preserve">. Despite such varying emphases, the stories do share a common focus, that being the relationship between parents and their children. Marek discusses this focus in some detail during an interview for </w:t>
      </w:r>
      <w:r w:rsidRPr="00D7794D">
        <w:rPr>
          <w:rFonts w:ascii="Times New Roman" w:eastAsia="Times New Roman" w:hAnsi="Times New Roman" w:cs="Times New Roman"/>
          <w:i/>
          <w:iCs/>
        </w:rPr>
        <w:t>The Short Review</w:t>
      </w:r>
      <w:r w:rsidRPr="00D7794D">
        <w:rPr>
          <w:rFonts w:ascii="Times New Roman" w:eastAsia="Times New Roman" w:hAnsi="Times New Roman" w:cs="Times New Roman"/>
        </w:rPr>
        <w:t xml:space="preserve">. He explains that </w:t>
      </w:r>
      <w:r w:rsidRPr="00D7794D">
        <w:rPr>
          <w:rFonts w:ascii="Times New Roman" w:eastAsia="Times New Roman" w:hAnsi="Times New Roman" w:cs="Times New Roman"/>
          <w:i/>
          <w:iCs/>
        </w:rPr>
        <w:t>The Stone Thrower</w:t>
      </w:r>
      <w:r w:rsidRPr="00D7794D">
        <w:rPr>
          <w:rFonts w:ascii="Times New Roman" w:eastAsia="Times New Roman" w:hAnsi="Times New Roman" w:cs="Times New Roman"/>
        </w:rPr>
        <w:t xml:space="preserve"> </w:t>
      </w:r>
      <w:r w:rsidR="003A4B7B">
        <w:rPr>
          <w:rFonts w:ascii="Times New Roman" w:eastAsia="Times New Roman" w:hAnsi="Times New Roman" w:cs="Times New Roman"/>
        </w:rPr>
        <w:t>explores</w:t>
      </w:r>
      <w:r w:rsidRPr="00D7794D">
        <w:rPr>
          <w:rFonts w:ascii="Times New Roman" w:eastAsia="Times New Roman" w:hAnsi="Times New Roman" w:cs="Times New Roman"/>
        </w:rPr>
        <w:t xml:space="preserve"> the experience of being a parent and ‘h</w:t>
      </w:r>
      <w:r w:rsidRPr="00D7794D">
        <w:rPr>
          <w:rFonts w:ascii="Times New Roman" w:eastAsia="Times New Roman" w:hAnsi="Times New Roman" w:cs="Times New Roman"/>
          <w:color w:val="262626"/>
          <w:lang w:val="en-US"/>
        </w:rPr>
        <w:t xml:space="preserve">ow having children takes the most tender, fragile inner part of yourself and puts it outside your body, outside of whatever armour you’ve built to protect yourself’ </w:t>
      </w:r>
      <w:r w:rsidRPr="00D7794D">
        <w:fldChar w:fldCharType="begin"/>
      </w:r>
      <w:r w:rsidRPr="001566AE">
        <w:rPr>
          <w:rFonts w:ascii="Times New Roman" w:hAnsi="Times New Roman" w:cs="Times New Roman"/>
          <w:color w:val="262626"/>
          <w:lang w:val="en-US"/>
        </w:rPr>
        <w:instrText xml:space="preserve"> ADDIN ZOTERO_ITEM CSL_CITATION {"citationID":"1sqlmv3ecf","properties":{"formattedCitation":"(Lee-Houghton, 2013)","plainCitation":"(Lee-Houghton, 2013)"},"citationItems":[{"id":808,"uris":["http://zotero.org/users/1640174/items/JC5RVM33"],"uri":["http://zotero.org/users/1640174/items/JC5RVM33"],"itemData":{"id":808,"type":"post-weblog","title":"Interview with Adam Marek, Author of The Stone Thrower","container-title":"The Short Review","abstract":"Interview with Adam Marek author of The Stone Thrower, reviewed by Melissa Lee-Houghton   How long did it take you to write all the stories in your collection? Four years. The first story I wrote i...","URL":"https://thenewshortreview.wordpress.com/2013/09/23/interview-with-adam-marek-author-of-the-stone-thrower/","author":[{"family":"Lee-Houghton","given":"Melissa"}],"issued":{"date-parts":[["2013"]]},"accessed":{"date-parts":[["2015",10,21]]}}}],"schema":"https://github.com/citation-style-language/schema/raw/master/csl-citation.json"} </w:instrText>
      </w:r>
      <w:r w:rsidRPr="00D7794D">
        <w:rPr>
          <w:rFonts w:ascii="Times New Roman" w:hAnsi="Times New Roman" w:cs="Times New Roman"/>
          <w:color w:val="262626"/>
          <w:lang w:val="en-US"/>
        </w:rPr>
        <w:fldChar w:fldCharType="separate"/>
      </w:r>
      <w:r w:rsidRPr="00D7794D">
        <w:rPr>
          <w:rFonts w:ascii="Times New Roman" w:eastAsia="Times New Roman" w:hAnsi="Times New Roman" w:cs="Times New Roman"/>
          <w:noProof/>
          <w:color w:val="262626"/>
          <w:lang w:val="en-US"/>
        </w:rPr>
        <w:t>(</w:t>
      </w:r>
      <w:r w:rsidR="003216C8">
        <w:rPr>
          <w:rFonts w:ascii="Times New Roman" w:eastAsia="Times New Roman" w:hAnsi="Times New Roman" w:cs="Times New Roman"/>
          <w:noProof/>
          <w:color w:val="262626"/>
          <w:lang w:val="en-US"/>
        </w:rPr>
        <w:t>Marek</w:t>
      </w:r>
      <w:r w:rsidRPr="00D7794D">
        <w:rPr>
          <w:rFonts w:ascii="Times New Roman" w:eastAsia="Times New Roman" w:hAnsi="Times New Roman" w:cs="Times New Roman"/>
          <w:noProof/>
          <w:color w:val="262626"/>
          <w:lang w:val="en-US"/>
        </w:rPr>
        <w:t xml:space="preserve">, 2013: </w:t>
      </w:r>
      <w:r>
        <w:rPr>
          <w:rFonts w:ascii="Times New Roman" w:eastAsia="Times New Roman" w:hAnsi="Times New Roman" w:cs="Times New Roman"/>
          <w:noProof/>
          <w:color w:val="262626"/>
          <w:lang w:val="en-US"/>
        </w:rPr>
        <w:t>n.p.</w:t>
      </w:r>
      <w:r w:rsidRPr="00D7794D">
        <w:rPr>
          <w:rFonts w:ascii="Times New Roman" w:eastAsia="Times New Roman" w:hAnsi="Times New Roman" w:cs="Times New Roman"/>
          <w:noProof/>
          <w:color w:val="262626"/>
          <w:lang w:val="en-US"/>
        </w:rPr>
        <w:t>)</w:t>
      </w:r>
      <w:r w:rsidRPr="00D7794D">
        <w:fldChar w:fldCharType="end"/>
      </w:r>
      <w:r w:rsidRPr="00D7794D">
        <w:rPr>
          <w:rFonts w:ascii="Times New Roman" w:eastAsia="Times New Roman" w:hAnsi="Times New Roman" w:cs="Times New Roman"/>
          <w:color w:val="262626"/>
          <w:lang w:val="en-US"/>
        </w:rPr>
        <w:t xml:space="preserve">. He states that the collection subsequently reflects upon ‘the struggle to protect a particularly vulnerable child, and how being a parent makes you vulnerable, too – all those feelings transformed into fantastical metaphors’ across his thirteen stories </w:t>
      </w:r>
      <w:r w:rsidRPr="00D7794D">
        <w:fldChar w:fldCharType="begin"/>
      </w:r>
      <w:r w:rsidRPr="001566AE">
        <w:rPr>
          <w:rFonts w:ascii="Times New Roman" w:hAnsi="Times New Roman" w:cs="Times New Roman"/>
          <w:color w:val="262626"/>
          <w:lang w:val="en-US"/>
        </w:rPr>
        <w:instrText xml:space="preserve"> ADDIN ZOTERO_ITEM CSL_CITATION {"citationID":"2jqhhlsnlt","properties":{"formattedCitation":"(Lee-Houghton, 2013)","plainCitation":"(Lee-Houghton, 2013)"},"citationItems":[{"id":808,"uris":["http://zotero.org/users/1640174/items/JC5RVM33"],"uri":["http://zotero.org/users/1640174/items/JC5RVM33"],"itemData":{"id":808,"type":"post-weblog","title":"Interview with Adam Marek, Author of The Stone Thrower","container-title":"The Short Review","abstract":"Interview with Adam Marek author of The Stone Thrower, reviewed by Melissa Lee-Houghton   How long did it take you to write all the stories in your collection? Four years. The first story I wrote i...","URL":"https://thenewshortreview.wordpress.com/2013/09/23/interview-with-adam-marek-author-of-the-stone-thrower/","author":[{"family":"Lee-Houghton","given":"Melissa"}],"issued":{"date-parts":[["2013"]]},"accessed":{"date-parts":[["2015",10,21]]}}}],"schema":"https://github.com/citation-style-language/schema/raw/master/csl-citation.json"} </w:instrText>
      </w:r>
      <w:r w:rsidRPr="00D7794D">
        <w:rPr>
          <w:rFonts w:ascii="Times New Roman" w:hAnsi="Times New Roman" w:cs="Times New Roman"/>
          <w:color w:val="262626"/>
          <w:lang w:val="en-US"/>
        </w:rPr>
        <w:fldChar w:fldCharType="separate"/>
      </w:r>
      <w:r w:rsidRPr="00D7794D">
        <w:rPr>
          <w:rFonts w:ascii="Times New Roman" w:eastAsia="Times New Roman" w:hAnsi="Times New Roman" w:cs="Times New Roman"/>
          <w:noProof/>
          <w:color w:val="262626"/>
          <w:lang w:val="en-US"/>
        </w:rPr>
        <w:t>(</w:t>
      </w:r>
      <w:r w:rsidR="003216C8">
        <w:rPr>
          <w:rFonts w:ascii="Times New Roman" w:eastAsia="Times New Roman" w:hAnsi="Times New Roman" w:cs="Times New Roman"/>
          <w:noProof/>
          <w:color w:val="262626"/>
          <w:lang w:val="en-US"/>
        </w:rPr>
        <w:t>Marek</w:t>
      </w:r>
      <w:r w:rsidRPr="00D7794D">
        <w:rPr>
          <w:rFonts w:ascii="Times New Roman" w:eastAsia="Times New Roman" w:hAnsi="Times New Roman" w:cs="Times New Roman"/>
          <w:noProof/>
          <w:color w:val="262626"/>
          <w:lang w:val="en-US"/>
        </w:rPr>
        <w:t xml:space="preserve">, 2013: </w:t>
      </w:r>
      <w:r w:rsidR="003216C8">
        <w:rPr>
          <w:rFonts w:ascii="Times New Roman" w:eastAsia="Times New Roman" w:hAnsi="Times New Roman" w:cs="Times New Roman"/>
          <w:noProof/>
          <w:color w:val="262626"/>
          <w:lang w:val="en-US"/>
        </w:rPr>
        <w:t>n.p.</w:t>
      </w:r>
      <w:r w:rsidRPr="00D7794D">
        <w:rPr>
          <w:rFonts w:ascii="Times New Roman" w:eastAsia="Times New Roman" w:hAnsi="Times New Roman" w:cs="Times New Roman"/>
          <w:noProof/>
          <w:color w:val="262626"/>
          <w:lang w:val="en-US"/>
        </w:rPr>
        <w:t>)</w:t>
      </w:r>
      <w:r w:rsidRPr="00D7794D">
        <w:fldChar w:fldCharType="end"/>
      </w:r>
      <w:r w:rsidRPr="00D7794D">
        <w:rPr>
          <w:rFonts w:ascii="Times New Roman" w:eastAsia="Times New Roman" w:hAnsi="Times New Roman" w:cs="Times New Roman"/>
          <w:color w:val="262626"/>
          <w:lang w:val="en-US"/>
        </w:rPr>
        <w:t xml:space="preserve">. </w:t>
      </w:r>
    </w:p>
    <w:p w14:paraId="3364FB4E" w14:textId="4B5245BB" w:rsidR="005241BF" w:rsidRDefault="00CC6044" w:rsidP="005241BF">
      <w:pPr>
        <w:spacing w:line="360" w:lineRule="auto"/>
        <w:ind w:firstLine="720"/>
        <w:jc w:val="both"/>
        <w:rPr>
          <w:rFonts w:ascii="Times New Roman" w:hAnsi="Times New Roman" w:cs="Times New Roman"/>
        </w:rPr>
      </w:pPr>
      <w:r>
        <w:rPr>
          <w:rFonts w:ascii="Times New Roman" w:eastAsia="Times New Roman" w:hAnsi="Times New Roman" w:cs="Times New Roman"/>
        </w:rPr>
        <w:t xml:space="preserve"> ‘Dead Fish’ zones-</w:t>
      </w:r>
      <w:r w:rsidR="005241BF" w:rsidRPr="00D7794D">
        <w:rPr>
          <w:rFonts w:ascii="Times New Roman" w:eastAsia="Times New Roman" w:hAnsi="Times New Roman" w:cs="Times New Roman"/>
        </w:rPr>
        <w:t xml:space="preserve">in on four interconnected events </w:t>
      </w:r>
      <w:r>
        <w:rPr>
          <w:rFonts w:ascii="Times New Roman" w:eastAsia="Times New Roman" w:hAnsi="Times New Roman" w:cs="Times New Roman"/>
        </w:rPr>
        <w:t>each of which</w:t>
      </w:r>
      <w:r w:rsidR="005241BF" w:rsidRPr="00D7794D">
        <w:rPr>
          <w:rFonts w:ascii="Times New Roman" w:eastAsia="Times New Roman" w:hAnsi="Times New Roman" w:cs="Times New Roman"/>
        </w:rPr>
        <w:t xml:space="preserve"> present</w:t>
      </w:r>
      <w:r>
        <w:rPr>
          <w:rFonts w:ascii="Times New Roman" w:eastAsia="Times New Roman" w:hAnsi="Times New Roman" w:cs="Times New Roman"/>
        </w:rPr>
        <w:t>s</w:t>
      </w:r>
      <w:r w:rsidR="005241BF" w:rsidRPr="00D7794D">
        <w:rPr>
          <w:rFonts w:ascii="Times New Roman" w:eastAsia="Times New Roman" w:hAnsi="Times New Roman" w:cs="Times New Roman"/>
        </w:rPr>
        <w:t xml:space="preserve"> the vulnerabilities of three such familial units as </w:t>
      </w:r>
      <w:r w:rsidR="005241BF" w:rsidRPr="00D7794D">
        <w:rPr>
          <w:rFonts w:ascii="Times New Roman" w:eastAsia="Times New Roman" w:hAnsi="Times New Roman" w:cs="Times New Roman"/>
          <w:color w:val="262626"/>
          <w:lang w:val="en-US"/>
        </w:rPr>
        <w:t>they struggle against the effects of environmental and social disaster.</w:t>
      </w:r>
      <w:r w:rsidR="005241BF" w:rsidRPr="00D7794D">
        <w:rPr>
          <w:rFonts w:ascii="Times New Roman" w:eastAsia="Times New Roman" w:hAnsi="Times New Roman" w:cs="Times New Roman"/>
        </w:rPr>
        <w:t xml:space="preserve"> Each of the narrative events occurs at the same moment in time, on the same day of an unknown year. The events are spatially distinct and involve different sets of enactors, yet combine to present a unique vision of a cruel and dy</w:t>
      </w:r>
      <w:r w:rsidR="00E97288">
        <w:rPr>
          <w:rFonts w:ascii="Times New Roman" w:eastAsia="Times New Roman" w:hAnsi="Times New Roman" w:cs="Times New Roman"/>
        </w:rPr>
        <w:t xml:space="preserve">ing future world. The key </w:t>
      </w:r>
      <w:proofErr w:type="gramStart"/>
      <w:r w:rsidR="00E97288">
        <w:rPr>
          <w:rFonts w:ascii="Times New Roman" w:eastAsia="Times New Roman" w:hAnsi="Times New Roman" w:cs="Times New Roman"/>
        </w:rPr>
        <w:t>event which structures the narrative</w:t>
      </w:r>
      <w:proofErr w:type="gramEnd"/>
      <w:r w:rsidR="005241BF" w:rsidRPr="00D7794D">
        <w:rPr>
          <w:rFonts w:ascii="Times New Roman" w:eastAsia="Times New Roman" w:hAnsi="Times New Roman" w:cs="Times New Roman"/>
        </w:rPr>
        <w:t xml:space="preserve"> depicts a crime chase between a young boy and a group of police officers. Whilst following the crime chase, the reader is directed to observe three other interconnecting events, each of which present defamili</w:t>
      </w:r>
      <w:r w:rsidR="00D86967">
        <w:rPr>
          <w:rFonts w:ascii="Times New Roman" w:eastAsia="Times New Roman" w:hAnsi="Times New Roman" w:cs="Times New Roman"/>
        </w:rPr>
        <w:t xml:space="preserve">arising visions of future life: </w:t>
      </w:r>
      <w:r w:rsidR="005241BF" w:rsidRPr="00D7794D">
        <w:rPr>
          <w:rFonts w:ascii="Times New Roman" w:eastAsia="Times New Roman" w:hAnsi="Times New Roman" w:cs="Times New Roman"/>
        </w:rPr>
        <w:t xml:space="preserve">a mother trying </w:t>
      </w:r>
      <w:r w:rsidR="00E97288">
        <w:rPr>
          <w:rFonts w:ascii="Times New Roman" w:eastAsia="Times New Roman" w:hAnsi="Times New Roman" w:cs="Times New Roman"/>
        </w:rPr>
        <w:t>to purchase the now stolen fish;</w:t>
      </w:r>
      <w:r w:rsidR="005241BF" w:rsidRPr="00D7794D">
        <w:rPr>
          <w:rFonts w:ascii="Times New Roman" w:eastAsia="Times New Roman" w:hAnsi="Times New Roman" w:cs="Times New Roman"/>
        </w:rPr>
        <w:t xml:space="preserve"> a couple in the midst of an affair</w:t>
      </w:r>
      <w:r w:rsidR="00E97288">
        <w:rPr>
          <w:rFonts w:ascii="Times New Roman" w:eastAsia="Times New Roman" w:hAnsi="Times New Roman" w:cs="Times New Roman"/>
        </w:rPr>
        <w:t>;</w:t>
      </w:r>
      <w:r w:rsidR="005241BF" w:rsidRPr="00D7794D">
        <w:rPr>
          <w:rFonts w:ascii="Times New Roman" w:eastAsia="Times New Roman" w:hAnsi="Times New Roman" w:cs="Times New Roman"/>
        </w:rPr>
        <w:t xml:space="preserve"> and a poverty stricken family trying to stave off starvation on the edges of the city. It is only by moving through each of these text-worlds that the reader can conceptualise the world as a whole, which as a result of bombing and environmental decay is polluted and overrun by a carnivorous form of green algae, fungi and disease carrying spores. </w:t>
      </w:r>
    </w:p>
    <w:p w14:paraId="4409B474" w14:textId="7C7225E4" w:rsidR="005241BF" w:rsidRPr="001A1E0D" w:rsidRDefault="005241BF" w:rsidP="005241BF">
      <w:pPr>
        <w:spacing w:line="360" w:lineRule="auto"/>
        <w:ind w:firstLine="720"/>
        <w:jc w:val="both"/>
        <w:rPr>
          <w:rFonts w:ascii="Times New Roman" w:hAnsi="Times New Roman" w:cs="Times New Roman"/>
        </w:rPr>
      </w:pPr>
      <w:r w:rsidRPr="00D7794D">
        <w:rPr>
          <w:rFonts w:ascii="Times New Roman" w:eastAsia="Times New Roman" w:hAnsi="Times New Roman" w:cs="Times New Roman"/>
        </w:rPr>
        <w:t>Given such world-building elements and the environmental anxieties addressed by the narrative, namely the effects of nuclear warfare, pollution and agricultural dec</w:t>
      </w:r>
      <w:r w:rsidR="003216C8">
        <w:rPr>
          <w:rFonts w:ascii="Times New Roman" w:eastAsia="Times New Roman" w:hAnsi="Times New Roman" w:cs="Times New Roman"/>
        </w:rPr>
        <w:t xml:space="preserve">line, the text, like ‘Pump Six’, </w:t>
      </w:r>
      <w:r w:rsidRPr="00D7794D">
        <w:rPr>
          <w:rFonts w:ascii="Times New Roman" w:eastAsia="Times New Roman" w:hAnsi="Times New Roman" w:cs="Times New Roman"/>
        </w:rPr>
        <w:t xml:space="preserve">is representative of an ecodystopia (see </w:t>
      </w:r>
      <w:r w:rsidR="007E1E7D">
        <w:rPr>
          <w:rFonts w:ascii="Times New Roman" w:eastAsia="Times New Roman" w:hAnsi="Times New Roman" w:cs="Times New Roman"/>
        </w:rPr>
        <w:t>Section 2.2.3</w:t>
      </w:r>
      <w:r w:rsidRPr="00D7794D">
        <w:rPr>
          <w:rFonts w:ascii="Times New Roman" w:eastAsia="Times New Roman" w:hAnsi="Times New Roman" w:cs="Times New Roman"/>
        </w:rPr>
        <w:t xml:space="preserve">). In a similar way to ‘Pump </w:t>
      </w:r>
      <w:r w:rsidR="003216C8">
        <w:rPr>
          <w:rFonts w:ascii="Times New Roman" w:eastAsia="Times New Roman" w:hAnsi="Times New Roman" w:cs="Times New Roman"/>
        </w:rPr>
        <w:t xml:space="preserve">Six’, </w:t>
      </w:r>
      <w:r w:rsidRPr="00D7794D">
        <w:rPr>
          <w:rFonts w:ascii="Times New Roman" w:eastAsia="Times New Roman" w:hAnsi="Times New Roman" w:cs="Times New Roman"/>
        </w:rPr>
        <w:t xml:space="preserve">the narrative posits an array of possible future outcomes that are catalysed by ecological disaster and the neglect of environmental affairs in the ‘past’ of the current text-world. As Otto </w:t>
      </w:r>
      <w:r w:rsidRPr="00D7794D">
        <w:fldChar w:fldCharType="begin"/>
      </w:r>
      <w:r>
        <w:rPr>
          <w:rFonts w:ascii="Times New Roman" w:hAnsi="Times New Roman" w:cs="Times New Roman"/>
        </w:rPr>
        <w:instrText xml:space="preserve"> ADDIN ZOTERO_ITEM CSL_CITATION {"citationID":"qCtjD9Cb","properties":{"formattedCitation":"(2014)","plainCitation":"(2014)"},"citationItems":[{"id":1042,"uris":["http://zotero.org/users/1640174/items/B7FKH3NJ"],"uri":["http://zotero.org/users/1640174/items/B7FKH3NJ"],"itemData":{"id":1042,"type":"chapter","title":"\"The Rain Feels New\": Ecotopian Strategies in the Short Fiction of Bacigalupi","container-title":"Green Planets: Ecology and Science Fiction","publisher":"Wesleyan University Press","publisher-place":"Middletown Conneticut","page":"179-191","event-place":"Middletown Conneticut","author":[{"family":"Otto","given":"Eric C."}],"editor":[{"family":"Canavan","given":"Gerry"},{"family":"Robinson","given":"Kim Stanley"}],"issued":{"date-parts":[["2014"]]}},"suppress-author":true}],"schema":"https://github.com/citation-style-language/schema/raw/master/csl-citation.json"} </w:instrText>
      </w:r>
      <w:r w:rsidRPr="00D7794D">
        <w:rPr>
          <w:rFonts w:ascii="Times New Roman" w:hAnsi="Times New Roman" w:cs="Times New Roman"/>
        </w:rPr>
        <w:fldChar w:fldCharType="separate"/>
      </w:r>
      <w:r w:rsidRPr="00D7794D">
        <w:rPr>
          <w:rFonts w:ascii="Times New Roman" w:eastAsia="Times New Roman" w:hAnsi="Times New Roman" w:cs="Times New Roman"/>
          <w:noProof/>
        </w:rPr>
        <w:t>(2014: 181)</w:t>
      </w:r>
      <w:r w:rsidRPr="00D7794D">
        <w:fldChar w:fldCharType="end"/>
      </w:r>
      <w:r>
        <w:rPr>
          <w:rFonts w:ascii="Times New Roman" w:eastAsia="Times New Roman" w:hAnsi="Times New Roman" w:cs="Times New Roman"/>
        </w:rPr>
        <w:t xml:space="preserve"> astutely </w:t>
      </w:r>
      <w:r w:rsidRPr="00D7794D">
        <w:rPr>
          <w:rFonts w:ascii="Times New Roman" w:eastAsia="Times New Roman" w:hAnsi="Times New Roman" w:cs="Times New Roman"/>
        </w:rPr>
        <w:t>points out, the past of most typical dystopian narratives is representative of the reader’s real-world present, with ‘</w:t>
      </w:r>
      <w:r w:rsidRPr="00D70BEA">
        <w:rPr>
          <w:rFonts w:ascii="Times New Roman" w:eastAsia="Times New Roman" w:hAnsi="Times New Roman" w:cs="Times New Roman"/>
        </w:rPr>
        <w:t xml:space="preserve">the story’s dystopian nova </w:t>
      </w:r>
      <w:r>
        <w:rPr>
          <w:rFonts w:ascii="Times New Roman" w:eastAsia="Times New Roman" w:hAnsi="Times New Roman" w:cs="Times New Roman"/>
        </w:rPr>
        <w:t>[…] [</w:t>
      </w:r>
      <w:r w:rsidRPr="00D70BEA">
        <w:rPr>
          <w:rFonts w:ascii="Times New Roman" w:eastAsia="Times New Roman" w:hAnsi="Times New Roman" w:cs="Times New Roman"/>
        </w:rPr>
        <w:t>cue</w:t>
      </w:r>
      <w:r>
        <w:rPr>
          <w:rFonts w:ascii="Times New Roman" w:eastAsia="Times New Roman" w:hAnsi="Times New Roman" w:cs="Times New Roman"/>
        </w:rPr>
        <w:t>ing]</w:t>
      </w:r>
      <w:r w:rsidRPr="00D70BEA">
        <w:rPr>
          <w:rFonts w:ascii="Times New Roman" w:eastAsia="Times New Roman" w:hAnsi="Times New Roman" w:cs="Times New Roman"/>
        </w:rPr>
        <w:t xml:space="preserve"> us to think about this present as having a role in bringing about a certain kind of future.</w:t>
      </w:r>
      <w:r>
        <w:rPr>
          <w:rFonts w:ascii="Times New Roman" w:eastAsia="Times New Roman" w:hAnsi="Times New Roman" w:cs="Times New Roman"/>
        </w:rPr>
        <w:t>’</w:t>
      </w:r>
      <w:r w:rsidRPr="00D70BEA">
        <w:rPr>
          <w:rFonts w:ascii="Times New Roman" w:eastAsia="Times New Roman" w:hAnsi="Times New Roman" w:cs="Times New Roman"/>
        </w:rPr>
        <w:t xml:space="preserve"> </w:t>
      </w:r>
      <w:r>
        <w:rPr>
          <w:rFonts w:ascii="Times New Roman" w:eastAsia="Times New Roman" w:hAnsi="Times New Roman" w:cs="Times New Roman"/>
        </w:rPr>
        <w:t xml:space="preserve">Like ‘Pump Six’, </w:t>
      </w:r>
      <w:r w:rsidR="00E97288">
        <w:rPr>
          <w:rFonts w:ascii="Times New Roman" w:eastAsia="Times New Roman" w:hAnsi="Times New Roman" w:cs="Times New Roman"/>
        </w:rPr>
        <w:t xml:space="preserve"> ‘Dead Fish’ </w:t>
      </w:r>
      <w:r>
        <w:rPr>
          <w:rFonts w:ascii="Times New Roman" w:eastAsia="Times New Roman" w:hAnsi="Times New Roman" w:cs="Times New Roman"/>
        </w:rPr>
        <w:t>posits an ethically encoded preferred response (see Section 6.2; also Stockwell, 2009), encouraging readers to reassess their own experiential discourse-worlds and inviting them to challenge the consequences of real-world environmental and political anxieties. In the analysis that follows, I argue that it is the combined experience of conceptualising the estranging text-worlds of ‘Dead Fish’ (in line with such discourse-text-world mappings), and the invitation to project into the text-world itself</w:t>
      </w:r>
      <w:r w:rsidR="00E97288">
        <w:rPr>
          <w:rFonts w:ascii="Times New Roman" w:eastAsia="Times New Roman" w:hAnsi="Times New Roman" w:cs="Times New Roman"/>
        </w:rPr>
        <w:t>,</w:t>
      </w:r>
      <w:r>
        <w:rPr>
          <w:rFonts w:ascii="Times New Roman" w:eastAsia="Times New Roman" w:hAnsi="Times New Roman" w:cs="Times New Roman"/>
        </w:rPr>
        <w:t xml:space="preserve"> that encourages the reader to engage with Marek’s eco-political message. </w:t>
      </w:r>
    </w:p>
    <w:p w14:paraId="556C1B18" w14:textId="77777777" w:rsidR="005241BF" w:rsidRDefault="005241BF" w:rsidP="005241BF">
      <w:pPr>
        <w:jc w:val="both"/>
        <w:rPr>
          <w:rFonts w:ascii="Times New Roman" w:hAnsi="Times New Roman" w:cs="Times New Roman"/>
          <w:color w:val="262626"/>
          <w:lang w:val="en-US"/>
        </w:rPr>
      </w:pPr>
    </w:p>
    <w:p w14:paraId="2F5844B5" w14:textId="77777777" w:rsidR="005241BF" w:rsidRPr="00D71B76" w:rsidRDefault="005241BF" w:rsidP="005241BF">
      <w:pPr>
        <w:jc w:val="both"/>
        <w:rPr>
          <w:rFonts w:ascii="Times New Roman" w:hAnsi="Times New Roman" w:cs="Times New Roman"/>
          <w:b/>
          <w:color w:val="262626"/>
          <w:lang w:val="en-US"/>
        </w:rPr>
      </w:pPr>
      <w:r w:rsidRPr="00D7794D">
        <w:rPr>
          <w:rFonts w:ascii="Times New Roman" w:eastAsia="Times New Roman" w:hAnsi="Times New Roman" w:cs="Times New Roman"/>
          <w:b/>
          <w:bCs/>
          <w:color w:val="262626"/>
          <w:lang w:val="en-US"/>
        </w:rPr>
        <w:t>8.1.1 The Text-Worlds of ‘Dead Fish’</w:t>
      </w:r>
    </w:p>
    <w:p w14:paraId="68509730" w14:textId="77777777" w:rsidR="005241BF" w:rsidRDefault="005241BF" w:rsidP="005241BF">
      <w:pPr>
        <w:spacing w:line="360" w:lineRule="auto"/>
        <w:jc w:val="both"/>
        <w:rPr>
          <w:rFonts w:ascii="Times New Roman" w:hAnsi="Times New Roman" w:cs="Times New Roman"/>
          <w:color w:val="262626"/>
          <w:lang w:val="en-US"/>
        </w:rPr>
      </w:pPr>
    </w:p>
    <w:p w14:paraId="76C4F88E" w14:textId="7C666696" w:rsidR="005241BF" w:rsidRDefault="005241BF" w:rsidP="005241BF">
      <w:pPr>
        <w:spacing w:line="360" w:lineRule="auto"/>
        <w:jc w:val="both"/>
        <w:rPr>
          <w:rFonts w:ascii="Times New Roman" w:hAnsi="Times New Roman" w:cs="Times New Roman"/>
        </w:rPr>
      </w:pPr>
      <w:r w:rsidRPr="00D7794D">
        <w:rPr>
          <w:rFonts w:ascii="Times New Roman" w:eastAsia="Times New Roman" w:hAnsi="Times New Roman" w:cs="Times New Roman"/>
          <w:color w:val="262626"/>
          <w:lang w:val="en-US"/>
        </w:rPr>
        <w:t xml:space="preserve">‘Dead Fish’ opens </w:t>
      </w:r>
      <w:r w:rsidRPr="00D7794D">
        <w:rPr>
          <w:rFonts w:ascii="Times New Roman" w:eastAsia="Times New Roman" w:hAnsi="Times New Roman" w:cs="Times New Roman"/>
          <w:i/>
          <w:iCs/>
          <w:color w:val="262626"/>
          <w:lang w:val="en-US"/>
        </w:rPr>
        <w:t>in medias res</w:t>
      </w:r>
      <w:r w:rsidRPr="00D7794D">
        <w:rPr>
          <w:rFonts w:ascii="Times New Roman" w:eastAsia="Times New Roman" w:hAnsi="Times New Roman" w:cs="Times New Roman"/>
          <w:color w:val="262626"/>
          <w:lang w:val="en-US"/>
        </w:rPr>
        <w:t>, in the middle of a crime chase between a young boy, Rupi, and a group of police officers.</w:t>
      </w:r>
      <w:r w:rsidRPr="00D7794D">
        <w:rPr>
          <w:rFonts w:ascii="Times New Roman" w:eastAsia="Times New Roman" w:hAnsi="Times New Roman" w:cs="Times New Roman"/>
          <w:i/>
          <w:iCs/>
          <w:color w:val="262626"/>
          <w:lang w:val="en-US"/>
        </w:rPr>
        <w:t xml:space="preserve"> </w:t>
      </w:r>
      <w:r w:rsidRPr="00D7794D">
        <w:rPr>
          <w:rFonts w:ascii="Times New Roman" w:eastAsia="Times New Roman" w:hAnsi="Times New Roman" w:cs="Times New Roman"/>
        </w:rPr>
        <w:t>The boy has stolen a fish from a street market in an unspecified city on the border of a canal. The theft itself is the first indication that the world depicted is distinct from the reader’s discourse-world, given the infer</w:t>
      </w:r>
      <w:r w:rsidR="00E97288">
        <w:rPr>
          <w:rFonts w:ascii="Times New Roman" w:eastAsia="Times New Roman" w:hAnsi="Times New Roman" w:cs="Times New Roman"/>
        </w:rPr>
        <w:t>red severity of the boy’s crime</w:t>
      </w:r>
      <w:r w:rsidRPr="00D7794D">
        <w:rPr>
          <w:rFonts w:ascii="Times New Roman" w:eastAsia="Times New Roman" w:hAnsi="Times New Roman" w:cs="Times New Roman"/>
        </w:rPr>
        <w:t>. The text-world fish, it is revealed, is particularly rare given the lack of edible meat protein or animal life within the text-world – a world in which ‘fisherman’s lines have hung dead for decades’</w:t>
      </w:r>
      <w:r w:rsidR="005969C9">
        <w:rPr>
          <w:rFonts w:ascii="Times New Roman" w:eastAsia="Times New Roman" w:hAnsi="Times New Roman" w:cs="Times New Roman"/>
        </w:rPr>
        <w:t xml:space="preserve"> (Appendix F: </w:t>
      </w:r>
      <w:r w:rsidR="003216C8">
        <w:rPr>
          <w:rFonts w:ascii="Times New Roman" w:eastAsia="Times New Roman" w:hAnsi="Times New Roman" w:cs="Times New Roman"/>
        </w:rPr>
        <w:t>39-40)</w:t>
      </w:r>
      <w:r w:rsidRPr="00D7794D">
        <w:rPr>
          <w:rFonts w:ascii="Times New Roman" w:eastAsia="Times New Roman" w:hAnsi="Times New Roman" w:cs="Times New Roman"/>
        </w:rPr>
        <w:t>, and all fish are resultantly ‘special’ (</w:t>
      </w:r>
      <w:r w:rsidR="005969C9">
        <w:rPr>
          <w:rFonts w:ascii="Times New Roman" w:eastAsia="Times New Roman" w:hAnsi="Times New Roman" w:cs="Times New Roman"/>
        </w:rPr>
        <w:t xml:space="preserve">Appendix F: </w:t>
      </w:r>
      <w:r w:rsidR="003216C8">
        <w:rPr>
          <w:rFonts w:ascii="Times New Roman" w:eastAsia="Times New Roman" w:hAnsi="Times New Roman" w:cs="Times New Roman"/>
        </w:rPr>
        <w:t>37</w:t>
      </w:r>
      <w:r w:rsidRPr="00D7794D">
        <w:rPr>
          <w:rFonts w:ascii="Times New Roman" w:eastAsia="Times New Roman" w:hAnsi="Times New Roman" w:cs="Times New Roman"/>
        </w:rPr>
        <w:t>). The rarity of the fish is the first in several estranging world-building elements that, in</w:t>
      </w:r>
      <w:r w:rsidR="00C47C66">
        <w:rPr>
          <w:rFonts w:ascii="Times New Roman" w:eastAsia="Times New Roman" w:hAnsi="Times New Roman" w:cs="Times New Roman"/>
        </w:rPr>
        <w:t xml:space="preserve"> Spiegel’s (2008) terms, prompt</w:t>
      </w:r>
      <w:r w:rsidRPr="00D7794D">
        <w:rPr>
          <w:rFonts w:ascii="Times New Roman" w:eastAsia="Times New Roman" w:hAnsi="Times New Roman" w:cs="Times New Roman"/>
        </w:rPr>
        <w:t xml:space="preserve"> ‘deictic estrangement’ (see Chapter 5) as the </w:t>
      </w:r>
      <w:r>
        <w:rPr>
          <w:rFonts w:ascii="Times New Roman" w:eastAsia="Times New Roman" w:hAnsi="Times New Roman" w:cs="Times New Roman"/>
        </w:rPr>
        <w:t>fish</w:t>
      </w:r>
      <w:r w:rsidRPr="00D7794D">
        <w:rPr>
          <w:rFonts w:ascii="Times New Roman" w:eastAsia="Times New Roman" w:hAnsi="Times New Roman" w:cs="Times New Roman"/>
        </w:rPr>
        <w:t xml:space="preserve">, which is </w:t>
      </w:r>
      <w:r>
        <w:rPr>
          <w:rFonts w:ascii="Times New Roman" w:eastAsia="Times New Roman" w:hAnsi="Times New Roman" w:cs="Times New Roman"/>
        </w:rPr>
        <w:t>a</w:t>
      </w:r>
      <w:r w:rsidRPr="00D7794D">
        <w:rPr>
          <w:rFonts w:ascii="Times New Roman" w:eastAsia="Times New Roman" w:hAnsi="Times New Roman" w:cs="Times New Roman"/>
        </w:rPr>
        <w:t xml:space="preserve"> common</w:t>
      </w:r>
      <w:r>
        <w:rPr>
          <w:rFonts w:ascii="Times New Roman" w:eastAsia="Times New Roman" w:hAnsi="Times New Roman" w:cs="Times New Roman"/>
        </w:rPr>
        <w:t xml:space="preserve"> product</w:t>
      </w:r>
      <w:r w:rsidRPr="00D7794D">
        <w:rPr>
          <w:rFonts w:ascii="Times New Roman" w:eastAsia="Times New Roman" w:hAnsi="Times New Roman" w:cs="Times New Roman"/>
        </w:rPr>
        <w:t xml:space="preserve"> in 2016 is an unfamiliar luxury for the text-world enactors. The fish is therefore an indirect part of the story</w:t>
      </w:r>
      <w:r w:rsidR="00B1250E">
        <w:rPr>
          <w:rFonts w:ascii="Times New Roman" w:eastAsia="Times New Roman" w:hAnsi="Times New Roman" w:cs="Times New Roman"/>
        </w:rPr>
        <w:t>’s iconic textual register (</w:t>
      </w:r>
      <w:r w:rsidRPr="00D7794D">
        <w:rPr>
          <w:rFonts w:ascii="Times New Roman" w:eastAsia="Times New Roman" w:hAnsi="Times New Roman" w:cs="Times New Roman"/>
        </w:rPr>
        <w:t>Moylan, 2000), and despite its not being a narrative novum (Suvin, 1979), prompts an estranged readerly response given the characters’ awed and untypical perception of it (see also, Otto, 2012: 9-10).</w:t>
      </w:r>
    </w:p>
    <w:p w14:paraId="7D8063E8" w14:textId="491D63EE" w:rsidR="005241BF" w:rsidRPr="00B1248D" w:rsidRDefault="005241BF" w:rsidP="005241BF">
      <w:pPr>
        <w:spacing w:line="360" w:lineRule="auto"/>
        <w:ind w:firstLine="720"/>
        <w:jc w:val="both"/>
        <w:rPr>
          <w:rFonts w:ascii="Times New Roman" w:hAnsi="Times New Roman" w:cs="Times New Roman"/>
        </w:rPr>
      </w:pPr>
      <w:r w:rsidRPr="00D7794D">
        <w:rPr>
          <w:rFonts w:ascii="Times New Roman" w:eastAsia="Times New Roman" w:hAnsi="Times New Roman" w:cs="Times New Roman"/>
          <w:color w:val="262626"/>
          <w:lang w:val="en-US"/>
        </w:rPr>
        <w:t>During the chase, the reader is directed towards the decaying backdrop of the unspecif</w:t>
      </w:r>
      <w:r w:rsidR="00C47C66">
        <w:rPr>
          <w:rFonts w:ascii="Times New Roman" w:eastAsia="Times New Roman" w:hAnsi="Times New Roman" w:cs="Times New Roman"/>
          <w:color w:val="262626"/>
          <w:lang w:val="en-US"/>
        </w:rPr>
        <w:t>ied city, with fleeting, albeit</w:t>
      </w:r>
      <w:r w:rsidRPr="00D7794D">
        <w:rPr>
          <w:rFonts w:ascii="Times New Roman" w:eastAsia="Times New Roman" w:hAnsi="Times New Roman" w:cs="Times New Roman"/>
          <w:color w:val="262626"/>
          <w:lang w:val="en-US"/>
        </w:rPr>
        <w:t xml:space="preserve"> detailed references to the environmental trauma evident in this particular world, such as the various fungi and moss that cover the city’s crumbling infrastructure. The reader is also introduced to </w:t>
      </w:r>
      <w:r>
        <w:rPr>
          <w:rFonts w:ascii="Times New Roman" w:eastAsia="Times New Roman" w:hAnsi="Times New Roman" w:cs="Times New Roman"/>
          <w:color w:val="262626"/>
          <w:lang w:val="en-US"/>
        </w:rPr>
        <w:t>four</w:t>
      </w:r>
      <w:r w:rsidRPr="00D7794D">
        <w:rPr>
          <w:rFonts w:ascii="Times New Roman" w:eastAsia="Times New Roman" w:hAnsi="Times New Roman" w:cs="Times New Roman"/>
          <w:color w:val="262626"/>
          <w:lang w:val="en-US"/>
        </w:rPr>
        <w:t xml:space="preserve"> other sets of enactors who inhabit </w:t>
      </w:r>
      <w:r>
        <w:rPr>
          <w:rFonts w:ascii="Times New Roman" w:eastAsia="Times New Roman" w:hAnsi="Times New Roman" w:cs="Times New Roman"/>
          <w:color w:val="262626"/>
          <w:lang w:val="en-US"/>
        </w:rPr>
        <w:t>four</w:t>
      </w:r>
      <w:r w:rsidRPr="00D7794D">
        <w:rPr>
          <w:rFonts w:ascii="Times New Roman" w:eastAsia="Times New Roman" w:hAnsi="Times New Roman" w:cs="Times New Roman"/>
          <w:color w:val="262626"/>
          <w:lang w:val="en-US"/>
        </w:rPr>
        <w:t xml:space="preserve"> additional text-world locations</w:t>
      </w:r>
      <w:r w:rsidR="00C47C66">
        <w:rPr>
          <w:rFonts w:ascii="Times New Roman" w:eastAsia="Times New Roman" w:hAnsi="Times New Roman" w:cs="Times New Roman"/>
          <w:color w:val="262626"/>
          <w:lang w:val="en-US"/>
        </w:rPr>
        <w:t>: Alice; Morris and Danya; Rupi’s family;</w:t>
      </w:r>
      <w:r>
        <w:rPr>
          <w:rFonts w:ascii="Times New Roman" w:eastAsia="Times New Roman" w:hAnsi="Times New Roman" w:cs="Times New Roman"/>
          <w:color w:val="262626"/>
          <w:lang w:val="en-US"/>
        </w:rPr>
        <w:t xml:space="preserve"> and his brothers. </w:t>
      </w:r>
      <w:r w:rsidRPr="00D7794D">
        <w:rPr>
          <w:rFonts w:ascii="Times New Roman" w:eastAsia="Times New Roman" w:hAnsi="Times New Roman" w:cs="Times New Roman"/>
          <w:color w:val="262626"/>
          <w:lang w:val="en-US"/>
        </w:rPr>
        <w:t xml:space="preserve">The first enactor, Alice, is shopping in the market from which Rupi is running, attempting to purchase the </w:t>
      </w:r>
      <w:r w:rsidRPr="00D7794D">
        <w:rPr>
          <w:rFonts w:ascii="Times New Roman" w:eastAsia="Times New Roman" w:hAnsi="Times New Roman" w:cs="Times New Roman"/>
        </w:rPr>
        <w:t xml:space="preserve">eponymous fish to cook for a dinner party later in the evening. Alice needs the fish to cook for her son’s future headmaster in order to secure both the master’s favour and a school place for her son at St. Nathan’s, five years in her relative future. The alternative is for her child to attend John Hopworth’s, an academy in which teachers have been ‘burned alive’  </w:t>
      </w:r>
      <w:r w:rsidR="00C47C66">
        <w:rPr>
          <w:rFonts w:ascii="Times New Roman" w:eastAsia="Times New Roman" w:hAnsi="Times New Roman" w:cs="Times New Roman"/>
        </w:rPr>
        <w:t>(</w:t>
      </w:r>
      <w:r w:rsidR="005969C9">
        <w:rPr>
          <w:rFonts w:ascii="Times New Roman" w:eastAsia="Times New Roman" w:hAnsi="Times New Roman" w:cs="Times New Roman"/>
        </w:rPr>
        <w:t xml:space="preserve">Appendix F: </w:t>
      </w:r>
      <w:r w:rsidRPr="00D7794D">
        <w:rPr>
          <w:rFonts w:ascii="Times New Roman" w:eastAsia="Times New Roman" w:hAnsi="Times New Roman" w:cs="Times New Roman"/>
        </w:rPr>
        <w:t>60) and are traditionally ‘balded’ (</w:t>
      </w:r>
      <w:r w:rsidR="005969C9">
        <w:rPr>
          <w:rFonts w:ascii="Times New Roman" w:eastAsia="Times New Roman" w:hAnsi="Times New Roman" w:cs="Times New Roman"/>
        </w:rPr>
        <w:t>Appendix F:</w:t>
      </w:r>
      <w:r w:rsidRPr="00D7794D">
        <w:rPr>
          <w:rFonts w:ascii="Times New Roman" w:eastAsia="Times New Roman" w:hAnsi="Times New Roman" w:cs="Times New Roman"/>
        </w:rPr>
        <w:t xml:space="preserve"> 62) by students on their first day. The fish is therefore given increased status during the ‘Alice strand’ of the story, as not only is the fish rare but also if purchased, could determine a safer future for Alice’s family. </w:t>
      </w:r>
    </w:p>
    <w:p w14:paraId="4185B318" w14:textId="602E635D" w:rsidR="005241BF" w:rsidRDefault="005241BF" w:rsidP="005241BF">
      <w:pPr>
        <w:spacing w:line="360" w:lineRule="auto"/>
        <w:ind w:firstLine="720"/>
        <w:jc w:val="both"/>
        <w:rPr>
          <w:rFonts w:ascii="Times New Roman" w:hAnsi="Times New Roman" w:cs="Times New Roman"/>
        </w:rPr>
      </w:pPr>
      <w:r w:rsidRPr="00D7794D">
        <w:rPr>
          <w:rFonts w:ascii="Times New Roman" w:eastAsia="Times New Roman" w:hAnsi="Times New Roman" w:cs="Times New Roman"/>
          <w:color w:val="262626"/>
          <w:lang w:val="en-US"/>
        </w:rPr>
        <w:t>The third narrative strand focuses on the actions of Morris and Danya</w:t>
      </w:r>
      <w:r w:rsidR="00C47C66">
        <w:rPr>
          <w:rFonts w:ascii="Times New Roman" w:eastAsia="Times New Roman" w:hAnsi="Times New Roman" w:cs="Times New Roman"/>
          <w:color w:val="262626"/>
          <w:lang w:val="en-US"/>
        </w:rPr>
        <w:t>,</w:t>
      </w:r>
      <w:r w:rsidRPr="00D7794D">
        <w:rPr>
          <w:rFonts w:ascii="Times New Roman" w:eastAsia="Times New Roman" w:hAnsi="Times New Roman" w:cs="Times New Roman"/>
          <w:color w:val="262626"/>
          <w:lang w:val="en-US"/>
        </w:rPr>
        <w:t xml:space="preserve"> who occupy an indistinct apartment alongside the canal</w:t>
      </w:r>
      <w:r>
        <w:rPr>
          <w:rFonts w:ascii="Times New Roman" w:eastAsia="Times New Roman" w:hAnsi="Times New Roman" w:cs="Times New Roman"/>
          <w:color w:val="262626"/>
          <w:lang w:val="en-US"/>
        </w:rPr>
        <w:t>. The couple</w:t>
      </w:r>
      <w:r w:rsidR="00E002D1">
        <w:rPr>
          <w:rFonts w:ascii="Times New Roman" w:eastAsia="Times New Roman" w:hAnsi="Times New Roman" w:cs="Times New Roman"/>
          <w:color w:val="262626"/>
          <w:lang w:val="en-US"/>
        </w:rPr>
        <w:t>’s</w:t>
      </w:r>
      <w:r>
        <w:rPr>
          <w:rFonts w:ascii="Times New Roman" w:eastAsia="Times New Roman" w:hAnsi="Times New Roman" w:cs="Times New Roman"/>
          <w:color w:val="262626"/>
          <w:lang w:val="en-US"/>
        </w:rPr>
        <w:t xml:space="preserve"> spatial location is</w:t>
      </w:r>
      <w:r w:rsidRPr="00D7794D">
        <w:rPr>
          <w:rFonts w:ascii="Times New Roman" w:eastAsia="Times New Roman" w:hAnsi="Times New Roman" w:cs="Times New Roman"/>
          <w:color w:val="262626"/>
          <w:lang w:val="en-US"/>
        </w:rPr>
        <w:t xml:space="preserve"> </w:t>
      </w:r>
      <w:r>
        <w:rPr>
          <w:rFonts w:ascii="Times New Roman" w:eastAsia="Times New Roman" w:hAnsi="Times New Roman" w:cs="Times New Roman"/>
          <w:color w:val="262626"/>
          <w:lang w:val="en-US"/>
        </w:rPr>
        <w:t>implied</w:t>
      </w:r>
      <w:r w:rsidRPr="00D7794D">
        <w:rPr>
          <w:rFonts w:ascii="Times New Roman" w:eastAsia="Times New Roman" w:hAnsi="Times New Roman" w:cs="Times New Roman"/>
          <w:color w:val="262626"/>
          <w:lang w:val="en-US"/>
        </w:rPr>
        <w:t xml:space="preserve"> </w:t>
      </w:r>
      <w:r>
        <w:rPr>
          <w:rFonts w:ascii="Times New Roman" w:eastAsia="Times New Roman" w:hAnsi="Times New Roman" w:cs="Times New Roman"/>
          <w:color w:val="262626"/>
          <w:lang w:val="en-US"/>
        </w:rPr>
        <w:t xml:space="preserve">by </w:t>
      </w:r>
      <w:r w:rsidRPr="00D7794D">
        <w:rPr>
          <w:rFonts w:ascii="Times New Roman" w:eastAsia="Times New Roman" w:hAnsi="Times New Roman" w:cs="Times New Roman"/>
          <w:color w:val="262626"/>
          <w:lang w:val="en-US"/>
        </w:rPr>
        <w:t>the use of the verb ‘linger’ – ‘</w:t>
      </w:r>
      <w:r w:rsidRPr="00D7794D">
        <w:rPr>
          <w:rFonts w:ascii="Times New Roman" w:eastAsia="Times New Roman" w:hAnsi="Times New Roman" w:cs="Times New Roman"/>
        </w:rPr>
        <w:t>indulge me for a second as we linger at an apartment window’ (</w:t>
      </w:r>
      <w:r w:rsidR="005969C9">
        <w:rPr>
          <w:rFonts w:ascii="Times New Roman" w:eastAsia="Times New Roman" w:hAnsi="Times New Roman" w:cs="Times New Roman"/>
        </w:rPr>
        <w:t xml:space="preserve">Appendix F: </w:t>
      </w:r>
      <w:r w:rsidR="00914CAA">
        <w:rPr>
          <w:rFonts w:ascii="Times New Roman" w:eastAsia="Times New Roman" w:hAnsi="Times New Roman" w:cs="Times New Roman"/>
        </w:rPr>
        <w:t>88-89</w:t>
      </w:r>
      <w:r w:rsidRPr="00D7794D">
        <w:rPr>
          <w:rFonts w:ascii="Times New Roman" w:eastAsia="Times New Roman" w:hAnsi="Times New Roman" w:cs="Times New Roman"/>
        </w:rPr>
        <w:t>) – which implies that the narrator has paused somewhere behind Rupi</w:t>
      </w:r>
      <w:r w:rsidRPr="00D7794D">
        <w:rPr>
          <w:rFonts w:ascii="Times New Roman" w:eastAsia="Times New Roman" w:hAnsi="Times New Roman" w:cs="Times New Roman"/>
          <w:color w:val="262626"/>
          <w:lang w:val="en-US"/>
        </w:rPr>
        <w:t xml:space="preserve">. The apartment is covered in moss and home to a multitude of fungal spores further evidencing the ubiquity of environmental decay within the text-worlds. </w:t>
      </w:r>
      <w:r w:rsidRPr="00D7794D">
        <w:rPr>
          <w:rFonts w:ascii="Times New Roman" w:eastAsia="Times New Roman" w:hAnsi="Times New Roman" w:cs="Times New Roman"/>
        </w:rPr>
        <w:t xml:space="preserve">The couple, </w:t>
      </w:r>
      <w:proofErr w:type="gramStart"/>
      <w:r w:rsidRPr="00D7794D">
        <w:rPr>
          <w:rFonts w:ascii="Times New Roman" w:eastAsia="Times New Roman" w:hAnsi="Times New Roman" w:cs="Times New Roman"/>
        </w:rPr>
        <w:t>who</w:t>
      </w:r>
      <w:proofErr w:type="gramEnd"/>
      <w:r w:rsidRPr="00D7794D">
        <w:rPr>
          <w:rFonts w:ascii="Times New Roman" w:eastAsia="Times New Roman" w:hAnsi="Times New Roman" w:cs="Times New Roman"/>
        </w:rPr>
        <w:t xml:space="preserve"> are depicted mid-coitus, appear to be suffering from a fungal-induced infection and highlight the societal fears of conceiving a child. The pair’s narrative therefore adds a further dimension to the decaying world of the text, highlighting themes such as the spread of contagion and concerns for population growth. </w:t>
      </w:r>
    </w:p>
    <w:p w14:paraId="6C5A1833" w14:textId="21DEB4FA" w:rsidR="005241BF" w:rsidRPr="00A904F7" w:rsidRDefault="005241BF" w:rsidP="00A904F7">
      <w:pPr>
        <w:spacing w:line="360" w:lineRule="auto"/>
        <w:ind w:firstLine="720"/>
        <w:jc w:val="both"/>
        <w:rPr>
          <w:rFonts w:ascii="Times New Roman" w:eastAsia="Times New Roman" w:hAnsi="Times New Roman" w:cs="Times New Roman"/>
        </w:rPr>
      </w:pPr>
      <w:r w:rsidRPr="00D7794D">
        <w:rPr>
          <w:rFonts w:ascii="Times New Roman" w:eastAsia="Times New Roman" w:hAnsi="Times New Roman" w:cs="Times New Roman"/>
          <w:color w:val="262626"/>
          <w:lang w:val="en-US"/>
        </w:rPr>
        <w:t xml:space="preserve">The </w:t>
      </w:r>
      <w:r w:rsidR="00325744">
        <w:rPr>
          <w:rFonts w:ascii="Times New Roman" w:eastAsia="Times New Roman" w:hAnsi="Times New Roman" w:cs="Times New Roman"/>
          <w:color w:val="262626"/>
          <w:lang w:val="en-US"/>
        </w:rPr>
        <w:t>fourth</w:t>
      </w:r>
      <w:r w:rsidR="00E002D1">
        <w:rPr>
          <w:rFonts w:ascii="Times New Roman" w:eastAsia="Times New Roman" w:hAnsi="Times New Roman" w:cs="Times New Roman"/>
          <w:color w:val="262626"/>
          <w:lang w:val="en-US"/>
        </w:rPr>
        <w:t xml:space="preserve"> narrative strand zones-</w:t>
      </w:r>
      <w:r w:rsidRPr="00D7794D">
        <w:rPr>
          <w:rFonts w:ascii="Times New Roman" w:eastAsia="Times New Roman" w:hAnsi="Times New Roman" w:cs="Times New Roman"/>
          <w:color w:val="262626"/>
          <w:lang w:val="en-US"/>
        </w:rPr>
        <w:t xml:space="preserve">in on </w:t>
      </w:r>
      <w:r w:rsidRPr="00D7794D">
        <w:rPr>
          <w:rFonts w:ascii="Times New Roman" w:eastAsia="Times New Roman" w:hAnsi="Times New Roman" w:cs="Times New Roman"/>
        </w:rPr>
        <w:t xml:space="preserve">Rupi’s family, who occupy a small run-down property on the edges of the city, and depicts a landscape in an even greater state of environmental decline than the opening text-world. It is during these scenes that the reader is introduced to the contextual background of the narrative. It is revealed that that the city has been subject to </w:t>
      </w:r>
      <w:r w:rsidR="00E002D1">
        <w:rPr>
          <w:rFonts w:ascii="Times New Roman" w:eastAsia="Times New Roman" w:hAnsi="Times New Roman" w:cs="Times New Roman"/>
        </w:rPr>
        <w:t xml:space="preserve">a </w:t>
      </w:r>
      <w:r w:rsidRPr="00D7794D">
        <w:rPr>
          <w:rFonts w:ascii="Times New Roman" w:eastAsia="Times New Roman" w:hAnsi="Times New Roman" w:cs="Times New Roman"/>
        </w:rPr>
        <w:t xml:space="preserve">bombing, which has destroyed much of the city’s architecture, </w:t>
      </w:r>
      <w:r>
        <w:rPr>
          <w:rFonts w:ascii="Times New Roman" w:eastAsia="Times New Roman" w:hAnsi="Times New Roman" w:cs="Times New Roman"/>
        </w:rPr>
        <w:t>‘</w:t>
      </w:r>
      <w:r>
        <w:rPr>
          <w:rFonts w:ascii="Times New Roman" w:hAnsi="Times New Roman" w:cs="Times New Roman"/>
        </w:rPr>
        <w:t xml:space="preserve">brought </w:t>
      </w:r>
      <w:r w:rsidRPr="00D7794D">
        <w:rPr>
          <w:rFonts w:ascii="Times New Roman" w:eastAsia="Times New Roman" w:hAnsi="Times New Roman" w:cs="Times New Roman"/>
        </w:rPr>
        <w:t>underground rivers to the surface and made a misery factory of the suburbs’ (</w:t>
      </w:r>
      <w:r w:rsidR="00A238DF">
        <w:rPr>
          <w:rFonts w:ascii="Times New Roman" w:eastAsia="Times New Roman" w:hAnsi="Times New Roman" w:cs="Times New Roman"/>
        </w:rPr>
        <w:t>Appendix F:</w:t>
      </w:r>
      <w:r w:rsidR="005969C9">
        <w:rPr>
          <w:rFonts w:ascii="Times New Roman" w:eastAsia="Times New Roman" w:hAnsi="Times New Roman" w:cs="Times New Roman"/>
        </w:rPr>
        <w:t xml:space="preserve"> </w:t>
      </w:r>
      <w:r w:rsidRPr="00D7794D">
        <w:rPr>
          <w:rFonts w:ascii="Times New Roman" w:eastAsia="Times New Roman" w:hAnsi="Times New Roman" w:cs="Times New Roman"/>
        </w:rPr>
        <w:t>1</w:t>
      </w:r>
      <w:r w:rsidR="00C16B39">
        <w:rPr>
          <w:rFonts w:ascii="Times New Roman" w:eastAsia="Times New Roman" w:hAnsi="Times New Roman" w:cs="Times New Roman"/>
        </w:rPr>
        <w:t>15-6</w:t>
      </w:r>
      <w:r w:rsidRPr="00D7794D">
        <w:rPr>
          <w:rFonts w:ascii="Times New Roman" w:eastAsia="Times New Roman" w:hAnsi="Times New Roman" w:cs="Times New Roman"/>
        </w:rPr>
        <w:t>). Rupi’s family, who all share a ‘crumpled’ (</w:t>
      </w:r>
      <w:r w:rsidR="00A238DF">
        <w:rPr>
          <w:rFonts w:ascii="Times New Roman" w:eastAsia="Times New Roman" w:hAnsi="Times New Roman" w:cs="Times New Roman"/>
        </w:rPr>
        <w:t>Appendix F:</w:t>
      </w:r>
      <w:r w:rsidRPr="00D7794D">
        <w:rPr>
          <w:rFonts w:ascii="Times New Roman" w:eastAsia="Times New Roman" w:hAnsi="Times New Roman" w:cs="Times New Roman"/>
        </w:rPr>
        <w:t xml:space="preserve"> 122) house, are struggling to find food in this environment, having access only to the ‘muddy crayfish’ (</w:t>
      </w:r>
      <w:r w:rsidR="00A238DF">
        <w:rPr>
          <w:rFonts w:ascii="Times New Roman" w:eastAsia="Times New Roman" w:hAnsi="Times New Roman" w:cs="Times New Roman"/>
        </w:rPr>
        <w:t>Appendix F:</w:t>
      </w:r>
      <w:r w:rsidRPr="00D7794D">
        <w:rPr>
          <w:rFonts w:ascii="Times New Roman" w:eastAsia="Times New Roman" w:hAnsi="Times New Roman" w:cs="Times New Roman"/>
        </w:rPr>
        <w:t xml:space="preserve"> 40-1) that the rest of the city will not deign to eat. Between flashes of Rupi’s family home the reader is also introduced to Rupi’s brothers who are awaiting his arrival above the city’s canal.</w:t>
      </w:r>
      <w:r w:rsidR="00E02AD4">
        <w:rPr>
          <w:rFonts w:ascii="Times New Roman" w:eastAsia="Times New Roman" w:hAnsi="Times New Roman" w:cs="Times New Roman"/>
        </w:rPr>
        <w:t xml:space="preserve"> This is the fifth and final narrative strand.</w:t>
      </w:r>
      <w:r w:rsidRPr="00D7794D">
        <w:rPr>
          <w:rFonts w:ascii="Times New Roman" w:eastAsia="Times New Roman" w:hAnsi="Times New Roman" w:cs="Times New Roman"/>
        </w:rPr>
        <w:t xml:space="preserve"> Upon reaching them, the boys ambush Rupi’s pursuers, ensnaring them in a net and drowning them in the canal. The story concludes as the boys drag the men out of the water and leave them unceremoniously on the canal</w:t>
      </w:r>
      <w:r>
        <w:rPr>
          <w:rFonts w:ascii="Times New Roman" w:eastAsia="Times New Roman" w:hAnsi="Times New Roman" w:cs="Times New Roman"/>
        </w:rPr>
        <w:t>-</w:t>
      </w:r>
      <w:r w:rsidRPr="00D7794D">
        <w:rPr>
          <w:rFonts w:ascii="Times New Roman" w:eastAsia="Times New Roman" w:hAnsi="Times New Roman" w:cs="Times New Roman"/>
        </w:rPr>
        <w:t>side.</w:t>
      </w:r>
    </w:p>
    <w:p w14:paraId="575F59CE" w14:textId="77777777" w:rsidR="005241BF" w:rsidRPr="00D10755" w:rsidRDefault="005241BF" w:rsidP="005241BF">
      <w:pPr>
        <w:ind w:right="21"/>
        <w:jc w:val="both"/>
        <w:rPr>
          <w:rFonts w:ascii="Times New Roman" w:hAnsi="Times New Roman" w:cs="Times New Roman"/>
          <w:b/>
          <w:bCs/>
        </w:rPr>
      </w:pPr>
      <w:r w:rsidRPr="00D7794D">
        <w:rPr>
          <w:rFonts w:ascii="Times New Roman" w:eastAsia="Times New Roman" w:hAnsi="Times New Roman" w:cs="Times New Roman"/>
          <w:b/>
          <w:bCs/>
        </w:rPr>
        <w:t>8.2 Unnatural Narration and the Worlds of ‘Dead Fish’</w:t>
      </w:r>
    </w:p>
    <w:p w14:paraId="000528A7" w14:textId="77777777" w:rsidR="005241BF" w:rsidRDefault="005241BF" w:rsidP="005241BF">
      <w:pPr>
        <w:spacing w:line="360" w:lineRule="auto"/>
        <w:jc w:val="both"/>
        <w:rPr>
          <w:rFonts w:ascii="Times New Roman" w:hAnsi="Times New Roman" w:cs="Times New Roman"/>
        </w:rPr>
      </w:pPr>
    </w:p>
    <w:p w14:paraId="60F548F6" w14:textId="73666210" w:rsidR="005241BF" w:rsidRDefault="005241BF" w:rsidP="005241BF">
      <w:pPr>
        <w:spacing w:line="360" w:lineRule="auto"/>
        <w:jc w:val="both"/>
        <w:rPr>
          <w:rFonts w:ascii="Times New Roman" w:hAnsi="Times New Roman" w:cs="Times New Roman"/>
          <w:color w:val="262626"/>
          <w:lang w:val="en-US"/>
        </w:rPr>
      </w:pPr>
      <w:r w:rsidRPr="00D7794D">
        <w:rPr>
          <w:rFonts w:ascii="Times New Roman" w:eastAsia="Times New Roman" w:hAnsi="Times New Roman" w:cs="Times New Roman"/>
          <w:color w:val="262626"/>
          <w:lang w:val="en-US"/>
        </w:rPr>
        <w:t xml:space="preserve">Throughout the narrative each of the five strands moves into and out of focus in relation to the primary crime chase, presenting five distinct text-world </w:t>
      </w:r>
      <w:proofErr w:type="gramStart"/>
      <w:r w:rsidRPr="00D7794D">
        <w:rPr>
          <w:rFonts w:ascii="Times New Roman" w:eastAsia="Times New Roman" w:hAnsi="Times New Roman" w:cs="Times New Roman"/>
          <w:color w:val="262626"/>
          <w:lang w:val="en-US"/>
        </w:rPr>
        <w:t>locations which</w:t>
      </w:r>
      <w:proofErr w:type="gramEnd"/>
      <w:r w:rsidRPr="00D7794D">
        <w:rPr>
          <w:rFonts w:ascii="Times New Roman" w:eastAsia="Times New Roman" w:hAnsi="Times New Roman" w:cs="Times New Roman"/>
          <w:color w:val="262626"/>
          <w:lang w:val="en-US"/>
        </w:rPr>
        <w:t xml:space="preserve"> share the same temporal parameters.</w:t>
      </w:r>
      <w:r w:rsidR="00E02AD4">
        <w:rPr>
          <w:rFonts w:ascii="Times New Roman" w:eastAsia="Times New Roman" w:hAnsi="Times New Roman" w:cs="Times New Roman"/>
          <w:color w:val="262626"/>
          <w:lang w:val="en-US"/>
        </w:rPr>
        <w:t xml:space="preserve"> I am here counting the initial chase between Rupi and the policemen as the first strand and</w:t>
      </w:r>
      <w:r w:rsidR="009A054A">
        <w:rPr>
          <w:rFonts w:ascii="Times New Roman" w:eastAsia="Times New Roman" w:hAnsi="Times New Roman" w:cs="Times New Roman"/>
          <w:color w:val="262626"/>
          <w:lang w:val="en-US"/>
        </w:rPr>
        <w:t xml:space="preserve"> as being</w:t>
      </w:r>
      <w:r w:rsidR="00E02AD4">
        <w:rPr>
          <w:rFonts w:ascii="Times New Roman" w:eastAsia="Times New Roman" w:hAnsi="Times New Roman" w:cs="Times New Roman"/>
          <w:color w:val="262626"/>
          <w:lang w:val="en-US"/>
        </w:rPr>
        <w:t xml:space="preserve"> separate </w:t>
      </w:r>
      <w:r w:rsidR="009A054A">
        <w:rPr>
          <w:rFonts w:ascii="Times New Roman" w:eastAsia="Times New Roman" w:hAnsi="Times New Roman" w:cs="Times New Roman"/>
          <w:color w:val="262626"/>
          <w:lang w:val="en-US"/>
        </w:rPr>
        <w:t>from</w:t>
      </w:r>
      <w:r w:rsidR="00E02AD4">
        <w:rPr>
          <w:rFonts w:ascii="Times New Roman" w:eastAsia="Times New Roman" w:hAnsi="Times New Roman" w:cs="Times New Roman"/>
          <w:color w:val="262626"/>
          <w:lang w:val="en-US"/>
        </w:rPr>
        <w:t xml:space="preserve"> the final strand in which the other boys join him. </w:t>
      </w:r>
      <w:r w:rsidRPr="00D7794D">
        <w:rPr>
          <w:rFonts w:ascii="Times New Roman" w:eastAsia="Times New Roman" w:hAnsi="Times New Roman" w:cs="Times New Roman"/>
          <w:color w:val="262626"/>
          <w:lang w:val="en-US"/>
        </w:rPr>
        <w:t xml:space="preserve">Despite </w:t>
      </w:r>
      <w:r w:rsidR="00E02AD4">
        <w:rPr>
          <w:rFonts w:ascii="Times New Roman" w:eastAsia="Times New Roman" w:hAnsi="Times New Roman" w:cs="Times New Roman"/>
          <w:color w:val="262626"/>
          <w:lang w:val="en-US"/>
        </w:rPr>
        <w:t>each of the</w:t>
      </w:r>
      <w:r w:rsidRPr="00D7794D">
        <w:rPr>
          <w:rFonts w:ascii="Times New Roman" w:eastAsia="Times New Roman" w:hAnsi="Times New Roman" w:cs="Times New Roman"/>
          <w:color w:val="262626"/>
          <w:lang w:val="en-US"/>
        </w:rPr>
        <w:t xml:space="preserve"> events being presented in a simple chronological order, the narrative is ‘de</w:t>
      </w:r>
      <w:r w:rsidR="00F71DEE">
        <w:rPr>
          <w:rFonts w:ascii="Times New Roman" w:eastAsia="Times New Roman" w:hAnsi="Times New Roman" w:cs="Times New Roman"/>
          <w:color w:val="262626"/>
          <w:lang w:val="en-US"/>
        </w:rPr>
        <w:t>-</w:t>
      </w:r>
      <w:r w:rsidRPr="00D7794D">
        <w:rPr>
          <w:rFonts w:ascii="Times New Roman" w:eastAsia="Times New Roman" w:hAnsi="Times New Roman" w:cs="Times New Roman"/>
          <w:color w:val="262626"/>
          <w:lang w:val="en-US"/>
        </w:rPr>
        <w:t>naturalized’ by the first-person ‘simultaneous’ present-tense narration</w:t>
      </w:r>
      <w:r w:rsidR="00F71DEE">
        <w:rPr>
          <w:rFonts w:ascii="Times New Roman" w:eastAsia="Times New Roman" w:hAnsi="Times New Roman" w:cs="Times New Roman"/>
          <w:color w:val="262626"/>
          <w:lang w:val="en-US"/>
        </w:rPr>
        <w:t xml:space="preserve"> (see Richardson, 2002: 53</w:t>
      </w:r>
      <w:r w:rsidRPr="00D7794D">
        <w:rPr>
          <w:rFonts w:ascii="Times New Roman" w:eastAsia="Times New Roman" w:hAnsi="Times New Roman" w:cs="Times New Roman"/>
          <w:color w:val="262626"/>
          <w:lang w:val="en-US"/>
        </w:rPr>
        <w:t xml:space="preserve">; also Cohn, 1999: 96-108), which presents each textual event as it is occurring. ‘Dead Fish’ therefore </w:t>
      </w:r>
      <w:r w:rsidR="00E002D1">
        <w:rPr>
          <w:rFonts w:ascii="Times New Roman" w:eastAsia="Times New Roman" w:hAnsi="Times New Roman" w:cs="Times New Roman"/>
          <w:color w:val="262626"/>
          <w:lang w:val="en-US"/>
        </w:rPr>
        <w:t>constitutes</w:t>
      </w:r>
      <w:r w:rsidRPr="00D7794D">
        <w:rPr>
          <w:rFonts w:ascii="Times New Roman" w:eastAsia="Times New Roman" w:hAnsi="Times New Roman" w:cs="Times New Roman"/>
          <w:color w:val="262626"/>
          <w:lang w:val="en-US"/>
        </w:rPr>
        <w:t xml:space="preserve"> an anti-mimetic narrative (</w:t>
      </w:r>
      <w:r w:rsidR="00E002D1">
        <w:rPr>
          <w:rFonts w:ascii="Times New Roman" w:eastAsia="Times New Roman" w:hAnsi="Times New Roman" w:cs="Times New Roman"/>
          <w:color w:val="262626"/>
          <w:lang w:val="en-US"/>
        </w:rPr>
        <w:t>see Richardson, 2006):</w:t>
      </w:r>
      <w:r w:rsidRPr="00D7794D">
        <w:rPr>
          <w:rFonts w:ascii="Times New Roman" w:eastAsia="Times New Roman" w:hAnsi="Times New Roman" w:cs="Times New Roman"/>
          <w:color w:val="262626"/>
          <w:lang w:val="en-US"/>
        </w:rPr>
        <w:t xml:space="preserve"> not only is it presented in the ‘fictional present’ (Cohn, 1999: 106), but also the narrator is able recount, in detail, each spatially distinct event, even whilst occupying a completely disparate spatial location. As an example of homodiegetic, Category A narration</w:t>
      </w:r>
      <w:r>
        <w:rPr>
          <w:rFonts w:ascii="Times New Roman" w:eastAsia="Times New Roman" w:hAnsi="Times New Roman" w:cs="Times New Roman"/>
          <w:color w:val="262626"/>
          <w:lang w:val="en-US"/>
        </w:rPr>
        <w:t xml:space="preserve"> (Simpson, 1993; also Chapter 3)</w:t>
      </w:r>
      <w:r w:rsidRPr="00D7794D">
        <w:rPr>
          <w:rFonts w:ascii="Times New Roman" w:eastAsia="Times New Roman" w:hAnsi="Times New Roman" w:cs="Times New Roman"/>
          <w:color w:val="262626"/>
          <w:lang w:val="en-US"/>
        </w:rPr>
        <w:t>,</w:t>
      </w:r>
      <w:r w:rsidRPr="0086733D">
        <w:rPr>
          <w:rFonts w:ascii="Times New Roman" w:eastAsia="Times New Roman" w:hAnsi="Times New Roman" w:cs="Times New Roman"/>
          <w:color w:val="262626"/>
          <w:lang w:val="en-US"/>
        </w:rPr>
        <w:t xml:space="preserve"> such omniscience is notably unnatural</w:t>
      </w:r>
      <w:r w:rsidR="00E002D1">
        <w:rPr>
          <w:rFonts w:ascii="Times New Roman" w:eastAsia="Times New Roman" w:hAnsi="Times New Roman" w:cs="Times New Roman"/>
          <w:color w:val="262626"/>
          <w:lang w:val="en-US"/>
        </w:rPr>
        <w:t>,</w:t>
      </w:r>
      <w:r w:rsidRPr="0086733D">
        <w:rPr>
          <w:rFonts w:ascii="Times New Roman" w:eastAsia="Times New Roman" w:hAnsi="Times New Roman" w:cs="Times New Roman"/>
          <w:color w:val="262626"/>
          <w:lang w:val="en-US"/>
        </w:rPr>
        <w:t xml:space="preserve"> as the narrator is also an internal enactor within the text-world itself and should logically only </w:t>
      </w:r>
      <w:proofErr w:type="gramStart"/>
      <w:r w:rsidRPr="0086733D">
        <w:rPr>
          <w:rFonts w:ascii="Times New Roman" w:eastAsia="Times New Roman" w:hAnsi="Times New Roman" w:cs="Times New Roman"/>
          <w:color w:val="262626"/>
          <w:lang w:val="en-US"/>
        </w:rPr>
        <w:t>have</w:t>
      </w:r>
      <w:proofErr w:type="gramEnd"/>
      <w:r w:rsidRPr="0086733D">
        <w:rPr>
          <w:rFonts w:ascii="Times New Roman" w:eastAsia="Times New Roman" w:hAnsi="Times New Roman" w:cs="Times New Roman"/>
          <w:color w:val="262626"/>
          <w:lang w:val="en-US"/>
        </w:rPr>
        <w:t xml:space="preserve"> access to his own thoughts and spatio-temporal environment. </w:t>
      </w:r>
    </w:p>
    <w:p w14:paraId="3CFCEB59" w14:textId="0BB9B9F3" w:rsidR="005241BF" w:rsidRPr="004064B7" w:rsidRDefault="005241BF" w:rsidP="005241BF">
      <w:pPr>
        <w:spacing w:line="360" w:lineRule="auto"/>
        <w:ind w:firstLine="720"/>
        <w:jc w:val="both"/>
        <w:rPr>
          <w:rFonts w:ascii="Times New Roman" w:hAnsi="Times New Roman" w:cs="Times New Roman"/>
          <w:color w:val="262626"/>
          <w:lang w:val="en-US"/>
        </w:rPr>
      </w:pPr>
      <w:r w:rsidRPr="0086733D">
        <w:rPr>
          <w:rFonts w:ascii="Times New Roman" w:eastAsia="Times New Roman" w:hAnsi="Times New Roman" w:cs="Times New Roman"/>
        </w:rPr>
        <w:t xml:space="preserve">Richardson (2015: 202) examines the relationship between such anti-mimetic first-person perspectives when discussing the alternating first-person/ first-person plural narrator in Joseph Conrad’s ([1897] 2007) </w:t>
      </w:r>
      <w:r w:rsidRPr="0086733D">
        <w:rPr>
          <w:rFonts w:ascii="Times New Roman" w:eastAsia="Times New Roman" w:hAnsi="Times New Roman" w:cs="Times New Roman"/>
          <w:i/>
          <w:iCs/>
        </w:rPr>
        <w:t xml:space="preserve">The Nigger of the Narcissus, </w:t>
      </w:r>
      <w:r w:rsidRPr="0086733D">
        <w:rPr>
          <w:rFonts w:ascii="Times New Roman" w:eastAsia="Times New Roman" w:hAnsi="Times New Roman" w:cs="Times New Roman"/>
        </w:rPr>
        <w:t>who appears to be both an omniscient form of consciousness and also a character aboard the ‘Narcissus’ (a merchant marine vessel). He argues that ‘if the narrator is a character on the ship, he cannot enter the minds of others or report conversations he has not observed; if he is omniscient, he is not a participant in the text’s story</w:t>
      </w:r>
      <w:r w:rsidR="0023677A">
        <w:rPr>
          <w:rFonts w:ascii="Times New Roman" w:eastAsia="Times New Roman" w:hAnsi="Times New Roman" w:cs="Times New Roman"/>
        </w:rPr>
        <w:t xml:space="preserve"> </w:t>
      </w:r>
      <w:r w:rsidRPr="0086733D">
        <w:rPr>
          <w:rFonts w:ascii="Times New Roman" w:eastAsia="Times New Roman" w:hAnsi="Times New Roman" w:cs="Times New Roman"/>
        </w:rPr>
        <w:t xml:space="preserve">world’ (Richardson, 2015: 202). This poses some interesting questions </w:t>
      </w:r>
      <w:r w:rsidR="00E002D1">
        <w:rPr>
          <w:rFonts w:ascii="Times New Roman" w:eastAsia="Times New Roman" w:hAnsi="Times New Roman" w:cs="Times New Roman"/>
        </w:rPr>
        <w:t>about</w:t>
      </w:r>
      <w:r w:rsidRPr="0086733D">
        <w:rPr>
          <w:rFonts w:ascii="Times New Roman" w:eastAsia="Times New Roman" w:hAnsi="Times New Roman" w:cs="Times New Roman"/>
        </w:rPr>
        <w:t xml:space="preserve"> the narrative voice in ‘Dead F</w:t>
      </w:r>
      <w:r w:rsidR="00AF0016">
        <w:rPr>
          <w:rFonts w:ascii="Times New Roman" w:eastAsia="Times New Roman" w:hAnsi="Times New Roman" w:cs="Times New Roman"/>
        </w:rPr>
        <w:t>ish’</w:t>
      </w:r>
      <w:r w:rsidRPr="0086733D">
        <w:rPr>
          <w:rFonts w:ascii="Times New Roman" w:eastAsia="Times New Roman" w:hAnsi="Times New Roman" w:cs="Times New Roman"/>
        </w:rPr>
        <w:t xml:space="preserve">, as the narrator most certainly acts as an omniscient voice, with access to the minds of other enactors, yet firmly positions himself as being internal to the text-world thereby violating, in Heinze’s (2008) terms, the mimetic epistemology of first-person narration. </w:t>
      </w:r>
    </w:p>
    <w:p w14:paraId="4DDD7ED6" w14:textId="45B6C001" w:rsidR="005241BF" w:rsidRDefault="005241BF" w:rsidP="005241BF">
      <w:pPr>
        <w:spacing w:line="360" w:lineRule="auto"/>
        <w:ind w:firstLine="720"/>
        <w:jc w:val="both"/>
        <w:rPr>
          <w:rFonts w:ascii="Times New Roman" w:hAnsi="Times New Roman" w:cs="Times New Roman"/>
        </w:rPr>
      </w:pPr>
      <w:r w:rsidRPr="0086733D">
        <w:rPr>
          <w:rFonts w:ascii="Times New Roman" w:eastAsia="Times New Roman" w:hAnsi="Times New Roman" w:cs="Times New Roman"/>
          <w:color w:val="262626"/>
          <w:lang w:val="en-US"/>
        </w:rPr>
        <w:t>In addition to posing such contradictions in terms of the narration itself, the narrator is equally ambiguous as a text-world enactor. He remains unnamed throughout the narrative and my use of masculine pronouns is reflective only of my own interpretation; the narrator’s gender, or lack thereof, is equally unspecified throughout. In addition to his ambiguous identity, the narrator is also ontologically equivocal, both in terms of his species and his overall vital status – seeming at once to be both dead and alive. He has the ability to project the thoughts and indirect speech of each text-world enactor and can move between the individual text-worlds at great speed, so much so that the city around him ‘blurs’ (</w:t>
      </w:r>
      <w:r w:rsidR="005969C9">
        <w:rPr>
          <w:rFonts w:ascii="Times New Roman" w:eastAsia="Times New Roman" w:hAnsi="Times New Roman" w:cs="Times New Roman"/>
          <w:color w:val="262626"/>
          <w:lang w:val="en-US"/>
        </w:rPr>
        <w:t>Appendix F: 1</w:t>
      </w:r>
      <w:r w:rsidRPr="0086733D">
        <w:rPr>
          <w:rFonts w:ascii="Times New Roman" w:eastAsia="Times New Roman" w:hAnsi="Times New Roman" w:cs="Times New Roman"/>
          <w:color w:val="262626"/>
          <w:lang w:val="en-US"/>
        </w:rPr>
        <w:t>0</w:t>
      </w:r>
      <w:r w:rsidR="005969C9">
        <w:rPr>
          <w:rFonts w:ascii="Times New Roman" w:eastAsia="Times New Roman" w:hAnsi="Times New Roman" w:cs="Times New Roman"/>
          <w:color w:val="262626"/>
          <w:lang w:val="en-US"/>
        </w:rPr>
        <w:t>8</w:t>
      </w:r>
      <w:r w:rsidRPr="0086733D">
        <w:rPr>
          <w:rFonts w:ascii="Times New Roman" w:eastAsia="Times New Roman" w:hAnsi="Times New Roman" w:cs="Times New Roman"/>
          <w:color w:val="262626"/>
          <w:lang w:val="en-US"/>
        </w:rPr>
        <w:t>). He is of questionable size, being able to ‘slide’ (‘</w:t>
      </w:r>
      <w:r w:rsidRPr="0086733D">
        <w:rPr>
          <w:rFonts w:ascii="Times New Roman" w:eastAsia="Times New Roman" w:hAnsi="Times New Roman" w:cs="Times New Roman"/>
        </w:rPr>
        <w:t>slide with me down the seam of Alice’s long jacket’</w:t>
      </w:r>
      <w:r w:rsidR="005969C9">
        <w:rPr>
          <w:rFonts w:ascii="Times New Roman" w:eastAsia="Times New Roman" w:hAnsi="Times New Roman" w:cs="Times New Roman"/>
        </w:rPr>
        <w:t xml:space="preserve"> (Appendix F: 69)</w:t>
      </w:r>
      <w:r w:rsidRPr="0086733D">
        <w:rPr>
          <w:rFonts w:ascii="Times New Roman" w:eastAsia="Times New Roman" w:hAnsi="Times New Roman" w:cs="Times New Roman"/>
        </w:rPr>
        <w:t>) and ‘</w:t>
      </w:r>
      <w:r w:rsidRPr="0086733D">
        <w:rPr>
          <w:rFonts w:ascii="Times New Roman" w:eastAsia="Times New Roman" w:hAnsi="Times New Roman" w:cs="Times New Roman"/>
          <w:color w:val="262626"/>
          <w:lang w:val="en-US"/>
        </w:rPr>
        <w:t>skip’</w:t>
      </w:r>
      <w:r w:rsidRPr="0086733D">
        <w:rPr>
          <w:rFonts w:ascii="Times New Roman" w:eastAsia="Times New Roman" w:hAnsi="Times New Roman" w:cs="Times New Roman"/>
        </w:rPr>
        <w:t xml:space="preserve"> (‘skip straight over her ankle to her blister-red shoes’ (</w:t>
      </w:r>
      <w:r w:rsidR="005969C9">
        <w:rPr>
          <w:rFonts w:ascii="Times New Roman" w:eastAsia="Times New Roman" w:hAnsi="Times New Roman" w:cs="Times New Roman"/>
        </w:rPr>
        <w:t xml:space="preserve">Appendix F: </w:t>
      </w:r>
      <w:r w:rsidRPr="0086733D">
        <w:rPr>
          <w:rFonts w:ascii="Times New Roman" w:eastAsia="Times New Roman" w:hAnsi="Times New Roman" w:cs="Times New Roman"/>
        </w:rPr>
        <w:t>70-71) over a human body unnoticed</w:t>
      </w:r>
      <w:r w:rsidRPr="0086733D">
        <w:rPr>
          <w:rFonts w:ascii="Times New Roman" w:eastAsia="Times New Roman" w:hAnsi="Times New Roman" w:cs="Times New Roman"/>
          <w:color w:val="262626"/>
          <w:lang w:val="en-US"/>
        </w:rPr>
        <w:t xml:space="preserve">, adding additional characteristics of weightlessness and invisibility to my own construal of his character. Finally, he also possesses heightened senses, being able to see through </w:t>
      </w:r>
      <w:r w:rsidRPr="0086733D">
        <w:rPr>
          <w:rFonts w:ascii="Times New Roman" w:eastAsia="Times New Roman" w:hAnsi="Times New Roman" w:cs="Times New Roman"/>
        </w:rPr>
        <w:t>windows ‘too greened up for anyone else to see […] inside’ (</w:t>
      </w:r>
      <w:r w:rsidR="005969C9">
        <w:rPr>
          <w:rFonts w:ascii="Times New Roman" w:eastAsia="Times New Roman" w:hAnsi="Times New Roman" w:cs="Times New Roman"/>
        </w:rPr>
        <w:t>Appendix F: 89-</w:t>
      </w:r>
      <w:r w:rsidRPr="0086733D">
        <w:rPr>
          <w:rFonts w:ascii="Times New Roman" w:eastAsia="Times New Roman" w:hAnsi="Times New Roman" w:cs="Times New Roman"/>
        </w:rPr>
        <w:t>90) and ‘smell the stolen trout stuffed inside [Rupi’s] jacket’ (</w:t>
      </w:r>
      <w:r w:rsidR="005969C9">
        <w:rPr>
          <w:rFonts w:ascii="Times New Roman" w:eastAsia="Times New Roman" w:hAnsi="Times New Roman" w:cs="Times New Roman"/>
        </w:rPr>
        <w:t xml:space="preserve">Appendix F: </w:t>
      </w:r>
      <w:r w:rsidRPr="0086733D">
        <w:rPr>
          <w:rFonts w:ascii="Times New Roman" w:eastAsia="Times New Roman" w:hAnsi="Times New Roman" w:cs="Times New Roman"/>
        </w:rPr>
        <w:t>9-10), both of which distinguish him from the overtly human characters in the text-world.</w:t>
      </w:r>
    </w:p>
    <w:p w14:paraId="4557B8D9" w14:textId="66109505" w:rsidR="005241BF" w:rsidRDefault="005241BF" w:rsidP="005241BF">
      <w:pPr>
        <w:spacing w:line="360" w:lineRule="auto"/>
        <w:ind w:firstLine="720"/>
        <w:jc w:val="both"/>
        <w:rPr>
          <w:rFonts w:ascii="Times New Roman" w:hAnsi="Times New Roman" w:cs="Times New Roman"/>
          <w:lang w:val="en-US"/>
        </w:rPr>
      </w:pPr>
      <w:r w:rsidRPr="0086733D">
        <w:rPr>
          <w:rFonts w:ascii="Times New Roman" w:eastAsia="Times New Roman" w:hAnsi="Times New Roman" w:cs="Times New Roman"/>
        </w:rPr>
        <w:t xml:space="preserve">‘Dead Fish’ is clearly presented, then, by what Iversen (2013: 97) has termed </w:t>
      </w:r>
      <w:proofErr w:type="gramStart"/>
      <w:r w:rsidRPr="0086733D">
        <w:rPr>
          <w:rFonts w:ascii="Times New Roman" w:eastAsia="Times New Roman" w:hAnsi="Times New Roman" w:cs="Times New Roman"/>
        </w:rPr>
        <w:t>an</w:t>
      </w:r>
      <w:r>
        <w:rPr>
          <w:rFonts w:ascii="Times New Roman" w:eastAsia="Times New Roman" w:hAnsi="Times New Roman" w:cs="Times New Roman"/>
        </w:rPr>
        <w:t xml:space="preserve"> </w:t>
      </w:r>
      <w:r w:rsidRPr="0086733D">
        <w:rPr>
          <w:rFonts w:ascii="Times New Roman" w:eastAsia="Times New Roman" w:hAnsi="Times New Roman" w:cs="Times New Roman"/>
        </w:rPr>
        <w:t>‘unnatural</w:t>
      </w:r>
      <w:proofErr w:type="gramEnd"/>
      <w:r w:rsidRPr="0086733D">
        <w:rPr>
          <w:rFonts w:ascii="Times New Roman" w:eastAsia="Times New Roman" w:hAnsi="Times New Roman" w:cs="Times New Roman"/>
        </w:rPr>
        <w:t xml:space="preserve"> mind’ (see also, Alber et al., 2010: 119-124). An unnatural mind, he argues, ‘is a presented consciousness that in its function or realizations violates the rules governing the possible world it is part of</w:t>
      </w:r>
      <w:r w:rsidR="003F66A2">
        <w:rPr>
          <w:rFonts w:ascii="Times New Roman" w:eastAsia="Times New Roman" w:hAnsi="Times New Roman" w:cs="Times New Roman"/>
        </w:rPr>
        <w:t xml:space="preserve"> in a way that resists naturaliz</w:t>
      </w:r>
      <w:r w:rsidRPr="0086733D">
        <w:rPr>
          <w:rFonts w:ascii="Times New Roman" w:eastAsia="Times New Roman" w:hAnsi="Times New Roman" w:cs="Times New Roman"/>
        </w:rPr>
        <w:t xml:space="preserve">ation or conventionalization’ (Iversen, 2013: 97). As previously outlined, the narrator of the story presents several such functions that violate the rules of Marek’s possible world, enacting unnatural material and cognitive processes (e.g. </w:t>
      </w:r>
      <w:r w:rsidRPr="0086733D">
        <w:rPr>
          <w:rFonts w:ascii="Times New Roman" w:eastAsia="Times New Roman" w:hAnsi="Times New Roman" w:cs="Times New Roman"/>
          <w:lang w:val="en-US"/>
        </w:rPr>
        <w:t>can move at inhuman speed, can see through opaque objects), which cannot be naturalised by the surrounding text-world. Although the text presents a fictional world that is</w:t>
      </w:r>
      <w:r w:rsidR="00E002D1">
        <w:rPr>
          <w:rFonts w:ascii="Times New Roman" w:eastAsia="Times New Roman" w:hAnsi="Times New Roman" w:cs="Times New Roman"/>
          <w:lang w:val="en-US"/>
        </w:rPr>
        <w:t>,</w:t>
      </w:r>
      <w:r w:rsidRPr="0086733D">
        <w:rPr>
          <w:rFonts w:ascii="Times New Roman" w:eastAsia="Times New Roman" w:hAnsi="Times New Roman" w:cs="Times New Roman"/>
          <w:lang w:val="en-US"/>
        </w:rPr>
        <w:t xml:space="preserve"> at its core</w:t>
      </w:r>
      <w:r w:rsidR="00E002D1">
        <w:rPr>
          <w:rFonts w:ascii="Times New Roman" w:eastAsia="Times New Roman" w:hAnsi="Times New Roman" w:cs="Times New Roman"/>
          <w:lang w:val="en-US"/>
        </w:rPr>
        <w:t>,</w:t>
      </w:r>
      <w:r w:rsidRPr="0086733D">
        <w:rPr>
          <w:rFonts w:ascii="Times New Roman" w:eastAsia="Times New Roman" w:hAnsi="Times New Roman" w:cs="Times New Roman"/>
          <w:lang w:val="en-US"/>
        </w:rPr>
        <w:t xml:space="preserve"> science fictional, the world provides no other significant textual cues that suggest the narrator’s behaviour is normal, expected</w:t>
      </w:r>
      <w:r w:rsidR="00E002D1">
        <w:rPr>
          <w:rFonts w:ascii="Times New Roman" w:eastAsia="Times New Roman" w:hAnsi="Times New Roman" w:cs="Times New Roman"/>
          <w:lang w:val="en-US"/>
        </w:rPr>
        <w:t>,</w:t>
      </w:r>
      <w:r w:rsidRPr="0086733D">
        <w:rPr>
          <w:rFonts w:ascii="Times New Roman" w:eastAsia="Times New Roman" w:hAnsi="Times New Roman" w:cs="Times New Roman"/>
          <w:lang w:val="en-US"/>
        </w:rPr>
        <w:t xml:space="preserve"> or a consequence of previous text-world events. </w:t>
      </w:r>
    </w:p>
    <w:p w14:paraId="515B4641" w14:textId="67AF1D29" w:rsidR="005241BF" w:rsidRPr="00EB1B63" w:rsidRDefault="005241BF" w:rsidP="005241BF">
      <w:pPr>
        <w:spacing w:line="360" w:lineRule="auto"/>
        <w:ind w:firstLine="720"/>
        <w:jc w:val="both"/>
        <w:rPr>
          <w:rFonts w:ascii="Times New Roman" w:eastAsia="Times New Roman" w:hAnsi="Times New Roman" w:cs="Times New Roman"/>
        </w:rPr>
      </w:pPr>
      <w:r w:rsidRPr="0086733D">
        <w:rPr>
          <w:rFonts w:ascii="Times New Roman" w:eastAsia="Times New Roman" w:hAnsi="Times New Roman" w:cs="Times New Roman"/>
          <w:lang w:val="en-US"/>
        </w:rPr>
        <w:t xml:space="preserve">The combination of such an unusual narrative voice alongside the narrative’s anti-mimetic timeline arguably identifies ‘Dead Fish’ as being </w:t>
      </w:r>
      <w:proofErr w:type="gramStart"/>
      <w:r w:rsidRPr="0086733D">
        <w:rPr>
          <w:rFonts w:ascii="Times New Roman" w:eastAsia="Times New Roman" w:hAnsi="Times New Roman" w:cs="Times New Roman"/>
          <w:lang w:val="en-US"/>
        </w:rPr>
        <w:t xml:space="preserve">an </w:t>
      </w:r>
      <w:r w:rsidR="00373504">
        <w:rPr>
          <w:rFonts w:ascii="Times New Roman" w:eastAsia="Times New Roman" w:hAnsi="Times New Roman" w:cs="Times New Roman"/>
          <w:lang w:val="en-US"/>
        </w:rPr>
        <w:t>‘</w:t>
      </w:r>
      <w:r w:rsidRPr="00373504">
        <w:rPr>
          <w:rFonts w:ascii="Times New Roman" w:eastAsia="Times New Roman" w:hAnsi="Times New Roman" w:cs="Times New Roman"/>
          <w:iCs/>
          <w:lang w:val="en-US"/>
        </w:rPr>
        <w:t>unnatural</w:t>
      </w:r>
      <w:proofErr w:type="gramEnd"/>
      <w:r w:rsidRPr="00373504">
        <w:rPr>
          <w:rFonts w:ascii="Times New Roman" w:eastAsia="Times New Roman" w:hAnsi="Times New Roman" w:cs="Times New Roman"/>
          <w:iCs/>
          <w:lang w:val="en-US"/>
        </w:rPr>
        <w:t xml:space="preserve"> narrative</w:t>
      </w:r>
      <w:r w:rsidR="00373504">
        <w:rPr>
          <w:rFonts w:ascii="Times New Roman" w:eastAsia="Times New Roman" w:hAnsi="Times New Roman" w:cs="Times New Roman"/>
          <w:lang w:val="en-US"/>
        </w:rPr>
        <w:t>’.</w:t>
      </w:r>
      <w:r w:rsidRPr="0086733D">
        <w:rPr>
          <w:rFonts w:ascii="Times New Roman" w:eastAsia="Times New Roman" w:hAnsi="Times New Roman" w:cs="Times New Roman"/>
          <w:lang w:val="en-US"/>
        </w:rPr>
        <w:t xml:space="preserve"> An </w:t>
      </w:r>
      <w:r w:rsidRPr="0086733D">
        <w:rPr>
          <w:rFonts w:ascii="Times New Roman" w:eastAsia="Times New Roman" w:hAnsi="Times New Roman" w:cs="Times New Roman"/>
        </w:rPr>
        <w:t>unnatural narrative, in Richardson’s (2011: 34</w:t>
      </w:r>
      <w:r w:rsidR="002B5F14">
        <w:rPr>
          <w:rFonts w:ascii="Times New Roman" w:eastAsia="Times New Roman" w:hAnsi="Times New Roman" w:cs="Times New Roman"/>
        </w:rPr>
        <w:t>)</w:t>
      </w:r>
      <w:r w:rsidRPr="0086733D">
        <w:rPr>
          <w:rFonts w:ascii="Times New Roman" w:eastAsia="Times New Roman" w:hAnsi="Times New Roman" w:cs="Times New Roman"/>
        </w:rPr>
        <w:t xml:space="preserve"> terms, is a narrative that contains a number of anti-mimetic features, ‘that conspicuously </w:t>
      </w:r>
      <w:proofErr w:type="gramStart"/>
      <w:r w:rsidRPr="0086733D">
        <w:rPr>
          <w:rFonts w:ascii="Times New Roman" w:eastAsia="Times New Roman" w:hAnsi="Times New Roman" w:cs="Times New Roman"/>
        </w:rPr>
        <w:t>violat[</w:t>
      </w:r>
      <w:proofErr w:type="gramEnd"/>
      <w:r w:rsidRPr="0086733D">
        <w:rPr>
          <w:rFonts w:ascii="Times New Roman" w:eastAsia="Times New Roman" w:hAnsi="Times New Roman" w:cs="Times New Roman"/>
        </w:rPr>
        <w:t>e] conventions of standard narrative forms’</w:t>
      </w:r>
      <w:r w:rsidR="002B5F14" w:rsidRPr="002B5F14">
        <w:rPr>
          <w:rFonts w:ascii="Times New Roman" w:eastAsia="Times New Roman" w:hAnsi="Times New Roman" w:cs="Times New Roman"/>
        </w:rPr>
        <w:t xml:space="preserve"> </w:t>
      </w:r>
      <w:r w:rsidR="002B5F14">
        <w:rPr>
          <w:rFonts w:ascii="Times New Roman" w:eastAsia="Times New Roman" w:hAnsi="Times New Roman" w:cs="Times New Roman"/>
        </w:rPr>
        <w:t>(</w:t>
      </w:r>
      <w:r w:rsidR="002B5F14" w:rsidRPr="0086733D">
        <w:rPr>
          <w:rFonts w:ascii="Times New Roman" w:eastAsia="Times New Roman" w:hAnsi="Times New Roman" w:cs="Times New Roman"/>
        </w:rPr>
        <w:t>see also Alber et al., 2013:</w:t>
      </w:r>
      <w:r w:rsidR="0031021F">
        <w:rPr>
          <w:rFonts w:ascii="Times New Roman" w:eastAsia="Times New Roman" w:hAnsi="Times New Roman" w:cs="Times New Roman"/>
        </w:rPr>
        <w:t xml:space="preserve"> </w:t>
      </w:r>
      <w:r w:rsidR="002B5F14" w:rsidRPr="0086733D">
        <w:rPr>
          <w:rFonts w:ascii="Times New Roman" w:eastAsia="Times New Roman" w:hAnsi="Times New Roman" w:cs="Times New Roman"/>
        </w:rPr>
        <w:t>143-</w:t>
      </w:r>
      <w:r w:rsidR="002B5F14">
        <w:rPr>
          <w:rFonts w:ascii="Times New Roman" w:eastAsia="Times New Roman" w:hAnsi="Times New Roman" w:cs="Times New Roman"/>
        </w:rPr>
        <w:t>14</w:t>
      </w:r>
      <w:r w:rsidR="002B5F14" w:rsidRPr="0086733D">
        <w:rPr>
          <w:rFonts w:ascii="Times New Roman" w:eastAsia="Times New Roman" w:hAnsi="Times New Roman" w:cs="Times New Roman"/>
        </w:rPr>
        <w:t>4)</w:t>
      </w:r>
      <w:r w:rsidRPr="0086733D">
        <w:rPr>
          <w:rFonts w:ascii="Times New Roman" w:eastAsia="Times New Roman" w:hAnsi="Times New Roman" w:cs="Times New Roman"/>
        </w:rPr>
        <w:t>. Alber (2009: 80) further restricts the term to ‘</w:t>
      </w:r>
      <w:r>
        <w:rPr>
          <w:rFonts w:ascii="Times New Roman" w:eastAsia="Times New Roman" w:hAnsi="Times New Roman" w:cs="Times New Roman"/>
        </w:rPr>
        <w:t>[</w:t>
      </w:r>
      <w:r w:rsidR="00E002D1">
        <w:rPr>
          <w:rFonts w:ascii="Times New Roman" w:eastAsia="Times New Roman" w:hAnsi="Times New Roman" w:cs="Times New Roman"/>
        </w:rPr>
        <w:t>denote</w:t>
      </w:r>
      <w:r w:rsidRPr="0086733D">
        <w:rPr>
          <w:rFonts w:ascii="Times New Roman" w:eastAsia="Times New Roman" w:hAnsi="Times New Roman" w:cs="Times New Roman"/>
        </w:rPr>
        <w:t xml:space="preserve">] physically impossible scenarios and events, that is, impossible by the known laws governing the physical world’. ‘Dead Fish’ clearly fits with such definitions, violating the mimetic conventions of ‘natural’ narrative (see Fludernik, 2002), both </w:t>
      </w:r>
      <w:r w:rsidR="00E002D1">
        <w:rPr>
          <w:rFonts w:ascii="Times New Roman" w:eastAsia="Times New Roman" w:hAnsi="Times New Roman" w:cs="Times New Roman"/>
        </w:rPr>
        <w:t>in terms of</w:t>
      </w:r>
      <w:r w:rsidRPr="0086733D">
        <w:rPr>
          <w:rFonts w:ascii="Times New Roman" w:eastAsia="Times New Roman" w:hAnsi="Times New Roman" w:cs="Times New Roman"/>
        </w:rPr>
        <w:t xml:space="preserve"> the narrator’s impossible omniscience and his ontological ambiguity. As Alber et al. (2010: 114) go on to argue, unnatural narratives ‘may radically deconstruct the anthropomorphic narrator, the traditional human character, and the minds associated with them’. All three of these characteristics are evident in ‘Dead Fish’, which is not only communicated by a non-traditional, non-human narrator, but goes on to present an equally unnatural set of minds that are </w:t>
      </w:r>
      <w:r w:rsidR="00E002D1">
        <w:rPr>
          <w:rFonts w:ascii="Times New Roman" w:eastAsia="Times New Roman" w:hAnsi="Times New Roman" w:cs="Times New Roman"/>
        </w:rPr>
        <w:t>similar</w:t>
      </w:r>
      <w:r w:rsidRPr="0086733D">
        <w:rPr>
          <w:rFonts w:ascii="Times New Roman" w:eastAsia="Times New Roman" w:hAnsi="Times New Roman" w:cs="Times New Roman"/>
        </w:rPr>
        <w:t xml:space="preserve"> to the narrative voice. </w:t>
      </w:r>
    </w:p>
    <w:p w14:paraId="35A31B42" w14:textId="06217C92" w:rsidR="005241BF" w:rsidRDefault="005241BF" w:rsidP="005241BF">
      <w:pPr>
        <w:spacing w:line="360" w:lineRule="auto"/>
        <w:ind w:firstLine="720"/>
        <w:jc w:val="both"/>
        <w:rPr>
          <w:rFonts w:ascii="Times New Roman" w:hAnsi="Times New Roman" w:cs="Times New Roman"/>
        </w:rPr>
      </w:pPr>
      <w:r w:rsidRPr="00EB1B63">
        <w:rPr>
          <w:rFonts w:ascii="Times New Roman" w:eastAsia="Times New Roman" w:hAnsi="Times New Roman" w:cs="Times New Roman"/>
        </w:rPr>
        <w:t xml:space="preserve">To add further to this sense of unnaturalness, the narrator distinguishes himself throughout the narrative as part of a homogenous group of entities referred to </w:t>
      </w:r>
      <w:r w:rsidR="00651B65">
        <w:rPr>
          <w:rFonts w:ascii="Times New Roman" w:eastAsia="Times New Roman" w:hAnsi="Times New Roman" w:cs="Times New Roman"/>
        </w:rPr>
        <w:t>by</w:t>
      </w:r>
      <w:r w:rsidRPr="00EB1B63">
        <w:rPr>
          <w:rFonts w:ascii="Times New Roman" w:eastAsia="Times New Roman" w:hAnsi="Times New Roman" w:cs="Times New Roman"/>
        </w:rPr>
        <w:t xml:space="preserve"> the first-person plural pronouns ‘we’ and ‘us’. T</w:t>
      </w:r>
      <w:r w:rsidR="00BC2CE3">
        <w:rPr>
          <w:rFonts w:ascii="Times New Roman" w:eastAsia="Times New Roman" w:hAnsi="Times New Roman" w:cs="Times New Roman"/>
        </w:rPr>
        <w:t xml:space="preserve">he ‘we’, in Richardson’s (2015: </w:t>
      </w:r>
      <w:r w:rsidRPr="00EB1B63">
        <w:rPr>
          <w:rFonts w:ascii="Times New Roman" w:eastAsia="Times New Roman" w:hAnsi="Times New Roman" w:cs="Times New Roman"/>
        </w:rPr>
        <w:t xml:space="preserve">201) terms, is ‘not universal but circumscribed’, denoting an inclusive set of beings that share a similar world-view and ontological </w:t>
      </w:r>
      <w:proofErr w:type="gramStart"/>
      <w:r w:rsidRPr="00EB1B63">
        <w:rPr>
          <w:rFonts w:ascii="Times New Roman" w:eastAsia="Times New Roman" w:hAnsi="Times New Roman" w:cs="Times New Roman"/>
        </w:rPr>
        <w:t>status.</w:t>
      </w:r>
      <w:proofErr w:type="gramEnd"/>
      <w:r w:rsidRPr="00EB1B63">
        <w:rPr>
          <w:rFonts w:ascii="Times New Roman" w:eastAsia="Times New Roman" w:hAnsi="Times New Roman" w:cs="Times New Roman"/>
        </w:rPr>
        <w:t xml:space="preserve"> According to Richardson (2006: 38), ‘virtually no first person plural narrative discloses its membership at the outset; there is always a bit of drama as the reader determines just who this “we” is’. This is certainly true of ‘Dead Fish’; the ‘we’ remain obscure throughout the narrative and are </w:t>
      </w:r>
      <w:r w:rsidR="00093DAF">
        <w:rPr>
          <w:rFonts w:ascii="Times New Roman" w:eastAsia="Times New Roman" w:hAnsi="Times New Roman" w:cs="Times New Roman"/>
        </w:rPr>
        <w:t xml:space="preserve">described in various stages of </w:t>
      </w:r>
      <w:r w:rsidRPr="00EB1B63">
        <w:rPr>
          <w:rFonts w:ascii="Times New Roman" w:eastAsia="Times New Roman" w:hAnsi="Times New Roman" w:cs="Times New Roman"/>
        </w:rPr>
        <w:t>‘empathic recognisability’ (Stockwell, 2009: 25), appearing at once to be abstractions (‘we are aberrations of lig</w:t>
      </w:r>
      <w:r w:rsidR="00A238DF">
        <w:rPr>
          <w:rFonts w:ascii="Times New Roman" w:eastAsia="Times New Roman" w:hAnsi="Times New Roman" w:cs="Times New Roman"/>
        </w:rPr>
        <w:t>ht, symptoms of exhaustion’ (Appendix F: 189-90</w:t>
      </w:r>
      <w:r w:rsidRPr="00EB1B63">
        <w:rPr>
          <w:rFonts w:ascii="Times New Roman" w:eastAsia="Times New Roman" w:hAnsi="Times New Roman" w:cs="Times New Roman"/>
        </w:rPr>
        <w:t>)), animal-like  (‘perched upon the roofs’</w:t>
      </w:r>
      <w:r w:rsidR="00A238DF">
        <w:rPr>
          <w:rFonts w:ascii="Times New Roman" w:eastAsia="Times New Roman" w:hAnsi="Times New Roman" w:cs="Times New Roman"/>
        </w:rPr>
        <w:t xml:space="preserve"> (Appendix F: 142-</w:t>
      </w:r>
      <w:r w:rsidR="00BC2CE3">
        <w:rPr>
          <w:rFonts w:ascii="Times New Roman" w:eastAsia="Times New Roman" w:hAnsi="Times New Roman" w:cs="Times New Roman"/>
        </w:rPr>
        <w:t>14</w:t>
      </w:r>
      <w:r w:rsidR="00A238DF">
        <w:rPr>
          <w:rFonts w:ascii="Times New Roman" w:eastAsia="Times New Roman" w:hAnsi="Times New Roman" w:cs="Times New Roman"/>
        </w:rPr>
        <w:t>3)</w:t>
      </w:r>
      <w:r w:rsidRPr="00EB1B63">
        <w:rPr>
          <w:rFonts w:ascii="Times New Roman" w:eastAsia="Times New Roman" w:hAnsi="Times New Roman" w:cs="Times New Roman"/>
        </w:rPr>
        <w:t>)</w:t>
      </w:r>
      <w:r w:rsidR="00E002D1">
        <w:rPr>
          <w:rFonts w:ascii="Times New Roman" w:eastAsia="Times New Roman" w:hAnsi="Times New Roman" w:cs="Times New Roman"/>
        </w:rPr>
        <w:t>,</w:t>
      </w:r>
      <w:r w:rsidRPr="00EB1B63">
        <w:rPr>
          <w:rFonts w:ascii="Times New Roman" w:eastAsia="Times New Roman" w:hAnsi="Times New Roman" w:cs="Times New Roman"/>
        </w:rPr>
        <w:t xml:space="preserve"> and human, in that they can talk and are fully sentient. </w:t>
      </w:r>
    </w:p>
    <w:p w14:paraId="4D597F2E" w14:textId="455324F5" w:rsidR="005241BF" w:rsidRDefault="005241BF" w:rsidP="005241BF">
      <w:pPr>
        <w:spacing w:line="360" w:lineRule="auto"/>
        <w:ind w:firstLine="720"/>
        <w:jc w:val="both"/>
        <w:rPr>
          <w:rFonts w:ascii="Times New Roman" w:hAnsi="Times New Roman" w:cs="Times New Roman"/>
        </w:rPr>
      </w:pPr>
      <w:r w:rsidRPr="00EB1B63">
        <w:rPr>
          <w:rFonts w:ascii="Times New Roman" w:eastAsia="Times New Roman" w:hAnsi="Times New Roman" w:cs="Times New Roman"/>
        </w:rPr>
        <w:t>Stockwell (2009: 24-</w:t>
      </w:r>
      <w:r w:rsidR="00A238DF">
        <w:rPr>
          <w:rFonts w:ascii="Times New Roman" w:eastAsia="Times New Roman" w:hAnsi="Times New Roman" w:cs="Times New Roman"/>
        </w:rPr>
        <w:t>2</w:t>
      </w:r>
      <w:r w:rsidRPr="00EB1B63">
        <w:rPr>
          <w:rFonts w:ascii="Times New Roman" w:eastAsia="Times New Roman" w:hAnsi="Times New Roman" w:cs="Times New Roman"/>
        </w:rPr>
        <w:t xml:space="preserve">5) argues that human speakers and hearers (because of their familiarity and activeness) tend to be more figural during reading than animals, objects or abstractions. It is interesting, then, that the ‘we’, </w:t>
      </w:r>
      <w:r>
        <w:rPr>
          <w:rFonts w:ascii="Times New Roman" w:eastAsia="Times New Roman" w:hAnsi="Times New Roman" w:cs="Times New Roman"/>
        </w:rPr>
        <w:t>who</w:t>
      </w:r>
      <w:r w:rsidRPr="00EB1B63">
        <w:rPr>
          <w:rFonts w:ascii="Times New Roman" w:eastAsia="Times New Roman" w:hAnsi="Times New Roman" w:cs="Times New Roman"/>
        </w:rPr>
        <w:t xml:space="preserve"> move up and down Stockwell’s (2009) empathy scale, becoming more or less empathetically familiar as the narrative progresses, remained a salient textual attractor throughout my own reading of the narrative. Each additional character-advancing proposition used </w:t>
      </w:r>
      <w:r w:rsidR="00A238DF">
        <w:rPr>
          <w:rFonts w:ascii="Times New Roman" w:eastAsia="Times New Roman" w:hAnsi="Times New Roman" w:cs="Times New Roman"/>
        </w:rPr>
        <w:t xml:space="preserve">to describe the ‘we’ (e.g. ‘they </w:t>
      </w:r>
      <w:r w:rsidRPr="00EB1B63">
        <w:rPr>
          <w:rFonts w:ascii="Times New Roman" w:eastAsia="Times New Roman" w:hAnsi="Times New Roman" w:cs="Times New Roman"/>
        </w:rPr>
        <w:t>are almost as i</w:t>
      </w:r>
      <w:r w:rsidR="00A238DF">
        <w:rPr>
          <w:rFonts w:ascii="Times New Roman" w:eastAsia="Times New Roman" w:hAnsi="Times New Roman" w:cs="Times New Roman"/>
        </w:rPr>
        <w:t>nvisible as we are’ (Appendix F: 136-137</w:t>
      </w:r>
      <w:r w:rsidRPr="00EB1B63">
        <w:rPr>
          <w:rFonts w:ascii="Times New Roman" w:eastAsia="Times New Roman" w:hAnsi="Times New Roman" w:cs="Times New Roman"/>
        </w:rPr>
        <w:t>), ‘we are all so light we could not break the thinnest neck of the thinnest fungus’ (</w:t>
      </w:r>
      <w:r w:rsidR="00A238DF">
        <w:rPr>
          <w:rFonts w:ascii="Times New Roman" w:eastAsia="Times New Roman" w:hAnsi="Times New Roman" w:cs="Times New Roman"/>
        </w:rPr>
        <w:t>Appendix F: 143-145</w:t>
      </w:r>
      <w:r w:rsidRPr="00EB1B63">
        <w:rPr>
          <w:rFonts w:ascii="Times New Roman" w:eastAsia="Times New Roman" w:hAnsi="Times New Roman" w:cs="Times New Roman"/>
        </w:rPr>
        <w:t xml:space="preserve">)) only increased my interest in who or what the beings were and added to the estranging experience of reading the narrative. The ‘we’ are also </w:t>
      </w:r>
      <w:r w:rsidR="00464054">
        <w:rPr>
          <w:rFonts w:ascii="Times New Roman" w:eastAsia="Times New Roman" w:hAnsi="Times New Roman" w:cs="Times New Roman"/>
        </w:rPr>
        <w:t>figured</w:t>
      </w:r>
      <w:r w:rsidRPr="00EB1B63">
        <w:rPr>
          <w:rFonts w:ascii="Times New Roman" w:eastAsia="Times New Roman" w:hAnsi="Times New Roman" w:cs="Times New Roman"/>
        </w:rPr>
        <w:t xml:space="preserve"> in the readings of several</w:t>
      </w:r>
      <w:r w:rsidRPr="00EB1B63">
        <w:rPr>
          <w:rFonts w:ascii="Times New Roman" w:eastAsia="Times New Roman" w:hAnsi="Times New Roman" w:cs="Times New Roman"/>
          <w:color w:val="1A1A1A"/>
          <w:lang w:val="en-US"/>
        </w:rPr>
        <w:t xml:space="preserve"> </w:t>
      </w:r>
      <w:r w:rsidR="00E002D1">
        <w:rPr>
          <w:rFonts w:ascii="Times New Roman" w:eastAsia="Times New Roman" w:hAnsi="Times New Roman" w:cs="Times New Roman"/>
          <w:color w:val="1A1A1A"/>
          <w:lang w:val="en-US"/>
        </w:rPr>
        <w:t>professional</w:t>
      </w:r>
      <w:r w:rsidRPr="00EB1B63">
        <w:rPr>
          <w:rFonts w:ascii="Times New Roman" w:eastAsia="Times New Roman" w:hAnsi="Times New Roman" w:cs="Times New Roman"/>
          <w:color w:val="1A1A1A"/>
          <w:lang w:val="en-US"/>
        </w:rPr>
        <w:t xml:space="preserve"> reviewers who vaguely describe the ‘we’ in terms of the paranormal, as a ‘bizarre group of seemingly supernatural entities’ (Morris, 2012</w:t>
      </w:r>
      <w:r>
        <w:rPr>
          <w:rFonts w:ascii="Times New Roman" w:eastAsia="Times New Roman" w:hAnsi="Times New Roman" w:cs="Times New Roman"/>
          <w:color w:val="1A1A1A"/>
          <w:lang w:val="en-US"/>
        </w:rPr>
        <w:t>: n.p.</w:t>
      </w:r>
      <w:r w:rsidRPr="00EB1B63">
        <w:rPr>
          <w:rFonts w:ascii="Times New Roman" w:eastAsia="Times New Roman" w:hAnsi="Times New Roman" w:cs="Times New Roman"/>
          <w:color w:val="1A1A1A"/>
          <w:lang w:val="en-US"/>
        </w:rPr>
        <w:t>) who possess an ‘</w:t>
      </w:r>
      <w:r w:rsidRPr="00EB1B63">
        <w:rPr>
          <w:rFonts w:ascii="Times New Roman" w:eastAsia="Times New Roman" w:hAnsi="Times New Roman" w:cs="Times New Roman"/>
          <w:lang w:val="en-US"/>
        </w:rPr>
        <w:t>almo</w:t>
      </w:r>
      <w:r w:rsidR="006F4564">
        <w:rPr>
          <w:rFonts w:ascii="Times New Roman" w:eastAsia="Times New Roman" w:hAnsi="Times New Roman" w:cs="Times New Roman"/>
          <w:lang w:val="en-US"/>
        </w:rPr>
        <w:t>st spiritual viewpoint’ (Balloch</w:t>
      </w:r>
      <w:r w:rsidRPr="00EB1B63">
        <w:rPr>
          <w:rFonts w:ascii="Times New Roman" w:eastAsia="Times New Roman" w:hAnsi="Times New Roman" w:cs="Times New Roman"/>
          <w:lang w:val="en-US"/>
        </w:rPr>
        <w:t>, 2012</w:t>
      </w:r>
      <w:r>
        <w:rPr>
          <w:rFonts w:ascii="Times New Roman" w:eastAsia="Times New Roman" w:hAnsi="Times New Roman" w:cs="Times New Roman"/>
          <w:lang w:val="en-US"/>
        </w:rPr>
        <w:t>: n.p.</w:t>
      </w:r>
      <w:r w:rsidRPr="00EB1B63">
        <w:rPr>
          <w:rFonts w:ascii="Times New Roman" w:eastAsia="Times New Roman" w:hAnsi="Times New Roman" w:cs="Times New Roman"/>
          <w:lang w:val="en-US"/>
        </w:rPr>
        <w:t xml:space="preserve">). However, the use of words of estrangement within both these examples – ‘seemingly’ and ‘almost’ – exemplifies that such interpretations are speculative and cannot be confirmed within the linguistic parameters of the text. It is the ambiguity of the </w:t>
      </w:r>
      <w:r w:rsidR="00B4658C">
        <w:rPr>
          <w:rFonts w:ascii="Times New Roman" w:eastAsia="Times New Roman" w:hAnsi="Times New Roman" w:cs="Times New Roman"/>
          <w:lang w:val="en-US"/>
        </w:rPr>
        <w:t>character</w:t>
      </w:r>
      <w:r w:rsidR="00DC1CBE">
        <w:rPr>
          <w:rFonts w:ascii="Times New Roman" w:eastAsia="Times New Roman" w:hAnsi="Times New Roman" w:cs="Times New Roman"/>
          <w:lang w:val="en-US"/>
        </w:rPr>
        <w:t>s</w:t>
      </w:r>
      <w:r w:rsidR="00B4658C">
        <w:rPr>
          <w:rFonts w:ascii="Times New Roman" w:eastAsia="Times New Roman" w:hAnsi="Times New Roman" w:cs="Times New Roman"/>
          <w:lang w:val="en-US"/>
        </w:rPr>
        <w:t>’</w:t>
      </w:r>
      <w:r w:rsidR="00DC1CBE">
        <w:rPr>
          <w:rFonts w:ascii="Times New Roman" w:eastAsia="Times New Roman" w:hAnsi="Times New Roman" w:cs="Times New Roman"/>
          <w:lang w:val="en-US"/>
        </w:rPr>
        <w:t xml:space="preserve"> ontological status</w:t>
      </w:r>
      <w:r w:rsidRPr="00EB1B63">
        <w:rPr>
          <w:rFonts w:ascii="Times New Roman" w:eastAsia="Times New Roman" w:hAnsi="Times New Roman" w:cs="Times New Roman"/>
          <w:lang w:val="en-US"/>
        </w:rPr>
        <w:t xml:space="preserve">, rather than their being recognisable, that positions the ‘we’ as a strong textual attractor. In this instance, the characters’ ‘aesthetic distance from the norm’ (Stockwell, 2009: 25), in that they are both strange and alien referents, outweighs their lack of empathetic recognisability. </w:t>
      </w:r>
    </w:p>
    <w:p w14:paraId="7D70D722" w14:textId="7010C25A" w:rsidR="005241BF" w:rsidRDefault="005241BF" w:rsidP="005241BF">
      <w:pPr>
        <w:spacing w:line="360" w:lineRule="auto"/>
        <w:ind w:firstLine="720"/>
        <w:jc w:val="both"/>
        <w:rPr>
          <w:rFonts w:ascii="Times New Roman" w:hAnsi="Times New Roman" w:cs="Times New Roman"/>
        </w:rPr>
      </w:pPr>
      <w:r w:rsidRPr="00EB1B63">
        <w:rPr>
          <w:rFonts w:ascii="Times New Roman" w:eastAsia="Times New Roman" w:hAnsi="Times New Roman" w:cs="Times New Roman"/>
        </w:rPr>
        <w:t>Such an argument is supported by the discussions of my reading group participants, who were consistently concerned with the identity of the ‘we’. Throughout their discourse the participants attributed a variety of impossible mind-styles to the characters, describing them in terms of supernatural beings (e.g. ‘ghosts’, ‘dead policemen’, ‘ghost spores’); animals (e.g. ‘birds’); non-human entities (e.g. ‘sentient fungus’, ‘spores’, ‘floating semen’, ‘a weird fungus hive mind’) and posthuman species (e.g. ‘spore people’). Each of these interpretations is suggestive of an unnatural form of consciousness that is ascribed to the ‘we’ on the basis of personal inferences.</w:t>
      </w:r>
      <w:r>
        <w:rPr>
          <w:rFonts w:ascii="Times New Roman" w:eastAsia="Times New Roman" w:hAnsi="Times New Roman" w:cs="Times New Roman"/>
        </w:rPr>
        <w:t xml:space="preserve"> </w:t>
      </w:r>
      <w:r w:rsidRPr="00EB1B63">
        <w:rPr>
          <w:rFonts w:ascii="Times New Roman" w:eastAsia="Times New Roman" w:hAnsi="Times New Roman" w:cs="Times New Roman"/>
        </w:rPr>
        <w:t>These inferences in turn are based upon each reader’s text-driven discourse-world knowledge, which is triggered by specific linguistic cues in the text. For exampl</w:t>
      </w:r>
      <w:r w:rsidR="00A238DF">
        <w:rPr>
          <w:rFonts w:ascii="Times New Roman" w:eastAsia="Times New Roman" w:hAnsi="Times New Roman" w:cs="Times New Roman"/>
        </w:rPr>
        <w:t>e, the entities are described in line 142 as</w:t>
      </w:r>
      <w:r w:rsidRPr="00EB1B63">
        <w:rPr>
          <w:rFonts w:ascii="Times New Roman" w:eastAsia="Times New Roman" w:hAnsi="Times New Roman" w:cs="Times New Roman"/>
        </w:rPr>
        <w:t xml:space="preserve"> ‘perched’ (P8. ‘I w</w:t>
      </w:r>
      <w:r w:rsidR="00A238DF">
        <w:rPr>
          <w:rFonts w:ascii="Times New Roman" w:eastAsia="Times New Roman" w:hAnsi="Times New Roman" w:cs="Times New Roman"/>
        </w:rPr>
        <w:t xml:space="preserve">ondered if they’re like birds’), in line 144 as </w:t>
      </w:r>
      <w:r w:rsidRPr="00EB1B63">
        <w:rPr>
          <w:rFonts w:ascii="Times New Roman" w:eastAsia="Times New Roman" w:hAnsi="Times New Roman" w:cs="Times New Roman"/>
        </w:rPr>
        <w:t xml:space="preserve">‘light’ (P8 ‘when I read that […] I’d written like ghosts or something similar to that’) and </w:t>
      </w:r>
      <w:r w:rsidR="00A238DF">
        <w:rPr>
          <w:rFonts w:ascii="Times New Roman" w:eastAsia="Times New Roman" w:hAnsi="Times New Roman" w:cs="Times New Roman"/>
        </w:rPr>
        <w:t xml:space="preserve">are </w:t>
      </w:r>
      <w:r w:rsidRPr="00EB1B63">
        <w:rPr>
          <w:rFonts w:ascii="Times New Roman" w:eastAsia="Times New Roman" w:hAnsi="Times New Roman" w:cs="Times New Roman"/>
        </w:rPr>
        <w:t>seemingly non-corporeal (P6. ‘</w:t>
      </w:r>
      <w:proofErr w:type="gramStart"/>
      <w:r w:rsidRPr="00EB1B63">
        <w:rPr>
          <w:rFonts w:ascii="Times New Roman" w:eastAsia="Times New Roman" w:hAnsi="Times New Roman" w:cs="Times New Roman"/>
        </w:rPr>
        <w:t>are</w:t>
      </w:r>
      <w:proofErr w:type="gramEnd"/>
      <w:r w:rsidRPr="00EB1B63">
        <w:rPr>
          <w:rFonts w:ascii="Times New Roman" w:eastAsia="Times New Roman" w:hAnsi="Times New Roman" w:cs="Times New Roman"/>
        </w:rPr>
        <w:t xml:space="preserve"> we spores are we just like floating’) (see Appendix B for broader conv</w:t>
      </w:r>
      <w:r w:rsidR="00E002D1">
        <w:rPr>
          <w:rFonts w:ascii="Times New Roman" w:eastAsia="Times New Roman" w:hAnsi="Times New Roman" w:cs="Times New Roman"/>
        </w:rPr>
        <w:t>ersational context). The group’s</w:t>
      </w:r>
      <w:r w:rsidRPr="00EB1B63">
        <w:rPr>
          <w:rFonts w:ascii="Times New Roman" w:eastAsia="Times New Roman" w:hAnsi="Times New Roman" w:cs="Times New Roman"/>
        </w:rPr>
        <w:t xml:space="preserve"> discussions, like my own reading, produced no decisive interpretations and concluded with a similar sense of uncertainty – ‘are we a weird fungus hive mind?</w:t>
      </w:r>
      <w:proofErr w:type="gramStart"/>
      <w:r w:rsidRPr="00EB1B63">
        <w:rPr>
          <w:rFonts w:ascii="Times New Roman" w:eastAsia="Times New Roman" w:hAnsi="Times New Roman" w:cs="Times New Roman"/>
        </w:rPr>
        <w:t>’</w:t>
      </w:r>
      <w:r w:rsidR="00E002D1">
        <w:rPr>
          <w:rFonts w:ascii="Times New Roman" w:eastAsia="Times New Roman" w:hAnsi="Times New Roman" w:cs="Times New Roman"/>
        </w:rPr>
        <w:t>,</w:t>
      </w:r>
      <w:proofErr w:type="gramEnd"/>
      <w:r w:rsidRPr="00EB1B63">
        <w:rPr>
          <w:rFonts w:ascii="Times New Roman" w:eastAsia="Times New Roman" w:hAnsi="Times New Roman" w:cs="Times New Roman"/>
        </w:rPr>
        <w:t xml:space="preserve"> Participant 6 asks, ‘I just don’t know’.</w:t>
      </w:r>
    </w:p>
    <w:p w14:paraId="6CFA21DE" w14:textId="77777777" w:rsidR="005241BF" w:rsidRDefault="005241BF" w:rsidP="005241BF">
      <w:pPr>
        <w:spacing w:line="360" w:lineRule="auto"/>
        <w:jc w:val="both"/>
        <w:rPr>
          <w:rFonts w:ascii="Times New Roman" w:hAnsi="Times New Roman" w:cs="Times New Roman"/>
        </w:rPr>
      </w:pPr>
    </w:p>
    <w:p w14:paraId="52F23EDA" w14:textId="77777777" w:rsidR="005241BF" w:rsidRDefault="005241BF" w:rsidP="005241BF">
      <w:pPr>
        <w:spacing w:line="360" w:lineRule="auto"/>
        <w:jc w:val="both"/>
        <w:rPr>
          <w:rFonts w:ascii="Times New Roman" w:hAnsi="Times New Roman" w:cs="Times New Roman"/>
          <w:b/>
        </w:rPr>
      </w:pPr>
      <w:r w:rsidRPr="00EB1B63">
        <w:rPr>
          <w:rFonts w:ascii="Times New Roman" w:eastAsia="Times New Roman" w:hAnsi="Times New Roman" w:cs="Times New Roman"/>
          <w:b/>
          <w:bCs/>
        </w:rPr>
        <w:t>8.2.1 Reading Unnatural Minds in ‘Dead Fish’</w:t>
      </w:r>
    </w:p>
    <w:p w14:paraId="32621F1E" w14:textId="77777777" w:rsidR="005241BF" w:rsidRDefault="005241BF" w:rsidP="005241BF">
      <w:pPr>
        <w:tabs>
          <w:tab w:val="left" w:pos="1599"/>
        </w:tabs>
        <w:spacing w:line="360" w:lineRule="auto"/>
        <w:jc w:val="both"/>
        <w:rPr>
          <w:rFonts w:ascii="Times New Roman" w:hAnsi="Times New Roman" w:cs="Times New Roman"/>
        </w:rPr>
      </w:pPr>
    </w:p>
    <w:p w14:paraId="79508747" w14:textId="431E49DD" w:rsidR="005241BF" w:rsidRDefault="005241BF" w:rsidP="005241BF">
      <w:pPr>
        <w:tabs>
          <w:tab w:val="left" w:pos="1599"/>
        </w:tabs>
        <w:spacing w:line="360" w:lineRule="auto"/>
        <w:jc w:val="both"/>
        <w:rPr>
          <w:rFonts w:ascii="Times New Roman" w:eastAsia="Times New Roman" w:hAnsi="Times New Roman" w:cs="Times New Roman"/>
          <w:lang w:val="en-US"/>
        </w:rPr>
      </w:pPr>
      <w:r w:rsidRPr="00EB1B63">
        <w:rPr>
          <w:rFonts w:ascii="Times New Roman" w:eastAsia="Times New Roman" w:hAnsi="Times New Roman" w:cs="Times New Roman"/>
        </w:rPr>
        <w:t>The reader is invited throughout the narrative to align their perspective with the ‘we’ by ‘imaginatively enacting’ the role of i</w:t>
      </w:r>
      <w:r w:rsidR="00AE5436">
        <w:rPr>
          <w:rFonts w:ascii="Times New Roman" w:eastAsia="Times New Roman" w:hAnsi="Times New Roman" w:cs="Times New Roman"/>
        </w:rPr>
        <w:t>mplied narratee (see Lahey, 2005</w:t>
      </w:r>
      <w:r w:rsidRPr="00EB1B63">
        <w:rPr>
          <w:rFonts w:ascii="Times New Roman" w:eastAsia="Times New Roman" w:hAnsi="Times New Roman" w:cs="Times New Roman"/>
        </w:rPr>
        <w:t xml:space="preserve">: 286; also Whiteley, 2014: 404) – a process which should prove difficult given the apparent unnaturalness of the characters. However, as can be seen from the participant responses discussed in the previous section, my reading group participants shifted between discussing the ‘we’ in terms of an </w:t>
      </w:r>
      <w:r w:rsidR="00916C9F">
        <w:rPr>
          <w:rFonts w:ascii="Times New Roman" w:eastAsia="Times New Roman" w:hAnsi="Times New Roman" w:cs="Times New Roman"/>
        </w:rPr>
        <w:t>exclusive</w:t>
      </w:r>
      <w:r w:rsidRPr="00EB1B63">
        <w:rPr>
          <w:rFonts w:ascii="Times New Roman" w:eastAsia="Times New Roman" w:hAnsi="Times New Roman" w:cs="Times New Roman"/>
        </w:rPr>
        <w:t xml:space="preserve"> ‘they’ to discussing the ‘we’ as being inclusive of themselves – ‘are we spores are we just floating?</w:t>
      </w:r>
      <w:proofErr w:type="gramStart"/>
      <w:r w:rsidRPr="00EB1B63">
        <w:rPr>
          <w:rFonts w:ascii="Times New Roman" w:eastAsia="Times New Roman" w:hAnsi="Times New Roman" w:cs="Times New Roman"/>
        </w:rPr>
        <w:t>’,</w:t>
      </w:r>
      <w:proofErr w:type="gramEnd"/>
      <w:r w:rsidRPr="00EB1B63">
        <w:rPr>
          <w:rFonts w:ascii="Times New Roman" w:eastAsia="Times New Roman" w:hAnsi="Times New Roman" w:cs="Times New Roman"/>
        </w:rPr>
        <w:t xml:space="preserve"> ‘are we a weird fungus hive mind?’. The group’s reported inclusion in the narrative ‘we’, suggested by this relational pronoun change, implies that during reading the readers felt their individual perspectives to be aligned with that of the narrator and the narratee. Such an alignment is arguably encouraged </w:t>
      </w:r>
      <w:r w:rsidR="00651B65">
        <w:rPr>
          <w:rFonts w:ascii="Times New Roman" w:eastAsia="Times New Roman" w:hAnsi="Times New Roman" w:cs="Times New Roman"/>
        </w:rPr>
        <w:t>as a result of</w:t>
      </w:r>
      <w:r w:rsidRPr="00EB1B63">
        <w:rPr>
          <w:rFonts w:ascii="Times New Roman" w:eastAsia="Times New Roman" w:hAnsi="Times New Roman" w:cs="Times New Roman"/>
        </w:rPr>
        <w:t xml:space="preserve"> second-person address, which at several points in the narrative shifts between generalised </w:t>
      </w:r>
      <w:r w:rsidRPr="00EB1B63">
        <w:rPr>
          <w:rFonts w:ascii="Times New Roman" w:eastAsia="Times New Roman" w:hAnsi="Times New Roman" w:cs="Times New Roman"/>
          <w:i/>
          <w:iCs/>
        </w:rPr>
        <w:t>you</w:t>
      </w:r>
      <w:r w:rsidRPr="00EB1B63">
        <w:rPr>
          <w:rFonts w:ascii="Times New Roman" w:eastAsia="Times New Roman" w:hAnsi="Times New Roman" w:cs="Times New Roman"/>
        </w:rPr>
        <w:t xml:space="preserve">, fictionalised horizontal address and doubly deictic </w:t>
      </w:r>
      <w:r w:rsidRPr="00EB1B63">
        <w:rPr>
          <w:rFonts w:ascii="Times New Roman" w:eastAsia="Times New Roman" w:hAnsi="Times New Roman" w:cs="Times New Roman"/>
          <w:i/>
          <w:iCs/>
        </w:rPr>
        <w:t xml:space="preserve">you </w:t>
      </w:r>
      <w:r w:rsidRPr="00EB1B63">
        <w:rPr>
          <w:rFonts w:ascii="Times New Roman" w:eastAsia="Times New Roman" w:hAnsi="Times New Roman" w:cs="Times New Roman"/>
        </w:rPr>
        <w:t>(Herman, 1994).</w:t>
      </w:r>
      <w:r w:rsidRPr="00EB1B63">
        <w:rPr>
          <w:rFonts w:ascii="Times New Roman" w:eastAsia="Times New Roman" w:hAnsi="Times New Roman" w:cs="Times New Roman"/>
          <w:lang w:val="en-US"/>
        </w:rPr>
        <w:t xml:space="preserve"> </w:t>
      </w:r>
    </w:p>
    <w:p w14:paraId="033554A3" w14:textId="07B506FC" w:rsidR="00916C9F" w:rsidRPr="00A538E0" w:rsidRDefault="00916C9F" w:rsidP="00A538E0">
      <w:pPr>
        <w:tabs>
          <w:tab w:val="left" w:pos="1599"/>
        </w:tabs>
        <w:spacing w:line="360" w:lineRule="auto"/>
        <w:ind w:firstLine="720"/>
        <w:jc w:val="both"/>
        <w:rPr>
          <w:rFonts w:ascii="Times New Roman" w:eastAsia="Times New Roman" w:hAnsi="Times New Roman" w:cs="Times New Roman"/>
          <w:lang w:val="en-US"/>
        </w:rPr>
      </w:pPr>
      <w:r w:rsidRPr="00EB1B63">
        <w:rPr>
          <w:rFonts w:ascii="Times New Roman" w:eastAsia="Times New Roman" w:hAnsi="Times New Roman" w:cs="Times New Roman"/>
          <w:lang w:val="en-US"/>
        </w:rPr>
        <w:t xml:space="preserve">Herman (1994, 2002) proposes five modalities of textual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xml:space="preserve">, each of which </w:t>
      </w:r>
      <w:proofErr w:type="gramStart"/>
      <w:r w:rsidRPr="00EB1B63">
        <w:rPr>
          <w:rFonts w:ascii="Times New Roman" w:eastAsia="Times New Roman" w:hAnsi="Times New Roman" w:cs="Times New Roman"/>
          <w:lang w:val="en-US"/>
        </w:rPr>
        <w:t>accommodate</w:t>
      </w:r>
      <w:proofErr w:type="gramEnd"/>
      <w:r w:rsidRPr="00EB1B63">
        <w:rPr>
          <w:rFonts w:ascii="Times New Roman" w:eastAsia="Times New Roman" w:hAnsi="Times New Roman" w:cs="Times New Roman"/>
          <w:lang w:val="en-US"/>
        </w:rPr>
        <w:t xml:space="preserve"> a different type of narrative address and pivot on a specific use of the second person. His model consists of five types of textual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xml:space="preserve">: (1) generalised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xml:space="preserve"> which refers to a text’s narrator and/ or protagonist </w:t>
      </w:r>
      <w:r w:rsidR="00651B65">
        <w:rPr>
          <w:rFonts w:ascii="Times New Roman" w:eastAsia="Times New Roman" w:hAnsi="Times New Roman" w:cs="Times New Roman"/>
          <w:lang w:val="en-US"/>
        </w:rPr>
        <w:t>through</w:t>
      </w:r>
      <w:r w:rsidRPr="00EB1B63">
        <w:rPr>
          <w:rFonts w:ascii="Times New Roman" w:eastAsia="Times New Roman" w:hAnsi="Times New Roman" w:cs="Times New Roman"/>
          <w:lang w:val="en-US"/>
        </w:rPr>
        <w:t xml:space="preserve"> a process of ‘deictic transf</w:t>
      </w:r>
      <w:r w:rsidR="002941AA">
        <w:rPr>
          <w:rFonts w:ascii="Times New Roman" w:eastAsia="Times New Roman" w:hAnsi="Times New Roman" w:cs="Times New Roman"/>
          <w:lang w:val="en-US"/>
        </w:rPr>
        <w:t>er’ (see Margolin, 1984, 1986</w:t>
      </w:r>
      <w:r w:rsidRPr="00EB1B63">
        <w:rPr>
          <w:rFonts w:ascii="Times New Roman" w:eastAsia="Times New Roman" w:hAnsi="Times New Roman" w:cs="Times New Roman"/>
          <w:lang w:val="en-US"/>
        </w:rPr>
        <w:t>)</w:t>
      </w:r>
      <w:r w:rsidR="00E002D1">
        <w:rPr>
          <w:rFonts w:ascii="Times New Roman" w:eastAsia="Times New Roman" w:hAnsi="Times New Roman" w:cs="Times New Roman"/>
          <w:lang w:val="en-US"/>
        </w:rPr>
        <w:t>;</w:t>
      </w:r>
      <w:r w:rsidRPr="00EB1B63">
        <w:rPr>
          <w:rFonts w:ascii="Times New Roman" w:eastAsia="Times New Roman" w:hAnsi="Times New Roman" w:cs="Times New Roman"/>
          <w:lang w:val="en-US"/>
        </w:rPr>
        <w:t xml:space="preserve"> (2) fictional reference</w:t>
      </w:r>
      <w:r w:rsidR="00E002D1">
        <w:rPr>
          <w:rFonts w:ascii="Times New Roman" w:eastAsia="Times New Roman" w:hAnsi="Times New Roman" w:cs="Times New Roman"/>
          <w:lang w:val="en-US"/>
        </w:rPr>
        <w:t>;</w:t>
      </w:r>
      <w:r w:rsidRPr="00EB1B63">
        <w:rPr>
          <w:rFonts w:ascii="Times New Roman" w:eastAsia="Times New Roman" w:hAnsi="Times New Roman" w:cs="Times New Roman"/>
          <w:lang w:val="en-US"/>
        </w:rPr>
        <w:t xml:space="preserve"> (3) fictionalised (= horizontal)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which denotes the address of fictional enactors within the text-world</w:t>
      </w:r>
      <w:r w:rsidR="00E002D1">
        <w:rPr>
          <w:rFonts w:ascii="Times New Roman" w:eastAsia="Times New Roman" w:hAnsi="Times New Roman" w:cs="Times New Roman"/>
          <w:lang w:val="en-US"/>
        </w:rPr>
        <w:t>;</w:t>
      </w:r>
      <w:r w:rsidRPr="00EB1B63">
        <w:rPr>
          <w:rFonts w:ascii="Times New Roman" w:eastAsia="Times New Roman" w:hAnsi="Times New Roman" w:cs="Times New Roman"/>
          <w:lang w:val="en-US"/>
        </w:rPr>
        <w:t xml:space="preserve"> (4) apostrophic (= vertical</w:t>
      </w:r>
      <w:r>
        <w:rPr>
          <w:rFonts w:ascii="Times New Roman" w:eastAsia="Times New Roman" w:hAnsi="Times New Roman" w:cs="Times New Roman"/>
          <w:lang w:val="en-US"/>
        </w:rPr>
        <w:t>)</w:t>
      </w:r>
      <w:r w:rsidRPr="00EB1B63">
        <w:rPr>
          <w:rFonts w:ascii="Times New Roman" w:eastAsia="Times New Roman" w:hAnsi="Times New Roman" w:cs="Times New Roman"/>
          <w:lang w:val="en-US"/>
        </w:rPr>
        <w:t xml:space="preserve">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which extends beyond the fictional ontological frame of a narrative to address the reader</w:t>
      </w:r>
      <w:r w:rsidR="0062463B">
        <w:rPr>
          <w:rFonts w:ascii="Times New Roman" w:eastAsia="Times New Roman" w:hAnsi="Times New Roman" w:cs="Times New Roman"/>
          <w:lang w:val="en-US"/>
        </w:rPr>
        <w:t>;</w:t>
      </w:r>
      <w:r w:rsidRPr="00EB1B63">
        <w:rPr>
          <w:rFonts w:ascii="Times New Roman" w:eastAsia="Times New Roman" w:hAnsi="Times New Roman" w:cs="Times New Roman"/>
          <w:lang w:val="en-US"/>
        </w:rPr>
        <w:t xml:space="preserve"> and (5) doubly deictic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which denotes an interactive form of address that transcends both the virtuality and the actuality of the reading experience, reaching both fictional enactors and the reader (see Herman, 1994: 380-381).</w:t>
      </w:r>
      <w:r w:rsidR="00720B15">
        <w:rPr>
          <w:rFonts w:ascii="Times New Roman" w:eastAsia="Times New Roman" w:hAnsi="Times New Roman" w:cs="Times New Roman"/>
          <w:lang w:val="en-US"/>
        </w:rPr>
        <w:t xml:space="preserve"> Herman is using ‘virtuality’ and ‘actuality’ her</w:t>
      </w:r>
      <w:r w:rsidR="00A538E0">
        <w:rPr>
          <w:rFonts w:ascii="Times New Roman" w:eastAsia="Times New Roman" w:hAnsi="Times New Roman" w:cs="Times New Roman"/>
          <w:lang w:val="en-US"/>
        </w:rPr>
        <w:t xml:space="preserve">e to draw a distinction between the </w:t>
      </w:r>
      <w:r w:rsidR="00720B15">
        <w:rPr>
          <w:rFonts w:ascii="Times New Roman" w:eastAsia="Times New Roman" w:hAnsi="Times New Roman" w:cs="Times New Roman"/>
          <w:lang w:val="en-US"/>
        </w:rPr>
        <w:t>text-wo</w:t>
      </w:r>
      <w:r w:rsidR="00A538E0">
        <w:rPr>
          <w:rFonts w:ascii="Times New Roman" w:eastAsia="Times New Roman" w:hAnsi="Times New Roman" w:cs="Times New Roman"/>
          <w:lang w:val="en-US"/>
        </w:rPr>
        <w:t>rld (vituality) and the discourse-world (actuality), suggesting that the use of double deixis</w:t>
      </w:r>
      <w:r w:rsidR="00524492">
        <w:rPr>
          <w:rFonts w:ascii="Times New Roman" w:eastAsia="Times New Roman" w:hAnsi="Times New Roman" w:cs="Times New Roman"/>
          <w:lang w:val="en-US"/>
        </w:rPr>
        <w:t>,</w:t>
      </w:r>
      <w:r w:rsidR="00A538E0">
        <w:rPr>
          <w:rFonts w:ascii="Times New Roman" w:eastAsia="Times New Roman" w:hAnsi="Times New Roman" w:cs="Times New Roman"/>
          <w:lang w:val="en-US"/>
        </w:rPr>
        <w:t xml:space="preserve"> by triggering what is technically a fleeting word-switch</w:t>
      </w:r>
      <w:r w:rsidR="00524492">
        <w:rPr>
          <w:rFonts w:ascii="Times New Roman" w:eastAsia="Times New Roman" w:hAnsi="Times New Roman" w:cs="Times New Roman"/>
          <w:lang w:val="en-US"/>
        </w:rPr>
        <w:t>,</w:t>
      </w:r>
      <w:r w:rsidR="00A538E0">
        <w:rPr>
          <w:rFonts w:ascii="Times New Roman" w:eastAsia="Times New Roman" w:hAnsi="Times New Roman" w:cs="Times New Roman"/>
          <w:lang w:val="en-US"/>
        </w:rPr>
        <w:t xml:space="preserve"> appears to blur the boundary between these ontological levels. </w:t>
      </w:r>
      <w:r w:rsidRPr="00EB1B63">
        <w:rPr>
          <w:rFonts w:ascii="Times New Roman" w:eastAsia="Times New Roman" w:hAnsi="Times New Roman" w:cs="Times New Roman"/>
          <w:lang w:val="en-US"/>
        </w:rPr>
        <w:t>I would argue</w:t>
      </w:r>
      <w:r w:rsidR="00A538E0">
        <w:rPr>
          <w:rFonts w:ascii="Times New Roman" w:eastAsia="Times New Roman" w:hAnsi="Times New Roman" w:cs="Times New Roman"/>
          <w:lang w:val="en-US"/>
        </w:rPr>
        <w:t xml:space="preserve"> then,</w:t>
      </w:r>
      <w:r w:rsidRPr="00EB1B63">
        <w:rPr>
          <w:rFonts w:ascii="Times New Roman" w:eastAsia="Times New Roman" w:hAnsi="Times New Roman" w:cs="Times New Roman"/>
          <w:lang w:val="en-US"/>
        </w:rPr>
        <w:t xml:space="preserve"> that the use of </w:t>
      </w:r>
      <w:r>
        <w:rPr>
          <w:rFonts w:ascii="Times New Roman" w:eastAsia="Times New Roman" w:hAnsi="Times New Roman" w:cs="Times New Roman"/>
          <w:lang w:val="en-US"/>
        </w:rPr>
        <w:t>‘</w:t>
      </w:r>
      <w:r w:rsidRPr="00EB1B63">
        <w:rPr>
          <w:rFonts w:ascii="Times New Roman" w:eastAsia="Times New Roman" w:hAnsi="Times New Roman" w:cs="Times New Roman"/>
          <w:iCs/>
          <w:lang w:val="en-US"/>
        </w:rPr>
        <w:t>you’</w:t>
      </w:r>
      <w:r w:rsidR="0062463B">
        <w:rPr>
          <w:rFonts w:ascii="Times New Roman" w:eastAsia="Times New Roman" w:hAnsi="Times New Roman" w:cs="Times New Roman"/>
          <w:lang w:val="en-US"/>
        </w:rPr>
        <w:t xml:space="preserve"> within the text shifts</w:t>
      </w:r>
      <w:r w:rsidRPr="00EB1B63">
        <w:rPr>
          <w:rFonts w:ascii="Times New Roman" w:eastAsia="Times New Roman" w:hAnsi="Times New Roman" w:cs="Times New Roman"/>
          <w:lang w:val="en-US"/>
        </w:rPr>
        <w:t xml:space="preserve"> between generalised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xml:space="preserve">, referring to the text’s narrator, fictionalised </w:t>
      </w:r>
      <w:r>
        <w:rPr>
          <w:rFonts w:ascii="Times New Roman" w:eastAsia="Times New Roman" w:hAnsi="Times New Roman" w:cs="Times New Roman"/>
          <w:lang w:val="en-US"/>
        </w:rPr>
        <w:t>(</w:t>
      </w:r>
      <w:r w:rsidRPr="00EB1B63">
        <w:rPr>
          <w:rFonts w:ascii="Times New Roman" w:eastAsia="Times New Roman" w:hAnsi="Times New Roman" w:cs="Times New Roman"/>
          <w:lang w:val="en-US"/>
        </w:rPr>
        <w:t>horizontal</w:t>
      </w:r>
      <w:r>
        <w:rPr>
          <w:rFonts w:ascii="Times New Roman" w:eastAsia="Times New Roman" w:hAnsi="Times New Roman" w:cs="Times New Roman"/>
          <w:lang w:val="en-US"/>
        </w:rPr>
        <w:t>)</w:t>
      </w:r>
      <w:r w:rsidRPr="00EB1B63">
        <w:rPr>
          <w:rFonts w:ascii="Times New Roman" w:eastAsia="Times New Roman" w:hAnsi="Times New Roman" w:cs="Times New Roman"/>
          <w:lang w:val="en-US"/>
        </w:rPr>
        <w:t xml:space="preserve">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xml:space="preserve"> in the address of the narratee and doubly deictic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xml:space="preserve"> ‘in which we get a superimposition of vi</w:t>
      </w:r>
      <w:r w:rsidR="001F2361">
        <w:rPr>
          <w:rFonts w:ascii="Times New Roman" w:eastAsia="Times New Roman" w:hAnsi="Times New Roman" w:cs="Times New Roman"/>
          <w:lang w:val="en-US"/>
        </w:rPr>
        <w:t>r</w:t>
      </w:r>
      <w:r w:rsidRPr="00EB1B63">
        <w:rPr>
          <w:rFonts w:ascii="Times New Roman" w:eastAsia="Times New Roman" w:hAnsi="Times New Roman" w:cs="Times New Roman"/>
          <w:lang w:val="en-US"/>
        </w:rPr>
        <w:t xml:space="preserve">tuality (the fictional protagonist) and actuality (the reader), versus the wholesale actualization of </w:t>
      </w:r>
      <w:r w:rsidRPr="00EB1B63">
        <w:rPr>
          <w:rFonts w:ascii="Times New Roman" w:eastAsia="Times New Roman" w:hAnsi="Times New Roman" w:cs="Times New Roman"/>
          <w:i/>
          <w:iCs/>
          <w:lang w:val="en-US"/>
        </w:rPr>
        <w:t>you</w:t>
      </w:r>
      <w:r w:rsidRPr="00EB1B63">
        <w:rPr>
          <w:rFonts w:ascii="Times New Roman" w:eastAsia="Times New Roman" w:hAnsi="Times New Roman" w:cs="Times New Roman"/>
          <w:lang w:val="en-US"/>
        </w:rPr>
        <w:t xml:space="preserve"> achieved by way of apostrophe’ (Herman, 1994: 387)</w:t>
      </w:r>
      <w:r w:rsidR="00D2145F">
        <w:rPr>
          <w:rFonts w:ascii="Times New Roman" w:eastAsia="Times New Roman" w:hAnsi="Times New Roman" w:cs="Times New Roman"/>
          <w:lang w:val="en-US"/>
        </w:rPr>
        <w:t xml:space="preserve"> (emphasis in original)</w:t>
      </w:r>
      <w:r w:rsidRPr="00EB1B63">
        <w:rPr>
          <w:rFonts w:ascii="Times New Roman" w:eastAsia="Times New Roman" w:hAnsi="Times New Roman" w:cs="Times New Roman"/>
          <w:lang w:val="en-US"/>
        </w:rPr>
        <w:t>.</w:t>
      </w:r>
      <w:r w:rsidRPr="00EB1B63">
        <w:rPr>
          <w:rFonts w:ascii="Times New Roman" w:eastAsia="Times New Roman" w:hAnsi="Times New Roman" w:cs="Times New Roman"/>
        </w:rPr>
        <w:t xml:space="preserve"> </w:t>
      </w:r>
    </w:p>
    <w:p w14:paraId="40A865C8" w14:textId="2754A094" w:rsidR="00771D7D" w:rsidRDefault="005241BF" w:rsidP="005241BF">
      <w:pPr>
        <w:tabs>
          <w:tab w:val="left" w:pos="1599"/>
        </w:tabs>
        <w:spacing w:line="360" w:lineRule="auto"/>
        <w:ind w:firstLine="720"/>
        <w:jc w:val="both"/>
        <w:rPr>
          <w:rFonts w:ascii="Times New Roman" w:eastAsia="Times New Roman" w:hAnsi="Times New Roman" w:cs="Times New Roman"/>
          <w:lang w:val="en-US"/>
        </w:rPr>
      </w:pPr>
      <w:r w:rsidRPr="00EB1B63">
        <w:rPr>
          <w:rFonts w:ascii="Times New Roman" w:eastAsia="Times New Roman" w:hAnsi="Times New Roman" w:cs="Times New Roman"/>
          <w:lang w:val="en-US"/>
        </w:rPr>
        <w:t xml:space="preserve">According to Phelan </w:t>
      </w:r>
      <w:r w:rsidR="00524492">
        <w:rPr>
          <w:rFonts w:ascii="Times New Roman" w:eastAsia="Times New Roman" w:hAnsi="Times New Roman" w:cs="Times New Roman"/>
        </w:rPr>
        <w:t xml:space="preserve">(1994: 351), </w:t>
      </w:r>
      <w:r w:rsidRPr="00EB1B63">
        <w:rPr>
          <w:rFonts w:ascii="Times New Roman" w:eastAsia="Times New Roman" w:hAnsi="Times New Roman" w:cs="Times New Roman"/>
        </w:rPr>
        <w:t>‘when the second-person address to a narratee-protagonist both overlaps with and differentiates itself from an address to actual readers, those readers will simultaneously occupy the positions of addressee and observer’. When exp</w:t>
      </w:r>
      <w:r w:rsidR="00DC1CBE">
        <w:rPr>
          <w:rFonts w:ascii="Times New Roman" w:eastAsia="Times New Roman" w:hAnsi="Times New Roman" w:cs="Times New Roman"/>
        </w:rPr>
        <w:t>eriencing ‘doubly deictic you’</w:t>
      </w:r>
      <w:r w:rsidRPr="00EB1B63">
        <w:rPr>
          <w:rFonts w:ascii="Times New Roman" w:eastAsia="Times New Roman" w:hAnsi="Times New Roman" w:cs="Times New Roman"/>
        </w:rPr>
        <w:t xml:space="preserve"> the reader is both positioned within the text-world, aligned with the perspective of the ‘you’, and simultaneously occupies the role of observer from their ontologically distinct discourse-world position. This positioning is realised as a result of psychological projection and processes of identification (Whiteley, 2014: 400; 2011). Proj</w:t>
      </w:r>
      <w:r w:rsidR="0080728C">
        <w:rPr>
          <w:rFonts w:ascii="Times New Roman" w:eastAsia="Times New Roman" w:hAnsi="Times New Roman" w:cs="Times New Roman"/>
        </w:rPr>
        <w:t>ection (as outlined in Chapter 3</w:t>
      </w:r>
      <w:r w:rsidRPr="00EB1B63">
        <w:rPr>
          <w:rFonts w:ascii="Times New Roman" w:eastAsia="Times New Roman" w:hAnsi="Times New Roman" w:cs="Times New Roman"/>
        </w:rPr>
        <w:t>) describes the ability of readers to shift their deictic centre, or zero reference point (that is their sense of the here and now, see Bühler, 1982, Green, 1995</w:t>
      </w:r>
      <w:r w:rsidR="0058723C">
        <w:rPr>
          <w:rFonts w:ascii="Times New Roman" w:eastAsia="Times New Roman" w:hAnsi="Times New Roman" w:cs="Times New Roman"/>
        </w:rPr>
        <w:t>a</w:t>
      </w:r>
      <w:r w:rsidRPr="00EB1B63">
        <w:rPr>
          <w:rFonts w:ascii="Times New Roman" w:eastAsia="Times New Roman" w:hAnsi="Times New Roman" w:cs="Times New Roman"/>
        </w:rPr>
        <w:t>), onto someone or something within the text-world, so as to understand the deictic parameters of the discourse itself (see Gavins, 2007: 40).</w:t>
      </w:r>
      <w:r w:rsidRPr="00EB1B63">
        <w:rPr>
          <w:rFonts w:ascii="Times New Roman" w:eastAsia="Times New Roman" w:hAnsi="Times New Roman" w:cs="Times New Roman"/>
          <w:lang w:val="en-US"/>
        </w:rPr>
        <w:t xml:space="preserve"> In the case of ‘Dead Fish’ this </w:t>
      </w:r>
      <w:r>
        <w:rPr>
          <w:rFonts w:ascii="Times New Roman" w:eastAsia="Times New Roman" w:hAnsi="Times New Roman" w:cs="Times New Roman"/>
          <w:lang w:val="en-US"/>
        </w:rPr>
        <w:t>‘someone’</w:t>
      </w:r>
      <w:r w:rsidRPr="00EB1B63">
        <w:rPr>
          <w:rFonts w:ascii="Times New Roman" w:eastAsia="Times New Roman" w:hAnsi="Times New Roman" w:cs="Times New Roman"/>
          <w:lang w:val="en-US"/>
        </w:rPr>
        <w:t xml:space="preserve"> is likely to be the narratee as a result of the doubly deictic second-person address experienced throughout the narrative. Such address encourages the reader to position himself or herself alongside the narrator (the ‘I’ of the narrative whose perspective encodes the deictic parameters of the text-world itself (see Green, 1995a; Benveniste, 1971)) and imagine himself or herself as the co-participant of this particular interaction. </w:t>
      </w:r>
    </w:p>
    <w:p w14:paraId="63057131" w14:textId="2F01F0F1" w:rsidR="005241BF" w:rsidRDefault="005241BF" w:rsidP="005241BF">
      <w:pPr>
        <w:tabs>
          <w:tab w:val="left" w:pos="1599"/>
        </w:tabs>
        <w:spacing w:line="360" w:lineRule="auto"/>
        <w:ind w:firstLine="720"/>
        <w:jc w:val="both"/>
        <w:rPr>
          <w:rFonts w:ascii="Times New Roman" w:hAnsi="Times New Roman" w:cs="Times New Roman"/>
        </w:rPr>
      </w:pPr>
      <w:r w:rsidRPr="00EB1B63">
        <w:rPr>
          <w:rFonts w:ascii="Times New Roman" w:eastAsia="Times New Roman" w:hAnsi="Times New Roman" w:cs="Times New Roman"/>
          <w:lang w:val="en-US"/>
        </w:rPr>
        <w:t xml:space="preserve">However, </w:t>
      </w:r>
      <w:r w:rsidRPr="00EB1B63">
        <w:rPr>
          <w:rFonts w:ascii="Times New Roman" w:eastAsia="Times New Roman" w:hAnsi="Times New Roman" w:cs="Times New Roman"/>
        </w:rPr>
        <w:t>the experience o</w:t>
      </w:r>
      <w:r w:rsidR="0062463B">
        <w:rPr>
          <w:rFonts w:ascii="Times New Roman" w:eastAsia="Times New Roman" w:hAnsi="Times New Roman" w:cs="Times New Roman"/>
        </w:rPr>
        <w:t>f enacting the role of narratee</w:t>
      </w:r>
      <w:r w:rsidRPr="00EB1B63">
        <w:rPr>
          <w:rFonts w:ascii="Times New Roman" w:eastAsia="Times New Roman" w:hAnsi="Times New Roman" w:cs="Times New Roman"/>
        </w:rPr>
        <w:t xml:space="preserve"> and taking on the supposed ‘relevant schemata’ of that fictional entity (Lahey 2005: 286; Whiteley, 2014: </w:t>
      </w:r>
      <w:r w:rsidR="0062463B">
        <w:rPr>
          <w:rFonts w:ascii="Times New Roman" w:eastAsia="Times New Roman" w:hAnsi="Times New Roman" w:cs="Times New Roman"/>
        </w:rPr>
        <w:t>404)</w:t>
      </w:r>
      <w:r w:rsidRPr="00EB1B63">
        <w:rPr>
          <w:rFonts w:ascii="Times New Roman" w:eastAsia="Times New Roman" w:hAnsi="Times New Roman" w:cs="Times New Roman"/>
        </w:rPr>
        <w:t xml:space="preserve"> should</w:t>
      </w:r>
      <w:r w:rsidR="0062463B">
        <w:rPr>
          <w:rFonts w:ascii="Times New Roman" w:eastAsia="Times New Roman" w:hAnsi="Times New Roman" w:cs="Times New Roman"/>
        </w:rPr>
        <w:t xml:space="preserve"> prove particularly estranging </w:t>
      </w:r>
      <w:r w:rsidRPr="00EB1B63">
        <w:rPr>
          <w:rFonts w:ascii="Times New Roman" w:eastAsia="Times New Roman" w:hAnsi="Times New Roman" w:cs="Times New Roman"/>
        </w:rPr>
        <w:t>for</w:t>
      </w:r>
      <w:r w:rsidR="0062463B">
        <w:rPr>
          <w:rFonts w:ascii="Times New Roman" w:eastAsia="Times New Roman" w:hAnsi="Times New Roman" w:cs="Times New Roman"/>
        </w:rPr>
        <w:t>,</w:t>
      </w:r>
      <w:r w:rsidRPr="00EB1B63">
        <w:rPr>
          <w:rFonts w:ascii="Times New Roman" w:eastAsia="Times New Roman" w:hAnsi="Times New Roman" w:cs="Times New Roman"/>
        </w:rPr>
        <w:t xml:space="preserve"> as argued by Kacandes (1993: 141), ‘to </w:t>
      </w:r>
      <w:r w:rsidRPr="00EB1B63">
        <w:rPr>
          <w:rFonts w:ascii="Times New Roman" w:eastAsia="Times New Roman" w:hAnsi="Times New Roman" w:cs="Times New Roman"/>
          <w:i/>
          <w:iCs/>
        </w:rPr>
        <w:t>read</w:t>
      </w:r>
      <w:r w:rsidRPr="00EB1B63">
        <w:rPr>
          <w:rFonts w:ascii="Times New Roman" w:eastAsia="Times New Roman" w:hAnsi="Times New Roman" w:cs="Times New Roman"/>
        </w:rPr>
        <w:t xml:space="preserve"> the address is to perform what one reads’ and the narratee in ‘Dead Fish’ is the actor of several material action processes (</w:t>
      </w:r>
      <w:r w:rsidRPr="00EB1B63">
        <w:rPr>
          <w:rFonts w:ascii="Times New Roman" w:eastAsia="Times New Roman" w:hAnsi="Times New Roman" w:cs="Times New Roman"/>
          <w:color w:val="262626"/>
          <w:lang w:val="en-US"/>
        </w:rPr>
        <w:t>e.g. ‘</w:t>
      </w:r>
      <w:r w:rsidRPr="00EB1B63">
        <w:rPr>
          <w:rFonts w:ascii="Times New Roman" w:eastAsia="Times New Roman" w:hAnsi="Times New Roman" w:cs="Times New Roman"/>
        </w:rPr>
        <w:t>slide with me down the seam of Alice’s long jacket’</w:t>
      </w:r>
      <w:r w:rsidR="00A603D8">
        <w:rPr>
          <w:rFonts w:ascii="Times New Roman" w:eastAsia="Times New Roman" w:hAnsi="Times New Roman" w:cs="Times New Roman"/>
        </w:rPr>
        <w:t xml:space="preserve"> (Appendix F: 69)</w:t>
      </w:r>
      <w:r w:rsidRPr="00EB1B63">
        <w:rPr>
          <w:rFonts w:ascii="Times New Roman" w:eastAsia="Times New Roman" w:hAnsi="Times New Roman" w:cs="Times New Roman"/>
        </w:rPr>
        <w:t xml:space="preserve">) that are logically impossible within the reader’s discourse-world. Such actions, alongside the unnatural mind-styles of the ‘we’, could therefore </w:t>
      </w:r>
      <w:r w:rsidR="0062463B">
        <w:rPr>
          <w:rFonts w:ascii="Times New Roman" w:eastAsia="Times New Roman" w:hAnsi="Times New Roman" w:cs="Times New Roman"/>
        </w:rPr>
        <w:t>reduce</w:t>
      </w:r>
      <w:r w:rsidRPr="00EB1B63">
        <w:rPr>
          <w:rFonts w:ascii="Times New Roman" w:eastAsia="Times New Roman" w:hAnsi="Times New Roman" w:cs="Times New Roman"/>
        </w:rPr>
        <w:t xml:space="preserve"> immersion in the text-world, and readers may feel alternatively ‘shifted’ at such unnatural moments, ‘from a position of direct address to one of observation at a greater emotional or ethical distance’ (Whiteley, 2014: 404). At these moments, the use of ‘you’ will be felt to align more with the perspective of an alternate fictional entity (i.e. fictionalised </w:t>
      </w:r>
      <w:r>
        <w:rPr>
          <w:rFonts w:ascii="Times New Roman" w:eastAsia="Times New Roman" w:hAnsi="Times New Roman" w:cs="Times New Roman"/>
        </w:rPr>
        <w:t>(</w:t>
      </w:r>
      <w:r w:rsidRPr="00EB1B63">
        <w:rPr>
          <w:rFonts w:ascii="Times New Roman" w:eastAsia="Times New Roman" w:hAnsi="Times New Roman" w:cs="Times New Roman"/>
        </w:rPr>
        <w:t>= horizontal</w:t>
      </w:r>
      <w:r>
        <w:rPr>
          <w:rFonts w:ascii="Times New Roman" w:eastAsia="Times New Roman" w:hAnsi="Times New Roman" w:cs="Times New Roman"/>
        </w:rPr>
        <w:t>)</w:t>
      </w:r>
      <w:r w:rsidRPr="00EB1B63">
        <w:rPr>
          <w:rFonts w:ascii="Times New Roman" w:eastAsia="Times New Roman" w:hAnsi="Times New Roman" w:cs="Times New Roman"/>
        </w:rPr>
        <w:t xml:space="preserve"> address), creating an alienating rather than immersive effect (see Whiteley, 2014: 404).</w:t>
      </w:r>
    </w:p>
    <w:p w14:paraId="62D446CE" w14:textId="0D5D91CA" w:rsidR="005241BF" w:rsidRDefault="005241BF" w:rsidP="005241BF">
      <w:pPr>
        <w:pStyle w:val="ListParagraph"/>
        <w:spacing w:line="360" w:lineRule="auto"/>
        <w:ind w:left="0"/>
        <w:jc w:val="both"/>
        <w:rPr>
          <w:rFonts w:ascii="Times New Roman" w:hAnsi="Times New Roman" w:cs="Times New Roman"/>
        </w:rPr>
      </w:pPr>
      <w:r>
        <w:rPr>
          <w:rFonts w:ascii="Times New Roman" w:hAnsi="Times New Roman" w:cs="Times New Roman"/>
        </w:rPr>
        <w:tab/>
      </w:r>
      <w:r w:rsidRPr="00EB1B63">
        <w:rPr>
          <w:rFonts w:ascii="Times New Roman" w:eastAsia="Times New Roman" w:hAnsi="Times New Roman" w:cs="Times New Roman"/>
        </w:rPr>
        <w:t xml:space="preserve">The positioning of the reader therefore fluctuates throughout ‘Dead Fish’ and may be experienced differently by readers depending on whether they feel able to imaginatively enact the role of narratee. Such interpretative disparity was highlighted in the discourse of my reading group participants, who reported </w:t>
      </w:r>
      <w:r w:rsidR="0062463B">
        <w:rPr>
          <w:rFonts w:ascii="Times New Roman" w:eastAsia="Times New Roman" w:hAnsi="Times New Roman" w:cs="Times New Roman"/>
        </w:rPr>
        <w:t>varying</w:t>
      </w:r>
      <w:r w:rsidRPr="00EB1B63">
        <w:rPr>
          <w:rFonts w:ascii="Times New Roman" w:eastAsia="Times New Roman" w:hAnsi="Times New Roman" w:cs="Times New Roman"/>
        </w:rPr>
        <w:t xml:space="preserve"> accounts of their own text-world projection. For example, Participant 6 drew specific attention to her initial feelings of immersion in the narrative, having aligned with the deictic centre of the ‘you’ addressed in the opening paragraph</w:t>
      </w:r>
      <w:r w:rsidR="0062463B">
        <w:rPr>
          <w:rFonts w:ascii="Times New Roman" w:eastAsia="Times New Roman" w:hAnsi="Times New Roman" w:cs="Times New Roman"/>
        </w:rPr>
        <w:t>:</w:t>
      </w:r>
    </w:p>
    <w:p w14:paraId="04AD3D28" w14:textId="77777777" w:rsidR="005241BF" w:rsidRPr="00886196" w:rsidRDefault="005241BF" w:rsidP="005241BF">
      <w:pPr>
        <w:ind w:right="-631"/>
        <w:jc w:val="both"/>
        <w:rPr>
          <w:rFonts w:ascii="Times New Roman" w:hAnsi="Times New Roman" w:cs="Times New Roman"/>
        </w:rPr>
      </w:pPr>
    </w:p>
    <w:p w14:paraId="050FE5BA" w14:textId="77777777" w:rsidR="005241BF" w:rsidRPr="00886196" w:rsidRDefault="005241BF" w:rsidP="005241BF">
      <w:pPr>
        <w:pStyle w:val="NormalWeb"/>
        <w:spacing w:before="0" w:beforeAutospacing="0" w:after="0" w:afterAutospacing="0"/>
        <w:ind w:left="1440" w:hanging="720"/>
        <w:jc w:val="both"/>
        <w:rPr>
          <w:rFonts w:ascii="Times New Roman" w:hAnsi="Times New Roman"/>
          <w:sz w:val="24"/>
          <w:szCs w:val="24"/>
        </w:rPr>
      </w:pPr>
      <w:r w:rsidRPr="00EB1B63">
        <w:rPr>
          <w:rFonts w:ascii="Times New Roman" w:eastAsia="Times New Roman" w:hAnsi="Times New Roman"/>
          <w:kern w:val="24"/>
          <w:sz w:val="24"/>
          <w:szCs w:val="24"/>
          <w:lang w:val="en-US"/>
        </w:rPr>
        <w:t xml:space="preserve">P6. </w:t>
      </w:r>
      <w:r w:rsidRPr="00886196">
        <w:rPr>
          <w:rFonts w:ascii="Times New Roman" w:hAnsi="Times New Roman"/>
          <w:kern w:val="24"/>
          <w:sz w:val="24"/>
          <w:szCs w:val="24"/>
          <w:lang w:val="en-US"/>
        </w:rPr>
        <w:tab/>
      </w:r>
      <w:proofErr w:type="gramStart"/>
      <w:r w:rsidRPr="00EB1B63">
        <w:rPr>
          <w:rFonts w:ascii="Times New Roman" w:eastAsia="Times New Roman" w:hAnsi="Times New Roman"/>
          <w:kern w:val="24"/>
          <w:sz w:val="24"/>
          <w:szCs w:val="24"/>
          <w:lang w:val="en-US"/>
        </w:rPr>
        <w:t>in</w:t>
      </w:r>
      <w:proofErr w:type="gramEnd"/>
      <w:r w:rsidRPr="00EB1B63">
        <w:rPr>
          <w:rFonts w:ascii="Times New Roman" w:eastAsia="Times New Roman" w:hAnsi="Times New Roman"/>
          <w:kern w:val="24"/>
          <w:sz w:val="24"/>
          <w:szCs w:val="24"/>
          <w:lang w:val="en-US"/>
        </w:rPr>
        <w:t xml:space="preserve"> those first few lines erm I was like oh oh I’m in this I’m so in this book in this story erm and it did feel like I felt a bit weightless as I was reading it as if I was being sped around carried through the story</w:t>
      </w:r>
    </w:p>
    <w:p w14:paraId="4DECBAE7" w14:textId="77777777" w:rsidR="005241BF" w:rsidRPr="00886196" w:rsidRDefault="005241BF" w:rsidP="005241BF">
      <w:pPr>
        <w:spacing w:line="360" w:lineRule="auto"/>
        <w:ind w:left="11" w:right="-631" w:firstLine="1429"/>
        <w:jc w:val="both"/>
        <w:rPr>
          <w:rFonts w:ascii="Times New Roman" w:hAnsi="Times New Roman" w:cs="Times New Roman"/>
        </w:rPr>
      </w:pPr>
    </w:p>
    <w:p w14:paraId="0DCB21D0" w14:textId="35D7866B" w:rsidR="005241BF" w:rsidRDefault="005241BF" w:rsidP="005241BF">
      <w:pPr>
        <w:spacing w:line="360" w:lineRule="auto"/>
        <w:jc w:val="both"/>
        <w:rPr>
          <w:rFonts w:ascii="Times New Roman" w:hAnsi="Times New Roman" w:cs="Times New Roman"/>
          <w:lang w:val="en-US"/>
        </w:rPr>
      </w:pPr>
      <w:r w:rsidRPr="00EB1B63">
        <w:rPr>
          <w:rFonts w:ascii="Times New Roman" w:eastAsia="Times New Roman" w:hAnsi="Times New Roman" w:cs="Times New Roman"/>
        </w:rPr>
        <w:t xml:space="preserve">Participant 6 reports a feeling of being ‘inside’ the book, exemplified by the repeated prepositional statement ‘I’m in this’. The preposition highlights Participant 6’s feelings of transportation (see Gerrig, 1993) during reading, indicating her sense of deictic projection to a remote spatio-temporal position that was distinct from her own. As a result </w:t>
      </w:r>
      <w:r w:rsidR="0062463B">
        <w:rPr>
          <w:rFonts w:ascii="Times New Roman" w:eastAsia="Times New Roman" w:hAnsi="Times New Roman" w:cs="Times New Roman"/>
        </w:rPr>
        <w:t>of such projection, she reports</w:t>
      </w:r>
      <w:r w:rsidRPr="00EB1B63">
        <w:rPr>
          <w:rFonts w:ascii="Times New Roman" w:eastAsia="Times New Roman" w:hAnsi="Times New Roman" w:cs="Times New Roman"/>
        </w:rPr>
        <w:t xml:space="preserve"> feeling ‘weightless’ during reading as if she was being ‘sped around’ or ‘carried through the story’. In addition to projecting her sense of space onto the text-world, Participant 6 also undertakes a level of perspective-taking projection (Whiteley, 2011; 2014) to reconstruct aspects of the narratee’s world-view. Like the narratee, she feels ‘sped around’ by the narrator and reports a similar sense of movement and lightness that is ascribed to the unnatural entities within the text-world. </w:t>
      </w:r>
    </w:p>
    <w:p w14:paraId="44DCDFA3" w14:textId="77777777" w:rsidR="005241BF" w:rsidRDefault="005241BF" w:rsidP="005241BF">
      <w:pPr>
        <w:spacing w:line="360" w:lineRule="auto"/>
        <w:jc w:val="both"/>
        <w:rPr>
          <w:rFonts w:ascii="Times New Roman" w:hAnsi="Times New Roman" w:cs="Times New Roman"/>
        </w:rPr>
      </w:pPr>
      <w:r>
        <w:rPr>
          <w:rFonts w:ascii="Times New Roman" w:hAnsi="Times New Roman" w:cs="Times New Roman"/>
        </w:rPr>
        <w:tab/>
      </w:r>
      <w:r w:rsidRPr="00EB1B63">
        <w:rPr>
          <w:rFonts w:ascii="Times New Roman" w:eastAsia="Times New Roman" w:hAnsi="Times New Roman" w:cs="Times New Roman"/>
        </w:rPr>
        <w:t>In contrast, Participants 7 and 8 report feelings of alienation or distance from the unnatural entities in the text</w:t>
      </w:r>
      <w:r>
        <w:rPr>
          <w:rFonts w:ascii="Times New Roman" w:eastAsia="Times New Roman" w:hAnsi="Times New Roman" w:cs="Times New Roman"/>
        </w:rPr>
        <w:t>,</w:t>
      </w:r>
      <w:r w:rsidRPr="00EB1B63">
        <w:rPr>
          <w:rFonts w:ascii="Times New Roman" w:eastAsia="Times New Roman" w:hAnsi="Times New Roman" w:cs="Times New Roman"/>
        </w:rPr>
        <w:t xml:space="preserve"> highlighting that they did not feel included in the second-person address or a part of the first-person plural ‘us’ of which the narratee is seemingly part. This interpretative disparity is evidenced in the following extract in which participants retrospectively compare their online immersion in the text.</w:t>
      </w:r>
    </w:p>
    <w:p w14:paraId="687C3718" w14:textId="77777777" w:rsidR="005241BF" w:rsidRDefault="005241BF" w:rsidP="005241BF">
      <w:pPr>
        <w:rPr>
          <w:rFonts w:ascii="Garamond" w:hAnsi="Garamond"/>
          <w:b/>
          <w:u w:val="single"/>
        </w:rPr>
      </w:pPr>
    </w:p>
    <w:p w14:paraId="005A8D7B" w14:textId="77777777" w:rsidR="005241BF" w:rsidRPr="00886196" w:rsidRDefault="005241BF" w:rsidP="005241BF">
      <w:pPr>
        <w:ind w:left="1440" w:hanging="720"/>
        <w:jc w:val="both"/>
        <w:rPr>
          <w:rFonts w:ascii="Times New Roman" w:hAnsi="Times New Roman" w:cs="Times New Roman"/>
        </w:rPr>
      </w:pPr>
      <w:r w:rsidRPr="00EB1B63">
        <w:rPr>
          <w:rFonts w:ascii="Times New Roman" w:eastAsia="Times New Roman" w:hAnsi="Times New Roman" w:cs="Times New Roman"/>
        </w:rPr>
        <w:t>P7.</w:t>
      </w:r>
      <w:r w:rsidRPr="00886196">
        <w:rPr>
          <w:rFonts w:ascii="Times New Roman" w:hAnsi="Times New Roman" w:cs="Times New Roman"/>
        </w:rPr>
        <w:tab/>
      </w:r>
      <w:r w:rsidRPr="00EB1B63">
        <w:rPr>
          <w:rFonts w:ascii="Times New Roman" w:eastAsia="Times New Roman" w:hAnsi="Times New Roman" w:cs="Times New Roman"/>
        </w:rPr>
        <w:t>I didn’t necessarily feel a part of whatever the narrator is you know how you were on about us being spores and things like that especially when he moves on to say (.) ‘</w:t>
      </w:r>
      <w:proofErr w:type="gramStart"/>
      <w:r w:rsidRPr="00EB1B63">
        <w:rPr>
          <w:rFonts w:ascii="Times New Roman" w:eastAsia="Times New Roman" w:hAnsi="Times New Roman" w:cs="Times New Roman"/>
        </w:rPr>
        <w:t>if</w:t>
      </w:r>
      <w:proofErr w:type="gramEnd"/>
      <w:r w:rsidRPr="00EB1B63">
        <w:rPr>
          <w:rFonts w:ascii="Times New Roman" w:eastAsia="Times New Roman" w:hAnsi="Times New Roman" w:cs="Times New Roman"/>
        </w:rPr>
        <w:t xml:space="preserve"> you look out the corner of your eyes you’ll see the rest of </w:t>
      </w:r>
      <w:r w:rsidRPr="00EB1B63">
        <w:rPr>
          <w:rFonts w:ascii="Times New Roman" w:eastAsia="Times New Roman" w:hAnsi="Times New Roman" w:cs="Times New Roman"/>
          <w:i/>
          <w:iCs/>
        </w:rPr>
        <w:t>us</w:t>
      </w:r>
      <w:r w:rsidRPr="00EB1B63">
        <w:rPr>
          <w:rFonts w:ascii="Times New Roman" w:eastAsia="Times New Roman" w:hAnsi="Times New Roman" w:cs="Times New Roman"/>
        </w:rPr>
        <w:t xml:space="preserve">’ (.) there’s just a distance an even bigger distance there between me and the guy narrating this story I just feel like he’s he’s sort of taken me with him because he can (.) or she can (.) it </w:t>
      </w:r>
      <w:r w:rsidRPr="00EB1B63">
        <w:rPr>
          <w:rFonts w:ascii="Times New Roman" w:eastAsia="Times New Roman" w:hAnsi="Times New Roman" w:cs="Times New Roman"/>
          <w:i/>
          <w:iCs/>
        </w:rPr>
        <w:t>it</w:t>
      </w:r>
      <w:r w:rsidRPr="00EB1B63">
        <w:rPr>
          <w:rFonts w:ascii="Times New Roman" w:eastAsia="Times New Roman" w:hAnsi="Times New Roman" w:cs="Times New Roman"/>
        </w:rPr>
        <w:t xml:space="preserve"> can</w:t>
      </w:r>
    </w:p>
    <w:p w14:paraId="2CF26188" w14:textId="77777777" w:rsidR="005241BF" w:rsidRPr="00886196" w:rsidRDefault="005241BF" w:rsidP="005241BF">
      <w:pPr>
        <w:ind w:left="1440" w:hanging="720"/>
        <w:jc w:val="both"/>
        <w:rPr>
          <w:rFonts w:ascii="Times New Roman" w:hAnsi="Times New Roman" w:cs="Times New Roman"/>
        </w:rPr>
      </w:pPr>
    </w:p>
    <w:p w14:paraId="69945A93" w14:textId="77777777" w:rsidR="005241BF" w:rsidRPr="00886196" w:rsidRDefault="005241BF" w:rsidP="005241BF">
      <w:pPr>
        <w:ind w:left="720" w:firstLine="720"/>
        <w:jc w:val="both"/>
        <w:rPr>
          <w:rFonts w:ascii="Times New Roman" w:hAnsi="Times New Roman" w:cs="Times New Roman"/>
        </w:rPr>
      </w:pPr>
      <w:r w:rsidRPr="00EB1B63">
        <w:rPr>
          <w:rFonts w:ascii="Times New Roman" w:eastAsia="Times New Roman" w:hAnsi="Times New Roman" w:cs="Times New Roman"/>
        </w:rPr>
        <w:t>[</w:t>
      </w:r>
      <w:proofErr w:type="gramStart"/>
      <w:r w:rsidRPr="00EB1B63">
        <w:rPr>
          <w:rFonts w:ascii="Times New Roman" w:eastAsia="Times New Roman" w:hAnsi="Times New Roman" w:cs="Times New Roman"/>
        </w:rPr>
        <w:t>group</w:t>
      </w:r>
      <w:proofErr w:type="gramEnd"/>
      <w:r w:rsidRPr="00EB1B63">
        <w:rPr>
          <w:rFonts w:ascii="Times New Roman" w:eastAsia="Times New Roman" w:hAnsi="Times New Roman" w:cs="Times New Roman"/>
        </w:rPr>
        <w:t xml:space="preserve"> laughs]</w:t>
      </w:r>
    </w:p>
    <w:p w14:paraId="7B639C28" w14:textId="77777777" w:rsidR="005241BF" w:rsidRPr="00886196" w:rsidRDefault="005241BF" w:rsidP="005241BF">
      <w:pPr>
        <w:ind w:left="720"/>
        <w:jc w:val="both"/>
        <w:rPr>
          <w:rFonts w:ascii="Times New Roman" w:hAnsi="Times New Roman" w:cs="Times New Roman"/>
        </w:rPr>
      </w:pPr>
    </w:p>
    <w:p w14:paraId="376A93CE" w14:textId="77777777" w:rsidR="005241BF" w:rsidRPr="00886196" w:rsidRDefault="005241BF" w:rsidP="005241BF">
      <w:pPr>
        <w:ind w:left="1440" w:hanging="720"/>
        <w:jc w:val="both"/>
        <w:rPr>
          <w:rFonts w:ascii="Times New Roman" w:hAnsi="Times New Roman" w:cs="Times New Roman"/>
        </w:rPr>
      </w:pPr>
      <w:r w:rsidRPr="00EB1B63">
        <w:rPr>
          <w:rFonts w:ascii="Times New Roman" w:eastAsia="Times New Roman" w:hAnsi="Times New Roman" w:cs="Times New Roman"/>
        </w:rPr>
        <w:t>P7.</w:t>
      </w:r>
      <w:r w:rsidRPr="00886196">
        <w:rPr>
          <w:rFonts w:ascii="Times New Roman" w:hAnsi="Times New Roman" w:cs="Times New Roman"/>
        </w:rPr>
        <w:tab/>
      </w:r>
      <w:proofErr w:type="gramStart"/>
      <w:r w:rsidRPr="00EB1B63">
        <w:rPr>
          <w:rFonts w:ascii="Times New Roman" w:eastAsia="Times New Roman" w:hAnsi="Times New Roman" w:cs="Times New Roman"/>
        </w:rPr>
        <w:t>and</w:t>
      </w:r>
      <w:proofErr w:type="gramEnd"/>
      <w:r w:rsidRPr="00EB1B63">
        <w:rPr>
          <w:rFonts w:ascii="Times New Roman" w:eastAsia="Times New Roman" w:hAnsi="Times New Roman" w:cs="Times New Roman"/>
        </w:rPr>
        <w:t xml:space="preserve"> as like you’ve just said with it being like a tour guide (.) there’s a (.) like an aspect of power and control there where I’m just taken wherever this thing or this person wants to go when he wants to go </w:t>
      </w:r>
    </w:p>
    <w:p w14:paraId="0EB5279F" w14:textId="77777777" w:rsidR="005241BF" w:rsidRPr="00886196" w:rsidRDefault="005241BF" w:rsidP="005241BF">
      <w:pPr>
        <w:ind w:left="1440" w:hanging="720"/>
        <w:jc w:val="both"/>
        <w:rPr>
          <w:rFonts w:ascii="Times New Roman" w:hAnsi="Times New Roman" w:cs="Times New Roman"/>
        </w:rPr>
      </w:pPr>
    </w:p>
    <w:p w14:paraId="56BDB3CF" w14:textId="77777777" w:rsidR="005241BF" w:rsidRPr="00886196" w:rsidRDefault="005241BF" w:rsidP="005241BF">
      <w:pPr>
        <w:ind w:left="720" w:firstLine="720"/>
        <w:jc w:val="both"/>
        <w:rPr>
          <w:rFonts w:ascii="Times New Roman" w:hAnsi="Times New Roman" w:cs="Times New Roman"/>
        </w:rPr>
      </w:pPr>
      <w:r w:rsidRPr="00EB1B63">
        <w:rPr>
          <w:rFonts w:ascii="Times New Roman" w:eastAsia="Times New Roman" w:hAnsi="Times New Roman" w:cs="Times New Roman"/>
        </w:rPr>
        <w:t>[</w:t>
      </w:r>
      <w:proofErr w:type="gramStart"/>
      <w:r w:rsidRPr="00EB1B63">
        <w:rPr>
          <w:rFonts w:ascii="Times New Roman" w:eastAsia="Times New Roman" w:hAnsi="Times New Roman" w:cs="Times New Roman"/>
        </w:rPr>
        <w:t>group</w:t>
      </w:r>
      <w:proofErr w:type="gramEnd"/>
      <w:r w:rsidRPr="00EB1B63">
        <w:rPr>
          <w:rFonts w:ascii="Times New Roman" w:eastAsia="Times New Roman" w:hAnsi="Times New Roman" w:cs="Times New Roman"/>
        </w:rPr>
        <w:t xml:space="preserve"> digression about how many weeks there are to Christmas]</w:t>
      </w:r>
    </w:p>
    <w:p w14:paraId="46A7FD1E" w14:textId="77777777" w:rsidR="005241BF" w:rsidRPr="00886196" w:rsidRDefault="005241BF" w:rsidP="005241BF">
      <w:pPr>
        <w:ind w:left="720" w:firstLine="720"/>
        <w:jc w:val="both"/>
        <w:rPr>
          <w:rFonts w:ascii="Times New Roman" w:hAnsi="Times New Roman" w:cs="Times New Roman"/>
        </w:rPr>
      </w:pPr>
    </w:p>
    <w:p w14:paraId="35A63779" w14:textId="77777777" w:rsidR="005241BF" w:rsidRPr="00886196" w:rsidRDefault="005241BF" w:rsidP="005241BF">
      <w:pPr>
        <w:ind w:left="1440" w:hanging="720"/>
        <w:jc w:val="both"/>
        <w:rPr>
          <w:rFonts w:ascii="Times New Roman" w:hAnsi="Times New Roman" w:cs="Times New Roman"/>
        </w:rPr>
      </w:pPr>
      <w:r w:rsidRPr="00EB1B63">
        <w:rPr>
          <w:rFonts w:ascii="Times New Roman" w:eastAsia="Times New Roman" w:hAnsi="Times New Roman" w:cs="Times New Roman"/>
        </w:rPr>
        <w:t xml:space="preserve">P7. </w:t>
      </w:r>
      <w:r w:rsidRPr="00886196">
        <w:rPr>
          <w:rFonts w:ascii="Times New Roman" w:hAnsi="Times New Roman" w:cs="Times New Roman"/>
        </w:rPr>
        <w:tab/>
      </w:r>
      <w:proofErr w:type="gramStart"/>
      <w:r w:rsidRPr="00EB1B63">
        <w:rPr>
          <w:rFonts w:ascii="Times New Roman" w:eastAsia="Times New Roman" w:hAnsi="Times New Roman" w:cs="Times New Roman"/>
        </w:rPr>
        <w:t>so</w:t>
      </w:r>
      <w:proofErr w:type="gramEnd"/>
      <w:r w:rsidRPr="00EB1B63">
        <w:rPr>
          <w:rFonts w:ascii="Times New Roman" w:eastAsia="Times New Roman" w:hAnsi="Times New Roman" w:cs="Times New Roman"/>
        </w:rPr>
        <w:t xml:space="preserve"> anyway I don’t feel like I’m necessarily that I am the same as what’s narrating this story</w:t>
      </w:r>
    </w:p>
    <w:p w14:paraId="44AAF30D" w14:textId="77777777" w:rsidR="005241BF" w:rsidRPr="00886196" w:rsidRDefault="005241BF" w:rsidP="005241BF">
      <w:pPr>
        <w:ind w:left="1440" w:hanging="720"/>
        <w:jc w:val="both"/>
        <w:rPr>
          <w:rFonts w:ascii="Times New Roman" w:hAnsi="Times New Roman" w:cs="Times New Roman"/>
        </w:rPr>
      </w:pPr>
    </w:p>
    <w:p w14:paraId="6D3B083F" w14:textId="77777777" w:rsidR="005241BF" w:rsidRPr="00886196" w:rsidRDefault="005241BF" w:rsidP="005241BF">
      <w:pPr>
        <w:ind w:left="720"/>
        <w:jc w:val="both"/>
        <w:rPr>
          <w:rFonts w:ascii="Times New Roman" w:hAnsi="Times New Roman" w:cs="Times New Roman"/>
        </w:rPr>
      </w:pPr>
      <w:r w:rsidRPr="00EB1B63">
        <w:rPr>
          <w:rFonts w:ascii="Times New Roman" w:eastAsia="Times New Roman" w:hAnsi="Times New Roman" w:cs="Times New Roman"/>
        </w:rPr>
        <w:t xml:space="preserve">P8. </w:t>
      </w:r>
      <w:r w:rsidRPr="00886196">
        <w:rPr>
          <w:rFonts w:ascii="Times New Roman" w:hAnsi="Times New Roman" w:cs="Times New Roman"/>
        </w:rPr>
        <w:tab/>
      </w:r>
      <w:proofErr w:type="gramStart"/>
      <w:r w:rsidRPr="00EB1B63">
        <w:rPr>
          <w:rFonts w:ascii="Times New Roman" w:eastAsia="Times New Roman" w:hAnsi="Times New Roman" w:cs="Times New Roman"/>
        </w:rPr>
        <w:t>yeah</w:t>
      </w:r>
      <w:proofErr w:type="gramEnd"/>
      <w:r w:rsidRPr="00EB1B63">
        <w:rPr>
          <w:rFonts w:ascii="Times New Roman" w:eastAsia="Times New Roman" w:hAnsi="Times New Roman" w:cs="Times New Roman"/>
        </w:rPr>
        <w:t xml:space="preserve"> we’re not part of the us </w:t>
      </w:r>
    </w:p>
    <w:p w14:paraId="0CB84084" w14:textId="77777777" w:rsidR="005241BF" w:rsidRDefault="005241BF" w:rsidP="005241BF">
      <w:pPr>
        <w:rPr>
          <w:rFonts w:ascii="Times New Roman" w:hAnsi="Times New Roman" w:cs="Times New Roman"/>
        </w:rPr>
      </w:pPr>
    </w:p>
    <w:p w14:paraId="138FC386" w14:textId="77777777" w:rsidR="005241BF" w:rsidRDefault="005241BF" w:rsidP="005241BF">
      <w:pPr>
        <w:ind w:left="720"/>
        <w:jc w:val="both"/>
        <w:rPr>
          <w:rFonts w:ascii="Times New Roman" w:hAnsi="Times New Roman" w:cs="Times New Roman"/>
        </w:rPr>
      </w:pPr>
    </w:p>
    <w:p w14:paraId="0D4CAEAB" w14:textId="1A4A5F75" w:rsidR="005241BF" w:rsidRDefault="005241BF" w:rsidP="005241BF">
      <w:pPr>
        <w:spacing w:line="360" w:lineRule="auto"/>
        <w:jc w:val="both"/>
        <w:rPr>
          <w:rFonts w:ascii="Times New Roman" w:hAnsi="Times New Roman" w:cs="Times New Roman"/>
        </w:rPr>
      </w:pPr>
      <w:r w:rsidRPr="00EB1B63">
        <w:rPr>
          <w:rFonts w:ascii="Times New Roman" w:eastAsia="Times New Roman" w:hAnsi="Times New Roman" w:cs="Times New Roman"/>
        </w:rPr>
        <w:t>Within this extract, Participant 7 expresses her inability to align herself with the perspective of the narratee and/or the unnatural entities within the text-world</w:t>
      </w:r>
      <w:r>
        <w:rPr>
          <w:rFonts w:ascii="Times New Roman" w:eastAsia="Times New Roman" w:hAnsi="Times New Roman" w:cs="Times New Roman"/>
        </w:rPr>
        <w:t>,</w:t>
      </w:r>
      <w:r w:rsidRPr="00EB1B63">
        <w:rPr>
          <w:rFonts w:ascii="Times New Roman" w:eastAsia="Times New Roman" w:hAnsi="Times New Roman" w:cs="Times New Roman"/>
        </w:rPr>
        <w:t xml:space="preserve"> noting that she ‘did not feel part of whatever the narrator is’. She reflects upon the interpretations of her co-participants, who were able to position themselves in relation to the ‘we’, and seemed to identify with the unnatural perspectives of the ‘spores’ – an experience Participant 7 did not share. She argues that linguistic cues in the text, particularly those that define the collective ‘us’ of which the narrator is part, created a distancing effect and as a result she did not feel ‘the same as what’s narrating the story’. In this instance, Participant 7 reports that she was unable to recognise similarities between herself and the narrator, resulting in feelings of disassociation rather than self-implication or identification (see Whitely, 2014). Participant 8, who agrees, supports Participant 7’s responses confirming: ‘yeah we’re not part of the us’.</w:t>
      </w:r>
    </w:p>
    <w:p w14:paraId="51D5986F" w14:textId="632EEA0C" w:rsidR="005241BF" w:rsidRDefault="005241BF" w:rsidP="005241BF">
      <w:pPr>
        <w:spacing w:line="360" w:lineRule="auto"/>
        <w:ind w:firstLine="567"/>
        <w:jc w:val="both"/>
        <w:rPr>
          <w:rFonts w:ascii="Times New Roman" w:hAnsi="Times New Roman" w:cs="Times New Roman"/>
        </w:rPr>
      </w:pPr>
      <w:r w:rsidRPr="00EB1B63">
        <w:rPr>
          <w:rFonts w:ascii="Times New Roman" w:eastAsia="Times New Roman" w:hAnsi="Times New Roman" w:cs="Times New Roman"/>
        </w:rPr>
        <w:t>Interestingly</w:t>
      </w:r>
      <w:r>
        <w:rPr>
          <w:rFonts w:ascii="Times New Roman" w:eastAsia="Times New Roman" w:hAnsi="Times New Roman" w:cs="Times New Roman"/>
        </w:rPr>
        <w:t>,</w:t>
      </w:r>
      <w:r w:rsidRPr="00EB1B63">
        <w:rPr>
          <w:rFonts w:ascii="Times New Roman" w:eastAsia="Times New Roman" w:hAnsi="Times New Roman" w:cs="Times New Roman"/>
        </w:rPr>
        <w:t xml:space="preserve"> however, Participant 7 does acknowledge a level of deictic projection into the text-world when she explains that the narrator had simply ‘taken’ her with him – ‘he’s sort of taken me with him because he can’, ‘I’m just taken wherever this thing or this person wants to go when he wants to go’</w:t>
      </w:r>
      <w:r>
        <w:rPr>
          <w:rFonts w:ascii="Times New Roman" w:eastAsia="Times New Roman" w:hAnsi="Times New Roman" w:cs="Times New Roman"/>
        </w:rPr>
        <w:t>.</w:t>
      </w:r>
      <w:r w:rsidRPr="00EB1B63">
        <w:rPr>
          <w:rFonts w:ascii="Times New Roman" w:eastAsia="Times New Roman" w:hAnsi="Times New Roman" w:cs="Times New Roman"/>
        </w:rPr>
        <w:t xml:space="preserve"> In assigning the narrator such ‘power and control’ over her material actions, Participant 7 implies here that she did feel deictically positioned within the text-world during reading and aligned with the spatio-temporal perspective of the narrator; such material action processes can only be logically ascribed to an enactor of herself within the text-world. The ability of Participant 7 to project spatially into the text, yet resist perspective</w:t>
      </w:r>
      <w:r>
        <w:rPr>
          <w:rFonts w:ascii="Times New Roman" w:eastAsia="Times New Roman" w:hAnsi="Times New Roman" w:cs="Times New Roman"/>
        </w:rPr>
        <w:t>-</w:t>
      </w:r>
      <w:r w:rsidRPr="0036582F">
        <w:rPr>
          <w:rFonts w:ascii="Times New Roman" w:eastAsia="Times New Roman" w:hAnsi="Times New Roman" w:cs="Times New Roman"/>
        </w:rPr>
        <w:t xml:space="preserve">taking projection, suggests that there are moments within the narrative, where it is easier to </w:t>
      </w:r>
      <w:r>
        <w:rPr>
          <w:rFonts w:ascii="Times New Roman" w:eastAsia="Times New Roman" w:hAnsi="Times New Roman" w:cs="Times New Roman"/>
        </w:rPr>
        <w:t>subscribe</w:t>
      </w:r>
      <w:r w:rsidRPr="0036582F">
        <w:rPr>
          <w:rFonts w:ascii="Times New Roman" w:eastAsia="Times New Roman" w:hAnsi="Times New Roman" w:cs="Times New Roman"/>
        </w:rPr>
        <w:t xml:space="preserve"> to the role of narratee. For example, it is perhaps easier to imagine oneself in an estranging setting, projecting one’s sense of time and place into a futuristic world, than to map one’s sense of self onto an unnatural mind. </w:t>
      </w:r>
    </w:p>
    <w:p w14:paraId="0A45AAA7" w14:textId="6D58A727" w:rsidR="005241BF" w:rsidRDefault="005241BF" w:rsidP="005241BF">
      <w:pPr>
        <w:spacing w:line="360" w:lineRule="auto"/>
        <w:ind w:firstLine="567"/>
        <w:jc w:val="both"/>
        <w:rPr>
          <w:rFonts w:ascii="Times New Roman" w:hAnsi="Times New Roman" w:cs="Times New Roman"/>
        </w:rPr>
      </w:pPr>
      <w:r w:rsidRPr="0036582F">
        <w:rPr>
          <w:rFonts w:ascii="Times New Roman" w:eastAsia="Times New Roman" w:hAnsi="Times New Roman" w:cs="Times New Roman"/>
        </w:rPr>
        <w:t xml:space="preserve">Even Participant 6, who reported the highest level of immersion in the narrative, acknowledges an inconsistency in her ability to project into the role of narratee throughout the narrative, particularly </w:t>
      </w:r>
      <w:r w:rsidR="00A741C9">
        <w:rPr>
          <w:rFonts w:ascii="Times New Roman" w:eastAsia="Times New Roman" w:hAnsi="Times New Roman" w:cs="Times New Roman"/>
        </w:rPr>
        <w:t>in terms of</w:t>
      </w:r>
      <w:r w:rsidRPr="0036582F">
        <w:rPr>
          <w:rFonts w:ascii="Times New Roman" w:eastAsia="Times New Roman" w:hAnsi="Times New Roman" w:cs="Times New Roman"/>
        </w:rPr>
        <w:t xml:space="preserve"> her processes of perspective-taking projection. For example, Participant 6 draws attention to a moment towards the end of the narrative in which the reader is directly cued by the text to share a particular emotional response with the narrator and the unnatural entities. On Rupi’s arrival at the mouth of the underpass, the narrator states</w:t>
      </w:r>
      <w:r>
        <w:rPr>
          <w:rFonts w:ascii="Times New Roman" w:eastAsia="Times New Roman" w:hAnsi="Times New Roman" w:cs="Times New Roman"/>
        </w:rPr>
        <w:t>,</w:t>
      </w:r>
      <w:r w:rsidRPr="0036582F">
        <w:rPr>
          <w:rFonts w:ascii="Times New Roman" w:eastAsia="Times New Roman" w:hAnsi="Times New Roman" w:cs="Times New Roman"/>
        </w:rPr>
        <w:t xml:space="preserve"> ‘this is the moment I wanted you to see. I hope that you too have a taste for the unusual. </w:t>
      </w:r>
      <w:proofErr w:type="gramStart"/>
      <w:r w:rsidRPr="0036582F">
        <w:rPr>
          <w:rFonts w:ascii="Times New Roman" w:eastAsia="Times New Roman" w:hAnsi="Times New Roman" w:cs="Times New Roman"/>
        </w:rPr>
        <w:t>For the brutal’</w:t>
      </w:r>
      <w:r>
        <w:rPr>
          <w:rFonts w:ascii="Times New Roman" w:eastAsia="Times New Roman" w:hAnsi="Times New Roman" w:cs="Times New Roman"/>
        </w:rPr>
        <w:t>.</w:t>
      </w:r>
      <w:proofErr w:type="gramEnd"/>
      <w:r w:rsidRPr="0036582F">
        <w:rPr>
          <w:rFonts w:ascii="Times New Roman" w:eastAsia="Times New Roman" w:hAnsi="Times New Roman" w:cs="Times New Roman"/>
        </w:rPr>
        <w:t xml:space="preserve"> The boulomaic modal-worlds cued by the lexical boulomaic verbs ‘wanted’ and ‘hope’ highlight the narrator’s desire for the narratee to share in his emotions at this point by responding excitedly to the scenes of violence that are about to occur. Participant 6’s reaction to this particular scene</w:t>
      </w:r>
      <w:r w:rsidR="007100DA">
        <w:rPr>
          <w:rFonts w:ascii="Times New Roman" w:eastAsia="Times New Roman" w:hAnsi="Times New Roman" w:cs="Times New Roman"/>
        </w:rPr>
        <w:t xml:space="preserve"> is reported as follows</w:t>
      </w:r>
      <w:r w:rsidRPr="0036582F">
        <w:rPr>
          <w:rFonts w:ascii="Times New Roman" w:eastAsia="Times New Roman" w:hAnsi="Times New Roman" w:cs="Times New Roman"/>
        </w:rPr>
        <w:t>:</w:t>
      </w:r>
    </w:p>
    <w:p w14:paraId="2DB0715B" w14:textId="77777777" w:rsidR="005241BF" w:rsidRDefault="005241BF" w:rsidP="005241BF">
      <w:pPr>
        <w:spacing w:line="360" w:lineRule="auto"/>
        <w:ind w:left="567" w:firstLine="720"/>
        <w:jc w:val="both"/>
        <w:rPr>
          <w:rFonts w:ascii="Times New Roman" w:hAnsi="Times New Roman" w:cs="Times New Roman"/>
        </w:rPr>
      </w:pPr>
    </w:p>
    <w:p w14:paraId="64F97BBC" w14:textId="77777777" w:rsidR="005241BF" w:rsidRDefault="005241BF" w:rsidP="005241BF">
      <w:pPr>
        <w:ind w:left="1440" w:hanging="720"/>
        <w:jc w:val="both"/>
        <w:rPr>
          <w:rFonts w:ascii="Times New Roman" w:hAnsi="Times New Roman" w:cs="Times New Roman"/>
        </w:rPr>
      </w:pPr>
      <w:r w:rsidRPr="0036582F">
        <w:rPr>
          <w:rFonts w:ascii="Times New Roman" w:eastAsia="Times New Roman" w:hAnsi="Times New Roman" w:cs="Times New Roman"/>
        </w:rPr>
        <w:t xml:space="preserve">P6: </w:t>
      </w:r>
      <w:r>
        <w:rPr>
          <w:rFonts w:ascii="Times New Roman" w:hAnsi="Times New Roman" w:cs="Times New Roman"/>
        </w:rPr>
        <w:tab/>
      </w:r>
      <w:r w:rsidRPr="0036582F">
        <w:rPr>
          <w:rFonts w:ascii="Times New Roman" w:eastAsia="Times New Roman" w:hAnsi="Times New Roman" w:cs="Times New Roman"/>
        </w:rPr>
        <w:t>All the way through I’d really liked the way I’m being carried by the narrator and then I got to that bit and started resenting it and was like you don’t get to tell me how to feel […] it jarred at that point and I was like (.) not sure I like this as much.</w:t>
      </w:r>
    </w:p>
    <w:p w14:paraId="520CC6AB" w14:textId="77777777" w:rsidR="005241BF" w:rsidRDefault="005241BF" w:rsidP="005241BF">
      <w:pPr>
        <w:tabs>
          <w:tab w:val="left" w:pos="2795"/>
        </w:tabs>
        <w:jc w:val="both"/>
        <w:rPr>
          <w:rFonts w:ascii="Times New Roman" w:hAnsi="Times New Roman" w:cs="Times New Roman"/>
        </w:rPr>
      </w:pPr>
    </w:p>
    <w:p w14:paraId="4F2E7320" w14:textId="77E76CF1" w:rsidR="005241BF" w:rsidRDefault="005241BF" w:rsidP="005241BF">
      <w:pPr>
        <w:tabs>
          <w:tab w:val="left" w:pos="709"/>
        </w:tabs>
        <w:spacing w:line="360" w:lineRule="auto"/>
        <w:jc w:val="both"/>
        <w:rPr>
          <w:rFonts w:ascii="Times New Roman" w:hAnsi="Times New Roman" w:cs="Times New Roman"/>
        </w:rPr>
      </w:pPr>
      <w:r w:rsidRPr="0036582F">
        <w:rPr>
          <w:rFonts w:ascii="Times New Roman" w:eastAsia="Times New Roman" w:hAnsi="Times New Roman" w:cs="Times New Roman"/>
        </w:rPr>
        <w:t>Participant 6 here points out</w:t>
      </w:r>
      <w:r w:rsidR="0062463B">
        <w:rPr>
          <w:rFonts w:ascii="Times New Roman" w:eastAsia="Times New Roman" w:hAnsi="Times New Roman" w:cs="Times New Roman"/>
        </w:rPr>
        <w:t xml:space="preserve"> </w:t>
      </w:r>
      <w:r w:rsidRPr="0036582F">
        <w:rPr>
          <w:rFonts w:ascii="Times New Roman" w:eastAsia="Times New Roman" w:hAnsi="Times New Roman" w:cs="Times New Roman"/>
        </w:rPr>
        <w:t>that</w:t>
      </w:r>
      <w:r w:rsidR="0062463B">
        <w:rPr>
          <w:rFonts w:ascii="Times New Roman" w:eastAsia="Times New Roman" w:hAnsi="Times New Roman" w:cs="Times New Roman"/>
        </w:rPr>
        <w:t>,</w:t>
      </w:r>
      <w:r w:rsidRPr="0036582F">
        <w:rPr>
          <w:rFonts w:ascii="Times New Roman" w:eastAsia="Times New Roman" w:hAnsi="Times New Roman" w:cs="Times New Roman"/>
        </w:rPr>
        <w:t xml:space="preserve"> although she was fully content for her spatio-temporal perspective to be aligned with the narrator</w:t>
      </w:r>
      <w:r>
        <w:rPr>
          <w:rFonts w:ascii="Times New Roman" w:eastAsia="Times New Roman" w:hAnsi="Times New Roman" w:cs="Times New Roman"/>
        </w:rPr>
        <w:t>,</w:t>
      </w:r>
      <w:r w:rsidRPr="0036582F">
        <w:rPr>
          <w:rFonts w:ascii="Times New Roman" w:eastAsia="Times New Roman" w:hAnsi="Times New Roman" w:cs="Times New Roman"/>
        </w:rPr>
        <w:t xml:space="preserve"> she was unable to map aspects of her own attitude and emotions onto the beings. The request to share such an emotional response effectively ‘jarred’ her immersion in the text-world and triggered a more negative, distanced response to the unnatural minds i</w:t>
      </w:r>
      <w:r w:rsidR="00CC6044">
        <w:rPr>
          <w:rFonts w:ascii="Times New Roman" w:eastAsia="Times New Roman" w:hAnsi="Times New Roman" w:cs="Times New Roman"/>
        </w:rPr>
        <w:t>n the text, exemplified by the p</w:t>
      </w:r>
      <w:r w:rsidRPr="0036582F">
        <w:rPr>
          <w:rFonts w:ascii="Times New Roman" w:eastAsia="Times New Roman" w:hAnsi="Times New Roman" w:cs="Times New Roman"/>
        </w:rPr>
        <w:t>articipant’s resentment towards and dislike of the narrator at this point.</w:t>
      </w:r>
    </w:p>
    <w:p w14:paraId="440366C5" w14:textId="4F2911E2" w:rsidR="005241BF" w:rsidRPr="00512BB9" w:rsidRDefault="005241BF" w:rsidP="005241BF">
      <w:pPr>
        <w:spacing w:line="360" w:lineRule="auto"/>
        <w:ind w:firstLine="720"/>
        <w:jc w:val="both"/>
        <w:rPr>
          <w:rFonts w:ascii="Times New Roman" w:hAnsi="Times New Roman" w:cs="Times New Roman"/>
        </w:rPr>
      </w:pPr>
      <w:r w:rsidRPr="0036582F">
        <w:rPr>
          <w:rFonts w:ascii="Times New Roman" w:eastAsia="Times New Roman" w:hAnsi="Times New Roman" w:cs="Times New Roman"/>
        </w:rPr>
        <w:t xml:space="preserve">I would </w:t>
      </w:r>
      <w:r w:rsidR="0062463B">
        <w:rPr>
          <w:rFonts w:ascii="Times New Roman" w:eastAsia="Times New Roman" w:hAnsi="Times New Roman" w:cs="Times New Roman"/>
        </w:rPr>
        <w:t xml:space="preserve">therefore </w:t>
      </w:r>
      <w:r w:rsidRPr="0036582F">
        <w:rPr>
          <w:rFonts w:ascii="Times New Roman" w:eastAsia="Times New Roman" w:hAnsi="Times New Roman" w:cs="Times New Roman"/>
        </w:rPr>
        <w:t xml:space="preserve">argue that ‘Dead Fish’ encourages projection into the role of narratee at fluctuating points within the narrative, allowing the reader to experience the physical decay of the text-worlds Marek presents from a close, and intimate deictic perspective. Although such projection is not necessary for a successful reading of the text, projection into the role of narratee allows the reader to </w:t>
      </w:r>
      <w:r w:rsidRPr="0036582F">
        <w:rPr>
          <w:rFonts w:ascii="Times New Roman" w:eastAsia="Times New Roman" w:hAnsi="Times New Roman" w:cs="Times New Roman"/>
          <w:i/>
          <w:iCs/>
        </w:rPr>
        <w:t>feel</w:t>
      </w:r>
      <w:r w:rsidRPr="0036582F">
        <w:rPr>
          <w:rFonts w:ascii="Times New Roman" w:eastAsia="Times New Roman" w:hAnsi="Times New Roman" w:cs="Times New Roman"/>
        </w:rPr>
        <w:t xml:space="preserve"> as if they are part of the decaying city and richly conceptualise the intricate, often backgrounded world-building elements that shape such a textured image of Marek’s future world. </w:t>
      </w:r>
    </w:p>
    <w:p w14:paraId="518A6CBB" w14:textId="77777777" w:rsidR="005241BF" w:rsidRDefault="005241BF" w:rsidP="005241BF">
      <w:pPr>
        <w:spacing w:line="360" w:lineRule="auto"/>
        <w:jc w:val="both"/>
        <w:rPr>
          <w:rFonts w:ascii="Times New Roman" w:hAnsi="Times New Roman" w:cs="Times New Roman"/>
          <w:lang w:val="en-US"/>
        </w:rPr>
      </w:pPr>
    </w:p>
    <w:p w14:paraId="467A219E" w14:textId="6B1CB975" w:rsidR="005241BF" w:rsidRPr="00F22247" w:rsidRDefault="005241BF" w:rsidP="005241BF">
      <w:pPr>
        <w:spacing w:line="360" w:lineRule="auto"/>
        <w:jc w:val="both"/>
        <w:rPr>
          <w:rFonts w:ascii="Times New Roman" w:hAnsi="Times New Roman" w:cs="Times New Roman"/>
          <w:lang w:val="en-US"/>
        </w:rPr>
      </w:pPr>
      <w:r w:rsidRPr="0036582F">
        <w:rPr>
          <w:rFonts w:ascii="Times New Roman" w:eastAsia="Times New Roman" w:hAnsi="Times New Roman" w:cs="Times New Roman"/>
          <w:b/>
          <w:bCs/>
        </w:rPr>
        <w:t>8.3 Tox</w:t>
      </w:r>
      <w:r w:rsidR="00CC6044">
        <w:rPr>
          <w:rFonts w:ascii="Times New Roman" w:eastAsia="Times New Roman" w:hAnsi="Times New Roman" w:cs="Times New Roman"/>
          <w:b/>
          <w:bCs/>
        </w:rPr>
        <w:t>ic Landscapes as Dystopian Text-</w:t>
      </w:r>
      <w:r w:rsidRPr="0036582F">
        <w:rPr>
          <w:rFonts w:ascii="Times New Roman" w:eastAsia="Times New Roman" w:hAnsi="Times New Roman" w:cs="Times New Roman"/>
          <w:b/>
          <w:bCs/>
        </w:rPr>
        <w:t xml:space="preserve">Worlds </w:t>
      </w:r>
    </w:p>
    <w:p w14:paraId="56688283" w14:textId="77777777" w:rsidR="005241BF" w:rsidRPr="001566AE" w:rsidRDefault="005241BF" w:rsidP="005241BF">
      <w:pPr>
        <w:jc w:val="both"/>
        <w:rPr>
          <w:rFonts w:ascii="Times New Roman" w:hAnsi="Times New Roman" w:cs="Times New Roman"/>
        </w:rPr>
      </w:pPr>
    </w:p>
    <w:p w14:paraId="0263CCD0" w14:textId="6B9D1BD3" w:rsidR="005241BF" w:rsidRDefault="005241BF" w:rsidP="005241BF">
      <w:pPr>
        <w:spacing w:line="360" w:lineRule="auto"/>
        <w:jc w:val="both"/>
        <w:rPr>
          <w:rFonts w:ascii="Times New Roman" w:hAnsi="Times New Roman" w:cs="Times New Roman"/>
        </w:rPr>
      </w:pPr>
      <w:r w:rsidRPr="0036582F">
        <w:rPr>
          <w:rFonts w:ascii="Times New Roman" w:eastAsia="Times New Roman" w:hAnsi="Times New Roman" w:cs="Times New Roman"/>
        </w:rPr>
        <w:t xml:space="preserve">To return to the text-worlds of ‘Dead Fish’, I will now </w:t>
      </w:r>
      <w:r w:rsidR="00BD157F">
        <w:rPr>
          <w:rFonts w:ascii="Times New Roman" w:eastAsia="Times New Roman" w:hAnsi="Times New Roman" w:cs="Times New Roman"/>
        </w:rPr>
        <w:t>detail</w:t>
      </w:r>
      <w:r w:rsidRPr="0036582F">
        <w:rPr>
          <w:rFonts w:ascii="Times New Roman" w:eastAsia="Times New Roman" w:hAnsi="Times New Roman" w:cs="Times New Roman"/>
        </w:rPr>
        <w:t xml:space="preserve"> my own processes of world-building in relation to the narrative’s five primary text-worlds (outlined in Figure 8.1), all of which are set in an unidentified city existing at some point in the future. The first</w:t>
      </w:r>
      <w:r w:rsidR="00157133">
        <w:rPr>
          <w:rFonts w:ascii="Times New Roman" w:eastAsia="Times New Roman" w:hAnsi="Times New Roman" w:cs="Times New Roman"/>
        </w:rPr>
        <w:t xml:space="preserve"> – Text-World 1 in the diagram –</w:t>
      </w:r>
      <w:r w:rsidRPr="0036582F">
        <w:rPr>
          <w:rFonts w:ascii="Times New Roman" w:eastAsia="Times New Roman" w:hAnsi="Times New Roman" w:cs="Times New Roman"/>
        </w:rPr>
        <w:t xml:space="preserve"> is that of the canal-side along which Rupi is running for his life exemplified by the opening five lines of the narrative.</w:t>
      </w:r>
    </w:p>
    <w:p w14:paraId="49B4E648" w14:textId="77777777" w:rsidR="005241BF" w:rsidRPr="001566AE" w:rsidRDefault="005241BF" w:rsidP="005241BF">
      <w:pPr>
        <w:spacing w:line="360" w:lineRule="auto"/>
        <w:jc w:val="both"/>
        <w:rPr>
          <w:rFonts w:ascii="Times New Roman" w:hAnsi="Times New Roman" w:cs="Times New Roman"/>
        </w:rPr>
      </w:pPr>
    </w:p>
    <w:p w14:paraId="3BF34421" w14:textId="399F570B" w:rsidR="005241BF" w:rsidRPr="001566AE" w:rsidRDefault="005241BF" w:rsidP="005241BF">
      <w:pPr>
        <w:ind w:left="720"/>
        <w:jc w:val="both"/>
        <w:rPr>
          <w:rFonts w:ascii="Times New Roman" w:hAnsi="Times New Roman" w:cs="Times New Roman"/>
        </w:rPr>
      </w:pPr>
      <w:r w:rsidRPr="0036582F">
        <w:rPr>
          <w:rFonts w:ascii="Times New Roman" w:eastAsia="Times New Roman" w:hAnsi="Times New Roman" w:cs="Times New Roman"/>
        </w:rPr>
        <w:t xml:space="preserve">Here come the pounding footfalls of a boy on the run. </w:t>
      </w:r>
      <w:proofErr w:type="gramStart"/>
      <w:r w:rsidRPr="0036582F">
        <w:rPr>
          <w:rFonts w:ascii="Times New Roman" w:eastAsia="Times New Roman" w:hAnsi="Times New Roman" w:cs="Times New Roman"/>
        </w:rPr>
        <w:t>Alongside the canal.</w:t>
      </w:r>
      <w:proofErr w:type="gramEnd"/>
      <w:r w:rsidRPr="0036582F">
        <w:rPr>
          <w:rFonts w:ascii="Times New Roman" w:eastAsia="Times New Roman" w:hAnsi="Times New Roman" w:cs="Times New Roman"/>
        </w:rPr>
        <w:t xml:space="preserve"> Where algae strangle a neglected bicycle, Rupi appears, skinny as wicker. If you could slow this moment down, you’d see in his shoes all the places where the leather has broken away from the sole, and these holes opening and closing every time his foot hits the pavement, showing us his pale toes cowered together (</w:t>
      </w:r>
      <w:r w:rsidR="00842417">
        <w:rPr>
          <w:rFonts w:ascii="Times New Roman" w:eastAsia="Times New Roman" w:hAnsi="Times New Roman" w:cs="Times New Roman"/>
        </w:rPr>
        <w:t>Appendix F: 1-7</w:t>
      </w:r>
      <w:r w:rsidRPr="0036582F">
        <w:rPr>
          <w:rFonts w:ascii="Times New Roman" w:eastAsia="Times New Roman" w:hAnsi="Times New Roman" w:cs="Times New Roman"/>
        </w:rPr>
        <w:t>).</w:t>
      </w:r>
    </w:p>
    <w:p w14:paraId="7E898D03" w14:textId="77777777" w:rsidR="005241BF" w:rsidRPr="001566AE" w:rsidRDefault="005241BF" w:rsidP="005241BF">
      <w:pPr>
        <w:spacing w:line="360" w:lineRule="auto"/>
        <w:jc w:val="both"/>
        <w:rPr>
          <w:rFonts w:ascii="Times New Roman" w:hAnsi="Times New Roman" w:cs="Times New Roman"/>
        </w:rPr>
      </w:pPr>
    </w:p>
    <w:p w14:paraId="7DF3A2EC" w14:textId="2247B590" w:rsidR="005241BF" w:rsidRPr="001566AE" w:rsidRDefault="005241BF" w:rsidP="005241BF">
      <w:pPr>
        <w:spacing w:line="360" w:lineRule="auto"/>
        <w:jc w:val="both"/>
        <w:rPr>
          <w:rFonts w:ascii="Times New Roman" w:hAnsi="Times New Roman" w:cs="Times New Roman"/>
        </w:rPr>
      </w:pPr>
      <w:r w:rsidRPr="0036582F">
        <w:rPr>
          <w:rFonts w:ascii="Times New Roman" w:eastAsia="Times New Roman" w:hAnsi="Times New Roman" w:cs="Times New Roman"/>
        </w:rPr>
        <w:t>Spatially, the opening of the narrative suggests action that is close to the narrator, exemplified by the proximal deictic marker ‘here’ and the proximal verb ‘come’</w:t>
      </w:r>
      <w:r>
        <w:rPr>
          <w:rFonts w:ascii="Times New Roman" w:eastAsia="Times New Roman" w:hAnsi="Times New Roman" w:cs="Times New Roman"/>
        </w:rPr>
        <w:t>,</w:t>
      </w:r>
      <w:r w:rsidRPr="0036582F">
        <w:rPr>
          <w:rFonts w:ascii="Times New Roman" w:eastAsia="Times New Roman" w:hAnsi="Times New Roman" w:cs="Times New Roman"/>
        </w:rPr>
        <w:t xml:space="preserve"> which implies that the indefinite ‘boy’ later named as Rupi is running towards the narrative voice, alongside a specific, albeit unidentified ‘canal’. It would seem that the narratee is believed to be familiar with this location</w:t>
      </w:r>
      <w:r>
        <w:rPr>
          <w:rFonts w:ascii="Times New Roman" w:eastAsia="Times New Roman" w:hAnsi="Times New Roman" w:cs="Times New Roman"/>
        </w:rPr>
        <w:t>,</w:t>
      </w:r>
      <w:r w:rsidRPr="0036582F">
        <w:rPr>
          <w:rFonts w:ascii="Times New Roman" w:eastAsia="Times New Roman" w:hAnsi="Times New Roman" w:cs="Times New Roman"/>
        </w:rPr>
        <w:t xml:space="preserve"> evidenced by the use of the definite article</w:t>
      </w:r>
      <w:r>
        <w:rPr>
          <w:rFonts w:ascii="Times New Roman" w:eastAsia="Times New Roman" w:hAnsi="Times New Roman" w:cs="Times New Roman"/>
        </w:rPr>
        <w:t xml:space="preserve"> in the noun phrase</w:t>
      </w:r>
      <w:r w:rsidRPr="0036582F">
        <w:rPr>
          <w:rFonts w:ascii="Times New Roman" w:eastAsia="Times New Roman" w:hAnsi="Times New Roman" w:cs="Times New Roman"/>
        </w:rPr>
        <w:t xml:space="preserve"> ‘the canal’ and the deictic centre implied by the adverb ‘here’. The proximal spatial markers work to involve the reader in the text-world</w:t>
      </w:r>
      <w:r>
        <w:rPr>
          <w:rFonts w:ascii="Times New Roman" w:eastAsia="Times New Roman" w:hAnsi="Times New Roman" w:cs="Times New Roman"/>
        </w:rPr>
        <w:t>,</w:t>
      </w:r>
      <w:r w:rsidRPr="0036582F">
        <w:rPr>
          <w:rFonts w:ascii="Times New Roman" w:eastAsia="Times New Roman" w:hAnsi="Times New Roman" w:cs="Times New Roman"/>
        </w:rPr>
        <w:t xml:space="preserve"> aligning his or her perspective with that of the narrator. This is further signalled by the use of doubly deictic </w:t>
      </w:r>
      <w:r w:rsidRPr="0036582F">
        <w:rPr>
          <w:rFonts w:ascii="Times New Roman" w:eastAsia="Times New Roman" w:hAnsi="Times New Roman" w:cs="Times New Roman"/>
          <w:i/>
          <w:iCs/>
        </w:rPr>
        <w:t xml:space="preserve">you </w:t>
      </w:r>
      <w:r w:rsidRPr="0036582F">
        <w:rPr>
          <w:rFonts w:ascii="Times New Roman" w:eastAsia="Times New Roman" w:hAnsi="Times New Roman" w:cs="Times New Roman"/>
        </w:rPr>
        <w:t>– ‘you’d see’ – and the use of the first</w:t>
      </w:r>
      <w:r>
        <w:rPr>
          <w:rFonts w:ascii="Times New Roman" w:eastAsia="Times New Roman" w:hAnsi="Times New Roman" w:cs="Times New Roman"/>
        </w:rPr>
        <w:t>-</w:t>
      </w:r>
      <w:r w:rsidRPr="0036582F">
        <w:rPr>
          <w:rFonts w:ascii="Times New Roman" w:eastAsia="Times New Roman" w:hAnsi="Times New Roman" w:cs="Times New Roman"/>
        </w:rPr>
        <w:t>person plural pronoun ‘us’ in the final sentence</w:t>
      </w:r>
      <w:r>
        <w:rPr>
          <w:rFonts w:ascii="Times New Roman" w:eastAsia="Times New Roman" w:hAnsi="Times New Roman" w:cs="Times New Roman"/>
        </w:rPr>
        <w:t>,</w:t>
      </w:r>
      <w:r w:rsidRPr="0036582F">
        <w:rPr>
          <w:rFonts w:ascii="Times New Roman" w:eastAsia="Times New Roman" w:hAnsi="Times New Roman" w:cs="Times New Roman"/>
        </w:rPr>
        <w:t xml:space="preserve"> which arguably extends beyond the ontological boundary of the text-world to include the reader, whilst addressing the virtual implied narratee. The use of the present </w:t>
      </w:r>
      <w:r w:rsidR="0062463B">
        <w:rPr>
          <w:rFonts w:ascii="Times New Roman" w:eastAsia="Times New Roman" w:hAnsi="Times New Roman" w:cs="Times New Roman"/>
        </w:rPr>
        <w:t xml:space="preserve">tense throughout the narrative </w:t>
      </w:r>
      <w:r w:rsidRPr="0036582F">
        <w:rPr>
          <w:rFonts w:ascii="Times New Roman" w:eastAsia="Times New Roman" w:hAnsi="Times New Roman" w:cs="Times New Roman"/>
        </w:rPr>
        <w:t>adds to this sense of proximity as the story appears to be being told in ‘real-time’, at the moment of narration.</w:t>
      </w:r>
    </w:p>
    <w:p w14:paraId="06BE3B3D" w14:textId="32368C60" w:rsidR="005241BF" w:rsidRPr="00D42D34" w:rsidRDefault="005241BF" w:rsidP="005241BF">
      <w:pPr>
        <w:spacing w:line="360" w:lineRule="auto"/>
        <w:ind w:firstLine="720"/>
        <w:jc w:val="both"/>
        <w:rPr>
          <w:rFonts w:ascii="Garamond" w:hAnsi="Garamond"/>
        </w:rPr>
      </w:pPr>
      <w:r w:rsidRPr="0036582F">
        <w:rPr>
          <w:rFonts w:ascii="Times New Roman" w:eastAsia="Times New Roman" w:hAnsi="Times New Roman" w:cs="Times New Roman"/>
        </w:rPr>
        <w:t>The fleeting world-building element of a ‘bicycle’ on line two provides the first indication of the environmental schema which runs throughout the narrative due to the intensive relational processes that modify the object in that it is ‘neglected’, and material intention processes in that it is ‘strangled’ by the anthropomorphised ‘algae’. This is the first mention of the algae-like fungus that is destroying Marek’s text-world and the first indication of the text’s ecodystopian undertones. Markers of such decay are subtly interwoven as background to the action of the narrative</w:t>
      </w:r>
      <w:r>
        <w:rPr>
          <w:rFonts w:ascii="Times New Roman" w:eastAsia="Times New Roman" w:hAnsi="Times New Roman" w:cs="Times New Roman"/>
        </w:rPr>
        <w:t>,</w:t>
      </w:r>
      <w:r w:rsidRPr="0036582F">
        <w:rPr>
          <w:rFonts w:ascii="Times New Roman" w:eastAsia="Times New Roman" w:hAnsi="Times New Roman" w:cs="Times New Roman"/>
        </w:rPr>
        <w:t xml:space="preserve"> most frequently as relational processes </w:t>
      </w:r>
      <w:r w:rsidR="0062463B">
        <w:rPr>
          <w:rFonts w:ascii="Times New Roman" w:eastAsia="Times New Roman" w:hAnsi="Times New Roman" w:cs="Times New Roman"/>
        </w:rPr>
        <w:t>ascribed</w:t>
      </w:r>
      <w:r w:rsidRPr="0036582F">
        <w:rPr>
          <w:rFonts w:ascii="Times New Roman" w:eastAsia="Times New Roman" w:hAnsi="Times New Roman" w:cs="Times New Roman"/>
        </w:rPr>
        <w:t xml:space="preserve"> to familiar, everyday object</w:t>
      </w:r>
      <w:r w:rsidR="006E2026">
        <w:rPr>
          <w:rFonts w:ascii="Times New Roman" w:eastAsia="Times New Roman" w:hAnsi="Times New Roman" w:cs="Times New Roman"/>
        </w:rPr>
        <w:t>s (e.g. ‘algae-slicked rail’ (Appendix F: 84</w:t>
      </w:r>
      <w:r w:rsidRPr="0036582F">
        <w:rPr>
          <w:rFonts w:ascii="Times New Roman" w:eastAsia="Times New Roman" w:hAnsi="Times New Roman" w:cs="Times New Roman"/>
        </w:rPr>
        <w:t>)) or material action processes prescribed to the inanimate yet personified fungal substance (</w:t>
      </w:r>
      <w:r w:rsidR="006E2026">
        <w:rPr>
          <w:rFonts w:ascii="Times New Roman" w:eastAsia="Times New Roman" w:hAnsi="Times New Roman" w:cs="Times New Roman"/>
        </w:rPr>
        <w:t xml:space="preserve">‘moss silences chimneys’ (Appendix F: </w:t>
      </w:r>
      <w:r w:rsidRPr="0036582F">
        <w:rPr>
          <w:rFonts w:ascii="Times New Roman" w:eastAsia="Times New Roman" w:hAnsi="Times New Roman" w:cs="Times New Roman"/>
        </w:rPr>
        <w:t>15</w:t>
      </w:r>
      <w:r w:rsidR="006E2026">
        <w:rPr>
          <w:rFonts w:ascii="Times New Roman" w:eastAsia="Times New Roman" w:hAnsi="Times New Roman" w:cs="Times New Roman"/>
        </w:rPr>
        <w:t>-16</w:t>
      </w:r>
      <w:r w:rsidRPr="0036582F">
        <w:rPr>
          <w:rFonts w:ascii="Times New Roman" w:eastAsia="Times New Roman" w:hAnsi="Times New Roman" w:cs="Times New Roman"/>
        </w:rPr>
        <w:t xml:space="preserve">)). In part, it is the ascription of such unusual attributes to familiar objects or the violent actions of the environment itself which triggers the estranging quality of the narrative and indicates a world spatially and temporally distinct to that of the my own discourse-world. </w:t>
      </w:r>
    </w:p>
    <w:p w14:paraId="4AF33E3E" w14:textId="1CB1E821" w:rsidR="005241BF" w:rsidRPr="003176EB" w:rsidRDefault="005241BF" w:rsidP="005241BF">
      <w:pPr>
        <w:spacing w:line="360" w:lineRule="auto"/>
        <w:ind w:firstLine="720"/>
        <w:jc w:val="both"/>
        <w:rPr>
          <w:rFonts w:ascii="Times New Roman" w:hAnsi="Times New Roman" w:cs="Times New Roman"/>
        </w:rPr>
      </w:pPr>
      <w:r w:rsidRPr="0036582F">
        <w:rPr>
          <w:rFonts w:ascii="Times New Roman" w:eastAsia="Times New Roman" w:hAnsi="Times New Roman" w:cs="Times New Roman"/>
        </w:rPr>
        <w:t>The passage also provides the first world-building information that enriches my conceptualisation of Rupi, in that he appears ‘skinny as wicker’</w:t>
      </w:r>
      <w:r w:rsidR="004463EC">
        <w:rPr>
          <w:rFonts w:ascii="Times New Roman" w:eastAsia="Times New Roman" w:hAnsi="Times New Roman" w:cs="Times New Roman"/>
        </w:rPr>
        <w:t>, exemplifying</w:t>
      </w:r>
      <w:r w:rsidRPr="0036582F">
        <w:rPr>
          <w:rFonts w:ascii="Times New Roman" w:eastAsia="Times New Roman" w:hAnsi="Times New Roman" w:cs="Times New Roman"/>
        </w:rPr>
        <w:t xml:space="preserve"> </w:t>
      </w:r>
      <w:r w:rsidR="004463EC">
        <w:rPr>
          <w:rFonts w:ascii="Times New Roman" w:eastAsia="Times New Roman" w:hAnsi="Times New Roman" w:cs="Times New Roman"/>
        </w:rPr>
        <w:t>his</w:t>
      </w:r>
      <w:r w:rsidRPr="0036582F">
        <w:rPr>
          <w:rFonts w:ascii="Times New Roman" w:eastAsia="Times New Roman" w:hAnsi="Times New Roman" w:cs="Times New Roman"/>
        </w:rPr>
        <w:t xml:space="preserve"> </w:t>
      </w:r>
      <w:proofErr w:type="gramStart"/>
      <w:r w:rsidRPr="0036582F">
        <w:rPr>
          <w:rFonts w:ascii="Times New Roman" w:eastAsia="Times New Roman" w:hAnsi="Times New Roman" w:cs="Times New Roman"/>
        </w:rPr>
        <w:t>light weight</w:t>
      </w:r>
      <w:proofErr w:type="gramEnd"/>
      <w:r w:rsidRPr="0036582F">
        <w:rPr>
          <w:rFonts w:ascii="Times New Roman" w:eastAsia="Times New Roman" w:hAnsi="Times New Roman" w:cs="Times New Roman"/>
        </w:rPr>
        <w:t xml:space="preserve"> and slim physique. The first use of doubly deictic </w:t>
      </w:r>
      <w:r w:rsidRPr="0036582F">
        <w:rPr>
          <w:rFonts w:ascii="Times New Roman" w:eastAsia="Times New Roman" w:hAnsi="Times New Roman" w:cs="Times New Roman"/>
          <w:i/>
          <w:iCs/>
        </w:rPr>
        <w:t xml:space="preserve">you </w:t>
      </w:r>
      <w:r w:rsidRPr="0036582F">
        <w:rPr>
          <w:rFonts w:ascii="Times New Roman" w:eastAsia="Times New Roman" w:hAnsi="Times New Roman" w:cs="Times New Roman"/>
        </w:rPr>
        <w:t xml:space="preserve">is embedded within a conditional clause – ‘if you could slow this moment down you’d see in his shoes all the places where the leather has broken away from the sole’– </w:t>
      </w:r>
      <w:r>
        <w:rPr>
          <w:rFonts w:ascii="Times New Roman" w:eastAsia="Times New Roman" w:hAnsi="Times New Roman" w:cs="Times New Roman"/>
        </w:rPr>
        <w:t xml:space="preserve">and </w:t>
      </w:r>
      <w:r w:rsidRPr="0036582F">
        <w:rPr>
          <w:rFonts w:ascii="Times New Roman" w:eastAsia="Times New Roman" w:hAnsi="Times New Roman" w:cs="Times New Roman"/>
        </w:rPr>
        <w:t xml:space="preserve">cues a conditional epistemic modal-world in which we are given additional character-advancing details for Rupi. The details, which describe Rupi’s damaged shoes, are suggestive of his impoverished life-style, which in turn offers a potential justification for his theft of the fish. The </w:t>
      </w:r>
      <w:r w:rsidR="0062463B">
        <w:rPr>
          <w:rFonts w:ascii="Times New Roman" w:eastAsia="Times New Roman" w:hAnsi="Times New Roman" w:cs="Times New Roman"/>
        </w:rPr>
        <w:t>attribution</w:t>
      </w:r>
      <w:r w:rsidRPr="0036582F">
        <w:rPr>
          <w:rFonts w:ascii="Times New Roman" w:eastAsia="Times New Roman" w:hAnsi="Times New Roman" w:cs="Times New Roman"/>
        </w:rPr>
        <w:t xml:space="preserve"> of a shared visual perception between the narrator and the ‘you’</w:t>
      </w:r>
      <w:r w:rsidRPr="0036582F">
        <w:rPr>
          <w:rFonts w:ascii="Times New Roman" w:eastAsia="Times New Roman" w:hAnsi="Times New Roman" w:cs="Times New Roman"/>
          <w:i/>
          <w:iCs/>
        </w:rPr>
        <w:t xml:space="preserve"> </w:t>
      </w:r>
      <w:r w:rsidRPr="0036582F">
        <w:rPr>
          <w:rFonts w:ascii="Times New Roman" w:eastAsia="Times New Roman" w:hAnsi="Times New Roman" w:cs="Times New Roman"/>
        </w:rPr>
        <w:t>in this passage is further developed with the use of the first-person plural pron</w:t>
      </w:r>
      <w:r>
        <w:rPr>
          <w:rFonts w:ascii="Times New Roman" w:eastAsia="Times New Roman" w:hAnsi="Times New Roman" w:cs="Times New Roman"/>
        </w:rPr>
        <w:t>o</w:t>
      </w:r>
      <w:r w:rsidRPr="0036582F">
        <w:rPr>
          <w:rFonts w:ascii="Times New Roman" w:eastAsia="Times New Roman" w:hAnsi="Times New Roman" w:cs="Times New Roman"/>
        </w:rPr>
        <w:t xml:space="preserve">un ‘us’ – ‘showing us his pale toes’ – which aligns the reader’s perspective with that of the narrator. </w:t>
      </w:r>
    </w:p>
    <w:p w14:paraId="70A7BB5E" w14:textId="459C7B8A" w:rsidR="005241BF" w:rsidRDefault="005241BF" w:rsidP="005241BF">
      <w:pPr>
        <w:spacing w:line="360" w:lineRule="auto"/>
        <w:jc w:val="both"/>
        <w:rPr>
          <w:rFonts w:ascii="Times New Roman" w:eastAsia="Times New Roman" w:hAnsi="Times New Roman" w:cs="Times New Roman"/>
        </w:rPr>
      </w:pPr>
      <w:r>
        <w:rPr>
          <w:rFonts w:ascii="Times New Roman" w:hAnsi="Times New Roman" w:cs="Times New Roman"/>
        </w:rPr>
        <w:tab/>
      </w:r>
      <w:r w:rsidRPr="0036582F">
        <w:rPr>
          <w:rFonts w:ascii="Times New Roman" w:eastAsia="Times New Roman" w:hAnsi="Times New Roman" w:cs="Times New Roman"/>
        </w:rPr>
        <w:t>The shared perspective between the reader and the narrator is further accentuated through the imperative statement ‘come with me quickly to the place where this chase began’</w:t>
      </w:r>
      <w:r w:rsidR="006E2026">
        <w:rPr>
          <w:rFonts w:ascii="Times New Roman" w:eastAsia="Times New Roman" w:hAnsi="Times New Roman" w:cs="Times New Roman"/>
        </w:rPr>
        <w:t xml:space="preserve"> (Appendix F: 24-25)</w:t>
      </w:r>
      <w:r w:rsidRPr="0036582F">
        <w:rPr>
          <w:rFonts w:ascii="Times New Roman" w:eastAsia="Times New Roman" w:hAnsi="Times New Roman" w:cs="Times New Roman"/>
        </w:rPr>
        <w:t>, which directs the reader to the second narrative strand</w:t>
      </w:r>
      <w:r w:rsidR="00233F96">
        <w:rPr>
          <w:rFonts w:ascii="Times New Roman" w:eastAsia="Times New Roman" w:hAnsi="Times New Roman" w:cs="Times New Roman"/>
        </w:rPr>
        <w:t>,</w:t>
      </w:r>
      <w:r w:rsidR="00157133">
        <w:rPr>
          <w:rFonts w:ascii="Times New Roman" w:eastAsia="Times New Roman" w:hAnsi="Times New Roman" w:cs="Times New Roman"/>
        </w:rPr>
        <w:t xml:space="preserve"> illustrated as Text-World</w:t>
      </w:r>
      <w:r w:rsidR="00233F96">
        <w:rPr>
          <w:rFonts w:ascii="Times New Roman" w:eastAsia="Times New Roman" w:hAnsi="Times New Roman" w:cs="Times New Roman"/>
        </w:rPr>
        <w:t xml:space="preserve"> 2 in Figure 8.1</w:t>
      </w:r>
      <w:r w:rsidRPr="0036582F">
        <w:rPr>
          <w:rFonts w:ascii="Times New Roman" w:eastAsia="Times New Roman" w:hAnsi="Times New Roman" w:cs="Times New Roman"/>
        </w:rPr>
        <w:t>. The statement</w:t>
      </w:r>
      <w:r w:rsidR="00233F96">
        <w:rPr>
          <w:rFonts w:ascii="Times New Roman" w:eastAsia="Times New Roman" w:hAnsi="Times New Roman" w:cs="Times New Roman"/>
        </w:rPr>
        <w:t xml:space="preserve">, which infers material action, </w:t>
      </w:r>
      <w:r w:rsidRPr="0036582F">
        <w:rPr>
          <w:rFonts w:ascii="Times New Roman" w:eastAsia="Times New Roman" w:hAnsi="Times New Roman" w:cs="Times New Roman"/>
        </w:rPr>
        <w:t>shifts both the reader’s attention in the discourse-world and the deictic centre of the narratee in the text-world with the introduction of a small marketplace</w:t>
      </w:r>
      <w:r>
        <w:rPr>
          <w:rFonts w:ascii="Times New Roman" w:eastAsia="Times New Roman" w:hAnsi="Times New Roman" w:cs="Times New Roman"/>
        </w:rPr>
        <w:t>:</w:t>
      </w:r>
    </w:p>
    <w:p w14:paraId="5FC2CEC9" w14:textId="77777777" w:rsidR="005B5F34" w:rsidRDefault="005B5F34" w:rsidP="005241BF">
      <w:pPr>
        <w:spacing w:line="360" w:lineRule="auto"/>
        <w:jc w:val="both"/>
        <w:rPr>
          <w:rFonts w:ascii="Times New Roman" w:eastAsia="Times New Roman" w:hAnsi="Times New Roman" w:cs="Times New Roman"/>
        </w:rPr>
      </w:pPr>
    </w:p>
    <w:p w14:paraId="4F83CC63" w14:textId="77777777" w:rsidR="005B5F34" w:rsidRDefault="005B5F34" w:rsidP="005241BF">
      <w:pPr>
        <w:spacing w:line="360" w:lineRule="auto"/>
        <w:jc w:val="both"/>
        <w:rPr>
          <w:rFonts w:ascii="Times New Roman" w:eastAsia="Times New Roman" w:hAnsi="Times New Roman" w:cs="Times New Roman"/>
        </w:rPr>
      </w:pPr>
    </w:p>
    <w:p w14:paraId="0E44C3DD" w14:textId="77777777" w:rsidR="005B5F34" w:rsidRDefault="005B5F34" w:rsidP="005241BF">
      <w:pPr>
        <w:spacing w:line="360" w:lineRule="auto"/>
        <w:jc w:val="both"/>
        <w:rPr>
          <w:rFonts w:ascii="Times New Roman" w:hAnsi="Times New Roman" w:cs="Times New Roman"/>
        </w:rPr>
      </w:pPr>
    </w:p>
    <w:p w14:paraId="5CEB2BBB" w14:textId="77777777" w:rsidR="005B5F34" w:rsidRDefault="005B5F34" w:rsidP="005B5F34">
      <w:pPr>
        <w:ind w:left="720"/>
        <w:jc w:val="center"/>
        <w:outlineLvl w:val="0"/>
        <w:rPr>
          <w:rFonts w:asciiTheme="majorBidi" w:hAnsiTheme="majorBidi" w:cstheme="majorBidi"/>
        </w:rPr>
      </w:pPr>
    </w:p>
    <w:p w14:paraId="4712DE26" w14:textId="05BDDC8D" w:rsidR="005241BF" w:rsidRDefault="005B5F34" w:rsidP="005B5F34">
      <w:pPr>
        <w:tabs>
          <w:tab w:val="left" w:pos="5945"/>
        </w:tabs>
        <w:jc w:val="center"/>
        <w:rPr>
          <w:rFonts w:ascii="Times New Roman" w:hAnsi="Times New Roman" w:cs="Times New Roman"/>
        </w:rPr>
      </w:pPr>
      <w:r>
        <w:rPr>
          <w:rFonts w:ascii="Times New Roman" w:hAnsi="Times New Roman" w:cs="Times New Roman"/>
        </w:rPr>
        <w:t>[PASSAGE REMOVED FOR COPYRIGHT. FOR FULL REFERENCE SEE, MAREK [2009] 2012: p. 10, ll.</w:t>
      </w:r>
      <w:r>
        <w:rPr>
          <w:rFonts w:ascii="Times New Roman" w:eastAsia="Times New Roman" w:hAnsi="Times New Roman" w:cs="Times New Roman"/>
        </w:rPr>
        <w:t xml:space="preserve"> 26-37]</w:t>
      </w:r>
    </w:p>
    <w:p w14:paraId="39E13564" w14:textId="77777777" w:rsidR="005241BF" w:rsidRDefault="005241BF" w:rsidP="005241BF">
      <w:pPr>
        <w:spacing w:line="360" w:lineRule="auto"/>
        <w:jc w:val="both"/>
        <w:rPr>
          <w:rFonts w:ascii="Times New Roman" w:hAnsi="Times New Roman" w:cs="Times New Roman"/>
        </w:rPr>
      </w:pPr>
    </w:p>
    <w:p w14:paraId="7F1ABD36" w14:textId="77777777" w:rsidR="005B5F34" w:rsidRDefault="005B5F34" w:rsidP="005241BF">
      <w:pPr>
        <w:spacing w:line="360" w:lineRule="auto"/>
        <w:jc w:val="both"/>
        <w:rPr>
          <w:rFonts w:ascii="Times New Roman" w:hAnsi="Times New Roman" w:cs="Times New Roman"/>
        </w:rPr>
      </w:pPr>
    </w:p>
    <w:p w14:paraId="3FD9CF35" w14:textId="77777777" w:rsidR="005B5F34" w:rsidRDefault="005B5F34" w:rsidP="005241BF">
      <w:pPr>
        <w:spacing w:line="360" w:lineRule="auto"/>
        <w:jc w:val="both"/>
        <w:rPr>
          <w:rFonts w:ascii="Times New Roman" w:hAnsi="Times New Roman" w:cs="Times New Roman"/>
        </w:rPr>
      </w:pPr>
    </w:p>
    <w:p w14:paraId="21EEF135" w14:textId="77777777" w:rsidR="005B5F34" w:rsidRDefault="005B5F34" w:rsidP="005241BF">
      <w:pPr>
        <w:spacing w:line="360" w:lineRule="auto"/>
        <w:jc w:val="both"/>
        <w:rPr>
          <w:rFonts w:ascii="Times New Roman" w:hAnsi="Times New Roman" w:cs="Times New Roman"/>
        </w:rPr>
      </w:pPr>
    </w:p>
    <w:p w14:paraId="0FCA1226" w14:textId="77777777" w:rsidR="005241BF" w:rsidRDefault="005241BF" w:rsidP="005241BF">
      <w:pPr>
        <w:spacing w:line="360" w:lineRule="auto"/>
        <w:jc w:val="both"/>
        <w:rPr>
          <w:rFonts w:ascii="Times New Roman" w:hAnsi="Times New Roman" w:cs="Times New Roman"/>
        </w:rPr>
      </w:pPr>
      <w:r w:rsidRPr="0036582F">
        <w:rPr>
          <w:rFonts w:ascii="Times New Roman" w:eastAsia="Times New Roman" w:hAnsi="Times New Roman" w:cs="Times New Roman"/>
        </w:rPr>
        <w:t>The description of the marketplace added further to my conceptualisation of environmental decay within the text-world, with the increasing images of ‘rot’ and the abundance of ‘tangled Grinch hair’. Drawing upon my own discourse-world knowledge</w:t>
      </w:r>
      <w:r>
        <w:rPr>
          <w:rFonts w:ascii="Times New Roman" w:eastAsia="Times New Roman" w:hAnsi="Times New Roman" w:cs="Times New Roman"/>
        </w:rPr>
        <w:t>,</w:t>
      </w:r>
      <w:r w:rsidRPr="0036582F">
        <w:rPr>
          <w:rFonts w:ascii="Times New Roman" w:eastAsia="Times New Roman" w:hAnsi="Times New Roman" w:cs="Times New Roman"/>
        </w:rPr>
        <w:t xml:space="preserve"> I conceptualised the plant as being a form of ‘Hair algae’ or ‘Byropsis’ (a fast-growing water plant), which suggested to me that Marek’s world was subject to widespread water pollution. This interpretation was then cemented with the presentation of the fish at the close of the passage, which are confirmed to be ‘special’. </w:t>
      </w:r>
    </w:p>
    <w:p w14:paraId="562706F5" w14:textId="1F969A16" w:rsidR="005241BF" w:rsidRPr="001566AE" w:rsidRDefault="005241BF" w:rsidP="005241BF">
      <w:pPr>
        <w:spacing w:line="360" w:lineRule="auto"/>
        <w:ind w:firstLine="720"/>
        <w:jc w:val="both"/>
        <w:rPr>
          <w:rFonts w:ascii="Times New Roman" w:hAnsi="Times New Roman" w:cs="Times New Roman"/>
        </w:rPr>
      </w:pPr>
      <w:r w:rsidRPr="0036582F">
        <w:rPr>
          <w:rFonts w:ascii="Times New Roman" w:eastAsia="Times New Roman" w:hAnsi="Times New Roman" w:cs="Times New Roman"/>
        </w:rPr>
        <w:t>The inhabitants of the inner city are also described during this passage as being smartly dressed and elegant, distinguishing them from Rupi</w:t>
      </w:r>
      <w:r w:rsidR="0062463B">
        <w:rPr>
          <w:rFonts w:ascii="Times New Roman" w:eastAsia="Times New Roman" w:hAnsi="Times New Roman" w:cs="Times New Roman"/>
        </w:rPr>
        <w:t>,</w:t>
      </w:r>
      <w:r w:rsidRPr="0036582F">
        <w:rPr>
          <w:rFonts w:ascii="Times New Roman" w:eastAsia="Times New Roman" w:hAnsi="Times New Roman" w:cs="Times New Roman"/>
        </w:rPr>
        <w:t xml:space="preserve"> whose clothes were notably worn. In a similar way to his opening description of Rupi</w:t>
      </w:r>
      <w:r>
        <w:rPr>
          <w:rFonts w:ascii="Times New Roman" w:eastAsia="Times New Roman" w:hAnsi="Times New Roman" w:cs="Times New Roman"/>
        </w:rPr>
        <w:t>,</w:t>
      </w:r>
      <w:r w:rsidRPr="0036582F">
        <w:rPr>
          <w:rFonts w:ascii="Times New Roman" w:eastAsia="Times New Roman" w:hAnsi="Times New Roman" w:cs="Times New Roman"/>
        </w:rPr>
        <w:t xml:space="preserve"> the narrator guides the narratee’s attention to such details </w:t>
      </w:r>
      <w:r w:rsidR="00651B65">
        <w:rPr>
          <w:rFonts w:ascii="Times New Roman" w:eastAsia="Times New Roman" w:hAnsi="Times New Roman" w:cs="Times New Roman"/>
        </w:rPr>
        <w:t>with</w:t>
      </w:r>
      <w:r w:rsidRPr="0036582F">
        <w:rPr>
          <w:rFonts w:ascii="Times New Roman" w:eastAsia="Times New Roman" w:hAnsi="Times New Roman" w:cs="Times New Roman"/>
        </w:rPr>
        <w:t xml:space="preserve"> the imperative ‘notice’</w:t>
      </w:r>
      <w:r>
        <w:rPr>
          <w:rFonts w:ascii="Times New Roman" w:eastAsia="Times New Roman" w:hAnsi="Times New Roman" w:cs="Times New Roman"/>
        </w:rPr>
        <w:t>,</w:t>
      </w:r>
      <w:r w:rsidRPr="0036582F">
        <w:rPr>
          <w:rFonts w:ascii="Times New Roman" w:eastAsia="Times New Roman" w:hAnsi="Times New Roman" w:cs="Times New Roman"/>
        </w:rPr>
        <w:t xml:space="preserve"> which goes on to cue a fleeting epistemic modal-world. The modal-world, which is arguably negatively </w:t>
      </w:r>
      <w:r w:rsidR="0062463B">
        <w:rPr>
          <w:rFonts w:ascii="Times New Roman" w:eastAsia="Times New Roman" w:hAnsi="Times New Roman" w:cs="Times New Roman"/>
        </w:rPr>
        <w:t>shaded</w:t>
      </w:r>
      <w:r>
        <w:rPr>
          <w:rFonts w:ascii="Times New Roman" w:eastAsia="Times New Roman" w:hAnsi="Times New Roman" w:cs="Times New Roman"/>
        </w:rPr>
        <w:t>,</w:t>
      </w:r>
      <w:r w:rsidRPr="0036582F">
        <w:rPr>
          <w:rFonts w:ascii="Times New Roman" w:eastAsia="Times New Roman" w:hAnsi="Times New Roman" w:cs="Times New Roman"/>
        </w:rPr>
        <w:t xml:space="preserve"> further characterises the city dwellers in that they keep up pretence of elegance and class despite the evident degeneration of their surroundings. The metaphorical representation of the inhabitant’s coat pockets as ‘nurser</w:t>
      </w:r>
      <w:r w:rsidR="003543C5">
        <w:rPr>
          <w:rFonts w:ascii="Times New Roman" w:eastAsia="Times New Roman" w:hAnsi="Times New Roman" w:cs="Times New Roman"/>
        </w:rPr>
        <w:t xml:space="preserve">ies where the lint grows roots’ </w:t>
      </w:r>
      <w:r w:rsidRPr="0036582F">
        <w:rPr>
          <w:rFonts w:ascii="Times New Roman" w:eastAsia="Times New Roman" w:hAnsi="Times New Roman" w:cs="Times New Roman"/>
        </w:rPr>
        <w:t xml:space="preserve">further enhances this interpretation, implying that behind such facades lies a hidden decay – which I read both in terms of literal fungal growth and more abstract societal corruption. </w:t>
      </w:r>
    </w:p>
    <w:p w14:paraId="3242C5F6" w14:textId="07757A79" w:rsidR="005241BF" w:rsidRDefault="005241BF" w:rsidP="005241BF">
      <w:pPr>
        <w:spacing w:line="360" w:lineRule="auto"/>
        <w:jc w:val="both"/>
        <w:rPr>
          <w:rFonts w:ascii="Times New Roman" w:hAnsi="Times New Roman" w:cs="Times New Roman"/>
        </w:rPr>
      </w:pPr>
      <w:r>
        <w:rPr>
          <w:rFonts w:ascii="Times New Roman" w:hAnsi="Times New Roman" w:cs="Times New Roman"/>
        </w:rPr>
        <w:tab/>
      </w:r>
      <w:r w:rsidRPr="0036582F">
        <w:rPr>
          <w:rFonts w:ascii="Times New Roman" w:eastAsia="Times New Roman" w:hAnsi="Times New Roman" w:cs="Times New Roman"/>
        </w:rPr>
        <w:t xml:space="preserve">The reader is then moved ‘under the canopies where the soup steam gathers’ </w:t>
      </w:r>
      <w:r w:rsidR="006E2026">
        <w:rPr>
          <w:rFonts w:ascii="Times New Roman" w:eastAsia="Times New Roman" w:hAnsi="Times New Roman" w:cs="Times New Roman"/>
        </w:rPr>
        <w:t xml:space="preserve">(Appendix F: 32-33) </w:t>
      </w:r>
      <w:r w:rsidRPr="0036582F">
        <w:rPr>
          <w:rFonts w:ascii="Times New Roman" w:eastAsia="Times New Roman" w:hAnsi="Times New Roman" w:cs="Times New Roman"/>
        </w:rPr>
        <w:t>to focus upon a fishmonger’s stall</w:t>
      </w:r>
      <w:r>
        <w:rPr>
          <w:rFonts w:ascii="Times New Roman" w:eastAsia="Times New Roman" w:hAnsi="Times New Roman" w:cs="Times New Roman"/>
        </w:rPr>
        <w:t xml:space="preserve"> </w:t>
      </w:r>
      <w:r w:rsidRPr="0036582F">
        <w:rPr>
          <w:rFonts w:ascii="Times New Roman" w:eastAsia="Times New Roman" w:hAnsi="Times New Roman" w:cs="Times New Roman"/>
        </w:rPr>
        <w:t>–</w:t>
      </w:r>
      <w:r>
        <w:rPr>
          <w:rFonts w:ascii="Times New Roman" w:eastAsia="Times New Roman" w:hAnsi="Times New Roman" w:cs="Times New Roman"/>
        </w:rPr>
        <w:t xml:space="preserve"> t</w:t>
      </w:r>
      <w:r w:rsidRPr="0036582F">
        <w:rPr>
          <w:rFonts w:ascii="Times New Roman" w:eastAsia="Times New Roman" w:hAnsi="Times New Roman" w:cs="Times New Roman"/>
        </w:rPr>
        <w:t>he same stall from which Rupi stole the fish. It is explained that the pursuit was so forceful due to the rarity and importance of the fish, which cannot be caught anywhere close to the city. This is outlined between lines 38 and 42 in which it is explained that ‘in all of the rivers and out at sea, fishermen’s lines have hung dead for decades […] These fish had to be brought from far away, and distances are so much further than they used to be’</w:t>
      </w:r>
      <w:r>
        <w:rPr>
          <w:rFonts w:ascii="Times New Roman" w:eastAsia="Times New Roman" w:hAnsi="Times New Roman" w:cs="Times New Roman"/>
        </w:rPr>
        <w:t>.</w:t>
      </w:r>
      <w:r w:rsidRPr="0036582F">
        <w:rPr>
          <w:rFonts w:ascii="Times New Roman" w:eastAsia="Times New Roman" w:hAnsi="Times New Roman" w:cs="Times New Roman"/>
        </w:rPr>
        <w:t xml:space="preserve"> The deixis in this latter sentence implies the relative spread of decay and environmental pollution. There is an implicit distance between Rupi’s city and the nearest healthy civilisation</w:t>
      </w:r>
      <w:r>
        <w:rPr>
          <w:rFonts w:ascii="Times New Roman" w:eastAsia="Times New Roman" w:hAnsi="Times New Roman" w:cs="Times New Roman"/>
        </w:rPr>
        <w:t>,</w:t>
      </w:r>
      <w:r w:rsidRPr="0036582F">
        <w:rPr>
          <w:rFonts w:ascii="Times New Roman" w:eastAsia="Times New Roman" w:hAnsi="Times New Roman" w:cs="Times New Roman"/>
        </w:rPr>
        <w:t xml:space="preserve"> identified by the use of distal dei</w:t>
      </w:r>
      <w:r w:rsidR="009D305B">
        <w:rPr>
          <w:rFonts w:ascii="Times New Roman" w:eastAsia="Times New Roman" w:hAnsi="Times New Roman" w:cs="Times New Roman"/>
        </w:rPr>
        <w:t>ctic markers such ‘out at sea’</w:t>
      </w:r>
      <w:r w:rsidRPr="0036582F">
        <w:rPr>
          <w:rFonts w:ascii="Times New Roman" w:eastAsia="Times New Roman" w:hAnsi="Times New Roman" w:cs="Times New Roman"/>
        </w:rPr>
        <w:t xml:space="preserve">, ‘brought from far away’ and the comparative declarative ‘distances are so much further than they </w:t>
      </w:r>
      <w:r w:rsidR="009D305B">
        <w:rPr>
          <w:rFonts w:ascii="Times New Roman" w:eastAsia="Times New Roman" w:hAnsi="Times New Roman" w:cs="Times New Roman"/>
        </w:rPr>
        <w:t xml:space="preserve">use to be’, </w:t>
      </w:r>
      <w:r w:rsidRPr="0036582F">
        <w:rPr>
          <w:rFonts w:ascii="Times New Roman" w:eastAsia="Times New Roman" w:hAnsi="Times New Roman" w:cs="Times New Roman"/>
        </w:rPr>
        <w:t>all of which suggest that the devastation of the text-world is further reaching than the parameters of this particular city.</w:t>
      </w:r>
    </w:p>
    <w:p w14:paraId="46B149DB" w14:textId="77777777" w:rsidR="005241BF" w:rsidRDefault="005241BF" w:rsidP="005241BF">
      <w:pPr>
        <w:spacing w:line="360" w:lineRule="auto"/>
        <w:ind w:firstLine="720"/>
        <w:jc w:val="both"/>
        <w:rPr>
          <w:rFonts w:ascii="Times New Roman" w:eastAsia="Times New Roman" w:hAnsi="Times New Roman" w:cs="Times New Roman"/>
        </w:rPr>
      </w:pPr>
      <w:r w:rsidRPr="0036582F">
        <w:rPr>
          <w:rFonts w:ascii="Times New Roman" w:eastAsia="Times New Roman" w:hAnsi="Times New Roman" w:cs="Times New Roman"/>
        </w:rPr>
        <w:t xml:space="preserve">The narratee is then introduced to Alice, a mother who is trying to secure a fish to cook for her child’s future headmaster. Alice is </w:t>
      </w:r>
      <w:proofErr w:type="gramStart"/>
      <w:r w:rsidRPr="0036582F">
        <w:rPr>
          <w:rFonts w:ascii="Times New Roman" w:eastAsia="Times New Roman" w:hAnsi="Times New Roman" w:cs="Times New Roman"/>
        </w:rPr>
        <w:t>positioned</w:t>
      </w:r>
      <w:proofErr w:type="gramEnd"/>
      <w:r w:rsidRPr="0036582F">
        <w:rPr>
          <w:rFonts w:ascii="Times New Roman" w:eastAsia="Times New Roman" w:hAnsi="Times New Roman" w:cs="Times New Roman"/>
        </w:rPr>
        <w:t xml:space="preserve"> as being directly next to the narrator, yet is seemingly unaware of his presence. The narrator, however, possesses an unnatural awareness of Alice, having access to her inner thoughts and memories, as exemplified in the following extract</w:t>
      </w:r>
      <w:r>
        <w:rPr>
          <w:rFonts w:ascii="Times New Roman" w:eastAsia="Times New Roman" w:hAnsi="Times New Roman" w:cs="Times New Roman"/>
        </w:rPr>
        <w:t>:</w:t>
      </w:r>
      <w:r w:rsidRPr="0036582F">
        <w:rPr>
          <w:rFonts w:ascii="Times New Roman" w:eastAsia="Times New Roman" w:hAnsi="Times New Roman" w:cs="Times New Roman"/>
        </w:rPr>
        <w:t xml:space="preserve"> </w:t>
      </w:r>
    </w:p>
    <w:p w14:paraId="524FAE84" w14:textId="77777777" w:rsidR="005B5F34" w:rsidRDefault="005B5F34" w:rsidP="005B5F34">
      <w:pPr>
        <w:spacing w:line="360" w:lineRule="auto"/>
        <w:jc w:val="both"/>
        <w:rPr>
          <w:rFonts w:ascii="Times New Roman" w:eastAsia="Times New Roman" w:hAnsi="Times New Roman" w:cs="Times New Roman"/>
        </w:rPr>
      </w:pPr>
    </w:p>
    <w:p w14:paraId="55E6CDD3" w14:textId="77777777" w:rsidR="005B5F34" w:rsidRDefault="005B5F34" w:rsidP="005B5F34">
      <w:pPr>
        <w:spacing w:line="360" w:lineRule="auto"/>
        <w:jc w:val="both"/>
        <w:rPr>
          <w:rFonts w:ascii="Times New Roman" w:eastAsia="Times New Roman" w:hAnsi="Times New Roman" w:cs="Times New Roman"/>
        </w:rPr>
      </w:pPr>
    </w:p>
    <w:p w14:paraId="1273099F" w14:textId="77777777" w:rsidR="005B5F34" w:rsidRDefault="005B5F34" w:rsidP="005B5F34">
      <w:pPr>
        <w:spacing w:line="360" w:lineRule="auto"/>
        <w:jc w:val="center"/>
        <w:rPr>
          <w:rFonts w:ascii="Times New Roman" w:eastAsia="Times New Roman" w:hAnsi="Times New Roman" w:cs="Times New Roman"/>
        </w:rPr>
      </w:pPr>
    </w:p>
    <w:p w14:paraId="004AF11A" w14:textId="2C9B5FFC" w:rsidR="005241BF" w:rsidRDefault="005B5F34" w:rsidP="005B5F34">
      <w:pPr>
        <w:spacing w:line="360" w:lineRule="auto"/>
        <w:jc w:val="center"/>
        <w:rPr>
          <w:rFonts w:ascii="Times New Roman" w:eastAsia="Times New Roman" w:hAnsi="Times New Roman" w:cs="Times New Roman"/>
        </w:rPr>
      </w:pPr>
      <w:r>
        <w:rPr>
          <w:rFonts w:ascii="Times New Roman" w:hAnsi="Times New Roman" w:cs="Times New Roman"/>
        </w:rPr>
        <w:t>[PASSAGE REMOVED FOR COPYRIGHT. FOR FULL REFERENCE SEE, MAREK [2009] 2012: pp. 10-11, ll. 5</w:t>
      </w:r>
      <w:r w:rsidR="009D305B">
        <w:rPr>
          <w:rFonts w:ascii="Times New Roman" w:eastAsia="Times New Roman" w:hAnsi="Times New Roman" w:cs="Times New Roman"/>
        </w:rPr>
        <w:t>0-68</w:t>
      </w:r>
      <w:r>
        <w:rPr>
          <w:rFonts w:ascii="Times New Roman" w:eastAsia="Times New Roman" w:hAnsi="Times New Roman" w:cs="Times New Roman"/>
        </w:rPr>
        <w:t>]</w:t>
      </w:r>
    </w:p>
    <w:p w14:paraId="0BD2AF4A" w14:textId="77777777" w:rsidR="005B5F34" w:rsidRDefault="005B5F34" w:rsidP="005B5F34">
      <w:pPr>
        <w:spacing w:line="360" w:lineRule="auto"/>
        <w:jc w:val="center"/>
        <w:rPr>
          <w:rFonts w:ascii="Times New Roman" w:eastAsia="Times New Roman" w:hAnsi="Times New Roman" w:cs="Times New Roman"/>
        </w:rPr>
      </w:pPr>
    </w:p>
    <w:p w14:paraId="5FBDFF91" w14:textId="77777777" w:rsidR="005B5F34" w:rsidRDefault="005B5F34" w:rsidP="005B5F34">
      <w:pPr>
        <w:spacing w:line="360" w:lineRule="auto"/>
        <w:jc w:val="center"/>
        <w:rPr>
          <w:rFonts w:ascii="Times New Roman" w:eastAsia="Times New Roman" w:hAnsi="Times New Roman" w:cs="Times New Roman"/>
        </w:rPr>
      </w:pPr>
    </w:p>
    <w:p w14:paraId="17024049" w14:textId="77777777" w:rsidR="005B5F34" w:rsidRDefault="005B5F34" w:rsidP="005B5F34">
      <w:pPr>
        <w:spacing w:line="360" w:lineRule="auto"/>
        <w:jc w:val="center"/>
        <w:rPr>
          <w:rFonts w:ascii="Times New Roman" w:eastAsia="Times New Roman" w:hAnsi="Times New Roman" w:cs="Times New Roman"/>
        </w:rPr>
      </w:pPr>
    </w:p>
    <w:p w14:paraId="4C68E57E" w14:textId="77777777" w:rsidR="005B5F34" w:rsidRPr="00E11937" w:rsidRDefault="005B5F34" w:rsidP="005B5F34">
      <w:pPr>
        <w:spacing w:line="360" w:lineRule="auto"/>
        <w:jc w:val="center"/>
        <w:rPr>
          <w:rFonts w:ascii="Times New Roman" w:hAnsi="Times New Roman" w:cs="Times New Roman"/>
        </w:rPr>
      </w:pPr>
    </w:p>
    <w:p w14:paraId="5F0EDB84" w14:textId="77777777" w:rsidR="009D3370" w:rsidRDefault="009D3370" w:rsidP="005241BF">
      <w:pPr>
        <w:jc w:val="both"/>
        <w:rPr>
          <w:rFonts w:ascii="Times New Roman" w:eastAsia="Times New Roman" w:hAnsi="Times New Roman" w:cs="Times New Roman"/>
        </w:rPr>
      </w:pPr>
    </w:p>
    <w:p w14:paraId="56101716" w14:textId="01FBB901" w:rsidR="005241BF" w:rsidRDefault="009D3370" w:rsidP="009D3370">
      <w:pPr>
        <w:spacing w:line="360" w:lineRule="auto"/>
        <w:jc w:val="both"/>
        <w:rPr>
          <w:rFonts w:ascii="Times New Roman" w:hAnsi="Times New Roman" w:cs="Times New Roman"/>
        </w:rPr>
      </w:pPr>
      <w:r w:rsidRPr="0036582F">
        <w:rPr>
          <w:rFonts w:ascii="Times New Roman" w:eastAsia="Times New Roman" w:hAnsi="Times New Roman" w:cs="Times New Roman"/>
        </w:rPr>
        <w:t>The temporal world-switch in the opening sentence shifts briefly to a point later in the evening – ‘tonight’ – when Alice will play host to her son’s future headmaster. There then follows a boulomaic modal-world</w:t>
      </w:r>
      <w:r>
        <w:rPr>
          <w:rFonts w:ascii="Times New Roman" w:eastAsia="Times New Roman" w:hAnsi="Times New Roman" w:cs="Times New Roman"/>
        </w:rPr>
        <w:t>,</w:t>
      </w:r>
      <w:r w:rsidRPr="0036582F">
        <w:rPr>
          <w:rFonts w:ascii="Times New Roman" w:eastAsia="Times New Roman" w:hAnsi="Times New Roman" w:cs="Times New Roman"/>
        </w:rPr>
        <w:t xml:space="preserve"> cued by the modal verb ‘hoping’</w:t>
      </w:r>
      <w:r>
        <w:rPr>
          <w:rFonts w:ascii="Times New Roman" w:eastAsia="Times New Roman" w:hAnsi="Times New Roman" w:cs="Times New Roman"/>
        </w:rPr>
        <w:t>,</w:t>
      </w:r>
      <w:r w:rsidRPr="0036582F">
        <w:rPr>
          <w:rFonts w:ascii="Times New Roman" w:eastAsia="Times New Roman" w:hAnsi="Times New Roman" w:cs="Times New Roman"/>
        </w:rPr>
        <w:t xml:space="preserve"> which highlight</w:t>
      </w:r>
      <w:r>
        <w:rPr>
          <w:rFonts w:ascii="Times New Roman" w:eastAsia="Times New Roman" w:hAnsi="Times New Roman" w:cs="Times New Roman"/>
        </w:rPr>
        <w:t>s</w:t>
      </w:r>
      <w:r w:rsidRPr="0036582F">
        <w:rPr>
          <w:rFonts w:ascii="Times New Roman" w:eastAsia="Times New Roman" w:hAnsi="Times New Roman" w:cs="Times New Roman"/>
        </w:rPr>
        <w:t xml:space="preserve"> Alice’s wishes for her son to attend a particular school – St. Nathan’s. The boulomaic modal-world also indicates a switch to free indirect style, as Alice’s perceptions appear to merge with the narrative voice.</w:t>
      </w:r>
      <w:r w:rsidRPr="009D3370">
        <w:rPr>
          <w:rFonts w:ascii="Times New Roman" w:eastAsia="Times New Roman" w:hAnsi="Times New Roman" w:cs="Times New Roman"/>
        </w:rPr>
        <w:t xml:space="preserve"> </w:t>
      </w:r>
      <w:r w:rsidRPr="0036582F">
        <w:rPr>
          <w:rFonts w:ascii="Times New Roman" w:eastAsia="Times New Roman" w:hAnsi="Times New Roman" w:cs="Times New Roman"/>
        </w:rPr>
        <w:t>The term ‘free indirect style’ is here taken from Sotirova (2010: 132) to denote a form of consciousness presentation that ‘gives readers the illusion that they are reading the character’s minds, their innermost thoughts, feelings and sometimes unconscious perceptions’</w:t>
      </w:r>
      <w:r>
        <w:rPr>
          <w:rFonts w:ascii="Times New Roman" w:eastAsia="Times New Roman" w:hAnsi="Times New Roman" w:cs="Times New Roman"/>
        </w:rPr>
        <w:t>.</w:t>
      </w:r>
    </w:p>
    <w:p w14:paraId="42527A04" w14:textId="77777777" w:rsidR="005241BF" w:rsidRDefault="005241BF" w:rsidP="005241BF">
      <w:pPr>
        <w:spacing w:line="360" w:lineRule="auto"/>
        <w:jc w:val="both"/>
        <w:rPr>
          <w:rFonts w:ascii="Times New Roman" w:eastAsia="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2371A35C" wp14:editId="09E72A66">
                <wp:simplePos x="0" y="0"/>
                <wp:positionH relativeFrom="column">
                  <wp:posOffset>114300</wp:posOffset>
                </wp:positionH>
                <wp:positionV relativeFrom="paragraph">
                  <wp:posOffset>-114300</wp:posOffset>
                </wp:positionV>
                <wp:extent cx="5142865" cy="8572500"/>
                <wp:effectExtent l="0" t="0" r="0" b="12700"/>
                <wp:wrapThrough wrapText="bothSides">
                  <wp:wrapPolygon edited="0">
                    <wp:start x="0" y="0"/>
                    <wp:lineTo x="0" y="21568"/>
                    <wp:lineTo x="18776" y="21568"/>
                    <wp:lineTo x="18776" y="15360"/>
                    <wp:lineTo x="19629" y="15360"/>
                    <wp:lineTo x="21443" y="14656"/>
                    <wp:lineTo x="21443" y="5120"/>
                    <wp:lineTo x="18776" y="4096"/>
                    <wp:lineTo x="18776"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5142865" cy="8572500"/>
                          <a:chOff x="0" y="0"/>
                          <a:chExt cx="5146521" cy="7886700"/>
                        </a:xfrm>
                        <a:extLst>
                          <a:ext uri="{0CCBE362-F206-4b92-989A-16890622DB6E}">
                            <ma14:wrappingTextBoxFlag xmlns:ma14="http://schemas.microsoft.com/office/mac/drawingml/2011/main"/>
                          </a:ext>
                        </a:extLst>
                      </wpg:grpSpPr>
                      <wps:wsp>
                        <wps:cNvPr id="5" name="Text Box 5"/>
                        <wps:cNvSpPr txBox="1"/>
                        <wps:spPr>
                          <a:xfrm rot="16200000">
                            <a:off x="3146271" y="3445002"/>
                            <a:ext cx="3657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EE734" w14:textId="296220E5" w:rsidR="00FF7542" w:rsidRPr="001A6A8F" w:rsidRDefault="00FF7542" w:rsidP="005241BF">
                              <w:pPr>
                                <w:rPr>
                                  <w:rFonts w:ascii="Times New Roman" w:hAnsi="Times New Roman" w:cs="Times New Roman"/>
                                </w:rPr>
                              </w:pPr>
                              <w:r w:rsidRPr="001A6A8F">
                                <w:rPr>
                                  <w:rFonts w:ascii="Times New Roman" w:hAnsi="Times New Roman" w:cs="Times New Roman"/>
                                </w:rPr>
                                <w:t>F</w:t>
                              </w:r>
                              <w:r>
                                <w:rPr>
                                  <w:rFonts w:ascii="Times New Roman" w:hAnsi="Times New Roman" w:cs="Times New Roman"/>
                                </w:rPr>
                                <w:t xml:space="preserve">igure 8.1 </w:t>
                              </w:r>
                              <w:r w:rsidRPr="001A6A8F">
                                <w:rPr>
                                  <w:rFonts w:ascii="Times New Roman" w:hAnsi="Times New Roman" w:cs="Times New Roman"/>
                                </w:rPr>
                                <w:t>The Tex</w:t>
                              </w:r>
                              <w:r>
                                <w:rPr>
                                  <w:rFonts w:ascii="Times New Roman" w:hAnsi="Times New Roman" w:cs="Times New Roman"/>
                                </w:rPr>
                                <w:t>t-w</w:t>
                              </w:r>
                              <w:r w:rsidRPr="001A6A8F">
                                <w:rPr>
                                  <w:rFonts w:ascii="Times New Roman" w:hAnsi="Times New Roman" w:cs="Times New Roman"/>
                                </w:rPr>
                                <w:t>orlds of ‘Dead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1714817" y="1714817"/>
                            <a:ext cx="7886700" cy="4457065"/>
                          </a:xfrm>
                          <a:prstGeom prst="rect">
                            <a:avLst/>
                          </a:prstGeom>
                          <a:noFill/>
                          <a:ln>
                            <a:noFill/>
                          </a:ln>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oup 1" o:spid="_x0000_s1028" style="position:absolute;left:0;text-align:left;margin-left:9pt;margin-top:-8.95pt;width:404.95pt;height:675pt;z-index:251659264;mso-width-relative:margin;mso-height-relative:margin" coordsize="5146521,7886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">
                <v:shape id="Text Box 5" o:spid="_x0000_s1029" type="#_x0000_t202" style="position:absolute;left:3146271;top:3445002;width:3657600;height:3429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8gWwAAA&#10;ANoAAAAPAAAAZHJzL2Rvd25yZXYueG1sRI/NasMwEITvhb6D2EIvJZZTSChOlJCmFHy1k94Xa/1D&#10;rJWxtrH99lWh0OMwM98w++PsenWnMXSeDayTFBRx5W3HjYHr5XP1BioIssXeMxlYKMDx8Piwx8z6&#10;iQu6l9KoCOGQoYFWZMi0DlVLDkPiB+Lo1X50KFGOjbYjThHuev2aplvtsOO40OJA55aqW/ntDMiH&#10;dN5+vaS1L6bN+5KXQbvFmOen+bQDJTTLf/ivnVsDG/i9Em+APv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I8gWwAAAANoAAAAPAAAAAAAAAAAAAAAAAJcCAABkcnMvZG93bnJl&#10;di54bWxQSwUGAAAAAAQABAD1AAAAhAMAAAAA&#10;" filled="f" stroked="f">
                  <v:textbox>
                    <w:txbxContent>
                      <w:p w14:paraId="2E6EE734" w14:textId="296220E5" w:rsidR="00524492" w:rsidRPr="001A6A8F" w:rsidRDefault="00524492" w:rsidP="005241BF">
                        <w:pPr>
                          <w:rPr>
                            <w:rFonts w:ascii="Times New Roman" w:hAnsi="Times New Roman" w:cs="Times New Roman"/>
                          </w:rPr>
                        </w:pPr>
                        <w:r w:rsidRPr="001A6A8F">
                          <w:rPr>
                            <w:rFonts w:ascii="Times New Roman" w:hAnsi="Times New Roman" w:cs="Times New Roman"/>
                          </w:rPr>
                          <w:t>F</w:t>
                        </w:r>
                        <w:r>
                          <w:rPr>
                            <w:rFonts w:ascii="Times New Roman" w:hAnsi="Times New Roman" w:cs="Times New Roman"/>
                          </w:rPr>
                          <w:t xml:space="preserve">igure 8.1 </w:t>
                        </w:r>
                        <w:r w:rsidRPr="001A6A8F">
                          <w:rPr>
                            <w:rFonts w:ascii="Times New Roman" w:hAnsi="Times New Roman" w:cs="Times New Roman"/>
                          </w:rPr>
                          <w:t>The Tex</w:t>
                        </w:r>
                        <w:r>
                          <w:rPr>
                            <w:rFonts w:ascii="Times New Roman" w:hAnsi="Times New Roman" w:cs="Times New Roman"/>
                          </w:rPr>
                          <w:t>t-w</w:t>
                        </w:r>
                        <w:r w:rsidRPr="001A6A8F">
                          <w:rPr>
                            <w:rFonts w:ascii="Times New Roman" w:hAnsi="Times New Roman" w:cs="Times New Roman"/>
                          </w:rPr>
                          <w:t>orlds of ‘Dead Fish’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714817;top:1714817;width:7886700;height:44570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A&#10;1JvDAAAA2gAAAA8AAABkcnMvZG93bnJldi54bWxEj91qAjEUhO8LvkM4Qu9q1hZEVqOIIAillG7F&#10;n7vj5rhZ3JwsSdT17RtB6OUwM98w03lnG3ElH2rHCoaDDARx6XTNlYLN7+ptDCJEZI2NY1JwpwDz&#10;We9lirl2N/6haxErkSAcclRgYmxzKUNpyGIYuJY4eSfnLcYkfSW1x1uC20a+Z9lIWqw5LRhsaWmo&#10;PBcXq+C4/bx8r4t7/DC+XB7GO5d9DfdKvfa7xQREpC7+h5/ttVYwgseVdAPk7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8DUm8MAAADaAAAADwAAAAAAAAAAAAAAAACcAgAA&#10;ZHJzL2Rvd25yZXYueG1sUEsFBgAAAAAEAAQA9wAAAIwDAAAAAA==&#10;">
                  <v:imagedata r:id="rId20" o:title=""/>
                  <v:path arrowok="t"/>
                </v:shape>
                <w10:wrap type="through"/>
              </v:group>
            </w:pict>
          </mc:Fallback>
        </mc:AlternateContent>
      </w:r>
    </w:p>
    <w:p w14:paraId="711FB734" w14:textId="77777777" w:rsidR="005241BF" w:rsidRDefault="005241BF" w:rsidP="005241BF">
      <w:pPr>
        <w:spacing w:line="360" w:lineRule="auto"/>
        <w:jc w:val="both"/>
        <w:rPr>
          <w:rFonts w:ascii="Times New Roman" w:eastAsia="Times New Roman" w:hAnsi="Times New Roman" w:cs="Times New Roman"/>
        </w:rPr>
      </w:pPr>
    </w:p>
    <w:p w14:paraId="68C4383B" w14:textId="77777777" w:rsidR="005241BF" w:rsidRDefault="005241BF" w:rsidP="005241BF">
      <w:pPr>
        <w:spacing w:line="360" w:lineRule="auto"/>
        <w:jc w:val="both"/>
        <w:rPr>
          <w:rFonts w:ascii="Times New Roman" w:eastAsia="Times New Roman" w:hAnsi="Times New Roman" w:cs="Times New Roman"/>
        </w:rPr>
      </w:pPr>
    </w:p>
    <w:p w14:paraId="4AAE1077" w14:textId="77777777" w:rsidR="005241BF" w:rsidRDefault="005241BF" w:rsidP="005241BF">
      <w:pPr>
        <w:spacing w:line="360" w:lineRule="auto"/>
        <w:jc w:val="both"/>
        <w:rPr>
          <w:rFonts w:ascii="Times New Roman" w:eastAsia="Times New Roman" w:hAnsi="Times New Roman" w:cs="Times New Roman"/>
        </w:rPr>
      </w:pPr>
    </w:p>
    <w:p w14:paraId="12BA87B0" w14:textId="77777777" w:rsidR="005241BF" w:rsidRDefault="005241BF" w:rsidP="005241BF">
      <w:pPr>
        <w:spacing w:line="360" w:lineRule="auto"/>
        <w:jc w:val="both"/>
        <w:rPr>
          <w:rFonts w:ascii="Times New Roman" w:eastAsia="Times New Roman" w:hAnsi="Times New Roman" w:cs="Times New Roman"/>
        </w:rPr>
      </w:pPr>
    </w:p>
    <w:p w14:paraId="18F43857" w14:textId="77777777" w:rsidR="005241BF" w:rsidRDefault="005241BF" w:rsidP="005241BF">
      <w:pPr>
        <w:spacing w:line="360" w:lineRule="auto"/>
        <w:jc w:val="both"/>
        <w:rPr>
          <w:rFonts w:ascii="Times New Roman" w:eastAsia="Times New Roman" w:hAnsi="Times New Roman" w:cs="Times New Roman"/>
        </w:rPr>
      </w:pPr>
    </w:p>
    <w:p w14:paraId="6C222D6E" w14:textId="77777777" w:rsidR="005241BF" w:rsidRDefault="005241BF" w:rsidP="005241BF">
      <w:pPr>
        <w:spacing w:line="360" w:lineRule="auto"/>
        <w:jc w:val="both"/>
        <w:rPr>
          <w:rFonts w:ascii="Times New Roman" w:eastAsia="Times New Roman" w:hAnsi="Times New Roman" w:cs="Times New Roman"/>
        </w:rPr>
      </w:pPr>
    </w:p>
    <w:p w14:paraId="7635CE44" w14:textId="77777777" w:rsidR="005241BF" w:rsidRDefault="005241BF" w:rsidP="005241BF">
      <w:pPr>
        <w:spacing w:line="360" w:lineRule="auto"/>
        <w:jc w:val="both"/>
        <w:rPr>
          <w:rFonts w:ascii="Times New Roman" w:eastAsia="Times New Roman" w:hAnsi="Times New Roman" w:cs="Times New Roman"/>
        </w:rPr>
      </w:pPr>
    </w:p>
    <w:p w14:paraId="093709E8" w14:textId="77777777" w:rsidR="005241BF" w:rsidRDefault="005241BF" w:rsidP="005241BF">
      <w:pPr>
        <w:spacing w:line="360" w:lineRule="auto"/>
        <w:jc w:val="both"/>
        <w:rPr>
          <w:rFonts w:ascii="Times New Roman" w:eastAsia="Times New Roman" w:hAnsi="Times New Roman" w:cs="Times New Roman"/>
        </w:rPr>
      </w:pPr>
    </w:p>
    <w:p w14:paraId="1F83BEDB" w14:textId="77777777" w:rsidR="005241BF" w:rsidRDefault="005241BF" w:rsidP="005241BF">
      <w:pPr>
        <w:spacing w:line="360" w:lineRule="auto"/>
        <w:jc w:val="both"/>
        <w:rPr>
          <w:rFonts w:ascii="Times New Roman" w:eastAsia="Times New Roman" w:hAnsi="Times New Roman" w:cs="Times New Roman"/>
        </w:rPr>
      </w:pPr>
    </w:p>
    <w:p w14:paraId="1C3DAC88" w14:textId="77777777" w:rsidR="005241BF" w:rsidRDefault="005241BF" w:rsidP="005241BF">
      <w:pPr>
        <w:spacing w:line="360" w:lineRule="auto"/>
        <w:jc w:val="both"/>
        <w:rPr>
          <w:rFonts w:ascii="Times New Roman" w:eastAsia="Times New Roman" w:hAnsi="Times New Roman" w:cs="Times New Roman"/>
        </w:rPr>
      </w:pPr>
    </w:p>
    <w:p w14:paraId="05109023" w14:textId="77777777" w:rsidR="005241BF" w:rsidRDefault="005241BF" w:rsidP="005241BF">
      <w:pPr>
        <w:spacing w:line="360" w:lineRule="auto"/>
        <w:jc w:val="both"/>
        <w:rPr>
          <w:rFonts w:ascii="Times New Roman" w:eastAsia="Times New Roman" w:hAnsi="Times New Roman" w:cs="Times New Roman"/>
        </w:rPr>
      </w:pPr>
    </w:p>
    <w:p w14:paraId="67764111" w14:textId="77777777" w:rsidR="005241BF" w:rsidRDefault="005241BF" w:rsidP="005241BF">
      <w:pPr>
        <w:spacing w:line="360" w:lineRule="auto"/>
        <w:jc w:val="both"/>
        <w:rPr>
          <w:rFonts w:ascii="Times New Roman" w:eastAsia="Times New Roman" w:hAnsi="Times New Roman" w:cs="Times New Roman"/>
        </w:rPr>
      </w:pPr>
    </w:p>
    <w:p w14:paraId="3EAB056A" w14:textId="77777777" w:rsidR="005241BF" w:rsidRDefault="005241BF" w:rsidP="005241BF">
      <w:pPr>
        <w:spacing w:line="360" w:lineRule="auto"/>
        <w:jc w:val="both"/>
        <w:rPr>
          <w:rFonts w:ascii="Times New Roman" w:eastAsia="Times New Roman" w:hAnsi="Times New Roman" w:cs="Times New Roman"/>
        </w:rPr>
      </w:pPr>
    </w:p>
    <w:p w14:paraId="41FB7DFD" w14:textId="77777777" w:rsidR="005241BF" w:rsidRDefault="005241BF" w:rsidP="005241BF">
      <w:pPr>
        <w:spacing w:line="360" w:lineRule="auto"/>
        <w:jc w:val="both"/>
        <w:rPr>
          <w:rFonts w:ascii="Times New Roman" w:eastAsia="Times New Roman" w:hAnsi="Times New Roman" w:cs="Times New Roman"/>
        </w:rPr>
      </w:pPr>
    </w:p>
    <w:p w14:paraId="681D1B83" w14:textId="77777777" w:rsidR="005241BF" w:rsidRDefault="005241BF" w:rsidP="005241BF">
      <w:pPr>
        <w:spacing w:line="360" w:lineRule="auto"/>
        <w:jc w:val="both"/>
        <w:rPr>
          <w:rFonts w:ascii="Times New Roman" w:eastAsia="Times New Roman" w:hAnsi="Times New Roman" w:cs="Times New Roman"/>
        </w:rPr>
      </w:pPr>
    </w:p>
    <w:p w14:paraId="3FB5712B" w14:textId="77777777" w:rsidR="005241BF" w:rsidRDefault="005241BF" w:rsidP="005241BF">
      <w:pPr>
        <w:spacing w:line="360" w:lineRule="auto"/>
        <w:jc w:val="both"/>
        <w:rPr>
          <w:rFonts w:ascii="Times New Roman" w:eastAsia="Times New Roman" w:hAnsi="Times New Roman" w:cs="Times New Roman"/>
        </w:rPr>
      </w:pPr>
    </w:p>
    <w:p w14:paraId="21519A00" w14:textId="77777777" w:rsidR="009D3370" w:rsidRDefault="009D3370" w:rsidP="005241BF">
      <w:pPr>
        <w:spacing w:line="360" w:lineRule="auto"/>
        <w:jc w:val="both"/>
        <w:rPr>
          <w:rFonts w:ascii="Times New Roman" w:eastAsia="Times New Roman" w:hAnsi="Times New Roman" w:cs="Times New Roman"/>
        </w:rPr>
      </w:pPr>
    </w:p>
    <w:p w14:paraId="2EC34CC6" w14:textId="483D35DB" w:rsidR="005241BF" w:rsidRDefault="005241BF" w:rsidP="005241BF">
      <w:pPr>
        <w:spacing w:line="360" w:lineRule="auto"/>
        <w:jc w:val="both"/>
        <w:rPr>
          <w:rFonts w:ascii="Times New Roman" w:hAnsi="Times New Roman" w:cs="Times New Roman"/>
        </w:rPr>
      </w:pPr>
      <w:r w:rsidRPr="0036582F">
        <w:rPr>
          <w:rFonts w:ascii="Times New Roman" w:eastAsia="Times New Roman" w:hAnsi="Times New Roman" w:cs="Times New Roman"/>
        </w:rPr>
        <w:t>Sotirova (2010) states a preference for the term ‘</w:t>
      </w:r>
      <w:r w:rsidRPr="00576427">
        <w:rPr>
          <w:rFonts w:ascii="Times New Roman" w:eastAsia="Times New Roman" w:hAnsi="Times New Roman" w:cs="Times New Roman"/>
        </w:rPr>
        <w:t>free indirect style’</w:t>
      </w:r>
      <w:r w:rsidRPr="0036582F">
        <w:rPr>
          <w:rFonts w:ascii="Times New Roman" w:eastAsia="Times New Roman" w:hAnsi="Times New Roman" w:cs="Times New Roman"/>
        </w:rPr>
        <w:t xml:space="preserve"> (drawn from Banfield, 1982) over alternate terms for the form</w:t>
      </w:r>
      <w:r>
        <w:rPr>
          <w:rFonts w:ascii="Times New Roman" w:eastAsia="Times New Roman" w:hAnsi="Times New Roman" w:cs="Times New Roman"/>
        </w:rPr>
        <w:t>,</w:t>
      </w:r>
      <w:r w:rsidRPr="0036582F">
        <w:rPr>
          <w:rFonts w:ascii="Times New Roman" w:eastAsia="Times New Roman" w:hAnsi="Times New Roman" w:cs="Times New Roman"/>
        </w:rPr>
        <w:t xml:space="preserve"> such as ‘narrated monologue’ (Cohn, 1966), ‘free indirect discourse’ (Fludernik, 1993) or ‘free indirect speech and thought’ (Leech and Short, [1981] 2007)</w:t>
      </w:r>
      <w:r>
        <w:rPr>
          <w:rFonts w:ascii="Times New Roman" w:eastAsia="Times New Roman" w:hAnsi="Times New Roman" w:cs="Times New Roman"/>
        </w:rPr>
        <w:t>,</w:t>
      </w:r>
      <w:r w:rsidRPr="0036582F">
        <w:rPr>
          <w:rFonts w:ascii="Times New Roman" w:eastAsia="Times New Roman" w:hAnsi="Times New Roman" w:cs="Times New Roman"/>
        </w:rPr>
        <w:t xml:space="preserve"> arguing that ‘style’ allows for the inclusion of a ‘broader range of phenomenon than speech and thought’ (Sotirova, 2010: 132)</w:t>
      </w:r>
      <w:r>
        <w:rPr>
          <w:rFonts w:ascii="Times New Roman" w:eastAsia="Times New Roman" w:hAnsi="Times New Roman" w:cs="Times New Roman"/>
        </w:rPr>
        <w:t>,</w:t>
      </w:r>
      <w:r w:rsidRPr="0036582F">
        <w:rPr>
          <w:rFonts w:ascii="Times New Roman" w:eastAsia="Times New Roman" w:hAnsi="Times New Roman" w:cs="Times New Roman"/>
        </w:rPr>
        <w:t xml:space="preserve"> which are not always articulated by a given character. In this instance</w:t>
      </w:r>
      <w:r>
        <w:rPr>
          <w:rFonts w:ascii="Times New Roman" w:eastAsia="Times New Roman" w:hAnsi="Times New Roman" w:cs="Times New Roman"/>
        </w:rPr>
        <w:t>,</w:t>
      </w:r>
      <w:r w:rsidRPr="0036582F">
        <w:rPr>
          <w:rFonts w:ascii="Times New Roman" w:eastAsia="Times New Roman" w:hAnsi="Times New Roman" w:cs="Times New Roman"/>
        </w:rPr>
        <w:t xml:space="preserve"> specific lexical choices, such as ‘desperately hoping’</w:t>
      </w:r>
      <w:r w:rsidR="00A901DC">
        <w:rPr>
          <w:rFonts w:ascii="Times New Roman" w:eastAsia="Times New Roman" w:hAnsi="Times New Roman" w:cs="Times New Roman"/>
        </w:rPr>
        <w:t xml:space="preserve"> (Appendix F: 51)</w:t>
      </w:r>
      <w:r w:rsidRPr="0036582F">
        <w:rPr>
          <w:rFonts w:ascii="Times New Roman" w:eastAsia="Times New Roman" w:hAnsi="Times New Roman" w:cs="Times New Roman"/>
        </w:rPr>
        <w:t>, ‘unthinkable’</w:t>
      </w:r>
      <w:r w:rsidR="00A901DC">
        <w:rPr>
          <w:rFonts w:ascii="Times New Roman" w:eastAsia="Times New Roman" w:hAnsi="Times New Roman" w:cs="Times New Roman"/>
        </w:rPr>
        <w:t xml:space="preserve"> (Appendix F: 53)</w:t>
      </w:r>
      <w:r w:rsidRPr="0036582F">
        <w:rPr>
          <w:rFonts w:ascii="Times New Roman" w:eastAsia="Times New Roman" w:hAnsi="Times New Roman" w:cs="Times New Roman"/>
        </w:rPr>
        <w:t>, ‘source of worry’</w:t>
      </w:r>
      <w:r w:rsidR="00A901DC">
        <w:rPr>
          <w:rFonts w:ascii="Times New Roman" w:eastAsia="Times New Roman" w:hAnsi="Times New Roman" w:cs="Times New Roman"/>
        </w:rPr>
        <w:t xml:space="preserve"> (Appendix F: 55)</w:t>
      </w:r>
      <w:r w:rsidRPr="0036582F">
        <w:rPr>
          <w:rFonts w:ascii="Times New Roman" w:eastAsia="Times New Roman" w:hAnsi="Times New Roman" w:cs="Times New Roman"/>
        </w:rPr>
        <w:t xml:space="preserve">, ‘so ruined’ </w:t>
      </w:r>
      <w:r w:rsidR="00A901DC">
        <w:rPr>
          <w:rFonts w:ascii="Times New Roman" w:eastAsia="Times New Roman" w:hAnsi="Times New Roman" w:cs="Times New Roman"/>
        </w:rPr>
        <w:t xml:space="preserve">(Appendix F: </w:t>
      </w:r>
      <w:r w:rsidR="00E413CA">
        <w:rPr>
          <w:rFonts w:ascii="Times New Roman" w:eastAsia="Times New Roman" w:hAnsi="Times New Roman" w:cs="Times New Roman"/>
        </w:rPr>
        <w:t xml:space="preserve">66) </w:t>
      </w:r>
      <w:r w:rsidRPr="0036582F">
        <w:rPr>
          <w:rFonts w:ascii="Times New Roman" w:eastAsia="Times New Roman" w:hAnsi="Times New Roman" w:cs="Times New Roman"/>
        </w:rPr>
        <w:t>and ‘so much depends on it’</w:t>
      </w:r>
      <w:r w:rsidR="00E413CA">
        <w:rPr>
          <w:rFonts w:ascii="Times New Roman" w:eastAsia="Times New Roman" w:hAnsi="Times New Roman" w:cs="Times New Roman"/>
        </w:rPr>
        <w:t xml:space="preserve"> (Appendix F: 55)</w:t>
      </w:r>
      <w:r w:rsidRPr="0036582F">
        <w:rPr>
          <w:rFonts w:ascii="Times New Roman" w:eastAsia="Times New Roman" w:hAnsi="Times New Roman" w:cs="Times New Roman"/>
        </w:rPr>
        <w:t>, align, for me, with Alice’s perspective. The narrator, up until this point</w:t>
      </w:r>
      <w:r>
        <w:rPr>
          <w:rFonts w:ascii="Times New Roman" w:eastAsia="Times New Roman" w:hAnsi="Times New Roman" w:cs="Times New Roman"/>
        </w:rPr>
        <w:t>,</w:t>
      </w:r>
      <w:r w:rsidRPr="0036582F">
        <w:rPr>
          <w:rFonts w:ascii="Times New Roman" w:eastAsia="Times New Roman" w:hAnsi="Times New Roman" w:cs="Times New Roman"/>
        </w:rPr>
        <w:t xml:space="preserve"> has been notably indifferent to the suffering of the other text-world enactors</w:t>
      </w:r>
      <w:r>
        <w:rPr>
          <w:rFonts w:ascii="Times New Roman" w:eastAsia="Times New Roman" w:hAnsi="Times New Roman" w:cs="Times New Roman"/>
        </w:rPr>
        <w:t>,</w:t>
      </w:r>
      <w:r w:rsidRPr="0036582F">
        <w:rPr>
          <w:rFonts w:ascii="Times New Roman" w:eastAsia="Times New Roman" w:hAnsi="Times New Roman" w:cs="Times New Roman"/>
        </w:rPr>
        <w:t xml:space="preserve"> and such emotional phrases are distinctly out of character. Each indication of Alice’s thoughts triggers an epistemic modal-world, as with other expressions of consciousness, that further immerses the reader in the text-world (see Gavins, 2007: 128).</w:t>
      </w:r>
    </w:p>
    <w:p w14:paraId="15650CB7" w14:textId="5B7753D3" w:rsidR="005241BF" w:rsidRDefault="005241BF" w:rsidP="005241BF">
      <w:pPr>
        <w:spacing w:line="360" w:lineRule="auto"/>
        <w:ind w:firstLine="720"/>
        <w:jc w:val="both"/>
        <w:rPr>
          <w:rFonts w:ascii="Times New Roman" w:eastAsia="Times New Roman" w:hAnsi="Times New Roman" w:cs="Times New Roman"/>
        </w:rPr>
      </w:pPr>
      <w:r w:rsidRPr="004C7477">
        <w:rPr>
          <w:rFonts w:ascii="Times New Roman" w:eastAsia="Times New Roman" w:hAnsi="Times New Roman" w:cs="Times New Roman"/>
        </w:rPr>
        <w:t>Alice’s narrative provides the first indication of moral decay as she recount</w:t>
      </w:r>
      <w:r>
        <w:rPr>
          <w:rFonts w:ascii="Times New Roman" w:eastAsia="Times New Roman" w:hAnsi="Times New Roman" w:cs="Times New Roman"/>
        </w:rPr>
        <w:t>s</w:t>
      </w:r>
      <w:r w:rsidRPr="004C7477">
        <w:rPr>
          <w:rFonts w:ascii="Times New Roman" w:eastAsia="Times New Roman" w:hAnsi="Times New Roman" w:cs="Times New Roman"/>
        </w:rPr>
        <w:t xml:space="preserve"> the indirect speech of her peers – ‘when people talk about John Hopworth’s they talk about the history teacher who was burned alive in a toilet cubicle’</w:t>
      </w:r>
      <w:r w:rsidR="00E413CA">
        <w:rPr>
          <w:rFonts w:ascii="Times New Roman" w:eastAsia="Times New Roman" w:hAnsi="Times New Roman" w:cs="Times New Roman"/>
        </w:rPr>
        <w:t xml:space="preserve"> (Appendix F: 59-61)</w:t>
      </w:r>
      <w:r w:rsidRPr="004C7477">
        <w:rPr>
          <w:rFonts w:ascii="Times New Roman" w:eastAsia="Times New Roman" w:hAnsi="Times New Roman" w:cs="Times New Roman"/>
        </w:rPr>
        <w:t xml:space="preserve"> – and her niece’s experiences at the school. Although Alice presents the thought of her son attending such a school as being ‘unthinkable’</w:t>
      </w:r>
      <w:r w:rsidR="00E413CA">
        <w:rPr>
          <w:rFonts w:ascii="Times New Roman" w:eastAsia="Times New Roman" w:hAnsi="Times New Roman" w:cs="Times New Roman"/>
        </w:rPr>
        <w:t xml:space="preserve"> (Appendix F: 53)</w:t>
      </w:r>
      <w:r>
        <w:rPr>
          <w:rFonts w:ascii="Times New Roman" w:eastAsia="Times New Roman" w:hAnsi="Times New Roman" w:cs="Times New Roman"/>
        </w:rPr>
        <w:t>,</w:t>
      </w:r>
      <w:r w:rsidRPr="004C7477">
        <w:rPr>
          <w:rFonts w:ascii="Times New Roman" w:eastAsia="Times New Roman" w:hAnsi="Times New Roman" w:cs="Times New Roman"/>
        </w:rPr>
        <w:t xml:space="preserve"> the violence of the children is referenced in a relatively naturalised manner as something which is both expected and commonplace within the text-world. As one critic noted in the </w:t>
      </w:r>
      <w:r w:rsidRPr="004C7477">
        <w:rPr>
          <w:rFonts w:ascii="Times New Roman" w:eastAsia="Times New Roman" w:hAnsi="Times New Roman" w:cs="Times New Roman"/>
          <w:i/>
          <w:iCs/>
        </w:rPr>
        <w:t>The Short Review</w:t>
      </w:r>
      <w:r w:rsidRPr="004C7477">
        <w:rPr>
          <w:rFonts w:ascii="Times New Roman" w:eastAsia="Times New Roman" w:hAnsi="Times New Roman" w:cs="Times New Roman"/>
          <w:iCs/>
        </w:rPr>
        <w:t>,</w:t>
      </w:r>
      <w:r w:rsidRPr="004C7477">
        <w:rPr>
          <w:rFonts w:ascii="Times New Roman" w:eastAsia="Times New Roman" w:hAnsi="Times New Roman" w:cs="Times New Roman"/>
        </w:rPr>
        <w:t xml:space="preserve"> it is such indications of indifferent violence that further estrange the narrative</w:t>
      </w:r>
      <w:r>
        <w:rPr>
          <w:rFonts w:ascii="Times New Roman" w:eastAsia="Times New Roman" w:hAnsi="Times New Roman" w:cs="Times New Roman"/>
        </w:rPr>
        <w:t>,</w:t>
      </w:r>
      <w:r w:rsidRPr="004C7477">
        <w:rPr>
          <w:rFonts w:ascii="Times New Roman" w:eastAsia="Times New Roman" w:hAnsi="Times New Roman" w:cs="Times New Roman"/>
        </w:rPr>
        <w:t xml:space="preserve"> as assumedly distressin</w:t>
      </w:r>
      <w:r w:rsidR="007B720C">
        <w:rPr>
          <w:rFonts w:ascii="Times New Roman" w:eastAsia="Times New Roman" w:hAnsi="Times New Roman" w:cs="Times New Roman"/>
        </w:rPr>
        <w:t>g situations have been ‘normaliz</w:t>
      </w:r>
      <w:r w:rsidRPr="004C7477">
        <w:rPr>
          <w:rFonts w:ascii="Times New Roman" w:eastAsia="Times New Roman" w:hAnsi="Times New Roman" w:cs="Times New Roman"/>
        </w:rPr>
        <w:t>ed’ by the author</w:t>
      </w:r>
      <w:r>
        <w:rPr>
          <w:rFonts w:ascii="Times New Roman" w:eastAsia="Times New Roman" w:hAnsi="Times New Roman" w:cs="Times New Roman"/>
        </w:rPr>
        <w:t xml:space="preserve"> (Lee-Houghton, 2013: n.p.)</w:t>
      </w:r>
      <w:r w:rsidRPr="004C7477">
        <w:rPr>
          <w:rFonts w:ascii="Times New Roman" w:eastAsia="Times New Roman" w:hAnsi="Times New Roman" w:cs="Times New Roman"/>
        </w:rPr>
        <w:t xml:space="preserve">. Lee-Houghton argues that across </w:t>
      </w:r>
      <w:r w:rsidRPr="004C7477">
        <w:rPr>
          <w:rFonts w:ascii="Times New Roman" w:eastAsia="Times New Roman" w:hAnsi="Times New Roman" w:cs="Times New Roman"/>
          <w:i/>
          <w:iCs/>
        </w:rPr>
        <w:t>The Stone Thrower</w:t>
      </w:r>
      <w:r w:rsidR="007B720C">
        <w:rPr>
          <w:rFonts w:ascii="Times New Roman" w:eastAsia="Times New Roman" w:hAnsi="Times New Roman" w:cs="Times New Roman"/>
        </w:rPr>
        <w:t xml:space="preserve"> (Marek, 2012</w:t>
      </w:r>
      <w:r w:rsidR="00F774C3">
        <w:rPr>
          <w:rFonts w:ascii="Times New Roman" w:eastAsia="Times New Roman" w:hAnsi="Times New Roman" w:cs="Times New Roman"/>
        </w:rPr>
        <w:t>g</w:t>
      </w:r>
      <w:r w:rsidR="007B720C">
        <w:rPr>
          <w:rFonts w:ascii="Times New Roman" w:eastAsia="Times New Roman" w:hAnsi="Times New Roman" w:cs="Times New Roman"/>
        </w:rPr>
        <w:t>):</w:t>
      </w:r>
      <w:r w:rsidRPr="004C7477">
        <w:rPr>
          <w:rFonts w:ascii="Times New Roman" w:eastAsia="Times New Roman" w:hAnsi="Times New Roman" w:cs="Times New Roman"/>
        </w:rPr>
        <w:t xml:space="preserve"> </w:t>
      </w:r>
    </w:p>
    <w:p w14:paraId="60A59894" w14:textId="77777777" w:rsidR="005241BF" w:rsidRDefault="005241BF" w:rsidP="005241BF">
      <w:pPr>
        <w:spacing w:line="360" w:lineRule="auto"/>
        <w:ind w:left="720" w:firstLine="720"/>
        <w:jc w:val="both"/>
        <w:rPr>
          <w:rFonts w:ascii="Times New Roman" w:eastAsia="Times New Roman" w:hAnsi="Times New Roman" w:cs="Times New Roman"/>
        </w:rPr>
      </w:pPr>
    </w:p>
    <w:p w14:paraId="4BDB4646" w14:textId="143F9739" w:rsidR="005241BF" w:rsidRPr="004C7477" w:rsidRDefault="005241BF" w:rsidP="005241BF">
      <w:pPr>
        <w:ind w:left="720"/>
        <w:jc w:val="both"/>
        <w:rPr>
          <w:rFonts w:ascii="Times New Roman" w:eastAsia="Times New Roman" w:hAnsi="Times New Roman" w:cs="Times New Roman"/>
        </w:rPr>
      </w:pPr>
      <w:proofErr w:type="gramStart"/>
      <w:r w:rsidRPr="004C7477">
        <w:rPr>
          <w:rFonts w:ascii="Times New Roman" w:eastAsia="Times New Roman" w:hAnsi="Times New Roman" w:cs="Times New Roman"/>
        </w:rPr>
        <w:t>there’s</w:t>
      </w:r>
      <w:proofErr w:type="gramEnd"/>
      <w:r w:rsidRPr="004C7477">
        <w:rPr>
          <w:rFonts w:ascii="Times New Roman" w:eastAsia="Times New Roman" w:hAnsi="Times New Roman" w:cs="Times New Roman"/>
        </w:rPr>
        <w:t xml:space="preserve"> an ordinariness to each extraordinary story or observation. These characters are desensitised to violence, the deaths of animals, the loss of parents, the admirations of individuals known to be corrupt, the handling of dead bodies, the lies told to children to protect them from the awful truth.</w:t>
      </w:r>
      <w:r w:rsidR="001B3D4E" w:rsidRPr="001B3D4E">
        <w:rPr>
          <w:rFonts w:ascii="Times New Roman" w:eastAsia="Times New Roman" w:hAnsi="Times New Roman" w:cs="Times New Roman"/>
        </w:rPr>
        <w:t xml:space="preserve"> </w:t>
      </w:r>
      <w:r w:rsidR="001B3D4E" w:rsidRPr="004C7477">
        <w:rPr>
          <w:rFonts w:ascii="Times New Roman" w:eastAsia="Times New Roman" w:hAnsi="Times New Roman" w:cs="Times New Roman"/>
        </w:rPr>
        <w:t>(</w:t>
      </w:r>
      <w:r w:rsidR="001B3D4E">
        <w:rPr>
          <w:rFonts w:ascii="Times New Roman" w:eastAsia="Times New Roman" w:hAnsi="Times New Roman" w:cs="Times New Roman"/>
        </w:rPr>
        <w:t xml:space="preserve">Lee-Houghton, </w:t>
      </w:r>
      <w:r w:rsidR="001B3D4E" w:rsidRPr="004C7477">
        <w:rPr>
          <w:rFonts w:ascii="Times New Roman" w:eastAsia="Times New Roman" w:hAnsi="Times New Roman" w:cs="Times New Roman"/>
        </w:rPr>
        <w:t xml:space="preserve">2013: </w:t>
      </w:r>
      <w:r w:rsidR="001B3D4E">
        <w:rPr>
          <w:rFonts w:ascii="Times New Roman" w:eastAsia="Times New Roman" w:hAnsi="Times New Roman" w:cs="Times New Roman"/>
        </w:rPr>
        <w:t>n.p.</w:t>
      </w:r>
      <w:r w:rsidR="001B3D4E" w:rsidRPr="004C7477">
        <w:rPr>
          <w:rFonts w:ascii="Times New Roman" w:eastAsia="Times New Roman" w:hAnsi="Times New Roman" w:cs="Times New Roman"/>
        </w:rPr>
        <w:t>)</w:t>
      </w:r>
    </w:p>
    <w:p w14:paraId="3623C379" w14:textId="77777777" w:rsidR="005241BF" w:rsidRDefault="005241BF" w:rsidP="005241BF">
      <w:pPr>
        <w:spacing w:line="360" w:lineRule="auto"/>
        <w:ind w:left="720"/>
        <w:jc w:val="both"/>
        <w:rPr>
          <w:rFonts w:ascii="Times New Roman" w:eastAsia="Times New Roman" w:hAnsi="Times New Roman" w:cs="Times New Roman"/>
        </w:rPr>
      </w:pPr>
    </w:p>
    <w:p w14:paraId="150EBCD8" w14:textId="477BA887" w:rsidR="005241BF" w:rsidRDefault="005241BF" w:rsidP="005241BF">
      <w:pPr>
        <w:spacing w:line="360" w:lineRule="auto"/>
        <w:jc w:val="both"/>
        <w:rPr>
          <w:rFonts w:ascii="Times New Roman" w:hAnsi="Times New Roman" w:cs="Times New Roman"/>
        </w:rPr>
      </w:pPr>
      <w:r w:rsidRPr="004C7477">
        <w:rPr>
          <w:rFonts w:ascii="Times New Roman" w:eastAsia="Times New Roman" w:hAnsi="Times New Roman" w:cs="Times New Roman"/>
        </w:rPr>
        <w:t>Alice’s response to the experiences of her niece supports this assertion</w:t>
      </w:r>
      <w:r>
        <w:rPr>
          <w:rFonts w:ascii="Times New Roman" w:eastAsia="Times New Roman" w:hAnsi="Times New Roman" w:cs="Times New Roman"/>
        </w:rPr>
        <w:t>,</w:t>
      </w:r>
      <w:r w:rsidRPr="004C7477">
        <w:rPr>
          <w:rFonts w:ascii="Times New Roman" w:eastAsia="Times New Roman" w:hAnsi="Times New Roman" w:cs="Times New Roman"/>
        </w:rPr>
        <w:t xml:space="preserve"> as she expresses concern not for her niece’s health or mental state following her time at John Hopworth’s</w:t>
      </w:r>
      <w:r>
        <w:rPr>
          <w:rFonts w:ascii="Times New Roman" w:eastAsia="Times New Roman" w:hAnsi="Times New Roman" w:cs="Times New Roman"/>
        </w:rPr>
        <w:t>,</w:t>
      </w:r>
      <w:r w:rsidRPr="004C7477">
        <w:rPr>
          <w:rFonts w:ascii="Times New Roman" w:eastAsia="Times New Roman" w:hAnsi="Times New Roman" w:cs="Times New Roman"/>
        </w:rPr>
        <w:t xml:space="preserve"> but only for her sister’s ‘ruin’ and the change in her appearance – ‘Alice’s sister was so ruined by her daughter’s experiences at John Hopworth’s that they no longer share a family resemblance’</w:t>
      </w:r>
      <w:r w:rsidR="001367EE">
        <w:rPr>
          <w:rFonts w:ascii="Times New Roman" w:eastAsia="Times New Roman" w:hAnsi="Times New Roman" w:cs="Times New Roman"/>
        </w:rPr>
        <w:t xml:space="preserve"> (Appendix F: 66-68)</w:t>
      </w:r>
      <w:r w:rsidRPr="004C7477">
        <w:rPr>
          <w:rFonts w:ascii="Times New Roman" w:eastAsia="Times New Roman" w:hAnsi="Times New Roman" w:cs="Times New Roman"/>
        </w:rPr>
        <w:t xml:space="preserve">. </w:t>
      </w:r>
      <w:r w:rsidR="0062463B">
        <w:rPr>
          <w:rFonts w:ascii="Times New Roman" w:eastAsia="Times New Roman" w:hAnsi="Times New Roman" w:cs="Times New Roman"/>
        </w:rPr>
        <w:t>This</w:t>
      </w:r>
      <w:r w:rsidRPr="004C7477">
        <w:rPr>
          <w:rFonts w:ascii="Times New Roman" w:eastAsia="Times New Roman" w:hAnsi="Times New Roman" w:cs="Times New Roman"/>
        </w:rPr>
        <w:t xml:space="preserve"> response was particularly unexpected in terms of my own reading of the narrative, particularly given the scenes of violence and murder attributed to the school, and added further to the estranging nature of the text-world.</w:t>
      </w:r>
    </w:p>
    <w:p w14:paraId="716F73AC" w14:textId="64F493E8" w:rsidR="005241BF" w:rsidRDefault="005241BF" w:rsidP="005241BF">
      <w:pPr>
        <w:spacing w:line="360" w:lineRule="auto"/>
        <w:ind w:firstLine="720"/>
        <w:jc w:val="both"/>
        <w:rPr>
          <w:rFonts w:ascii="Times New Roman" w:hAnsi="Times New Roman" w:cs="Times New Roman"/>
        </w:rPr>
      </w:pPr>
      <w:r w:rsidRPr="004C7477">
        <w:rPr>
          <w:rFonts w:ascii="Times New Roman" w:eastAsia="Times New Roman" w:hAnsi="Times New Roman" w:cs="Times New Roman"/>
        </w:rPr>
        <w:t xml:space="preserve">The ‘ordinariness’ (Lee-Houghton, 2013: </w:t>
      </w:r>
      <w:r>
        <w:rPr>
          <w:rFonts w:ascii="Times New Roman" w:eastAsia="Times New Roman" w:hAnsi="Times New Roman" w:cs="Times New Roman"/>
        </w:rPr>
        <w:t>n.p.</w:t>
      </w:r>
      <w:r w:rsidRPr="004C7477">
        <w:rPr>
          <w:rFonts w:ascii="Times New Roman" w:eastAsia="Times New Roman" w:hAnsi="Times New Roman" w:cs="Times New Roman"/>
        </w:rPr>
        <w:t>) of the text-worlds is arguably most evident in the following two narrative strands</w:t>
      </w:r>
      <w:r>
        <w:rPr>
          <w:rFonts w:ascii="Times New Roman" w:eastAsia="Times New Roman" w:hAnsi="Times New Roman" w:cs="Times New Roman"/>
        </w:rPr>
        <w:t>,</w:t>
      </w:r>
      <w:r w:rsidR="0062463B">
        <w:rPr>
          <w:rFonts w:ascii="Times New Roman" w:eastAsia="Times New Roman" w:hAnsi="Times New Roman" w:cs="Times New Roman"/>
        </w:rPr>
        <w:t xml:space="preserve"> both of which zone-</w:t>
      </w:r>
      <w:r w:rsidRPr="004C7477">
        <w:rPr>
          <w:rFonts w:ascii="Times New Roman" w:eastAsia="Times New Roman" w:hAnsi="Times New Roman" w:cs="Times New Roman"/>
        </w:rPr>
        <w:t>in on relatively familiar domestic events. The first</w:t>
      </w:r>
      <w:r w:rsidR="00233F96">
        <w:rPr>
          <w:rFonts w:ascii="Times New Roman" w:eastAsia="Times New Roman" w:hAnsi="Times New Roman" w:cs="Times New Roman"/>
        </w:rPr>
        <w:t xml:space="preserve">, which is shown in Text-World 3, </w:t>
      </w:r>
      <w:r w:rsidRPr="004C7477">
        <w:rPr>
          <w:rFonts w:ascii="Times New Roman" w:eastAsia="Times New Roman" w:hAnsi="Times New Roman" w:cs="Times New Roman"/>
        </w:rPr>
        <w:t>details a sex scene between Morris and Danya</w:t>
      </w:r>
      <w:r>
        <w:rPr>
          <w:rFonts w:ascii="Times New Roman" w:eastAsia="Times New Roman" w:hAnsi="Times New Roman" w:cs="Times New Roman"/>
        </w:rPr>
        <w:t>,</w:t>
      </w:r>
      <w:r w:rsidRPr="004C7477">
        <w:rPr>
          <w:rFonts w:ascii="Times New Roman" w:eastAsia="Times New Roman" w:hAnsi="Times New Roman" w:cs="Times New Roman"/>
        </w:rPr>
        <w:t xml:space="preserve"> who are introduced as ‘their sweaty limbs slap together’</w:t>
      </w:r>
      <w:r w:rsidR="00D975B2">
        <w:rPr>
          <w:rFonts w:ascii="Times New Roman" w:eastAsia="Times New Roman" w:hAnsi="Times New Roman" w:cs="Times New Roman"/>
        </w:rPr>
        <w:t xml:space="preserve"> (Appendix F: 90)</w:t>
      </w:r>
      <w:r w:rsidRPr="004C7477">
        <w:rPr>
          <w:rFonts w:ascii="Times New Roman" w:eastAsia="Times New Roman" w:hAnsi="Times New Roman" w:cs="Times New Roman"/>
        </w:rPr>
        <w:t xml:space="preserve"> and Morris attempts to delay his orgasm. Although the action in this scene is restricted to this one particular interaction of which Morris and Danya are clearly the figures, the surrounding ground of the narrative (i.e. the apartment itself) further enriches the schema of environmental decay that defines Marek’s world. For example, the apartment window is ‘greened up’</w:t>
      </w:r>
      <w:r w:rsidR="00D975B2">
        <w:rPr>
          <w:rFonts w:ascii="Times New Roman" w:eastAsia="Times New Roman" w:hAnsi="Times New Roman" w:cs="Times New Roman"/>
        </w:rPr>
        <w:t xml:space="preserve"> (Appendix F: 89)</w:t>
      </w:r>
      <w:proofErr w:type="gramStart"/>
      <w:r w:rsidRPr="004C7477">
        <w:rPr>
          <w:rFonts w:ascii="Times New Roman" w:eastAsia="Times New Roman" w:hAnsi="Times New Roman" w:cs="Times New Roman"/>
        </w:rPr>
        <w:t>,</w:t>
      </w:r>
      <w:proofErr w:type="gramEnd"/>
      <w:r w:rsidRPr="004C7477">
        <w:rPr>
          <w:rFonts w:ascii="Times New Roman" w:eastAsia="Times New Roman" w:hAnsi="Times New Roman" w:cs="Times New Roman"/>
        </w:rPr>
        <w:t xml:space="preserve"> the couple’s movements ‘[antagonize] the dust mites’</w:t>
      </w:r>
      <w:r w:rsidR="00D975B2">
        <w:rPr>
          <w:rFonts w:ascii="Times New Roman" w:eastAsia="Times New Roman" w:hAnsi="Times New Roman" w:cs="Times New Roman"/>
        </w:rPr>
        <w:t xml:space="preserve"> (Appendix F: 90-91)</w:t>
      </w:r>
      <w:r w:rsidRPr="004C7477">
        <w:rPr>
          <w:rFonts w:ascii="Times New Roman" w:eastAsia="Times New Roman" w:hAnsi="Times New Roman" w:cs="Times New Roman"/>
        </w:rPr>
        <w:t xml:space="preserve"> that cover the floor, and Morris is described as having ‘mildew in his lungs’</w:t>
      </w:r>
      <w:r w:rsidR="00D975B2">
        <w:rPr>
          <w:rFonts w:ascii="Times New Roman" w:eastAsia="Times New Roman" w:hAnsi="Times New Roman" w:cs="Times New Roman"/>
        </w:rPr>
        <w:t xml:space="preserve"> (Appendix F: 92)</w:t>
      </w:r>
      <w:r w:rsidRPr="004C7477">
        <w:rPr>
          <w:rFonts w:ascii="Times New Roman" w:eastAsia="Times New Roman" w:hAnsi="Times New Roman" w:cs="Times New Roman"/>
        </w:rPr>
        <w:t>. The scene also highlights the couple’s reluctance to conceive a child in such an environment, which is understandable given the familial concerns expressed in the Alice and Rupi strands of the narrative. According to Participant 5, ‘in the context of everything else that was happening the like (.) the sense of atmosphere […] was really strong’ in the Morris and Danya strand, an interpretation I would attribute to these world-building elements that emphasise the rot and degeneration of Marek’s world.</w:t>
      </w:r>
    </w:p>
    <w:p w14:paraId="5BB57914" w14:textId="5F899973" w:rsidR="005241BF" w:rsidRDefault="005241BF" w:rsidP="005241BF">
      <w:pPr>
        <w:spacing w:line="360" w:lineRule="auto"/>
        <w:ind w:firstLine="720"/>
        <w:jc w:val="both"/>
        <w:rPr>
          <w:rFonts w:ascii="Times New Roman" w:eastAsia="Times New Roman" w:hAnsi="Times New Roman" w:cs="Times New Roman"/>
        </w:rPr>
      </w:pPr>
      <w:r w:rsidRPr="004C7477">
        <w:rPr>
          <w:rFonts w:ascii="Times New Roman" w:eastAsia="Times New Roman" w:hAnsi="Times New Roman" w:cs="Times New Roman"/>
        </w:rPr>
        <w:t xml:space="preserve">The second domestic scene, illustrated in the </w:t>
      </w:r>
      <w:r>
        <w:rPr>
          <w:rFonts w:ascii="Times New Roman" w:eastAsia="Times New Roman" w:hAnsi="Times New Roman" w:cs="Times New Roman"/>
        </w:rPr>
        <w:t>fourth</w:t>
      </w:r>
      <w:r w:rsidRPr="004C7477">
        <w:rPr>
          <w:rFonts w:ascii="Times New Roman" w:eastAsia="Times New Roman" w:hAnsi="Times New Roman" w:cs="Times New Roman"/>
        </w:rPr>
        <w:t xml:space="preserve"> narrative strand, concerns Rupi’s family who are struggling to survive, occupying a small house on the ‘revolting circumference of the city’ (</w:t>
      </w:r>
      <w:r w:rsidR="00EC6CF0">
        <w:rPr>
          <w:rFonts w:ascii="Times New Roman" w:eastAsia="Times New Roman" w:hAnsi="Times New Roman" w:cs="Times New Roman"/>
        </w:rPr>
        <w:t>Appendix F: 128-129</w:t>
      </w:r>
      <w:r w:rsidRPr="004C7477">
        <w:rPr>
          <w:rFonts w:ascii="Times New Roman" w:eastAsia="Times New Roman" w:hAnsi="Times New Roman" w:cs="Times New Roman"/>
        </w:rPr>
        <w:t xml:space="preserve">). </w:t>
      </w:r>
      <w:r w:rsidR="003E484C">
        <w:rPr>
          <w:rFonts w:ascii="Times New Roman" w:eastAsia="Times New Roman" w:hAnsi="Times New Roman" w:cs="Times New Roman"/>
        </w:rPr>
        <w:t>Text-World 4 is populated in the</w:t>
      </w:r>
      <w:r w:rsidRPr="004C7477">
        <w:rPr>
          <w:rFonts w:ascii="Times New Roman" w:eastAsia="Times New Roman" w:hAnsi="Times New Roman" w:cs="Times New Roman"/>
        </w:rPr>
        <w:t xml:space="preserve"> following extract in which the reader’s attention is shifted, </w:t>
      </w:r>
      <w:r w:rsidR="00651B65">
        <w:rPr>
          <w:rFonts w:ascii="Times New Roman" w:eastAsia="Times New Roman" w:hAnsi="Times New Roman" w:cs="Times New Roman"/>
        </w:rPr>
        <w:t>by</w:t>
      </w:r>
      <w:r w:rsidRPr="004C7477">
        <w:rPr>
          <w:rFonts w:ascii="Times New Roman" w:eastAsia="Times New Roman" w:hAnsi="Times New Roman" w:cs="Times New Roman"/>
        </w:rPr>
        <w:t xml:space="preserve"> a spatial world-switch, to Rupi’s home:</w:t>
      </w:r>
    </w:p>
    <w:p w14:paraId="45EF8CD4" w14:textId="77777777" w:rsidR="005B5F34" w:rsidRDefault="005B5F34" w:rsidP="005241BF">
      <w:pPr>
        <w:spacing w:line="360" w:lineRule="auto"/>
        <w:ind w:firstLine="720"/>
        <w:jc w:val="both"/>
        <w:rPr>
          <w:rFonts w:ascii="Times New Roman" w:eastAsia="Times New Roman" w:hAnsi="Times New Roman" w:cs="Times New Roman"/>
        </w:rPr>
      </w:pPr>
    </w:p>
    <w:p w14:paraId="11FA88A5" w14:textId="77777777" w:rsidR="005B5F34" w:rsidRDefault="005B5F34" w:rsidP="005241BF">
      <w:pPr>
        <w:spacing w:line="360" w:lineRule="auto"/>
        <w:ind w:firstLine="720"/>
        <w:jc w:val="both"/>
        <w:rPr>
          <w:rFonts w:ascii="Times New Roman" w:hAnsi="Times New Roman" w:cs="Times New Roman"/>
        </w:rPr>
      </w:pPr>
    </w:p>
    <w:p w14:paraId="784418E6" w14:textId="77777777" w:rsidR="005B5F34" w:rsidRDefault="005B5F34" w:rsidP="005B5F34">
      <w:pPr>
        <w:ind w:left="720"/>
        <w:jc w:val="center"/>
        <w:outlineLvl w:val="0"/>
        <w:rPr>
          <w:rFonts w:asciiTheme="majorBidi" w:hAnsiTheme="majorBidi" w:cstheme="majorBidi"/>
        </w:rPr>
      </w:pPr>
    </w:p>
    <w:p w14:paraId="74805846" w14:textId="55D776A5" w:rsidR="005241BF" w:rsidRPr="00E549D8" w:rsidRDefault="005B5F34" w:rsidP="005B5F34">
      <w:pPr>
        <w:jc w:val="center"/>
        <w:rPr>
          <w:rFonts w:ascii="Times New Roman" w:hAnsi="Times New Roman" w:cs="Times New Roman"/>
        </w:rPr>
      </w:pPr>
      <w:r>
        <w:rPr>
          <w:rFonts w:ascii="Times New Roman" w:hAnsi="Times New Roman" w:cs="Times New Roman"/>
        </w:rPr>
        <w:t>[PASSAGE REMOVED FOR COPYRIGHT. FOR FULL REFERENCE SEE, MAREK [2009] 2012: p</w:t>
      </w:r>
      <w:r w:rsidR="005241BF" w:rsidRPr="004C7477">
        <w:rPr>
          <w:rFonts w:ascii="Times New Roman" w:eastAsia="Times New Roman" w:hAnsi="Times New Roman" w:cs="Times New Roman"/>
        </w:rPr>
        <w:t>.</w:t>
      </w:r>
      <w:r>
        <w:rPr>
          <w:rFonts w:ascii="Times New Roman" w:eastAsia="Times New Roman" w:hAnsi="Times New Roman" w:cs="Times New Roman"/>
        </w:rPr>
        <w:t xml:space="preserve"> 12, ll. </w:t>
      </w:r>
      <w:r w:rsidR="00EC6CF0">
        <w:rPr>
          <w:rFonts w:ascii="Times New Roman" w:eastAsia="Times New Roman" w:hAnsi="Times New Roman" w:cs="Times New Roman"/>
        </w:rPr>
        <w:t>109-118</w:t>
      </w:r>
      <w:r>
        <w:rPr>
          <w:rFonts w:ascii="Times New Roman" w:eastAsia="Times New Roman" w:hAnsi="Times New Roman" w:cs="Times New Roman"/>
        </w:rPr>
        <w:t>]</w:t>
      </w:r>
    </w:p>
    <w:p w14:paraId="7AC770E9" w14:textId="77777777" w:rsidR="005241BF" w:rsidRDefault="005241BF" w:rsidP="005241BF">
      <w:pPr>
        <w:suppressLineNumbers/>
        <w:spacing w:line="360" w:lineRule="auto"/>
        <w:jc w:val="both"/>
        <w:rPr>
          <w:rFonts w:ascii="Garamond" w:hAnsi="Garamond"/>
        </w:rPr>
      </w:pPr>
    </w:p>
    <w:p w14:paraId="5358DD6F" w14:textId="77777777" w:rsidR="005B5F34" w:rsidRDefault="005B5F34" w:rsidP="005241BF">
      <w:pPr>
        <w:suppressLineNumbers/>
        <w:spacing w:line="360" w:lineRule="auto"/>
        <w:jc w:val="both"/>
        <w:rPr>
          <w:rFonts w:ascii="Garamond" w:hAnsi="Garamond"/>
        </w:rPr>
      </w:pPr>
    </w:p>
    <w:p w14:paraId="1333CDB5" w14:textId="77777777" w:rsidR="005B5F34" w:rsidRDefault="005B5F34" w:rsidP="005241BF">
      <w:pPr>
        <w:suppressLineNumbers/>
        <w:spacing w:line="360" w:lineRule="auto"/>
        <w:jc w:val="both"/>
        <w:rPr>
          <w:rFonts w:ascii="Garamond" w:hAnsi="Garamond"/>
        </w:rPr>
      </w:pPr>
    </w:p>
    <w:p w14:paraId="504381AC" w14:textId="3B066EA7" w:rsidR="005241BF" w:rsidRPr="002743D4" w:rsidRDefault="005241BF" w:rsidP="005241BF">
      <w:pPr>
        <w:suppressLineNumbers/>
        <w:spacing w:line="360" w:lineRule="auto"/>
        <w:jc w:val="both"/>
        <w:rPr>
          <w:rFonts w:ascii="Times New Roman" w:eastAsia="Times New Roman" w:hAnsi="Times New Roman" w:cs="Times New Roman"/>
        </w:rPr>
      </w:pPr>
      <w:r w:rsidRPr="004C7477">
        <w:rPr>
          <w:rFonts w:ascii="Times New Roman" w:eastAsia="Times New Roman" w:hAnsi="Times New Roman" w:cs="Times New Roman"/>
        </w:rPr>
        <w:t>The spatial world-switch in the opening sentence is triggered by the material action process ‘zip ahead’, which shifts the narratee</w:t>
      </w:r>
      <w:r w:rsidR="00F82EB3" w:rsidRPr="004C7477">
        <w:rPr>
          <w:rFonts w:ascii="Times New Roman" w:eastAsia="Times New Roman" w:hAnsi="Times New Roman" w:cs="Times New Roman"/>
        </w:rPr>
        <w:t>’</w:t>
      </w:r>
      <w:r w:rsidRPr="004C7477">
        <w:rPr>
          <w:rFonts w:ascii="Times New Roman" w:eastAsia="Times New Roman" w:hAnsi="Times New Roman" w:cs="Times New Roman"/>
        </w:rPr>
        <w:t xml:space="preserve">s deictic centre to ‘Rupi’s home’. Additional prepositional spatial markers such as ‘over the canal’, ‘past the guards at the gate’, ‘past the tall tenements’ and ‘further on, to the last of the city’ further define this spatial location, both situating the house within the suburbs – ‘the last of the city’ – and enriching the broader worlds of the text, with the addition of contextual world-building information. For example, it is indicated that the city is </w:t>
      </w:r>
      <w:proofErr w:type="gramStart"/>
      <w:r w:rsidRPr="004C7477">
        <w:rPr>
          <w:rFonts w:ascii="Times New Roman" w:eastAsia="Times New Roman" w:hAnsi="Times New Roman" w:cs="Times New Roman"/>
        </w:rPr>
        <w:t>gated,</w:t>
      </w:r>
      <w:proofErr w:type="gramEnd"/>
      <w:r w:rsidRPr="004C7477">
        <w:rPr>
          <w:rFonts w:ascii="Times New Roman" w:eastAsia="Times New Roman" w:hAnsi="Times New Roman" w:cs="Times New Roman"/>
        </w:rPr>
        <w:t xml:space="preserve"> its borders are clearly marked by an inner wall and controlled by guards who mark the gate. The image of the bordered city once again triggered discourse knowledge of other gated dystopian communities (as discussed in Section 7.4). </w:t>
      </w:r>
      <w:r w:rsidR="0062463B">
        <w:rPr>
          <w:rFonts w:ascii="Times New Roman" w:eastAsia="Times New Roman" w:hAnsi="Times New Roman" w:cs="Times New Roman"/>
        </w:rPr>
        <w:t>G</w:t>
      </w:r>
      <w:r w:rsidRPr="004C7477">
        <w:rPr>
          <w:rFonts w:ascii="Times New Roman" w:eastAsia="Times New Roman" w:hAnsi="Times New Roman" w:cs="Times New Roman"/>
        </w:rPr>
        <w:t xml:space="preserve">iven the intense environmental decay and the possible illness that plagues Morris and Danya, I inferred that the wall may have been guarded to prevent freedom of movement, either to halt the spread of possible contagion or to protect the city against further infection from outsiders (as in texts such as </w:t>
      </w:r>
      <w:r w:rsidRPr="004C7477">
        <w:rPr>
          <w:rFonts w:ascii="Times New Roman" w:eastAsia="Times New Roman" w:hAnsi="Times New Roman" w:cs="Times New Roman"/>
          <w:i/>
          <w:iCs/>
        </w:rPr>
        <w:t>The Dark Hollow Places</w:t>
      </w:r>
      <w:r w:rsidRPr="004C7477">
        <w:rPr>
          <w:rFonts w:ascii="Times New Roman" w:eastAsia="Times New Roman" w:hAnsi="Times New Roman" w:cs="Times New Roman"/>
        </w:rPr>
        <w:t xml:space="preserve"> (Ryan, 2011), </w:t>
      </w:r>
      <w:r w:rsidRPr="004C7477">
        <w:rPr>
          <w:rFonts w:ascii="Times New Roman" w:eastAsia="Times New Roman" w:hAnsi="Times New Roman" w:cs="Times New Roman"/>
          <w:i/>
          <w:iCs/>
        </w:rPr>
        <w:t>Allegiant</w:t>
      </w:r>
      <w:r w:rsidRPr="004C7477">
        <w:rPr>
          <w:rFonts w:ascii="Times New Roman" w:eastAsia="Times New Roman" w:hAnsi="Times New Roman" w:cs="Times New Roman"/>
        </w:rPr>
        <w:t xml:space="preserve"> (Roth, 2013) or </w:t>
      </w:r>
      <w:r w:rsidRPr="004C7477">
        <w:rPr>
          <w:rFonts w:ascii="Times New Roman" w:eastAsia="Times New Roman" w:hAnsi="Times New Roman" w:cs="Times New Roman"/>
          <w:i/>
          <w:iCs/>
        </w:rPr>
        <w:t>The Girl with All the Gifts</w:t>
      </w:r>
      <w:r w:rsidRPr="004C7477">
        <w:rPr>
          <w:rFonts w:ascii="Times New Roman" w:eastAsia="Times New Roman" w:hAnsi="Times New Roman" w:cs="Times New Roman"/>
        </w:rPr>
        <w:t xml:space="preserve"> (Carey, 2014)). As the city marketplace was also well stocked with soup, samphire and the eponymous fish, I also thought it possible that the wall was a safeguard against looting, an equally common trope across the genre (</w:t>
      </w:r>
      <w:r w:rsidRPr="004C7477">
        <w:rPr>
          <w:rFonts w:ascii="Times New Roman" w:eastAsia="Times New Roman" w:hAnsi="Times New Roman" w:cs="Times New Roman"/>
          <w:i/>
          <w:iCs/>
        </w:rPr>
        <w:t>The People of Sparks</w:t>
      </w:r>
      <w:r w:rsidRPr="004C7477">
        <w:rPr>
          <w:rFonts w:ascii="Times New Roman" w:eastAsia="Times New Roman" w:hAnsi="Times New Roman" w:cs="Times New Roman"/>
        </w:rPr>
        <w:t xml:space="preserve"> (DuPrau, 2004), </w:t>
      </w:r>
      <w:r w:rsidRPr="004C7477">
        <w:rPr>
          <w:rFonts w:ascii="Times New Roman" w:eastAsia="Times New Roman" w:hAnsi="Times New Roman" w:cs="Times New Roman"/>
          <w:i/>
          <w:iCs/>
        </w:rPr>
        <w:t>The Road</w:t>
      </w:r>
      <w:r w:rsidRPr="004C7477">
        <w:rPr>
          <w:rFonts w:ascii="Times New Roman" w:eastAsia="Times New Roman" w:hAnsi="Times New Roman" w:cs="Times New Roman"/>
        </w:rPr>
        <w:t xml:space="preserve"> (McCarthy, </w:t>
      </w:r>
      <w:r w:rsidR="00124CFC">
        <w:rPr>
          <w:rFonts w:ascii="Times New Roman" w:eastAsia="Times New Roman" w:hAnsi="Times New Roman" w:cs="Times New Roman"/>
        </w:rPr>
        <w:t xml:space="preserve">[2006] </w:t>
      </w:r>
      <w:r w:rsidRPr="004C7477">
        <w:rPr>
          <w:rFonts w:ascii="Times New Roman" w:eastAsia="Times New Roman" w:hAnsi="Times New Roman" w:cs="Times New Roman"/>
        </w:rPr>
        <w:t>2009)</w:t>
      </w:r>
      <w:r>
        <w:rPr>
          <w:rFonts w:ascii="Times New Roman" w:eastAsia="Times New Roman" w:hAnsi="Times New Roman" w:cs="Times New Roman"/>
        </w:rPr>
        <w:t>).</w:t>
      </w:r>
      <w:r w:rsidRPr="004C7477">
        <w:rPr>
          <w:rFonts w:ascii="Times New Roman" w:eastAsia="Times New Roman" w:hAnsi="Times New Roman" w:cs="Times New Roman"/>
        </w:rPr>
        <w:t xml:space="preserve"> Each of these inferences is based upon my knowledge of characteristic dystopian schema and </w:t>
      </w:r>
      <w:r w:rsidR="00615379">
        <w:rPr>
          <w:rFonts w:ascii="Times New Roman" w:eastAsia="Times New Roman" w:hAnsi="Times New Roman" w:cs="Times New Roman"/>
        </w:rPr>
        <w:t>narrative interrelation</w:t>
      </w:r>
      <w:r w:rsidRPr="004C7477">
        <w:rPr>
          <w:rFonts w:ascii="Times New Roman" w:eastAsia="Times New Roman" w:hAnsi="Times New Roman" w:cs="Times New Roman"/>
        </w:rPr>
        <w:t xml:space="preserve"> (Mason, 2016)</w:t>
      </w:r>
      <w:r>
        <w:rPr>
          <w:rFonts w:ascii="Times New Roman" w:eastAsia="Times New Roman" w:hAnsi="Times New Roman" w:cs="Times New Roman"/>
        </w:rPr>
        <w:t>,</w:t>
      </w:r>
      <w:r w:rsidRPr="004C7477">
        <w:rPr>
          <w:rFonts w:ascii="Times New Roman" w:eastAsia="Times New Roman" w:hAnsi="Times New Roman" w:cs="Times New Roman"/>
        </w:rPr>
        <w:t xml:space="preserve"> both of which served to further flesh-out my conceptualisation of Marek’s world.</w:t>
      </w:r>
    </w:p>
    <w:p w14:paraId="48D27408" w14:textId="5B58C263" w:rsidR="005241BF" w:rsidRDefault="005241BF" w:rsidP="005241BF">
      <w:pPr>
        <w:suppressLineNumbers/>
        <w:spacing w:line="360" w:lineRule="auto"/>
        <w:jc w:val="both"/>
        <w:rPr>
          <w:rFonts w:ascii="Times New Roman" w:hAnsi="Times New Roman" w:cs="Times New Roman"/>
        </w:rPr>
      </w:pPr>
      <w:r>
        <w:rPr>
          <w:rFonts w:ascii="Times New Roman" w:hAnsi="Times New Roman" w:cs="Times New Roman"/>
        </w:rPr>
        <w:tab/>
      </w:r>
      <w:r w:rsidRPr="004C7477">
        <w:rPr>
          <w:rFonts w:ascii="Times New Roman" w:eastAsia="Times New Roman" w:hAnsi="Times New Roman" w:cs="Times New Roman"/>
        </w:rPr>
        <w:t xml:space="preserve">The final narrative strand depicts the final spatial location within ‘Dead </w:t>
      </w:r>
      <w:proofErr w:type="gramStart"/>
      <w:r w:rsidRPr="004C7477">
        <w:rPr>
          <w:rFonts w:ascii="Times New Roman" w:eastAsia="Times New Roman" w:hAnsi="Times New Roman" w:cs="Times New Roman"/>
        </w:rPr>
        <w:t>Fish’</w:t>
      </w:r>
      <w:r>
        <w:rPr>
          <w:rFonts w:ascii="Times New Roman" w:eastAsia="Times New Roman" w:hAnsi="Times New Roman" w:cs="Times New Roman"/>
        </w:rPr>
        <w:t>,</w:t>
      </w:r>
      <w:proofErr w:type="gramEnd"/>
      <w:r w:rsidRPr="004C7477">
        <w:rPr>
          <w:rFonts w:ascii="Times New Roman" w:eastAsia="Times New Roman" w:hAnsi="Times New Roman" w:cs="Times New Roman"/>
        </w:rPr>
        <w:t xml:space="preserve"> returning the narratee to the side of the canal, this time at the mouth of the underpass, </w:t>
      </w:r>
      <w:r w:rsidR="004C5253">
        <w:rPr>
          <w:rFonts w:ascii="Times New Roman" w:eastAsia="Times New Roman" w:hAnsi="Times New Roman" w:cs="Times New Roman"/>
        </w:rPr>
        <w:t>with</w:t>
      </w:r>
      <w:r w:rsidRPr="004C7477">
        <w:rPr>
          <w:rFonts w:ascii="Times New Roman" w:eastAsia="Times New Roman" w:hAnsi="Times New Roman" w:cs="Times New Roman"/>
        </w:rPr>
        <w:t xml:space="preserve"> the deontic proposition ‘Let’s go to Rupi’s brothers now’</w:t>
      </w:r>
      <w:r w:rsidR="00EC6CF0">
        <w:rPr>
          <w:rFonts w:ascii="Times New Roman" w:eastAsia="Times New Roman" w:hAnsi="Times New Roman" w:cs="Times New Roman"/>
        </w:rPr>
        <w:t xml:space="preserve"> (Appendix F: 133)</w:t>
      </w:r>
      <w:r w:rsidRPr="004C7477">
        <w:rPr>
          <w:rFonts w:ascii="Times New Roman" w:eastAsia="Times New Roman" w:hAnsi="Times New Roman" w:cs="Times New Roman"/>
        </w:rPr>
        <w:t>. The propos</w:t>
      </w:r>
      <w:r w:rsidR="00CC6044">
        <w:rPr>
          <w:rFonts w:ascii="Times New Roman" w:eastAsia="Times New Roman" w:hAnsi="Times New Roman" w:cs="Times New Roman"/>
        </w:rPr>
        <w:t>ition cues an embedded temporal world-</w:t>
      </w:r>
      <w:r w:rsidRPr="004C7477">
        <w:rPr>
          <w:rFonts w:ascii="Times New Roman" w:eastAsia="Times New Roman" w:hAnsi="Times New Roman" w:cs="Times New Roman"/>
        </w:rPr>
        <w:t>switch, triggered by the proximal deictic marker ‘now’, which shifts the reader’s zero-reference point to the spatio-temporal position of Rupi’s brothers</w:t>
      </w:r>
      <w:r w:rsidR="004024F8">
        <w:rPr>
          <w:rFonts w:ascii="Times New Roman" w:eastAsia="Times New Roman" w:hAnsi="Times New Roman" w:cs="Times New Roman"/>
        </w:rPr>
        <w:t xml:space="preserve"> as detailed in Text-World 5</w:t>
      </w:r>
      <w:r w:rsidR="00907A55">
        <w:rPr>
          <w:rFonts w:ascii="Times New Roman" w:eastAsia="Times New Roman" w:hAnsi="Times New Roman" w:cs="Times New Roman"/>
        </w:rPr>
        <w:t xml:space="preserve"> of Figure 8.1</w:t>
      </w:r>
      <w:r w:rsidRPr="004C7477">
        <w:rPr>
          <w:rFonts w:ascii="Times New Roman" w:eastAsia="Times New Roman" w:hAnsi="Times New Roman" w:cs="Times New Roman"/>
        </w:rPr>
        <w:t xml:space="preserve">. </w:t>
      </w:r>
      <w:r w:rsidR="005017E3">
        <w:rPr>
          <w:rFonts w:ascii="Times New Roman" w:eastAsia="Times New Roman" w:hAnsi="Times New Roman" w:cs="Times New Roman"/>
        </w:rPr>
        <w:t>The following passage</w:t>
      </w:r>
      <w:r w:rsidRPr="004C7477">
        <w:rPr>
          <w:rFonts w:ascii="Times New Roman" w:eastAsia="Times New Roman" w:hAnsi="Times New Roman" w:cs="Times New Roman"/>
        </w:rPr>
        <w:t xml:space="preserve"> introduces the boys and primes the reader for the narrative’s coda:</w:t>
      </w:r>
    </w:p>
    <w:p w14:paraId="4CBA3ADC" w14:textId="77777777" w:rsidR="005241BF" w:rsidRDefault="005241BF" w:rsidP="005241BF">
      <w:pPr>
        <w:suppressLineNumbers/>
        <w:spacing w:line="360" w:lineRule="auto"/>
        <w:jc w:val="both"/>
        <w:rPr>
          <w:rFonts w:ascii="Times New Roman" w:hAnsi="Times New Roman" w:cs="Times New Roman"/>
        </w:rPr>
      </w:pPr>
    </w:p>
    <w:p w14:paraId="6DB29471" w14:textId="77777777" w:rsidR="005B5F34" w:rsidRDefault="005B5F34" w:rsidP="005B5F34">
      <w:pPr>
        <w:jc w:val="both"/>
        <w:rPr>
          <w:rFonts w:asciiTheme="majorBidi" w:hAnsiTheme="majorBidi" w:cstheme="majorBidi"/>
        </w:rPr>
      </w:pPr>
    </w:p>
    <w:p w14:paraId="76F597D4" w14:textId="77777777" w:rsidR="005B5F34" w:rsidRDefault="005B5F34" w:rsidP="005B5F34">
      <w:pPr>
        <w:jc w:val="both"/>
        <w:rPr>
          <w:rFonts w:asciiTheme="majorBidi" w:hAnsiTheme="majorBidi" w:cstheme="majorBidi"/>
        </w:rPr>
      </w:pPr>
    </w:p>
    <w:p w14:paraId="46CE85B1" w14:textId="77777777" w:rsidR="005B5F34" w:rsidRDefault="005B5F34" w:rsidP="005B5F34">
      <w:pPr>
        <w:jc w:val="center"/>
        <w:rPr>
          <w:rFonts w:asciiTheme="majorBidi" w:hAnsiTheme="majorBidi" w:cstheme="majorBidi"/>
        </w:rPr>
      </w:pPr>
    </w:p>
    <w:p w14:paraId="1F70EF9A" w14:textId="7DA9947E" w:rsidR="005241BF" w:rsidRPr="005B5F34" w:rsidRDefault="005B5F34" w:rsidP="005B5F34">
      <w:pPr>
        <w:jc w:val="center"/>
        <w:rPr>
          <w:rFonts w:ascii="Times New Roman" w:eastAsia="Times New Roman" w:hAnsi="Times New Roman" w:cs="Times New Roman"/>
        </w:rPr>
      </w:pPr>
      <w:r>
        <w:rPr>
          <w:rFonts w:ascii="Times New Roman" w:hAnsi="Times New Roman" w:cs="Times New Roman"/>
        </w:rPr>
        <w:t>[PASSAGE REMOVED FOR COPYRIGHT. FOR FULL REFERENCE SEE, MAREK [2009] 2012: p. 13</w:t>
      </w:r>
      <w:r>
        <w:rPr>
          <w:rFonts w:ascii="Times New Roman" w:eastAsia="Times New Roman" w:hAnsi="Times New Roman" w:cs="Times New Roman"/>
        </w:rPr>
        <w:t>, ll. 134-140]</w:t>
      </w:r>
    </w:p>
    <w:p w14:paraId="4AA4AD14" w14:textId="77777777" w:rsidR="005241BF" w:rsidRDefault="005241BF" w:rsidP="005241BF">
      <w:pPr>
        <w:ind w:left="720" w:firstLine="567"/>
        <w:jc w:val="both"/>
        <w:rPr>
          <w:rFonts w:ascii="Times New Roman" w:hAnsi="Times New Roman" w:cs="Times New Roman"/>
        </w:rPr>
      </w:pPr>
    </w:p>
    <w:p w14:paraId="2A90B2B5" w14:textId="77777777" w:rsidR="005241BF" w:rsidRDefault="005241BF" w:rsidP="005241BF">
      <w:pPr>
        <w:suppressLineNumbers/>
        <w:ind w:left="720"/>
        <w:jc w:val="both"/>
        <w:rPr>
          <w:rFonts w:ascii="Times New Roman" w:hAnsi="Times New Roman" w:cs="Times New Roman"/>
        </w:rPr>
      </w:pPr>
    </w:p>
    <w:p w14:paraId="0C248673" w14:textId="40E839B7" w:rsidR="005241BF" w:rsidRDefault="005241BF" w:rsidP="005241BF">
      <w:pPr>
        <w:suppressLineNumbers/>
        <w:spacing w:line="360" w:lineRule="auto"/>
        <w:jc w:val="both"/>
        <w:rPr>
          <w:rFonts w:ascii="Times New Roman" w:hAnsi="Times New Roman" w:cs="Times New Roman"/>
        </w:rPr>
      </w:pPr>
      <w:r w:rsidRPr="004C7477">
        <w:rPr>
          <w:rFonts w:ascii="Times New Roman" w:eastAsia="Times New Roman" w:hAnsi="Times New Roman" w:cs="Times New Roman"/>
        </w:rPr>
        <w:t>The relational use of the third</w:t>
      </w:r>
      <w:r>
        <w:rPr>
          <w:rFonts w:ascii="Times New Roman" w:eastAsia="Times New Roman" w:hAnsi="Times New Roman" w:cs="Times New Roman"/>
        </w:rPr>
        <w:t>-</w:t>
      </w:r>
      <w:r w:rsidRPr="004C7477">
        <w:rPr>
          <w:rFonts w:ascii="Times New Roman" w:eastAsia="Times New Roman" w:hAnsi="Times New Roman" w:cs="Times New Roman"/>
        </w:rPr>
        <w:t xml:space="preserve">person plural pronoun ‘they’ shifts attention onto Rupi’s brothers as a distinct group of entities that are separate from the ‘we’ of the narrator’s companions. </w:t>
      </w:r>
      <w:proofErr w:type="gramStart"/>
      <w:r w:rsidRPr="004C7477">
        <w:rPr>
          <w:rFonts w:ascii="Times New Roman" w:eastAsia="Times New Roman" w:hAnsi="Times New Roman" w:cs="Times New Roman"/>
        </w:rPr>
        <w:t>The pronoun is followed by a brief switch</w:t>
      </w:r>
      <w:proofErr w:type="gramEnd"/>
      <w:r w:rsidRPr="004C7477">
        <w:rPr>
          <w:rFonts w:ascii="Times New Roman" w:eastAsia="Times New Roman" w:hAnsi="Times New Roman" w:cs="Times New Roman"/>
        </w:rPr>
        <w:t xml:space="preserve"> into free indirect style, which in itself triggers an epistemic modal-world. Markers such as the use of intensifiers </w:t>
      </w:r>
      <w:r>
        <w:rPr>
          <w:rFonts w:ascii="Times New Roman" w:eastAsia="Times New Roman" w:hAnsi="Times New Roman" w:cs="Times New Roman"/>
        </w:rPr>
        <w:t xml:space="preserve">(for example, </w:t>
      </w:r>
      <w:r w:rsidRPr="004C7477">
        <w:rPr>
          <w:rFonts w:ascii="Times New Roman" w:eastAsia="Times New Roman" w:hAnsi="Times New Roman" w:cs="Times New Roman"/>
        </w:rPr>
        <w:t>‘so long’, ‘so well’</w:t>
      </w:r>
      <w:r>
        <w:rPr>
          <w:rFonts w:ascii="Times New Roman" w:eastAsia="Times New Roman" w:hAnsi="Times New Roman" w:cs="Times New Roman"/>
        </w:rPr>
        <w:t xml:space="preserve">), </w:t>
      </w:r>
      <w:r w:rsidRPr="004C7477">
        <w:rPr>
          <w:rFonts w:ascii="Times New Roman" w:eastAsia="Times New Roman" w:hAnsi="Times New Roman" w:cs="Times New Roman"/>
        </w:rPr>
        <w:t xml:space="preserve">evaluative expressions </w:t>
      </w:r>
      <w:r>
        <w:rPr>
          <w:rFonts w:ascii="Times New Roman" w:eastAsia="Times New Roman" w:hAnsi="Times New Roman" w:cs="Times New Roman"/>
        </w:rPr>
        <w:t>(</w:t>
      </w:r>
      <w:r w:rsidRPr="004C7477">
        <w:rPr>
          <w:rFonts w:ascii="Times New Roman" w:eastAsia="Times New Roman" w:hAnsi="Times New Roman" w:cs="Times New Roman"/>
        </w:rPr>
        <w:t xml:space="preserve">‘so </w:t>
      </w:r>
      <w:r w:rsidRPr="004C7477">
        <w:rPr>
          <w:rFonts w:ascii="Times New Roman" w:eastAsia="Times New Roman" w:hAnsi="Times New Roman" w:cs="Times New Roman"/>
          <w:iCs/>
        </w:rPr>
        <w:t>well</w:t>
      </w:r>
      <w:r w:rsidRPr="004C7477">
        <w:rPr>
          <w:rFonts w:ascii="Times New Roman" w:eastAsia="Times New Roman" w:hAnsi="Times New Roman" w:cs="Times New Roman"/>
        </w:rPr>
        <w:t>’</w:t>
      </w:r>
      <w:r>
        <w:rPr>
          <w:rFonts w:ascii="Times New Roman" w:eastAsia="Times New Roman" w:hAnsi="Times New Roman" w:cs="Times New Roman"/>
        </w:rPr>
        <w:t>)</w:t>
      </w:r>
      <w:r w:rsidRPr="004C7477">
        <w:rPr>
          <w:rFonts w:ascii="Times New Roman" w:eastAsia="Times New Roman" w:hAnsi="Times New Roman" w:cs="Times New Roman"/>
        </w:rPr>
        <w:t xml:space="preserve"> and the sensory description of the ‘cool’ ferns are clearly attributable to the minds of the boys. The sentence ‘they are almost as invisible as we are’ quickly reverts back to the voice of the narrator, adding an additional character</w:t>
      </w:r>
      <w:r>
        <w:rPr>
          <w:rFonts w:ascii="Times New Roman" w:eastAsia="Times New Roman" w:hAnsi="Times New Roman" w:cs="Times New Roman"/>
        </w:rPr>
        <w:t>-</w:t>
      </w:r>
      <w:r w:rsidRPr="004C7477">
        <w:rPr>
          <w:rFonts w:ascii="Times New Roman" w:eastAsia="Times New Roman" w:hAnsi="Times New Roman" w:cs="Times New Roman"/>
        </w:rPr>
        <w:t>advancing detail – invisibility – to my schema for the collective ‘we’. The following sentence</w:t>
      </w:r>
      <w:r>
        <w:rPr>
          <w:rFonts w:ascii="Times New Roman" w:eastAsia="Times New Roman" w:hAnsi="Times New Roman" w:cs="Times New Roman"/>
        </w:rPr>
        <w:t xml:space="preserve"> –</w:t>
      </w:r>
      <w:r w:rsidRPr="004C7477">
        <w:rPr>
          <w:rFonts w:ascii="Times New Roman" w:eastAsia="Times New Roman" w:hAnsi="Times New Roman" w:cs="Times New Roman"/>
        </w:rPr>
        <w:t xml:space="preserve"> ‘now, this is what they’ve waited for</w:t>
      </w:r>
      <w:r>
        <w:rPr>
          <w:rFonts w:ascii="Times New Roman" w:eastAsia="Times New Roman" w:hAnsi="Times New Roman" w:cs="Times New Roman"/>
        </w:rPr>
        <w:t xml:space="preserve">’ – </w:t>
      </w:r>
      <w:r w:rsidRPr="004C7477">
        <w:rPr>
          <w:rFonts w:ascii="Times New Roman" w:eastAsia="Times New Roman" w:hAnsi="Times New Roman" w:cs="Times New Roman"/>
        </w:rPr>
        <w:t xml:space="preserve">arguably merges the perspective of the boys with that of the narrator, for the spatial-temporal deictic elements ‘now’ and ‘this’ align with both of their deictic positions in relation to Rupi and the officers – their arrival being what the boys and the entities have been awaiting. The switch back to the first-person confirms the narrator’s shared apprehension for Rupi’s arrival, an experience he wishes to share with the ‘you’ evidenced by the creation of two embedded boulomaic modal-worlds, cued by the boulomaic lexical verbs ‘wanted’ and ‘hope’. These worlds detail the narrator’s hopes that the narratee is equally bloodthirsty and primes the reader for the violent ending about to befall Rupi’s pursuers. </w:t>
      </w:r>
    </w:p>
    <w:p w14:paraId="60C94FBF" w14:textId="77777777" w:rsidR="005241BF" w:rsidRPr="001566AE" w:rsidRDefault="005241BF" w:rsidP="005241BF">
      <w:pPr>
        <w:ind w:right="-64"/>
        <w:jc w:val="both"/>
        <w:rPr>
          <w:rFonts w:ascii="Times New Roman" w:hAnsi="Times New Roman" w:cs="Times New Roman"/>
        </w:rPr>
      </w:pPr>
    </w:p>
    <w:p w14:paraId="26054EB2" w14:textId="6A69D29E" w:rsidR="005241BF" w:rsidRPr="00097324" w:rsidRDefault="005241BF" w:rsidP="005241BF">
      <w:pPr>
        <w:ind w:right="-64"/>
        <w:jc w:val="both"/>
        <w:rPr>
          <w:rFonts w:ascii="Times New Roman" w:hAnsi="Times New Roman" w:cs="Times New Roman"/>
          <w:b/>
        </w:rPr>
      </w:pPr>
      <w:r w:rsidRPr="004C7477">
        <w:rPr>
          <w:rFonts w:ascii="Times New Roman" w:eastAsia="Times New Roman" w:hAnsi="Times New Roman" w:cs="Times New Roman"/>
          <w:b/>
          <w:bCs/>
        </w:rPr>
        <w:t xml:space="preserve">8.4. </w:t>
      </w:r>
      <w:r w:rsidR="005E5FB1">
        <w:rPr>
          <w:rFonts w:ascii="Times New Roman" w:eastAsia="Times New Roman" w:hAnsi="Times New Roman" w:cs="Times New Roman"/>
          <w:b/>
          <w:bCs/>
        </w:rPr>
        <w:t xml:space="preserve">‘Dead Fish’: </w:t>
      </w:r>
      <w:r w:rsidRPr="004C7477">
        <w:rPr>
          <w:rFonts w:ascii="Times New Roman" w:eastAsia="Times New Roman" w:hAnsi="Times New Roman" w:cs="Times New Roman"/>
          <w:b/>
          <w:bCs/>
        </w:rPr>
        <w:t xml:space="preserve">Ending with Indifference </w:t>
      </w:r>
    </w:p>
    <w:p w14:paraId="34A8C341" w14:textId="77777777" w:rsidR="005241BF" w:rsidRDefault="005241BF" w:rsidP="005241BF">
      <w:pPr>
        <w:suppressLineNumbers/>
        <w:spacing w:line="360" w:lineRule="auto"/>
        <w:jc w:val="both"/>
        <w:rPr>
          <w:rFonts w:ascii="Times New Roman" w:hAnsi="Times New Roman" w:cs="Times New Roman"/>
        </w:rPr>
      </w:pPr>
    </w:p>
    <w:p w14:paraId="3829FC02" w14:textId="144F3892" w:rsidR="00DF1952" w:rsidRDefault="005241BF" w:rsidP="00DF1952">
      <w:pPr>
        <w:suppressLineNumbers/>
        <w:tabs>
          <w:tab w:val="left" w:pos="1418"/>
        </w:tabs>
        <w:spacing w:line="360" w:lineRule="auto"/>
        <w:jc w:val="both"/>
        <w:rPr>
          <w:rFonts w:ascii="Times New Roman" w:eastAsia="Times New Roman" w:hAnsi="Times New Roman" w:cs="Times New Roman"/>
        </w:rPr>
      </w:pPr>
      <w:r w:rsidRPr="004C7477">
        <w:rPr>
          <w:rFonts w:ascii="Times New Roman" w:eastAsia="Times New Roman" w:hAnsi="Times New Roman" w:cs="Times New Roman"/>
        </w:rPr>
        <w:t>Following the individual descriptions of each familial unit and the text-worlds they are part of</w:t>
      </w:r>
      <w:r>
        <w:rPr>
          <w:rFonts w:ascii="Times New Roman" w:eastAsia="Times New Roman" w:hAnsi="Times New Roman" w:cs="Times New Roman"/>
        </w:rPr>
        <w:t>,</w:t>
      </w:r>
      <w:r w:rsidRPr="004C7477">
        <w:rPr>
          <w:rFonts w:ascii="Times New Roman" w:eastAsia="Times New Roman" w:hAnsi="Times New Roman" w:cs="Times New Roman"/>
        </w:rPr>
        <w:t xml:space="preserve"> the narrator directs the narratee’s attention back to the opening crime chase </w:t>
      </w:r>
      <w:r w:rsidR="004C5253">
        <w:rPr>
          <w:rFonts w:ascii="Times New Roman" w:eastAsia="Times New Roman" w:hAnsi="Times New Roman" w:cs="Times New Roman"/>
        </w:rPr>
        <w:t>with</w:t>
      </w:r>
      <w:r w:rsidRPr="004C7477">
        <w:rPr>
          <w:rFonts w:ascii="Times New Roman" w:eastAsia="Times New Roman" w:hAnsi="Times New Roman" w:cs="Times New Roman"/>
        </w:rPr>
        <w:t xml:space="preserve"> the parallel sentence ‘here comes the pounding footfalls of a boy on the run’, which was the first sentence of ‘Dead Fish’. By restating the opening sentence</w:t>
      </w:r>
      <w:r>
        <w:rPr>
          <w:rFonts w:ascii="Times New Roman" w:eastAsia="Times New Roman" w:hAnsi="Times New Roman" w:cs="Times New Roman"/>
        </w:rPr>
        <w:t>,</w:t>
      </w:r>
      <w:r w:rsidRPr="004C7477">
        <w:rPr>
          <w:rFonts w:ascii="Times New Roman" w:eastAsia="Times New Roman" w:hAnsi="Times New Roman" w:cs="Times New Roman"/>
        </w:rPr>
        <w:t xml:space="preserve"> the narrative becomes almost circular, at which point each of the narrative strands run into one, in a succession of parallel function-advancing positions. These function-advancers reflect individual actions within each of the five primary spatial locations, switching quickly between the text-worlds in apparent temporal succession – a process Participant 6 refers to as ‘sexy </w:t>
      </w:r>
      <w:r w:rsidRPr="004C7477">
        <w:rPr>
          <w:rFonts w:ascii="Times New Roman" w:eastAsia="Times New Roman" w:hAnsi="Times New Roman" w:cs="Times New Roman"/>
          <w:i/>
          <w:iCs/>
        </w:rPr>
        <w:t>MasterChef</w:t>
      </w:r>
      <w:r w:rsidRPr="004C7477">
        <w:rPr>
          <w:rFonts w:ascii="Times New Roman" w:eastAsia="Times New Roman" w:hAnsi="Times New Roman" w:cs="Times New Roman"/>
        </w:rPr>
        <w:t xml:space="preserve"> editing’ (see Appendix B for conversational context). The interrelational reference (</w:t>
      </w:r>
      <w:r w:rsidR="00444614">
        <w:rPr>
          <w:rFonts w:ascii="Times New Roman" w:eastAsia="Times New Roman" w:hAnsi="Times New Roman" w:cs="Times New Roman"/>
        </w:rPr>
        <w:t xml:space="preserve">see </w:t>
      </w:r>
      <w:r w:rsidR="008013C2">
        <w:rPr>
          <w:rFonts w:ascii="Times New Roman" w:eastAsia="Times New Roman" w:hAnsi="Times New Roman" w:cs="Times New Roman"/>
        </w:rPr>
        <w:t>Section 7.2</w:t>
      </w:r>
      <w:r w:rsidR="00444614">
        <w:rPr>
          <w:rFonts w:ascii="Times New Roman" w:eastAsia="Times New Roman" w:hAnsi="Times New Roman" w:cs="Times New Roman"/>
        </w:rPr>
        <w:t xml:space="preserve">; also </w:t>
      </w:r>
      <w:r w:rsidRPr="004C7477">
        <w:rPr>
          <w:rFonts w:ascii="Times New Roman" w:eastAsia="Times New Roman" w:hAnsi="Times New Roman" w:cs="Times New Roman"/>
        </w:rPr>
        <w:t xml:space="preserve">Mason, 2016) to the popular television show </w:t>
      </w:r>
      <w:r w:rsidRPr="004C7477">
        <w:rPr>
          <w:rFonts w:ascii="Times New Roman" w:eastAsia="Times New Roman" w:hAnsi="Times New Roman" w:cs="Times New Roman"/>
          <w:i/>
          <w:iCs/>
        </w:rPr>
        <w:t>MasterChef</w:t>
      </w:r>
      <w:r w:rsidR="00907A55">
        <w:rPr>
          <w:rFonts w:ascii="Times New Roman" w:eastAsia="Times New Roman" w:hAnsi="Times New Roman" w:cs="Times New Roman"/>
          <w:i/>
          <w:iCs/>
        </w:rPr>
        <w:t xml:space="preserve"> </w:t>
      </w:r>
      <w:r w:rsidR="00EC6CF0">
        <w:rPr>
          <w:rFonts w:ascii="Times New Roman" w:eastAsia="Times New Roman" w:hAnsi="Times New Roman" w:cs="Times New Roman"/>
          <w:i/>
          <w:iCs/>
        </w:rPr>
        <w:t xml:space="preserve"> </w:t>
      </w:r>
      <w:r w:rsidRPr="004C7477">
        <w:rPr>
          <w:rFonts w:ascii="Times New Roman" w:eastAsia="Times New Roman" w:hAnsi="Times New Roman" w:cs="Times New Roman"/>
        </w:rPr>
        <w:t>(</w:t>
      </w:r>
      <w:r w:rsidR="00124CFC">
        <w:rPr>
          <w:rFonts w:ascii="Times New Roman" w:eastAsia="Times New Roman" w:hAnsi="Times New Roman" w:cs="Times New Roman"/>
        </w:rPr>
        <w:t>“Masterchef”</w:t>
      </w:r>
      <w:r w:rsidRPr="004C7477">
        <w:rPr>
          <w:rFonts w:ascii="Times New Roman" w:eastAsia="Times New Roman" w:hAnsi="Times New Roman" w:cs="Times New Roman"/>
        </w:rPr>
        <w:t xml:space="preserve">, </w:t>
      </w:r>
      <w:r w:rsidR="00EC6CF0">
        <w:rPr>
          <w:rFonts w:ascii="Times New Roman" w:eastAsia="Times New Roman" w:hAnsi="Times New Roman" w:cs="Times New Roman"/>
        </w:rPr>
        <w:t>20</w:t>
      </w:r>
      <w:r w:rsidRPr="004C7477">
        <w:rPr>
          <w:rFonts w:ascii="Times New Roman" w:eastAsia="Times New Roman" w:hAnsi="Times New Roman" w:cs="Times New Roman"/>
        </w:rPr>
        <w:t>16)</w:t>
      </w:r>
      <w:r w:rsidRPr="004C7477">
        <w:rPr>
          <w:rFonts w:ascii="Times New Roman" w:eastAsia="Times New Roman" w:hAnsi="Times New Roman" w:cs="Times New Roman"/>
          <w:i/>
          <w:iCs/>
        </w:rPr>
        <w:t xml:space="preserve"> </w:t>
      </w:r>
      <w:r w:rsidRPr="004C7477">
        <w:rPr>
          <w:rFonts w:ascii="Times New Roman" w:eastAsia="Times New Roman" w:hAnsi="Times New Roman" w:cs="Times New Roman"/>
        </w:rPr>
        <w:t>is here drawn upon in order to detail Participant 6’s experience of reading the wor</w:t>
      </w:r>
      <w:r w:rsidR="00D82427">
        <w:rPr>
          <w:rFonts w:ascii="Times New Roman" w:eastAsia="Times New Roman" w:hAnsi="Times New Roman" w:cs="Times New Roman"/>
        </w:rPr>
        <w:t>l</w:t>
      </w:r>
      <w:r w:rsidRPr="004C7477">
        <w:rPr>
          <w:rFonts w:ascii="Times New Roman" w:eastAsia="Times New Roman" w:hAnsi="Times New Roman" w:cs="Times New Roman"/>
        </w:rPr>
        <w:t>d-switches within this passage. Participant 6 is here referring to the suspenseful moments on the cooking programme during the final minutes of an assessed task. During these defining moments</w:t>
      </w:r>
      <w:r>
        <w:rPr>
          <w:rFonts w:ascii="Times New Roman" w:eastAsia="Times New Roman" w:hAnsi="Times New Roman" w:cs="Times New Roman"/>
        </w:rPr>
        <w:t>,</w:t>
      </w:r>
      <w:r w:rsidRPr="004C7477">
        <w:rPr>
          <w:rFonts w:ascii="Times New Roman" w:eastAsia="Times New Roman" w:hAnsi="Times New Roman" w:cs="Times New Roman"/>
        </w:rPr>
        <w:t xml:space="preserve"> a musical countdown is initiated that is interrupted (on a stressed beat) with the sounds of contestants cooking (e.g. ‘carrots being pushe</w:t>
      </w:r>
      <w:r w:rsidR="00444614">
        <w:rPr>
          <w:rFonts w:ascii="Times New Roman" w:eastAsia="Times New Roman" w:hAnsi="Times New Roman" w:cs="Times New Roman"/>
        </w:rPr>
        <w:t>d into a pan’ (Participant 8)).</w:t>
      </w:r>
    </w:p>
    <w:p w14:paraId="085E5EE2" w14:textId="7C4E7057" w:rsidR="00DF1952" w:rsidRPr="00DF1952" w:rsidRDefault="00DF1952" w:rsidP="00DF1952">
      <w:pPr>
        <w:suppressLineNumbers/>
        <w:tabs>
          <w:tab w:val="left" w:pos="1418"/>
        </w:tabs>
        <w:spacing w:line="360" w:lineRule="auto"/>
        <w:jc w:val="both"/>
        <w:rPr>
          <w:rFonts w:ascii="Times New Roman" w:hAnsi="Times New Roman" w:cs="Times New Roman"/>
        </w:rPr>
      </w:pPr>
      <w:r>
        <w:rPr>
          <w:rFonts w:ascii="Times New Roman" w:eastAsia="Times New Roman" w:hAnsi="Times New Roman" w:cs="Times New Roman"/>
        </w:rPr>
        <w:tab/>
      </w:r>
      <w:r w:rsidR="00444614">
        <w:rPr>
          <w:rFonts w:ascii="Times New Roman" w:eastAsia="Times New Roman" w:hAnsi="Times New Roman" w:cs="Times New Roman"/>
        </w:rPr>
        <w:t xml:space="preserve"> In ‘Dead Fish’, the narrator moves between the narrative strands at a similarly fast pace as th</w:t>
      </w:r>
      <w:r>
        <w:rPr>
          <w:rFonts w:ascii="Times New Roman" w:eastAsia="Times New Roman" w:hAnsi="Times New Roman" w:cs="Times New Roman"/>
        </w:rPr>
        <w:t>e story reaches its conclusion. These fleeting world-switches (</w:t>
      </w:r>
      <w:r w:rsidR="005241BF" w:rsidRPr="004C7477">
        <w:rPr>
          <w:rFonts w:ascii="Times New Roman" w:eastAsia="Times New Roman" w:hAnsi="Times New Roman" w:cs="Times New Roman"/>
        </w:rPr>
        <w:t>which were po</w:t>
      </w:r>
      <w:r>
        <w:rPr>
          <w:rFonts w:ascii="Times New Roman" w:eastAsia="Times New Roman" w:hAnsi="Times New Roman" w:cs="Times New Roman"/>
        </w:rPr>
        <w:t xml:space="preserve">sitively received by the group - </w:t>
      </w:r>
      <w:r w:rsidR="005241BF" w:rsidRPr="004C7477">
        <w:rPr>
          <w:rFonts w:ascii="Times New Roman" w:eastAsia="Times New Roman" w:hAnsi="Times New Roman" w:cs="Times New Roman"/>
        </w:rPr>
        <w:t xml:space="preserve">‘I liked the switching that was good’ (Participant 7)) </w:t>
      </w:r>
      <w:r>
        <w:rPr>
          <w:rFonts w:ascii="Times New Roman" w:eastAsia="Times New Roman" w:hAnsi="Times New Roman" w:cs="Times New Roman"/>
        </w:rPr>
        <w:t>are triggered in succession and give the impression of several events occurring at the same time:</w:t>
      </w:r>
    </w:p>
    <w:p w14:paraId="1B85DE41" w14:textId="77777777" w:rsidR="00DF1952" w:rsidRDefault="00DF1952" w:rsidP="00DF1952">
      <w:pPr>
        <w:jc w:val="both"/>
        <w:rPr>
          <w:rFonts w:ascii="Times New Roman" w:hAnsi="Times New Roman" w:cs="Times New Roman"/>
        </w:rPr>
      </w:pPr>
    </w:p>
    <w:p w14:paraId="79AC28EC" w14:textId="77777777" w:rsidR="00DF1952" w:rsidRDefault="00DF1952" w:rsidP="00DF1952">
      <w:pPr>
        <w:jc w:val="both"/>
        <w:rPr>
          <w:rFonts w:ascii="Times New Roman" w:hAnsi="Times New Roman" w:cs="Times New Roman"/>
        </w:rPr>
      </w:pPr>
    </w:p>
    <w:p w14:paraId="4408DAD3" w14:textId="59193C45" w:rsidR="00DF1952" w:rsidRPr="00DF1952" w:rsidRDefault="00DF1952" w:rsidP="00DF1952">
      <w:pPr>
        <w:ind w:left="720"/>
        <w:jc w:val="both"/>
        <w:rPr>
          <w:rFonts w:ascii="Times New Roman" w:hAnsi="Times New Roman" w:cs="Times New Roman"/>
        </w:rPr>
      </w:pPr>
      <w:r w:rsidRPr="00261F99">
        <w:rPr>
          <w:rFonts w:ascii="Times New Roman" w:hAnsi="Times New Roman" w:cs="Times New Roman"/>
        </w:rPr>
        <w:t>Behind the mouth of the underpass, Rupi’s brothers</w:t>
      </w:r>
      <w:r>
        <w:rPr>
          <w:rFonts w:ascii="Times New Roman" w:hAnsi="Times New Roman" w:cs="Times New Roman"/>
        </w:rPr>
        <w:t xml:space="preserve"> </w:t>
      </w:r>
      <w:r w:rsidRPr="00261F99">
        <w:rPr>
          <w:rFonts w:ascii="Times New Roman" w:hAnsi="Times New Roman" w:cs="Times New Roman"/>
        </w:rPr>
        <w:t>clutch nets in their claws. At the same moment, in the market square, Alice’s heel</w:t>
      </w:r>
      <w:r>
        <w:rPr>
          <w:rFonts w:ascii="Times New Roman" w:hAnsi="Times New Roman" w:cs="Times New Roman"/>
        </w:rPr>
        <w:t xml:space="preserve"> </w:t>
      </w:r>
      <w:r w:rsidRPr="00261F99">
        <w:rPr>
          <w:rFonts w:ascii="Times New Roman" w:hAnsi="Times New Roman" w:cs="Times New Roman"/>
        </w:rPr>
        <w:t>breaks and she falls. Her bony bottom hits the cobbles hard.</w:t>
      </w:r>
      <w:r>
        <w:rPr>
          <w:rFonts w:ascii="Times New Roman" w:hAnsi="Times New Roman" w:cs="Times New Roman"/>
        </w:rPr>
        <w:t xml:space="preserve"> In the crump</w:t>
      </w:r>
      <w:r w:rsidRPr="00261F99">
        <w:rPr>
          <w:rFonts w:ascii="Times New Roman" w:hAnsi="Times New Roman" w:cs="Times New Roman"/>
        </w:rPr>
        <w:t>led house of Rupi’s parents, Rupi’s dad hits</w:t>
      </w:r>
      <w:r>
        <w:rPr>
          <w:rFonts w:ascii="Times New Roman" w:hAnsi="Times New Roman" w:cs="Times New Roman"/>
        </w:rPr>
        <w:t xml:space="preserve"> </w:t>
      </w:r>
      <w:r w:rsidRPr="00261F99">
        <w:rPr>
          <w:rFonts w:ascii="Times New Roman" w:hAnsi="Times New Roman" w:cs="Times New Roman"/>
        </w:rPr>
        <w:t>the hilt of a kitchen knife with the heel of his hand and drives</w:t>
      </w:r>
      <w:r>
        <w:rPr>
          <w:rFonts w:ascii="Times New Roman" w:hAnsi="Times New Roman" w:cs="Times New Roman"/>
        </w:rPr>
        <w:t xml:space="preserve"> </w:t>
      </w:r>
      <w:r w:rsidRPr="00261F99">
        <w:rPr>
          <w:rFonts w:ascii="Times New Roman" w:hAnsi="Times New Roman" w:cs="Times New Roman"/>
        </w:rPr>
        <w:t>the blade tip through the crayfish’s helmet.</w:t>
      </w:r>
      <w:r>
        <w:rPr>
          <w:rFonts w:ascii="Times New Roman" w:hAnsi="Times New Roman" w:cs="Times New Roman"/>
        </w:rPr>
        <w:t xml:space="preserve"> </w:t>
      </w:r>
      <w:r w:rsidRPr="00261F99">
        <w:rPr>
          <w:rFonts w:ascii="Times New Roman" w:hAnsi="Times New Roman" w:cs="Times New Roman"/>
        </w:rPr>
        <w:t>And behind the window too green to see through,</w:t>
      </w:r>
      <w:r>
        <w:rPr>
          <w:rFonts w:ascii="Times New Roman" w:hAnsi="Times New Roman" w:cs="Times New Roman"/>
        </w:rPr>
        <w:t xml:space="preserve"> Danya tells Morris to hang on. (Appendix F: 150-158)</w:t>
      </w:r>
    </w:p>
    <w:p w14:paraId="22BFB668" w14:textId="77777777" w:rsidR="00DF1952" w:rsidRDefault="00DF1952" w:rsidP="005241BF">
      <w:pPr>
        <w:spacing w:line="360" w:lineRule="auto"/>
        <w:jc w:val="both"/>
        <w:rPr>
          <w:rFonts w:ascii="Times New Roman" w:eastAsia="Times New Roman" w:hAnsi="Times New Roman" w:cs="Times New Roman"/>
        </w:rPr>
      </w:pPr>
    </w:p>
    <w:p w14:paraId="483403AD" w14:textId="720D8673" w:rsidR="005241BF" w:rsidRPr="00DF1952" w:rsidRDefault="005241BF" w:rsidP="005241BF">
      <w:pPr>
        <w:spacing w:line="360" w:lineRule="auto"/>
        <w:jc w:val="both"/>
        <w:rPr>
          <w:rFonts w:ascii="Times New Roman" w:eastAsia="Times New Roman" w:hAnsi="Times New Roman" w:cs="Times New Roman"/>
        </w:rPr>
      </w:pPr>
      <w:r w:rsidRPr="004C7477">
        <w:rPr>
          <w:rFonts w:ascii="Times New Roman" w:eastAsia="Times New Roman" w:hAnsi="Times New Roman" w:cs="Times New Roman"/>
        </w:rPr>
        <w:t xml:space="preserve">Each world-switch documents a </w:t>
      </w:r>
      <w:r w:rsidRPr="29CFB4AF">
        <w:rPr>
          <w:rFonts w:ascii="Times New Roman" w:eastAsia="Times New Roman" w:hAnsi="Times New Roman" w:cs="Times New Roman"/>
        </w:rPr>
        <w:t>climactic</w:t>
      </w:r>
      <w:r w:rsidRPr="004C7477">
        <w:rPr>
          <w:rFonts w:ascii="Times New Roman" w:eastAsia="Times New Roman" w:hAnsi="Times New Roman" w:cs="Times New Roman"/>
        </w:rPr>
        <w:t xml:space="preserve"> moment in each of the five text-worlds – Rupi’s brothers clutch their nets, Alice falls, Rupi’s father takes the head off a crayfish and Danya ‘tells Morris to hang on’. The </w:t>
      </w:r>
      <w:r w:rsidRPr="29CFB4AF">
        <w:rPr>
          <w:rFonts w:ascii="Times New Roman" w:eastAsia="Times New Roman" w:hAnsi="Times New Roman" w:cs="Times New Roman"/>
        </w:rPr>
        <w:t>build-up</w:t>
      </w:r>
      <w:r w:rsidRPr="004C7477">
        <w:rPr>
          <w:rFonts w:ascii="Times New Roman" w:eastAsia="Times New Roman" w:hAnsi="Times New Roman" w:cs="Times New Roman"/>
        </w:rPr>
        <w:t xml:space="preserve"> of these function-advancing propositions arguably increases the sense of ‘narrative urgency’ (Simpson, 2014) experienced by the reader at this point in the story. Attention is shifted away from </w:t>
      </w:r>
      <w:r>
        <w:rPr>
          <w:rFonts w:ascii="Times New Roman" w:eastAsia="Times New Roman" w:hAnsi="Times New Roman" w:cs="Times New Roman"/>
        </w:rPr>
        <w:t xml:space="preserve">the </w:t>
      </w:r>
      <w:r w:rsidRPr="004C7477">
        <w:rPr>
          <w:rFonts w:ascii="Times New Roman" w:eastAsia="Times New Roman" w:hAnsi="Times New Roman" w:cs="Times New Roman"/>
        </w:rPr>
        <w:t>moment the reader is being primed to experience, with the boy’s immanent attack being delayed as the narrator recalls the simultaneous, comparatively mundane, material actions in each of the parallel text-worlds.</w:t>
      </w:r>
    </w:p>
    <w:p w14:paraId="0E7DE914" w14:textId="63266359" w:rsidR="005241BF" w:rsidRPr="001B0417" w:rsidRDefault="005241BF" w:rsidP="005241BF">
      <w:pPr>
        <w:spacing w:line="360" w:lineRule="auto"/>
        <w:jc w:val="both"/>
        <w:rPr>
          <w:rFonts w:ascii="Times New Roman" w:eastAsia="Times New Roman" w:hAnsi="Times New Roman" w:cs="Times New Roman"/>
        </w:rPr>
      </w:pPr>
      <w:r>
        <w:rPr>
          <w:rFonts w:ascii="Times New Roman" w:hAnsi="Times New Roman" w:cs="Times New Roman"/>
        </w:rPr>
        <w:tab/>
      </w:r>
      <w:r w:rsidRPr="004C7477">
        <w:rPr>
          <w:rFonts w:ascii="Times New Roman" w:eastAsia="Times New Roman" w:hAnsi="Times New Roman" w:cs="Times New Roman"/>
        </w:rPr>
        <w:t>The normalisation of violence experienced first in the Alice narrative strand is evidenced in</w:t>
      </w:r>
      <w:r w:rsidR="00DC1CBE">
        <w:rPr>
          <w:rFonts w:ascii="Times New Roman" w:eastAsia="Times New Roman" w:hAnsi="Times New Roman" w:cs="Times New Roman"/>
        </w:rPr>
        <w:t xml:space="preserve"> the</w:t>
      </w:r>
      <w:r w:rsidRPr="004C7477">
        <w:rPr>
          <w:rFonts w:ascii="Times New Roman" w:eastAsia="Times New Roman" w:hAnsi="Times New Roman" w:cs="Times New Roman"/>
        </w:rPr>
        <w:t xml:space="preserve"> closing scene, which follows, as Rupi’s brothers indifferently capture and drown the police officers. It is this final bru</w:t>
      </w:r>
      <w:r w:rsidR="001B0417">
        <w:rPr>
          <w:rFonts w:ascii="Times New Roman" w:eastAsia="Times New Roman" w:hAnsi="Times New Roman" w:cs="Times New Roman"/>
        </w:rPr>
        <w:t>tal action, which the narrator has been waiting for</w:t>
      </w:r>
      <w:r>
        <w:rPr>
          <w:rFonts w:ascii="Times New Roman" w:eastAsia="Times New Roman" w:hAnsi="Times New Roman" w:cs="Times New Roman"/>
        </w:rPr>
        <w:t xml:space="preserve">; </w:t>
      </w:r>
      <w:r w:rsidRPr="004C7477">
        <w:rPr>
          <w:rFonts w:ascii="Times New Roman" w:eastAsia="Times New Roman" w:hAnsi="Times New Roman" w:cs="Times New Roman"/>
        </w:rPr>
        <w:t>the moment</w:t>
      </w:r>
      <w:r w:rsidR="001B0417">
        <w:rPr>
          <w:rFonts w:ascii="Times New Roman" w:eastAsia="Times New Roman" w:hAnsi="Times New Roman" w:cs="Times New Roman"/>
        </w:rPr>
        <w:t xml:space="preserve"> he has wanted the ‘you’ to see</w:t>
      </w:r>
      <w:r>
        <w:rPr>
          <w:rFonts w:ascii="Times New Roman" w:eastAsia="Times New Roman" w:hAnsi="Times New Roman" w:cs="Times New Roman"/>
        </w:rPr>
        <w:t>:</w:t>
      </w:r>
    </w:p>
    <w:p w14:paraId="0F6366F5" w14:textId="77777777" w:rsidR="005241BF" w:rsidRPr="002505CC" w:rsidRDefault="005241BF" w:rsidP="005241BF">
      <w:pPr>
        <w:ind w:right="-64"/>
        <w:jc w:val="both"/>
        <w:rPr>
          <w:rFonts w:asciiTheme="majorBidi" w:hAnsiTheme="majorBidi" w:cstheme="majorBidi"/>
          <w:b/>
          <w:bCs/>
        </w:rPr>
      </w:pPr>
    </w:p>
    <w:p w14:paraId="73716B70" w14:textId="77777777" w:rsidR="005241BF" w:rsidRPr="00EB2B91" w:rsidRDefault="005241BF" w:rsidP="005241BF">
      <w:pPr>
        <w:ind w:left="720" w:firstLine="720"/>
        <w:jc w:val="both"/>
        <w:rPr>
          <w:rFonts w:asciiTheme="majorBidi" w:eastAsia="Times New Roman" w:hAnsiTheme="majorBidi" w:cstheme="majorBidi"/>
          <w:lang w:eastAsia="zh-CN"/>
        </w:rPr>
      </w:pPr>
      <w:r w:rsidRPr="004C7477">
        <w:rPr>
          <w:rFonts w:asciiTheme="majorBidi" w:eastAsiaTheme="majorBidi" w:hAnsiTheme="majorBidi" w:cstheme="majorBidi"/>
          <w:kern w:val="24"/>
          <w:lang w:eastAsia="zh-CN"/>
        </w:rPr>
        <w:t>The police are in the underpass, and at the moment that their bootfalls bounce off the walls, Rupi’s brothers raise the net and the three pursuers spill into it, become tangled, their</w:t>
      </w:r>
      <w:r w:rsidRPr="004C7477">
        <w:rPr>
          <w:rFonts w:asciiTheme="majorBidi" w:eastAsiaTheme="majorBidi" w:hAnsiTheme="majorBidi" w:cstheme="majorBidi"/>
          <w:lang w:eastAsia="zh-CN"/>
        </w:rPr>
        <w:t xml:space="preserve"> </w:t>
      </w:r>
      <w:r w:rsidRPr="004C7477">
        <w:rPr>
          <w:rFonts w:asciiTheme="majorBidi" w:eastAsiaTheme="majorBidi" w:hAnsiTheme="majorBidi" w:cstheme="majorBidi"/>
          <w:kern w:val="24"/>
          <w:lang w:eastAsia="zh-CN"/>
        </w:rPr>
        <w:t xml:space="preserve">fingers and feet caught up within its holes. They are knotted as they hit the cobbles, and even while they fall, the </w:t>
      </w:r>
      <w:proofErr w:type="gramStart"/>
      <w:r w:rsidRPr="004C7477">
        <w:rPr>
          <w:rFonts w:asciiTheme="majorBidi" w:eastAsiaTheme="majorBidi" w:hAnsiTheme="majorBidi" w:cstheme="majorBidi"/>
          <w:kern w:val="24"/>
          <w:lang w:eastAsia="zh-CN"/>
        </w:rPr>
        <w:t>brothers</w:t>
      </w:r>
      <w:proofErr w:type="gramEnd"/>
      <w:r w:rsidRPr="004C7477">
        <w:rPr>
          <w:rFonts w:asciiTheme="majorBidi" w:eastAsiaTheme="majorBidi" w:hAnsiTheme="majorBidi" w:cstheme="majorBidi"/>
          <w:kern w:val="24"/>
          <w:lang w:eastAsia="zh-CN"/>
        </w:rPr>
        <w:t xml:space="preserve"> work fast applying a second net, wrapping it around. </w:t>
      </w:r>
    </w:p>
    <w:p w14:paraId="6133AEDB" w14:textId="77777777" w:rsidR="005241BF" w:rsidRPr="002505CC" w:rsidRDefault="005241BF" w:rsidP="005241BF">
      <w:pPr>
        <w:ind w:left="720" w:firstLine="720"/>
        <w:jc w:val="both"/>
        <w:rPr>
          <w:rFonts w:asciiTheme="majorBidi" w:eastAsia="Times New Roman" w:hAnsiTheme="majorBidi" w:cstheme="majorBidi"/>
          <w:lang w:eastAsia="zh-CN"/>
        </w:rPr>
      </w:pPr>
      <w:r w:rsidRPr="004C7477">
        <w:rPr>
          <w:rFonts w:asciiTheme="majorBidi" w:eastAsiaTheme="majorBidi" w:hAnsiTheme="majorBidi" w:cstheme="majorBidi"/>
          <w:kern w:val="24"/>
          <w:lang w:eastAsia="zh-CN"/>
        </w:rPr>
        <w:t>Rupi drops to the ground, heaving in every breath. He is shaking. His blood is hot in his face. Maybe like this, he senses us for a second, all of us, but not fully. To him, we are aberrations of light, symptoms of exhaustion.</w:t>
      </w:r>
    </w:p>
    <w:p w14:paraId="16C7FB7A" w14:textId="7B740F30" w:rsidR="005241BF" w:rsidRPr="002C0090" w:rsidRDefault="005241BF" w:rsidP="005241BF">
      <w:pPr>
        <w:ind w:left="720"/>
        <w:jc w:val="both"/>
        <w:rPr>
          <w:rFonts w:asciiTheme="majorBidi" w:eastAsia="Times New Roman" w:hAnsiTheme="majorBidi" w:cstheme="majorBidi"/>
          <w:lang w:eastAsia="zh-CN"/>
        </w:rPr>
      </w:pPr>
      <w:r w:rsidRPr="004C7477">
        <w:rPr>
          <w:rFonts w:asciiTheme="majorBidi" w:eastAsiaTheme="majorBidi" w:hAnsiTheme="majorBidi" w:cstheme="majorBidi"/>
          <w:kern w:val="24"/>
          <w:lang w:eastAsia="zh-CN"/>
        </w:rPr>
        <w:t xml:space="preserve">       The policemen </w:t>
      </w:r>
      <w:proofErr w:type="gramStart"/>
      <w:r w:rsidRPr="004C7477">
        <w:rPr>
          <w:rFonts w:asciiTheme="majorBidi" w:eastAsiaTheme="majorBidi" w:hAnsiTheme="majorBidi" w:cstheme="majorBidi"/>
          <w:kern w:val="24"/>
          <w:lang w:eastAsia="zh-CN"/>
        </w:rPr>
        <w:t>howl curses</w:t>
      </w:r>
      <w:proofErr w:type="gramEnd"/>
      <w:r w:rsidRPr="004C7477">
        <w:rPr>
          <w:rFonts w:asciiTheme="majorBidi" w:eastAsiaTheme="majorBidi" w:hAnsiTheme="majorBidi" w:cstheme="majorBidi"/>
          <w:kern w:val="24"/>
          <w:lang w:eastAsia="zh-CN"/>
        </w:rPr>
        <w:t xml:space="preserve">, </w:t>
      </w:r>
      <w:proofErr w:type="gramStart"/>
      <w:r w:rsidRPr="004C7477">
        <w:rPr>
          <w:rFonts w:asciiTheme="majorBidi" w:eastAsiaTheme="majorBidi" w:hAnsiTheme="majorBidi" w:cstheme="majorBidi"/>
          <w:kern w:val="24"/>
          <w:lang w:eastAsia="zh-CN"/>
        </w:rPr>
        <w:t>threaten terrible punishments</w:t>
      </w:r>
      <w:proofErr w:type="gramEnd"/>
      <w:r w:rsidRPr="004C7477">
        <w:rPr>
          <w:rFonts w:asciiTheme="majorBidi" w:eastAsiaTheme="majorBidi" w:hAnsiTheme="majorBidi" w:cstheme="majorBidi"/>
          <w:kern w:val="24"/>
          <w:lang w:eastAsia="zh-CN"/>
        </w:rPr>
        <w:t>. Rupi’s brothers stuff big kicks into the nets, then drag the policemen to the edge of the canal and jump in with them, pulling them under.</w:t>
      </w:r>
      <w:r w:rsidRPr="004C7477">
        <w:rPr>
          <w:rFonts w:asciiTheme="majorBidi" w:eastAsiaTheme="majorBidi" w:hAnsiTheme="majorBidi" w:cstheme="majorBidi"/>
          <w:lang w:eastAsia="zh-CN"/>
        </w:rPr>
        <w:t xml:space="preserve"> </w:t>
      </w:r>
      <w:r w:rsidRPr="004C7477">
        <w:rPr>
          <w:rFonts w:asciiTheme="majorBidi" w:eastAsiaTheme="majorBidi" w:hAnsiTheme="majorBidi" w:cstheme="majorBidi"/>
          <w:kern w:val="24"/>
          <w:lang w:eastAsia="zh-CN"/>
        </w:rPr>
        <w:t>(</w:t>
      </w:r>
      <w:r w:rsidR="00EC6CF0">
        <w:rPr>
          <w:rFonts w:asciiTheme="majorBidi" w:eastAsiaTheme="majorBidi" w:hAnsiTheme="majorBidi" w:cstheme="majorBidi"/>
          <w:kern w:val="24"/>
          <w:lang w:eastAsia="zh-CN"/>
        </w:rPr>
        <w:t>Appendix F: 181-194</w:t>
      </w:r>
      <w:r w:rsidRPr="004C7477">
        <w:rPr>
          <w:rFonts w:asciiTheme="majorBidi" w:eastAsiaTheme="majorBidi" w:hAnsiTheme="majorBidi" w:cstheme="majorBidi"/>
          <w:kern w:val="24"/>
          <w:lang w:eastAsia="zh-CN"/>
        </w:rPr>
        <w:t>)</w:t>
      </w:r>
    </w:p>
    <w:p w14:paraId="11072AB9" w14:textId="77777777" w:rsidR="005241BF" w:rsidRDefault="005241BF" w:rsidP="005241BF">
      <w:pPr>
        <w:ind w:left="11" w:right="-631" w:firstLine="1429"/>
        <w:jc w:val="both"/>
        <w:rPr>
          <w:rFonts w:ascii="Times New Roman" w:hAnsi="Times New Roman" w:cs="Times New Roman"/>
        </w:rPr>
      </w:pPr>
    </w:p>
    <w:p w14:paraId="5AFEC5E9" w14:textId="73B8B671" w:rsidR="005241BF" w:rsidRDefault="005241BF" w:rsidP="005241BF">
      <w:pPr>
        <w:pStyle w:val="CommentText"/>
        <w:spacing w:line="360" w:lineRule="auto"/>
        <w:jc w:val="both"/>
        <w:rPr>
          <w:rFonts w:ascii="Times New Roman" w:hAnsi="Times New Roman" w:cs="Times New Roman"/>
        </w:rPr>
      </w:pPr>
      <w:r w:rsidRPr="004C7477">
        <w:rPr>
          <w:rFonts w:ascii="Times New Roman" w:eastAsia="Times New Roman" w:hAnsi="Times New Roman" w:cs="Times New Roman"/>
        </w:rPr>
        <w:t xml:space="preserve">Again, here, the narrative action within the passage is felt to occur quickly, evident by the temporal markers in the first </w:t>
      </w:r>
      <w:proofErr w:type="gramStart"/>
      <w:r w:rsidRPr="004C7477">
        <w:rPr>
          <w:rFonts w:ascii="Times New Roman" w:eastAsia="Times New Roman" w:hAnsi="Times New Roman" w:cs="Times New Roman"/>
        </w:rPr>
        <w:t>section which</w:t>
      </w:r>
      <w:proofErr w:type="gramEnd"/>
      <w:r w:rsidRPr="004C7477">
        <w:rPr>
          <w:rFonts w:ascii="Times New Roman" w:eastAsia="Times New Roman" w:hAnsi="Times New Roman" w:cs="Times New Roman"/>
        </w:rPr>
        <w:t xml:space="preserve"> seem to synchronise the boys</w:t>
      </w:r>
      <w:r>
        <w:rPr>
          <w:rFonts w:ascii="Times New Roman" w:eastAsia="Times New Roman" w:hAnsi="Times New Roman" w:cs="Times New Roman"/>
        </w:rPr>
        <w:t>’</w:t>
      </w:r>
      <w:r w:rsidRPr="004C7477">
        <w:rPr>
          <w:rFonts w:ascii="Times New Roman" w:eastAsia="Times New Roman" w:hAnsi="Times New Roman" w:cs="Times New Roman"/>
        </w:rPr>
        <w:t xml:space="preserve"> movement with those of the men. For example, the boys raise their net at the same time the men reach the underpass</w:t>
      </w:r>
      <w:r>
        <w:rPr>
          <w:rFonts w:ascii="Times New Roman" w:eastAsia="Times New Roman" w:hAnsi="Times New Roman" w:cs="Times New Roman"/>
        </w:rPr>
        <w:t>,</w:t>
      </w:r>
      <w:r w:rsidRPr="004C7477">
        <w:rPr>
          <w:rFonts w:ascii="Times New Roman" w:eastAsia="Times New Roman" w:hAnsi="Times New Roman" w:cs="Times New Roman"/>
        </w:rPr>
        <w:t xml:space="preserve"> </w:t>
      </w:r>
      <w:r w:rsidR="0062463B">
        <w:rPr>
          <w:rFonts w:ascii="Times New Roman" w:eastAsia="Times New Roman" w:hAnsi="Times New Roman" w:cs="Times New Roman"/>
        </w:rPr>
        <w:t>indicated</w:t>
      </w:r>
      <w:r w:rsidRPr="004C7477">
        <w:rPr>
          <w:rFonts w:ascii="Times New Roman" w:eastAsia="Times New Roman" w:hAnsi="Times New Roman" w:cs="Times New Roman"/>
        </w:rPr>
        <w:t xml:space="preserve"> by the temporal marker ‘at the moment’</w:t>
      </w:r>
      <w:r w:rsidR="0062463B">
        <w:rPr>
          <w:rFonts w:ascii="Times New Roman" w:eastAsia="Times New Roman" w:hAnsi="Times New Roman" w:cs="Times New Roman"/>
        </w:rPr>
        <w:t>,</w:t>
      </w:r>
      <w:r w:rsidRPr="004C7477">
        <w:rPr>
          <w:rFonts w:ascii="Times New Roman" w:eastAsia="Times New Roman" w:hAnsi="Times New Roman" w:cs="Times New Roman"/>
        </w:rPr>
        <w:t xml:space="preserve"> and apply a second net ‘while </w:t>
      </w:r>
      <w:r w:rsidR="00F9565C">
        <w:rPr>
          <w:rFonts w:ascii="Times New Roman" w:eastAsia="Times New Roman" w:hAnsi="Times New Roman" w:cs="Times New Roman"/>
        </w:rPr>
        <w:t>[</w:t>
      </w:r>
      <w:r w:rsidRPr="004C7477">
        <w:rPr>
          <w:rFonts w:ascii="Times New Roman" w:eastAsia="Times New Roman" w:hAnsi="Times New Roman" w:cs="Times New Roman"/>
        </w:rPr>
        <w:t>the men</w:t>
      </w:r>
      <w:r w:rsidR="00F9565C">
        <w:rPr>
          <w:rFonts w:ascii="Times New Roman" w:eastAsia="Times New Roman" w:hAnsi="Times New Roman" w:cs="Times New Roman"/>
        </w:rPr>
        <w:t>]</w:t>
      </w:r>
      <w:r w:rsidRPr="004C7477">
        <w:rPr>
          <w:rFonts w:ascii="Times New Roman" w:eastAsia="Times New Roman" w:hAnsi="Times New Roman" w:cs="Times New Roman"/>
        </w:rPr>
        <w:t xml:space="preserve"> fall’</w:t>
      </w:r>
      <w:r>
        <w:rPr>
          <w:rFonts w:ascii="Times New Roman" w:eastAsia="Times New Roman" w:hAnsi="Times New Roman" w:cs="Times New Roman"/>
        </w:rPr>
        <w:t>,</w:t>
      </w:r>
      <w:r w:rsidRPr="004C7477">
        <w:rPr>
          <w:rFonts w:ascii="Times New Roman" w:eastAsia="Times New Roman" w:hAnsi="Times New Roman" w:cs="Times New Roman"/>
        </w:rPr>
        <w:t xml:space="preserve"> each adverbial phrase indicating a simultaneous sense of material action. There follows a brief interlude in which the narrator attempts to model the mind of Rupi, attributing mental perception processes to his character and creating an epistemic modal-world in which the boy ‘senses’ the presence of the ‘us’. The negated world-switch triggered in the subordinating conjunction ‘but not fully’ further details Rupi’s perceptions, in that, to him, the beings are ‘aberrations of light, symptoms of exhaustion’. These attributes further define my conceptu</w:t>
      </w:r>
      <w:r w:rsidR="0062463B">
        <w:rPr>
          <w:rFonts w:ascii="Times New Roman" w:eastAsia="Times New Roman" w:hAnsi="Times New Roman" w:cs="Times New Roman"/>
        </w:rPr>
        <w:t>alisation of the narrative ‘we’</w:t>
      </w:r>
      <w:r w:rsidRPr="004C7477">
        <w:rPr>
          <w:rFonts w:ascii="Times New Roman" w:eastAsia="Times New Roman" w:hAnsi="Times New Roman" w:cs="Times New Roman"/>
        </w:rPr>
        <w:t xml:space="preserve"> as</w:t>
      </w:r>
      <w:r w:rsidR="0062463B">
        <w:rPr>
          <w:rFonts w:ascii="Times New Roman" w:eastAsia="Times New Roman" w:hAnsi="Times New Roman" w:cs="Times New Roman"/>
        </w:rPr>
        <w:t>,</w:t>
      </w:r>
      <w:r w:rsidRPr="004C7477">
        <w:rPr>
          <w:rFonts w:ascii="Times New Roman" w:eastAsia="Times New Roman" w:hAnsi="Times New Roman" w:cs="Times New Roman"/>
        </w:rPr>
        <w:t xml:space="preserve"> by this point in the narrative</w:t>
      </w:r>
      <w:r w:rsidR="0062463B">
        <w:rPr>
          <w:rFonts w:ascii="Times New Roman" w:eastAsia="Times New Roman" w:hAnsi="Times New Roman" w:cs="Times New Roman"/>
        </w:rPr>
        <w:t>,</w:t>
      </w:r>
      <w:r w:rsidRPr="004C7477">
        <w:rPr>
          <w:rFonts w:ascii="Times New Roman" w:eastAsia="Times New Roman" w:hAnsi="Times New Roman" w:cs="Times New Roman"/>
        </w:rPr>
        <w:t xml:space="preserve"> it is evident that the beings are more likely to be some form of ghost or sentient abstraction than an animal or human enactor</w:t>
      </w:r>
      <w:r>
        <w:rPr>
          <w:rFonts w:ascii="Times New Roman" w:eastAsia="Times New Roman" w:hAnsi="Times New Roman" w:cs="Times New Roman"/>
        </w:rPr>
        <w:t>,</w:t>
      </w:r>
      <w:r w:rsidRPr="007D1DF2">
        <w:rPr>
          <w:rFonts w:ascii="Times New Roman" w:eastAsia="Times New Roman" w:hAnsi="Times New Roman" w:cs="Times New Roman"/>
        </w:rPr>
        <w:t xml:space="preserve"> both of which would be visible to Rupi.</w:t>
      </w:r>
    </w:p>
    <w:p w14:paraId="17982162" w14:textId="0F5008D9" w:rsidR="005241BF" w:rsidRDefault="005241BF" w:rsidP="009D3370">
      <w:pPr>
        <w:spacing w:line="360" w:lineRule="auto"/>
        <w:jc w:val="both"/>
        <w:rPr>
          <w:rFonts w:ascii="Times New Roman" w:eastAsia="Times New Roman" w:hAnsi="Times New Roman" w:cs="Times New Roman"/>
        </w:rPr>
      </w:pPr>
      <w:r>
        <w:rPr>
          <w:rFonts w:ascii="Times New Roman" w:hAnsi="Times New Roman" w:cs="Times New Roman"/>
        </w:rPr>
        <w:tab/>
      </w:r>
      <w:r w:rsidRPr="007D1DF2">
        <w:rPr>
          <w:rFonts w:ascii="Times New Roman" w:eastAsia="Times New Roman" w:hAnsi="Times New Roman" w:cs="Times New Roman"/>
        </w:rPr>
        <w:t>There is then a fleeting shift to the narrator’s representation of speech acts as the policemen are said to ‘howl curses’ and ‘threaten terrible punishments’</w:t>
      </w:r>
      <w:r>
        <w:rPr>
          <w:rFonts w:ascii="Times New Roman" w:eastAsia="Times New Roman" w:hAnsi="Times New Roman" w:cs="Times New Roman"/>
        </w:rPr>
        <w:t>,</w:t>
      </w:r>
      <w:r w:rsidRPr="007D1DF2">
        <w:rPr>
          <w:rFonts w:ascii="Times New Roman" w:eastAsia="Times New Roman" w:hAnsi="Times New Roman" w:cs="Times New Roman"/>
        </w:rPr>
        <w:t xml:space="preserve"> which highlights their anger at this point without specifying the actual content of their utterances. The series of material action </w:t>
      </w:r>
      <w:proofErr w:type="gramStart"/>
      <w:r w:rsidRPr="007D1DF2">
        <w:rPr>
          <w:rFonts w:ascii="Times New Roman" w:eastAsia="Times New Roman" w:hAnsi="Times New Roman" w:cs="Times New Roman"/>
        </w:rPr>
        <w:t>processes which follow</w:t>
      </w:r>
      <w:proofErr w:type="gramEnd"/>
      <w:r w:rsidRPr="007D1DF2">
        <w:rPr>
          <w:rFonts w:ascii="Times New Roman" w:eastAsia="Times New Roman" w:hAnsi="Times New Roman" w:cs="Times New Roman"/>
        </w:rPr>
        <w:t xml:space="preserve"> indicate that these speech acts were ineffective</w:t>
      </w:r>
      <w:r>
        <w:rPr>
          <w:rFonts w:ascii="Times New Roman" w:eastAsia="Times New Roman" w:hAnsi="Times New Roman" w:cs="Times New Roman"/>
        </w:rPr>
        <w:t>,</w:t>
      </w:r>
      <w:r w:rsidR="00F9565C">
        <w:rPr>
          <w:rFonts w:ascii="Times New Roman" w:eastAsia="Times New Roman" w:hAnsi="Times New Roman" w:cs="Times New Roman"/>
        </w:rPr>
        <w:t xml:space="preserve"> however, as the boys go on to kick, drag and pull</w:t>
      </w:r>
      <w:r w:rsidRPr="007D1DF2">
        <w:rPr>
          <w:rFonts w:ascii="Times New Roman" w:eastAsia="Times New Roman" w:hAnsi="Times New Roman" w:cs="Times New Roman"/>
        </w:rPr>
        <w:t xml:space="preserve"> the policem</w:t>
      </w:r>
      <w:r>
        <w:rPr>
          <w:rFonts w:ascii="Times New Roman" w:eastAsia="Times New Roman" w:hAnsi="Times New Roman" w:cs="Times New Roman"/>
        </w:rPr>
        <w:t>e</w:t>
      </w:r>
      <w:r w:rsidRPr="007D1DF2">
        <w:rPr>
          <w:rFonts w:ascii="Times New Roman" w:eastAsia="Times New Roman" w:hAnsi="Times New Roman" w:cs="Times New Roman"/>
        </w:rPr>
        <w:t>n into the canal, holding them under. These actions, which follow the knotting, tangling and wrapping of the policemen in the boys</w:t>
      </w:r>
      <w:r>
        <w:rPr>
          <w:rFonts w:ascii="Times New Roman" w:eastAsia="Times New Roman" w:hAnsi="Times New Roman" w:cs="Times New Roman"/>
        </w:rPr>
        <w:t>’</w:t>
      </w:r>
      <w:r w:rsidRPr="007D1DF2">
        <w:rPr>
          <w:rFonts w:ascii="Times New Roman" w:eastAsia="Times New Roman" w:hAnsi="Times New Roman" w:cs="Times New Roman"/>
        </w:rPr>
        <w:t xml:space="preserve"> net</w:t>
      </w:r>
      <w:r w:rsidR="0071013C">
        <w:rPr>
          <w:rFonts w:ascii="Times New Roman" w:eastAsia="Times New Roman" w:hAnsi="Times New Roman" w:cs="Times New Roman"/>
        </w:rPr>
        <w:t>,</w:t>
      </w:r>
      <w:r w:rsidRPr="007D1DF2">
        <w:rPr>
          <w:rFonts w:ascii="Times New Roman" w:eastAsia="Times New Roman" w:hAnsi="Times New Roman" w:cs="Times New Roman"/>
        </w:rPr>
        <w:t xml:space="preserve"> combine to create a graphic and detailed account of premeditated homicide. There are no evaluative adjectives in this </w:t>
      </w:r>
      <w:proofErr w:type="gramStart"/>
      <w:r w:rsidRPr="007D1DF2">
        <w:rPr>
          <w:rFonts w:ascii="Times New Roman" w:eastAsia="Times New Roman" w:hAnsi="Times New Roman" w:cs="Times New Roman"/>
        </w:rPr>
        <w:t>scene which</w:t>
      </w:r>
      <w:proofErr w:type="gramEnd"/>
      <w:r w:rsidRPr="007D1DF2">
        <w:rPr>
          <w:rFonts w:ascii="Times New Roman" w:eastAsia="Times New Roman" w:hAnsi="Times New Roman" w:cs="Times New Roman"/>
        </w:rPr>
        <w:t xml:space="preserve"> detail the boys</w:t>
      </w:r>
      <w:r>
        <w:rPr>
          <w:rFonts w:ascii="Times New Roman" w:eastAsia="Times New Roman" w:hAnsi="Times New Roman" w:cs="Times New Roman"/>
        </w:rPr>
        <w:t>’</w:t>
      </w:r>
      <w:r w:rsidRPr="007D1DF2">
        <w:rPr>
          <w:rFonts w:ascii="Times New Roman" w:eastAsia="Times New Roman" w:hAnsi="Times New Roman" w:cs="Times New Roman"/>
        </w:rPr>
        <w:t xml:space="preserve"> emotional responses to the murder</w:t>
      </w:r>
      <w:r>
        <w:rPr>
          <w:rFonts w:ascii="Times New Roman" w:eastAsia="Times New Roman" w:hAnsi="Times New Roman" w:cs="Times New Roman"/>
        </w:rPr>
        <w:t>,</w:t>
      </w:r>
      <w:r w:rsidRPr="007D1DF2">
        <w:rPr>
          <w:rFonts w:ascii="Times New Roman" w:eastAsia="Times New Roman" w:hAnsi="Times New Roman" w:cs="Times New Roman"/>
        </w:rPr>
        <w:t xml:space="preserve"> supporting Lee-Houghtan’s (2013) earlier argument that violence in </w:t>
      </w:r>
      <w:r w:rsidRPr="007D1DF2">
        <w:rPr>
          <w:rFonts w:ascii="Times New Roman" w:eastAsia="Times New Roman" w:hAnsi="Times New Roman" w:cs="Times New Roman"/>
          <w:i/>
          <w:iCs/>
        </w:rPr>
        <w:t xml:space="preserve">The Stone Thrower </w:t>
      </w:r>
      <w:r w:rsidRPr="007D1DF2">
        <w:rPr>
          <w:rFonts w:ascii="Times New Roman" w:eastAsia="Times New Roman" w:hAnsi="Times New Roman" w:cs="Times New Roman"/>
        </w:rPr>
        <w:t>is disturbingly neutralised. Indeed, after dragging the men out of the water</w:t>
      </w:r>
      <w:r>
        <w:rPr>
          <w:rFonts w:ascii="Times New Roman" w:eastAsia="Times New Roman" w:hAnsi="Times New Roman" w:cs="Times New Roman"/>
        </w:rPr>
        <w:t>,</w:t>
      </w:r>
      <w:r w:rsidRPr="007D1DF2">
        <w:rPr>
          <w:rFonts w:ascii="Times New Roman" w:eastAsia="Times New Roman" w:hAnsi="Times New Roman" w:cs="Times New Roman"/>
        </w:rPr>
        <w:t xml:space="preserve"> the boys prop them against the canal wall and ‘laugh at the affectionate way two of the three head</w:t>
      </w:r>
      <w:r w:rsidR="0062463B">
        <w:rPr>
          <w:rFonts w:ascii="Times New Roman" w:eastAsia="Times New Roman" w:hAnsi="Times New Roman" w:cs="Times New Roman"/>
        </w:rPr>
        <w:t>s [loll] together’ (</w:t>
      </w:r>
      <w:r w:rsidR="00F9565C">
        <w:rPr>
          <w:rFonts w:ascii="Times New Roman" w:eastAsia="Times New Roman" w:hAnsi="Times New Roman" w:cs="Times New Roman"/>
        </w:rPr>
        <w:t xml:space="preserve">Appendix F: </w:t>
      </w:r>
      <w:r w:rsidR="0062463B">
        <w:rPr>
          <w:rFonts w:ascii="Times New Roman" w:eastAsia="Times New Roman" w:hAnsi="Times New Roman" w:cs="Times New Roman"/>
        </w:rPr>
        <w:t>230-31). Th</w:t>
      </w:r>
      <w:r w:rsidRPr="007D1DF2">
        <w:rPr>
          <w:rFonts w:ascii="Times New Roman" w:eastAsia="Times New Roman" w:hAnsi="Times New Roman" w:cs="Times New Roman"/>
        </w:rPr>
        <w:t>e additional observers</w:t>
      </w:r>
      <w:r w:rsidR="0062463B">
        <w:rPr>
          <w:rFonts w:ascii="Times New Roman" w:eastAsia="Times New Roman" w:hAnsi="Times New Roman" w:cs="Times New Roman"/>
        </w:rPr>
        <w:t>,</w:t>
      </w:r>
      <w:r w:rsidRPr="007D1DF2">
        <w:rPr>
          <w:rFonts w:ascii="Times New Roman" w:eastAsia="Times New Roman" w:hAnsi="Times New Roman" w:cs="Times New Roman"/>
        </w:rPr>
        <w:t xml:space="preserve"> who have witnessed the murder</w:t>
      </w:r>
      <w:r w:rsidR="0062463B">
        <w:rPr>
          <w:rFonts w:ascii="Times New Roman" w:eastAsia="Times New Roman" w:hAnsi="Times New Roman" w:cs="Times New Roman"/>
        </w:rPr>
        <w:t>,</w:t>
      </w:r>
      <w:r w:rsidR="00F9565C">
        <w:rPr>
          <w:rFonts w:ascii="Times New Roman" w:eastAsia="Times New Roman" w:hAnsi="Times New Roman" w:cs="Times New Roman"/>
        </w:rPr>
        <w:t xml:space="preserve"> ‘are moving away, </w:t>
      </w:r>
      <w:r w:rsidRPr="007D1DF2">
        <w:rPr>
          <w:rFonts w:ascii="Times New Roman" w:eastAsia="Times New Roman" w:hAnsi="Times New Roman" w:cs="Times New Roman"/>
        </w:rPr>
        <w:t xml:space="preserve">sniffing out more drama’ </w:t>
      </w:r>
      <w:r w:rsidR="00F9565C">
        <w:rPr>
          <w:rFonts w:ascii="Times New Roman" w:eastAsia="Times New Roman" w:hAnsi="Times New Roman" w:cs="Times New Roman"/>
        </w:rPr>
        <w:t xml:space="preserve">(Appendix F: 225) </w:t>
      </w:r>
      <w:r w:rsidRPr="007D1DF2">
        <w:rPr>
          <w:rFonts w:ascii="Times New Roman" w:eastAsia="Times New Roman" w:hAnsi="Times New Roman" w:cs="Times New Roman"/>
        </w:rPr>
        <w:t>and only the fish in Rupi’s pocket is responsive to the violence with its mouth ironically ‘agape’</w:t>
      </w:r>
      <w:r w:rsidR="00F9565C">
        <w:rPr>
          <w:rFonts w:ascii="Times New Roman" w:eastAsia="Times New Roman" w:hAnsi="Times New Roman" w:cs="Times New Roman"/>
        </w:rPr>
        <w:t xml:space="preserve"> (Appendix F: 233)</w:t>
      </w:r>
      <w:r w:rsidRPr="007D1DF2">
        <w:rPr>
          <w:rFonts w:ascii="Times New Roman" w:eastAsia="Times New Roman" w:hAnsi="Times New Roman" w:cs="Times New Roman"/>
        </w:rPr>
        <w:t xml:space="preserve">. The narratee is simply directed to leave, before the boys pack up their nets. The narrator concludes – </w:t>
      </w:r>
      <w:r>
        <w:rPr>
          <w:rFonts w:ascii="Times New Roman" w:eastAsia="Times New Roman" w:hAnsi="Times New Roman" w:cs="Times New Roman"/>
        </w:rPr>
        <w:t>‘</w:t>
      </w:r>
      <w:r w:rsidRPr="007D1DF2">
        <w:rPr>
          <w:rFonts w:ascii="Times New Roman" w:eastAsia="Times New Roman" w:hAnsi="Times New Roman" w:cs="Times New Roman"/>
        </w:rPr>
        <w:t>we should not be alone with men on the canal</w:t>
      </w:r>
      <w:r>
        <w:rPr>
          <w:rFonts w:ascii="Times New Roman" w:eastAsia="Times New Roman" w:hAnsi="Times New Roman" w:cs="Times New Roman"/>
        </w:rPr>
        <w:t>-</w:t>
      </w:r>
      <w:r w:rsidRPr="007D1DF2">
        <w:rPr>
          <w:rFonts w:ascii="Times New Roman" w:eastAsia="Times New Roman" w:hAnsi="Times New Roman" w:cs="Times New Roman"/>
        </w:rPr>
        <w:t>side</w:t>
      </w:r>
      <w:r>
        <w:rPr>
          <w:rFonts w:ascii="Times New Roman" w:eastAsia="Times New Roman" w:hAnsi="Times New Roman" w:cs="Times New Roman"/>
        </w:rPr>
        <w:t>’</w:t>
      </w:r>
      <w:r w:rsidR="00F9565C">
        <w:rPr>
          <w:rFonts w:ascii="Times New Roman" w:eastAsia="Times New Roman" w:hAnsi="Times New Roman" w:cs="Times New Roman"/>
        </w:rPr>
        <w:t xml:space="preserve"> (Appendix F: 235)</w:t>
      </w:r>
      <w:r w:rsidRPr="007D1DF2">
        <w:rPr>
          <w:rFonts w:ascii="Times New Roman" w:eastAsia="Times New Roman" w:hAnsi="Times New Roman" w:cs="Times New Roman"/>
        </w:rPr>
        <w:t xml:space="preserve"> – with the negated deontic modal-world, cued by the phrase ‘should not’, ending the narrative in a remote, unrealised world where the reader is left to imagine – why not?</w:t>
      </w:r>
    </w:p>
    <w:p w14:paraId="42457BF3" w14:textId="77777777" w:rsidR="005241BF" w:rsidRDefault="005241BF" w:rsidP="005241BF">
      <w:pPr>
        <w:ind w:right="21"/>
        <w:jc w:val="both"/>
        <w:rPr>
          <w:rFonts w:ascii="Times New Roman" w:hAnsi="Times New Roman" w:cs="Times New Roman"/>
        </w:rPr>
      </w:pPr>
    </w:p>
    <w:p w14:paraId="267BEA41" w14:textId="77777777" w:rsidR="00425B73" w:rsidRDefault="00425B73" w:rsidP="005241BF">
      <w:pPr>
        <w:ind w:right="21"/>
        <w:jc w:val="both"/>
        <w:rPr>
          <w:rFonts w:ascii="Times New Roman" w:hAnsi="Times New Roman" w:cs="Times New Roman"/>
        </w:rPr>
      </w:pPr>
    </w:p>
    <w:p w14:paraId="7EB100D3" w14:textId="0737B038" w:rsidR="005241BF" w:rsidRDefault="005241BF" w:rsidP="005241BF">
      <w:pPr>
        <w:ind w:right="21"/>
        <w:jc w:val="both"/>
        <w:rPr>
          <w:rFonts w:ascii="Times New Roman" w:eastAsia="Times New Roman" w:hAnsi="Times New Roman" w:cs="Times New Roman"/>
          <w:b/>
          <w:bCs/>
        </w:rPr>
      </w:pPr>
      <w:r w:rsidRPr="007D1DF2">
        <w:rPr>
          <w:rFonts w:ascii="Times New Roman" w:eastAsia="Times New Roman" w:hAnsi="Times New Roman" w:cs="Times New Roman"/>
          <w:b/>
          <w:bCs/>
        </w:rPr>
        <w:t>8.4.1 Comparing Emotional Reading Experiences</w:t>
      </w:r>
      <w:r w:rsidR="00EB5A7F">
        <w:rPr>
          <w:rFonts w:ascii="Times New Roman" w:eastAsia="Times New Roman" w:hAnsi="Times New Roman" w:cs="Times New Roman"/>
          <w:b/>
          <w:bCs/>
        </w:rPr>
        <w:t xml:space="preserve"> to ‘Dead Fish’</w:t>
      </w:r>
    </w:p>
    <w:p w14:paraId="67799FE7" w14:textId="77777777" w:rsidR="005241BF" w:rsidRDefault="005241BF" w:rsidP="005241BF">
      <w:pPr>
        <w:ind w:right="21"/>
        <w:jc w:val="both"/>
        <w:rPr>
          <w:rFonts w:ascii="Times New Roman" w:hAnsi="Times New Roman" w:cs="Times New Roman"/>
          <w:b/>
        </w:rPr>
      </w:pPr>
    </w:p>
    <w:p w14:paraId="31BDF853" w14:textId="77777777" w:rsidR="003A7BFF" w:rsidRDefault="003A7BFF" w:rsidP="005241BF">
      <w:pPr>
        <w:ind w:right="21"/>
        <w:jc w:val="both"/>
        <w:rPr>
          <w:rFonts w:ascii="Times New Roman" w:hAnsi="Times New Roman" w:cs="Times New Roman"/>
        </w:rPr>
      </w:pPr>
    </w:p>
    <w:p w14:paraId="3FF8477F" w14:textId="632A9A00" w:rsidR="005241BF" w:rsidRPr="00A527D3" w:rsidRDefault="005241BF" w:rsidP="005241BF">
      <w:pPr>
        <w:spacing w:line="360" w:lineRule="auto"/>
        <w:jc w:val="both"/>
        <w:rPr>
          <w:rFonts w:ascii="Times New Roman" w:hAnsi="Times New Roman" w:cs="Times New Roman"/>
        </w:rPr>
      </w:pPr>
      <w:r w:rsidRPr="007D1DF2">
        <w:rPr>
          <w:rFonts w:ascii="Times New Roman" w:eastAsia="Times New Roman" w:hAnsi="Times New Roman" w:cs="Times New Roman"/>
        </w:rPr>
        <w:t>Interestingly, the reading group participants mirrored the boy’s indifferent attitude expressing, on the whole, unemotional and detached responses to the narrative’s violent coda. Participants 5, 7 and 8 all report feelings of ‘neutrality’ at this point</w:t>
      </w:r>
      <w:r>
        <w:rPr>
          <w:rFonts w:ascii="Times New Roman" w:eastAsia="Times New Roman" w:hAnsi="Times New Roman" w:cs="Times New Roman"/>
        </w:rPr>
        <w:t>,</w:t>
      </w:r>
      <w:r w:rsidRPr="007D1DF2">
        <w:rPr>
          <w:rFonts w:ascii="Times New Roman" w:eastAsia="Times New Roman" w:hAnsi="Times New Roman" w:cs="Times New Roman"/>
        </w:rPr>
        <w:t xml:space="preserve"> both in terms of the murder itself and their emotional responses to the ending as a whole. The participants actively compare these responses, marking out similarities in their reading experiences</w:t>
      </w:r>
      <w:r>
        <w:rPr>
          <w:rFonts w:ascii="Times New Roman" w:eastAsia="Times New Roman" w:hAnsi="Times New Roman" w:cs="Times New Roman"/>
        </w:rPr>
        <w:t>,</w:t>
      </w:r>
      <w:r w:rsidRPr="007D1DF2">
        <w:rPr>
          <w:rFonts w:ascii="Times New Roman" w:eastAsia="Times New Roman" w:hAnsi="Times New Roman" w:cs="Times New Roman"/>
        </w:rPr>
        <w:t xml:space="preserve"> as seen</w:t>
      </w:r>
      <w:r w:rsidR="00A103E6">
        <w:rPr>
          <w:rFonts w:ascii="Times New Roman" w:eastAsia="Times New Roman" w:hAnsi="Times New Roman" w:cs="Times New Roman"/>
        </w:rPr>
        <w:t xml:space="preserve"> across the following extract:</w:t>
      </w:r>
    </w:p>
    <w:p w14:paraId="32DBA02A" w14:textId="77777777" w:rsidR="005241BF" w:rsidRDefault="005241BF" w:rsidP="005241BF">
      <w:pPr>
        <w:ind w:right="21"/>
        <w:jc w:val="both"/>
        <w:rPr>
          <w:rFonts w:ascii="Times New Roman" w:hAnsi="Times New Roman" w:cs="Times New Roman"/>
        </w:rPr>
      </w:pPr>
    </w:p>
    <w:p w14:paraId="2E9C3A9C" w14:textId="77777777" w:rsidR="005241BF" w:rsidRDefault="005241BF" w:rsidP="005241BF">
      <w:pPr>
        <w:ind w:left="720" w:right="-64"/>
        <w:jc w:val="both"/>
        <w:rPr>
          <w:rFonts w:ascii="Times New Roman" w:hAnsi="Times New Roman" w:cs="Times New Roman"/>
          <w:b/>
          <w:bCs/>
        </w:rPr>
      </w:pPr>
    </w:p>
    <w:p w14:paraId="3A8133DC" w14:textId="77777777" w:rsidR="005241BF" w:rsidRPr="002505CC" w:rsidRDefault="005241BF" w:rsidP="005241BF">
      <w:pPr>
        <w:ind w:left="1440" w:hanging="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P7.</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When I got to the end as well I didn’t feel I was like neutral completely neutral I didn’t feel sort of angry at the boys or sad for the policemen or the other way round I was just completely neutral and sort of like ‘oh’ do you see what I mean did anyone have any sort of</w:t>
      </w:r>
    </w:p>
    <w:p w14:paraId="09AF59D0" w14:textId="77777777" w:rsidR="005241BF" w:rsidRPr="002505CC" w:rsidRDefault="005241BF" w:rsidP="005241BF">
      <w:pPr>
        <w:ind w:left="720"/>
        <w:jc w:val="both"/>
        <w:rPr>
          <w:rFonts w:asciiTheme="majorBidi" w:eastAsia="Times New Roman" w:hAnsiTheme="majorBidi" w:cstheme="majorBidi"/>
          <w:lang w:eastAsia="zh-CN"/>
        </w:rPr>
      </w:pPr>
      <w:r w:rsidRPr="002505CC">
        <w:rPr>
          <w:rFonts w:asciiTheme="majorBidi" w:hAnsiTheme="majorBidi" w:cstheme="majorBidi"/>
          <w:color w:val="000000" w:themeColor="text1"/>
          <w:kern w:val="24"/>
          <w:lang w:val="en-US" w:eastAsia="zh-CN"/>
        </w:rPr>
        <w:t xml:space="preserve"> </w:t>
      </w:r>
    </w:p>
    <w:p w14:paraId="271540B4" w14:textId="77777777" w:rsidR="005241BF" w:rsidRPr="002505CC" w:rsidRDefault="005241BF" w:rsidP="005241BF">
      <w:pPr>
        <w:ind w:left="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P6.</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 xml:space="preserve"> //I was invested in it //</w:t>
      </w:r>
    </w:p>
    <w:p w14:paraId="755FFF72" w14:textId="77777777" w:rsidR="005241BF" w:rsidRPr="002505CC" w:rsidRDefault="005241BF" w:rsidP="005241BF">
      <w:pPr>
        <w:ind w:left="720"/>
        <w:jc w:val="both"/>
        <w:rPr>
          <w:rFonts w:asciiTheme="majorBidi" w:eastAsia="Times New Roman" w:hAnsiTheme="majorBidi" w:cstheme="majorBidi"/>
          <w:lang w:eastAsia="zh-CN"/>
        </w:rPr>
      </w:pPr>
      <w:r w:rsidRPr="002505CC">
        <w:rPr>
          <w:rFonts w:asciiTheme="majorBidi" w:hAnsiTheme="majorBidi" w:cstheme="majorBidi"/>
          <w:color w:val="000000" w:themeColor="text1"/>
          <w:kern w:val="24"/>
          <w:lang w:val="en-US" w:eastAsia="zh-CN"/>
        </w:rPr>
        <w:t xml:space="preserve"> </w:t>
      </w:r>
    </w:p>
    <w:p w14:paraId="7ED7B23E" w14:textId="77777777" w:rsidR="005241BF" w:rsidRPr="002505CC" w:rsidRDefault="005241BF" w:rsidP="005241BF">
      <w:pPr>
        <w:ind w:left="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 xml:space="preserve">P7. </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//were you on either side// whose side were you on</w:t>
      </w:r>
    </w:p>
    <w:p w14:paraId="33DE0237" w14:textId="77777777" w:rsidR="005241BF" w:rsidRPr="002505CC" w:rsidRDefault="005241BF" w:rsidP="005241BF">
      <w:pPr>
        <w:ind w:left="720"/>
        <w:jc w:val="both"/>
        <w:rPr>
          <w:rFonts w:asciiTheme="majorBidi" w:eastAsia="Times New Roman" w:hAnsiTheme="majorBidi" w:cstheme="majorBidi"/>
          <w:lang w:eastAsia="zh-CN"/>
        </w:rPr>
      </w:pPr>
      <w:r w:rsidRPr="002505CC">
        <w:rPr>
          <w:rFonts w:asciiTheme="majorBidi" w:hAnsiTheme="majorBidi" w:cstheme="majorBidi"/>
          <w:color w:val="000000" w:themeColor="text1"/>
          <w:kern w:val="24"/>
          <w:lang w:val="en-US" w:eastAsia="zh-CN"/>
        </w:rPr>
        <w:t xml:space="preserve"> </w:t>
      </w:r>
    </w:p>
    <w:p w14:paraId="6707BE09" w14:textId="77777777" w:rsidR="005241BF" w:rsidRPr="002505CC" w:rsidRDefault="005241BF" w:rsidP="005241BF">
      <w:pPr>
        <w:ind w:left="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P8.</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 xml:space="preserve"> I was on on like Rupi’s side and his family</w:t>
      </w:r>
    </w:p>
    <w:p w14:paraId="2F12591B" w14:textId="77777777" w:rsidR="005241BF" w:rsidRPr="002505CC" w:rsidRDefault="005241BF" w:rsidP="005241BF">
      <w:pPr>
        <w:ind w:left="720"/>
        <w:jc w:val="both"/>
        <w:rPr>
          <w:rFonts w:asciiTheme="majorBidi" w:eastAsia="Times New Roman" w:hAnsiTheme="majorBidi" w:cstheme="majorBidi"/>
          <w:lang w:eastAsia="zh-CN"/>
        </w:rPr>
      </w:pPr>
      <w:r w:rsidRPr="002505CC">
        <w:rPr>
          <w:rFonts w:asciiTheme="majorBidi" w:hAnsiTheme="majorBidi" w:cstheme="majorBidi"/>
          <w:color w:val="000000" w:themeColor="text1"/>
          <w:kern w:val="24"/>
          <w:lang w:val="en-US" w:eastAsia="zh-CN"/>
        </w:rPr>
        <w:t xml:space="preserve"> </w:t>
      </w:r>
    </w:p>
    <w:p w14:paraId="6DF1219E" w14:textId="77777777" w:rsidR="005241BF" w:rsidRPr="002505CC" w:rsidRDefault="005241BF" w:rsidP="005241BF">
      <w:pPr>
        <w:ind w:left="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P7.</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 xml:space="preserve"> </w:t>
      </w:r>
      <w:proofErr w:type="gramStart"/>
      <w:r w:rsidRPr="007D1DF2">
        <w:rPr>
          <w:rFonts w:asciiTheme="majorBidi" w:eastAsiaTheme="majorBidi" w:hAnsiTheme="majorBidi" w:cstheme="majorBidi"/>
          <w:color w:val="000000" w:themeColor="text1"/>
          <w:kern w:val="24"/>
          <w:lang w:val="en-US" w:eastAsia="zh-CN"/>
        </w:rPr>
        <w:t>were</w:t>
      </w:r>
      <w:proofErr w:type="gramEnd"/>
      <w:r w:rsidRPr="007D1DF2">
        <w:rPr>
          <w:rFonts w:asciiTheme="majorBidi" w:eastAsiaTheme="majorBidi" w:hAnsiTheme="majorBidi" w:cstheme="majorBidi"/>
          <w:color w:val="000000" w:themeColor="text1"/>
          <w:kern w:val="24"/>
          <w:lang w:val="en-US" w:eastAsia="zh-CN"/>
        </w:rPr>
        <w:t xml:space="preserve"> you</w:t>
      </w:r>
    </w:p>
    <w:p w14:paraId="56A3AF2C" w14:textId="77777777" w:rsidR="005241BF" w:rsidRPr="002505CC" w:rsidRDefault="005241BF" w:rsidP="005241BF">
      <w:pPr>
        <w:ind w:left="720"/>
        <w:jc w:val="both"/>
        <w:rPr>
          <w:rFonts w:asciiTheme="majorBidi" w:eastAsia="Times New Roman" w:hAnsiTheme="majorBidi" w:cstheme="majorBidi"/>
          <w:lang w:eastAsia="zh-CN"/>
        </w:rPr>
      </w:pPr>
      <w:r w:rsidRPr="002505CC">
        <w:rPr>
          <w:rFonts w:asciiTheme="majorBidi" w:hAnsiTheme="majorBidi" w:cstheme="majorBidi"/>
          <w:color w:val="000000" w:themeColor="text1"/>
          <w:kern w:val="24"/>
          <w:lang w:val="en-US" w:eastAsia="zh-CN"/>
        </w:rPr>
        <w:t xml:space="preserve"> </w:t>
      </w:r>
    </w:p>
    <w:p w14:paraId="6083FFBA" w14:textId="77777777" w:rsidR="005241BF" w:rsidRPr="002505CC" w:rsidRDefault="005241BF" w:rsidP="005241BF">
      <w:pPr>
        <w:ind w:left="1440" w:hanging="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P8.</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 xml:space="preserve">I think maybe cos they’re identified and sort of gave them a name so you’re like yeah steal that fish I was really on the fish side of the argument </w:t>
      </w:r>
    </w:p>
    <w:p w14:paraId="42F66D1E" w14:textId="77777777" w:rsidR="005241BF" w:rsidRPr="002505CC" w:rsidRDefault="005241BF" w:rsidP="005241BF">
      <w:pPr>
        <w:ind w:left="720"/>
        <w:jc w:val="both"/>
        <w:rPr>
          <w:rFonts w:asciiTheme="majorBidi" w:eastAsia="Times New Roman" w:hAnsiTheme="majorBidi" w:cstheme="majorBidi"/>
          <w:lang w:eastAsia="zh-CN"/>
        </w:rPr>
      </w:pPr>
      <w:r w:rsidRPr="002505CC">
        <w:rPr>
          <w:rFonts w:asciiTheme="majorBidi" w:hAnsiTheme="majorBidi" w:cstheme="majorBidi"/>
          <w:color w:val="000000" w:themeColor="text1"/>
          <w:kern w:val="24"/>
          <w:lang w:val="en-US" w:eastAsia="zh-CN"/>
        </w:rPr>
        <w:t xml:space="preserve"> </w:t>
      </w:r>
    </w:p>
    <w:p w14:paraId="02C4FCFB" w14:textId="77777777" w:rsidR="005241BF" w:rsidRPr="002505CC" w:rsidRDefault="005241BF" w:rsidP="005241BF">
      <w:pPr>
        <w:ind w:left="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P6.</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 xml:space="preserve"> </w:t>
      </w:r>
      <w:proofErr w:type="gramStart"/>
      <w:r w:rsidRPr="007D1DF2">
        <w:rPr>
          <w:rFonts w:asciiTheme="majorBidi" w:eastAsiaTheme="majorBidi" w:hAnsiTheme="majorBidi" w:cstheme="majorBidi"/>
          <w:color w:val="000000" w:themeColor="text1"/>
          <w:kern w:val="24"/>
          <w:lang w:val="en-US" w:eastAsia="zh-CN"/>
        </w:rPr>
        <w:t>so</w:t>
      </w:r>
      <w:proofErr w:type="gramEnd"/>
      <w:r w:rsidRPr="007D1DF2">
        <w:rPr>
          <w:rFonts w:asciiTheme="majorBidi" w:eastAsiaTheme="majorBidi" w:hAnsiTheme="majorBidi" w:cstheme="majorBidi"/>
          <w:color w:val="000000" w:themeColor="text1"/>
          <w:kern w:val="24"/>
          <w:lang w:val="en-US" w:eastAsia="zh-CN"/>
        </w:rPr>
        <w:t xml:space="preserve"> at the end were you like HA policemen got drowned (.) good</w:t>
      </w:r>
    </w:p>
    <w:p w14:paraId="5A29DDEF" w14:textId="77777777" w:rsidR="005241BF" w:rsidRPr="002505CC" w:rsidRDefault="005241BF" w:rsidP="005241BF">
      <w:pPr>
        <w:ind w:left="720"/>
        <w:jc w:val="both"/>
        <w:rPr>
          <w:rFonts w:asciiTheme="majorBidi" w:eastAsia="Times New Roman" w:hAnsiTheme="majorBidi" w:cstheme="majorBidi"/>
          <w:lang w:eastAsia="zh-CN"/>
        </w:rPr>
      </w:pPr>
      <w:r w:rsidRPr="002505CC">
        <w:rPr>
          <w:rFonts w:asciiTheme="majorBidi" w:hAnsiTheme="majorBidi" w:cstheme="majorBidi"/>
          <w:color w:val="000000" w:themeColor="text1"/>
          <w:kern w:val="24"/>
          <w:lang w:val="en-US" w:eastAsia="zh-CN"/>
        </w:rPr>
        <w:t xml:space="preserve"> </w:t>
      </w:r>
    </w:p>
    <w:p w14:paraId="1333EEE0" w14:textId="77777777" w:rsidR="005241BF" w:rsidRPr="002505CC" w:rsidRDefault="005241BF" w:rsidP="005241BF">
      <w:pPr>
        <w:ind w:left="720"/>
        <w:jc w:val="both"/>
        <w:rPr>
          <w:rFonts w:asciiTheme="majorBidi" w:eastAsia="Times New Roman" w:hAnsiTheme="majorBidi" w:cstheme="majorBidi"/>
          <w:lang w:eastAsia="zh-CN"/>
        </w:rPr>
      </w:pPr>
      <w:r w:rsidRPr="007D1DF2">
        <w:rPr>
          <w:rFonts w:asciiTheme="majorBidi" w:eastAsiaTheme="majorBidi" w:hAnsiTheme="majorBidi" w:cstheme="majorBidi"/>
          <w:color w:val="000000" w:themeColor="text1"/>
          <w:kern w:val="24"/>
          <w:lang w:val="en-US" w:eastAsia="zh-CN"/>
        </w:rPr>
        <w:t xml:space="preserve">P8. </w:t>
      </w:r>
      <w:r>
        <w:rPr>
          <w:rFonts w:asciiTheme="majorBidi" w:hAnsiTheme="majorBidi" w:cstheme="majorBidi"/>
          <w:color w:val="000000" w:themeColor="text1"/>
          <w:kern w:val="24"/>
          <w:lang w:val="en-US" w:eastAsia="zh-CN"/>
        </w:rPr>
        <w:tab/>
      </w:r>
      <w:r w:rsidRPr="007D1DF2">
        <w:rPr>
          <w:rFonts w:asciiTheme="majorBidi" w:eastAsiaTheme="majorBidi" w:hAnsiTheme="majorBidi" w:cstheme="majorBidi"/>
          <w:color w:val="000000" w:themeColor="text1"/>
          <w:kern w:val="24"/>
          <w:lang w:val="en-US" w:eastAsia="zh-CN"/>
        </w:rPr>
        <w:t xml:space="preserve"> </w:t>
      </w:r>
      <w:proofErr w:type="gramStart"/>
      <w:r w:rsidRPr="007D1DF2">
        <w:rPr>
          <w:rFonts w:asciiTheme="majorBidi" w:eastAsiaTheme="majorBidi" w:hAnsiTheme="majorBidi" w:cstheme="majorBidi"/>
          <w:color w:val="000000" w:themeColor="text1"/>
          <w:kern w:val="24"/>
          <w:lang w:val="en-US" w:eastAsia="zh-CN"/>
        </w:rPr>
        <w:t>yeah</w:t>
      </w:r>
      <w:proofErr w:type="gramEnd"/>
      <w:r w:rsidRPr="007D1DF2">
        <w:rPr>
          <w:rFonts w:asciiTheme="majorBidi" w:eastAsiaTheme="majorBidi" w:hAnsiTheme="majorBidi" w:cstheme="majorBidi"/>
          <w:color w:val="000000" w:themeColor="text1"/>
          <w:kern w:val="24"/>
          <w:lang w:val="en-US" w:eastAsia="zh-CN"/>
        </w:rPr>
        <w:t xml:space="preserve">! </w:t>
      </w:r>
    </w:p>
    <w:p w14:paraId="4A5FB1B6" w14:textId="77777777" w:rsidR="005241BF" w:rsidRDefault="005241BF" w:rsidP="005241BF">
      <w:pPr>
        <w:ind w:right="-64"/>
        <w:jc w:val="both"/>
        <w:rPr>
          <w:rFonts w:asciiTheme="majorBidi" w:hAnsiTheme="majorBidi" w:cstheme="majorBidi"/>
          <w:b/>
          <w:bCs/>
        </w:rPr>
      </w:pPr>
    </w:p>
    <w:p w14:paraId="54315EA5" w14:textId="77777777" w:rsidR="005241BF" w:rsidRPr="002505CC" w:rsidRDefault="005241BF" w:rsidP="005241BF">
      <w:pPr>
        <w:ind w:right="-64"/>
        <w:jc w:val="both"/>
        <w:rPr>
          <w:rFonts w:asciiTheme="majorBidi" w:hAnsiTheme="majorBidi" w:cstheme="majorBidi"/>
          <w:b/>
          <w:bCs/>
        </w:rPr>
      </w:pPr>
    </w:p>
    <w:p w14:paraId="0508BD62" w14:textId="088DC66A" w:rsidR="005241BF" w:rsidRPr="00CC6044" w:rsidRDefault="00DC1CBE" w:rsidP="005241BF">
      <w:pPr>
        <w:spacing w:line="360" w:lineRule="auto"/>
        <w:jc w:val="both"/>
        <w:rPr>
          <w:rFonts w:ascii="Times New Roman" w:eastAsia="Times New Roman" w:hAnsi="Times New Roman" w:cs="Times New Roman"/>
        </w:rPr>
      </w:pPr>
      <w:r>
        <w:rPr>
          <w:rFonts w:ascii="Times New Roman" w:eastAsia="Times New Roman" w:hAnsi="Times New Roman" w:cs="Times New Roman"/>
        </w:rPr>
        <w:t>As can be seen here</w:t>
      </w:r>
      <w:r w:rsidR="005241BF" w:rsidRPr="007D1DF2">
        <w:rPr>
          <w:rFonts w:ascii="Times New Roman" w:eastAsia="Times New Roman" w:hAnsi="Times New Roman" w:cs="Times New Roman"/>
        </w:rPr>
        <w:t>, Participant 7 reports an indifferent response to the murder scene that closes the narrative – ‘I was like neutral, completely neutral’. The repeated adjective ‘neutral’, which is paired with the intensifier ‘completely’ in the second instance, emphasises her lack of emotion during this scene. She then expands upon her initial response</w:t>
      </w:r>
      <w:r w:rsidR="005241BF">
        <w:rPr>
          <w:rFonts w:ascii="Times New Roman" w:eastAsia="Times New Roman" w:hAnsi="Times New Roman" w:cs="Times New Roman"/>
        </w:rPr>
        <w:t>,</w:t>
      </w:r>
      <w:r w:rsidR="005241BF" w:rsidRPr="007D1DF2">
        <w:rPr>
          <w:rFonts w:ascii="Times New Roman" w:eastAsia="Times New Roman" w:hAnsi="Times New Roman" w:cs="Times New Roman"/>
        </w:rPr>
        <w:t xml:space="preserve"> highlighting a list of emotions that she did not experience – ‘I didn’t feel angry at the boys or feel sad for the policemen’. Each of these negative mental cognition processes acknowledges emotions that she felt she should have </w:t>
      </w:r>
      <w:r w:rsidR="00A745C2">
        <w:rPr>
          <w:rFonts w:ascii="Times New Roman" w:eastAsia="Times New Roman" w:hAnsi="Times New Roman" w:cs="Times New Roman"/>
        </w:rPr>
        <w:t>experienced</w:t>
      </w:r>
      <w:r w:rsidR="005241BF" w:rsidRPr="007D1DF2">
        <w:rPr>
          <w:rFonts w:ascii="Times New Roman" w:eastAsia="Times New Roman" w:hAnsi="Times New Roman" w:cs="Times New Roman"/>
        </w:rPr>
        <w:t xml:space="preserve"> or was invited to </w:t>
      </w:r>
      <w:r w:rsidR="00A745C2">
        <w:rPr>
          <w:rFonts w:ascii="Times New Roman" w:eastAsia="Times New Roman" w:hAnsi="Times New Roman" w:cs="Times New Roman"/>
        </w:rPr>
        <w:t>feel</w:t>
      </w:r>
      <w:r w:rsidR="005241BF" w:rsidRPr="007D1DF2">
        <w:rPr>
          <w:rFonts w:ascii="Times New Roman" w:eastAsia="Times New Roman" w:hAnsi="Times New Roman" w:cs="Times New Roman"/>
        </w:rPr>
        <w:t xml:space="preserve">. The closing direct thought ‘I was just like </w:t>
      </w:r>
      <w:r w:rsidR="005241BF">
        <w:rPr>
          <w:rFonts w:ascii="Times New Roman" w:eastAsia="Times New Roman" w:hAnsi="Times New Roman" w:cs="Times New Roman"/>
        </w:rPr>
        <w:t>“</w:t>
      </w:r>
      <w:r w:rsidR="005241BF" w:rsidRPr="007D1DF2">
        <w:rPr>
          <w:rFonts w:ascii="Times New Roman" w:eastAsia="Times New Roman" w:hAnsi="Times New Roman" w:cs="Times New Roman"/>
        </w:rPr>
        <w:t>oh</w:t>
      </w:r>
      <w:r w:rsidR="005241BF">
        <w:rPr>
          <w:rFonts w:ascii="Times New Roman" w:eastAsia="Times New Roman" w:hAnsi="Times New Roman" w:cs="Times New Roman"/>
        </w:rPr>
        <w:t>”’</w:t>
      </w:r>
      <w:r w:rsidR="005241BF" w:rsidRPr="007D1DF2">
        <w:rPr>
          <w:rFonts w:ascii="Times New Roman" w:eastAsia="Times New Roman" w:hAnsi="Times New Roman" w:cs="Times New Roman"/>
        </w:rPr>
        <w:t xml:space="preserve"> clarifies the participant’s subdued response supporting her opening comment – ‘I didn’t feel’. Participant 8 however, discusses a sense of identification with Rupi and his family (as they are named within the discourse), which encouraged him to ‘take Rupi’s side’. He goes on to support this interpretation by presenting his direct thoughts whilst reading – ‘yeah steal that fish’ – which </w:t>
      </w:r>
      <w:r w:rsidR="005241BF">
        <w:rPr>
          <w:rFonts w:ascii="Times New Roman" w:eastAsia="Times New Roman" w:hAnsi="Times New Roman" w:cs="Times New Roman"/>
        </w:rPr>
        <w:t xml:space="preserve">are </w:t>
      </w:r>
      <w:r w:rsidR="005241BF" w:rsidRPr="007D1DF2">
        <w:rPr>
          <w:rFonts w:ascii="Times New Roman" w:eastAsia="Times New Roman" w:hAnsi="Times New Roman" w:cs="Times New Roman"/>
        </w:rPr>
        <w:t>in</w:t>
      </w:r>
      <w:r w:rsidR="005241BF">
        <w:rPr>
          <w:rFonts w:ascii="Times New Roman" w:eastAsia="Times New Roman" w:hAnsi="Times New Roman" w:cs="Times New Roman"/>
        </w:rPr>
        <w:t xml:space="preserve"> </w:t>
      </w:r>
      <w:r w:rsidR="005241BF" w:rsidRPr="007D1DF2">
        <w:rPr>
          <w:rFonts w:ascii="Times New Roman" w:eastAsia="Times New Roman" w:hAnsi="Times New Roman" w:cs="Times New Roman"/>
        </w:rPr>
        <w:t>line with the emotional process of ‘taking a side’</w:t>
      </w:r>
      <w:r w:rsidR="005241BF">
        <w:rPr>
          <w:rFonts w:ascii="Times New Roman" w:eastAsia="Times New Roman" w:hAnsi="Times New Roman" w:cs="Times New Roman"/>
        </w:rPr>
        <w:t>,</w:t>
      </w:r>
      <w:r w:rsidR="008631F1">
        <w:rPr>
          <w:rFonts w:ascii="Times New Roman" w:eastAsia="Times New Roman" w:hAnsi="Times New Roman" w:cs="Times New Roman"/>
        </w:rPr>
        <w:t xml:space="preserve"> indicating</w:t>
      </w:r>
      <w:r w:rsidR="005241BF" w:rsidRPr="007D1DF2">
        <w:rPr>
          <w:rFonts w:ascii="Times New Roman" w:eastAsia="Times New Roman" w:hAnsi="Times New Roman" w:cs="Times New Roman"/>
        </w:rPr>
        <w:t xml:space="preserve"> his encouragement of Rupi and his brothers at this point. Such </w:t>
      </w:r>
      <w:r w:rsidR="00CC6044">
        <w:rPr>
          <w:rFonts w:ascii="Times New Roman" w:eastAsia="Times New Roman" w:hAnsi="Times New Roman" w:cs="Times New Roman"/>
        </w:rPr>
        <w:t>support would suggest that the p</w:t>
      </w:r>
      <w:r w:rsidR="005241BF" w:rsidRPr="007D1DF2">
        <w:rPr>
          <w:rFonts w:ascii="Times New Roman" w:eastAsia="Times New Roman" w:hAnsi="Times New Roman" w:cs="Times New Roman"/>
        </w:rPr>
        <w:t>articipant’s ability to identify with these particular characters, and align his perspective with theirs during the narrative, was sufficient enough to override a moral reading of the ending (Rapp and Gerrig, 2016). For example, his support of the boys seems to have resulted in a sense of approval and gladness that the policemen were drowned –</w:t>
      </w:r>
      <w:r w:rsidR="005241BF">
        <w:rPr>
          <w:rFonts w:ascii="Times New Roman" w:eastAsia="Times New Roman" w:hAnsi="Times New Roman" w:cs="Times New Roman"/>
        </w:rPr>
        <w:t xml:space="preserve"> </w:t>
      </w:r>
      <w:r w:rsidR="005241BF" w:rsidRPr="007D1DF2">
        <w:rPr>
          <w:rFonts w:ascii="Times New Roman" w:eastAsia="Times New Roman" w:hAnsi="Times New Roman" w:cs="Times New Roman"/>
        </w:rPr>
        <w:t>positioning Participant 8 in relation to the unnatural entities wh</w:t>
      </w:r>
      <w:r w:rsidR="005241BF">
        <w:rPr>
          <w:rFonts w:ascii="Times New Roman" w:eastAsia="Times New Roman" w:hAnsi="Times New Roman" w:cs="Times New Roman"/>
        </w:rPr>
        <w:t>ich</w:t>
      </w:r>
      <w:r w:rsidR="005241BF" w:rsidRPr="007D1DF2">
        <w:rPr>
          <w:rFonts w:ascii="Times New Roman" w:eastAsia="Times New Roman" w:hAnsi="Times New Roman" w:cs="Times New Roman"/>
        </w:rPr>
        <w:t xml:space="preserve"> have eagerly awaited the boys</w:t>
      </w:r>
      <w:r w:rsidR="005241BF">
        <w:rPr>
          <w:rFonts w:ascii="Times New Roman" w:eastAsia="Times New Roman" w:hAnsi="Times New Roman" w:cs="Times New Roman"/>
        </w:rPr>
        <w:t>’</w:t>
      </w:r>
      <w:r w:rsidR="005241BF" w:rsidRPr="007D1DF2">
        <w:rPr>
          <w:rFonts w:ascii="Times New Roman" w:eastAsia="Times New Roman" w:hAnsi="Times New Roman" w:cs="Times New Roman"/>
        </w:rPr>
        <w:t xml:space="preserve"> attack.</w:t>
      </w:r>
    </w:p>
    <w:p w14:paraId="3B55F91F" w14:textId="77777777" w:rsidR="005241BF" w:rsidRPr="00275171" w:rsidRDefault="005241BF" w:rsidP="005241BF">
      <w:pPr>
        <w:spacing w:line="360" w:lineRule="auto"/>
        <w:jc w:val="both"/>
        <w:rPr>
          <w:rFonts w:ascii="Times New Roman" w:hAnsi="Times New Roman" w:cs="Times New Roman"/>
        </w:rPr>
      </w:pPr>
      <w:r>
        <w:rPr>
          <w:rFonts w:ascii="Times New Roman" w:hAnsi="Times New Roman" w:cs="Times New Roman"/>
        </w:rPr>
        <w:tab/>
      </w:r>
      <w:r w:rsidRPr="007D1DF2">
        <w:rPr>
          <w:rFonts w:ascii="Times New Roman" w:eastAsia="Times New Roman" w:hAnsi="Times New Roman" w:cs="Times New Roman"/>
        </w:rPr>
        <w:t xml:space="preserve">Participant 5 offers a more mixed response to the narrative ending, expressing further support for Rupi and equal indifference towards the murder of the men.  </w:t>
      </w:r>
    </w:p>
    <w:p w14:paraId="6C42EDA8" w14:textId="77777777" w:rsidR="005241BF" w:rsidRDefault="005241BF" w:rsidP="005241BF">
      <w:pPr>
        <w:ind w:right="-64"/>
        <w:jc w:val="both"/>
        <w:rPr>
          <w:rFonts w:ascii="Times New Roman" w:hAnsi="Times New Roman" w:cs="Times New Roman"/>
          <w:b/>
          <w:bCs/>
        </w:rPr>
      </w:pPr>
    </w:p>
    <w:p w14:paraId="5EA4263D" w14:textId="77777777" w:rsidR="005241BF" w:rsidRPr="002505CC" w:rsidRDefault="005241BF" w:rsidP="005241BF">
      <w:pPr>
        <w:ind w:right="-64"/>
        <w:jc w:val="both"/>
        <w:rPr>
          <w:rFonts w:asciiTheme="majorBidi" w:hAnsiTheme="majorBidi" w:cstheme="majorBidi"/>
          <w:b/>
          <w:bCs/>
        </w:rPr>
      </w:pPr>
    </w:p>
    <w:p w14:paraId="5A5BD4B1" w14:textId="5133285A" w:rsidR="005241BF" w:rsidRDefault="005241BF" w:rsidP="005241BF">
      <w:pPr>
        <w:ind w:left="1440" w:hanging="720"/>
        <w:jc w:val="both"/>
        <w:rPr>
          <w:rFonts w:asciiTheme="majorBidi" w:hAnsiTheme="majorBidi" w:cstheme="majorBidi"/>
          <w:color w:val="000000" w:themeColor="text1"/>
          <w:kern w:val="24"/>
          <w:lang w:eastAsia="zh-CN"/>
        </w:rPr>
      </w:pPr>
      <w:r w:rsidRPr="007D1DF2">
        <w:rPr>
          <w:rFonts w:asciiTheme="majorBidi" w:eastAsiaTheme="majorBidi" w:hAnsiTheme="majorBidi" w:cstheme="majorBidi"/>
          <w:color w:val="000000" w:themeColor="text1"/>
          <w:kern w:val="24"/>
          <w:lang w:eastAsia="zh-CN"/>
        </w:rPr>
        <w:t>P5.</w:t>
      </w:r>
      <w:r w:rsidRPr="002505CC">
        <w:rPr>
          <w:rFonts w:asciiTheme="majorBidi" w:hAnsiTheme="majorBidi" w:cstheme="majorBidi"/>
          <w:color w:val="000000" w:themeColor="text1"/>
          <w:kern w:val="24"/>
          <w:lang w:eastAsia="zh-CN"/>
        </w:rPr>
        <w:tab/>
      </w:r>
      <w:r w:rsidRPr="007D1DF2">
        <w:rPr>
          <w:rFonts w:asciiTheme="majorBidi" w:eastAsiaTheme="majorBidi" w:hAnsiTheme="majorBidi" w:cstheme="majorBidi"/>
          <w:color w:val="000000" w:themeColor="text1"/>
          <w:kern w:val="24"/>
          <w:lang w:eastAsia="zh-CN"/>
        </w:rPr>
        <w:t>I was on Rupi’s side I was on Rupi’s side and I was glad when he made it but fel</w:t>
      </w:r>
      <w:r w:rsidR="00394F18">
        <w:rPr>
          <w:rFonts w:asciiTheme="majorBidi" w:eastAsiaTheme="majorBidi" w:hAnsiTheme="majorBidi" w:cstheme="majorBidi"/>
          <w:color w:val="000000" w:themeColor="text1"/>
          <w:kern w:val="24"/>
          <w:lang w:eastAsia="zh-CN"/>
        </w:rPr>
        <w:t>t like nothing when his brother</w:t>
      </w:r>
      <w:r w:rsidRPr="007D1DF2">
        <w:rPr>
          <w:rFonts w:asciiTheme="majorBidi" w:eastAsiaTheme="majorBidi" w:hAnsiTheme="majorBidi" w:cstheme="majorBidi"/>
          <w:color w:val="000000" w:themeColor="text1"/>
          <w:kern w:val="24"/>
          <w:lang w:eastAsia="zh-CN"/>
        </w:rPr>
        <w:t xml:space="preserve">s drowned the policemen and walked away I was like oh right nothing </w:t>
      </w:r>
      <w:r w:rsidRPr="007D1DF2">
        <w:rPr>
          <w:rFonts w:asciiTheme="majorBidi" w:eastAsiaTheme="majorBidi" w:hAnsiTheme="majorBidi" w:cstheme="majorBidi"/>
          <w:lang w:eastAsia="zh-CN"/>
        </w:rPr>
        <w:t xml:space="preserve">[…] </w:t>
      </w:r>
      <w:r w:rsidRPr="007D1DF2">
        <w:rPr>
          <w:rFonts w:asciiTheme="majorBidi" w:eastAsiaTheme="majorBidi" w:hAnsiTheme="majorBidi" w:cstheme="majorBidi"/>
          <w:color w:val="000000" w:themeColor="text1"/>
          <w:kern w:val="24"/>
          <w:lang w:eastAsia="zh-CN"/>
        </w:rPr>
        <w:t>and I was on Rupi’s side until then and I didn’t stop being on his side I was like oh well done Rupi you survived carry on.</w:t>
      </w:r>
    </w:p>
    <w:p w14:paraId="0FFB5EAC" w14:textId="77777777" w:rsidR="005241BF" w:rsidRPr="00C43BE0" w:rsidRDefault="005241BF" w:rsidP="005241BF">
      <w:pPr>
        <w:ind w:left="1440" w:hanging="720"/>
        <w:jc w:val="both"/>
        <w:rPr>
          <w:rFonts w:ascii="Times New Roman" w:hAnsi="Times New Roman" w:cs="Times New Roman"/>
          <w:color w:val="000000" w:themeColor="text1"/>
          <w:kern w:val="24"/>
          <w:lang w:eastAsia="zh-CN"/>
        </w:rPr>
      </w:pPr>
    </w:p>
    <w:p w14:paraId="396BB431" w14:textId="3FB771A6" w:rsidR="005241BF" w:rsidRPr="00C43BE0" w:rsidRDefault="005241BF" w:rsidP="005241BF">
      <w:pPr>
        <w:spacing w:line="360" w:lineRule="auto"/>
        <w:jc w:val="both"/>
        <w:rPr>
          <w:rFonts w:ascii="Times New Roman" w:hAnsi="Times New Roman" w:cs="Times New Roman"/>
        </w:rPr>
      </w:pPr>
      <w:r w:rsidRPr="007D1DF2">
        <w:rPr>
          <w:rFonts w:ascii="Times New Roman" w:eastAsia="Times New Roman" w:hAnsi="Times New Roman" w:cs="Times New Roman"/>
        </w:rPr>
        <w:t>Similar to Participant 8, Participant 5 notes a sense of identification with Rupi</w:t>
      </w:r>
      <w:r>
        <w:rPr>
          <w:rFonts w:ascii="Times New Roman" w:eastAsia="Times New Roman" w:hAnsi="Times New Roman" w:cs="Times New Roman"/>
        </w:rPr>
        <w:t>;</w:t>
      </w:r>
      <w:r w:rsidRPr="007D1DF2">
        <w:rPr>
          <w:rFonts w:ascii="Times New Roman" w:eastAsia="Times New Roman" w:hAnsi="Times New Roman" w:cs="Times New Roman"/>
        </w:rPr>
        <w:t xml:space="preserve"> she states: ‘I was on his side’, acknowledging a shared goal with this particular character. She emphasises that she was glad when Rupi ‘made it’ to his brothers and</w:t>
      </w:r>
      <w:r>
        <w:rPr>
          <w:rFonts w:ascii="Times New Roman" w:eastAsia="Times New Roman" w:hAnsi="Times New Roman" w:cs="Times New Roman"/>
        </w:rPr>
        <w:t>,</w:t>
      </w:r>
      <w:r w:rsidRPr="007D1DF2">
        <w:rPr>
          <w:rFonts w:ascii="Times New Roman" w:eastAsia="Times New Roman" w:hAnsi="Times New Roman" w:cs="Times New Roman"/>
        </w:rPr>
        <w:t xml:space="preserve"> again similar to Participant 8, felt inclined to offer direct encouragement to his character, evidenced by the direct thought ‘oh well done Rupi, you survived carry on’. In line with the responses of Participant 6</w:t>
      </w:r>
      <w:r w:rsidR="0062463B">
        <w:rPr>
          <w:rFonts w:ascii="Times New Roman" w:eastAsia="Times New Roman" w:hAnsi="Times New Roman" w:cs="Times New Roman"/>
        </w:rPr>
        <w:t>,</w:t>
      </w:r>
      <w:r w:rsidRPr="007D1DF2">
        <w:rPr>
          <w:rFonts w:ascii="Times New Roman" w:eastAsia="Times New Roman" w:hAnsi="Times New Roman" w:cs="Times New Roman"/>
        </w:rPr>
        <w:t xml:space="preserve"> however, she also notes that she felt ‘nothing’ when the policemen drowned.</w:t>
      </w:r>
    </w:p>
    <w:p w14:paraId="73EC8F1E" w14:textId="5628247E" w:rsidR="005241BF" w:rsidRPr="00C43BE0" w:rsidRDefault="005241BF" w:rsidP="005241BF">
      <w:pPr>
        <w:spacing w:line="360" w:lineRule="auto"/>
        <w:ind w:firstLine="720"/>
        <w:jc w:val="both"/>
        <w:rPr>
          <w:rFonts w:ascii="Times New Roman" w:hAnsi="Times New Roman" w:cs="Times New Roman"/>
        </w:rPr>
      </w:pPr>
      <w:r w:rsidRPr="007D1DF2">
        <w:rPr>
          <w:rFonts w:ascii="Times New Roman" w:eastAsia="Times New Roman" w:hAnsi="Times New Roman" w:cs="Times New Roman"/>
        </w:rPr>
        <w:t>These reactions pose some interesting questions in terms of the participants</w:t>
      </w:r>
      <w:r>
        <w:rPr>
          <w:rFonts w:ascii="Times New Roman" w:eastAsia="Times New Roman" w:hAnsi="Times New Roman" w:cs="Times New Roman"/>
        </w:rPr>
        <w:t>’</w:t>
      </w:r>
      <w:r w:rsidRPr="007D1DF2">
        <w:rPr>
          <w:rFonts w:ascii="Times New Roman" w:eastAsia="Times New Roman" w:hAnsi="Times New Roman" w:cs="Times New Roman"/>
        </w:rPr>
        <w:t xml:space="preserve"> ethical responses to the narrative</w:t>
      </w:r>
      <w:r>
        <w:rPr>
          <w:rFonts w:ascii="Times New Roman" w:eastAsia="Times New Roman" w:hAnsi="Times New Roman" w:cs="Times New Roman"/>
        </w:rPr>
        <w:t>,</w:t>
      </w:r>
      <w:r w:rsidRPr="007D1DF2">
        <w:rPr>
          <w:rFonts w:ascii="Times New Roman" w:eastAsia="Times New Roman" w:hAnsi="Times New Roman" w:cs="Times New Roman"/>
        </w:rPr>
        <w:t xml:space="preserve"> as all three of these readers were seemingly unaffected by the murder. In the case of Participants 5 and 8</w:t>
      </w:r>
      <w:r>
        <w:rPr>
          <w:rFonts w:ascii="Times New Roman" w:eastAsia="Times New Roman" w:hAnsi="Times New Roman" w:cs="Times New Roman"/>
        </w:rPr>
        <w:t>,</w:t>
      </w:r>
      <w:r w:rsidRPr="007D1DF2">
        <w:rPr>
          <w:rFonts w:ascii="Times New Roman" w:eastAsia="Times New Roman" w:hAnsi="Times New Roman" w:cs="Times New Roman"/>
        </w:rPr>
        <w:t xml:space="preserve"> the conclusion was cause for celebration</w:t>
      </w:r>
      <w:r>
        <w:rPr>
          <w:rFonts w:ascii="Times New Roman" w:eastAsia="Times New Roman" w:hAnsi="Times New Roman" w:cs="Times New Roman"/>
        </w:rPr>
        <w:t>,</w:t>
      </w:r>
      <w:r w:rsidRPr="007D1DF2">
        <w:rPr>
          <w:rFonts w:ascii="Times New Roman" w:eastAsia="Times New Roman" w:hAnsi="Times New Roman" w:cs="Times New Roman"/>
        </w:rPr>
        <w:t xml:space="preserve"> evidenced by their reported congratulatory thoughts, which indicate a shared sense of achievement with the boys. Such responses are particularly interesting, as</w:t>
      </w:r>
      <w:r w:rsidR="0062463B">
        <w:rPr>
          <w:rFonts w:ascii="Times New Roman" w:eastAsia="Times New Roman" w:hAnsi="Times New Roman" w:cs="Times New Roman"/>
        </w:rPr>
        <w:t>,</w:t>
      </w:r>
      <w:r w:rsidRPr="007D1DF2">
        <w:rPr>
          <w:rFonts w:ascii="Times New Roman" w:eastAsia="Times New Roman" w:hAnsi="Times New Roman" w:cs="Times New Roman"/>
        </w:rPr>
        <w:t xml:space="preserve"> although the men are depicted as violent and aggressive throughout the narrative, they, not Rupi</w:t>
      </w:r>
      <w:r>
        <w:rPr>
          <w:rFonts w:ascii="Times New Roman" w:eastAsia="Times New Roman" w:hAnsi="Times New Roman" w:cs="Times New Roman"/>
        </w:rPr>
        <w:t>,</w:t>
      </w:r>
      <w:r w:rsidRPr="007D1DF2">
        <w:rPr>
          <w:rFonts w:ascii="Times New Roman" w:eastAsia="Times New Roman" w:hAnsi="Times New Roman" w:cs="Times New Roman"/>
        </w:rPr>
        <w:t xml:space="preserve"> were the victims </w:t>
      </w:r>
      <w:r>
        <w:rPr>
          <w:rFonts w:ascii="Times New Roman" w:eastAsia="Times New Roman" w:hAnsi="Times New Roman" w:cs="Times New Roman"/>
        </w:rPr>
        <w:t>in</w:t>
      </w:r>
      <w:r w:rsidRPr="007D1DF2">
        <w:rPr>
          <w:rFonts w:ascii="Times New Roman" w:eastAsia="Times New Roman" w:hAnsi="Times New Roman" w:cs="Times New Roman"/>
        </w:rPr>
        <w:t xml:space="preserve"> this narrative. This encourages two interpretations. The first, at a base level, is that the readers were simply unaffected by, perhaps even disappointed in the ending, expecting something different or more dramatic. The second is the possibility that these readers have successfully projected into the role of a passive observer in the text-world</w:t>
      </w:r>
      <w:r>
        <w:rPr>
          <w:rFonts w:ascii="Times New Roman" w:eastAsia="Times New Roman" w:hAnsi="Times New Roman" w:cs="Times New Roman"/>
        </w:rPr>
        <w:t xml:space="preserve"> – </w:t>
      </w:r>
      <w:r w:rsidRPr="007D1DF2">
        <w:rPr>
          <w:rFonts w:ascii="Times New Roman" w:eastAsia="Times New Roman" w:hAnsi="Times New Roman" w:cs="Times New Roman"/>
        </w:rPr>
        <w:t xml:space="preserve">a role that they’ve been invited to take throughout the text. </w:t>
      </w:r>
    </w:p>
    <w:p w14:paraId="553B7180" w14:textId="7D2FAFA0" w:rsidR="005241BF" w:rsidRPr="00C43BE0" w:rsidRDefault="005241BF" w:rsidP="005241BF">
      <w:pPr>
        <w:spacing w:line="360" w:lineRule="auto"/>
        <w:ind w:firstLine="720"/>
        <w:jc w:val="both"/>
        <w:rPr>
          <w:rFonts w:ascii="Times New Roman" w:hAnsi="Times New Roman" w:cs="Times New Roman"/>
        </w:rPr>
      </w:pPr>
      <w:r w:rsidRPr="007D1DF2">
        <w:rPr>
          <w:rFonts w:ascii="Times New Roman" w:eastAsia="Times New Roman" w:hAnsi="Times New Roman" w:cs="Times New Roman"/>
        </w:rPr>
        <w:t>It is notable that, after additional consideration of this violent scene during the group’s discourse</w:t>
      </w:r>
      <w:r>
        <w:rPr>
          <w:rFonts w:ascii="Times New Roman" w:eastAsia="Times New Roman" w:hAnsi="Times New Roman" w:cs="Times New Roman"/>
        </w:rPr>
        <w:t>,</w:t>
      </w:r>
      <w:r w:rsidRPr="007D1DF2">
        <w:rPr>
          <w:rFonts w:ascii="Times New Roman" w:eastAsia="Times New Roman" w:hAnsi="Times New Roman" w:cs="Times New Roman"/>
        </w:rPr>
        <w:t xml:space="preserve"> Participant 8 chooses to reframe his initial indifferent response:</w:t>
      </w:r>
    </w:p>
    <w:p w14:paraId="647E223A" w14:textId="77777777" w:rsidR="005241BF" w:rsidRPr="00C43BE0" w:rsidRDefault="005241BF" w:rsidP="005241BF">
      <w:pPr>
        <w:spacing w:line="360" w:lineRule="auto"/>
        <w:jc w:val="both"/>
        <w:rPr>
          <w:rFonts w:ascii="Times New Roman" w:hAnsi="Times New Roman" w:cs="Times New Roman"/>
          <w:color w:val="000000" w:themeColor="text1"/>
          <w:kern w:val="24"/>
          <w:lang w:val="en-US" w:eastAsia="zh-CN"/>
        </w:rPr>
      </w:pPr>
    </w:p>
    <w:p w14:paraId="55F3E608" w14:textId="77777777" w:rsidR="005241BF" w:rsidRPr="00C43BE0" w:rsidRDefault="005241BF" w:rsidP="005241BF">
      <w:pPr>
        <w:ind w:left="1440" w:hanging="720"/>
        <w:jc w:val="both"/>
        <w:rPr>
          <w:rFonts w:ascii="Times New Roman" w:hAnsi="Times New Roman" w:cs="Times New Roman"/>
          <w:color w:val="000000" w:themeColor="text1"/>
          <w:kern w:val="24"/>
          <w:lang w:val="en-US" w:eastAsia="zh-CN"/>
        </w:rPr>
      </w:pPr>
      <w:r w:rsidRPr="007D1DF2">
        <w:rPr>
          <w:rFonts w:ascii="Times New Roman" w:eastAsia="Times New Roman" w:hAnsi="Times New Roman" w:cs="Times New Roman"/>
          <w:color w:val="000000" w:themeColor="text1"/>
          <w:kern w:val="24"/>
          <w:lang w:val="en-US" w:eastAsia="zh-CN"/>
        </w:rPr>
        <w:t>P8.</w:t>
      </w:r>
      <w:r w:rsidRPr="00C43BE0">
        <w:rPr>
          <w:rFonts w:ascii="Times New Roman" w:hAnsi="Times New Roman" w:cs="Times New Roman"/>
          <w:color w:val="000000" w:themeColor="text1"/>
          <w:kern w:val="24"/>
          <w:lang w:val="en-US" w:eastAsia="zh-CN"/>
        </w:rPr>
        <w:tab/>
      </w:r>
      <w:proofErr w:type="gramStart"/>
      <w:r w:rsidRPr="007D1DF2">
        <w:rPr>
          <w:rFonts w:ascii="Times New Roman" w:eastAsia="Times New Roman" w:hAnsi="Times New Roman" w:cs="Times New Roman"/>
          <w:color w:val="000000" w:themeColor="text1"/>
          <w:kern w:val="24"/>
          <w:lang w:val="en-US" w:eastAsia="zh-CN"/>
        </w:rPr>
        <w:t>yeah</w:t>
      </w:r>
      <w:proofErr w:type="gramEnd"/>
      <w:r w:rsidRPr="007D1DF2">
        <w:rPr>
          <w:rFonts w:ascii="Times New Roman" w:eastAsia="Times New Roman" w:hAnsi="Times New Roman" w:cs="Times New Roman"/>
          <w:color w:val="000000" w:themeColor="text1"/>
          <w:kern w:val="24"/>
          <w:lang w:val="en-US" w:eastAsia="zh-CN"/>
        </w:rPr>
        <w:t xml:space="preserve"> its weird I (.) saying that I was on Rupi’s side the whole policemen murder thing still erm I don</w:t>
      </w:r>
      <w:r w:rsidRPr="007D1DF2">
        <w:rPr>
          <w:rFonts w:ascii="Times New Roman" w:eastAsia="Times New Roman" w:hAnsi="Times New Roman" w:cs="Times New Roman"/>
          <w:color w:val="000000" w:themeColor="text1"/>
          <w:kern w:val="24"/>
          <w:lang w:eastAsia="zh-CN"/>
        </w:rPr>
        <w:t>’</w:t>
      </w:r>
      <w:r w:rsidRPr="007D1DF2">
        <w:rPr>
          <w:rFonts w:ascii="Times New Roman" w:eastAsia="Times New Roman" w:hAnsi="Times New Roman" w:cs="Times New Roman"/>
          <w:color w:val="000000" w:themeColor="text1"/>
          <w:kern w:val="24"/>
          <w:lang w:val="en-US" w:eastAsia="zh-CN"/>
        </w:rPr>
        <w:t xml:space="preserve">t think I came out of that thinking like yeah good eat it coppers </w:t>
      </w:r>
    </w:p>
    <w:p w14:paraId="08CCAE61" w14:textId="77777777" w:rsidR="005241BF" w:rsidRPr="00C43BE0" w:rsidRDefault="005241BF" w:rsidP="005241BF">
      <w:pPr>
        <w:ind w:left="1440" w:hanging="720"/>
        <w:jc w:val="both"/>
        <w:rPr>
          <w:rFonts w:ascii="Times New Roman" w:eastAsia="Times New Roman" w:hAnsi="Times New Roman" w:cs="Times New Roman"/>
          <w:lang w:eastAsia="zh-CN"/>
        </w:rPr>
      </w:pPr>
    </w:p>
    <w:p w14:paraId="2F4A812D" w14:textId="77777777" w:rsidR="005241BF" w:rsidRPr="00C43BE0" w:rsidRDefault="005241BF" w:rsidP="005241BF">
      <w:pPr>
        <w:ind w:left="720"/>
        <w:jc w:val="both"/>
        <w:rPr>
          <w:rFonts w:ascii="Times New Roman" w:hAnsi="Times New Roman" w:cs="Times New Roman"/>
          <w:color w:val="000000" w:themeColor="text1"/>
          <w:kern w:val="24"/>
          <w:lang w:val="en-US" w:eastAsia="zh-CN"/>
        </w:rPr>
      </w:pPr>
      <w:r w:rsidRPr="007D1DF2">
        <w:rPr>
          <w:rFonts w:ascii="Times New Roman" w:eastAsia="Times New Roman" w:hAnsi="Times New Roman" w:cs="Times New Roman"/>
          <w:color w:val="000000" w:themeColor="text1"/>
          <w:kern w:val="24"/>
          <w:lang w:val="en-US" w:eastAsia="zh-CN"/>
        </w:rPr>
        <w:t>P6.</w:t>
      </w:r>
      <w:r w:rsidRPr="00C43BE0">
        <w:rPr>
          <w:rFonts w:ascii="Times New Roman" w:hAnsi="Times New Roman" w:cs="Times New Roman"/>
          <w:color w:val="000000" w:themeColor="text1"/>
          <w:kern w:val="24"/>
          <w:lang w:val="en-US" w:eastAsia="zh-CN"/>
        </w:rPr>
        <w:tab/>
      </w:r>
      <w:proofErr w:type="gramStart"/>
      <w:r w:rsidRPr="007D1DF2">
        <w:rPr>
          <w:rFonts w:ascii="Times New Roman" w:eastAsia="Times New Roman" w:hAnsi="Times New Roman" w:cs="Times New Roman"/>
          <w:color w:val="000000" w:themeColor="text1"/>
          <w:kern w:val="24"/>
          <w:lang w:val="en-US" w:eastAsia="zh-CN"/>
        </w:rPr>
        <w:t>no</w:t>
      </w:r>
      <w:proofErr w:type="gramEnd"/>
      <w:r w:rsidRPr="007D1DF2">
        <w:rPr>
          <w:rFonts w:ascii="Times New Roman" w:eastAsia="Times New Roman" w:hAnsi="Times New Roman" w:cs="Times New Roman"/>
          <w:color w:val="000000" w:themeColor="text1"/>
          <w:kern w:val="24"/>
          <w:lang w:val="en-US" w:eastAsia="zh-CN"/>
        </w:rPr>
        <w:t xml:space="preserve"> I didn’t not no</w:t>
      </w:r>
    </w:p>
    <w:p w14:paraId="584A6F31" w14:textId="77777777" w:rsidR="005241BF" w:rsidRPr="00C43BE0" w:rsidRDefault="005241BF" w:rsidP="005241BF">
      <w:pPr>
        <w:ind w:left="720"/>
        <w:jc w:val="both"/>
        <w:rPr>
          <w:rFonts w:ascii="Times New Roman" w:eastAsia="Times New Roman" w:hAnsi="Times New Roman" w:cs="Times New Roman"/>
          <w:lang w:eastAsia="zh-CN"/>
        </w:rPr>
      </w:pPr>
    </w:p>
    <w:p w14:paraId="3A988E75" w14:textId="77777777" w:rsidR="005241BF" w:rsidRPr="00C43BE0" w:rsidRDefault="005241BF" w:rsidP="005241BF">
      <w:pPr>
        <w:ind w:left="720"/>
        <w:jc w:val="both"/>
        <w:rPr>
          <w:rFonts w:ascii="Times New Roman" w:hAnsi="Times New Roman" w:cs="Times New Roman"/>
          <w:color w:val="000000" w:themeColor="text1"/>
          <w:kern w:val="24"/>
          <w:lang w:val="en-US" w:eastAsia="zh-CN"/>
        </w:rPr>
      </w:pPr>
      <w:r w:rsidRPr="007D1DF2">
        <w:rPr>
          <w:rFonts w:ascii="Times New Roman" w:eastAsia="Times New Roman" w:hAnsi="Times New Roman" w:cs="Times New Roman"/>
          <w:color w:val="000000" w:themeColor="text1"/>
          <w:kern w:val="24"/>
          <w:lang w:val="en-US" w:eastAsia="zh-CN"/>
        </w:rPr>
        <w:t>P8.</w:t>
      </w:r>
      <w:r w:rsidRPr="00C43BE0">
        <w:rPr>
          <w:rFonts w:ascii="Times New Roman" w:hAnsi="Times New Roman" w:cs="Times New Roman"/>
          <w:color w:val="000000" w:themeColor="text1"/>
          <w:kern w:val="24"/>
          <w:lang w:val="en-US" w:eastAsia="zh-CN"/>
        </w:rPr>
        <w:tab/>
      </w:r>
      <w:r w:rsidRPr="007D1DF2">
        <w:rPr>
          <w:rFonts w:ascii="Times New Roman" w:eastAsia="Times New Roman" w:hAnsi="Times New Roman" w:cs="Times New Roman"/>
          <w:color w:val="000000" w:themeColor="text1"/>
          <w:kern w:val="24"/>
          <w:lang w:val="en-US" w:eastAsia="zh-CN"/>
        </w:rPr>
        <w:t>It was like oooh oh oh they’ve //drowned them//</w:t>
      </w:r>
    </w:p>
    <w:p w14:paraId="099DE850" w14:textId="77777777" w:rsidR="005241BF" w:rsidRPr="00C43BE0" w:rsidRDefault="005241BF" w:rsidP="005241BF">
      <w:pPr>
        <w:ind w:left="720"/>
        <w:jc w:val="both"/>
        <w:rPr>
          <w:rFonts w:ascii="Times New Roman" w:eastAsia="Times New Roman" w:hAnsi="Times New Roman" w:cs="Times New Roman"/>
          <w:lang w:eastAsia="zh-CN"/>
        </w:rPr>
      </w:pPr>
    </w:p>
    <w:p w14:paraId="09E5F552" w14:textId="77777777" w:rsidR="005241BF" w:rsidRPr="00C43BE0" w:rsidRDefault="005241BF" w:rsidP="005241BF">
      <w:pPr>
        <w:ind w:left="720"/>
        <w:jc w:val="both"/>
        <w:rPr>
          <w:rFonts w:ascii="Times New Roman" w:hAnsi="Times New Roman" w:cs="Times New Roman"/>
          <w:color w:val="000000" w:themeColor="text1"/>
          <w:kern w:val="24"/>
          <w:lang w:val="en-US" w:eastAsia="zh-CN"/>
        </w:rPr>
      </w:pPr>
      <w:r w:rsidRPr="007D1DF2">
        <w:rPr>
          <w:rFonts w:ascii="Times New Roman" w:eastAsia="Times New Roman" w:hAnsi="Times New Roman" w:cs="Times New Roman"/>
          <w:color w:val="000000" w:themeColor="text1"/>
          <w:kern w:val="24"/>
          <w:lang w:val="en-US" w:eastAsia="zh-CN"/>
        </w:rPr>
        <w:t>P6:                                                       //yeah it ends so abruptly//</w:t>
      </w:r>
    </w:p>
    <w:p w14:paraId="5600FD5D" w14:textId="77777777" w:rsidR="005241BF" w:rsidRPr="00C43BE0" w:rsidRDefault="005241BF" w:rsidP="005241BF">
      <w:pPr>
        <w:ind w:left="720"/>
        <w:jc w:val="both"/>
        <w:rPr>
          <w:rFonts w:ascii="Times New Roman" w:eastAsia="Times New Roman" w:hAnsi="Times New Roman" w:cs="Times New Roman"/>
          <w:lang w:eastAsia="zh-CN"/>
        </w:rPr>
      </w:pPr>
    </w:p>
    <w:p w14:paraId="7F04C9EC" w14:textId="77777777" w:rsidR="005241BF" w:rsidRPr="00C43BE0" w:rsidRDefault="005241BF" w:rsidP="005241BF">
      <w:pPr>
        <w:ind w:left="720"/>
        <w:jc w:val="both"/>
        <w:rPr>
          <w:rFonts w:ascii="Times New Roman" w:hAnsi="Times New Roman" w:cs="Times New Roman"/>
          <w:color w:val="000000" w:themeColor="text1"/>
          <w:kern w:val="24"/>
          <w:lang w:val="en-US" w:eastAsia="zh-CN"/>
        </w:rPr>
      </w:pPr>
      <w:r w:rsidRPr="007D1DF2">
        <w:rPr>
          <w:rFonts w:ascii="Times New Roman" w:eastAsia="Times New Roman" w:hAnsi="Times New Roman" w:cs="Times New Roman"/>
          <w:color w:val="000000" w:themeColor="text1"/>
          <w:kern w:val="24"/>
          <w:lang w:val="en-US" w:eastAsia="zh-CN"/>
        </w:rPr>
        <w:t>P8.</w:t>
      </w:r>
      <w:r w:rsidRPr="00C43BE0">
        <w:rPr>
          <w:rFonts w:ascii="Times New Roman" w:hAnsi="Times New Roman" w:cs="Times New Roman"/>
          <w:color w:val="000000" w:themeColor="text1"/>
          <w:kern w:val="24"/>
          <w:lang w:val="en-US" w:eastAsia="zh-CN"/>
        </w:rPr>
        <w:tab/>
      </w:r>
      <w:proofErr w:type="gramStart"/>
      <w:r w:rsidRPr="007D1DF2">
        <w:rPr>
          <w:rFonts w:ascii="Times New Roman" w:eastAsia="Times New Roman" w:hAnsi="Times New Roman" w:cs="Times New Roman"/>
          <w:color w:val="000000" w:themeColor="text1"/>
          <w:kern w:val="24"/>
          <w:lang w:val="en-US" w:eastAsia="zh-CN"/>
        </w:rPr>
        <w:t>yeah</w:t>
      </w:r>
      <w:proofErr w:type="gramEnd"/>
      <w:r w:rsidRPr="007D1DF2">
        <w:rPr>
          <w:rFonts w:ascii="Times New Roman" w:eastAsia="Times New Roman" w:hAnsi="Times New Roman" w:cs="Times New Roman"/>
          <w:color w:val="000000" w:themeColor="text1"/>
          <w:kern w:val="24"/>
          <w:lang w:val="en-US" w:eastAsia="zh-CN"/>
        </w:rPr>
        <w:t xml:space="preserve"> when at first they’re caught in the net you’re like oh funny japes </w:t>
      </w:r>
    </w:p>
    <w:p w14:paraId="75C36D93" w14:textId="77777777" w:rsidR="005241BF" w:rsidRPr="00C43BE0" w:rsidRDefault="005241BF" w:rsidP="005241BF">
      <w:pPr>
        <w:ind w:left="720"/>
        <w:jc w:val="both"/>
        <w:rPr>
          <w:rFonts w:ascii="Times New Roman" w:eastAsia="Times New Roman" w:hAnsi="Times New Roman" w:cs="Times New Roman"/>
          <w:lang w:eastAsia="zh-CN"/>
        </w:rPr>
      </w:pPr>
    </w:p>
    <w:p w14:paraId="654F9091" w14:textId="77777777" w:rsidR="005241BF" w:rsidRPr="00C43BE0" w:rsidRDefault="005241BF" w:rsidP="005241BF">
      <w:pPr>
        <w:ind w:left="720"/>
        <w:jc w:val="both"/>
        <w:rPr>
          <w:rFonts w:ascii="Times New Roman" w:hAnsi="Times New Roman" w:cs="Times New Roman"/>
          <w:color w:val="000000" w:themeColor="text1"/>
          <w:kern w:val="24"/>
          <w:lang w:val="en-US" w:eastAsia="zh-CN"/>
        </w:rPr>
      </w:pPr>
      <w:r w:rsidRPr="00C43BE0">
        <w:rPr>
          <w:rFonts w:ascii="Times New Roman" w:hAnsi="Times New Roman" w:cs="Times New Roman"/>
          <w:color w:val="000000" w:themeColor="text1"/>
          <w:kern w:val="24"/>
          <w:lang w:val="en-US" w:eastAsia="zh-CN"/>
        </w:rPr>
        <w:t>P6.</w:t>
      </w:r>
      <w:r w:rsidRPr="00C43BE0">
        <w:rPr>
          <w:rFonts w:ascii="Times New Roman" w:hAnsi="Times New Roman" w:cs="Times New Roman"/>
          <w:color w:val="000000" w:themeColor="text1"/>
          <w:kern w:val="24"/>
          <w:lang w:val="en-US" w:eastAsia="zh-CN"/>
        </w:rPr>
        <w:tab/>
      </w:r>
      <w:proofErr w:type="gramStart"/>
      <w:r w:rsidRPr="00C43BE0">
        <w:rPr>
          <w:rFonts w:ascii="Times New Roman" w:hAnsi="Times New Roman" w:cs="Times New Roman"/>
          <w:color w:val="000000" w:themeColor="text1"/>
          <w:kern w:val="24"/>
          <w:lang w:val="en-US" w:eastAsia="zh-CN"/>
        </w:rPr>
        <w:t>lol</w:t>
      </w:r>
      <w:proofErr w:type="gramEnd"/>
    </w:p>
    <w:p w14:paraId="386A07BB" w14:textId="77777777" w:rsidR="005241BF" w:rsidRPr="00C43BE0" w:rsidRDefault="005241BF" w:rsidP="005241BF">
      <w:pPr>
        <w:ind w:left="720"/>
        <w:jc w:val="both"/>
        <w:rPr>
          <w:rFonts w:ascii="Times New Roman" w:eastAsia="Times New Roman" w:hAnsi="Times New Roman" w:cs="Times New Roman"/>
          <w:lang w:eastAsia="zh-CN"/>
        </w:rPr>
      </w:pPr>
    </w:p>
    <w:p w14:paraId="56B770D7" w14:textId="77777777" w:rsidR="005241BF" w:rsidRPr="00C43BE0" w:rsidRDefault="005241BF" w:rsidP="005241BF">
      <w:pPr>
        <w:ind w:left="720" w:firstLine="720"/>
        <w:jc w:val="both"/>
        <w:rPr>
          <w:rFonts w:ascii="Times New Roman" w:hAnsi="Times New Roman" w:cs="Times New Roman"/>
          <w:color w:val="000000" w:themeColor="text1"/>
          <w:kern w:val="24"/>
          <w:lang w:val="en-US" w:eastAsia="zh-CN"/>
        </w:rPr>
      </w:pPr>
      <w:r w:rsidRPr="007D1DF2">
        <w:rPr>
          <w:rFonts w:ascii="Times New Roman" w:eastAsia="Times New Roman" w:hAnsi="Times New Roman" w:cs="Times New Roman"/>
          <w:color w:val="000000" w:themeColor="text1"/>
          <w:kern w:val="24"/>
          <w:lang w:val="en-US" w:eastAsia="zh-CN"/>
        </w:rPr>
        <w:t>[</w:t>
      </w:r>
      <w:proofErr w:type="gramStart"/>
      <w:r w:rsidRPr="007D1DF2">
        <w:rPr>
          <w:rFonts w:ascii="Times New Roman" w:eastAsia="Times New Roman" w:hAnsi="Times New Roman" w:cs="Times New Roman"/>
          <w:color w:val="000000" w:themeColor="text1"/>
          <w:kern w:val="24"/>
          <w:lang w:val="en-US" w:eastAsia="zh-CN"/>
        </w:rPr>
        <w:t>laughter</w:t>
      </w:r>
      <w:proofErr w:type="gramEnd"/>
      <w:r w:rsidRPr="007D1DF2">
        <w:rPr>
          <w:rFonts w:ascii="Times New Roman" w:eastAsia="Times New Roman" w:hAnsi="Times New Roman" w:cs="Times New Roman"/>
          <w:color w:val="000000" w:themeColor="text1"/>
          <w:kern w:val="24"/>
          <w:lang w:val="en-US" w:eastAsia="zh-CN"/>
        </w:rPr>
        <w:t>]</w:t>
      </w:r>
    </w:p>
    <w:p w14:paraId="5670D520" w14:textId="77777777" w:rsidR="005241BF" w:rsidRPr="00C43BE0" w:rsidRDefault="005241BF" w:rsidP="005241BF">
      <w:pPr>
        <w:ind w:left="720" w:firstLine="720"/>
        <w:jc w:val="both"/>
        <w:rPr>
          <w:rFonts w:ascii="Times New Roman" w:eastAsia="Times New Roman" w:hAnsi="Times New Roman" w:cs="Times New Roman"/>
          <w:lang w:eastAsia="zh-CN"/>
        </w:rPr>
      </w:pPr>
    </w:p>
    <w:p w14:paraId="41AD117B" w14:textId="77777777" w:rsidR="005241BF" w:rsidRPr="00C43BE0" w:rsidRDefault="005241BF" w:rsidP="005241BF">
      <w:pPr>
        <w:ind w:left="1440" w:hanging="720"/>
        <w:jc w:val="both"/>
        <w:rPr>
          <w:rFonts w:ascii="Times New Roman" w:eastAsia="Times New Roman" w:hAnsi="Times New Roman" w:cs="Times New Roman"/>
          <w:lang w:eastAsia="zh-CN"/>
        </w:rPr>
      </w:pPr>
      <w:r w:rsidRPr="007D1DF2">
        <w:rPr>
          <w:rFonts w:ascii="Times New Roman" w:eastAsia="Times New Roman" w:hAnsi="Times New Roman" w:cs="Times New Roman"/>
          <w:color w:val="000000" w:themeColor="text1"/>
          <w:kern w:val="24"/>
          <w:lang w:val="en-US" w:eastAsia="zh-CN"/>
        </w:rPr>
        <w:t>P8.</w:t>
      </w:r>
      <w:r w:rsidRPr="00C43BE0">
        <w:rPr>
          <w:rFonts w:ascii="Times New Roman" w:hAnsi="Times New Roman" w:cs="Times New Roman"/>
          <w:color w:val="000000" w:themeColor="text1"/>
          <w:kern w:val="24"/>
          <w:lang w:val="en-US" w:eastAsia="zh-CN"/>
        </w:rPr>
        <w:tab/>
      </w:r>
      <w:proofErr w:type="gramStart"/>
      <w:r w:rsidRPr="007D1DF2">
        <w:rPr>
          <w:rFonts w:ascii="Times New Roman" w:eastAsia="Times New Roman" w:hAnsi="Times New Roman" w:cs="Times New Roman"/>
          <w:color w:val="000000" w:themeColor="text1"/>
          <w:kern w:val="24"/>
          <w:lang w:val="en-US" w:eastAsia="zh-CN"/>
        </w:rPr>
        <w:t>bit</w:t>
      </w:r>
      <w:proofErr w:type="gramEnd"/>
      <w:r w:rsidRPr="007D1DF2">
        <w:rPr>
          <w:rFonts w:ascii="Times New Roman" w:eastAsia="Times New Roman" w:hAnsi="Times New Roman" w:cs="Times New Roman"/>
          <w:color w:val="000000" w:themeColor="text1"/>
          <w:kern w:val="24"/>
          <w:lang w:val="en-US" w:eastAsia="zh-CN"/>
        </w:rPr>
        <w:t xml:space="preserve"> clever their just gonna leave them there to struggle on the floor while they run away what a lark and then are they (.) oh oh they’re drowning them (.) holding them under</w:t>
      </w:r>
    </w:p>
    <w:p w14:paraId="278461E5" w14:textId="77777777" w:rsidR="005241BF" w:rsidRPr="00C43BE0" w:rsidRDefault="005241BF" w:rsidP="005241BF">
      <w:pPr>
        <w:ind w:right="-64"/>
        <w:jc w:val="both"/>
        <w:rPr>
          <w:rFonts w:ascii="Times New Roman" w:hAnsi="Times New Roman" w:cs="Times New Roman"/>
          <w:b/>
          <w:bCs/>
        </w:rPr>
      </w:pPr>
    </w:p>
    <w:p w14:paraId="1CAC493D" w14:textId="77777777" w:rsidR="005241BF" w:rsidRPr="00C43BE0" w:rsidRDefault="005241BF" w:rsidP="005241BF">
      <w:pPr>
        <w:jc w:val="both"/>
        <w:rPr>
          <w:rFonts w:ascii="Times New Roman" w:hAnsi="Times New Roman" w:cs="Times New Roman"/>
        </w:rPr>
      </w:pPr>
    </w:p>
    <w:p w14:paraId="188261BC" w14:textId="77777777" w:rsidR="005241BF" w:rsidRPr="00C43BE0" w:rsidRDefault="005241BF" w:rsidP="005241BF">
      <w:pPr>
        <w:spacing w:line="360" w:lineRule="auto"/>
        <w:jc w:val="both"/>
        <w:rPr>
          <w:rFonts w:ascii="Times New Roman" w:hAnsi="Times New Roman" w:cs="Times New Roman"/>
        </w:rPr>
      </w:pPr>
      <w:r w:rsidRPr="007D1DF2">
        <w:rPr>
          <w:rFonts w:ascii="Times New Roman" w:eastAsia="Times New Roman" w:hAnsi="Times New Roman" w:cs="Times New Roman"/>
        </w:rPr>
        <w:t>In this transaction Participant 8 reports an increasingly moral response to the text, clarifying that although he was on Rupi’s side</w:t>
      </w:r>
      <w:r>
        <w:rPr>
          <w:rFonts w:ascii="Times New Roman" w:eastAsia="Times New Roman" w:hAnsi="Times New Roman" w:cs="Times New Roman"/>
        </w:rPr>
        <w:t>,</w:t>
      </w:r>
      <w:r w:rsidRPr="007D1DF2">
        <w:rPr>
          <w:rFonts w:ascii="Times New Roman" w:eastAsia="Times New Roman" w:hAnsi="Times New Roman" w:cs="Times New Roman"/>
        </w:rPr>
        <w:t xml:space="preserve"> he did not, in fact, feel glad that the policemen </w:t>
      </w:r>
      <w:r>
        <w:rPr>
          <w:rFonts w:ascii="Times New Roman" w:eastAsia="Times New Roman" w:hAnsi="Times New Roman" w:cs="Times New Roman"/>
        </w:rPr>
        <w:t xml:space="preserve">had </w:t>
      </w:r>
      <w:r w:rsidRPr="007D1DF2">
        <w:rPr>
          <w:rFonts w:ascii="Times New Roman" w:eastAsia="Times New Roman" w:hAnsi="Times New Roman" w:cs="Times New Roman"/>
        </w:rPr>
        <w:t>died. Participant 6 evidently shared this response as seen in the repeated use of negative determiner ‘no’ – ‘no I didn’t not no’. Participant 8 argues instead, that although he was initially amused by the boys</w:t>
      </w:r>
      <w:r>
        <w:rPr>
          <w:rFonts w:ascii="Times New Roman" w:eastAsia="Times New Roman" w:hAnsi="Times New Roman" w:cs="Times New Roman"/>
        </w:rPr>
        <w:t>’</w:t>
      </w:r>
      <w:r w:rsidRPr="007D1DF2">
        <w:rPr>
          <w:rFonts w:ascii="Times New Roman" w:eastAsia="Times New Roman" w:hAnsi="Times New Roman" w:cs="Times New Roman"/>
        </w:rPr>
        <w:t xml:space="preserve"> actions, expressing a shared attitude of jest and good humour, exemplified in the direct thoughts ‘oh funny japes’, ‘what a lark’</w:t>
      </w:r>
      <w:r>
        <w:rPr>
          <w:rFonts w:ascii="Times New Roman" w:eastAsia="Times New Roman" w:hAnsi="Times New Roman" w:cs="Times New Roman"/>
        </w:rPr>
        <w:t>,</w:t>
      </w:r>
      <w:r w:rsidRPr="007D1DF2">
        <w:rPr>
          <w:rFonts w:ascii="Times New Roman" w:eastAsia="Times New Roman" w:hAnsi="Times New Roman" w:cs="Times New Roman"/>
        </w:rPr>
        <w:t xml:space="preserve"> his responses shifted on the realisation that the boys were, in fact, drowning the men. Once again </w:t>
      </w:r>
      <w:r>
        <w:rPr>
          <w:rFonts w:ascii="Times New Roman" w:eastAsia="Times New Roman" w:hAnsi="Times New Roman" w:cs="Times New Roman"/>
        </w:rPr>
        <w:t>P</w:t>
      </w:r>
      <w:r w:rsidRPr="007D1DF2">
        <w:rPr>
          <w:rFonts w:ascii="Times New Roman" w:eastAsia="Times New Roman" w:hAnsi="Times New Roman" w:cs="Times New Roman"/>
        </w:rPr>
        <w:t>articipant 8 uses reported direct thought to support his responses – ‘oooh oh oh they’ve drowned then’ – with the repeated exclamatory ‘oh’ emphasising his shock at the boys</w:t>
      </w:r>
      <w:r>
        <w:rPr>
          <w:rFonts w:ascii="Times New Roman" w:eastAsia="Times New Roman" w:hAnsi="Times New Roman" w:cs="Times New Roman"/>
        </w:rPr>
        <w:t>’</w:t>
      </w:r>
      <w:r w:rsidRPr="007D1DF2">
        <w:rPr>
          <w:rFonts w:ascii="Times New Roman" w:eastAsia="Times New Roman" w:hAnsi="Times New Roman" w:cs="Times New Roman"/>
        </w:rPr>
        <w:t xml:space="preserve"> actions.</w:t>
      </w:r>
    </w:p>
    <w:p w14:paraId="5CEC2217" w14:textId="77495B4C" w:rsidR="005241BF" w:rsidRPr="00C43BE0" w:rsidRDefault="005241BF" w:rsidP="005241BF">
      <w:pPr>
        <w:spacing w:line="360" w:lineRule="auto"/>
        <w:ind w:firstLine="720"/>
        <w:jc w:val="both"/>
        <w:rPr>
          <w:rFonts w:ascii="Times New Roman" w:hAnsi="Times New Roman" w:cs="Times New Roman"/>
        </w:rPr>
      </w:pPr>
      <w:r w:rsidRPr="007D1DF2">
        <w:rPr>
          <w:rFonts w:ascii="Times New Roman" w:eastAsia="Times New Roman" w:hAnsi="Times New Roman" w:cs="Times New Roman"/>
        </w:rPr>
        <w:t>Participant 8’s closing interpretations indicate one of the potential drawbacks of reading group discourse, in that I cannot verify which of his responses to the ending offers the most accurate representation of his feelin</w:t>
      </w:r>
      <w:r w:rsidR="00C05E08">
        <w:rPr>
          <w:rFonts w:ascii="Times New Roman" w:eastAsia="Times New Roman" w:hAnsi="Times New Roman" w:cs="Times New Roman"/>
        </w:rPr>
        <w:t>gs. As outlined in Chapter 4</w:t>
      </w:r>
      <w:r w:rsidRPr="007D1DF2">
        <w:rPr>
          <w:rFonts w:ascii="Times New Roman" w:eastAsia="Times New Roman" w:hAnsi="Times New Roman" w:cs="Times New Roman"/>
        </w:rPr>
        <w:t>, there is a certain degree of performance as well as a need to build a shared interpretation during group discourse</w:t>
      </w:r>
      <w:r>
        <w:rPr>
          <w:rFonts w:ascii="Times New Roman" w:eastAsia="Times New Roman" w:hAnsi="Times New Roman" w:cs="Times New Roman"/>
        </w:rPr>
        <w:t>,</w:t>
      </w:r>
      <w:r w:rsidRPr="007D1DF2">
        <w:rPr>
          <w:rFonts w:ascii="Times New Roman" w:eastAsia="Times New Roman" w:hAnsi="Times New Roman" w:cs="Times New Roman"/>
        </w:rPr>
        <w:t xml:space="preserve"> and as</w:t>
      </w:r>
      <w:r w:rsidR="00C05E08">
        <w:rPr>
          <w:rFonts w:ascii="Times New Roman" w:eastAsia="Times New Roman" w:hAnsi="Times New Roman" w:cs="Times New Roman"/>
        </w:rPr>
        <w:t xml:space="preserve"> a result responses are always one</w:t>
      </w:r>
      <w:r w:rsidRPr="007D1DF2">
        <w:rPr>
          <w:rFonts w:ascii="Times New Roman" w:eastAsia="Times New Roman" w:hAnsi="Times New Roman" w:cs="Times New Roman"/>
        </w:rPr>
        <w:t xml:space="preserve"> step removed from what actually occurs during reading</w:t>
      </w:r>
      <w:r w:rsidR="000C4F6D">
        <w:rPr>
          <w:rFonts w:ascii="Times New Roman" w:eastAsia="Times New Roman" w:hAnsi="Times New Roman" w:cs="Times New Roman"/>
        </w:rPr>
        <w:t xml:space="preserve"> </w:t>
      </w:r>
      <w:r w:rsidR="000C4F6D" w:rsidRPr="00161ADB">
        <w:rPr>
          <w:rFonts w:ascii="Times New Roman" w:eastAsia="Times New Roman" w:hAnsi="Times New Roman" w:cs="Times New Roman"/>
        </w:rPr>
        <w:t>(see Peplow et al. 2016)</w:t>
      </w:r>
      <w:r w:rsidRPr="00161ADB">
        <w:rPr>
          <w:rFonts w:ascii="Times New Roman" w:eastAsia="Times New Roman" w:hAnsi="Times New Roman" w:cs="Times New Roman"/>
        </w:rPr>
        <w:t>.</w:t>
      </w:r>
      <w:r w:rsidRPr="007D1DF2">
        <w:rPr>
          <w:rFonts w:ascii="Times New Roman" w:eastAsia="Times New Roman" w:hAnsi="Times New Roman" w:cs="Times New Roman"/>
        </w:rPr>
        <w:t xml:space="preserve"> In this instance, for example</w:t>
      </w:r>
      <w:r>
        <w:rPr>
          <w:rFonts w:ascii="Times New Roman" w:eastAsia="Times New Roman" w:hAnsi="Times New Roman" w:cs="Times New Roman"/>
        </w:rPr>
        <w:t>,</w:t>
      </w:r>
      <w:r w:rsidRPr="007D1DF2">
        <w:rPr>
          <w:rFonts w:ascii="Times New Roman" w:eastAsia="Times New Roman" w:hAnsi="Times New Roman" w:cs="Times New Roman"/>
        </w:rPr>
        <w:t xml:space="preserve"> Participant 8’s first response could reflect his desire to provoke an amused response from his interlocutors or</w:t>
      </w:r>
      <w:r>
        <w:rPr>
          <w:rFonts w:ascii="Times New Roman" w:eastAsia="Times New Roman" w:hAnsi="Times New Roman" w:cs="Times New Roman"/>
        </w:rPr>
        <w:t>,</w:t>
      </w:r>
      <w:r w:rsidRPr="007D1DF2">
        <w:rPr>
          <w:rFonts w:ascii="Times New Roman" w:eastAsia="Times New Roman" w:hAnsi="Times New Roman" w:cs="Times New Roman"/>
        </w:rPr>
        <w:t xml:space="preserve"> on the other hand</w:t>
      </w:r>
      <w:r>
        <w:rPr>
          <w:rFonts w:ascii="Times New Roman" w:eastAsia="Times New Roman" w:hAnsi="Times New Roman" w:cs="Times New Roman"/>
        </w:rPr>
        <w:t>,</w:t>
      </w:r>
      <w:r w:rsidRPr="007D1DF2">
        <w:rPr>
          <w:rFonts w:ascii="Times New Roman" w:eastAsia="Times New Roman" w:hAnsi="Times New Roman" w:cs="Times New Roman"/>
        </w:rPr>
        <w:t xml:space="preserve"> his second response could recognise a need to present a more ethically acceptable response. However, both responses suggest a clear relationship between immersive reading experiences and emotional readerly responses. Taken together</w:t>
      </w:r>
      <w:r>
        <w:rPr>
          <w:rFonts w:ascii="Times New Roman" w:eastAsia="Times New Roman" w:hAnsi="Times New Roman" w:cs="Times New Roman"/>
        </w:rPr>
        <w:t>,</w:t>
      </w:r>
      <w:r w:rsidRPr="007D1DF2">
        <w:rPr>
          <w:rFonts w:ascii="Times New Roman" w:eastAsia="Times New Roman" w:hAnsi="Times New Roman" w:cs="Times New Roman"/>
        </w:rPr>
        <w:t xml:space="preserve"> these comparative readings evidence readerly feelings of enjoyment and satisfaction with the ending (akin to the response of the unnatural entities), a sense of relief and gladness in identification with Rupi, or disassociation from the text-world entities as a result of ethical and ontological distance between the reader and the text-world. </w:t>
      </w:r>
    </w:p>
    <w:p w14:paraId="07B6B093" w14:textId="77777777" w:rsidR="005241BF" w:rsidRPr="00C43BE0" w:rsidRDefault="005241BF" w:rsidP="005241BF">
      <w:pPr>
        <w:ind w:right="-64"/>
        <w:jc w:val="both"/>
        <w:rPr>
          <w:rFonts w:ascii="Times New Roman" w:hAnsi="Times New Roman" w:cs="Times New Roman"/>
          <w:b/>
          <w:bCs/>
        </w:rPr>
      </w:pPr>
    </w:p>
    <w:p w14:paraId="06A0B9DE" w14:textId="77777777" w:rsidR="005241BF" w:rsidRDefault="005241BF" w:rsidP="005241BF">
      <w:pPr>
        <w:ind w:right="-64"/>
        <w:jc w:val="both"/>
        <w:rPr>
          <w:rFonts w:ascii="Times New Roman" w:hAnsi="Times New Roman" w:cs="Times New Roman"/>
          <w:b/>
          <w:bCs/>
        </w:rPr>
      </w:pPr>
      <w:r w:rsidRPr="007D1DF2">
        <w:rPr>
          <w:rFonts w:ascii="Times New Roman" w:eastAsia="Times New Roman" w:hAnsi="Times New Roman" w:cs="Times New Roman"/>
          <w:b/>
          <w:bCs/>
        </w:rPr>
        <w:t>8.5 Review</w:t>
      </w:r>
    </w:p>
    <w:p w14:paraId="5F07318B" w14:textId="77777777" w:rsidR="005241BF" w:rsidRDefault="005241BF" w:rsidP="005241BF">
      <w:pPr>
        <w:ind w:right="-64"/>
        <w:jc w:val="both"/>
        <w:rPr>
          <w:rFonts w:ascii="Times New Roman" w:hAnsi="Times New Roman" w:cs="Times New Roman"/>
          <w:b/>
          <w:bCs/>
        </w:rPr>
      </w:pPr>
    </w:p>
    <w:p w14:paraId="32048EAB" w14:textId="018927CC" w:rsidR="005241BF" w:rsidRPr="00473867" w:rsidRDefault="005241BF" w:rsidP="005241BF">
      <w:pPr>
        <w:spacing w:line="360" w:lineRule="auto"/>
        <w:ind w:right="-64"/>
        <w:jc w:val="both"/>
        <w:rPr>
          <w:rFonts w:ascii="Times New Roman" w:hAnsi="Times New Roman" w:cs="Times New Roman"/>
          <w:bCs/>
        </w:rPr>
      </w:pPr>
      <w:r w:rsidRPr="007D1DF2">
        <w:rPr>
          <w:rFonts w:ascii="Times New Roman" w:eastAsia="Times New Roman" w:hAnsi="Times New Roman" w:cs="Times New Roman"/>
        </w:rPr>
        <w:t>In this chapter I have offered a systematic Text-World-Theory analysis of Adam Marek’s dystopian short story, ‘Dead Fish’. I have analysed the text’s engagement with key environmental and ecodystopian concerns and situated the story within its broader dystopian context. I have analysed in detail the unnatural minds within ‘Dead Fish’ and examined both the representation of time and consciousness in terms of Unnatural Narratology. In particular, I placed analytical focus on the varying forms of second</w:t>
      </w:r>
      <w:r>
        <w:rPr>
          <w:rFonts w:ascii="Times New Roman" w:eastAsia="Times New Roman" w:hAnsi="Times New Roman" w:cs="Times New Roman"/>
        </w:rPr>
        <w:t>-</w:t>
      </w:r>
      <w:r w:rsidRPr="007D1DF2">
        <w:rPr>
          <w:rFonts w:ascii="Times New Roman" w:eastAsia="Times New Roman" w:hAnsi="Times New Roman" w:cs="Times New Roman"/>
        </w:rPr>
        <w:t xml:space="preserve">person address within the narrative and the </w:t>
      </w:r>
      <w:r w:rsidRPr="29CFB4AF">
        <w:rPr>
          <w:rFonts w:ascii="Times New Roman" w:eastAsia="Times New Roman" w:hAnsi="Times New Roman" w:cs="Times New Roman"/>
        </w:rPr>
        <w:t>effect</w:t>
      </w:r>
      <w:r w:rsidRPr="007D1DF2">
        <w:rPr>
          <w:rFonts w:ascii="Times New Roman" w:eastAsia="Times New Roman" w:hAnsi="Times New Roman" w:cs="Times New Roman"/>
        </w:rPr>
        <w:t xml:space="preserve"> of doubly deictic </w:t>
      </w:r>
      <w:r w:rsidRPr="007D1DF2">
        <w:rPr>
          <w:rFonts w:ascii="Times New Roman" w:eastAsia="Times New Roman" w:hAnsi="Times New Roman" w:cs="Times New Roman"/>
          <w:i/>
          <w:iCs/>
        </w:rPr>
        <w:t xml:space="preserve">you </w:t>
      </w:r>
      <w:r w:rsidRPr="007D1DF2">
        <w:rPr>
          <w:rFonts w:ascii="Times New Roman" w:eastAsia="Times New Roman" w:hAnsi="Times New Roman" w:cs="Times New Roman"/>
        </w:rPr>
        <w:t xml:space="preserve">on the positioning of and emotional responses of the reader. In support of </w:t>
      </w:r>
      <w:r w:rsidR="000C4F6D">
        <w:rPr>
          <w:rFonts w:ascii="Times New Roman" w:eastAsia="Times New Roman" w:hAnsi="Times New Roman" w:cs="Times New Roman"/>
        </w:rPr>
        <w:t>this</w:t>
      </w:r>
      <w:r w:rsidRPr="007D1DF2">
        <w:rPr>
          <w:rFonts w:ascii="Times New Roman" w:eastAsia="Times New Roman" w:hAnsi="Times New Roman" w:cs="Times New Roman"/>
        </w:rPr>
        <w:t xml:space="preserve"> </w:t>
      </w:r>
      <w:r w:rsidR="00BD157F">
        <w:rPr>
          <w:rFonts w:ascii="Times New Roman" w:eastAsia="Times New Roman" w:hAnsi="Times New Roman" w:cs="Times New Roman"/>
        </w:rPr>
        <w:t>chapter</w:t>
      </w:r>
      <w:r>
        <w:rPr>
          <w:rFonts w:ascii="Times New Roman" w:eastAsia="Times New Roman" w:hAnsi="Times New Roman" w:cs="Times New Roman"/>
        </w:rPr>
        <w:t>,</w:t>
      </w:r>
      <w:r w:rsidRPr="007D1DF2">
        <w:rPr>
          <w:rFonts w:ascii="Times New Roman" w:eastAsia="Times New Roman" w:hAnsi="Times New Roman" w:cs="Times New Roman"/>
        </w:rPr>
        <w:t xml:space="preserve"> I have drawn upon reading group discourse</w:t>
      </w:r>
      <w:r w:rsidR="00BD157F">
        <w:rPr>
          <w:rFonts w:ascii="Times New Roman" w:eastAsia="Times New Roman" w:hAnsi="Times New Roman" w:cs="Times New Roman"/>
        </w:rPr>
        <w:t xml:space="preserve"> so as</w:t>
      </w:r>
      <w:r w:rsidRPr="007D1DF2">
        <w:rPr>
          <w:rFonts w:ascii="Times New Roman" w:eastAsia="Times New Roman" w:hAnsi="Times New Roman" w:cs="Times New Roman"/>
        </w:rPr>
        <w:t xml:space="preserve"> to </w:t>
      </w:r>
      <w:r w:rsidR="00BD157F">
        <w:rPr>
          <w:rFonts w:ascii="Times New Roman" w:eastAsia="Times New Roman" w:hAnsi="Times New Roman" w:cs="Times New Roman"/>
        </w:rPr>
        <w:t>present a broader analysis of</w:t>
      </w:r>
      <w:r w:rsidRPr="007D1DF2">
        <w:rPr>
          <w:rFonts w:ascii="Times New Roman" w:eastAsia="Times New Roman" w:hAnsi="Times New Roman" w:cs="Times New Roman"/>
        </w:rPr>
        <w:t xml:space="preserve"> </w:t>
      </w:r>
      <w:r w:rsidR="00BD157F">
        <w:rPr>
          <w:rFonts w:ascii="Times New Roman" w:eastAsia="Times New Roman" w:hAnsi="Times New Roman" w:cs="Times New Roman"/>
        </w:rPr>
        <w:t xml:space="preserve">readerly </w:t>
      </w:r>
      <w:r w:rsidRPr="007D1DF2">
        <w:rPr>
          <w:rFonts w:ascii="Times New Roman" w:eastAsia="Times New Roman" w:hAnsi="Times New Roman" w:cs="Times New Roman"/>
        </w:rPr>
        <w:t xml:space="preserve">experience of engaging with Marek’s text. </w:t>
      </w:r>
    </w:p>
    <w:p w14:paraId="73E2028C" w14:textId="255F1F79" w:rsidR="005241BF" w:rsidRPr="0013041E" w:rsidRDefault="005241BF" w:rsidP="005241BF">
      <w:pPr>
        <w:spacing w:line="360" w:lineRule="auto"/>
        <w:ind w:right="-64" w:firstLine="720"/>
        <w:jc w:val="both"/>
        <w:rPr>
          <w:rFonts w:ascii="Times New Roman" w:hAnsi="Times New Roman" w:cs="Times New Roman"/>
          <w:i/>
          <w:iCs/>
          <w:lang w:val="en-US"/>
        </w:rPr>
      </w:pPr>
      <w:r w:rsidRPr="007D1DF2">
        <w:rPr>
          <w:rFonts w:ascii="Times New Roman" w:eastAsia="Times New Roman" w:hAnsi="Times New Roman" w:cs="Times New Roman"/>
          <w:lang w:val="en-US"/>
        </w:rPr>
        <w:t>According to Marek (2014</w:t>
      </w:r>
      <w:r>
        <w:rPr>
          <w:rFonts w:ascii="Times New Roman" w:eastAsia="Times New Roman" w:hAnsi="Times New Roman" w:cs="Times New Roman"/>
          <w:lang w:val="en-US"/>
        </w:rPr>
        <w:t>: n.p.</w:t>
      </w:r>
      <w:r w:rsidRPr="007D1DF2">
        <w:rPr>
          <w:rFonts w:ascii="Times New Roman" w:eastAsia="Times New Roman" w:hAnsi="Times New Roman" w:cs="Times New Roman"/>
          <w:lang w:val="en-US"/>
        </w:rPr>
        <w:t>), ‘one of the most important things you need to do in a story, ideally from the first line, is to create a need to know in your reader’. This ‘need to know’ was</w:t>
      </w:r>
      <w:r>
        <w:rPr>
          <w:rFonts w:ascii="Times New Roman" w:eastAsia="Times New Roman" w:hAnsi="Times New Roman" w:cs="Times New Roman"/>
          <w:lang w:val="en-US"/>
        </w:rPr>
        <w:t>,</w:t>
      </w:r>
      <w:r w:rsidRPr="007D1DF2">
        <w:rPr>
          <w:rFonts w:ascii="Times New Roman" w:eastAsia="Times New Roman" w:hAnsi="Times New Roman" w:cs="Times New Roman"/>
          <w:lang w:val="en-US"/>
        </w:rPr>
        <w:t xml:space="preserve"> in terms of my own reading</w:t>
      </w:r>
      <w:r>
        <w:rPr>
          <w:rFonts w:ascii="Times New Roman" w:eastAsia="Times New Roman" w:hAnsi="Times New Roman" w:cs="Times New Roman"/>
          <w:lang w:val="en-US"/>
        </w:rPr>
        <w:t>,</w:t>
      </w:r>
      <w:r w:rsidRPr="007D1DF2">
        <w:rPr>
          <w:rFonts w:ascii="Times New Roman" w:eastAsia="Times New Roman" w:hAnsi="Times New Roman" w:cs="Times New Roman"/>
          <w:lang w:val="en-US"/>
        </w:rPr>
        <w:t xml:space="preserve"> successfully evoked during my experience of engaging with this text. The combination of the environmentally decaying city, representative of the narrative’s primary nova, alongside the unnatural mind from which the world was presented combined to present a particularly estranging reading experience. The inclusive use of the first-person plural pronouns ‘we’ and ‘us’ were particularly </w:t>
      </w:r>
      <w:r w:rsidR="00394F18">
        <w:rPr>
          <w:rFonts w:ascii="Times New Roman" w:eastAsia="Times New Roman" w:hAnsi="Times New Roman" w:cs="Times New Roman"/>
          <w:lang w:val="en-US"/>
        </w:rPr>
        <w:t>salient</w:t>
      </w:r>
      <w:r w:rsidRPr="007D1DF2">
        <w:rPr>
          <w:rFonts w:ascii="Times New Roman" w:eastAsia="Times New Roman" w:hAnsi="Times New Roman" w:cs="Times New Roman"/>
          <w:lang w:val="en-US"/>
        </w:rPr>
        <w:t xml:space="preserve"> in the readings of my reading group participants</w:t>
      </w:r>
      <w:r>
        <w:rPr>
          <w:rFonts w:ascii="Times New Roman" w:eastAsia="Times New Roman" w:hAnsi="Times New Roman" w:cs="Times New Roman"/>
          <w:lang w:val="en-US"/>
        </w:rPr>
        <w:t>,</w:t>
      </w:r>
      <w:r w:rsidRPr="007D1DF2">
        <w:rPr>
          <w:rFonts w:ascii="Times New Roman" w:eastAsia="Times New Roman" w:hAnsi="Times New Roman" w:cs="Times New Roman"/>
          <w:lang w:val="en-US"/>
        </w:rPr>
        <w:t xml:space="preserve"> who highlighted a clear ‘need to know’ in relation to what or who the unnatural entities in the text were. </w:t>
      </w:r>
      <w:r w:rsidRPr="007D1DF2">
        <w:rPr>
          <w:rFonts w:ascii="Times New Roman" w:eastAsia="Times New Roman" w:hAnsi="Times New Roman" w:cs="Times New Roman"/>
        </w:rPr>
        <w:t>Fludernik (2012: 367) argues that the increased use of second</w:t>
      </w:r>
      <w:r>
        <w:rPr>
          <w:rFonts w:ascii="Times New Roman" w:eastAsia="Times New Roman" w:hAnsi="Times New Roman" w:cs="Times New Roman"/>
        </w:rPr>
        <w:t>-</w:t>
      </w:r>
      <w:r w:rsidRPr="007D1DF2">
        <w:rPr>
          <w:rFonts w:ascii="Times New Roman" w:eastAsia="Times New Roman" w:hAnsi="Times New Roman" w:cs="Times New Roman"/>
        </w:rPr>
        <w:t>person address in contemporary fictional narratives ‘has tended to soften the oddity of the form’ and ‘the process of normalization or conventionalization seems to be well on the way’ as a result. As seen from the reader response analysis presented here however, ‘Dead Fish’ offers a potential exception to Fludernik’s (2012) argument</w:t>
      </w:r>
      <w:r>
        <w:rPr>
          <w:rFonts w:ascii="Times New Roman" w:eastAsia="Times New Roman" w:hAnsi="Times New Roman" w:cs="Times New Roman"/>
        </w:rPr>
        <w:t>,</w:t>
      </w:r>
      <w:r w:rsidRPr="007D1DF2">
        <w:rPr>
          <w:rFonts w:ascii="Times New Roman" w:eastAsia="Times New Roman" w:hAnsi="Times New Roman" w:cs="Times New Roman"/>
        </w:rPr>
        <w:t xml:space="preserve"> as the ability of the readers to project into the text was a significant subject of debate and had a notable impact on their overall interpretation of and engagement with the narrative. </w:t>
      </w:r>
    </w:p>
    <w:p w14:paraId="40889930" w14:textId="1B012182" w:rsidR="005241BF" w:rsidRPr="00C43BE0" w:rsidRDefault="005241BF" w:rsidP="005241BF">
      <w:pPr>
        <w:spacing w:line="360" w:lineRule="auto"/>
        <w:jc w:val="both"/>
        <w:rPr>
          <w:rFonts w:ascii="Times New Roman" w:hAnsi="Times New Roman" w:cs="Times New Roman"/>
          <w:lang w:val="en-US"/>
        </w:rPr>
      </w:pPr>
      <w:r w:rsidRPr="00C43BE0">
        <w:rPr>
          <w:rFonts w:ascii="Times New Roman" w:hAnsi="Times New Roman" w:cs="Times New Roman"/>
          <w:lang w:val="en-US"/>
        </w:rPr>
        <w:tab/>
      </w:r>
      <w:r w:rsidRPr="007D1DF2">
        <w:rPr>
          <w:rFonts w:ascii="Times New Roman" w:eastAsia="Times New Roman" w:hAnsi="Times New Roman" w:cs="Times New Roman"/>
          <w:lang w:val="en-US"/>
        </w:rPr>
        <w:t>It is equally notable that the unnatural minds in the text triggered such estranged responses from the readers as they attempted to understand the enactors’ identities and their role within the text-world. Given the genre of the narrative</w:t>
      </w:r>
      <w:r>
        <w:rPr>
          <w:rFonts w:ascii="Times New Roman" w:eastAsia="Times New Roman" w:hAnsi="Times New Roman" w:cs="Times New Roman"/>
          <w:lang w:val="en-US"/>
        </w:rPr>
        <w:t>,</w:t>
      </w:r>
      <w:r w:rsidRPr="007D1DF2">
        <w:rPr>
          <w:rFonts w:ascii="Times New Roman" w:eastAsia="Times New Roman" w:hAnsi="Times New Roman" w:cs="Times New Roman"/>
          <w:lang w:val="en-US"/>
        </w:rPr>
        <w:t xml:space="preserve"> it is interesting to </w:t>
      </w:r>
      <w:r w:rsidR="000C4F6D">
        <w:rPr>
          <w:rFonts w:ascii="Times New Roman" w:eastAsia="Times New Roman" w:hAnsi="Times New Roman" w:cs="Times New Roman"/>
          <w:lang w:val="en-US"/>
        </w:rPr>
        <w:t>observe</w:t>
      </w:r>
      <w:r w:rsidRPr="007D1DF2">
        <w:rPr>
          <w:rFonts w:ascii="Times New Roman" w:eastAsia="Times New Roman" w:hAnsi="Times New Roman" w:cs="Times New Roman"/>
          <w:lang w:val="en-US"/>
        </w:rPr>
        <w:t xml:space="preserve"> that several of the readers equated the environmental decay of the text-world with the unnatural entities describing them as ‘spore people’ or ‘sentient fungus’. Such interpretations align the characters with the carnivorous fungal growth, which defines Marek’s refracted vision of future life. As the minds are never identified linguistically within the text-world however, their existence is never validated in terms of cognitive logic, which would characterise ‘Dead Fish’, in terms of Suvin’s (1979) definition at least, as more of a fantasy story. However, the worlds of the text in my own reading and that of the reading group participants were clearly read as dystopian or post-apocalyptic</w:t>
      </w:r>
      <w:r>
        <w:rPr>
          <w:rFonts w:ascii="Times New Roman" w:eastAsia="Times New Roman" w:hAnsi="Times New Roman" w:cs="Times New Roman"/>
          <w:lang w:val="en-US"/>
        </w:rPr>
        <w:t>,</w:t>
      </w:r>
      <w:r w:rsidRPr="007D1DF2">
        <w:rPr>
          <w:rFonts w:ascii="Times New Roman" w:eastAsia="Times New Roman" w:hAnsi="Times New Roman" w:cs="Times New Roman"/>
          <w:lang w:val="en-US"/>
        </w:rPr>
        <w:t xml:space="preserve"> further </w:t>
      </w:r>
      <w:r w:rsidR="000C4F6D">
        <w:rPr>
          <w:rFonts w:ascii="Times New Roman" w:eastAsia="Times New Roman" w:hAnsi="Times New Roman" w:cs="Times New Roman"/>
          <w:lang w:val="en-US"/>
        </w:rPr>
        <w:t>supporting</w:t>
      </w:r>
      <w:r w:rsidRPr="007D1DF2">
        <w:rPr>
          <w:rFonts w:ascii="Times New Roman" w:eastAsia="Times New Roman" w:hAnsi="Times New Roman" w:cs="Times New Roman"/>
          <w:lang w:val="en-US"/>
        </w:rPr>
        <w:t xml:space="preserve"> my arguments for both the increasing hybridity of the dystopian form and the significance of the individual reading experience to the ascription of the term ‘dystopia’.</w:t>
      </w:r>
    </w:p>
    <w:p w14:paraId="5369A8AB" w14:textId="77777777" w:rsidR="005241BF" w:rsidRPr="00C43BE0" w:rsidRDefault="005241BF" w:rsidP="005241BF">
      <w:pPr>
        <w:ind w:right="-62"/>
        <w:jc w:val="both"/>
        <w:rPr>
          <w:rFonts w:ascii="Times New Roman" w:hAnsi="Times New Roman" w:cs="Times New Roman"/>
          <w:u w:val="single"/>
        </w:rPr>
      </w:pPr>
    </w:p>
    <w:p w14:paraId="177886FC" w14:textId="77777777" w:rsidR="005241BF" w:rsidRPr="00C43BE0" w:rsidRDefault="005241BF" w:rsidP="005241BF">
      <w:pPr>
        <w:ind w:right="-62"/>
        <w:jc w:val="both"/>
        <w:rPr>
          <w:rFonts w:ascii="Times New Roman" w:hAnsi="Times New Roman" w:cs="Times New Roman"/>
          <w:u w:val="single"/>
        </w:rPr>
      </w:pPr>
    </w:p>
    <w:p w14:paraId="05DF2361" w14:textId="77777777" w:rsidR="005241BF" w:rsidRPr="00C43BE0" w:rsidRDefault="005241BF" w:rsidP="005241BF">
      <w:pPr>
        <w:ind w:right="-62"/>
        <w:jc w:val="both"/>
        <w:rPr>
          <w:rFonts w:ascii="Times New Roman" w:hAnsi="Times New Roman" w:cs="Times New Roman"/>
          <w:u w:val="single"/>
        </w:rPr>
      </w:pPr>
    </w:p>
    <w:p w14:paraId="5C5CEBB2" w14:textId="77777777" w:rsidR="005241BF" w:rsidRDefault="005241BF" w:rsidP="005241BF">
      <w:pPr>
        <w:ind w:right="-62"/>
        <w:jc w:val="both"/>
        <w:rPr>
          <w:rFonts w:ascii="Times New Roman" w:hAnsi="Times New Roman" w:cs="Times New Roman"/>
          <w:u w:val="single"/>
        </w:rPr>
      </w:pPr>
    </w:p>
    <w:p w14:paraId="10BA6F33" w14:textId="77777777" w:rsidR="009D3370" w:rsidRDefault="009D3370" w:rsidP="005241BF">
      <w:pPr>
        <w:ind w:right="-62"/>
        <w:jc w:val="both"/>
        <w:rPr>
          <w:rFonts w:ascii="Times New Roman" w:hAnsi="Times New Roman" w:cs="Times New Roman"/>
          <w:u w:val="single"/>
        </w:rPr>
      </w:pPr>
    </w:p>
    <w:p w14:paraId="5B48C035" w14:textId="77777777" w:rsidR="009D3370" w:rsidRDefault="009D3370" w:rsidP="005241BF">
      <w:pPr>
        <w:ind w:right="-62"/>
        <w:jc w:val="both"/>
        <w:rPr>
          <w:rFonts w:ascii="Times New Roman" w:hAnsi="Times New Roman" w:cs="Times New Roman"/>
          <w:u w:val="single"/>
        </w:rPr>
      </w:pPr>
    </w:p>
    <w:p w14:paraId="11029270" w14:textId="77777777" w:rsidR="009D3370" w:rsidRDefault="009D3370" w:rsidP="005241BF">
      <w:pPr>
        <w:ind w:right="-62"/>
        <w:jc w:val="both"/>
        <w:rPr>
          <w:rFonts w:ascii="Times New Roman" w:hAnsi="Times New Roman" w:cs="Times New Roman"/>
          <w:u w:val="single"/>
        </w:rPr>
      </w:pPr>
    </w:p>
    <w:p w14:paraId="2AB89CB8" w14:textId="77777777" w:rsidR="009D3370" w:rsidRDefault="009D3370" w:rsidP="005241BF">
      <w:pPr>
        <w:ind w:right="-62"/>
        <w:jc w:val="both"/>
        <w:rPr>
          <w:rFonts w:ascii="Times New Roman" w:hAnsi="Times New Roman" w:cs="Times New Roman"/>
          <w:u w:val="single"/>
        </w:rPr>
      </w:pPr>
    </w:p>
    <w:p w14:paraId="07610402" w14:textId="77777777" w:rsidR="009D3370" w:rsidRDefault="009D3370" w:rsidP="005241BF">
      <w:pPr>
        <w:ind w:right="-62"/>
        <w:jc w:val="both"/>
        <w:rPr>
          <w:rFonts w:ascii="Times New Roman" w:hAnsi="Times New Roman" w:cs="Times New Roman"/>
          <w:u w:val="single"/>
        </w:rPr>
      </w:pPr>
    </w:p>
    <w:p w14:paraId="2FE366F1" w14:textId="77777777" w:rsidR="009D3370" w:rsidRDefault="009D3370" w:rsidP="005241BF">
      <w:pPr>
        <w:ind w:right="-62"/>
        <w:jc w:val="both"/>
        <w:rPr>
          <w:rFonts w:ascii="Times New Roman" w:hAnsi="Times New Roman" w:cs="Times New Roman"/>
          <w:u w:val="single"/>
        </w:rPr>
      </w:pPr>
    </w:p>
    <w:p w14:paraId="41F0F774" w14:textId="77777777" w:rsidR="009D3370" w:rsidRDefault="009D3370" w:rsidP="005241BF">
      <w:pPr>
        <w:ind w:right="-62"/>
        <w:jc w:val="both"/>
        <w:rPr>
          <w:rFonts w:ascii="Times New Roman" w:hAnsi="Times New Roman" w:cs="Times New Roman"/>
          <w:u w:val="single"/>
        </w:rPr>
      </w:pPr>
    </w:p>
    <w:p w14:paraId="5451F70E" w14:textId="77777777" w:rsidR="009D3370" w:rsidRDefault="009D3370" w:rsidP="005241BF">
      <w:pPr>
        <w:ind w:right="-62"/>
        <w:jc w:val="both"/>
        <w:rPr>
          <w:rFonts w:ascii="Times New Roman" w:hAnsi="Times New Roman" w:cs="Times New Roman"/>
          <w:u w:val="single"/>
        </w:rPr>
      </w:pPr>
    </w:p>
    <w:p w14:paraId="677FACB9" w14:textId="77777777" w:rsidR="009D3370" w:rsidRDefault="009D3370" w:rsidP="005241BF">
      <w:pPr>
        <w:ind w:right="-62"/>
        <w:jc w:val="both"/>
        <w:rPr>
          <w:rFonts w:ascii="Times New Roman" w:hAnsi="Times New Roman" w:cs="Times New Roman"/>
          <w:u w:val="single"/>
        </w:rPr>
      </w:pPr>
    </w:p>
    <w:p w14:paraId="281230D7" w14:textId="77777777" w:rsidR="009D3370" w:rsidRDefault="009D3370" w:rsidP="005241BF">
      <w:pPr>
        <w:ind w:right="-62"/>
        <w:jc w:val="both"/>
        <w:rPr>
          <w:rFonts w:ascii="Times New Roman" w:hAnsi="Times New Roman" w:cs="Times New Roman"/>
          <w:u w:val="single"/>
        </w:rPr>
      </w:pPr>
    </w:p>
    <w:p w14:paraId="74684E74" w14:textId="77777777" w:rsidR="00E31A1F" w:rsidRPr="007919E0" w:rsidRDefault="00E31A1F" w:rsidP="007919E0"/>
    <w:p w14:paraId="6EC5DD5A" w14:textId="78955133" w:rsidR="00AD6D53" w:rsidRDefault="00AD6D53" w:rsidP="001F2361">
      <w:pPr>
        <w:pStyle w:val="Title"/>
        <w:tabs>
          <w:tab w:val="left" w:pos="3828"/>
        </w:tabs>
      </w:pPr>
      <w:r w:rsidRPr="006F70A5">
        <w:t>Chapter 9: Conclusions</w:t>
      </w:r>
    </w:p>
    <w:p w14:paraId="135907D8" w14:textId="77777777" w:rsidR="00AD6D53" w:rsidRPr="00AD6D53" w:rsidRDefault="00AD6D53" w:rsidP="001F2361">
      <w:pPr>
        <w:tabs>
          <w:tab w:val="left" w:pos="3828"/>
        </w:tabs>
      </w:pPr>
    </w:p>
    <w:p w14:paraId="37C9AA06" w14:textId="77777777" w:rsidR="00AD6D53" w:rsidRPr="006F70A5" w:rsidRDefault="00AD6D53" w:rsidP="001F2361">
      <w:pPr>
        <w:tabs>
          <w:tab w:val="left" w:pos="3828"/>
        </w:tabs>
        <w:spacing w:line="360" w:lineRule="auto"/>
        <w:rPr>
          <w:rFonts w:ascii="Times New Roman" w:hAnsi="Times New Roman" w:cs="Times New Roman"/>
          <w:b/>
        </w:rPr>
      </w:pPr>
      <w:r w:rsidRPr="006F70A5">
        <w:rPr>
          <w:rFonts w:ascii="Times New Roman" w:hAnsi="Times New Roman" w:cs="Times New Roman"/>
          <w:b/>
        </w:rPr>
        <w:t>9.0 Overview</w:t>
      </w:r>
    </w:p>
    <w:p w14:paraId="4E8C8A69" w14:textId="77777777" w:rsidR="00AD6D53" w:rsidRPr="006F70A5" w:rsidRDefault="00AD6D53" w:rsidP="001F2361">
      <w:pPr>
        <w:tabs>
          <w:tab w:val="left" w:pos="3828"/>
        </w:tabs>
        <w:spacing w:line="360" w:lineRule="auto"/>
        <w:rPr>
          <w:rFonts w:ascii="Times New Roman" w:hAnsi="Times New Roman" w:cs="Times New Roman"/>
        </w:rPr>
      </w:pPr>
    </w:p>
    <w:p w14:paraId="00A6BD02" w14:textId="1BCF017E" w:rsidR="00AD6D53" w:rsidRDefault="00AD6D53" w:rsidP="001F2361">
      <w:pPr>
        <w:tabs>
          <w:tab w:val="left" w:pos="3828"/>
        </w:tabs>
        <w:spacing w:line="360" w:lineRule="auto"/>
        <w:jc w:val="both"/>
        <w:rPr>
          <w:rFonts w:ascii="Times New Roman" w:hAnsi="Times New Roman" w:cs="Times New Roman"/>
        </w:rPr>
      </w:pPr>
      <w:r w:rsidRPr="006F70A5">
        <w:rPr>
          <w:rFonts w:ascii="Times New Roman" w:hAnsi="Times New Roman" w:cs="Times New Roman"/>
        </w:rPr>
        <w:t>In this chapter</w:t>
      </w:r>
      <w:r>
        <w:rPr>
          <w:rFonts w:ascii="Times New Roman" w:hAnsi="Times New Roman" w:cs="Times New Roman"/>
        </w:rPr>
        <w:t xml:space="preserve">, I provide a closing discussion of the analyses undertaken across this thesis, highlighting </w:t>
      </w:r>
      <w:r w:rsidR="00E31A1F">
        <w:rPr>
          <w:rFonts w:ascii="Times New Roman" w:hAnsi="Times New Roman" w:cs="Times New Roman"/>
        </w:rPr>
        <w:t>my</w:t>
      </w:r>
      <w:r>
        <w:rPr>
          <w:rFonts w:ascii="Times New Roman" w:hAnsi="Times New Roman" w:cs="Times New Roman"/>
        </w:rPr>
        <w:t xml:space="preserve"> key findings, </w:t>
      </w:r>
      <w:r w:rsidR="00E31A1F">
        <w:rPr>
          <w:rFonts w:ascii="Times New Roman" w:hAnsi="Times New Roman" w:cs="Times New Roman"/>
        </w:rPr>
        <w:t>the</w:t>
      </w:r>
      <w:r>
        <w:rPr>
          <w:rFonts w:ascii="Times New Roman" w:hAnsi="Times New Roman" w:cs="Times New Roman"/>
        </w:rPr>
        <w:t xml:space="preserve"> main contributions</w:t>
      </w:r>
      <w:r w:rsidR="00E31A1F">
        <w:rPr>
          <w:rFonts w:ascii="Times New Roman" w:hAnsi="Times New Roman" w:cs="Times New Roman"/>
        </w:rPr>
        <w:t xml:space="preserve"> my thesis makes</w:t>
      </w:r>
      <w:r>
        <w:rPr>
          <w:rFonts w:ascii="Times New Roman" w:hAnsi="Times New Roman" w:cs="Times New Roman"/>
        </w:rPr>
        <w:t xml:space="preserve"> to the fields within which it is situated and the possible directions this research could take in the future. In 9.1, I review the primary insights into the experience of dystopian </w:t>
      </w:r>
      <w:r w:rsidR="0065328C">
        <w:rPr>
          <w:rFonts w:ascii="Times New Roman" w:hAnsi="Times New Roman" w:cs="Times New Roman"/>
        </w:rPr>
        <w:t>reading offered within Chapters</w:t>
      </w:r>
      <w:r>
        <w:rPr>
          <w:rFonts w:ascii="Times New Roman" w:hAnsi="Times New Roman" w:cs="Times New Roman"/>
        </w:rPr>
        <w:t xml:space="preserve"> 5, 6, 7 and 8 and detail their critical impact upon four key areas: literary critical discussions</w:t>
      </w:r>
      <w:r w:rsidR="00AE6F68">
        <w:rPr>
          <w:rFonts w:ascii="Times New Roman" w:hAnsi="Times New Roman" w:cs="Times New Roman"/>
        </w:rPr>
        <w:t xml:space="preserve"> of dystopia (in S</w:t>
      </w:r>
      <w:r w:rsidR="00E31A1F">
        <w:rPr>
          <w:rFonts w:ascii="Times New Roman" w:hAnsi="Times New Roman" w:cs="Times New Roman"/>
        </w:rPr>
        <w:t>ection 9.1.1);</w:t>
      </w:r>
      <w:r>
        <w:rPr>
          <w:rFonts w:ascii="Times New Roman" w:hAnsi="Times New Roman" w:cs="Times New Roman"/>
        </w:rPr>
        <w:t xml:space="preserve"> reading dys</w:t>
      </w:r>
      <w:r w:rsidR="00AE6F68">
        <w:rPr>
          <w:rFonts w:ascii="Times New Roman" w:hAnsi="Times New Roman" w:cs="Times New Roman"/>
        </w:rPr>
        <w:t>topian minds (in S</w:t>
      </w:r>
      <w:r w:rsidR="00E31A1F">
        <w:rPr>
          <w:rFonts w:ascii="Times New Roman" w:hAnsi="Times New Roman" w:cs="Times New Roman"/>
        </w:rPr>
        <w:t>ection 9.1.2); Text World Theory (in 9.1.3);</w:t>
      </w:r>
      <w:r>
        <w:rPr>
          <w:rFonts w:ascii="Times New Roman" w:hAnsi="Times New Roman" w:cs="Times New Roman"/>
        </w:rPr>
        <w:t xml:space="preserve"> and the use of empirical methods within stylistics and cognitive p</w:t>
      </w:r>
      <w:r w:rsidR="00DC1CBE">
        <w:rPr>
          <w:rFonts w:ascii="Times New Roman" w:hAnsi="Times New Roman" w:cs="Times New Roman"/>
        </w:rPr>
        <w:t xml:space="preserve">oetics (in 9.1.4). Section 9.2 </w:t>
      </w:r>
      <w:r>
        <w:rPr>
          <w:rFonts w:ascii="Times New Roman" w:hAnsi="Times New Roman" w:cs="Times New Roman"/>
        </w:rPr>
        <w:t xml:space="preserve">moves on to </w:t>
      </w:r>
      <w:r w:rsidR="00B732E6">
        <w:rPr>
          <w:rFonts w:ascii="Times New Roman" w:hAnsi="Times New Roman" w:cs="Times New Roman"/>
        </w:rPr>
        <w:t>suggest</w:t>
      </w:r>
      <w:r>
        <w:rPr>
          <w:rFonts w:ascii="Times New Roman" w:hAnsi="Times New Roman" w:cs="Times New Roman"/>
        </w:rPr>
        <w:t xml:space="preserve"> how this project could be advanced and expanded upon, detailing areas for further research within the stud</w:t>
      </w:r>
      <w:r w:rsidR="00E31A1F">
        <w:rPr>
          <w:rFonts w:ascii="Times New Roman" w:hAnsi="Times New Roman" w:cs="Times New Roman"/>
        </w:rPr>
        <w:t>y of dystopian works (in 9.2.1);</w:t>
      </w:r>
      <w:r>
        <w:rPr>
          <w:rFonts w:ascii="Times New Roman" w:hAnsi="Times New Roman" w:cs="Times New Roman"/>
        </w:rPr>
        <w:t xml:space="preserve"> within Tex</w:t>
      </w:r>
      <w:r w:rsidR="00AE6F68">
        <w:rPr>
          <w:rFonts w:ascii="Times New Roman" w:hAnsi="Times New Roman" w:cs="Times New Roman"/>
        </w:rPr>
        <w:t>t World Theory (in S</w:t>
      </w:r>
      <w:r w:rsidR="00BE43DC">
        <w:rPr>
          <w:rFonts w:ascii="Times New Roman" w:hAnsi="Times New Roman" w:cs="Times New Roman"/>
        </w:rPr>
        <w:t>ection 9.2.2</w:t>
      </w:r>
      <w:r>
        <w:rPr>
          <w:rFonts w:ascii="Times New Roman" w:hAnsi="Times New Roman" w:cs="Times New Roman"/>
        </w:rPr>
        <w:t>)</w:t>
      </w:r>
      <w:r w:rsidR="00E31A1F">
        <w:rPr>
          <w:rFonts w:ascii="Times New Roman" w:hAnsi="Times New Roman" w:cs="Times New Roman"/>
        </w:rPr>
        <w:t>;</w:t>
      </w:r>
      <w:r>
        <w:rPr>
          <w:rFonts w:ascii="Times New Roman" w:hAnsi="Times New Roman" w:cs="Times New Roman"/>
        </w:rPr>
        <w:t xml:space="preserve"> </w:t>
      </w:r>
      <w:r w:rsidR="00BE43DC">
        <w:rPr>
          <w:rFonts w:ascii="Times New Roman" w:hAnsi="Times New Roman" w:cs="Times New Roman"/>
        </w:rPr>
        <w:t xml:space="preserve">within the application of empirical stylistic methods to discourse (in 9.2.3); </w:t>
      </w:r>
      <w:r>
        <w:rPr>
          <w:rFonts w:ascii="Times New Roman" w:hAnsi="Times New Roman" w:cs="Times New Roman"/>
        </w:rPr>
        <w:t xml:space="preserve">and in the study of short fiction more broadly (in 9.2.4). A final review of this thesis, which takes into account its initial aims and motivations is offered in 9.3. </w:t>
      </w:r>
    </w:p>
    <w:p w14:paraId="17ADA78F" w14:textId="77777777" w:rsidR="00AD6D53" w:rsidRPr="00C749E0" w:rsidRDefault="00AD6D53" w:rsidP="001F2361">
      <w:pPr>
        <w:tabs>
          <w:tab w:val="left" w:pos="3828"/>
        </w:tabs>
        <w:spacing w:line="360" w:lineRule="auto"/>
        <w:jc w:val="both"/>
        <w:rPr>
          <w:rFonts w:ascii="Times New Roman" w:hAnsi="Times New Roman" w:cs="Times New Roman"/>
          <w:b/>
        </w:rPr>
      </w:pPr>
    </w:p>
    <w:p w14:paraId="7C01C468" w14:textId="77777777" w:rsidR="00AD6D53" w:rsidRDefault="00AD6D53" w:rsidP="001F2361">
      <w:pPr>
        <w:tabs>
          <w:tab w:val="left" w:pos="3828"/>
        </w:tabs>
        <w:spacing w:line="360" w:lineRule="auto"/>
        <w:jc w:val="both"/>
        <w:rPr>
          <w:rFonts w:ascii="Times New Roman" w:hAnsi="Times New Roman" w:cs="Times New Roman"/>
          <w:b/>
        </w:rPr>
      </w:pPr>
      <w:r w:rsidRPr="00C749E0">
        <w:rPr>
          <w:rFonts w:ascii="Times New Roman" w:hAnsi="Times New Roman" w:cs="Times New Roman"/>
          <w:b/>
        </w:rPr>
        <w:t>9.1 Main Contributions</w:t>
      </w:r>
    </w:p>
    <w:p w14:paraId="6AD8BC9B" w14:textId="77777777" w:rsidR="00AD6D53" w:rsidRDefault="00AD6D53" w:rsidP="001F2361">
      <w:pPr>
        <w:tabs>
          <w:tab w:val="left" w:pos="3828"/>
        </w:tabs>
        <w:spacing w:line="360" w:lineRule="auto"/>
        <w:jc w:val="both"/>
        <w:rPr>
          <w:rFonts w:ascii="Times New Roman" w:hAnsi="Times New Roman" w:cs="Times New Roman"/>
          <w:b/>
        </w:rPr>
      </w:pPr>
    </w:p>
    <w:p w14:paraId="78045221" w14:textId="3B6B8C22" w:rsidR="007723C4" w:rsidRDefault="00AD6D53" w:rsidP="001F2361">
      <w:pPr>
        <w:tabs>
          <w:tab w:val="left" w:pos="3828"/>
        </w:tabs>
        <w:spacing w:line="360" w:lineRule="auto"/>
        <w:jc w:val="both"/>
        <w:rPr>
          <w:rFonts w:ascii="Times New Roman" w:hAnsi="Times New Roman" w:cs="Times New Roman"/>
        </w:rPr>
      </w:pPr>
      <w:r>
        <w:rPr>
          <w:rFonts w:ascii="Times New Roman" w:hAnsi="Times New Roman" w:cs="Times New Roman"/>
        </w:rPr>
        <w:t>This thesis has provided a detailed, systematic and stylistically rigorous account of the experience of reading dystopian short stories as framed within Text World Theory and cognitive poetics more broadly. In doing so, it h</w:t>
      </w:r>
      <w:r w:rsidR="008969FC">
        <w:rPr>
          <w:rFonts w:ascii="Times New Roman" w:hAnsi="Times New Roman" w:cs="Times New Roman"/>
        </w:rPr>
        <w:t xml:space="preserve">as built upon existing literary </w:t>
      </w:r>
      <w:r>
        <w:rPr>
          <w:rFonts w:ascii="Times New Roman" w:hAnsi="Times New Roman" w:cs="Times New Roman"/>
        </w:rPr>
        <w:t>critical debate surrounding the dysto</w:t>
      </w:r>
      <w:r w:rsidR="00E31A1F">
        <w:rPr>
          <w:rFonts w:ascii="Times New Roman" w:hAnsi="Times New Roman" w:cs="Times New Roman"/>
        </w:rPr>
        <w:t xml:space="preserve">pian tradition and </w:t>
      </w:r>
      <w:r>
        <w:rPr>
          <w:rFonts w:ascii="Times New Roman" w:hAnsi="Times New Roman" w:cs="Times New Roman"/>
        </w:rPr>
        <w:t>offered the first extended cognitive</w:t>
      </w:r>
      <w:r w:rsidR="00AC7CA5">
        <w:rPr>
          <w:rFonts w:ascii="Times New Roman" w:hAnsi="Times New Roman" w:cs="Times New Roman"/>
        </w:rPr>
        <w:t>-</w:t>
      </w:r>
      <w:r>
        <w:rPr>
          <w:rFonts w:ascii="Times New Roman" w:hAnsi="Times New Roman" w:cs="Times New Roman"/>
        </w:rPr>
        <w:t>poetic account of both the dystopian short story and the dystopian genre more br</w:t>
      </w:r>
      <w:r w:rsidR="00AE6F68">
        <w:rPr>
          <w:rFonts w:ascii="Times New Roman" w:hAnsi="Times New Roman" w:cs="Times New Roman"/>
        </w:rPr>
        <w:t>oadly. In proposing a cognitive-</w:t>
      </w:r>
      <w:r>
        <w:rPr>
          <w:rFonts w:ascii="Times New Roman" w:hAnsi="Times New Roman" w:cs="Times New Roman"/>
        </w:rPr>
        <w:t xml:space="preserve">poetic account of the dystopian genre that moves beyond traditional literary critical demarcations or periodic limitations, this study argues for a reader-led discussion of genre that takes into account reader subjectivity and personal conceptualisations of prototypicality. Such allowances make for a more detailed and nuanced analysis of dystopian texts that accounts for the conflicting categorisations of ‘critical dystopia’, ‘anti-utopia’ or ‘apocalyptic dystopia’, for example, and more recent hybridity in the evolution of the dystopian form. </w:t>
      </w:r>
    </w:p>
    <w:p w14:paraId="17C8816B" w14:textId="1A15F936" w:rsidR="00AD6D53" w:rsidRDefault="007723C4" w:rsidP="001F2361">
      <w:pPr>
        <w:tabs>
          <w:tab w:val="left" w:pos="3828"/>
        </w:tabs>
        <w:spacing w:line="360" w:lineRule="auto"/>
        <w:ind w:firstLine="360"/>
        <w:jc w:val="both"/>
        <w:rPr>
          <w:rFonts w:ascii="Times New Roman" w:hAnsi="Times New Roman" w:cs="Times New Roman"/>
        </w:rPr>
      </w:pPr>
      <w:r>
        <w:rPr>
          <w:rFonts w:ascii="Times New Roman" w:hAnsi="Times New Roman" w:cs="Times New Roman"/>
        </w:rPr>
        <w:t>In drawing the key findings from each of my case studies into a synthesis</w:t>
      </w:r>
      <w:r w:rsidR="008969FC">
        <w:rPr>
          <w:rFonts w:ascii="Times New Roman" w:hAnsi="Times New Roman" w:cs="Times New Roman"/>
        </w:rPr>
        <w:t>,</w:t>
      </w:r>
      <w:r>
        <w:rPr>
          <w:rFonts w:ascii="Times New Roman" w:hAnsi="Times New Roman" w:cs="Times New Roman"/>
        </w:rPr>
        <w:t xml:space="preserve"> I therefore propose the following five features as being the key distinctive, if not defining</w:t>
      </w:r>
      <w:r w:rsidR="008969FC">
        <w:rPr>
          <w:rFonts w:ascii="Times New Roman" w:hAnsi="Times New Roman" w:cs="Times New Roman"/>
        </w:rPr>
        <w:t>,</w:t>
      </w:r>
      <w:r>
        <w:rPr>
          <w:rFonts w:ascii="Times New Roman" w:hAnsi="Times New Roman" w:cs="Times New Roman"/>
        </w:rPr>
        <w:t xml:space="preserve"> characteristics of</w:t>
      </w:r>
      <w:r w:rsidR="00157169">
        <w:rPr>
          <w:rFonts w:ascii="Times New Roman" w:hAnsi="Times New Roman" w:cs="Times New Roman"/>
        </w:rPr>
        <w:t xml:space="preserve"> the dystopian short story and indeed of</w:t>
      </w:r>
      <w:r>
        <w:rPr>
          <w:rFonts w:ascii="Times New Roman" w:hAnsi="Times New Roman" w:cs="Times New Roman"/>
        </w:rPr>
        <w:t xml:space="preserve"> dystopian fiction: </w:t>
      </w:r>
    </w:p>
    <w:p w14:paraId="22F2F073" w14:textId="77777777" w:rsidR="007723C4" w:rsidRDefault="007723C4" w:rsidP="001F2361">
      <w:pPr>
        <w:tabs>
          <w:tab w:val="left" w:pos="3828"/>
        </w:tabs>
        <w:spacing w:line="360" w:lineRule="auto"/>
        <w:ind w:firstLine="360"/>
        <w:jc w:val="both"/>
        <w:rPr>
          <w:rFonts w:ascii="Times New Roman" w:hAnsi="Times New Roman" w:cs="Times New Roman"/>
        </w:rPr>
      </w:pPr>
    </w:p>
    <w:p w14:paraId="0DD2E837" w14:textId="48D35A75" w:rsidR="004723DB" w:rsidRPr="00D95508" w:rsidRDefault="00665750" w:rsidP="001F2361">
      <w:pPr>
        <w:pStyle w:val="ListParagraph"/>
        <w:numPr>
          <w:ilvl w:val="0"/>
          <w:numId w:val="33"/>
        </w:numPr>
        <w:tabs>
          <w:tab w:val="left" w:pos="3828"/>
        </w:tabs>
        <w:spacing w:line="360" w:lineRule="auto"/>
        <w:jc w:val="both"/>
        <w:rPr>
          <w:rFonts w:ascii="Times New Roman" w:hAnsi="Times New Roman" w:cs="Times New Roman"/>
        </w:rPr>
      </w:pPr>
      <w:r w:rsidRPr="00D95508">
        <w:rPr>
          <w:rFonts w:ascii="Times New Roman" w:hAnsi="Times New Roman" w:cs="Times New Roman"/>
        </w:rPr>
        <w:t>D</w:t>
      </w:r>
      <w:r w:rsidR="006E25E3" w:rsidRPr="00D95508">
        <w:rPr>
          <w:rFonts w:ascii="Times New Roman" w:hAnsi="Times New Roman" w:cs="Times New Roman"/>
        </w:rPr>
        <w:t>ystopian narratives construct possible world</w:t>
      </w:r>
      <w:r w:rsidR="00D95508" w:rsidRPr="00D95508">
        <w:rPr>
          <w:rFonts w:ascii="Times New Roman" w:hAnsi="Times New Roman" w:cs="Times New Roman"/>
        </w:rPr>
        <w:t>s</w:t>
      </w:r>
      <w:r w:rsidR="006E25E3" w:rsidRPr="00D95508">
        <w:rPr>
          <w:rFonts w:ascii="Times New Roman" w:hAnsi="Times New Roman" w:cs="Times New Roman"/>
        </w:rPr>
        <w:t xml:space="preserve"> that </w:t>
      </w:r>
      <w:r w:rsidR="00D95508" w:rsidRPr="00D95508">
        <w:rPr>
          <w:rFonts w:ascii="Times New Roman" w:hAnsi="Times New Roman" w:cs="Times New Roman"/>
        </w:rPr>
        <w:t>are</w:t>
      </w:r>
      <w:r w:rsidR="006E25E3" w:rsidRPr="00D95508">
        <w:rPr>
          <w:rFonts w:ascii="Times New Roman" w:hAnsi="Times New Roman" w:cs="Times New Roman"/>
        </w:rPr>
        <w:t xml:space="preserve"> refracted from the ideal </w:t>
      </w:r>
    </w:p>
    <w:p w14:paraId="1FF33DE3" w14:textId="4A2B3DB5" w:rsidR="00994865" w:rsidRDefault="006E25E3" w:rsidP="001F2361">
      <w:pPr>
        <w:tabs>
          <w:tab w:val="left" w:pos="3828"/>
        </w:tabs>
        <w:spacing w:line="360" w:lineRule="auto"/>
        <w:ind w:left="720"/>
        <w:jc w:val="both"/>
        <w:rPr>
          <w:rFonts w:ascii="Times New Roman" w:hAnsi="Times New Roman" w:cs="Times New Roman"/>
        </w:rPr>
      </w:pPr>
      <w:proofErr w:type="gramStart"/>
      <w:r w:rsidRPr="004723DB">
        <w:rPr>
          <w:rFonts w:ascii="Times New Roman" w:hAnsi="Times New Roman" w:cs="Times New Roman"/>
        </w:rPr>
        <w:t>reader</w:t>
      </w:r>
      <w:r w:rsidR="00665750" w:rsidRPr="004723DB">
        <w:rPr>
          <w:rFonts w:ascii="Times New Roman" w:hAnsi="Times New Roman" w:cs="Times New Roman"/>
        </w:rPr>
        <w:t>’</w:t>
      </w:r>
      <w:r w:rsidRPr="004723DB">
        <w:rPr>
          <w:rFonts w:ascii="Times New Roman" w:hAnsi="Times New Roman" w:cs="Times New Roman"/>
        </w:rPr>
        <w:t>s</w:t>
      </w:r>
      <w:proofErr w:type="gramEnd"/>
      <w:r w:rsidRPr="004723DB">
        <w:rPr>
          <w:rFonts w:ascii="Times New Roman" w:hAnsi="Times New Roman" w:cs="Times New Roman"/>
        </w:rPr>
        <w:t xml:space="preserve"> </w:t>
      </w:r>
      <w:r w:rsidR="004D0A82">
        <w:rPr>
          <w:rFonts w:ascii="Times New Roman" w:hAnsi="Times New Roman" w:cs="Times New Roman"/>
        </w:rPr>
        <w:t xml:space="preserve">real-world present. </w:t>
      </w:r>
      <w:r w:rsidR="00665750" w:rsidRPr="004723DB">
        <w:rPr>
          <w:rFonts w:ascii="Times New Roman" w:hAnsi="Times New Roman" w:cs="Times New Roman"/>
        </w:rPr>
        <w:t>As a result</w:t>
      </w:r>
      <w:r w:rsidR="005D480A">
        <w:rPr>
          <w:rFonts w:ascii="Times New Roman" w:hAnsi="Times New Roman" w:cs="Times New Roman"/>
        </w:rPr>
        <w:t>,</w:t>
      </w:r>
      <w:r w:rsidR="00665750" w:rsidRPr="004723DB">
        <w:rPr>
          <w:rFonts w:ascii="Times New Roman" w:hAnsi="Times New Roman" w:cs="Times New Roman"/>
        </w:rPr>
        <w:t xml:space="preserve"> the world</w:t>
      </w:r>
      <w:r w:rsidR="00D95508">
        <w:rPr>
          <w:rFonts w:ascii="Times New Roman" w:hAnsi="Times New Roman" w:cs="Times New Roman"/>
        </w:rPr>
        <w:t>s</w:t>
      </w:r>
      <w:r w:rsidR="00665750" w:rsidRPr="004723DB">
        <w:rPr>
          <w:rFonts w:ascii="Times New Roman" w:hAnsi="Times New Roman" w:cs="Times New Roman"/>
        </w:rPr>
        <w:t xml:space="preserve"> illustrated </w:t>
      </w:r>
      <w:r w:rsidR="00D95508">
        <w:rPr>
          <w:rFonts w:ascii="Times New Roman" w:hAnsi="Times New Roman" w:cs="Times New Roman"/>
        </w:rPr>
        <w:t>are</w:t>
      </w:r>
      <w:r w:rsidR="004723DB" w:rsidRPr="004723DB">
        <w:rPr>
          <w:rFonts w:ascii="Times New Roman" w:hAnsi="Times New Roman" w:cs="Times New Roman"/>
        </w:rPr>
        <w:t xml:space="preserve"> </w:t>
      </w:r>
      <w:r w:rsidR="005D480A">
        <w:rPr>
          <w:rFonts w:ascii="Times New Roman" w:hAnsi="Times New Roman" w:cs="Times New Roman"/>
        </w:rPr>
        <w:t xml:space="preserve">neccesarily recognisable yet fundamentally different in one or more </w:t>
      </w:r>
      <w:r w:rsidR="00D95508">
        <w:rPr>
          <w:rFonts w:ascii="Times New Roman" w:hAnsi="Times New Roman" w:cs="Times New Roman"/>
        </w:rPr>
        <w:t xml:space="preserve">significant </w:t>
      </w:r>
      <w:r w:rsidR="005D480A">
        <w:rPr>
          <w:rFonts w:ascii="Times New Roman" w:hAnsi="Times New Roman" w:cs="Times New Roman"/>
        </w:rPr>
        <w:t>ways. These differences</w:t>
      </w:r>
      <w:r w:rsidR="00D95508">
        <w:rPr>
          <w:rFonts w:ascii="Times New Roman" w:hAnsi="Times New Roman" w:cs="Times New Roman"/>
        </w:rPr>
        <w:t>,</w:t>
      </w:r>
      <w:r w:rsidR="005D480A">
        <w:rPr>
          <w:rFonts w:ascii="Times New Roman" w:hAnsi="Times New Roman" w:cs="Times New Roman"/>
        </w:rPr>
        <w:t xml:space="preserve"> which </w:t>
      </w:r>
      <w:r w:rsidR="00D95508">
        <w:rPr>
          <w:rFonts w:ascii="Times New Roman" w:hAnsi="Times New Roman" w:cs="Times New Roman"/>
        </w:rPr>
        <w:t xml:space="preserve">are typically realised as </w:t>
      </w:r>
      <w:r w:rsidR="005D480A">
        <w:rPr>
          <w:rFonts w:ascii="Times New Roman" w:hAnsi="Times New Roman" w:cs="Times New Roman"/>
        </w:rPr>
        <w:t xml:space="preserve">fantastical elements or features of the ‘non-real’, draw attention to those aspects of the narrative which signal the political, social or cultural concerns addressed by the text. </w:t>
      </w:r>
    </w:p>
    <w:p w14:paraId="343CE290" w14:textId="77777777" w:rsidR="00D95508" w:rsidRDefault="00D95508" w:rsidP="001F2361">
      <w:pPr>
        <w:tabs>
          <w:tab w:val="left" w:pos="3828"/>
        </w:tabs>
        <w:spacing w:line="360" w:lineRule="auto"/>
        <w:ind w:left="720"/>
        <w:jc w:val="both"/>
        <w:rPr>
          <w:rFonts w:ascii="Times New Roman" w:hAnsi="Times New Roman" w:cs="Times New Roman"/>
        </w:rPr>
      </w:pPr>
    </w:p>
    <w:p w14:paraId="276E0166" w14:textId="04EF3236" w:rsidR="009D6408" w:rsidRDefault="00D95508" w:rsidP="001F2361">
      <w:pPr>
        <w:pStyle w:val="ListParagraph"/>
        <w:numPr>
          <w:ilvl w:val="0"/>
          <w:numId w:val="33"/>
        </w:numPr>
        <w:tabs>
          <w:tab w:val="left" w:pos="709"/>
          <w:tab w:val="left" w:pos="3828"/>
        </w:tabs>
        <w:spacing w:line="360" w:lineRule="auto"/>
        <w:jc w:val="both"/>
        <w:rPr>
          <w:rFonts w:ascii="Times New Roman" w:hAnsi="Times New Roman" w:cs="Times New Roman"/>
        </w:rPr>
      </w:pPr>
      <w:r w:rsidRPr="00D95508">
        <w:rPr>
          <w:rFonts w:ascii="Times New Roman" w:hAnsi="Times New Roman" w:cs="Times New Roman"/>
        </w:rPr>
        <w:t xml:space="preserve">Dystopian narratives contend with an underlying political, social or cultural </w:t>
      </w:r>
      <w:r>
        <w:rPr>
          <w:rFonts w:ascii="Times New Roman" w:hAnsi="Times New Roman" w:cs="Times New Roman"/>
        </w:rPr>
        <w:t xml:space="preserve">message that hinges on the </w:t>
      </w:r>
      <w:r w:rsidR="007F16DE">
        <w:rPr>
          <w:rFonts w:ascii="Times New Roman" w:hAnsi="Times New Roman" w:cs="Times New Roman"/>
        </w:rPr>
        <w:t xml:space="preserve">reader’s negotiation of text-world to discourse-world relationships. This message is brought to light through processes of world-building and </w:t>
      </w:r>
      <w:r w:rsidR="009D6408">
        <w:rPr>
          <w:rFonts w:ascii="Times New Roman" w:hAnsi="Times New Roman" w:cs="Times New Roman"/>
        </w:rPr>
        <w:t>cross-world conceptual mapping. In making these connections</w:t>
      </w:r>
      <w:r w:rsidR="008969FC">
        <w:rPr>
          <w:rFonts w:ascii="Times New Roman" w:hAnsi="Times New Roman" w:cs="Times New Roman"/>
        </w:rPr>
        <w:t>,</w:t>
      </w:r>
      <w:r w:rsidR="009D6408">
        <w:rPr>
          <w:rFonts w:ascii="Times New Roman" w:hAnsi="Times New Roman" w:cs="Times New Roman"/>
        </w:rPr>
        <w:t xml:space="preserve"> the distance between the author and the reader can be seen to converge</w:t>
      </w:r>
      <w:r w:rsidR="008969FC">
        <w:rPr>
          <w:rFonts w:ascii="Times New Roman" w:hAnsi="Times New Roman" w:cs="Times New Roman"/>
        </w:rPr>
        <w:t>,</w:t>
      </w:r>
      <w:r w:rsidR="009D6408">
        <w:rPr>
          <w:rFonts w:ascii="Times New Roman" w:hAnsi="Times New Roman" w:cs="Times New Roman"/>
        </w:rPr>
        <w:t xml:space="preserve"> as the reader is encouraged to perceive of their experiential environment as a precursor to text-world events</w:t>
      </w:r>
      <w:r w:rsidR="000A0489">
        <w:rPr>
          <w:rFonts w:ascii="Times New Roman" w:hAnsi="Times New Roman" w:cs="Times New Roman"/>
        </w:rPr>
        <w:t xml:space="preserve"> in line with the hypotheses of the author</w:t>
      </w:r>
      <w:r w:rsidR="009D6408">
        <w:rPr>
          <w:rFonts w:ascii="Times New Roman" w:hAnsi="Times New Roman" w:cs="Times New Roman"/>
        </w:rPr>
        <w:t>.</w:t>
      </w:r>
    </w:p>
    <w:p w14:paraId="12BA1E09" w14:textId="77777777" w:rsidR="009D6408" w:rsidRDefault="009D6408" w:rsidP="001F2361">
      <w:pPr>
        <w:pStyle w:val="ListParagraph"/>
        <w:tabs>
          <w:tab w:val="left" w:pos="709"/>
          <w:tab w:val="left" w:pos="3828"/>
        </w:tabs>
        <w:spacing w:line="360" w:lineRule="auto"/>
        <w:jc w:val="both"/>
        <w:rPr>
          <w:rFonts w:ascii="Times New Roman" w:hAnsi="Times New Roman" w:cs="Times New Roman"/>
        </w:rPr>
      </w:pPr>
    </w:p>
    <w:p w14:paraId="3E7F6542" w14:textId="6765F145" w:rsidR="005B684E" w:rsidRPr="006A4D2E" w:rsidRDefault="005B684E" w:rsidP="001F2361">
      <w:pPr>
        <w:pStyle w:val="ListParagraph"/>
        <w:numPr>
          <w:ilvl w:val="0"/>
          <w:numId w:val="33"/>
        </w:numPr>
        <w:tabs>
          <w:tab w:val="left" w:pos="709"/>
          <w:tab w:val="left" w:pos="3828"/>
        </w:tabs>
        <w:spacing w:line="360" w:lineRule="auto"/>
        <w:jc w:val="both"/>
        <w:rPr>
          <w:rFonts w:ascii="Times New Roman" w:hAnsi="Times New Roman" w:cs="Times New Roman"/>
        </w:rPr>
      </w:pPr>
      <w:r w:rsidRPr="000A0489">
        <w:rPr>
          <w:rFonts w:ascii="Times New Roman" w:hAnsi="Times New Roman" w:cs="Times New Roman"/>
        </w:rPr>
        <w:t xml:space="preserve">Dystopian narratives are </w:t>
      </w:r>
      <w:r w:rsidR="001F2361">
        <w:rPr>
          <w:rFonts w:ascii="Times New Roman" w:hAnsi="Times New Roman" w:cs="Times New Roman"/>
        </w:rPr>
        <w:t>as a result</w:t>
      </w:r>
      <w:r w:rsidRPr="000A0489">
        <w:rPr>
          <w:rFonts w:ascii="Times New Roman" w:hAnsi="Times New Roman" w:cs="Times New Roman"/>
        </w:rPr>
        <w:t xml:space="preserve"> defamiliarising and invite ‘cognitive estrangement’ (Suvin, 1949). </w:t>
      </w:r>
      <w:r w:rsidR="000A0489" w:rsidRPr="000A0489">
        <w:rPr>
          <w:rFonts w:ascii="Times New Roman" w:hAnsi="Times New Roman" w:cs="Times New Roman"/>
        </w:rPr>
        <w:t xml:space="preserve">The ability of the reader to </w:t>
      </w:r>
      <w:r w:rsidR="000A0489">
        <w:rPr>
          <w:rFonts w:ascii="Times New Roman" w:hAnsi="Times New Roman" w:cs="Times New Roman"/>
        </w:rPr>
        <w:t>make connections between ontological levels, between the text-world</w:t>
      </w:r>
      <w:r w:rsidR="00845779">
        <w:rPr>
          <w:rFonts w:ascii="Times New Roman" w:hAnsi="Times New Roman" w:cs="Times New Roman"/>
        </w:rPr>
        <w:t>s</w:t>
      </w:r>
      <w:r w:rsidR="000A0489">
        <w:rPr>
          <w:rFonts w:ascii="Times New Roman" w:hAnsi="Times New Roman" w:cs="Times New Roman"/>
        </w:rPr>
        <w:t xml:space="preserve"> of a dystopia and their discourse-world</w:t>
      </w:r>
      <w:r w:rsidR="008969FC">
        <w:rPr>
          <w:rFonts w:ascii="Times New Roman" w:hAnsi="Times New Roman" w:cs="Times New Roman"/>
        </w:rPr>
        <w:t>,</w:t>
      </w:r>
      <w:r w:rsidR="000A0489">
        <w:rPr>
          <w:rFonts w:ascii="Times New Roman" w:hAnsi="Times New Roman" w:cs="Times New Roman"/>
        </w:rPr>
        <w:t xml:space="preserve"> relies on this sense of estrangement. In making the familiar seem strange or conversely the unfamiliar appear known</w:t>
      </w:r>
      <w:r w:rsidR="004D0A82">
        <w:rPr>
          <w:rFonts w:ascii="Times New Roman" w:hAnsi="Times New Roman" w:cs="Times New Roman"/>
        </w:rPr>
        <w:t>,</w:t>
      </w:r>
      <w:r w:rsidR="000A0489">
        <w:rPr>
          <w:rFonts w:ascii="Times New Roman" w:hAnsi="Times New Roman" w:cs="Times New Roman"/>
        </w:rPr>
        <w:t xml:space="preserve"> dystopian narratives challenge real-world expectations</w:t>
      </w:r>
      <w:r w:rsidR="006A4D2E">
        <w:rPr>
          <w:rFonts w:ascii="Times New Roman" w:hAnsi="Times New Roman" w:cs="Times New Roman"/>
        </w:rPr>
        <w:t>,</w:t>
      </w:r>
      <w:r w:rsidR="004D0A82">
        <w:rPr>
          <w:rFonts w:ascii="Times New Roman" w:hAnsi="Times New Roman" w:cs="Times New Roman"/>
        </w:rPr>
        <w:t xml:space="preserve"> </w:t>
      </w:r>
      <w:r w:rsidR="006A4D2E">
        <w:rPr>
          <w:rFonts w:ascii="Times New Roman" w:hAnsi="Times New Roman" w:cs="Times New Roman"/>
        </w:rPr>
        <w:t xml:space="preserve">direct readerly attention to potential text-world/discourse-world counterparts, </w:t>
      </w:r>
      <w:r w:rsidR="00845779" w:rsidRPr="006A4D2E">
        <w:rPr>
          <w:rFonts w:ascii="Times New Roman" w:hAnsi="Times New Roman" w:cs="Times New Roman"/>
        </w:rPr>
        <w:t>encourage immersive reading experiences and provoke emotional reader responses.</w:t>
      </w:r>
    </w:p>
    <w:p w14:paraId="514527AC" w14:textId="77777777" w:rsidR="000A0489" w:rsidRPr="000A0489" w:rsidRDefault="000A0489" w:rsidP="001F2361">
      <w:pPr>
        <w:tabs>
          <w:tab w:val="left" w:pos="709"/>
          <w:tab w:val="left" w:pos="3828"/>
        </w:tabs>
        <w:spacing w:line="360" w:lineRule="auto"/>
        <w:jc w:val="both"/>
        <w:rPr>
          <w:rFonts w:ascii="Times New Roman" w:hAnsi="Times New Roman" w:cs="Times New Roman"/>
        </w:rPr>
      </w:pPr>
    </w:p>
    <w:p w14:paraId="74CC52C5" w14:textId="4CE5D1FC" w:rsidR="00C074E8" w:rsidRDefault="005B684E" w:rsidP="001F2361">
      <w:pPr>
        <w:pStyle w:val="ListParagraph"/>
        <w:numPr>
          <w:ilvl w:val="0"/>
          <w:numId w:val="33"/>
        </w:numPr>
        <w:tabs>
          <w:tab w:val="left" w:pos="709"/>
          <w:tab w:val="left" w:pos="3828"/>
        </w:tabs>
        <w:spacing w:line="360" w:lineRule="auto"/>
        <w:jc w:val="both"/>
        <w:rPr>
          <w:rFonts w:ascii="Times New Roman" w:hAnsi="Times New Roman" w:cs="Times New Roman"/>
        </w:rPr>
      </w:pPr>
      <w:r>
        <w:rPr>
          <w:rFonts w:ascii="Times New Roman" w:hAnsi="Times New Roman" w:cs="Times New Roman"/>
        </w:rPr>
        <w:t>Based on the delineations of ‘real readers’</w:t>
      </w:r>
      <w:r w:rsidR="008969FC">
        <w:rPr>
          <w:rFonts w:ascii="Times New Roman" w:hAnsi="Times New Roman" w:cs="Times New Roman"/>
        </w:rPr>
        <w:t>,</w:t>
      </w:r>
      <w:r>
        <w:rPr>
          <w:rFonts w:ascii="Times New Roman" w:hAnsi="Times New Roman" w:cs="Times New Roman"/>
        </w:rPr>
        <w:t xml:space="preserve"> </w:t>
      </w:r>
      <w:r w:rsidR="00845779">
        <w:rPr>
          <w:rFonts w:ascii="Times New Roman" w:hAnsi="Times New Roman" w:cs="Times New Roman"/>
        </w:rPr>
        <w:t>the immersive and estranging</w:t>
      </w:r>
      <w:r w:rsidR="00A0666C">
        <w:rPr>
          <w:rFonts w:ascii="Times New Roman" w:hAnsi="Times New Roman" w:cs="Times New Roman"/>
        </w:rPr>
        <w:t xml:space="preserve"> experience</w:t>
      </w:r>
      <w:r w:rsidR="00845779">
        <w:rPr>
          <w:rFonts w:ascii="Times New Roman" w:hAnsi="Times New Roman" w:cs="Times New Roman"/>
        </w:rPr>
        <w:t xml:space="preserve"> of engaging with dystopian fictions</w:t>
      </w:r>
      <w:r w:rsidR="00A0666C">
        <w:rPr>
          <w:rFonts w:ascii="Times New Roman" w:hAnsi="Times New Roman" w:cs="Times New Roman"/>
        </w:rPr>
        <w:t xml:space="preserve"> is inextricably linked with the apparent believability or authenticity of a particular dystopian </w:t>
      </w:r>
      <w:r w:rsidR="00845779">
        <w:rPr>
          <w:rFonts w:ascii="Times New Roman" w:hAnsi="Times New Roman" w:cs="Times New Roman"/>
        </w:rPr>
        <w:t>text-</w:t>
      </w:r>
      <w:r w:rsidR="00A0666C">
        <w:rPr>
          <w:rFonts w:ascii="Times New Roman" w:hAnsi="Times New Roman" w:cs="Times New Roman"/>
        </w:rPr>
        <w:t>world.</w:t>
      </w:r>
      <w:r w:rsidR="00B67EED">
        <w:rPr>
          <w:rFonts w:ascii="Times New Roman" w:hAnsi="Times New Roman" w:cs="Times New Roman"/>
        </w:rPr>
        <w:t xml:space="preserve"> For a particular work to be considered dystopian rather than fantasy or science fiction, the text-worlds presented must be accepted as representative of a valid possible future or alternate world. </w:t>
      </w:r>
    </w:p>
    <w:p w14:paraId="2BD7EC4E" w14:textId="77777777" w:rsidR="00213DC2" w:rsidRPr="00213DC2" w:rsidRDefault="00213DC2" w:rsidP="001F2361">
      <w:pPr>
        <w:tabs>
          <w:tab w:val="left" w:pos="709"/>
          <w:tab w:val="left" w:pos="3828"/>
        </w:tabs>
        <w:spacing w:line="360" w:lineRule="auto"/>
        <w:jc w:val="both"/>
        <w:rPr>
          <w:rFonts w:ascii="Times New Roman" w:hAnsi="Times New Roman" w:cs="Times New Roman"/>
        </w:rPr>
      </w:pPr>
    </w:p>
    <w:p w14:paraId="519A03B5" w14:textId="7D39CAB9" w:rsidR="00994865" w:rsidRPr="00F27EB7" w:rsidRDefault="00C074E8" w:rsidP="001F2361">
      <w:pPr>
        <w:pStyle w:val="ListParagraph"/>
        <w:numPr>
          <w:ilvl w:val="0"/>
          <w:numId w:val="33"/>
        </w:numPr>
        <w:tabs>
          <w:tab w:val="left" w:pos="709"/>
          <w:tab w:val="left" w:pos="3828"/>
        </w:tabs>
        <w:spacing w:line="360" w:lineRule="auto"/>
        <w:jc w:val="both"/>
        <w:rPr>
          <w:rFonts w:ascii="Times New Roman" w:hAnsi="Times New Roman" w:cs="Times New Roman"/>
        </w:rPr>
      </w:pPr>
      <w:r w:rsidRPr="00F27EB7">
        <w:rPr>
          <w:rFonts w:ascii="Times New Roman" w:hAnsi="Times New Roman" w:cs="Times New Roman"/>
        </w:rPr>
        <w:t>The categ</w:t>
      </w:r>
      <w:r w:rsidR="00787DBE" w:rsidRPr="00F27EB7">
        <w:rPr>
          <w:rFonts w:ascii="Times New Roman" w:hAnsi="Times New Roman" w:cs="Times New Roman"/>
        </w:rPr>
        <w:t>orisation of a text as dystopia</w:t>
      </w:r>
      <w:r w:rsidR="000A0489" w:rsidRPr="00F27EB7">
        <w:rPr>
          <w:rFonts w:ascii="Times New Roman" w:hAnsi="Times New Roman" w:cs="Times New Roman"/>
        </w:rPr>
        <w:t>n</w:t>
      </w:r>
      <w:r w:rsidR="00787DBE" w:rsidRPr="00F27EB7">
        <w:rPr>
          <w:rFonts w:ascii="Times New Roman" w:hAnsi="Times New Roman" w:cs="Times New Roman"/>
        </w:rPr>
        <w:t xml:space="preserve">, </w:t>
      </w:r>
      <w:r w:rsidR="00C04C17" w:rsidRPr="00F27EB7">
        <w:rPr>
          <w:rFonts w:ascii="Times New Roman" w:hAnsi="Times New Roman" w:cs="Times New Roman"/>
        </w:rPr>
        <w:t>though</w:t>
      </w:r>
      <w:r w:rsidR="00787DBE" w:rsidRPr="00F27EB7">
        <w:rPr>
          <w:rFonts w:ascii="Times New Roman" w:hAnsi="Times New Roman" w:cs="Times New Roman"/>
        </w:rPr>
        <w:t xml:space="preserve"> </w:t>
      </w:r>
      <w:r w:rsidR="003E7B61" w:rsidRPr="00F27EB7">
        <w:rPr>
          <w:rFonts w:ascii="Times New Roman" w:hAnsi="Times New Roman" w:cs="Times New Roman"/>
        </w:rPr>
        <w:t>determined</w:t>
      </w:r>
      <w:r w:rsidR="00787DBE" w:rsidRPr="00F27EB7">
        <w:rPr>
          <w:rFonts w:ascii="Times New Roman" w:hAnsi="Times New Roman" w:cs="Times New Roman"/>
        </w:rPr>
        <w:t xml:space="preserve"> in the main by the above four features</w:t>
      </w:r>
      <w:r w:rsidR="008969FC">
        <w:rPr>
          <w:rFonts w:ascii="Times New Roman" w:hAnsi="Times New Roman" w:cs="Times New Roman"/>
        </w:rPr>
        <w:t>,</w:t>
      </w:r>
      <w:r w:rsidRPr="00F27EB7">
        <w:rPr>
          <w:rFonts w:ascii="Times New Roman" w:hAnsi="Times New Roman" w:cs="Times New Roman"/>
        </w:rPr>
        <w:t xml:space="preserve"> is</w:t>
      </w:r>
      <w:r w:rsidR="00787DBE" w:rsidRPr="00F27EB7">
        <w:rPr>
          <w:rFonts w:ascii="Times New Roman" w:hAnsi="Times New Roman" w:cs="Times New Roman"/>
        </w:rPr>
        <w:t xml:space="preserve"> </w:t>
      </w:r>
      <w:r w:rsidR="00B67EED" w:rsidRPr="00F27EB7">
        <w:rPr>
          <w:rFonts w:ascii="Times New Roman" w:hAnsi="Times New Roman" w:cs="Times New Roman"/>
        </w:rPr>
        <w:t xml:space="preserve">therefore </w:t>
      </w:r>
      <w:r w:rsidR="00787DBE" w:rsidRPr="00F27EB7">
        <w:rPr>
          <w:rFonts w:ascii="Times New Roman" w:hAnsi="Times New Roman" w:cs="Times New Roman"/>
        </w:rPr>
        <w:t>primarily and most importantly</w:t>
      </w:r>
      <w:r w:rsidRPr="00F27EB7">
        <w:rPr>
          <w:rFonts w:ascii="Times New Roman" w:hAnsi="Times New Roman" w:cs="Times New Roman"/>
        </w:rPr>
        <w:t xml:space="preserve"> reader-led.</w:t>
      </w:r>
      <w:r w:rsidR="00C86D88" w:rsidRPr="00F27EB7">
        <w:rPr>
          <w:rFonts w:ascii="Times New Roman" w:hAnsi="Times New Roman" w:cs="Times New Roman"/>
        </w:rPr>
        <w:t xml:space="preserve"> </w:t>
      </w:r>
      <w:r w:rsidR="003E7B61" w:rsidRPr="00F27EB7">
        <w:rPr>
          <w:rFonts w:ascii="Times New Roman" w:hAnsi="Times New Roman" w:cs="Times New Roman"/>
        </w:rPr>
        <w:t>In taking a holistic view of this research and drawing each of my four case studies together</w:t>
      </w:r>
      <w:r w:rsidR="008969FC">
        <w:rPr>
          <w:rFonts w:ascii="Times New Roman" w:hAnsi="Times New Roman" w:cs="Times New Roman"/>
        </w:rPr>
        <w:t>,</w:t>
      </w:r>
      <w:r w:rsidR="003E7B61" w:rsidRPr="00F27EB7">
        <w:rPr>
          <w:rFonts w:ascii="Times New Roman" w:hAnsi="Times New Roman" w:cs="Times New Roman"/>
        </w:rPr>
        <w:t xml:space="preserve"> it is </w:t>
      </w:r>
      <w:r w:rsidR="00C3563B" w:rsidRPr="00F27EB7">
        <w:rPr>
          <w:rFonts w:ascii="Times New Roman" w:hAnsi="Times New Roman" w:cs="Times New Roman"/>
        </w:rPr>
        <w:t xml:space="preserve">evident that the experience of engaging with dystopian worlds is subjective and dependant not only upon commonly shared </w:t>
      </w:r>
      <w:r w:rsidR="000654B9" w:rsidRPr="00F27EB7">
        <w:rPr>
          <w:rFonts w:ascii="Times New Roman" w:hAnsi="Times New Roman" w:cs="Times New Roman"/>
        </w:rPr>
        <w:t>thematic</w:t>
      </w:r>
      <w:r w:rsidR="00C3563B" w:rsidRPr="00F27EB7">
        <w:rPr>
          <w:rFonts w:ascii="Times New Roman" w:hAnsi="Times New Roman" w:cs="Times New Roman"/>
        </w:rPr>
        <w:t xml:space="preserve"> features </w:t>
      </w:r>
      <w:r w:rsidR="000654B9" w:rsidRPr="00F27EB7">
        <w:rPr>
          <w:rFonts w:ascii="Times New Roman" w:hAnsi="Times New Roman" w:cs="Times New Roman"/>
        </w:rPr>
        <w:t xml:space="preserve">but equally </w:t>
      </w:r>
      <w:r w:rsidR="00C3563B" w:rsidRPr="00F27EB7">
        <w:rPr>
          <w:rFonts w:ascii="Times New Roman" w:hAnsi="Times New Roman" w:cs="Times New Roman"/>
        </w:rPr>
        <w:t xml:space="preserve">upon a reader’s narrative preferences, </w:t>
      </w:r>
      <w:r w:rsidR="000654B9" w:rsidRPr="00F27EB7">
        <w:rPr>
          <w:rFonts w:ascii="Times New Roman" w:hAnsi="Times New Roman" w:cs="Times New Roman"/>
        </w:rPr>
        <w:t xml:space="preserve">processes of world-building, mind-modelling, and schematic knowledge. </w:t>
      </w:r>
    </w:p>
    <w:p w14:paraId="1C8D1338" w14:textId="77777777" w:rsidR="00994865" w:rsidRDefault="00994865" w:rsidP="001F2361">
      <w:pPr>
        <w:tabs>
          <w:tab w:val="left" w:pos="3828"/>
        </w:tabs>
        <w:spacing w:line="360" w:lineRule="auto"/>
        <w:ind w:firstLine="720"/>
        <w:jc w:val="both"/>
        <w:rPr>
          <w:rFonts w:ascii="Times New Roman" w:hAnsi="Times New Roman" w:cs="Times New Roman"/>
        </w:rPr>
      </w:pPr>
    </w:p>
    <w:p w14:paraId="5A9C45AA" w14:textId="0C412FB7" w:rsidR="00994865" w:rsidRDefault="00A163CF" w:rsidP="001F2361">
      <w:pPr>
        <w:tabs>
          <w:tab w:val="left" w:pos="3828"/>
        </w:tabs>
        <w:spacing w:line="360" w:lineRule="auto"/>
        <w:jc w:val="both"/>
        <w:rPr>
          <w:rFonts w:ascii="Times New Roman" w:hAnsi="Times New Roman" w:cs="Times New Roman"/>
        </w:rPr>
      </w:pPr>
      <w:r>
        <w:rPr>
          <w:rFonts w:ascii="Times New Roman" w:hAnsi="Times New Roman" w:cs="Times New Roman"/>
        </w:rPr>
        <w:t>These five features offer a</w:t>
      </w:r>
      <w:r w:rsidR="002A3C9C">
        <w:rPr>
          <w:rFonts w:ascii="Times New Roman" w:hAnsi="Times New Roman" w:cs="Times New Roman"/>
        </w:rPr>
        <w:t xml:space="preserve">n </w:t>
      </w:r>
      <w:r>
        <w:rPr>
          <w:rFonts w:ascii="Times New Roman" w:hAnsi="Times New Roman" w:cs="Times New Roman"/>
        </w:rPr>
        <w:t xml:space="preserve">accessible and </w:t>
      </w:r>
      <w:r w:rsidR="002A3C9C">
        <w:rPr>
          <w:rFonts w:ascii="Times New Roman" w:hAnsi="Times New Roman" w:cs="Times New Roman"/>
        </w:rPr>
        <w:t>discourse</w:t>
      </w:r>
      <w:r w:rsidR="008969FC">
        <w:rPr>
          <w:rFonts w:ascii="Times New Roman" w:hAnsi="Times New Roman" w:cs="Times New Roman"/>
        </w:rPr>
        <w:t>-</w:t>
      </w:r>
      <w:r w:rsidR="002A3C9C">
        <w:rPr>
          <w:rFonts w:ascii="Times New Roman" w:hAnsi="Times New Roman" w:cs="Times New Roman"/>
        </w:rPr>
        <w:t>sensitive approach t</w:t>
      </w:r>
      <w:r w:rsidR="00157169">
        <w:rPr>
          <w:rFonts w:ascii="Times New Roman" w:hAnsi="Times New Roman" w:cs="Times New Roman"/>
        </w:rPr>
        <w:t>o categorising dystopian litera</w:t>
      </w:r>
      <w:r w:rsidR="002A3C9C">
        <w:rPr>
          <w:rFonts w:ascii="Times New Roman" w:hAnsi="Times New Roman" w:cs="Times New Roman"/>
        </w:rPr>
        <w:t xml:space="preserve">ture as determined not just by socio-historical context but by the stylistics of dystopian writing and the individual experience of reading dystopian texts. As set out at the beginning of this study, these conclusions are based purely on the </w:t>
      </w:r>
      <w:r w:rsidR="0010417B">
        <w:rPr>
          <w:rFonts w:ascii="Times New Roman" w:hAnsi="Times New Roman" w:cs="Times New Roman"/>
        </w:rPr>
        <w:t>findings of the included analyse</w:t>
      </w:r>
      <w:r w:rsidR="002A3C9C">
        <w:rPr>
          <w:rFonts w:ascii="Times New Roman" w:hAnsi="Times New Roman" w:cs="Times New Roman"/>
        </w:rPr>
        <w:t>s and are subject to further application. However, in proposing these stylistic distinctions</w:t>
      </w:r>
      <w:r w:rsidR="008969FC">
        <w:rPr>
          <w:rFonts w:ascii="Times New Roman" w:hAnsi="Times New Roman" w:cs="Times New Roman"/>
        </w:rPr>
        <w:t>,</w:t>
      </w:r>
      <w:r w:rsidR="002A3C9C">
        <w:rPr>
          <w:rFonts w:ascii="Times New Roman" w:hAnsi="Times New Roman" w:cs="Times New Roman"/>
        </w:rPr>
        <w:t xml:space="preserve"> </w:t>
      </w:r>
      <w:r w:rsidR="00EE7144">
        <w:rPr>
          <w:rFonts w:ascii="Times New Roman" w:hAnsi="Times New Roman" w:cs="Times New Roman"/>
        </w:rPr>
        <w:t xml:space="preserve">this thesis takes the first step in </w:t>
      </w:r>
      <w:r w:rsidR="00945B89">
        <w:rPr>
          <w:rFonts w:ascii="Times New Roman" w:hAnsi="Times New Roman" w:cs="Times New Roman"/>
        </w:rPr>
        <w:t xml:space="preserve">determining a more comprehensive and integrated account of dystopia </w:t>
      </w:r>
      <w:r w:rsidR="00EE7144">
        <w:rPr>
          <w:rFonts w:ascii="Times New Roman" w:hAnsi="Times New Roman" w:cs="Times New Roman"/>
        </w:rPr>
        <w:t xml:space="preserve">in line </w:t>
      </w:r>
      <w:r w:rsidR="00C97F68">
        <w:rPr>
          <w:rFonts w:ascii="Times New Roman" w:hAnsi="Times New Roman" w:cs="Times New Roman"/>
        </w:rPr>
        <w:t xml:space="preserve">with </w:t>
      </w:r>
      <w:r w:rsidR="00C97F68" w:rsidRPr="002A2EF2">
        <w:rPr>
          <w:rFonts w:asciiTheme="majorBidi" w:hAnsiTheme="majorBidi" w:cstheme="majorBidi"/>
        </w:rPr>
        <w:t xml:space="preserve">cognitive-psychological </w:t>
      </w:r>
      <w:r w:rsidR="00C97F68">
        <w:rPr>
          <w:rFonts w:asciiTheme="majorBidi" w:hAnsiTheme="majorBidi" w:cstheme="majorBidi"/>
        </w:rPr>
        <w:t xml:space="preserve">approaches to genre (Gavins, 2014; Steen, </w:t>
      </w:r>
      <w:r w:rsidR="00C97F68" w:rsidRPr="002A2EF2">
        <w:rPr>
          <w:rFonts w:asciiTheme="majorBidi" w:hAnsiTheme="majorBidi" w:cstheme="majorBidi"/>
        </w:rPr>
        <w:t>2011)</w:t>
      </w:r>
      <w:r w:rsidR="00C97F68">
        <w:rPr>
          <w:rFonts w:asciiTheme="majorBidi" w:hAnsiTheme="majorBidi" w:cstheme="majorBidi"/>
        </w:rPr>
        <w:t>.</w:t>
      </w:r>
    </w:p>
    <w:p w14:paraId="0219AA23" w14:textId="5D92BF49" w:rsidR="00AD6D53" w:rsidRDefault="00AD6D53" w:rsidP="001F2361">
      <w:pPr>
        <w:tabs>
          <w:tab w:val="left" w:pos="3828"/>
        </w:tabs>
        <w:spacing w:line="360" w:lineRule="auto"/>
        <w:ind w:firstLine="720"/>
        <w:jc w:val="both"/>
        <w:rPr>
          <w:rFonts w:ascii="Times New Roman" w:hAnsi="Times New Roman" w:cs="Times New Roman"/>
        </w:rPr>
      </w:pPr>
      <w:r>
        <w:rPr>
          <w:rFonts w:ascii="Times New Roman" w:hAnsi="Times New Roman" w:cs="Times New Roman"/>
        </w:rPr>
        <w:t xml:space="preserve">In </w:t>
      </w:r>
      <w:r w:rsidR="00FA7D6B">
        <w:rPr>
          <w:rFonts w:ascii="Times New Roman" w:hAnsi="Times New Roman" w:cs="Times New Roman"/>
        </w:rPr>
        <w:t>the remainder of</w:t>
      </w:r>
      <w:r>
        <w:rPr>
          <w:rFonts w:ascii="Times New Roman" w:hAnsi="Times New Roman" w:cs="Times New Roman"/>
        </w:rPr>
        <w:t xml:space="preserve"> section, I </w:t>
      </w:r>
      <w:r w:rsidR="00BD1E74">
        <w:rPr>
          <w:rFonts w:ascii="Times New Roman" w:hAnsi="Times New Roman" w:cs="Times New Roman"/>
        </w:rPr>
        <w:t xml:space="preserve">further </w:t>
      </w:r>
      <w:r>
        <w:rPr>
          <w:rFonts w:ascii="Times New Roman" w:hAnsi="Times New Roman" w:cs="Times New Roman"/>
        </w:rPr>
        <w:t>outline the key findings generated from this research</w:t>
      </w:r>
      <w:r w:rsidR="00E31A1F">
        <w:rPr>
          <w:rFonts w:ascii="Times New Roman" w:hAnsi="Times New Roman" w:cs="Times New Roman"/>
        </w:rPr>
        <w:t>,</w:t>
      </w:r>
      <w:r>
        <w:rPr>
          <w:rFonts w:ascii="Times New Roman" w:hAnsi="Times New Roman" w:cs="Times New Roman"/>
        </w:rPr>
        <w:t xml:space="preserve"> placing particular emphasis on my original contributions to the fields of dystopian literary criticism and stylistics. I review the primary analytical outcomes of each of my four analysis chapters, both in relation to the particular dystopian reading experience on which they focus and the cognitive-poetic and</w:t>
      </w:r>
      <w:r w:rsidR="00E31A1F">
        <w:rPr>
          <w:rFonts w:ascii="Times New Roman" w:hAnsi="Times New Roman" w:cs="Times New Roman"/>
        </w:rPr>
        <w:t xml:space="preserve"> stylistic arguments they serve</w:t>
      </w:r>
      <w:r>
        <w:rPr>
          <w:rFonts w:ascii="Times New Roman" w:hAnsi="Times New Roman" w:cs="Times New Roman"/>
        </w:rPr>
        <w:t xml:space="preserve"> to develop or advance. </w:t>
      </w:r>
    </w:p>
    <w:p w14:paraId="2DA0A009" w14:textId="77777777" w:rsidR="00AD6D53" w:rsidRDefault="00AD6D53" w:rsidP="001F2361">
      <w:pPr>
        <w:tabs>
          <w:tab w:val="left" w:pos="3828"/>
        </w:tabs>
        <w:spacing w:line="360" w:lineRule="auto"/>
        <w:jc w:val="both"/>
        <w:rPr>
          <w:rFonts w:ascii="Times New Roman" w:hAnsi="Times New Roman" w:cs="Times New Roman"/>
        </w:rPr>
      </w:pPr>
    </w:p>
    <w:p w14:paraId="06285044" w14:textId="77777777" w:rsidR="00AD6D53" w:rsidRPr="00813814" w:rsidRDefault="00AD6D53" w:rsidP="001F2361">
      <w:pPr>
        <w:tabs>
          <w:tab w:val="left" w:pos="3828"/>
        </w:tabs>
        <w:spacing w:line="360" w:lineRule="auto"/>
        <w:jc w:val="both"/>
        <w:rPr>
          <w:rFonts w:ascii="Times New Roman" w:hAnsi="Times New Roman" w:cs="Times New Roman"/>
          <w:b/>
        </w:rPr>
      </w:pPr>
      <w:r>
        <w:rPr>
          <w:rFonts w:ascii="Times New Roman" w:hAnsi="Times New Roman" w:cs="Times New Roman"/>
          <w:b/>
        </w:rPr>
        <w:t>9.1.1</w:t>
      </w:r>
      <w:r w:rsidRPr="00813814">
        <w:rPr>
          <w:rFonts w:ascii="Times New Roman" w:hAnsi="Times New Roman" w:cs="Times New Roman"/>
          <w:b/>
        </w:rPr>
        <w:t xml:space="preserve"> Reading the Dystopian Short Story</w:t>
      </w:r>
    </w:p>
    <w:p w14:paraId="539C06C3" w14:textId="77777777" w:rsidR="00AD6D53" w:rsidRDefault="00AD6D53" w:rsidP="001F2361">
      <w:pPr>
        <w:tabs>
          <w:tab w:val="left" w:pos="3828"/>
        </w:tabs>
        <w:spacing w:line="360" w:lineRule="auto"/>
        <w:jc w:val="both"/>
        <w:rPr>
          <w:rFonts w:ascii="Times New Roman" w:hAnsi="Times New Roman" w:cs="Times New Roman"/>
        </w:rPr>
      </w:pPr>
    </w:p>
    <w:p w14:paraId="58124226" w14:textId="27FF553B" w:rsidR="000E56C8" w:rsidRDefault="00AD6D53" w:rsidP="001F2361">
      <w:pPr>
        <w:tabs>
          <w:tab w:val="left" w:pos="3828"/>
        </w:tabs>
        <w:spacing w:line="360" w:lineRule="auto"/>
        <w:jc w:val="both"/>
        <w:rPr>
          <w:rFonts w:ascii="Times New Roman" w:hAnsi="Times New Roman" w:cs="Times New Roman"/>
        </w:rPr>
      </w:pPr>
      <w:r>
        <w:rPr>
          <w:rFonts w:ascii="Times New Roman" w:hAnsi="Times New Roman" w:cs="Times New Roman"/>
        </w:rPr>
        <w:t xml:space="preserve">For the purposes of this research, analytical focus was placed upon four dystopian short stories, namely: ‘The Semplica Girl Diaries’ (Saunders, </w:t>
      </w:r>
      <w:r w:rsidR="00D43052">
        <w:rPr>
          <w:rFonts w:ascii="Times New Roman" w:hAnsi="Times New Roman" w:cs="Times New Roman"/>
        </w:rPr>
        <w:t>[</w:t>
      </w:r>
      <w:r>
        <w:rPr>
          <w:rFonts w:ascii="Times New Roman" w:hAnsi="Times New Roman" w:cs="Times New Roman"/>
        </w:rPr>
        <w:t>2012</w:t>
      </w:r>
      <w:r w:rsidR="0041543E">
        <w:rPr>
          <w:rFonts w:ascii="Times New Roman" w:hAnsi="Times New Roman" w:cs="Times New Roman"/>
        </w:rPr>
        <w:t>] 2014g</w:t>
      </w:r>
      <w:r>
        <w:rPr>
          <w:rFonts w:ascii="Times New Roman" w:hAnsi="Times New Roman" w:cs="Times New Roman"/>
        </w:rPr>
        <w:t xml:space="preserve">), ‘Pump Six’ (Bacigalupi, </w:t>
      </w:r>
      <w:r w:rsidR="00081859">
        <w:rPr>
          <w:rFonts w:ascii="Times New Roman" w:hAnsi="Times New Roman" w:cs="Times New Roman"/>
        </w:rPr>
        <w:t>[</w:t>
      </w:r>
      <w:r>
        <w:rPr>
          <w:rFonts w:ascii="Times New Roman" w:hAnsi="Times New Roman" w:cs="Times New Roman"/>
        </w:rPr>
        <w:t>2008</w:t>
      </w:r>
      <w:r w:rsidR="00081859">
        <w:rPr>
          <w:rFonts w:ascii="Times New Roman" w:hAnsi="Times New Roman" w:cs="Times New Roman"/>
        </w:rPr>
        <w:t>] 2010</w:t>
      </w:r>
      <w:r>
        <w:rPr>
          <w:rFonts w:ascii="Times New Roman" w:hAnsi="Times New Roman" w:cs="Times New Roman"/>
        </w:rPr>
        <w:t xml:space="preserve">), </w:t>
      </w:r>
      <w:proofErr w:type="gramStart"/>
      <w:r>
        <w:rPr>
          <w:rFonts w:ascii="Times New Roman" w:hAnsi="Times New Roman" w:cs="Times New Roman"/>
        </w:rPr>
        <w:t>‘Is</w:t>
      </w:r>
      <w:proofErr w:type="gramEnd"/>
      <w:r>
        <w:rPr>
          <w:rFonts w:ascii="Times New Roman" w:hAnsi="Times New Roman" w:cs="Times New Roman"/>
        </w:rPr>
        <w:t xml:space="preserve"> this your day to join the Revolution?’ </w:t>
      </w:r>
      <w:proofErr w:type="gramStart"/>
      <w:r>
        <w:rPr>
          <w:rFonts w:ascii="Times New Roman" w:hAnsi="Times New Roman" w:cs="Times New Roman"/>
        </w:rPr>
        <w:t xml:space="preserve">(Valentine, </w:t>
      </w:r>
      <w:r w:rsidR="00482917">
        <w:rPr>
          <w:rFonts w:ascii="Times New Roman" w:hAnsi="Times New Roman" w:cs="Times New Roman"/>
        </w:rPr>
        <w:t>[2009] 2012</w:t>
      </w:r>
      <w:r>
        <w:rPr>
          <w:rFonts w:ascii="Times New Roman" w:hAnsi="Times New Roman" w:cs="Times New Roman"/>
        </w:rPr>
        <w:t xml:space="preserve">) and ‘Dead Fish’ (Marek, </w:t>
      </w:r>
      <w:r w:rsidR="00081859">
        <w:rPr>
          <w:rFonts w:ascii="Times New Roman" w:hAnsi="Times New Roman" w:cs="Times New Roman"/>
        </w:rPr>
        <w:t xml:space="preserve">[2009] </w:t>
      </w:r>
      <w:r>
        <w:rPr>
          <w:rFonts w:ascii="Times New Roman" w:hAnsi="Times New Roman" w:cs="Times New Roman"/>
        </w:rPr>
        <w:t>2012</w:t>
      </w:r>
      <w:r w:rsidR="00AE6F68">
        <w:rPr>
          <w:rFonts w:ascii="Times New Roman" w:hAnsi="Times New Roman" w:cs="Times New Roman"/>
        </w:rPr>
        <w:t>b</w:t>
      </w:r>
      <w:r>
        <w:rPr>
          <w:rFonts w:ascii="Times New Roman" w:hAnsi="Times New Roman" w:cs="Times New Roman"/>
        </w:rPr>
        <w:t>).</w:t>
      </w:r>
      <w:proofErr w:type="gramEnd"/>
      <w:r>
        <w:rPr>
          <w:rFonts w:ascii="Times New Roman" w:hAnsi="Times New Roman" w:cs="Times New Roman"/>
        </w:rPr>
        <w:t xml:space="preserve"> Each of the four texts, which were published within the last ten years, were chosen for their focus on socially relevant thematic concerns and their inherent didacticism in terms of ethically encoded preferred responses. In the </w:t>
      </w:r>
      <w:r w:rsidR="00E31A1F">
        <w:rPr>
          <w:rFonts w:ascii="Times New Roman" w:hAnsi="Times New Roman" w:cs="Times New Roman"/>
        </w:rPr>
        <w:t>exploration</w:t>
      </w:r>
      <w:r>
        <w:rPr>
          <w:rFonts w:ascii="Times New Roman" w:hAnsi="Times New Roman" w:cs="Times New Roman"/>
        </w:rPr>
        <w:t xml:space="preserve"> of each of these narratives (none of which have been </w:t>
      </w:r>
      <w:r w:rsidR="00E31A1F">
        <w:rPr>
          <w:rFonts w:ascii="Times New Roman" w:hAnsi="Times New Roman" w:cs="Times New Roman"/>
        </w:rPr>
        <w:t>subjected to rigorous</w:t>
      </w:r>
      <w:r>
        <w:rPr>
          <w:rFonts w:ascii="Times New Roman" w:hAnsi="Times New Roman" w:cs="Times New Roman"/>
        </w:rPr>
        <w:t xml:space="preserve"> critical analysis before) I have built upon existing literary critical debate surrounding the dystopian genre and provided the foundations for a more nuanced, cognitive account of the dystopian reading experience. </w:t>
      </w:r>
    </w:p>
    <w:p w14:paraId="0715CFE1" w14:textId="4C5AAF30"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In Chapter </w:t>
      </w:r>
      <w:r w:rsidR="00E31A1F">
        <w:rPr>
          <w:rFonts w:ascii="Times New Roman" w:hAnsi="Times New Roman" w:cs="Times New Roman"/>
        </w:rPr>
        <w:t>5, I offered the first literary-</w:t>
      </w:r>
      <w:r>
        <w:rPr>
          <w:rFonts w:ascii="Times New Roman" w:hAnsi="Times New Roman" w:cs="Times New Roman"/>
        </w:rPr>
        <w:t>crit</w:t>
      </w:r>
      <w:r w:rsidR="00992018">
        <w:rPr>
          <w:rFonts w:ascii="Times New Roman" w:hAnsi="Times New Roman" w:cs="Times New Roman"/>
        </w:rPr>
        <w:t>ical analysis of George Saunder</w:t>
      </w:r>
      <w:r>
        <w:rPr>
          <w:rFonts w:ascii="Times New Roman" w:hAnsi="Times New Roman" w:cs="Times New Roman"/>
        </w:rPr>
        <w:t>s</w:t>
      </w:r>
      <w:r w:rsidR="00992018">
        <w:rPr>
          <w:rFonts w:ascii="Times New Roman" w:hAnsi="Times New Roman" w:cs="Times New Roman"/>
        </w:rPr>
        <w:t>’</w:t>
      </w:r>
      <w:r>
        <w:rPr>
          <w:rFonts w:ascii="Times New Roman" w:hAnsi="Times New Roman" w:cs="Times New Roman"/>
        </w:rPr>
        <w:t xml:space="preserve"> ‘The Semplica Girl Diaries’ (in terms of both traditional literary criticism and stylistic analysis), advancing the the</w:t>
      </w:r>
      <w:r w:rsidR="00992018">
        <w:rPr>
          <w:rFonts w:ascii="Times New Roman" w:hAnsi="Times New Roman" w:cs="Times New Roman"/>
        </w:rPr>
        <w:t>oretical discussions of Saunder</w:t>
      </w:r>
      <w:r>
        <w:rPr>
          <w:rFonts w:ascii="Times New Roman" w:hAnsi="Times New Roman" w:cs="Times New Roman"/>
        </w:rPr>
        <w:t>s</w:t>
      </w:r>
      <w:r w:rsidR="00992018">
        <w:rPr>
          <w:rFonts w:ascii="Times New Roman" w:hAnsi="Times New Roman" w:cs="Times New Roman"/>
        </w:rPr>
        <w:t>’</w:t>
      </w:r>
      <w:r>
        <w:rPr>
          <w:rFonts w:ascii="Times New Roman" w:hAnsi="Times New Roman" w:cs="Times New Roman"/>
        </w:rPr>
        <w:t xml:space="preserve"> broader canon and his creation of dystopian fut</w:t>
      </w:r>
      <w:r w:rsidR="00E31A1F">
        <w:rPr>
          <w:rFonts w:ascii="Times New Roman" w:hAnsi="Times New Roman" w:cs="Times New Roman"/>
        </w:rPr>
        <w:t>ure worlds, more specifically. My</w:t>
      </w:r>
      <w:r>
        <w:rPr>
          <w:rFonts w:ascii="Times New Roman" w:hAnsi="Times New Roman" w:cs="Times New Roman"/>
        </w:rPr>
        <w:t xml:space="preserve"> contribution to the literar</w:t>
      </w:r>
      <w:r w:rsidR="00992018">
        <w:rPr>
          <w:rFonts w:ascii="Times New Roman" w:hAnsi="Times New Roman" w:cs="Times New Roman"/>
        </w:rPr>
        <w:t>y criticism surrounding Saunder</w:t>
      </w:r>
      <w:r>
        <w:rPr>
          <w:rFonts w:ascii="Times New Roman" w:hAnsi="Times New Roman" w:cs="Times New Roman"/>
        </w:rPr>
        <w:t>s</w:t>
      </w:r>
      <w:r w:rsidR="00992018">
        <w:rPr>
          <w:rFonts w:ascii="Times New Roman" w:hAnsi="Times New Roman" w:cs="Times New Roman"/>
        </w:rPr>
        <w:t>’</w:t>
      </w:r>
      <w:r w:rsidR="00E31A1F">
        <w:rPr>
          <w:rFonts w:ascii="Times New Roman" w:hAnsi="Times New Roman" w:cs="Times New Roman"/>
        </w:rPr>
        <w:t xml:space="preserve"> work expands</w:t>
      </w:r>
      <w:r>
        <w:rPr>
          <w:rFonts w:ascii="Times New Roman" w:hAnsi="Times New Roman" w:cs="Times New Roman"/>
        </w:rPr>
        <w:t xml:space="preserve"> upon existing discussions of his satirical representations of the ‘American dream’ and his characterisation of the dispossessed American citizen. In building upon </w:t>
      </w:r>
      <w:r w:rsidR="00E31A1F">
        <w:rPr>
          <w:rFonts w:ascii="Times New Roman" w:hAnsi="Times New Roman" w:cs="Times New Roman"/>
        </w:rPr>
        <w:t>this</w:t>
      </w:r>
      <w:r>
        <w:rPr>
          <w:rFonts w:ascii="Times New Roman" w:hAnsi="Times New Roman" w:cs="Times New Roman"/>
        </w:rPr>
        <w:t xml:space="preserve"> work, I drew upon Simpson’s </w:t>
      </w:r>
      <w:r w:rsidR="00E31A1F">
        <w:rPr>
          <w:rFonts w:ascii="Times New Roman" w:hAnsi="Times New Roman" w:cs="Times New Roman"/>
        </w:rPr>
        <w:t>(</w:t>
      </w:r>
      <w:r w:rsidR="00D43052">
        <w:rPr>
          <w:rFonts w:ascii="Times New Roman" w:hAnsi="Times New Roman" w:cs="Times New Roman"/>
        </w:rPr>
        <w:t>2003</w:t>
      </w:r>
      <w:r w:rsidR="00E31A1F">
        <w:rPr>
          <w:rFonts w:ascii="Times New Roman" w:hAnsi="Times New Roman" w:cs="Times New Roman"/>
        </w:rPr>
        <w:t xml:space="preserve">) </w:t>
      </w:r>
      <w:r>
        <w:rPr>
          <w:rFonts w:ascii="Times New Roman" w:hAnsi="Times New Roman" w:cs="Times New Roman"/>
        </w:rPr>
        <w:t>model of satirical discourse and drew a link between the satirical undertones of the narrative and the didactic motivations underpinning the text. I argued that the satirical impetus of the text – materialism – and the relationships drawn between satirist (George Saunders), satiree (implied reader) and satirised ta</w:t>
      </w:r>
      <w:r w:rsidR="00E31A1F">
        <w:rPr>
          <w:rFonts w:ascii="Times New Roman" w:hAnsi="Times New Roman" w:cs="Times New Roman"/>
        </w:rPr>
        <w:t>rget (modern society) encourage</w:t>
      </w:r>
      <w:r>
        <w:rPr>
          <w:rFonts w:ascii="Times New Roman" w:hAnsi="Times New Roman" w:cs="Times New Roman"/>
        </w:rPr>
        <w:t xml:space="preserve"> the reader to make cross-world mappings between their own empirical environment and the text-world, in order to learn from the future it presents. </w:t>
      </w:r>
    </w:p>
    <w:p w14:paraId="6AD4A2C8" w14:textId="168BC000" w:rsidR="00AD6D53" w:rsidRDefault="00FC69AD"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Chapter 6</w:t>
      </w:r>
      <w:r w:rsidR="00AD6D53">
        <w:rPr>
          <w:rFonts w:ascii="Times New Roman" w:hAnsi="Times New Roman" w:cs="Times New Roman"/>
        </w:rPr>
        <w:t xml:space="preserve"> provided further insight into the ethical experience of reading dystopian fictions in its </w:t>
      </w:r>
      <w:r>
        <w:rPr>
          <w:rFonts w:ascii="Times New Roman" w:hAnsi="Times New Roman" w:cs="Times New Roman"/>
        </w:rPr>
        <w:t>analysis</w:t>
      </w:r>
      <w:r w:rsidR="00AD6D53">
        <w:rPr>
          <w:rFonts w:ascii="Times New Roman" w:hAnsi="Times New Roman" w:cs="Times New Roman"/>
        </w:rPr>
        <w:t xml:space="preserve"> of ecodystopian text-worlds in Paolo Bacigalupi’s ‘Pump Six’. This chapter aimed to investigate one of the primary emergent trends within dystopian fiction, that being the examination of ecological and environmental issues, including topics such as pollution, climate change, overpopulation, urban degeneration and biological or environmental warfare. The analysis therefore expanded upon emerging literary critical work on ecodystopian fiction and Paolo Bacigalupi’s ecodystopian impulses</w:t>
      </w:r>
      <w:r w:rsidR="00B12824">
        <w:rPr>
          <w:rFonts w:ascii="Times New Roman" w:hAnsi="Times New Roman" w:cs="Times New Roman"/>
        </w:rPr>
        <w:t>,</w:t>
      </w:r>
      <w:r w:rsidR="00AD6D53">
        <w:rPr>
          <w:rFonts w:ascii="Times New Roman" w:hAnsi="Times New Roman" w:cs="Times New Roman"/>
        </w:rPr>
        <w:t xml:space="preserve"> in particular. In focusing on ‘Pump Six’, the chapter also offered the first expanded analysis of that particular narrative and added to literary critical discussions of Bacigalupi’s short fictions. </w:t>
      </w:r>
    </w:p>
    <w:p w14:paraId="7A75CDC3" w14:textId="4424F603" w:rsidR="00AD6D53" w:rsidRDefault="00B12824"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r>
      <w:r w:rsidR="00AD6D53">
        <w:rPr>
          <w:rFonts w:ascii="Times New Roman" w:hAnsi="Times New Roman" w:cs="Times New Roman"/>
        </w:rPr>
        <w:t xml:space="preserve">I also drew upon Stockwell’s </w:t>
      </w:r>
      <w:r w:rsidR="009F1341">
        <w:rPr>
          <w:rFonts w:ascii="Times New Roman" w:hAnsi="Times New Roman" w:cs="Times New Roman"/>
        </w:rPr>
        <w:t>(2013</w:t>
      </w:r>
      <w:r>
        <w:rPr>
          <w:rFonts w:ascii="Times New Roman" w:hAnsi="Times New Roman" w:cs="Times New Roman"/>
        </w:rPr>
        <w:t xml:space="preserve">) </w:t>
      </w:r>
      <w:r w:rsidR="00AD6D53">
        <w:rPr>
          <w:rFonts w:ascii="Times New Roman" w:hAnsi="Times New Roman" w:cs="Times New Roman"/>
        </w:rPr>
        <w:t xml:space="preserve">work on ‘preferred responses’ to analyse the invitation for the reader to respond critically to </w:t>
      </w:r>
      <w:r>
        <w:rPr>
          <w:rFonts w:ascii="Times New Roman" w:hAnsi="Times New Roman" w:cs="Times New Roman"/>
        </w:rPr>
        <w:t>‘Pump Six’</w:t>
      </w:r>
      <w:r w:rsidR="00AD6D53">
        <w:rPr>
          <w:rFonts w:ascii="Times New Roman" w:hAnsi="Times New Roman" w:cs="Times New Roman"/>
        </w:rPr>
        <w:t xml:space="preserve"> and make connections between their own discourse-world actions and those of the characters within the narrative. I argued that the invitation to respond emotionally to the narrative and make such cross-world mappings was </w:t>
      </w:r>
      <w:r>
        <w:rPr>
          <w:rFonts w:ascii="Times New Roman" w:hAnsi="Times New Roman" w:cs="Times New Roman"/>
        </w:rPr>
        <w:t>the result</w:t>
      </w:r>
      <w:r w:rsidR="00AD6D53">
        <w:rPr>
          <w:rFonts w:ascii="Times New Roman" w:hAnsi="Times New Roman" w:cs="Times New Roman"/>
        </w:rPr>
        <w:t xml:space="preserve"> of the apparent authenticity and reliability of the </w:t>
      </w:r>
      <w:r w:rsidR="00081859">
        <w:rPr>
          <w:rFonts w:ascii="Times New Roman" w:hAnsi="Times New Roman" w:cs="Times New Roman"/>
        </w:rPr>
        <w:t>text-worlds Bacigalupi presents</w:t>
      </w:r>
      <w:r w:rsidR="00AD6D53">
        <w:rPr>
          <w:rFonts w:ascii="Times New Roman" w:hAnsi="Times New Roman" w:cs="Times New Roman"/>
        </w:rPr>
        <w:t xml:space="preserve">. In support of this argument, I incorporated several online reader responses that attested to the believability and resonance of the worlds of the text as well as making cross-world connections between the chemical and scientific world-building elements of the narrative. </w:t>
      </w:r>
    </w:p>
    <w:p w14:paraId="14639C77" w14:textId="0928C5D5"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In Chapter 7, I moved on to look in further detail at the estranging nature of dystopian narratives and the readerly experience of conceptualising ambiguous text-worlds in Genevieve Valentine’s ‘Is this your day to join the Revolution?</w:t>
      </w:r>
      <w:proofErr w:type="gramStart"/>
      <w:r>
        <w:rPr>
          <w:rFonts w:ascii="Times New Roman" w:hAnsi="Times New Roman" w:cs="Times New Roman"/>
        </w:rPr>
        <w:t>’.</w:t>
      </w:r>
      <w:proofErr w:type="gramEnd"/>
      <w:r>
        <w:rPr>
          <w:rFonts w:ascii="Times New Roman" w:hAnsi="Times New Roman" w:cs="Times New Roman"/>
        </w:rPr>
        <w:t xml:space="preserve"> In this chapter, I was particularly concerned with exploring the readerly experience of cognitive estrangement and the cognitive processes involved in understanding the logic and consequences of a dystopian world. The analysis in the chapter, which focused on the oligarchic structures and political motivations of the narrative, added to existing discussions of political dystopian themes. Additionally, significant focus was placed on the reliability of the narrative and the unreliability of particular text-world enactors. I argued that the unreliability of the text-world characters and the frequent ambiguities and contradictions of world-building and function-advancing information resulted in a high level of cognitive processing</w:t>
      </w:r>
      <w:r w:rsidR="00081859">
        <w:rPr>
          <w:rFonts w:ascii="Times New Roman" w:hAnsi="Times New Roman" w:cs="Times New Roman"/>
        </w:rPr>
        <w:t xml:space="preserve"> and world-repair</w:t>
      </w:r>
      <w:r>
        <w:rPr>
          <w:rFonts w:ascii="Times New Roman" w:hAnsi="Times New Roman" w:cs="Times New Roman"/>
        </w:rPr>
        <w:t xml:space="preserve"> </w:t>
      </w:r>
      <w:r w:rsidR="00081859">
        <w:rPr>
          <w:rFonts w:ascii="Times New Roman" w:hAnsi="Times New Roman" w:cs="Times New Roman"/>
        </w:rPr>
        <w:t>to be required of the reader during reading.</w:t>
      </w:r>
      <w:r>
        <w:rPr>
          <w:rFonts w:ascii="Times New Roman" w:hAnsi="Times New Roman" w:cs="Times New Roman"/>
        </w:rPr>
        <w:t xml:space="preserve"> </w:t>
      </w:r>
    </w:p>
    <w:p w14:paraId="4C7646FD" w14:textId="3ECC60D4"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Finally, Chapter 8 brought together several of my earlier </w:t>
      </w:r>
      <w:r w:rsidR="00B12824">
        <w:rPr>
          <w:rFonts w:ascii="Times New Roman" w:hAnsi="Times New Roman" w:cs="Times New Roman"/>
        </w:rPr>
        <w:t>points of focus</w:t>
      </w:r>
      <w:r>
        <w:rPr>
          <w:rFonts w:ascii="Times New Roman" w:hAnsi="Times New Roman" w:cs="Times New Roman"/>
        </w:rPr>
        <w:t xml:space="preserve"> (particularly the readerly experience of cognitive estrangement and dystopian world-building) to provide a cognitive-poetic account of Adam Marek’s ‘Dead Fish’. The analysis </w:t>
      </w:r>
      <w:r w:rsidR="008969FC">
        <w:rPr>
          <w:rFonts w:ascii="Times New Roman" w:hAnsi="Times New Roman" w:cs="Times New Roman"/>
        </w:rPr>
        <w:t>in the chapter</w:t>
      </w:r>
      <w:r w:rsidR="000D1209">
        <w:rPr>
          <w:rFonts w:ascii="Times New Roman" w:hAnsi="Times New Roman" w:cs="Times New Roman"/>
        </w:rPr>
        <w:t xml:space="preserve"> </w:t>
      </w:r>
      <w:r>
        <w:rPr>
          <w:rFonts w:ascii="Times New Roman" w:hAnsi="Times New Roman" w:cs="Times New Roman"/>
        </w:rPr>
        <w:t xml:space="preserve">primarily concerned the unnatural temporality of </w:t>
      </w:r>
      <w:r w:rsidR="004C037F">
        <w:rPr>
          <w:rFonts w:ascii="Times New Roman" w:hAnsi="Times New Roman" w:cs="Times New Roman"/>
        </w:rPr>
        <w:t>‘Dead Fish’</w:t>
      </w:r>
      <w:r>
        <w:rPr>
          <w:rFonts w:ascii="Times New Roman" w:hAnsi="Times New Roman" w:cs="Times New Roman"/>
        </w:rPr>
        <w:t xml:space="preserve"> and the relationship between the reader, narrator and narratee. This chapter placed additional focus upon readerly positioning and further expanded Whiteley’s </w:t>
      </w:r>
      <w:r w:rsidR="00B12824">
        <w:rPr>
          <w:rFonts w:ascii="Times New Roman" w:hAnsi="Times New Roman" w:cs="Times New Roman"/>
        </w:rPr>
        <w:t>(</w:t>
      </w:r>
      <w:r w:rsidR="001D6E75">
        <w:rPr>
          <w:rFonts w:ascii="Times New Roman" w:hAnsi="Times New Roman" w:cs="Times New Roman"/>
        </w:rPr>
        <w:t>2011, 2014</w:t>
      </w:r>
      <w:r w:rsidR="00B12824">
        <w:rPr>
          <w:rFonts w:ascii="Times New Roman" w:hAnsi="Times New Roman" w:cs="Times New Roman"/>
        </w:rPr>
        <w:t xml:space="preserve">) </w:t>
      </w:r>
      <w:r>
        <w:rPr>
          <w:rFonts w:ascii="Times New Roman" w:hAnsi="Times New Roman" w:cs="Times New Roman"/>
        </w:rPr>
        <w:t xml:space="preserve">work on psychological projection, immersion, identification and disassociation, to </w:t>
      </w:r>
      <w:r w:rsidR="00B732E6">
        <w:rPr>
          <w:rFonts w:ascii="Times New Roman" w:hAnsi="Times New Roman" w:cs="Times New Roman"/>
        </w:rPr>
        <w:t>examine</w:t>
      </w:r>
      <w:r>
        <w:rPr>
          <w:rFonts w:ascii="Times New Roman" w:hAnsi="Times New Roman" w:cs="Times New Roman"/>
        </w:rPr>
        <w:t xml:space="preserve"> the readerly experience of projecting (or resisting projection) into an unnatural consciousness</w:t>
      </w:r>
      <w:r w:rsidR="001D6E75">
        <w:rPr>
          <w:rFonts w:ascii="Times New Roman" w:hAnsi="Times New Roman" w:cs="Times New Roman"/>
        </w:rPr>
        <w:t xml:space="preserve"> (see Alber, 2009; Alber and Heinze, 2011</w:t>
      </w:r>
      <w:r w:rsidR="00B12824">
        <w:rPr>
          <w:rFonts w:ascii="Times New Roman" w:hAnsi="Times New Roman" w:cs="Times New Roman"/>
        </w:rPr>
        <w:t>).</w:t>
      </w:r>
      <w:r>
        <w:rPr>
          <w:rFonts w:ascii="Times New Roman" w:hAnsi="Times New Roman" w:cs="Times New Roman"/>
        </w:rPr>
        <w:t xml:space="preserve"> </w:t>
      </w:r>
    </w:p>
    <w:p w14:paraId="708E35DE" w14:textId="77777777" w:rsidR="00AD6D53" w:rsidRDefault="00AD6D53" w:rsidP="001F2361">
      <w:pPr>
        <w:tabs>
          <w:tab w:val="left" w:pos="567"/>
          <w:tab w:val="left" w:pos="3828"/>
        </w:tabs>
        <w:spacing w:line="360" w:lineRule="auto"/>
        <w:jc w:val="both"/>
        <w:rPr>
          <w:rFonts w:ascii="Times New Roman" w:hAnsi="Times New Roman" w:cs="Times New Roman"/>
        </w:rPr>
      </w:pPr>
    </w:p>
    <w:p w14:paraId="1AB57D50" w14:textId="77777777" w:rsidR="00AD6D53" w:rsidRPr="00AF1BA2" w:rsidRDefault="00AD6D53" w:rsidP="001F2361">
      <w:pPr>
        <w:tabs>
          <w:tab w:val="left" w:pos="567"/>
          <w:tab w:val="left" w:pos="3828"/>
        </w:tabs>
        <w:spacing w:line="360" w:lineRule="auto"/>
        <w:jc w:val="both"/>
        <w:rPr>
          <w:rFonts w:ascii="Times New Roman" w:hAnsi="Times New Roman" w:cs="Times New Roman"/>
          <w:b/>
        </w:rPr>
      </w:pPr>
      <w:r w:rsidRPr="00AF1BA2">
        <w:rPr>
          <w:rFonts w:ascii="Times New Roman" w:hAnsi="Times New Roman" w:cs="Times New Roman"/>
          <w:b/>
        </w:rPr>
        <w:t>9.1.2 Reading Dystopian Minds</w:t>
      </w:r>
    </w:p>
    <w:p w14:paraId="3F951CB0" w14:textId="77777777" w:rsidR="00AD6D53" w:rsidRDefault="00AD6D53" w:rsidP="001F2361">
      <w:pPr>
        <w:tabs>
          <w:tab w:val="left" w:pos="567"/>
          <w:tab w:val="left" w:pos="3828"/>
        </w:tabs>
        <w:spacing w:line="360" w:lineRule="auto"/>
        <w:jc w:val="both"/>
        <w:rPr>
          <w:rFonts w:ascii="Times New Roman" w:hAnsi="Times New Roman" w:cs="Times New Roman"/>
        </w:rPr>
      </w:pPr>
    </w:p>
    <w:p w14:paraId="567A4F5F" w14:textId="76D03B03"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 xml:space="preserve">In addition to offering a new contribution to the literary criticism of dystopian literature and initiating, or adding to emerging theoretical analyses of works by Saunders, Bacigalupi, Valentine and Marek, this study has also aimed to emphasise the importance of dystopian character to the experience of reading dystopian texts. Throughout each of my four analysis chapters, I have addressed the presentation of four disparate forms of focal enactors, including first-person character narrators, unnatural narrators, and text-world focalisers, whose perspectives were filtered through external heterodiegetic narrators. Each of these points of view provided unique insights into a particular dystopian world and invited varying levels of empathy and readerly identification. </w:t>
      </w:r>
    </w:p>
    <w:p w14:paraId="2D43DBA2" w14:textId="07698C92"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Chapter 5 focused upon the readerly processes involved in mind-modelling the epistolary narrator and the relationships between the narrator and the implied reader and/or narratee. In analysing the point of view of this focal enactor, I </w:t>
      </w:r>
      <w:r w:rsidR="00161ADB">
        <w:rPr>
          <w:rFonts w:ascii="Times New Roman" w:hAnsi="Times New Roman" w:cs="Times New Roman"/>
        </w:rPr>
        <w:t>coined</w:t>
      </w:r>
      <w:r>
        <w:rPr>
          <w:rFonts w:ascii="Times New Roman" w:hAnsi="Times New Roman" w:cs="Times New Roman"/>
        </w:rPr>
        <w:t xml:space="preserve"> the term </w:t>
      </w:r>
      <w:r w:rsidRPr="00161ADB">
        <w:rPr>
          <w:rFonts w:ascii="Times New Roman" w:hAnsi="Times New Roman" w:cs="Times New Roman"/>
        </w:rPr>
        <w:t>‘direct writing’</w:t>
      </w:r>
      <w:r>
        <w:rPr>
          <w:rFonts w:ascii="Times New Roman" w:hAnsi="Times New Roman" w:cs="Times New Roman"/>
        </w:rPr>
        <w:t xml:space="preserve"> to refer to those instances of narration in which the narrator shifted from narrative exposition to talking directly to a future enactor of himself or an imagined enactor of his future reader. Such shifts initiated a world-switch and highlighted some of the complexities of epistolary </w:t>
      </w:r>
      <w:proofErr w:type="gramStart"/>
      <w:r>
        <w:rPr>
          <w:rFonts w:ascii="Times New Roman" w:hAnsi="Times New Roman" w:cs="Times New Roman"/>
        </w:rPr>
        <w:t>world-building</w:t>
      </w:r>
      <w:proofErr w:type="gramEnd"/>
      <w:r>
        <w:rPr>
          <w:rFonts w:ascii="Times New Roman" w:hAnsi="Times New Roman" w:cs="Times New Roman"/>
        </w:rPr>
        <w:t xml:space="preserve">. Throughout the chapter, I also placed particular focus on the shifting style of narration attributed to the diarist and identified key graphological and typographical features aligned with his particular mind-style. </w:t>
      </w:r>
    </w:p>
    <w:p w14:paraId="1F4DB3D0" w14:textId="41431539"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In addition to modelling the mind of the narrator, </w:t>
      </w:r>
      <w:r w:rsidR="00B12824">
        <w:rPr>
          <w:rFonts w:ascii="Times New Roman" w:hAnsi="Times New Roman" w:cs="Times New Roman"/>
        </w:rPr>
        <w:t>Chapter 5</w:t>
      </w:r>
      <w:r>
        <w:rPr>
          <w:rFonts w:ascii="Times New Roman" w:hAnsi="Times New Roman" w:cs="Times New Roman"/>
        </w:rPr>
        <w:t xml:space="preserve"> also provided an initial discussion of the dystopian ‘outsider’ through an extended </w:t>
      </w:r>
      <w:r w:rsidR="00B732E6">
        <w:rPr>
          <w:rFonts w:ascii="Times New Roman" w:hAnsi="Times New Roman" w:cs="Times New Roman"/>
        </w:rPr>
        <w:t>analysis</w:t>
      </w:r>
      <w:r>
        <w:rPr>
          <w:rFonts w:ascii="Times New Roman" w:hAnsi="Times New Roman" w:cs="Times New Roman"/>
        </w:rPr>
        <w:t xml:space="preserve"> of the Semplica girls. I provided a detailed account of the prescription of thought, beliefs and opinions onto the Semplica girls from several character perspectives within the narrative and argued that the multifaceted accounts of the women’s consciousness resulted in the </w:t>
      </w:r>
      <w:r w:rsidR="006E20F9">
        <w:rPr>
          <w:rFonts w:ascii="Times New Roman" w:hAnsi="Times New Roman" w:cs="Times New Roman"/>
        </w:rPr>
        <w:t>creation of opposing continuing-</w:t>
      </w:r>
      <w:r>
        <w:rPr>
          <w:rFonts w:ascii="Times New Roman" w:hAnsi="Times New Roman" w:cs="Times New Roman"/>
        </w:rPr>
        <w:t xml:space="preserve">consciousness frames being constructed for their characters. The argument that multiple, potentially competing frames can be constructed for a single character advances both discussions of mind-modelling – in terms of how character attributes are inferred subjectively by other characters and by the reader – and Palmer’s </w:t>
      </w:r>
      <w:r w:rsidR="00B12824">
        <w:rPr>
          <w:rFonts w:ascii="Times New Roman" w:hAnsi="Times New Roman" w:cs="Times New Roman"/>
        </w:rPr>
        <w:t xml:space="preserve">(2004, 2010) </w:t>
      </w:r>
      <w:r>
        <w:rPr>
          <w:rFonts w:ascii="Times New Roman" w:hAnsi="Times New Roman" w:cs="Times New Roman"/>
        </w:rPr>
        <w:t xml:space="preserve">original model for conceptualising whole minds in action. </w:t>
      </w:r>
    </w:p>
    <w:p w14:paraId="02F803DD" w14:textId="1DA294A4"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In developing Palmer’s work further, this chapter also built upon his research into social cognition and the conceptualisation of social minds. Through a detailed analysis of the modelling of the Semplica girls and the overarching thought processes of the narrator, I proposed a more nuanced model of intermental thought as framed within Text World Theory, coining the term ‘intermental frame’. In discussing the notion of a frame rather than a mind</w:t>
      </w:r>
      <w:r w:rsidR="008969FC">
        <w:rPr>
          <w:rFonts w:ascii="Times New Roman" w:hAnsi="Times New Roman" w:cs="Times New Roman"/>
        </w:rPr>
        <w:t>,</w:t>
      </w:r>
      <w:r>
        <w:rPr>
          <w:rFonts w:ascii="Times New Roman" w:hAnsi="Times New Roman" w:cs="Times New Roman"/>
        </w:rPr>
        <w:t xml:space="preserve"> I have aimed to </w:t>
      </w:r>
      <w:r w:rsidR="00B12824">
        <w:rPr>
          <w:rFonts w:ascii="Times New Roman" w:hAnsi="Times New Roman" w:cs="Times New Roman"/>
        </w:rPr>
        <w:t>ameliorate</w:t>
      </w:r>
      <w:r>
        <w:rPr>
          <w:rFonts w:ascii="Times New Roman" w:hAnsi="Times New Roman" w:cs="Times New Roman"/>
        </w:rPr>
        <w:t xml:space="preserve"> the more contentious aspects of Palmer’s original model o</w:t>
      </w:r>
      <w:r w:rsidR="00B12824">
        <w:rPr>
          <w:rFonts w:ascii="Times New Roman" w:hAnsi="Times New Roman" w:cs="Times New Roman"/>
        </w:rPr>
        <w:t>f social thought in terms of it</w:t>
      </w:r>
      <w:r>
        <w:rPr>
          <w:rFonts w:ascii="Times New Roman" w:hAnsi="Times New Roman" w:cs="Times New Roman"/>
        </w:rPr>
        <w:t xml:space="preserve">s undermining of </w:t>
      </w:r>
      <w:r w:rsidR="00B12824">
        <w:rPr>
          <w:rFonts w:ascii="Times New Roman" w:hAnsi="Times New Roman" w:cs="Times New Roman"/>
        </w:rPr>
        <w:t xml:space="preserve">the core cognitive concept of </w:t>
      </w:r>
      <w:r>
        <w:rPr>
          <w:rFonts w:ascii="Times New Roman" w:hAnsi="Times New Roman" w:cs="Times New Roman"/>
        </w:rPr>
        <w:t xml:space="preserve">embodied consciousness. I have argued that an intermental frame as opposed to an intermental mind highlights the influence of a particular enactor’s ideological point of view and their subjective </w:t>
      </w:r>
      <w:proofErr w:type="gramStart"/>
      <w:r>
        <w:rPr>
          <w:rFonts w:ascii="Times New Roman" w:hAnsi="Times New Roman" w:cs="Times New Roman"/>
        </w:rPr>
        <w:t>mind-modelling</w:t>
      </w:r>
      <w:proofErr w:type="gramEnd"/>
      <w:r>
        <w:rPr>
          <w:rFonts w:ascii="Times New Roman" w:hAnsi="Times New Roman" w:cs="Times New Roman"/>
        </w:rPr>
        <w:t xml:space="preserve"> of the opinions of others. </w:t>
      </w:r>
    </w:p>
    <w:p w14:paraId="6C1A86DD" w14:textId="3D58A550" w:rsidR="00501F9A" w:rsidRDefault="00AD6D53" w:rsidP="001F2361">
      <w:pPr>
        <w:tabs>
          <w:tab w:val="left" w:pos="567"/>
          <w:tab w:val="left" w:pos="3828"/>
        </w:tabs>
        <w:spacing w:line="360" w:lineRule="auto"/>
        <w:jc w:val="both"/>
        <w:rPr>
          <w:rFonts w:ascii="Times New Roman" w:hAnsi="Times New Roman" w:cs="Times New Roman"/>
          <w:highlight w:val="yellow"/>
        </w:rPr>
      </w:pPr>
      <w:r>
        <w:rPr>
          <w:rFonts w:ascii="Times New Roman" w:hAnsi="Times New Roman" w:cs="Times New Roman"/>
        </w:rPr>
        <w:tab/>
      </w:r>
      <w:r w:rsidRPr="00310342">
        <w:rPr>
          <w:rFonts w:ascii="Times New Roman" w:hAnsi="Times New Roman" w:cs="Times New Roman"/>
        </w:rPr>
        <w:t xml:space="preserve">Chapter 6 focused primarily upon the </w:t>
      </w:r>
      <w:r w:rsidR="00501F9A" w:rsidRPr="00310342">
        <w:rPr>
          <w:rFonts w:ascii="Times New Roman" w:hAnsi="Times New Roman" w:cs="Times New Roman"/>
        </w:rPr>
        <w:t>attribution of consciousness to th</w:t>
      </w:r>
      <w:r w:rsidR="001D2865" w:rsidRPr="00310342">
        <w:rPr>
          <w:rFonts w:ascii="Times New Roman" w:hAnsi="Times New Roman" w:cs="Times New Roman"/>
        </w:rPr>
        <w:t xml:space="preserve">e ‘trogs’ in ‘Pump Six’ and the </w:t>
      </w:r>
      <w:proofErr w:type="gramStart"/>
      <w:r w:rsidR="001D2865" w:rsidRPr="00310342">
        <w:rPr>
          <w:rFonts w:ascii="Times New Roman" w:hAnsi="Times New Roman" w:cs="Times New Roman"/>
        </w:rPr>
        <w:t>often parallel</w:t>
      </w:r>
      <w:proofErr w:type="gramEnd"/>
      <w:r w:rsidR="001D2865" w:rsidRPr="00310342">
        <w:rPr>
          <w:rFonts w:ascii="Times New Roman" w:hAnsi="Times New Roman" w:cs="Times New Roman"/>
        </w:rPr>
        <w:t xml:space="preserve"> characterisation between these devolved creatures and the degenerate American population. </w:t>
      </w:r>
      <w:r w:rsidR="00161ADB" w:rsidRPr="00310342">
        <w:rPr>
          <w:rFonts w:ascii="Times New Roman" w:hAnsi="Times New Roman" w:cs="Times New Roman"/>
        </w:rPr>
        <w:t xml:space="preserve">I discussed the animalistic characterisation of these posthuman creatures and reflected briefly upon online reader responses to both the trogs and their </w:t>
      </w:r>
      <w:r w:rsidR="00310342" w:rsidRPr="00310342">
        <w:rPr>
          <w:rFonts w:ascii="Times New Roman" w:hAnsi="Times New Roman" w:cs="Times New Roman"/>
        </w:rPr>
        <w:t>relationship with the remaining human characters. I argued that the representation of the trogs invites readers to make several cross-world mappings between the discourse-world and t</w:t>
      </w:r>
      <w:r w:rsidR="00081859">
        <w:rPr>
          <w:rFonts w:ascii="Times New Roman" w:hAnsi="Times New Roman" w:cs="Times New Roman"/>
        </w:rPr>
        <w:t>he text-worlds of the narrative</w:t>
      </w:r>
      <w:r w:rsidR="00310342" w:rsidRPr="00310342">
        <w:rPr>
          <w:rFonts w:ascii="Times New Roman" w:hAnsi="Times New Roman" w:cs="Times New Roman"/>
        </w:rPr>
        <w:t xml:space="preserve"> as the cause of the trog mutation stems fr</w:t>
      </w:r>
      <w:r w:rsidR="00081859">
        <w:rPr>
          <w:rFonts w:ascii="Times New Roman" w:hAnsi="Times New Roman" w:cs="Times New Roman"/>
        </w:rPr>
        <w:t>om pollution and climate change –</w:t>
      </w:r>
      <w:r w:rsidR="00310342" w:rsidRPr="00310342">
        <w:rPr>
          <w:rFonts w:ascii="Times New Roman" w:hAnsi="Times New Roman" w:cs="Times New Roman"/>
        </w:rPr>
        <w:t xml:space="preserve"> ecological concerns that are of pressing importance within the </w:t>
      </w:r>
      <w:proofErr w:type="gramStart"/>
      <w:r w:rsidR="00310342" w:rsidRPr="00310342">
        <w:rPr>
          <w:rFonts w:ascii="Times New Roman" w:hAnsi="Times New Roman" w:cs="Times New Roman"/>
        </w:rPr>
        <w:t>real-world</w:t>
      </w:r>
      <w:proofErr w:type="gramEnd"/>
      <w:r w:rsidR="00310342" w:rsidRPr="00310342">
        <w:rPr>
          <w:rFonts w:ascii="Times New Roman" w:hAnsi="Times New Roman" w:cs="Times New Roman"/>
        </w:rPr>
        <w:t xml:space="preserve">.  </w:t>
      </w:r>
    </w:p>
    <w:p w14:paraId="743C2D35" w14:textId="012D1EFD"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Chapter 7 </w:t>
      </w:r>
      <w:r w:rsidR="00B12824">
        <w:rPr>
          <w:rFonts w:ascii="Times New Roman" w:hAnsi="Times New Roman" w:cs="Times New Roman"/>
        </w:rPr>
        <w:t>investigated</w:t>
      </w:r>
      <w:r>
        <w:rPr>
          <w:rFonts w:ascii="Times New Roman" w:hAnsi="Times New Roman" w:cs="Times New Roman"/>
        </w:rPr>
        <w:t xml:space="preserve"> the point of view of Liz, the focal enactor of Valentine’s ‘Is this your day to join the revolution?</w:t>
      </w:r>
      <w:proofErr w:type="gramStart"/>
      <w:r>
        <w:rPr>
          <w:rFonts w:ascii="Times New Roman" w:hAnsi="Times New Roman" w:cs="Times New Roman"/>
        </w:rPr>
        <w:t>’,</w:t>
      </w:r>
      <w:proofErr w:type="gramEnd"/>
      <w:r>
        <w:rPr>
          <w:rFonts w:ascii="Times New Roman" w:hAnsi="Times New Roman" w:cs="Times New Roman"/>
        </w:rPr>
        <w:t xml:space="preserve"> presenting the only narrative (of the four </w:t>
      </w:r>
      <w:r w:rsidR="00B732E6">
        <w:rPr>
          <w:rFonts w:ascii="Times New Roman" w:hAnsi="Times New Roman" w:cs="Times New Roman"/>
        </w:rPr>
        <w:t>discussed</w:t>
      </w:r>
      <w:r>
        <w:rPr>
          <w:rFonts w:ascii="Times New Roman" w:hAnsi="Times New Roman" w:cs="Times New Roman"/>
        </w:rPr>
        <w:t xml:space="preserve"> in this thesis) to be narrated from an external, third-person perspective. In examining the data collected during the think-aloud s</w:t>
      </w:r>
      <w:r w:rsidR="00B12824">
        <w:rPr>
          <w:rFonts w:ascii="Times New Roman" w:hAnsi="Times New Roman" w:cs="Times New Roman"/>
        </w:rPr>
        <w:t>tudy</w:t>
      </w:r>
      <w:r w:rsidR="008969FC">
        <w:rPr>
          <w:rFonts w:ascii="Times New Roman" w:hAnsi="Times New Roman" w:cs="Times New Roman"/>
        </w:rPr>
        <w:t>,</w:t>
      </w:r>
      <w:r w:rsidR="00B12824">
        <w:rPr>
          <w:rFonts w:ascii="Times New Roman" w:hAnsi="Times New Roman" w:cs="Times New Roman"/>
        </w:rPr>
        <w:t xml:space="preserve"> I analysed the participant</w:t>
      </w:r>
      <w:r>
        <w:rPr>
          <w:rFonts w:ascii="Times New Roman" w:hAnsi="Times New Roman" w:cs="Times New Roman"/>
        </w:rPr>
        <w:t>s</w:t>
      </w:r>
      <w:r w:rsidR="00B12824">
        <w:rPr>
          <w:rFonts w:ascii="Times New Roman" w:hAnsi="Times New Roman" w:cs="Times New Roman"/>
        </w:rPr>
        <w:t>’</w:t>
      </w:r>
      <w:r>
        <w:rPr>
          <w:rFonts w:ascii="Times New Roman" w:hAnsi="Times New Roman" w:cs="Times New Roman"/>
        </w:rPr>
        <w:t xml:space="preserve"> identification with Liz and their feelings of empathy with her character. </w:t>
      </w:r>
    </w:p>
    <w:p w14:paraId="439F5180" w14:textId="71067A38"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Chapter 8 focused upon the modelling of unnatural consciousness and the emotional and ethical impact of readerly positioning, identification and empathy with the unnatural minds in ‘Dead Fish’. In addition to</w:t>
      </w:r>
      <w:r w:rsidR="00B12824">
        <w:rPr>
          <w:rFonts w:ascii="Times New Roman" w:hAnsi="Times New Roman" w:cs="Times New Roman"/>
        </w:rPr>
        <w:t xml:space="preserve"> discussing the readers’</w:t>
      </w:r>
      <w:r>
        <w:rPr>
          <w:rFonts w:ascii="Times New Roman" w:hAnsi="Times New Roman" w:cs="Times New Roman"/>
        </w:rPr>
        <w:t xml:space="preserve"> modelling </w:t>
      </w:r>
      <w:r w:rsidR="00B12824">
        <w:rPr>
          <w:rFonts w:ascii="Times New Roman" w:hAnsi="Times New Roman" w:cs="Times New Roman"/>
        </w:rPr>
        <w:t xml:space="preserve">of the mind </w:t>
      </w:r>
      <w:r>
        <w:rPr>
          <w:rFonts w:ascii="Times New Roman" w:hAnsi="Times New Roman" w:cs="Times New Roman"/>
        </w:rPr>
        <w:t xml:space="preserve">of the unnatural narrator, I placed analytical focus in this chapter on the experience of reading ‘we’ narratives and the processes of </w:t>
      </w:r>
      <w:proofErr w:type="gramStart"/>
      <w:r>
        <w:rPr>
          <w:rFonts w:ascii="Times New Roman" w:hAnsi="Times New Roman" w:cs="Times New Roman"/>
        </w:rPr>
        <w:t>mind-modelling</w:t>
      </w:r>
      <w:proofErr w:type="gramEnd"/>
      <w:r>
        <w:rPr>
          <w:rFonts w:ascii="Times New Roman" w:hAnsi="Times New Roman" w:cs="Times New Roman"/>
        </w:rPr>
        <w:t xml:space="preserve"> and interpretation required to conceptualise unnatural minds. I argued that in aligning with the morally indifferent perspective of the ‘we’ in ‘Dead Fish’ readers were encouraged to become desensitised to the narrative’s violent coda. I discussed the estranging experience of reading this particular narrative and the ambiguity surrounding the identity of the unnatural minds in the text – a topic debated in detail by the reading group participants. </w:t>
      </w:r>
    </w:p>
    <w:p w14:paraId="52067018" w14:textId="77777777" w:rsidR="00AD6D53" w:rsidRDefault="00AD6D53" w:rsidP="001F2361">
      <w:pPr>
        <w:tabs>
          <w:tab w:val="left" w:pos="567"/>
          <w:tab w:val="left" w:pos="3828"/>
        </w:tabs>
        <w:spacing w:line="360" w:lineRule="auto"/>
        <w:jc w:val="both"/>
        <w:rPr>
          <w:rFonts w:ascii="Times New Roman" w:hAnsi="Times New Roman" w:cs="Times New Roman"/>
        </w:rPr>
      </w:pPr>
    </w:p>
    <w:p w14:paraId="5C072554" w14:textId="77777777" w:rsidR="00AD6D53" w:rsidRPr="002620A9" w:rsidRDefault="00AD6D53" w:rsidP="001F2361">
      <w:pPr>
        <w:tabs>
          <w:tab w:val="left" w:pos="3828"/>
        </w:tabs>
        <w:spacing w:line="360" w:lineRule="auto"/>
        <w:jc w:val="both"/>
        <w:rPr>
          <w:rFonts w:ascii="Times New Roman" w:hAnsi="Times New Roman" w:cs="Times New Roman"/>
          <w:b/>
        </w:rPr>
      </w:pPr>
      <w:r>
        <w:rPr>
          <w:rFonts w:ascii="Times New Roman" w:hAnsi="Times New Roman" w:cs="Times New Roman"/>
          <w:b/>
        </w:rPr>
        <w:t>9.1.3</w:t>
      </w:r>
      <w:r w:rsidRPr="002620A9">
        <w:rPr>
          <w:rFonts w:ascii="Times New Roman" w:hAnsi="Times New Roman" w:cs="Times New Roman"/>
          <w:b/>
        </w:rPr>
        <w:t xml:space="preserve"> Text World Theory and Dystopia</w:t>
      </w:r>
    </w:p>
    <w:p w14:paraId="0B6EE776" w14:textId="77777777" w:rsidR="006F3509" w:rsidRDefault="006F3509" w:rsidP="001F2361">
      <w:pPr>
        <w:tabs>
          <w:tab w:val="left" w:pos="3828"/>
        </w:tabs>
        <w:spacing w:line="360" w:lineRule="auto"/>
        <w:jc w:val="both"/>
        <w:rPr>
          <w:rFonts w:ascii="Times New Roman" w:hAnsi="Times New Roman" w:cs="Times New Roman"/>
        </w:rPr>
      </w:pPr>
    </w:p>
    <w:p w14:paraId="5F3537E5" w14:textId="7ED4A31C" w:rsidR="00AD6D53" w:rsidRDefault="006F3509" w:rsidP="001F2361">
      <w:pPr>
        <w:tabs>
          <w:tab w:val="left" w:pos="3828"/>
        </w:tabs>
        <w:spacing w:line="360" w:lineRule="auto"/>
        <w:jc w:val="both"/>
        <w:rPr>
          <w:rFonts w:ascii="Times New Roman" w:hAnsi="Times New Roman" w:cs="Times New Roman"/>
        </w:rPr>
      </w:pPr>
      <w:r>
        <w:rPr>
          <w:rFonts w:ascii="Times New Roman" w:hAnsi="Times New Roman" w:cs="Times New Roman"/>
        </w:rPr>
        <w:t>T</w:t>
      </w:r>
      <w:r w:rsidR="00AD6D53">
        <w:rPr>
          <w:rFonts w:ascii="Times New Roman" w:hAnsi="Times New Roman" w:cs="Times New Roman"/>
        </w:rPr>
        <w:t>he analyses in this thesis have been framed prim</w:t>
      </w:r>
      <w:r>
        <w:rPr>
          <w:rFonts w:ascii="Times New Roman" w:hAnsi="Times New Roman" w:cs="Times New Roman"/>
        </w:rPr>
        <w:t xml:space="preserve">arily within Text World Theory and have </w:t>
      </w:r>
      <w:r w:rsidR="00AD6D53">
        <w:rPr>
          <w:rFonts w:ascii="Times New Roman" w:hAnsi="Times New Roman" w:cs="Times New Roman"/>
        </w:rPr>
        <w:t>extended the application of Text World Theory to epistolary and unnatural narratives and to dystopian fiction more broadly.</w:t>
      </w:r>
      <w:r>
        <w:rPr>
          <w:rFonts w:ascii="Times New Roman" w:hAnsi="Times New Roman" w:cs="Times New Roman"/>
        </w:rPr>
        <w:t xml:space="preserve"> </w:t>
      </w:r>
      <w:r w:rsidR="00BE43DC">
        <w:rPr>
          <w:rFonts w:ascii="Times New Roman" w:hAnsi="Times New Roman" w:cs="Times New Roman"/>
        </w:rPr>
        <w:t>Chapter 5</w:t>
      </w:r>
      <w:r w:rsidR="00AD6D53">
        <w:rPr>
          <w:rFonts w:ascii="Times New Roman" w:hAnsi="Times New Roman" w:cs="Times New Roman"/>
        </w:rPr>
        <w:t xml:space="preserve"> provided a deta</w:t>
      </w:r>
      <w:r w:rsidR="00C369EB">
        <w:rPr>
          <w:rFonts w:ascii="Times New Roman" w:hAnsi="Times New Roman" w:cs="Times New Roman"/>
        </w:rPr>
        <w:t>iled Text-World-T</w:t>
      </w:r>
      <w:r w:rsidR="00AD6D53">
        <w:rPr>
          <w:rFonts w:ascii="Times New Roman" w:hAnsi="Times New Roman" w:cs="Times New Roman"/>
        </w:rPr>
        <w:t xml:space="preserve">heory analysis of ‘The Semplica Girl Diaries’ and addressed, in particular, the estranging experience of conceptualising its refracted text-worlds. Within this analysis, I placed particular analytical focus on the construction of epistolary worlds. In doing so, I applied </w:t>
      </w:r>
      <w:r w:rsidRPr="00310342">
        <w:rPr>
          <w:rFonts w:ascii="Times New Roman" w:hAnsi="Times New Roman" w:cs="Times New Roman"/>
        </w:rPr>
        <w:t>Lahey’s (2005)</w:t>
      </w:r>
      <w:r w:rsidR="00AD6D53">
        <w:rPr>
          <w:rFonts w:ascii="Times New Roman" w:hAnsi="Times New Roman" w:cs="Times New Roman"/>
        </w:rPr>
        <w:t xml:space="preserve"> conceptualisation of ‘empty text-worlds’ to both ‘The Semplica Girl Diaries’ itself and more generally within an extended discussion of epistolary texts, which present characteristically redundant text-initial text-worlds. I provided an in-depth discussion of readerly positioning, building upon Whiteley’s </w:t>
      </w:r>
      <w:r w:rsidR="00310342" w:rsidRPr="00310342">
        <w:rPr>
          <w:rFonts w:ascii="Times New Roman" w:hAnsi="Times New Roman" w:cs="Times New Roman"/>
        </w:rPr>
        <w:t>(2014</w:t>
      </w:r>
      <w:r w:rsidRPr="00310342">
        <w:rPr>
          <w:rFonts w:ascii="Times New Roman" w:hAnsi="Times New Roman" w:cs="Times New Roman"/>
        </w:rPr>
        <w:t>)</w:t>
      </w:r>
      <w:r>
        <w:rPr>
          <w:rFonts w:ascii="Times New Roman" w:hAnsi="Times New Roman" w:cs="Times New Roman"/>
        </w:rPr>
        <w:t xml:space="preserve"> </w:t>
      </w:r>
      <w:r w:rsidR="00AD6D53">
        <w:rPr>
          <w:rFonts w:ascii="Times New Roman" w:hAnsi="Times New Roman" w:cs="Times New Roman"/>
        </w:rPr>
        <w:t xml:space="preserve">discussions of multiple-projection and identification in an extended analysis of the narratee. I argued for a more nuanced </w:t>
      </w:r>
      <w:r>
        <w:rPr>
          <w:rFonts w:ascii="Times New Roman" w:hAnsi="Times New Roman" w:cs="Times New Roman"/>
        </w:rPr>
        <w:t>understanding</w:t>
      </w:r>
      <w:r w:rsidR="00AD6D53">
        <w:rPr>
          <w:rFonts w:ascii="Times New Roman" w:hAnsi="Times New Roman" w:cs="Times New Roman"/>
        </w:rPr>
        <w:t xml:space="preserve"> of the narratee within epi</w:t>
      </w:r>
      <w:r w:rsidR="00D90079">
        <w:rPr>
          <w:rFonts w:ascii="Times New Roman" w:hAnsi="Times New Roman" w:cs="Times New Roman"/>
        </w:rPr>
        <w:t xml:space="preserve">stolary fiction in </w:t>
      </w:r>
      <w:r w:rsidR="00C369EB">
        <w:rPr>
          <w:rFonts w:ascii="Times New Roman" w:hAnsi="Times New Roman" w:cs="Times New Roman"/>
        </w:rPr>
        <w:t>line with Text-World-T</w:t>
      </w:r>
      <w:r w:rsidR="00AD6D53">
        <w:rPr>
          <w:rFonts w:ascii="Times New Roman" w:hAnsi="Times New Roman" w:cs="Times New Roman"/>
        </w:rPr>
        <w:t xml:space="preserve">heory logic concerning ontological boundaries and upward access. </w:t>
      </w:r>
    </w:p>
    <w:p w14:paraId="1051A2EF" w14:textId="1DF797C9" w:rsidR="00AD6D53" w:rsidRPr="004453A1" w:rsidRDefault="00AD6D53" w:rsidP="001F2361">
      <w:pPr>
        <w:tabs>
          <w:tab w:val="left" w:pos="567"/>
          <w:tab w:val="left" w:pos="3828"/>
        </w:tabs>
        <w:spacing w:line="360" w:lineRule="auto"/>
        <w:jc w:val="both"/>
        <w:rPr>
          <w:rFonts w:ascii="Times New Roman" w:hAnsi="Times New Roman" w:cs="Times New Roman"/>
          <w:highlight w:val="yellow"/>
        </w:rPr>
      </w:pPr>
      <w:r>
        <w:rPr>
          <w:rFonts w:ascii="Times New Roman" w:hAnsi="Times New Roman" w:cs="Times New Roman"/>
        </w:rPr>
        <w:tab/>
      </w:r>
      <w:r w:rsidRPr="00E7293A">
        <w:rPr>
          <w:rFonts w:ascii="Times New Roman" w:hAnsi="Times New Roman" w:cs="Times New Roman"/>
        </w:rPr>
        <w:t>Additionall</w:t>
      </w:r>
      <w:r w:rsidR="00511F1E">
        <w:rPr>
          <w:rFonts w:ascii="Times New Roman" w:hAnsi="Times New Roman" w:cs="Times New Roman"/>
        </w:rPr>
        <w:t>y, in S</w:t>
      </w:r>
      <w:r w:rsidR="00BE43DC">
        <w:rPr>
          <w:rFonts w:ascii="Times New Roman" w:hAnsi="Times New Roman" w:cs="Times New Roman"/>
        </w:rPr>
        <w:t>ection 5</w:t>
      </w:r>
      <w:r w:rsidRPr="00E7293A">
        <w:rPr>
          <w:rFonts w:ascii="Times New Roman" w:hAnsi="Times New Roman" w:cs="Times New Roman"/>
        </w:rPr>
        <w:t>.4, I put forward an adapted mo</w:t>
      </w:r>
      <w:r w:rsidR="00C369EB" w:rsidRPr="00E7293A">
        <w:rPr>
          <w:rFonts w:ascii="Times New Roman" w:hAnsi="Times New Roman" w:cs="Times New Roman"/>
        </w:rPr>
        <w:t>del of intermental t</w:t>
      </w:r>
      <w:r w:rsidR="006F3509" w:rsidRPr="00E7293A">
        <w:rPr>
          <w:rFonts w:ascii="Times New Roman" w:hAnsi="Times New Roman" w:cs="Times New Roman"/>
        </w:rPr>
        <w:t>hought</w:t>
      </w:r>
      <w:r w:rsidR="00C369EB" w:rsidRPr="00E7293A">
        <w:rPr>
          <w:rFonts w:ascii="Times New Roman" w:hAnsi="Times New Roman" w:cs="Times New Roman"/>
        </w:rPr>
        <w:t xml:space="preserve"> </w:t>
      </w:r>
      <w:r w:rsidRPr="00E7293A">
        <w:rPr>
          <w:rFonts w:ascii="Times New Roman" w:hAnsi="Times New Roman" w:cs="Times New Roman"/>
        </w:rPr>
        <w:t xml:space="preserve">that calls for a more detailed discussion of social cognition and collective </w:t>
      </w:r>
      <w:r w:rsidR="00310342" w:rsidRPr="00E7293A">
        <w:rPr>
          <w:rFonts w:ascii="Times New Roman" w:hAnsi="Times New Roman" w:cs="Times New Roman"/>
        </w:rPr>
        <w:t>thought.</w:t>
      </w:r>
      <w:r w:rsidR="00310342" w:rsidRPr="00E7293A">
        <w:rPr>
          <w:rFonts w:ascii="Times New Roman" w:hAnsi="Times New Roman" w:cs="Times New Roman"/>
          <w:sz w:val="23"/>
          <w:szCs w:val="23"/>
        </w:rPr>
        <w:t xml:space="preserve"> I proposed the term ‘intermental frame’ as replacement term for ‘intermental mind’ and put forward an argument for the accommodation of ‘intermental frames’ within Text World Theory (Gavins, 2007; Werth, 1999).</w:t>
      </w:r>
      <w:r w:rsidR="00310342" w:rsidRPr="00E7293A">
        <w:rPr>
          <w:rFonts w:ascii="Times New Roman" w:hAnsi="Times New Roman" w:cs="Times New Roman"/>
        </w:rPr>
        <w:t xml:space="preserve"> </w:t>
      </w:r>
      <w:r w:rsidRPr="00E7293A">
        <w:rPr>
          <w:rFonts w:ascii="Times New Roman" w:hAnsi="Times New Roman" w:cs="Times New Roman"/>
        </w:rPr>
        <w:t xml:space="preserve">The conceptualisation of an intermental frame </w:t>
      </w:r>
      <w:r w:rsidR="006F3509" w:rsidRPr="00E7293A">
        <w:rPr>
          <w:rFonts w:ascii="Times New Roman" w:hAnsi="Times New Roman" w:cs="Times New Roman"/>
        </w:rPr>
        <w:t>offers an alternative solution to</w:t>
      </w:r>
      <w:r w:rsidRPr="00E7293A">
        <w:rPr>
          <w:rFonts w:ascii="Times New Roman" w:hAnsi="Times New Roman" w:cs="Times New Roman"/>
        </w:rPr>
        <w:t xml:space="preserve"> Palmer’s</w:t>
      </w:r>
      <w:r w:rsidR="00FD6080">
        <w:rPr>
          <w:rFonts w:ascii="Times New Roman" w:hAnsi="Times New Roman" w:cs="Times New Roman"/>
        </w:rPr>
        <w:t xml:space="preserve"> (2011b: 396)</w:t>
      </w:r>
      <w:r w:rsidRPr="00E7293A">
        <w:rPr>
          <w:rFonts w:ascii="Times New Roman" w:hAnsi="Times New Roman" w:cs="Times New Roman"/>
        </w:rPr>
        <w:t xml:space="preserve"> contentious notion of a</w:t>
      </w:r>
      <w:r w:rsidR="004453A1" w:rsidRPr="00E7293A">
        <w:rPr>
          <w:rFonts w:ascii="Times New Roman" w:hAnsi="Times New Roman" w:cs="Times New Roman"/>
        </w:rPr>
        <w:t xml:space="preserve"> disembodied, distributed mind</w:t>
      </w:r>
      <w:r w:rsidR="006F3509" w:rsidRPr="00E7293A">
        <w:rPr>
          <w:rFonts w:ascii="Times New Roman" w:hAnsi="Times New Roman" w:cs="Times New Roman"/>
        </w:rPr>
        <w:t>,</w:t>
      </w:r>
      <w:r w:rsidRPr="00E7293A">
        <w:rPr>
          <w:rFonts w:ascii="Times New Roman" w:hAnsi="Times New Roman" w:cs="Times New Roman"/>
        </w:rPr>
        <w:t xml:space="preserve"> as the thoughts described remain aligned with the subjective perspectives of the individual.</w:t>
      </w:r>
      <w:r w:rsidR="004453A1" w:rsidRPr="00E7293A">
        <w:rPr>
          <w:rFonts w:ascii="Times New Roman" w:hAnsi="Times New Roman" w:cs="Times New Roman"/>
        </w:rPr>
        <w:t xml:space="preserve"> </w:t>
      </w:r>
      <w:r w:rsidRPr="00E7293A">
        <w:rPr>
          <w:rFonts w:ascii="Times New Roman" w:hAnsi="Times New Roman" w:cs="Times New Roman"/>
        </w:rPr>
        <w:t>In</w:t>
      </w:r>
      <w:r>
        <w:rPr>
          <w:rFonts w:ascii="Times New Roman" w:hAnsi="Times New Roman" w:cs="Times New Roman"/>
        </w:rPr>
        <w:t xml:space="preserve"> this way</w:t>
      </w:r>
      <w:r w:rsidR="008969FC">
        <w:rPr>
          <w:rFonts w:ascii="Times New Roman" w:hAnsi="Times New Roman" w:cs="Times New Roman"/>
        </w:rPr>
        <w:t>,</w:t>
      </w:r>
      <w:r>
        <w:rPr>
          <w:rFonts w:ascii="Times New Roman" w:hAnsi="Times New Roman" w:cs="Times New Roman"/>
        </w:rPr>
        <w:t xml:space="preserve"> a particular intermental perspective (akin to ideological point of view) frames the thoughts of the individual</w:t>
      </w:r>
      <w:r w:rsidR="00D90079">
        <w:rPr>
          <w:rFonts w:ascii="Times New Roman" w:hAnsi="Times New Roman" w:cs="Times New Roman"/>
        </w:rPr>
        <w:t xml:space="preserve"> who performs social thought in </w:t>
      </w:r>
      <w:r>
        <w:rPr>
          <w:rFonts w:ascii="Times New Roman" w:hAnsi="Times New Roman" w:cs="Times New Roman"/>
        </w:rPr>
        <w:t>line with a particular intermental unit of which they are or wish to be a part. I argue</w:t>
      </w:r>
      <w:r w:rsidR="004C037F">
        <w:rPr>
          <w:rFonts w:ascii="Times New Roman" w:hAnsi="Times New Roman" w:cs="Times New Roman"/>
        </w:rPr>
        <w:t>d</w:t>
      </w:r>
      <w:r>
        <w:rPr>
          <w:rFonts w:ascii="Times New Roman" w:hAnsi="Times New Roman" w:cs="Times New Roman"/>
        </w:rPr>
        <w:t xml:space="preserve"> that the narrator’s naivety as to the unhappiness of the Semplica girls is </w:t>
      </w:r>
      <w:r w:rsidR="004C037F">
        <w:rPr>
          <w:rFonts w:ascii="Times New Roman" w:hAnsi="Times New Roman" w:cs="Times New Roman"/>
        </w:rPr>
        <w:t>a result</w:t>
      </w:r>
      <w:r>
        <w:rPr>
          <w:rFonts w:ascii="Times New Roman" w:hAnsi="Times New Roman" w:cs="Times New Roman"/>
        </w:rPr>
        <w:t xml:space="preserve"> of his performance of intermental thought and his desire to be equal to his peers. In a similar way</w:t>
      </w:r>
      <w:r w:rsidR="008969FC">
        <w:rPr>
          <w:rFonts w:ascii="Times New Roman" w:hAnsi="Times New Roman" w:cs="Times New Roman"/>
        </w:rPr>
        <w:t>,</w:t>
      </w:r>
      <w:r>
        <w:rPr>
          <w:rFonts w:ascii="Times New Roman" w:hAnsi="Times New Roman" w:cs="Times New Roman"/>
        </w:rPr>
        <w:t xml:space="preserve"> Eva’s resistance to such shared thinking and </w:t>
      </w:r>
      <w:r w:rsidR="00081859">
        <w:rPr>
          <w:rFonts w:ascii="Times New Roman" w:hAnsi="Times New Roman" w:cs="Times New Roman"/>
        </w:rPr>
        <w:t xml:space="preserve">her </w:t>
      </w:r>
      <w:r>
        <w:rPr>
          <w:rFonts w:ascii="Times New Roman" w:hAnsi="Times New Roman" w:cs="Times New Roman"/>
        </w:rPr>
        <w:t xml:space="preserve">refusal to perform intermental thought suggests that her thought processes are not intermentally framed and she is instead resistant to the negotiated beliefs of her society. </w:t>
      </w:r>
    </w:p>
    <w:p w14:paraId="26E45DED" w14:textId="3E86C446"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r>
      <w:r w:rsidRPr="00501F9A">
        <w:rPr>
          <w:rFonts w:ascii="Times New Roman" w:hAnsi="Times New Roman" w:cs="Times New Roman"/>
        </w:rPr>
        <w:t xml:space="preserve">In Chapter 6, </w:t>
      </w:r>
      <w:r w:rsidR="00501F9A" w:rsidRPr="00501F9A">
        <w:rPr>
          <w:rFonts w:ascii="Times New Roman" w:hAnsi="Times New Roman" w:cs="Times New Roman"/>
        </w:rPr>
        <w:t>I looked specifically at</w:t>
      </w:r>
      <w:r w:rsidRPr="00501F9A">
        <w:rPr>
          <w:rFonts w:ascii="Times New Roman" w:hAnsi="Times New Roman" w:cs="Times New Roman"/>
        </w:rPr>
        <w:t xml:space="preserve"> the </w:t>
      </w:r>
      <w:r w:rsidR="00501F9A" w:rsidRPr="00501F9A">
        <w:rPr>
          <w:rFonts w:ascii="Times New Roman" w:hAnsi="Times New Roman" w:cs="Times New Roman"/>
        </w:rPr>
        <w:t xml:space="preserve">representation of urban and technological decline </w:t>
      </w:r>
      <w:r w:rsidRPr="00501F9A">
        <w:rPr>
          <w:rFonts w:ascii="Times New Roman" w:hAnsi="Times New Roman" w:cs="Times New Roman"/>
        </w:rPr>
        <w:t>within the text-world, coining the term ‘techno-world-builders’ to refer specifically to the mechanical</w:t>
      </w:r>
      <w:r w:rsidR="008969FC">
        <w:rPr>
          <w:rFonts w:ascii="Times New Roman" w:hAnsi="Times New Roman" w:cs="Times New Roman"/>
        </w:rPr>
        <w:t>,</w:t>
      </w:r>
      <w:r w:rsidRPr="00501F9A">
        <w:rPr>
          <w:rFonts w:ascii="Times New Roman" w:hAnsi="Times New Roman" w:cs="Times New Roman"/>
        </w:rPr>
        <w:t xml:space="preserve"> often futuristic world-building elements featured in this text and common to science-fictional dystopias more broadly.</w:t>
      </w:r>
      <w:r>
        <w:rPr>
          <w:rFonts w:ascii="Times New Roman" w:hAnsi="Times New Roman" w:cs="Times New Roman"/>
        </w:rPr>
        <w:t xml:space="preserve"> </w:t>
      </w:r>
      <w:r w:rsidR="00E7293A">
        <w:rPr>
          <w:rFonts w:ascii="Times New Roman" w:hAnsi="Times New Roman" w:cs="Times New Roman"/>
        </w:rPr>
        <w:t xml:space="preserve">I examined the presentation of ecodystopian text-worlds and the impact of such world creation upon the ethical and emotional experiences of the reader. </w:t>
      </w:r>
    </w:p>
    <w:p w14:paraId="21F4224B" w14:textId="3C08475A"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In Chapter 7, I built upon my own research into paratextual text-worlds (see Norledge, forthcoming) and the impact of their conceptualisation upon the experience of reading the narratives they accompany. I argued that the paratextual editor’s note that is presented alongside ‘</w:t>
      </w:r>
      <w:proofErr w:type="gramStart"/>
      <w:r>
        <w:rPr>
          <w:rFonts w:ascii="Times New Roman" w:hAnsi="Times New Roman" w:cs="Times New Roman"/>
        </w:rPr>
        <w:t>Is</w:t>
      </w:r>
      <w:proofErr w:type="gramEnd"/>
      <w:r>
        <w:rPr>
          <w:rFonts w:ascii="Times New Roman" w:hAnsi="Times New Roman" w:cs="Times New Roman"/>
        </w:rPr>
        <w:t xml:space="preserve"> this your day?’ in </w:t>
      </w:r>
      <w:r w:rsidRPr="00506D3E">
        <w:rPr>
          <w:rFonts w:ascii="Times New Roman" w:hAnsi="Times New Roman" w:cs="Times New Roman"/>
          <w:i/>
        </w:rPr>
        <w:t>Brave New Worlds</w:t>
      </w:r>
      <w:r>
        <w:rPr>
          <w:rFonts w:ascii="Times New Roman" w:hAnsi="Times New Roman" w:cs="Times New Roman"/>
        </w:rPr>
        <w:t xml:space="preserve"> primes the creation of a much richer opening text-world. Not only does it provide some insight into the world-building elements presented within Valentine’s narrative</w:t>
      </w:r>
      <w:r w:rsidR="008969FC">
        <w:rPr>
          <w:rFonts w:ascii="Times New Roman" w:hAnsi="Times New Roman" w:cs="Times New Roman"/>
        </w:rPr>
        <w:t>,</w:t>
      </w:r>
      <w:r>
        <w:rPr>
          <w:rFonts w:ascii="Times New Roman" w:hAnsi="Times New Roman" w:cs="Times New Roman"/>
        </w:rPr>
        <w:t xml:space="preserve"> but</w:t>
      </w:r>
      <w:r w:rsidR="008969FC">
        <w:rPr>
          <w:rFonts w:ascii="Times New Roman" w:hAnsi="Times New Roman" w:cs="Times New Roman"/>
        </w:rPr>
        <w:t xml:space="preserve"> it</w:t>
      </w:r>
      <w:r>
        <w:rPr>
          <w:rFonts w:ascii="Times New Roman" w:hAnsi="Times New Roman" w:cs="Times New Roman"/>
        </w:rPr>
        <w:t xml:space="preserve"> also makes several implications as to the unreliability of the text-world and the ambiguity of its conceptual features. I therefore argued that paratextual worlds must be taken in to account when discussing an individual’s experience of a text.</w:t>
      </w:r>
    </w:p>
    <w:p w14:paraId="2DD45EE1" w14:textId="77777777"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r>
    </w:p>
    <w:p w14:paraId="4748AA17" w14:textId="77777777" w:rsidR="00AD6D53" w:rsidRDefault="00AD6D53" w:rsidP="001F2361">
      <w:pPr>
        <w:tabs>
          <w:tab w:val="left" w:pos="567"/>
          <w:tab w:val="left" w:pos="3828"/>
        </w:tabs>
        <w:spacing w:line="360" w:lineRule="auto"/>
        <w:jc w:val="both"/>
        <w:rPr>
          <w:rFonts w:ascii="Times New Roman" w:hAnsi="Times New Roman" w:cs="Times New Roman"/>
          <w:b/>
        </w:rPr>
      </w:pPr>
      <w:r w:rsidRPr="00AF1BA2">
        <w:rPr>
          <w:rFonts w:ascii="Times New Roman" w:hAnsi="Times New Roman" w:cs="Times New Roman"/>
          <w:b/>
        </w:rPr>
        <w:t>9.1.4.</w:t>
      </w:r>
      <w:r w:rsidRPr="00BA28B0">
        <w:rPr>
          <w:rFonts w:ascii="Times New Roman" w:hAnsi="Times New Roman" w:cs="Times New Roman"/>
          <w:b/>
        </w:rPr>
        <w:t xml:space="preserve"> </w:t>
      </w:r>
      <w:r>
        <w:rPr>
          <w:rFonts w:ascii="Times New Roman" w:hAnsi="Times New Roman" w:cs="Times New Roman"/>
          <w:b/>
        </w:rPr>
        <w:t xml:space="preserve">Cognitive Poetics and Empirical Stylistics </w:t>
      </w:r>
    </w:p>
    <w:p w14:paraId="49B211B7"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4F5E7FC2" w14:textId="0398EBD7"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As highlighted in the previous sections, this research was primarily intended</w:t>
      </w:r>
      <w:r w:rsidR="00C369EB">
        <w:rPr>
          <w:rFonts w:ascii="Times New Roman" w:hAnsi="Times New Roman" w:cs="Times New Roman"/>
        </w:rPr>
        <w:t xml:space="preserve"> as </w:t>
      </w:r>
      <w:r w:rsidR="008969FC">
        <w:rPr>
          <w:rFonts w:ascii="Times New Roman" w:hAnsi="Times New Roman" w:cs="Times New Roman"/>
        </w:rPr>
        <w:t xml:space="preserve">an extended application of Text World </w:t>
      </w:r>
      <w:r w:rsidR="00C369EB">
        <w:rPr>
          <w:rFonts w:ascii="Times New Roman" w:hAnsi="Times New Roman" w:cs="Times New Roman"/>
        </w:rPr>
        <w:t>T</w:t>
      </w:r>
      <w:r>
        <w:rPr>
          <w:rFonts w:ascii="Times New Roman" w:hAnsi="Times New Roman" w:cs="Times New Roman"/>
        </w:rPr>
        <w:t xml:space="preserve">heory to dystopian narrative. However, across the analyses, which are framed by Werth’s </w:t>
      </w:r>
      <w:r w:rsidR="006F3509">
        <w:rPr>
          <w:rFonts w:ascii="Times New Roman" w:hAnsi="Times New Roman" w:cs="Times New Roman"/>
        </w:rPr>
        <w:t xml:space="preserve">(1999) </w:t>
      </w:r>
      <w:r>
        <w:rPr>
          <w:rFonts w:ascii="Times New Roman" w:hAnsi="Times New Roman" w:cs="Times New Roman"/>
        </w:rPr>
        <w:t>model, several additional cognitive models and/or tools were drawn upon to enhance my examinat</w:t>
      </w:r>
      <w:r w:rsidR="00AE6F68">
        <w:rPr>
          <w:rFonts w:ascii="Times New Roman" w:hAnsi="Times New Roman" w:cs="Times New Roman"/>
        </w:rPr>
        <w:t xml:space="preserve">ion of each of the four texts. </w:t>
      </w:r>
      <w:r>
        <w:rPr>
          <w:rFonts w:ascii="Times New Roman" w:hAnsi="Times New Roman" w:cs="Times New Roman"/>
        </w:rPr>
        <w:t>As a result, the analyses presented her</w:t>
      </w:r>
      <w:r w:rsidR="008969FC">
        <w:rPr>
          <w:rFonts w:ascii="Times New Roman" w:hAnsi="Times New Roman" w:cs="Times New Roman"/>
        </w:rPr>
        <w:t>e have also furthered cognitive-</w:t>
      </w:r>
      <w:r>
        <w:rPr>
          <w:rFonts w:ascii="Times New Roman" w:hAnsi="Times New Roman" w:cs="Times New Roman"/>
        </w:rPr>
        <w:t xml:space="preserve">poetic discussions of ethics and preferred responses, </w:t>
      </w:r>
      <w:proofErr w:type="gramStart"/>
      <w:r>
        <w:rPr>
          <w:rFonts w:ascii="Times New Roman" w:hAnsi="Times New Roman" w:cs="Times New Roman"/>
        </w:rPr>
        <w:t>mind-modelling</w:t>
      </w:r>
      <w:proofErr w:type="gramEnd"/>
      <w:r>
        <w:rPr>
          <w:rFonts w:ascii="Times New Roman" w:hAnsi="Times New Roman" w:cs="Times New Roman"/>
        </w:rPr>
        <w:t xml:space="preserve">, deictic positioning, prototypes and schema theory. </w:t>
      </w:r>
    </w:p>
    <w:p w14:paraId="77580CFD" w14:textId="1C9C4437"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In ta</w:t>
      </w:r>
      <w:r w:rsidR="00496511">
        <w:rPr>
          <w:rFonts w:ascii="Times New Roman" w:hAnsi="Times New Roman" w:cs="Times New Roman"/>
        </w:rPr>
        <w:t>king what I have termed a mixed-</w:t>
      </w:r>
      <w:r>
        <w:rPr>
          <w:rFonts w:ascii="Times New Roman" w:hAnsi="Times New Roman" w:cs="Times New Roman"/>
        </w:rPr>
        <w:t>mixed-methods approach to the experience of dystopian reading</w:t>
      </w:r>
      <w:r w:rsidR="008969FC">
        <w:rPr>
          <w:rFonts w:ascii="Times New Roman" w:hAnsi="Times New Roman" w:cs="Times New Roman"/>
        </w:rPr>
        <w:t>,</w:t>
      </w:r>
      <w:r>
        <w:rPr>
          <w:rFonts w:ascii="Times New Roman" w:hAnsi="Times New Roman" w:cs="Times New Roman"/>
        </w:rPr>
        <w:t xml:space="preserve"> this research has also aimed to build upon existing studies of reader responses to literature and empirical stylistics more broadly. I have argued for the benefits and advantages of drawing upon introspective, experimental and naturalistic response methods in the examination of reading experience</w:t>
      </w:r>
      <w:r w:rsidR="00496511">
        <w:rPr>
          <w:rFonts w:ascii="Times New Roman" w:hAnsi="Times New Roman" w:cs="Times New Roman"/>
        </w:rPr>
        <w:t xml:space="preserve"> and for the added benefit of using multiple response methods from within a particular approach</w:t>
      </w:r>
      <w:r>
        <w:rPr>
          <w:rFonts w:ascii="Times New Roman" w:hAnsi="Times New Roman" w:cs="Times New Roman"/>
        </w:rPr>
        <w:t>. Such mixed methods soften the limitations of each of the response techniques incorporated into this thesis and present a multifaceted account of dystopian reading.</w:t>
      </w:r>
    </w:p>
    <w:p w14:paraId="07F74C1C" w14:textId="2D381751"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The use of online response data in Chapter 6 allowed for a more nuanced discussion of the authenticity and believability of </w:t>
      </w:r>
      <w:r w:rsidR="004C6C5E">
        <w:rPr>
          <w:rFonts w:ascii="Times New Roman" w:hAnsi="Times New Roman" w:cs="Times New Roman"/>
        </w:rPr>
        <w:t>Bacigalupi’s</w:t>
      </w:r>
      <w:r>
        <w:rPr>
          <w:rFonts w:ascii="Times New Roman" w:hAnsi="Times New Roman" w:cs="Times New Roman"/>
        </w:rPr>
        <w:t xml:space="preserve"> text-worlds</w:t>
      </w:r>
      <w:r w:rsidR="00F12064">
        <w:rPr>
          <w:rFonts w:ascii="Times New Roman" w:hAnsi="Times New Roman" w:cs="Times New Roman"/>
        </w:rPr>
        <w:t>,</w:t>
      </w:r>
      <w:r>
        <w:rPr>
          <w:rFonts w:ascii="Times New Roman" w:hAnsi="Times New Roman" w:cs="Times New Roman"/>
        </w:rPr>
        <w:t xml:space="preserve"> as several online readers discussed their ability to make cross-world mappings between their discourse-worlds and the worlds presented across his wider collection. The responses also provi</w:t>
      </w:r>
      <w:r w:rsidR="00F12064">
        <w:rPr>
          <w:rFonts w:ascii="Times New Roman" w:hAnsi="Times New Roman" w:cs="Times New Roman"/>
        </w:rPr>
        <w:t>ded useful insights into reader</w:t>
      </w:r>
      <w:r>
        <w:rPr>
          <w:rFonts w:ascii="Times New Roman" w:hAnsi="Times New Roman" w:cs="Times New Roman"/>
        </w:rPr>
        <w:t>s</w:t>
      </w:r>
      <w:r w:rsidR="00F12064">
        <w:rPr>
          <w:rFonts w:ascii="Times New Roman" w:hAnsi="Times New Roman" w:cs="Times New Roman"/>
        </w:rPr>
        <w:t>’</w:t>
      </w:r>
      <w:r>
        <w:rPr>
          <w:rFonts w:ascii="Times New Roman" w:hAnsi="Times New Roman" w:cs="Times New Roman"/>
        </w:rPr>
        <w:t xml:space="preserve"> perceptions of the narrator, his society and of the ‘trogs’ in particular, whose states of mind were of particular interest to my own analysis.</w:t>
      </w:r>
    </w:p>
    <w:p w14:paraId="352F8DF0" w14:textId="5BE35305"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To my knowledge, the think-aloud study conducted in support of Chapter 7 was the first to apply the method to a full short story</w:t>
      </w:r>
      <w:r w:rsidR="00F12064">
        <w:rPr>
          <w:rFonts w:ascii="Times New Roman" w:hAnsi="Times New Roman" w:cs="Times New Roman"/>
        </w:rPr>
        <w:t>,</w:t>
      </w:r>
      <w:r>
        <w:rPr>
          <w:rFonts w:ascii="Times New Roman" w:hAnsi="Times New Roman" w:cs="Times New Roman"/>
        </w:rPr>
        <w:t xml:space="preserve"> with earlier studies focusing upon short poems or specific sections of longer texts. The study therefore tested the limitations of the think-aloud model and suggested the benefits of studying written protocols in relation to lengthier narratives. The data collected was particularly useful in advancing my discussion of world-building in ‘Is this your day?’ and allowed me to draw several conclusions as to the emotional experience of conceptualising and ‘filling in’ a particular world – a process typically backgrounded in relation to emotional responses to character. </w:t>
      </w:r>
    </w:p>
    <w:p w14:paraId="7C64F9C4" w14:textId="6D8DF25D"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The data collected during the reading group study, which informed Chapter 8, built upon and advanced existing research into reading group discourse – a burgeoning field of research within stylistics in particular. I was able to offer a more thorough investigation into the ex</w:t>
      </w:r>
      <w:r w:rsidR="00C64E24">
        <w:rPr>
          <w:rFonts w:ascii="Times New Roman" w:hAnsi="Times New Roman" w:cs="Times New Roman"/>
        </w:rPr>
        <w:t xml:space="preserve">perience of reading ‘Dead Fish’ and more closely examine the </w:t>
      </w:r>
      <w:r>
        <w:rPr>
          <w:rFonts w:ascii="Times New Roman" w:hAnsi="Times New Roman" w:cs="Times New Roman"/>
        </w:rPr>
        <w:t xml:space="preserve">conceptualisation of unnatural minds. The data collected also provided additional insight into the ability of readers to project into unnatural texts and align with unnatural points of view, highlighting that readerly immersion is possible even within texts that should logically jar such an experience. </w:t>
      </w:r>
    </w:p>
    <w:p w14:paraId="48CEBC47"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3E19D52C" w14:textId="77777777" w:rsidR="00AD6D53" w:rsidRDefault="00AD6D53" w:rsidP="001F2361">
      <w:pPr>
        <w:tabs>
          <w:tab w:val="left" w:pos="567"/>
          <w:tab w:val="left" w:pos="3828"/>
        </w:tabs>
        <w:spacing w:line="360" w:lineRule="auto"/>
        <w:jc w:val="both"/>
        <w:rPr>
          <w:rFonts w:ascii="Times New Roman" w:hAnsi="Times New Roman" w:cs="Times New Roman"/>
          <w:b/>
        </w:rPr>
      </w:pPr>
      <w:r>
        <w:rPr>
          <w:rFonts w:ascii="Times New Roman" w:hAnsi="Times New Roman" w:cs="Times New Roman"/>
          <w:b/>
        </w:rPr>
        <w:t>9.2. Future Research</w:t>
      </w:r>
    </w:p>
    <w:p w14:paraId="0013C99D"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122A2A3C" w14:textId="3AF4C36E"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 xml:space="preserve">In this section I propose several future directions for this research, both in terms of the study of dystopian fictions and </w:t>
      </w:r>
      <w:r w:rsidR="00CE4D0C">
        <w:rPr>
          <w:rFonts w:ascii="Times New Roman" w:hAnsi="Times New Roman" w:cs="Times New Roman"/>
        </w:rPr>
        <w:t>the application of</w:t>
      </w:r>
      <w:r>
        <w:rPr>
          <w:rFonts w:ascii="Times New Roman" w:hAnsi="Times New Roman" w:cs="Times New Roman"/>
        </w:rPr>
        <w:t xml:space="preserve"> cognitive-poetic tools and empirical-stylistic methods. In section 9.2.1, I propose several future pathways that research into dystopian narratives might take in order to generate broader, cross-medium insights into contemporary dystopian practice and support the arguments presented here as to the evolution and mutation of the dystopian genre and the readerly experience of engaging with dystopian texts. </w:t>
      </w:r>
      <w:r w:rsidR="00F12064">
        <w:rPr>
          <w:rFonts w:ascii="Times New Roman" w:hAnsi="Times New Roman" w:cs="Times New Roman"/>
        </w:rPr>
        <w:t xml:space="preserve">Section </w:t>
      </w:r>
      <w:r>
        <w:rPr>
          <w:rFonts w:ascii="Times New Roman" w:hAnsi="Times New Roman" w:cs="Times New Roman"/>
        </w:rPr>
        <w:t xml:space="preserve">9.2.2 suggests future directions for Text World Theory and 9.2.3 for the further application of empirical stylistic methods. In section 9.2.4, I argue for an extended discussion of the short story, highlighting once again the socio-cultural relevance of this particular form and posit the need for further study of the short story from a stylistic perspective. </w:t>
      </w:r>
    </w:p>
    <w:p w14:paraId="1576DB34"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0BC40E1F" w14:textId="77777777" w:rsidR="00AD6D53" w:rsidRPr="0085018C" w:rsidRDefault="00AD6D53" w:rsidP="001F2361">
      <w:pPr>
        <w:tabs>
          <w:tab w:val="left" w:pos="567"/>
          <w:tab w:val="left" w:pos="3828"/>
        </w:tabs>
        <w:spacing w:line="360" w:lineRule="auto"/>
        <w:jc w:val="both"/>
        <w:rPr>
          <w:rFonts w:ascii="Times New Roman" w:hAnsi="Times New Roman" w:cs="Times New Roman"/>
          <w:b/>
        </w:rPr>
      </w:pPr>
      <w:r w:rsidRPr="0085018C">
        <w:rPr>
          <w:rFonts w:ascii="Times New Roman" w:hAnsi="Times New Roman" w:cs="Times New Roman"/>
          <w:b/>
        </w:rPr>
        <w:t>9.2.1 Dystopian Narrative</w:t>
      </w:r>
    </w:p>
    <w:p w14:paraId="7B5E5F86" w14:textId="77777777" w:rsidR="00AD6D53" w:rsidRDefault="00AD6D53" w:rsidP="001F2361">
      <w:pPr>
        <w:tabs>
          <w:tab w:val="left" w:pos="567"/>
          <w:tab w:val="left" w:pos="3828"/>
        </w:tabs>
        <w:spacing w:line="360" w:lineRule="auto"/>
        <w:jc w:val="both"/>
        <w:rPr>
          <w:rFonts w:ascii="Times New Roman" w:hAnsi="Times New Roman" w:cs="Times New Roman"/>
        </w:rPr>
      </w:pPr>
    </w:p>
    <w:p w14:paraId="48E8108A" w14:textId="43910DC0"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 xml:space="preserve">The narratives </w:t>
      </w:r>
      <w:r w:rsidR="006F3509">
        <w:rPr>
          <w:rFonts w:ascii="Times New Roman" w:hAnsi="Times New Roman" w:cs="Times New Roman"/>
        </w:rPr>
        <w:t>analysed</w:t>
      </w:r>
      <w:r>
        <w:rPr>
          <w:rFonts w:ascii="Times New Roman" w:hAnsi="Times New Roman" w:cs="Times New Roman"/>
        </w:rPr>
        <w:t xml:space="preserve"> within this thesis offer only a small insight into the wealth of dystopian worlds created within the boundaries of the short story form. In building upon this research, broader arguments as to the experience of reading dystopian short stories could be made if additional texts from within this grouping were </w:t>
      </w:r>
      <w:r w:rsidR="00C10DEE">
        <w:rPr>
          <w:rFonts w:ascii="Times New Roman" w:hAnsi="Times New Roman" w:cs="Times New Roman"/>
        </w:rPr>
        <w:t>considered</w:t>
      </w:r>
      <w:r>
        <w:rPr>
          <w:rFonts w:ascii="Times New Roman" w:hAnsi="Times New Roman" w:cs="Times New Roman"/>
        </w:rPr>
        <w:t>. Given the historical development of the dystopian genre, it would be especially interesting to examine the growth of the dystopian short story</w:t>
      </w:r>
      <w:r w:rsidR="00C10DEE">
        <w:rPr>
          <w:rFonts w:ascii="Times New Roman" w:hAnsi="Times New Roman" w:cs="Times New Roman"/>
        </w:rPr>
        <w:t>,</w:t>
      </w:r>
      <w:r>
        <w:rPr>
          <w:rFonts w:ascii="Times New Roman" w:hAnsi="Times New Roman" w:cs="Times New Roman"/>
        </w:rPr>
        <w:t xml:space="preserve"> including the shift in contemporary dystopian focus, potential mergers within outlying genres</w:t>
      </w:r>
      <w:r w:rsidR="00C10DEE">
        <w:rPr>
          <w:rFonts w:ascii="Times New Roman" w:hAnsi="Times New Roman" w:cs="Times New Roman"/>
        </w:rPr>
        <w:t>,</w:t>
      </w:r>
      <w:r>
        <w:rPr>
          <w:rFonts w:ascii="Times New Roman" w:hAnsi="Times New Roman" w:cs="Times New Roman"/>
        </w:rPr>
        <w:t xml:space="preserve"> and its role within the wider spectrum of dystopian media. </w:t>
      </w:r>
    </w:p>
    <w:p w14:paraId="09CF5414" w14:textId="36383D85"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In the pursuit of a fully rounded account of the experience of dystopian narratives there is additional call for an extended investigation into the motivations and impact of YA dystopian fiction. As outlined in Chapter 2, dystopian fictions are particularly prolific within the YA subcategory and literature aimed at this particular audience is often overlooked as a result of critical bias as to narrative quality. It would also be interesting to extend my discussions of immersion and readerly positioning in relation to dystopian text-worlds to the worlds created </w:t>
      </w:r>
      <w:r w:rsidR="004C5253">
        <w:rPr>
          <w:rFonts w:ascii="Times New Roman" w:hAnsi="Times New Roman" w:cs="Times New Roman"/>
        </w:rPr>
        <w:t>within</w:t>
      </w:r>
      <w:r>
        <w:rPr>
          <w:rFonts w:ascii="Times New Roman" w:hAnsi="Times New Roman" w:cs="Times New Roman"/>
        </w:rPr>
        <w:t xml:space="preserve"> other media such as digital</w:t>
      </w:r>
      <w:r w:rsidR="00C10DEE">
        <w:rPr>
          <w:rFonts w:ascii="Times New Roman" w:hAnsi="Times New Roman" w:cs="Times New Roman"/>
        </w:rPr>
        <w:t xml:space="preserve"> narratives, film or videogames</w:t>
      </w:r>
      <w:r>
        <w:rPr>
          <w:rFonts w:ascii="Times New Roman" w:hAnsi="Times New Roman" w:cs="Times New Roman"/>
        </w:rPr>
        <w:t xml:space="preserve"> which</w:t>
      </w:r>
      <w:r w:rsidR="00C10DEE">
        <w:rPr>
          <w:rFonts w:ascii="Times New Roman" w:hAnsi="Times New Roman" w:cs="Times New Roman"/>
        </w:rPr>
        <w:t>,</w:t>
      </w:r>
      <w:r>
        <w:rPr>
          <w:rFonts w:ascii="Times New Roman" w:hAnsi="Times New Roman" w:cs="Times New Roman"/>
        </w:rPr>
        <w:t xml:space="preserve"> as outlined in Chapter 2</w:t>
      </w:r>
      <w:r w:rsidR="00C10DEE">
        <w:rPr>
          <w:rFonts w:ascii="Times New Roman" w:hAnsi="Times New Roman" w:cs="Times New Roman"/>
        </w:rPr>
        <w:t>,</w:t>
      </w:r>
      <w:r>
        <w:rPr>
          <w:rFonts w:ascii="Times New Roman" w:hAnsi="Times New Roman" w:cs="Times New Roman"/>
        </w:rPr>
        <w:t xml:space="preserve"> have become increasingly popular in the last ten to fifteen years. </w:t>
      </w:r>
    </w:p>
    <w:p w14:paraId="71D943DA" w14:textId="77777777" w:rsidR="00AD6D53" w:rsidRDefault="00AD6D53" w:rsidP="001F2361">
      <w:pPr>
        <w:tabs>
          <w:tab w:val="left" w:pos="567"/>
          <w:tab w:val="left" w:pos="3828"/>
        </w:tabs>
        <w:spacing w:line="360" w:lineRule="auto"/>
        <w:jc w:val="both"/>
        <w:rPr>
          <w:rFonts w:ascii="Times New Roman" w:hAnsi="Times New Roman" w:cs="Times New Roman"/>
        </w:rPr>
      </w:pPr>
    </w:p>
    <w:p w14:paraId="370CF210" w14:textId="77777777" w:rsidR="00AD6D53" w:rsidRDefault="00AD6D53" w:rsidP="001F2361">
      <w:pPr>
        <w:tabs>
          <w:tab w:val="left" w:pos="567"/>
          <w:tab w:val="left" w:pos="3828"/>
        </w:tabs>
        <w:spacing w:line="360" w:lineRule="auto"/>
        <w:jc w:val="both"/>
        <w:rPr>
          <w:rFonts w:ascii="Times New Roman" w:hAnsi="Times New Roman" w:cs="Times New Roman"/>
          <w:b/>
        </w:rPr>
      </w:pPr>
      <w:r>
        <w:rPr>
          <w:rFonts w:ascii="Times New Roman" w:hAnsi="Times New Roman" w:cs="Times New Roman"/>
          <w:b/>
        </w:rPr>
        <w:t>9.2.2</w:t>
      </w:r>
      <w:r w:rsidRPr="0085018C">
        <w:rPr>
          <w:rFonts w:ascii="Times New Roman" w:hAnsi="Times New Roman" w:cs="Times New Roman"/>
          <w:b/>
        </w:rPr>
        <w:t xml:space="preserve"> Text World Theory</w:t>
      </w:r>
    </w:p>
    <w:p w14:paraId="06AF3100" w14:textId="77777777" w:rsidR="00AD6D53" w:rsidRDefault="00AD6D53" w:rsidP="001F2361">
      <w:pPr>
        <w:tabs>
          <w:tab w:val="left" w:pos="567"/>
          <w:tab w:val="left" w:pos="3828"/>
        </w:tabs>
        <w:spacing w:line="360" w:lineRule="auto"/>
        <w:jc w:val="both"/>
        <w:rPr>
          <w:rFonts w:ascii="Times New Roman" w:hAnsi="Times New Roman" w:cs="Times New Roman"/>
        </w:rPr>
      </w:pPr>
    </w:p>
    <w:p w14:paraId="09F770AB" w14:textId="2FDBCE33"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My primary contribution to Text Wo</w:t>
      </w:r>
      <w:r w:rsidR="009433A2">
        <w:rPr>
          <w:rFonts w:ascii="Times New Roman" w:hAnsi="Times New Roman" w:cs="Times New Roman"/>
        </w:rPr>
        <w:t>rld Theory was made in Chapter 5</w:t>
      </w:r>
      <w:r>
        <w:rPr>
          <w:rFonts w:ascii="Times New Roman" w:hAnsi="Times New Roman" w:cs="Times New Roman"/>
        </w:rPr>
        <w:t xml:space="preserve"> during my discussion of social cognition within which I coined the term ‘intermental frame’. In order to support this analysis further the concept must be applied to additional texts both within the dystopian genre and more broadly in literary studies. </w:t>
      </w:r>
    </w:p>
    <w:p w14:paraId="74AA1547" w14:textId="3B29E007" w:rsidR="00AD6D53" w:rsidRPr="005F7947"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Arguably, as fictional minds are processed in much the same way as real ones</w:t>
      </w:r>
      <w:r w:rsidR="00C10DEE">
        <w:rPr>
          <w:rFonts w:ascii="Times New Roman" w:hAnsi="Times New Roman" w:cs="Times New Roman"/>
        </w:rPr>
        <w:t>,</w:t>
      </w:r>
      <w:r>
        <w:rPr>
          <w:rFonts w:ascii="Times New Roman" w:hAnsi="Times New Roman" w:cs="Times New Roman"/>
        </w:rPr>
        <w:t xml:space="preserve"> intermental framing could also be applied to non-fictional discourse. The notion of an intermental frame could prove useful for example, in the discussion of reader response data, particularly reading group discourse. For example, it is commonly perceived that reading groups produce new, collective interpretations during their discourse that are based upon shared thoughts, beliefs and opinions</w:t>
      </w:r>
      <w:r w:rsidR="00A33E47">
        <w:rPr>
          <w:rFonts w:ascii="Times New Roman" w:hAnsi="Times New Roman" w:cs="Times New Roman"/>
        </w:rPr>
        <w:t xml:space="preserve"> (Peplow et al., 2016</w:t>
      </w:r>
      <w:r w:rsidR="004659DA">
        <w:rPr>
          <w:rFonts w:ascii="Times New Roman" w:hAnsi="Times New Roman" w:cs="Times New Roman"/>
        </w:rPr>
        <w:t>; Swann and Allington, 2009</w:t>
      </w:r>
      <w:r w:rsidR="00A33E47">
        <w:rPr>
          <w:rFonts w:ascii="Times New Roman" w:hAnsi="Times New Roman" w:cs="Times New Roman"/>
        </w:rPr>
        <w:t>)</w:t>
      </w:r>
      <w:r>
        <w:rPr>
          <w:rFonts w:ascii="Times New Roman" w:hAnsi="Times New Roman" w:cs="Times New Roman"/>
        </w:rPr>
        <w:t>. Readers may even shift their initial, personal interpretations to align with such collectiv</w:t>
      </w:r>
      <w:r w:rsidR="00C10DEE">
        <w:rPr>
          <w:rFonts w:ascii="Times New Roman" w:hAnsi="Times New Roman" w:cs="Times New Roman"/>
        </w:rPr>
        <w:t>e thinking. In this way, reader</w:t>
      </w:r>
      <w:r>
        <w:rPr>
          <w:rFonts w:ascii="Times New Roman" w:hAnsi="Times New Roman" w:cs="Times New Roman"/>
        </w:rPr>
        <w:t>s</w:t>
      </w:r>
      <w:r w:rsidR="00C10DEE">
        <w:rPr>
          <w:rFonts w:ascii="Times New Roman" w:hAnsi="Times New Roman" w:cs="Times New Roman"/>
        </w:rPr>
        <w:t>’</w:t>
      </w:r>
      <w:r>
        <w:rPr>
          <w:rFonts w:ascii="Times New Roman" w:hAnsi="Times New Roman" w:cs="Times New Roman"/>
        </w:rPr>
        <w:t xml:space="preserve"> online interpretations are filtered through the intermental frame of the small intermental unit of which they are a part. Such an argument supports the belief that reading group thought is relatively performative and subject to social bias. As in the </w:t>
      </w:r>
      <w:r w:rsidR="00C10DEE">
        <w:rPr>
          <w:rFonts w:ascii="Times New Roman" w:hAnsi="Times New Roman" w:cs="Times New Roman"/>
        </w:rPr>
        <w:t>discussion</w:t>
      </w:r>
      <w:r>
        <w:rPr>
          <w:rFonts w:ascii="Times New Roman" w:hAnsi="Times New Roman" w:cs="Times New Roman"/>
        </w:rPr>
        <w:t xml:space="preserve"> of fictional group thought, the notion of an intermental frame maintains that an individual’s thoughts are private and embodied yet accounts for the evident influence of an immediate shared</w:t>
      </w:r>
      <w:r w:rsidR="00D90079">
        <w:rPr>
          <w:rFonts w:ascii="Times New Roman" w:hAnsi="Times New Roman" w:cs="Times New Roman"/>
        </w:rPr>
        <w:t xml:space="preserve"> set of beliefs and opinions in </w:t>
      </w:r>
      <w:r>
        <w:rPr>
          <w:rFonts w:ascii="Times New Roman" w:hAnsi="Times New Roman" w:cs="Times New Roman"/>
        </w:rPr>
        <w:t>line with the individual’s mind-modelling of the thoughts and opinions of others.</w:t>
      </w:r>
    </w:p>
    <w:p w14:paraId="3BFF37BC" w14:textId="21167F3D"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Additionally, given the spatial limitations of this thesis it was possible to conduct a text-worlds analysis of only the fictional worlds created </w:t>
      </w:r>
      <w:r w:rsidR="00C10DEE">
        <w:rPr>
          <w:rFonts w:ascii="Times New Roman" w:hAnsi="Times New Roman" w:cs="Times New Roman"/>
        </w:rPr>
        <w:t>in the</w:t>
      </w:r>
      <w:r>
        <w:rPr>
          <w:rFonts w:ascii="Times New Roman" w:hAnsi="Times New Roman" w:cs="Times New Roman"/>
        </w:rPr>
        <w:t xml:space="preserve"> engagement with each of the dystopian short stories. The reader response data, which informed much of this analysis, was </w:t>
      </w:r>
      <w:r w:rsidR="00C10DEE">
        <w:rPr>
          <w:rFonts w:ascii="Times New Roman" w:hAnsi="Times New Roman" w:cs="Times New Roman"/>
        </w:rPr>
        <w:t>considered</w:t>
      </w:r>
      <w:r>
        <w:rPr>
          <w:rFonts w:ascii="Times New Roman" w:hAnsi="Times New Roman" w:cs="Times New Roman"/>
        </w:rPr>
        <w:t xml:space="preserve"> only in terms of supporting evidence</w:t>
      </w:r>
      <w:r w:rsidR="00C10DEE">
        <w:rPr>
          <w:rFonts w:ascii="Times New Roman" w:hAnsi="Times New Roman" w:cs="Times New Roman"/>
        </w:rPr>
        <w:t>,</w:t>
      </w:r>
      <w:r>
        <w:rPr>
          <w:rFonts w:ascii="Times New Roman" w:hAnsi="Times New Roman" w:cs="Times New Roman"/>
        </w:rPr>
        <w:t xml:space="preserve"> rather than as text-world forming in its own right. However, in moving this research forwards it wou</w:t>
      </w:r>
      <w:r w:rsidR="00C369EB">
        <w:rPr>
          <w:rFonts w:ascii="Times New Roman" w:hAnsi="Times New Roman" w:cs="Times New Roman"/>
        </w:rPr>
        <w:t>ld be interesting to conduct a Text-World-T</w:t>
      </w:r>
      <w:r>
        <w:rPr>
          <w:rFonts w:ascii="Times New Roman" w:hAnsi="Times New Roman" w:cs="Times New Roman"/>
        </w:rPr>
        <w:t xml:space="preserve">heory analysis of the various types of reader data gathered for this project.  </w:t>
      </w:r>
    </w:p>
    <w:p w14:paraId="4909F359" w14:textId="77777777" w:rsidR="00AD6D53" w:rsidRDefault="00AD6D53" w:rsidP="001F2361">
      <w:pPr>
        <w:tabs>
          <w:tab w:val="left" w:pos="567"/>
          <w:tab w:val="left" w:pos="3828"/>
        </w:tabs>
        <w:spacing w:line="360" w:lineRule="auto"/>
        <w:jc w:val="both"/>
        <w:rPr>
          <w:rFonts w:ascii="Times New Roman" w:hAnsi="Times New Roman" w:cs="Times New Roman"/>
        </w:rPr>
      </w:pPr>
    </w:p>
    <w:p w14:paraId="1DC9852F" w14:textId="77777777" w:rsidR="00AD6D53" w:rsidRDefault="00AD6D53" w:rsidP="001F2361">
      <w:pPr>
        <w:tabs>
          <w:tab w:val="left" w:pos="567"/>
          <w:tab w:val="left" w:pos="3828"/>
        </w:tabs>
        <w:spacing w:line="360" w:lineRule="auto"/>
        <w:jc w:val="both"/>
        <w:rPr>
          <w:rFonts w:ascii="Times New Roman" w:hAnsi="Times New Roman" w:cs="Times New Roman"/>
          <w:b/>
        </w:rPr>
      </w:pPr>
      <w:r w:rsidRPr="0085018C">
        <w:rPr>
          <w:rFonts w:ascii="Times New Roman" w:hAnsi="Times New Roman" w:cs="Times New Roman"/>
          <w:b/>
        </w:rPr>
        <w:t xml:space="preserve">9.2.3 </w:t>
      </w:r>
      <w:r>
        <w:rPr>
          <w:rFonts w:ascii="Times New Roman" w:hAnsi="Times New Roman" w:cs="Times New Roman"/>
          <w:b/>
        </w:rPr>
        <w:t>Empirical Stylistics and Reader Response</w:t>
      </w:r>
    </w:p>
    <w:p w14:paraId="57072C79"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4941F3F9" w14:textId="77777777"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Throughout this thesis, I have incorporated mixed reader response methods alongside stylistic analysis. The examination of ‘real’ reader responses was, however, limited as a result of the small amount of data I was able to incorporate into this study. As the focus of my thesis was primarily on the language of the short stories themselves, reader response data was drawn upon as supporting evidence rather than focal content. For this reason, only select examples from each study were included in the analysis. In expanding this study, further attention could be paid to the experiences of other readers with a shift in focus to a reader-led study. In extending such work several considerations can be made.</w:t>
      </w:r>
    </w:p>
    <w:p w14:paraId="02398562" w14:textId="1E20A67B" w:rsidR="00AD6D53" w:rsidRPr="00136B8A"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Firstly, in terms of the analysis of online reader response data, such investigations could be extended</w:t>
      </w:r>
      <w:r w:rsidR="00C10DEE">
        <w:rPr>
          <w:rFonts w:ascii="Times New Roman" w:hAnsi="Times New Roman" w:cs="Times New Roman"/>
        </w:rPr>
        <w:t xml:space="preserve"> further in several directions. G</w:t>
      </w:r>
      <w:r>
        <w:rPr>
          <w:rFonts w:ascii="Times New Roman" w:hAnsi="Times New Roman" w:cs="Times New Roman"/>
        </w:rPr>
        <w:t>iven the wealth of online reader reviews available</w:t>
      </w:r>
      <w:r w:rsidR="00C10DEE">
        <w:rPr>
          <w:rFonts w:ascii="Times New Roman" w:hAnsi="Times New Roman" w:cs="Times New Roman"/>
        </w:rPr>
        <w:t>,</w:t>
      </w:r>
      <w:r>
        <w:rPr>
          <w:rFonts w:ascii="Times New Roman" w:hAnsi="Times New Roman" w:cs="Times New Roman"/>
        </w:rPr>
        <w:t xml:space="preserve"> it would be beneficial to review a larger corpus of online responses to dystopian texts, either </w:t>
      </w:r>
      <w:r w:rsidR="00C10DEE">
        <w:rPr>
          <w:rFonts w:ascii="Times New Roman" w:hAnsi="Times New Roman" w:cs="Times New Roman"/>
        </w:rPr>
        <w:t>on</w:t>
      </w:r>
      <w:r>
        <w:rPr>
          <w:rFonts w:ascii="Times New Roman" w:hAnsi="Times New Roman" w:cs="Times New Roman"/>
        </w:rPr>
        <w:t xml:space="preserve"> a particular text or in relation to how readers discuss dystopian reading more broadly. Corpus linguistic methods could be applied in order to </w:t>
      </w:r>
      <w:r w:rsidR="00B732E6">
        <w:rPr>
          <w:rFonts w:ascii="Times New Roman" w:hAnsi="Times New Roman" w:cs="Times New Roman"/>
        </w:rPr>
        <w:t>examine</w:t>
      </w:r>
      <w:r>
        <w:rPr>
          <w:rFonts w:ascii="Times New Roman" w:hAnsi="Times New Roman" w:cs="Times New Roman"/>
        </w:rPr>
        <w:t xml:space="preserve"> a broader dystopian corpus or additional software such as NVivo could be employed to tag patterns across a wider data set. The use of such methods could provide additional insights into the experience of dystopian reading and reveal further similarities, differenc</w:t>
      </w:r>
      <w:r w:rsidR="00C10DEE">
        <w:rPr>
          <w:rFonts w:ascii="Times New Roman" w:hAnsi="Times New Roman" w:cs="Times New Roman"/>
        </w:rPr>
        <w:t>es or patterns in ‘real’ reader</w:t>
      </w:r>
      <w:r>
        <w:rPr>
          <w:rFonts w:ascii="Times New Roman" w:hAnsi="Times New Roman" w:cs="Times New Roman"/>
        </w:rPr>
        <w:t>s</w:t>
      </w:r>
      <w:r w:rsidR="00C10DEE">
        <w:rPr>
          <w:rFonts w:ascii="Times New Roman" w:hAnsi="Times New Roman" w:cs="Times New Roman"/>
        </w:rPr>
        <w:t>’</w:t>
      </w:r>
      <w:r>
        <w:rPr>
          <w:rFonts w:ascii="Times New Roman" w:hAnsi="Times New Roman" w:cs="Times New Roman"/>
        </w:rPr>
        <w:t xml:space="preserve"> accounts of dystopian narratives. </w:t>
      </w:r>
    </w:p>
    <w:p w14:paraId="73BE9F9E" w14:textId="47C126BC" w:rsidR="00AD6D53" w:rsidRPr="009F5B06"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Secondly, in extending the think-aloud and/or reading group studies</w:t>
      </w:r>
      <w:r w:rsidR="00F12064">
        <w:rPr>
          <w:rFonts w:ascii="Times New Roman" w:hAnsi="Times New Roman" w:cs="Times New Roman"/>
        </w:rPr>
        <w:t>,</w:t>
      </w:r>
      <w:r>
        <w:rPr>
          <w:rFonts w:ascii="Times New Roman" w:hAnsi="Times New Roman" w:cs="Times New Roman"/>
        </w:rPr>
        <w:t xml:space="preserve"> a more diverse set of readers could be accounted for so as to provide a more accurate insight into dystopian reading. Additionally</w:t>
      </w:r>
      <w:r w:rsidR="00F12064">
        <w:rPr>
          <w:rFonts w:ascii="Times New Roman" w:hAnsi="Times New Roman" w:cs="Times New Roman"/>
        </w:rPr>
        <w:t>,</w:t>
      </w:r>
      <w:r>
        <w:rPr>
          <w:rFonts w:ascii="Times New Roman" w:hAnsi="Times New Roman" w:cs="Times New Roman"/>
        </w:rPr>
        <w:t xml:space="preserve"> a larger number of participants could be </w:t>
      </w:r>
      <w:r w:rsidR="00C10DEE">
        <w:rPr>
          <w:rFonts w:ascii="Times New Roman" w:hAnsi="Times New Roman" w:cs="Times New Roman"/>
        </w:rPr>
        <w:t>used</w:t>
      </w:r>
      <w:r>
        <w:rPr>
          <w:rFonts w:ascii="Times New Roman" w:hAnsi="Times New Roman" w:cs="Times New Roman"/>
        </w:rPr>
        <w:t xml:space="preserve"> so as to offer a more thorough representation of reading experience – enhan</w:t>
      </w:r>
      <w:r w:rsidR="00C10DEE">
        <w:rPr>
          <w:rFonts w:ascii="Times New Roman" w:hAnsi="Times New Roman" w:cs="Times New Roman"/>
        </w:rPr>
        <w:t>ced even further by such reader</w:t>
      </w:r>
      <w:r>
        <w:rPr>
          <w:rFonts w:ascii="Times New Roman" w:hAnsi="Times New Roman" w:cs="Times New Roman"/>
        </w:rPr>
        <w:t>s</w:t>
      </w:r>
      <w:r w:rsidR="00C10DEE">
        <w:rPr>
          <w:rFonts w:ascii="Times New Roman" w:hAnsi="Times New Roman" w:cs="Times New Roman"/>
        </w:rPr>
        <w:t>’</w:t>
      </w:r>
      <w:r>
        <w:rPr>
          <w:rFonts w:ascii="Times New Roman" w:hAnsi="Times New Roman" w:cs="Times New Roman"/>
        </w:rPr>
        <w:t xml:space="preserve"> engagement with a larger number of texts. </w:t>
      </w:r>
    </w:p>
    <w:p w14:paraId="72FE783E"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2757DF6E" w14:textId="77777777" w:rsidR="00AD6D53" w:rsidRDefault="00AD6D53" w:rsidP="001F2361">
      <w:pPr>
        <w:tabs>
          <w:tab w:val="left" w:pos="567"/>
          <w:tab w:val="left" w:pos="3828"/>
        </w:tabs>
        <w:spacing w:line="360" w:lineRule="auto"/>
        <w:jc w:val="both"/>
        <w:rPr>
          <w:rFonts w:ascii="Times New Roman" w:hAnsi="Times New Roman" w:cs="Times New Roman"/>
          <w:b/>
        </w:rPr>
      </w:pPr>
      <w:r w:rsidRPr="0085018C">
        <w:rPr>
          <w:rFonts w:ascii="Times New Roman" w:hAnsi="Times New Roman" w:cs="Times New Roman"/>
          <w:b/>
        </w:rPr>
        <w:t>9.2.4 Reading Short Fiction</w:t>
      </w:r>
    </w:p>
    <w:p w14:paraId="71235101"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72E78F97" w14:textId="57F7D662" w:rsidR="00AD6D53" w:rsidRDefault="00C10DEE"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T</w:t>
      </w:r>
      <w:r w:rsidR="00AD6D53">
        <w:rPr>
          <w:rFonts w:ascii="Times New Roman" w:hAnsi="Times New Roman" w:cs="Times New Roman"/>
        </w:rPr>
        <w:t>here is also a need for an extended cognitive account of the short story as a narrative form. Much research into the medium focuses upon modernist narratives (see Head, 1992)</w:t>
      </w:r>
      <w:r w:rsidR="00F12064">
        <w:rPr>
          <w:rFonts w:ascii="Times New Roman" w:hAnsi="Times New Roman" w:cs="Times New Roman"/>
        </w:rPr>
        <w:t>,</w:t>
      </w:r>
      <w:r w:rsidR="00AD6D53">
        <w:rPr>
          <w:rFonts w:ascii="Times New Roman" w:hAnsi="Times New Roman" w:cs="Times New Roman"/>
        </w:rPr>
        <w:t xml:space="preserve"> particularly works by canonical authors such as Virginia Woolf or James Joyce and to my knowledge is </w:t>
      </w:r>
      <w:r>
        <w:rPr>
          <w:rFonts w:ascii="Times New Roman" w:hAnsi="Times New Roman" w:cs="Times New Roman"/>
        </w:rPr>
        <w:t>investigated</w:t>
      </w:r>
      <w:r w:rsidR="00AD6D53">
        <w:rPr>
          <w:rFonts w:ascii="Times New Roman" w:hAnsi="Times New Roman" w:cs="Times New Roman"/>
        </w:rPr>
        <w:t>, as a form, primarily from within traditional literary criticism (see Head, 2017). Within stylistics, the short story has been the focus of several interestin</w:t>
      </w:r>
      <w:r>
        <w:rPr>
          <w:rFonts w:ascii="Times New Roman" w:hAnsi="Times New Roman" w:cs="Times New Roman"/>
        </w:rPr>
        <w:t>g studies such as Gavin</w:t>
      </w:r>
      <w:r w:rsidR="00AD6D53">
        <w:rPr>
          <w:rFonts w:ascii="Times New Roman" w:hAnsi="Times New Roman" w:cs="Times New Roman"/>
        </w:rPr>
        <w:t>s</w:t>
      </w:r>
      <w:r>
        <w:rPr>
          <w:rFonts w:ascii="Times New Roman" w:hAnsi="Times New Roman" w:cs="Times New Roman"/>
        </w:rPr>
        <w:t>’</w:t>
      </w:r>
      <w:r w:rsidR="00AD6D53">
        <w:rPr>
          <w:rFonts w:ascii="Times New Roman" w:hAnsi="Times New Roman" w:cs="Times New Roman"/>
        </w:rPr>
        <w:t xml:space="preserve"> (2003, 2013) work on absurd short stories.</w:t>
      </w:r>
    </w:p>
    <w:p w14:paraId="387C9A5A" w14:textId="227994A9" w:rsidR="00AD6D53" w:rsidRPr="0085018C"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Short stories take equal focus in many empirical stylistic studies</w:t>
      </w:r>
      <w:r w:rsidR="00C10DEE">
        <w:rPr>
          <w:rFonts w:ascii="Times New Roman" w:hAnsi="Times New Roman" w:cs="Times New Roman"/>
        </w:rPr>
        <w:t xml:space="preserve"> </w:t>
      </w:r>
      <w:r w:rsidR="00C10DEE" w:rsidRPr="0030787D">
        <w:rPr>
          <w:rFonts w:ascii="Times New Roman" w:hAnsi="Times New Roman" w:cs="Times New Roman"/>
        </w:rPr>
        <w:t>(</w:t>
      </w:r>
      <w:r w:rsidR="0030787D" w:rsidRPr="0030787D">
        <w:rPr>
          <w:rFonts w:ascii="Times New Roman" w:hAnsi="Times New Roman" w:cs="Times New Roman"/>
        </w:rPr>
        <w:t xml:space="preserve">for example </w:t>
      </w:r>
      <w:r w:rsidR="001D6E75" w:rsidRPr="0030787D">
        <w:rPr>
          <w:rFonts w:ascii="Times New Roman" w:hAnsi="Times New Roman" w:cs="Times New Roman"/>
        </w:rPr>
        <w:t xml:space="preserve">Miall, 1990; </w:t>
      </w:r>
      <w:r w:rsidR="0030787D" w:rsidRPr="0030787D">
        <w:rPr>
          <w:rFonts w:ascii="Times New Roman" w:hAnsi="Times New Roman" w:cs="Times New Roman"/>
        </w:rPr>
        <w:t xml:space="preserve">Miall and Kuiken, 1994, 2002; </w:t>
      </w:r>
      <w:r w:rsidR="001D6E75" w:rsidRPr="0030787D">
        <w:rPr>
          <w:rFonts w:ascii="Times New Roman" w:hAnsi="Times New Roman" w:cs="Times New Roman"/>
        </w:rPr>
        <w:t>Oatley, 1999</w:t>
      </w:r>
      <w:r w:rsidR="00C10DEE" w:rsidRPr="0030787D">
        <w:rPr>
          <w:rFonts w:ascii="Times New Roman" w:hAnsi="Times New Roman" w:cs="Times New Roman"/>
        </w:rPr>
        <w:t>)</w:t>
      </w:r>
      <w:r>
        <w:rPr>
          <w:rFonts w:ascii="Times New Roman" w:hAnsi="Times New Roman" w:cs="Times New Roman"/>
        </w:rPr>
        <w:t xml:space="preserve"> given their usefulness in terms of length and accessibility. There is arguably room</w:t>
      </w:r>
      <w:r w:rsidR="00C10DEE">
        <w:rPr>
          <w:rFonts w:ascii="Times New Roman" w:hAnsi="Times New Roman" w:cs="Times New Roman"/>
        </w:rPr>
        <w:t>,</w:t>
      </w:r>
      <w:r>
        <w:rPr>
          <w:rFonts w:ascii="Times New Roman" w:hAnsi="Times New Roman" w:cs="Times New Roman"/>
        </w:rPr>
        <w:t xml:space="preserve"> however, for a more extensive discussion of t</w:t>
      </w:r>
      <w:r w:rsidR="00C10DEE">
        <w:rPr>
          <w:rFonts w:ascii="Times New Roman" w:hAnsi="Times New Roman" w:cs="Times New Roman"/>
        </w:rPr>
        <w:t>he short story from a stylistic</w:t>
      </w:r>
      <w:r>
        <w:rPr>
          <w:rFonts w:ascii="Times New Roman" w:hAnsi="Times New Roman" w:cs="Times New Roman"/>
        </w:rPr>
        <w:t xml:space="preserve"> perspective. </w:t>
      </w:r>
    </w:p>
    <w:p w14:paraId="1F3A4A56" w14:textId="77777777" w:rsidR="00AD6D53" w:rsidRDefault="00AD6D53" w:rsidP="001F2361">
      <w:pPr>
        <w:tabs>
          <w:tab w:val="left" w:pos="3828"/>
        </w:tabs>
        <w:spacing w:line="360" w:lineRule="auto"/>
        <w:outlineLvl w:val="0"/>
        <w:rPr>
          <w:rFonts w:ascii="Times New Roman" w:hAnsi="Times New Roman" w:cs="Times New Roman"/>
          <w:b/>
        </w:rPr>
      </w:pPr>
    </w:p>
    <w:p w14:paraId="1A427E57" w14:textId="77777777" w:rsidR="00AD6D53" w:rsidRPr="0085018C" w:rsidRDefault="00AD6D53" w:rsidP="001F2361">
      <w:pPr>
        <w:tabs>
          <w:tab w:val="left" w:pos="3828"/>
        </w:tabs>
        <w:spacing w:line="360" w:lineRule="auto"/>
        <w:outlineLvl w:val="0"/>
        <w:rPr>
          <w:rFonts w:ascii="Times New Roman" w:hAnsi="Times New Roman" w:cs="Times New Roman"/>
          <w:b/>
        </w:rPr>
      </w:pPr>
      <w:r w:rsidRPr="0085018C">
        <w:rPr>
          <w:rFonts w:ascii="Times New Roman" w:hAnsi="Times New Roman" w:cs="Times New Roman"/>
          <w:b/>
        </w:rPr>
        <w:t>9.3 Thesis Review</w:t>
      </w:r>
    </w:p>
    <w:p w14:paraId="03F592D2" w14:textId="77777777" w:rsidR="00AD6D53" w:rsidRDefault="00AD6D53" w:rsidP="001F2361">
      <w:pPr>
        <w:tabs>
          <w:tab w:val="left" w:pos="567"/>
          <w:tab w:val="left" w:pos="3828"/>
        </w:tabs>
        <w:spacing w:line="360" w:lineRule="auto"/>
        <w:jc w:val="both"/>
        <w:rPr>
          <w:rFonts w:ascii="Times New Roman" w:hAnsi="Times New Roman" w:cs="Times New Roman"/>
          <w:b/>
        </w:rPr>
      </w:pPr>
    </w:p>
    <w:p w14:paraId="7F0E3324" w14:textId="40655C13" w:rsidR="00AD6D53" w:rsidRDefault="00AD6D53" w:rsidP="001F2361">
      <w:pPr>
        <w:tabs>
          <w:tab w:val="left" w:pos="567"/>
          <w:tab w:val="left" w:pos="3828"/>
        </w:tabs>
        <w:spacing w:line="360" w:lineRule="auto"/>
        <w:jc w:val="both"/>
        <w:rPr>
          <w:rFonts w:ascii="Times New Roman" w:hAnsi="Times New Roman" w:cs="Times New Roman"/>
        </w:rPr>
      </w:pPr>
      <w:r w:rsidRPr="00B30782">
        <w:rPr>
          <w:rFonts w:ascii="Times New Roman" w:hAnsi="Times New Roman" w:cs="Times New Roman"/>
        </w:rPr>
        <w:t xml:space="preserve">Throughout this thesis </w:t>
      </w:r>
      <w:r>
        <w:rPr>
          <w:rFonts w:ascii="Times New Roman" w:hAnsi="Times New Roman" w:cs="Times New Roman"/>
        </w:rPr>
        <w:t>I have aimed to produce a cognitive-poetic account of the dystopian short story that</w:t>
      </w:r>
      <w:r w:rsidR="00C10DEE">
        <w:rPr>
          <w:rFonts w:ascii="Times New Roman" w:hAnsi="Times New Roman" w:cs="Times New Roman"/>
        </w:rPr>
        <w:t>,</w:t>
      </w:r>
      <w:r>
        <w:rPr>
          <w:rFonts w:ascii="Times New Roman" w:hAnsi="Times New Roman" w:cs="Times New Roman"/>
        </w:rPr>
        <w:t xml:space="preserve"> being f</w:t>
      </w:r>
      <w:r w:rsidR="00392EC4">
        <w:rPr>
          <w:rFonts w:ascii="Times New Roman" w:hAnsi="Times New Roman" w:cs="Times New Roman"/>
        </w:rPr>
        <w:t xml:space="preserve">ramed within Text World Theory </w:t>
      </w:r>
      <w:r>
        <w:rPr>
          <w:rFonts w:ascii="Times New Roman" w:hAnsi="Times New Roman" w:cs="Times New Roman"/>
        </w:rPr>
        <w:t>addresses both the particular linguistic craft of the works themselves and the personal, ethical and emotional experience of dystopian reading. Given the spatial restrictions of this thesis, focus was placed upon four short storie</w:t>
      </w:r>
      <w:r w:rsidR="00992018">
        <w:rPr>
          <w:rFonts w:ascii="Times New Roman" w:hAnsi="Times New Roman" w:cs="Times New Roman"/>
        </w:rPr>
        <w:t>s in particular, George Saunder</w:t>
      </w:r>
      <w:r>
        <w:rPr>
          <w:rFonts w:ascii="Times New Roman" w:hAnsi="Times New Roman" w:cs="Times New Roman"/>
        </w:rPr>
        <w:t>s</w:t>
      </w:r>
      <w:r w:rsidR="00992018">
        <w:rPr>
          <w:rFonts w:ascii="Times New Roman" w:hAnsi="Times New Roman" w:cs="Times New Roman"/>
        </w:rPr>
        <w:t>’</w:t>
      </w:r>
      <w:r>
        <w:rPr>
          <w:rFonts w:ascii="Times New Roman" w:hAnsi="Times New Roman" w:cs="Times New Roman"/>
        </w:rPr>
        <w:t xml:space="preserve"> ‘The Semplica Girl Diaries’, Paolo Bacigalupi’s ‘Pump Six’, Genevieve Valentine’s ‘Is this your day to join the Revolution?’ and Adam Marek’s ‘Dead Fish’. Each of these narratives</w:t>
      </w:r>
      <w:r w:rsidR="00C10DEE">
        <w:rPr>
          <w:rFonts w:ascii="Times New Roman" w:hAnsi="Times New Roman" w:cs="Times New Roman"/>
        </w:rPr>
        <w:t xml:space="preserve"> can be seen to have</w:t>
      </w:r>
      <w:r>
        <w:rPr>
          <w:rFonts w:ascii="Times New Roman" w:hAnsi="Times New Roman" w:cs="Times New Roman"/>
        </w:rPr>
        <w:t xml:space="preserve"> championed a key trend or concern within contemporary dystopian practice and highlighted the evolution of the genre since </w:t>
      </w:r>
      <w:r w:rsidR="00F12064">
        <w:rPr>
          <w:rFonts w:ascii="Times New Roman" w:hAnsi="Times New Roman" w:cs="Times New Roman"/>
        </w:rPr>
        <w:t xml:space="preserve">its inception in the nineteenth </w:t>
      </w:r>
      <w:r>
        <w:rPr>
          <w:rFonts w:ascii="Times New Roman" w:hAnsi="Times New Roman" w:cs="Times New Roman"/>
        </w:rPr>
        <w:t xml:space="preserve">century. In working with Text World Theory in particular, my attention has been primarily placed upon readerly processes of </w:t>
      </w:r>
      <w:proofErr w:type="gramStart"/>
      <w:r>
        <w:rPr>
          <w:rFonts w:ascii="Times New Roman" w:hAnsi="Times New Roman" w:cs="Times New Roman"/>
        </w:rPr>
        <w:t>world-building</w:t>
      </w:r>
      <w:proofErr w:type="gramEnd"/>
      <w:r>
        <w:rPr>
          <w:rFonts w:ascii="Times New Roman" w:hAnsi="Times New Roman" w:cs="Times New Roman"/>
        </w:rPr>
        <w:t xml:space="preserve"> and the conceptualisation of new and estranging world-building elements. This research has therefore built upon existing work in Text World Theory and extended text-world discussions of </w:t>
      </w:r>
      <w:proofErr w:type="gramStart"/>
      <w:r>
        <w:rPr>
          <w:rFonts w:ascii="Times New Roman" w:hAnsi="Times New Roman" w:cs="Times New Roman"/>
        </w:rPr>
        <w:t>world-building</w:t>
      </w:r>
      <w:proofErr w:type="gramEnd"/>
      <w:r>
        <w:rPr>
          <w:rFonts w:ascii="Times New Roman" w:hAnsi="Times New Roman" w:cs="Times New Roman"/>
        </w:rPr>
        <w:t xml:space="preserve"> and mind-modelling. Several new adaptations </w:t>
      </w:r>
      <w:r w:rsidR="00C10DEE">
        <w:rPr>
          <w:rFonts w:ascii="Times New Roman" w:hAnsi="Times New Roman" w:cs="Times New Roman"/>
        </w:rPr>
        <w:t>to</w:t>
      </w:r>
      <w:r>
        <w:rPr>
          <w:rFonts w:ascii="Times New Roman" w:hAnsi="Times New Roman" w:cs="Times New Roman"/>
        </w:rPr>
        <w:t xml:space="preserve"> the model were also outlined during my analysis of paratextual text-worlds and most importantly in terms of my work on social cognition and intermental frames. </w:t>
      </w:r>
    </w:p>
    <w:p w14:paraId="5ECCD666" w14:textId="6315851E" w:rsidR="00AD6D53" w:rsidRDefault="00AD6D53" w:rsidP="001F2361">
      <w:pPr>
        <w:tabs>
          <w:tab w:val="left" w:pos="567"/>
          <w:tab w:val="left" w:pos="3828"/>
        </w:tabs>
        <w:spacing w:line="360" w:lineRule="auto"/>
        <w:jc w:val="both"/>
        <w:rPr>
          <w:rFonts w:ascii="Times New Roman" w:hAnsi="Times New Roman" w:cs="Times New Roman"/>
        </w:rPr>
      </w:pPr>
      <w:r>
        <w:rPr>
          <w:rFonts w:ascii="Times New Roman" w:hAnsi="Times New Roman" w:cs="Times New Roman"/>
        </w:rPr>
        <w:tab/>
        <w:t xml:space="preserve">This thesis stands as an original contribution to cognitive poetics and to Text World Theory in particular. It </w:t>
      </w:r>
      <w:r w:rsidR="00C10DEE">
        <w:rPr>
          <w:rFonts w:ascii="Times New Roman" w:hAnsi="Times New Roman" w:cs="Times New Roman"/>
        </w:rPr>
        <w:t>is</w:t>
      </w:r>
      <w:r>
        <w:rPr>
          <w:rFonts w:ascii="Times New Roman" w:hAnsi="Times New Roman" w:cs="Times New Roman"/>
        </w:rPr>
        <w:t xml:space="preserve"> intended to</w:t>
      </w:r>
      <w:r w:rsidR="00AE6F68">
        <w:rPr>
          <w:rFonts w:ascii="Times New Roman" w:hAnsi="Times New Roman" w:cs="Times New Roman"/>
        </w:rPr>
        <w:t xml:space="preserve"> expand upon existing cognitive-</w:t>
      </w:r>
      <w:r>
        <w:rPr>
          <w:rFonts w:ascii="Times New Roman" w:hAnsi="Times New Roman" w:cs="Times New Roman"/>
        </w:rPr>
        <w:t xml:space="preserve">poetic analyses of genre and further test the use of empirical stylistic methods. It is hoped that this work will stand as an important piece of dystopian literary criticism that in its </w:t>
      </w:r>
      <w:r w:rsidR="00C10DEE">
        <w:rPr>
          <w:rFonts w:ascii="Times New Roman" w:hAnsi="Times New Roman" w:cs="Times New Roman"/>
        </w:rPr>
        <w:t>combined consideration</w:t>
      </w:r>
      <w:r>
        <w:rPr>
          <w:rFonts w:ascii="Times New Roman" w:hAnsi="Times New Roman" w:cs="Times New Roman"/>
        </w:rPr>
        <w:t xml:space="preserve"> of both text and reader, promotes further investigation into the peculiar cognitive experience of reading the dystopian short story. </w:t>
      </w:r>
    </w:p>
    <w:p w14:paraId="7349FDAA" w14:textId="77777777" w:rsidR="00AD6D53" w:rsidRPr="00B30782" w:rsidRDefault="00AD6D53" w:rsidP="001F2361">
      <w:pPr>
        <w:tabs>
          <w:tab w:val="left" w:pos="567"/>
          <w:tab w:val="left" w:pos="3828"/>
        </w:tabs>
        <w:jc w:val="both"/>
        <w:rPr>
          <w:rFonts w:ascii="Times New Roman" w:hAnsi="Times New Roman" w:cs="Times New Roman"/>
        </w:rPr>
      </w:pPr>
    </w:p>
    <w:p w14:paraId="00379D73" w14:textId="77777777" w:rsidR="007919E0" w:rsidRDefault="007919E0" w:rsidP="001F2361">
      <w:pPr>
        <w:pStyle w:val="Title"/>
        <w:pBdr>
          <w:bottom w:val="none" w:sz="0" w:space="0" w:color="auto"/>
        </w:pBdr>
        <w:tabs>
          <w:tab w:val="left" w:pos="3828"/>
        </w:tabs>
      </w:pPr>
    </w:p>
    <w:p w14:paraId="70A000CB" w14:textId="77777777" w:rsidR="007919E0" w:rsidRDefault="007919E0" w:rsidP="001F2361">
      <w:pPr>
        <w:pStyle w:val="Title"/>
        <w:pBdr>
          <w:bottom w:val="none" w:sz="0" w:space="0" w:color="auto"/>
        </w:pBdr>
        <w:tabs>
          <w:tab w:val="left" w:pos="3828"/>
        </w:tabs>
      </w:pPr>
    </w:p>
    <w:p w14:paraId="3E71696A" w14:textId="77777777" w:rsidR="007919E0" w:rsidRDefault="007919E0" w:rsidP="001F2361">
      <w:pPr>
        <w:pStyle w:val="Title"/>
        <w:pBdr>
          <w:bottom w:val="none" w:sz="0" w:space="0" w:color="auto"/>
        </w:pBdr>
        <w:tabs>
          <w:tab w:val="left" w:pos="3828"/>
        </w:tabs>
      </w:pPr>
    </w:p>
    <w:p w14:paraId="46ACFA1F" w14:textId="77777777" w:rsidR="00030649" w:rsidRDefault="00030649" w:rsidP="001F2361">
      <w:pPr>
        <w:tabs>
          <w:tab w:val="left" w:pos="3828"/>
        </w:tabs>
      </w:pPr>
    </w:p>
    <w:p w14:paraId="75045033" w14:textId="77777777" w:rsidR="00030649" w:rsidRDefault="00030649" w:rsidP="001F2361">
      <w:pPr>
        <w:tabs>
          <w:tab w:val="left" w:pos="3828"/>
        </w:tabs>
      </w:pPr>
    </w:p>
    <w:p w14:paraId="4185A5AB" w14:textId="77777777" w:rsidR="00030649" w:rsidRDefault="00030649" w:rsidP="001F2361">
      <w:pPr>
        <w:tabs>
          <w:tab w:val="left" w:pos="3828"/>
        </w:tabs>
      </w:pPr>
    </w:p>
    <w:p w14:paraId="3F3175C0" w14:textId="77777777" w:rsidR="00030649" w:rsidRDefault="00030649" w:rsidP="001F2361">
      <w:pPr>
        <w:tabs>
          <w:tab w:val="left" w:pos="3828"/>
        </w:tabs>
      </w:pPr>
    </w:p>
    <w:p w14:paraId="677F1E6A" w14:textId="77777777" w:rsidR="00030649" w:rsidRDefault="00030649" w:rsidP="001F2361">
      <w:pPr>
        <w:tabs>
          <w:tab w:val="left" w:pos="3828"/>
        </w:tabs>
      </w:pPr>
    </w:p>
    <w:p w14:paraId="12BEB648" w14:textId="77777777" w:rsidR="00030649" w:rsidRDefault="00030649" w:rsidP="001F2361">
      <w:pPr>
        <w:tabs>
          <w:tab w:val="left" w:pos="3828"/>
        </w:tabs>
      </w:pPr>
    </w:p>
    <w:p w14:paraId="7C7BCA3D" w14:textId="77777777" w:rsidR="00F1709D" w:rsidRDefault="00F1709D" w:rsidP="001F2361">
      <w:pPr>
        <w:tabs>
          <w:tab w:val="left" w:pos="3828"/>
        </w:tabs>
      </w:pPr>
    </w:p>
    <w:p w14:paraId="340A85C4" w14:textId="77777777" w:rsidR="00F1709D" w:rsidRDefault="00F1709D" w:rsidP="001F2361">
      <w:pPr>
        <w:tabs>
          <w:tab w:val="left" w:pos="3828"/>
        </w:tabs>
      </w:pPr>
    </w:p>
    <w:p w14:paraId="12BA7092" w14:textId="77777777" w:rsidR="00F1709D" w:rsidRDefault="00F1709D" w:rsidP="001F2361">
      <w:pPr>
        <w:tabs>
          <w:tab w:val="left" w:pos="3828"/>
        </w:tabs>
      </w:pPr>
    </w:p>
    <w:p w14:paraId="157D45A4" w14:textId="77777777" w:rsidR="00F1709D" w:rsidRDefault="00F1709D" w:rsidP="001F2361">
      <w:pPr>
        <w:tabs>
          <w:tab w:val="left" w:pos="3828"/>
        </w:tabs>
      </w:pPr>
    </w:p>
    <w:p w14:paraId="01E56BB0" w14:textId="77777777" w:rsidR="00F1709D" w:rsidRDefault="00F1709D" w:rsidP="001F2361">
      <w:pPr>
        <w:tabs>
          <w:tab w:val="left" w:pos="3828"/>
        </w:tabs>
      </w:pPr>
    </w:p>
    <w:p w14:paraId="596100E0" w14:textId="77777777" w:rsidR="00F1709D" w:rsidRPr="00030649" w:rsidRDefault="00F1709D" w:rsidP="001F2361">
      <w:pPr>
        <w:tabs>
          <w:tab w:val="left" w:pos="3828"/>
        </w:tabs>
      </w:pPr>
    </w:p>
    <w:p w14:paraId="2DB6218D" w14:textId="5439661E" w:rsidR="00DC3E8F" w:rsidRDefault="00DC3E8F" w:rsidP="001F2361">
      <w:pPr>
        <w:tabs>
          <w:tab w:val="left" w:pos="3828"/>
        </w:tabs>
      </w:pPr>
    </w:p>
    <w:p w14:paraId="390F6132" w14:textId="77777777" w:rsidR="00653A34" w:rsidRDefault="00653A34" w:rsidP="001F2361">
      <w:pPr>
        <w:tabs>
          <w:tab w:val="left" w:pos="3828"/>
        </w:tabs>
      </w:pPr>
    </w:p>
    <w:p w14:paraId="1E107BE8" w14:textId="77777777" w:rsidR="00653A34" w:rsidRDefault="00653A34" w:rsidP="001F2361">
      <w:pPr>
        <w:tabs>
          <w:tab w:val="left" w:pos="3828"/>
        </w:tabs>
      </w:pPr>
    </w:p>
    <w:p w14:paraId="796E245B" w14:textId="77777777" w:rsidR="00653A34" w:rsidRDefault="00653A34" w:rsidP="001F2361">
      <w:pPr>
        <w:tabs>
          <w:tab w:val="left" w:pos="3828"/>
        </w:tabs>
      </w:pPr>
    </w:p>
    <w:p w14:paraId="1175B64A" w14:textId="77777777" w:rsidR="00653A34" w:rsidRDefault="00653A34" w:rsidP="001F2361">
      <w:pPr>
        <w:tabs>
          <w:tab w:val="left" w:pos="3828"/>
        </w:tabs>
      </w:pPr>
    </w:p>
    <w:p w14:paraId="6BDEF8D7" w14:textId="77777777" w:rsidR="00653A34" w:rsidRDefault="00653A34" w:rsidP="001F2361">
      <w:pPr>
        <w:tabs>
          <w:tab w:val="left" w:pos="3828"/>
        </w:tabs>
      </w:pPr>
    </w:p>
    <w:p w14:paraId="63FD46A4" w14:textId="77777777" w:rsidR="00653A34" w:rsidRDefault="00653A34" w:rsidP="001F2361">
      <w:pPr>
        <w:tabs>
          <w:tab w:val="left" w:pos="3828"/>
        </w:tabs>
      </w:pPr>
    </w:p>
    <w:p w14:paraId="068BE935" w14:textId="77777777" w:rsidR="00653A34" w:rsidRDefault="00653A34" w:rsidP="001F2361">
      <w:pPr>
        <w:tabs>
          <w:tab w:val="left" w:pos="3828"/>
        </w:tabs>
      </w:pPr>
    </w:p>
    <w:p w14:paraId="407E51BF" w14:textId="77777777" w:rsidR="00653A34" w:rsidRDefault="00653A34" w:rsidP="001F2361">
      <w:pPr>
        <w:tabs>
          <w:tab w:val="left" w:pos="3828"/>
        </w:tabs>
      </w:pPr>
    </w:p>
    <w:p w14:paraId="4912EEC4" w14:textId="77777777" w:rsidR="00653A34" w:rsidRDefault="00653A34" w:rsidP="001F2361">
      <w:pPr>
        <w:tabs>
          <w:tab w:val="left" w:pos="3828"/>
        </w:tabs>
      </w:pPr>
    </w:p>
    <w:p w14:paraId="765EC1FF" w14:textId="77777777" w:rsidR="00653A34" w:rsidRDefault="00653A34" w:rsidP="001F2361">
      <w:pPr>
        <w:tabs>
          <w:tab w:val="left" w:pos="3828"/>
        </w:tabs>
      </w:pPr>
    </w:p>
    <w:p w14:paraId="2C4549F3" w14:textId="77777777" w:rsidR="00653A34" w:rsidRDefault="00653A34" w:rsidP="001F2361">
      <w:pPr>
        <w:tabs>
          <w:tab w:val="left" w:pos="3828"/>
        </w:tabs>
      </w:pPr>
    </w:p>
    <w:p w14:paraId="7932C1EC" w14:textId="77777777" w:rsidR="00653A34" w:rsidRDefault="00653A34" w:rsidP="001F2361">
      <w:pPr>
        <w:tabs>
          <w:tab w:val="left" w:pos="3828"/>
        </w:tabs>
      </w:pPr>
    </w:p>
    <w:p w14:paraId="2B4661FD" w14:textId="77777777" w:rsidR="00653A34" w:rsidRDefault="00653A34" w:rsidP="001F2361">
      <w:pPr>
        <w:tabs>
          <w:tab w:val="left" w:pos="3828"/>
        </w:tabs>
      </w:pPr>
    </w:p>
    <w:p w14:paraId="4629E613" w14:textId="77777777" w:rsidR="00653A34" w:rsidRDefault="00653A34" w:rsidP="001F2361">
      <w:pPr>
        <w:tabs>
          <w:tab w:val="left" w:pos="3828"/>
        </w:tabs>
      </w:pPr>
    </w:p>
    <w:p w14:paraId="506C4576" w14:textId="77777777" w:rsidR="00653A34" w:rsidRDefault="00653A34" w:rsidP="001F2361">
      <w:pPr>
        <w:tabs>
          <w:tab w:val="left" w:pos="3828"/>
        </w:tabs>
      </w:pPr>
    </w:p>
    <w:p w14:paraId="64B1A28C" w14:textId="77777777" w:rsidR="00653A34" w:rsidRDefault="00653A34" w:rsidP="001F2361">
      <w:pPr>
        <w:tabs>
          <w:tab w:val="left" w:pos="3828"/>
        </w:tabs>
      </w:pPr>
    </w:p>
    <w:p w14:paraId="0DB5B72B" w14:textId="77777777" w:rsidR="00653A34" w:rsidRDefault="00653A34" w:rsidP="001F2361">
      <w:pPr>
        <w:tabs>
          <w:tab w:val="left" w:pos="3828"/>
        </w:tabs>
      </w:pPr>
    </w:p>
    <w:p w14:paraId="0F40AC17" w14:textId="77777777" w:rsidR="00653A34" w:rsidRDefault="00653A34" w:rsidP="001F2361">
      <w:pPr>
        <w:tabs>
          <w:tab w:val="left" w:pos="3828"/>
        </w:tabs>
      </w:pPr>
    </w:p>
    <w:p w14:paraId="3F169C10" w14:textId="77777777" w:rsidR="00653A34" w:rsidRDefault="00653A34" w:rsidP="001F2361">
      <w:pPr>
        <w:tabs>
          <w:tab w:val="left" w:pos="3828"/>
        </w:tabs>
      </w:pPr>
    </w:p>
    <w:p w14:paraId="616DE402" w14:textId="77777777" w:rsidR="00653A34" w:rsidRDefault="00653A34" w:rsidP="001F2361">
      <w:pPr>
        <w:tabs>
          <w:tab w:val="left" w:pos="3828"/>
        </w:tabs>
      </w:pPr>
    </w:p>
    <w:p w14:paraId="4FD10488" w14:textId="77777777" w:rsidR="00653A34" w:rsidRDefault="00653A34" w:rsidP="00DC3E8F"/>
    <w:p w14:paraId="20A7AD26" w14:textId="77777777" w:rsidR="00653A34" w:rsidRDefault="00653A34" w:rsidP="00DC3E8F"/>
    <w:p w14:paraId="5BAA592E" w14:textId="77777777" w:rsidR="00653A34" w:rsidRDefault="00653A34" w:rsidP="00DC3E8F"/>
    <w:p w14:paraId="312C1367" w14:textId="77777777" w:rsidR="00653A34" w:rsidRPr="00DC3E8F" w:rsidRDefault="00653A34" w:rsidP="00DC3E8F"/>
    <w:p w14:paraId="55A462DB" w14:textId="363A482E" w:rsidR="002367BC" w:rsidRPr="003B5DB8" w:rsidRDefault="00247B45" w:rsidP="003B5DB8">
      <w:pPr>
        <w:pStyle w:val="Title"/>
      </w:pPr>
      <w:r>
        <w:t>References</w:t>
      </w:r>
    </w:p>
    <w:p w14:paraId="1E4A12F6" w14:textId="778E0292" w:rsidR="0045549F" w:rsidRDefault="0045549F" w:rsidP="0045549F">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iCs/>
          <w:lang w:val="en-US"/>
        </w:rPr>
        <w:t xml:space="preserve">2K Boston. </w:t>
      </w:r>
      <w:r>
        <w:rPr>
          <w:rFonts w:ascii="Times New Roman" w:hAnsi="Times New Roman" w:cs="Times New Roman"/>
          <w:lang w:val="en-US"/>
        </w:rPr>
        <w:t>(2007)</w:t>
      </w:r>
      <w:proofErr w:type="gramStart"/>
      <w:r>
        <w:rPr>
          <w:rFonts w:ascii="Times New Roman" w:hAnsi="Times New Roman" w:cs="Times New Roman"/>
          <w:lang w:val="en-US"/>
        </w:rPr>
        <w:t xml:space="preserve">. </w:t>
      </w:r>
      <w:r w:rsidRPr="00B375B0">
        <w:rPr>
          <w:rFonts w:ascii="Times New Roman" w:hAnsi="Times New Roman" w:cs="Times New Roman"/>
          <w:i/>
          <w:iCs/>
          <w:lang w:val="en-US"/>
        </w:rPr>
        <w:t>BioShock</w:t>
      </w:r>
      <w:r>
        <w:rPr>
          <w:rFonts w:ascii="Times New Roman" w:hAnsi="Times New Roman" w:cs="Times New Roman"/>
          <w:lang w:val="en-US"/>
        </w:rPr>
        <w:t xml:space="preserve"> [videogame].</w:t>
      </w:r>
      <w:proofErr w:type="gramEnd"/>
      <w:r>
        <w:rPr>
          <w:rFonts w:ascii="Times New Roman" w:hAnsi="Times New Roman" w:cs="Times New Roman"/>
          <w:lang w:val="en-US"/>
        </w:rPr>
        <w:t xml:space="preserve"> Novato, CA: 2K Games.</w:t>
      </w:r>
    </w:p>
    <w:p w14:paraId="42A65125" w14:textId="77777777" w:rsidR="00B375B0" w:rsidRDefault="00D35793" w:rsidP="00B375B0">
      <w:pPr>
        <w:widowControl w:val="0"/>
        <w:autoSpaceDE w:val="0"/>
        <w:autoSpaceDN w:val="0"/>
        <w:adjustRightInd w:val="0"/>
        <w:rPr>
          <w:rFonts w:ascii="Times New Roman" w:hAnsi="Times New Roman" w:cs="Times New Roman"/>
          <w:lang w:val="en-US"/>
        </w:rPr>
      </w:pPr>
      <w:r w:rsidRPr="00594F68">
        <w:rPr>
          <w:rFonts w:ascii="Times New Roman" w:hAnsi="Times New Roman" w:cs="Times New Roman"/>
          <w:lang w:val="en-US"/>
        </w:rPr>
        <w:t xml:space="preserve">Aczel, R. (1998). </w:t>
      </w:r>
      <w:proofErr w:type="gramStart"/>
      <w:r w:rsidR="00490A6D">
        <w:rPr>
          <w:rFonts w:ascii="Times New Roman" w:hAnsi="Times New Roman" w:cs="Times New Roman"/>
          <w:lang w:val="en-US"/>
        </w:rPr>
        <w:t>‘</w:t>
      </w:r>
      <w:r w:rsidRPr="00594F68">
        <w:rPr>
          <w:rFonts w:ascii="Times New Roman" w:hAnsi="Times New Roman" w:cs="Times New Roman"/>
          <w:lang w:val="en-US"/>
        </w:rPr>
        <w:t>Hearing Voices in Narrative Texts</w:t>
      </w:r>
      <w:r w:rsidR="00490A6D">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New Literary History</w:t>
      </w:r>
      <w:r w:rsidR="00B375B0">
        <w:rPr>
          <w:rFonts w:ascii="Times New Roman" w:hAnsi="Times New Roman" w:cs="Times New Roman"/>
          <w:lang w:val="en-US"/>
        </w:rPr>
        <w:t xml:space="preserve">, </w:t>
      </w:r>
      <w:r w:rsidR="00490A6D">
        <w:rPr>
          <w:rFonts w:ascii="Times New Roman" w:hAnsi="Times New Roman" w:cs="Times New Roman"/>
          <w:lang w:val="en-US"/>
        </w:rPr>
        <w:t>29(3):</w:t>
      </w:r>
      <w:r w:rsidRPr="00594F68">
        <w:rPr>
          <w:rFonts w:ascii="Times New Roman" w:hAnsi="Times New Roman" w:cs="Times New Roman"/>
          <w:lang w:val="en-US"/>
        </w:rPr>
        <w:t xml:space="preserve"> </w:t>
      </w:r>
    </w:p>
    <w:p w14:paraId="5C69AF1D" w14:textId="0183D38F" w:rsidR="00D35793" w:rsidRDefault="00D35793" w:rsidP="00B375B0">
      <w:pPr>
        <w:widowControl w:val="0"/>
        <w:autoSpaceDE w:val="0"/>
        <w:autoSpaceDN w:val="0"/>
        <w:adjustRightInd w:val="0"/>
        <w:ind w:firstLine="720"/>
        <w:rPr>
          <w:rFonts w:ascii="Times New Roman" w:hAnsi="Times New Roman" w:cs="Times New Roman"/>
          <w:lang w:val="en-US"/>
        </w:rPr>
      </w:pPr>
      <w:r w:rsidRPr="00594F68">
        <w:rPr>
          <w:rFonts w:ascii="Times New Roman" w:hAnsi="Times New Roman" w:cs="Times New Roman"/>
          <w:lang w:val="en-US"/>
        </w:rPr>
        <w:t>467–500.</w:t>
      </w:r>
    </w:p>
    <w:p w14:paraId="7EA7FC14" w14:textId="77777777" w:rsidR="00B375B0" w:rsidRPr="00594F68" w:rsidRDefault="00B375B0" w:rsidP="00B375B0">
      <w:pPr>
        <w:widowControl w:val="0"/>
        <w:autoSpaceDE w:val="0"/>
        <w:autoSpaceDN w:val="0"/>
        <w:adjustRightInd w:val="0"/>
        <w:ind w:firstLine="720"/>
        <w:rPr>
          <w:rFonts w:ascii="Times New Roman" w:hAnsi="Times New Roman" w:cs="Times New Roman"/>
          <w:lang w:val="en-US"/>
        </w:rPr>
      </w:pPr>
    </w:p>
    <w:p w14:paraId="33054EA3" w14:textId="76122154" w:rsidR="00490A6D" w:rsidRPr="00594F68" w:rsidRDefault="00490A6D"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Adams, J. J. (</w:t>
      </w:r>
      <w:r w:rsidR="00FD3513">
        <w:rPr>
          <w:rFonts w:ascii="Times New Roman" w:hAnsi="Times New Roman" w:cs="Times New Roman"/>
          <w:lang w:val="en-US"/>
        </w:rPr>
        <w:t xml:space="preserve">[2011] </w:t>
      </w:r>
      <w:r>
        <w:rPr>
          <w:rFonts w:ascii="Times New Roman" w:hAnsi="Times New Roman" w:cs="Times New Roman"/>
          <w:lang w:val="en-US"/>
        </w:rPr>
        <w:t xml:space="preserve">2012). </w:t>
      </w:r>
      <w:r w:rsidRPr="00490A6D">
        <w:rPr>
          <w:rFonts w:ascii="Times New Roman" w:hAnsi="Times New Roman" w:cs="Times New Roman"/>
          <w:i/>
          <w:lang w:val="en-US"/>
        </w:rPr>
        <w:t>Brave New Worlds</w:t>
      </w:r>
      <w:r>
        <w:rPr>
          <w:rFonts w:ascii="Times New Roman" w:hAnsi="Times New Roman" w:cs="Times New Roman"/>
          <w:lang w:val="en-US"/>
        </w:rPr>
        <w:t>. 2</w:t>
      </w:r>
      <w:r w:rsidRPr="00490A6D">
        <w:rPr>
          <w:rFonts w:ascii="Times New Roman" w:hAnsi="Times New Roman" w:cs="Times New Roman"/>
          <w:vertAlign w:val="superscript"/>
          <w:lang w:val="en-US"/>
        </w:rPr>
        <w:t>nd</w:t>
      </w:r>
      <w:r>
        <w:rPr>
          <w:rFonts w:ascii="Times New Roman" w:hAnsi="Times New Roman" w:cs="Times New Roman"/>
          <w:lang w:val="en-US"/>
        </w:rPr>
        <w:t xml:space="preserve"> edition. San Francisco: Night Shade Books.</w:t>
      </w:r>
    </w:p>
    <w:p w14:paraId="28D62D4B" w14:textId="41F4C2E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B375B0">
        <w:rPr>
          <w:rFonts w:ascii="Times New Roman" w:hAnsi="Times New Roman" w:cs="Times New Roman"/>
          <w:lang w:val="en-US"/>
        </w:rPr>
        <w:t xml:space="preserve">Adams, J. J. (2016). </w:t>
      </w:r>
      <w:proofErr w:type="gramStart"/>
      <w:r w:rsidR="00B375B0" w:rsidRPr="00B375B0">
        <w:rPr>
          <w:rFonts w:ascii="Times New Roman" w:hAnsi="Times New Roman" w:cs="Times New Roman"/>
          <w:lang w:val="en-US"/>
        </w:rPr>
        <w:t>‘</w:t>
      </w:r>
      <w:r w:rsidRPr="00B375B0">
        <w:rPr>
          <w:rFonts w:ascii="Times New Roman" w:hAnsi="Times New Roman" w:cs="Times New Roman"/>
          <w:lang w:val="en-US"/>
        </w:rPr>
        <w:t>About the Anthology.</w:t>
      </w:r>
      <w:proofErr w:type="gramEnd"/>
      <w:r w:rsidRPr="00B375B0">
        <w:rPr>
          <w:rFonts w:ascii="Times New Roman" w:hAnsi="Times New Roman" w:cs="Times New Roman"/>
          <w:lang w:val="en-US"/>
        </w:rPr>
        <w:t xml:space="preserve"> </w:t>
      </w:r>
      <w:r w:rsidRPr="00B375B0">
        <w:rPr>
          <w:rFonts w:ascii="Times New Roman" w:hAnsi="Times New Roman" w:cs="Times New Roman"/>
          <w:i/>
          <w:iCs/>
          <w:lang w:val="en-US"/>
        </w:rPr>
        <w:t>Brave New Worlds</w:t>
      </w:r>
      <w:r w:rsidR="00B375B0" w:rsidRPr="00B375B0">
        <w:rPr>
          <w:rFonts w:ascii="Times New Roman" w:hAnsi="Times New Roman" w:cs="Times New Roman"/>
          <w:iCs/>
          <w:lang w:val="en-US"/>
        </w:rPr>
        <w:t>’</w:t>
      </w:r>
      <w:r w:rsidRPr="00B375B0">
        <w:rPr>
          <w:rFonts w:ascii="Times New Roman" w:hAnsi="Times New Roman" w:cs="Times New Roman"/>
          <w:lang w:val="en-US"/>
        </w:rPr>
        <w:t xml:space="preserve">. </w:t>
      </w:r>
      <w:r w:rsidR="003E4B7A" w:rsidRPr="003E4B7A">
        <w:rPr>
          <w:rFonts w:ascii="Times New Roman" w:hAnsi="Times New Roman" w:cs="Times New Roman"/>
          <w:i/>
          <w:lang w:val="en-US"/>
        </w:rPr>
        <w:t>Brave New Worlds: Dystopian Stories</w:t>
      </w:r>
      <w:r w:rsidR="009D6E81">
        <w:rPr>
          <w:rFonts w:ascii="Times New Roman" w:hAnsi="Times New Roman" w:cs="Times New Roman"/>
          <w:lang w:val="en-US"/>
        </w:rPr>
        <w:t>.</w:t>
      </w:r>
      <w:r w:rsidR="003E4B7A">
        <w:rPr>
          <w:rFonts w:ascii="Times New Roman" w:hAnsi="Times New Roman" w:cs="Times New Roman"/>
          <w:lang w:val="en-US"/>
        </w:rPr>
        <w:t xml:space="preserve"> </w:t>
      </w:r>
      <w:r w:rsidR="00B375B0" w:rsidRPr="00B375B0">
        <w:rPr>
          <w:rFonts w:ascii="Times New Roman" w:hAnsi="Times New Roman" w:cs="Times New Roman"/>
          <w:lang w:val="en-US"/>
        </w:rPr>
        <w:t>&lt;http://www.johnjosephadams.com/br</w:t>
      </w:r>
      <w:r w:rsidR="002E76DF">
        <w:rPr>
          <w:rFonts w:ascii="Times New Roman" w:hAnsi="Times New Roman" w:cs="Times New Roman"/>
          <w:lang w:val="en-US"/>
        </w:rPr>
        <w:t>ave-new-worlds&gt; [</w:t>
      </w:r>
      <w:r w:rsidR="00B375B0" w:rsidRPr="00B375B0">
        <w:rPr>
          <w:rFonts w:ascii="Times New Roman" w:hAnsi="Times New Roman" w:cs="Times New Roman"/>
          <w:lang w:val="en-US"/>
        </w:rPr>
        <w:t>last accessed 07/10/</w:t>
      </w:r>
      <w:r w:rsidRPr="00B375B0">
        <w:rPr>
          <w:rFonts w:ascii="Times New Roman" w:hAnsi="Times New Roman" w:cs="Times New Roman"/>
          <w:lang w:val="en-US"/>
        </w:rPr>
        <w:t>16</w:t>
      </w:r>
      <w:r w:rsidR="002E76DF">
        <w:rPr>
          <w:rFonts w:ascii="Times New Roman" w:hAnsi="Times New Roman" w:cs="Times New Roman"/>
          <w:lang w:val="en-US"/>
        </w:rPr>
        <w:t>]</w:t>
      </w:r>
      <w:r w:rsidR="00B375B0" w:rsidRPr="00B375B0">
        <w:rPr>
          <w:rFonts w:ascii="Times New Roman" w:hAnsi="Times New Roman" w:cs="Times New Roman"/>
          <w:lang w:val="en-US"/>
        </w:rPr>
        <w:t>.</w:t>
      </w:r>
      <w:r w:rsidRPr="00B375B0">
        <w:rPr>
          <w:rFonts w:ascii="Times New Roman" w:hAnsi="Times New Roman" w:cs="Times New Roman"/>
          <w:lang w:val="en-US"/>
        </w:rPr>
        <w:t xml:space="preserve"> </w:t>
      </w:r>
    </w:p>
    <w:p w14:paraId="445B5EAE" w14:textId="6CEDCC1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Alber, J. (2009).</w:t>
      </w:r>
      <w:proofErr w:type="gramEnd"/>
      <w:r w:rsidRPr="00594F68">
        <w:rPr>
          <w:rFonts w:ascii="Times New Roman" w:hAnsi="Times New Roman" w:cs="Times New Roman"/>
          <w:lang w:val="en-US"/>
        </w:rPr>
        <w:t xml:space="preserve"> </w:t>
      </w:r>
      <w:proofErr w:type="gramStart"/>
      <w:r w:rsidR="00490A6D">
        <w:rPr>
          <w:rFonts w:ascii="Times New Roman" w:hAnsi="Times New Roman" w:cs="Times New Roman"/>
          <w:lang w:val="en-US"/>
        </w:rPr>
        <w:t>‘</w:t>
      </w:r>
      <w:r w:rsidRPr="00594F68">
        <w:rPr>
          <w:rFonts w:ascii="Times New Roman" w:hAnsi="Times New Roman" w:cs="Times New Roman"/>
          <w:lang w:val="en-US"/>
        </w:rPr>
        <w:t>Impossible Storyworlds - and What to Do with Them</w:t>
      </w:r>
      <w:r w:rsidR="00490A6D">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StoryWorlds: A Journal of Narrative Studies</w:t>
      </w:r>
      <w:r w:rsidR="00490A6D">
        <w:rPr>
          <w:rFonts w:ascii="Times New Roman" w:hAnsi="Times New Roman" w:cs="Times New Roman"/>
          <w:lang w:val="en-US"/>
        </w:rPr>
        <w:t>, 1:</w:t>
      </w:r>
      <w:r w:rsidRPr="00594F68">
        <w:rPr>
          <w:rFonts w:ascii="Times New Roman" w:hAnsi="Times New Roman" w:cs="Times New Roman"/>
          <w:lang w:val="en-US"/>
        </w:rPr>
        <w:t xml:space="preserve"> 79–96.</w:t>
      </w:r>
    </w:p>
    <w:p w14:paraId="004C0797" w14:textId="0313746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Albe</w:t>
      </w:r>
      <w:r w:rsidR="00071B58">
        <w:rPr>
          <w:rFonts w:ascii="Times New Roman" w:hAnsi="Times New Roman" w:cs="Times New Roman"/>
          <w:lang w:val="en-US"/>
        </w:rPr>
        <w:t>r, J. and</w:t>
      </w:r>
      <w:r w:rsidRPr="00594F68">
        <w:rPr>
          <w:rFonts w:ascii="Times New Roman" w:hAnsi="Times New Roman" w:cs="Times New Roman"/>
          <w:lang w:val="en-US"/>
        </w:rPr>
        <w:t xml:space="preserve"> Heinze, R. (2011).</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Unnatural Narratives - Unnatural Narratology</w:t>
      </w:r>
      <w:r w:rsidRPr="00594F68">
        <w:rPr>
          <w:rFonts w:ascii="Times New Roman" w:hAnsi="Times New Roman" w:cs="Times New Roman"/>
          <w:lang w:val="en-US"/>
        </w:rPr>
        <w:t>.</w:t>
      </w:r>
      <w:proofErr w:type="gramEnd"/>
      <w:r w:rsidR="00490A6D">
        <w:rPr>
          <w:rFonts w:ascii="Times New Roman" w:hAnsi="Times New Roman" w:cs="Times New Roman"/>
          <w:lang w:val="en-US"/>
        </w:rPr>
        <w:t xml:space="preserve"> Berlin:</w:t>
      </w:r>
      <w:r w:rsidRPr="00594F68">
        <w:rPr>
          <w:rFonts w:ascii="Times New Roman" w:hAnsi="Times New Roman" w:cs="Times New Roman"/>
          <w:lang w:val="en-US"/>
        </w:rPr>
        <w:t xml:space="preserve"> Walter de Gruyter.</w:t>
      </w:r>
    </w:p>
    <w:p w14:paraId="7FCBDF2E" w14:textId="142742B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Alber, J.,</w:t>
      </w:r>
      <w:r w:rsidR="00071B58">
        <w:rPr>
          <w:rFonts w:ascii="Times New Roman" w:hAnsi="Times New Roman" w:cs="Times New Roman"/>
          <w:lang w:val="en-US"/>
        </w:rPr>
        <w:t xml:space="preserve"> Iversen, S., Skov Nielsen, H. and</w:t>
      </w:r>
      <w:r w:rsidRPr="00594F68">
        <w:rPr>
          <w:rFonts w:ascii="Times New Roman" w:hAnsi="Times New Roman" w:cs="Times New Roman"/>
          <w:lang w:val="en-US"/>
        </w:rPr>
        <w:t xml:space="preserve"> Richardson, B. (2010).</w:t>
      </w:r>
      <w:proofErr w:type="gramEnd"/>
      <w:r w:rsidRPr="00594F68">
        <w:rPr>
          <w:rFonts w:ascii="Times New Roman" w:hAnsi="Times New Roman" w:cs="Times New Roman"/>
          <w:lang w:val="en-US"/>
        </w:rPr>
        <w:t xml:space="preserve"> </w:t>
      </w:r>
      <w:r w:rsidR="00490A6D">
        <w:rPr>
          <w:rFonts w:ascii="Times New Roman" w:hAnsi="Times New Roman" w:cs="Times New Roman"/>
          <w:lang w:val="en-US"/>
        </w:rPr>
        <w:t>‘</w:t>
      </w:r>
      <w:r w:rsidRPr="00594F68">
        <w:rPr>
          <w:rFonts w:ascii="Times New Roman" w:hAnsi="Times New Roman" w:cs="Times New Roman"/>
          <w:lang w:val="en-US"/>
        </w:rPr>
        <w:t>Unnatural Narratives, Unnatural Narratology: Beyond Mimetic Models</w:t>
      </w:r>
      <w:r w:rsidR="00490A6D">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Narrative</w:t>
      </w:r>
      <w:r w:rsidR="00490A6D">
        <w:rPr>
          <w:rFonts w:ascii="Times New Roman" w:hAnsi="Times New Roman" w:cs="Times New Roman"/>
          <w:lang w:val="en-US"/>
        </w:rPr>
        <w:t>, 18(2):</w:t>
      </w:r>
      <w:r w:rsidRPr="00594F68">
        <w:rPr>
          <w:rFonts w:ascii="Times New Roman" w:hAnsi="Times New Roman" w:cs="Times New Roman"/>
          <w:lang w:val="en-US"/>
        </w:rPr>
        <w:t xml:space="preserve"> 113–136.</w:t>
      </w:r>
      <w:proofErr w:type="gramEnd"/>
    </w:p>
    <w:p w14:paraId="4B3DD1CF" w14:textId="5A0B2A2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Alber, J.,</w:t>
      </w:r>
      <w:r w:rsidR="003E4B7A">
        <w:rPr>
          <w:rFonts w:ascii="Times New Roman" w:hAnsi="Times New Roman" w:cs="Times New Roman"/>
          <w:lang w:val="en-US"/>
        </w:rPr>
        <w:t xml:space="preserve"> Iversen, </w:t>
      </w:r>
      <w:r w:rsidR="00071B58">
        <w:rPr>
          <w:rFonts w:ascii="Times New Roman" w:hAnsi="Times New Roman" w:cs="Times New Roman"/>
          <w:lang w:val="en-US"/>
        </w:rPr>
        <w:t>S., Skov Nielsen, H. and</w:t>
      </w:r>
      <w:r w:rsidRPr="00594F68">
        <w:rPr>
          <w:rFonts w:ascii="Times New Roman" w:hAnsi="Times New Roman" w:cs="Times New Roman"/>
          <w:lang w:val="en-US"/>
        </w:rPr>
        <w:t xml:space="preserve"> Richardson, B. (2013).</w:t>
      </w:r>
      <w:proofErr w:type="gramEnd"/>
      <w:r w:rsidRPr="00594F68">
        <w:rPr>
          <w:rFonts w:ascii="Times New Roman" w:hAnsi="Times New Roman" w:cs="Times New Roman"/>
          <w:lang w:val="en-US"/>
        </w:rPr>
        <w:t xml:space="preserve"> </w:t>
      </w:r>
      <w:r w:rsidR="00490A6D">
        <w:rPr>
          <w:rFonts w:ascii="Times New Roman" w:hAnsi="Times New Roman" w:cs="Times New Roman"/>
          <w:lang w:val="en-US"/>
        </w:rPr>
        <w:t>‘</w:t>
      </w:r>
      <w:r w:rsidRPr="00594F68">
        <w:rPr>
          <w:rFonts w:ascii="Times New Roman" w:hAnsi="Times New Roman" w:cs="Times New Roman"/>
          <w:lang w:val="en-US"/>
        </w:rPr>
        <w:t>What Really Is Unnatural Narratology?</w:t>
      </w:r>
      <w:proofErr w:type="gramStart"/>
      <w:r w:rsidR="00490A6D">
        <w:rPr>
          <w:rFonts w:ascii="Times New Roman" w:hAnsi="Times New Roman" w:cs="Times New Roman"/>
          <w:lang w:val="en-US"/>
        </w:rPr>
        <w:t>’.</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StoryWorlds: A Journal of Narrative Studies</w:t>
      </w:r>
      <w:r w:rsidR="00490A6D">
        <w:rPr>
          <w:rFonts w:ascii="Times New Roman" w:hAnsi="Times New Roman" w:cs="Times New Roman"/>
          <w:lang w:val="en-US"/>
        </w:rPr>
        <w:t>, 5(1):</w:t>
      </w:r>
      <w:r w:rsidRPr="00594F68">
        <w:rPr>
          <w:rFonts w:ascii="Times New Roman" w:hAnsi="Times New Roman" w:cs="Times New Roman"/>
          <w:lang w:val="en-US"/>
        </w:rPr>
        <w:t xml:space="preserve"> 101–118.</w:t>
      </w:r>
    </w:p>
    <w:p w14:paraId="1DA6E238" w14:textId="27D1B53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957DB9">
        <w:rPr>
          <w:rFonts w:ascii="Times New Roman" w:hAnsi="Times New Roman" w:cs="Times New Roman"/>
          <w:lang w:val="en-US"/>
        </w:rPr>
        <w:t xml:space="preserve">Alderson, J. C. </w:t>
      </w:r>
      <w:r w:rsidR="00071B58">
        <w:rPr>
          <w:rFonts w:ascii="Times New Roman" w:hAnsi="Times New Roman" w:cs="Times New Roman"/>
          <w:lang w:val="en-US"/>
        </w:rPr>
        <w:t xml:space="preserve">and </w:t>
      </w:r>
      <w:r w:rsidRPr="00957DB9">
        <w:rPr>
          <w:rFonts w:ascii="Times New Roman" w:hAnsi="Times New Roman" w:cs="Times New Roman"/>
          <w:lang w:val="en-US"/>
        </w:rPr>
        <w:t>Short, M. (1989).</w:t>
      </w:r>
      <w:proofErr w:type="gramEnd"/>
      <w:r w:rsidRPr="00957DB9">
        <w:rPr>
          <w:rFonts w:ascii="Times New Roman" w:hAnsi="Times New Roman" w:cs="Times New Roman"/>
          <w:lang w:val="en-US"/>
        </w:rPr>
        <w:t xml:space="preserve"> </w:t>
      </w:r>
      <w:proofErr w:type="gramStart"/>
      <w:r w:rsidR="00490A6D" w:rsidRPr="00957DB9">
        <w:rPr>
          <w:rFonts w:ascii="Times New Roman" w:hAnsi="Times New Roman" w:cs="Times New Roman"/>
          <w:lang w:val="en-US"/>
        </w:rPr>
        <w:t>‘</w:t>
      </w:r>
      <w:r w:rsidRPr="00957DB9">
        <w:rPr>
          <w:rFonts w:ascii="Times New Roman" w:hAnsi="Times New Roman" w:cs="Times New Roman"/>
          <w:lang w:val="en-US"/>
        </w:rPr>
        <w:t>Reading Literature</w:t>
      </w:r>
      <w:r w:rsidR="00490A6D" w:rsidRPr="00957DB9">
        <w:rPr>
          <w:rFonts w:ascii="Times New Roman" w:hAnsi="Times New Roman" w:cs="Times New Roman"/>
          <w:lang w:val="en-US"/>
        </w:rPr>
        <w:t>’.</w:t>
      </w:r>
      <w:proofErr w:type="gramEnd"/>
      <w:r w:rsidR="00490A6D" w:rsidRPr="00957DB9">
        <w:rPr>
          <w:rFonts w:ascii="Times New Roman" w:hAnsi="Times New Roman" w:cs="Times New Roman"/>
          <w:lang w:val="en-US"/>
        </w:rPr>
        <w:t xml:space="preserve"> In: M. Short (e</w:t>
      </w:r>
      <w:r w:rsidRPr="00957DB9">
        <w:rPr>
          <w:rFonts w:ascii="Times New Roman" w:hAnsi="Times New Roman" w:cs="Times New Roman"/>
          <w:lang w:val="en-US"/>
        </w:rPr>
        <w:t xml:space="preserve">d.), </w:t>
      </w:r>
      <w:r w:rsidRPr="00957DB9">
        <w:rPr>
          <w:rFonts w:ascii="Times New Roman" w:hAnsi="Times New Roman" w:cs="Times New Roman"/>
          <w:i/>
          <w:iCs/>
          <w:lang w:val="en-US"/>
        </w:rPr>
        <w:t>Reading, Analysing and Teaching Literature</w:t>
      </w:r>
      <w:r w:rsidR="003E4B7A">
        <w:rPr>
          <w:rFonts w:ascii="Times New Roman" w:hAnsi="Times New Roman" w:cs="Times New Roman"/>
          <w:lang w:val="en-US"/>
        </w:rPr>
        <w:t>. London: Longman, 72</w:t>
      </w:r>
      <w:r w:rsidR="003E4B7A" w:rsidRPr="00594F68">
        <w:rPr>
          <w:rFonts w:ascii="Times New Roman" w:hAnsi="Times New Roman" w:cs="Times New Roman"/>
          <w:lang w:val="en-US"/>
        </w:rPr>
        <w:t>–</w:t>
      </w:r>
      <w:r w:rsidR="00957DB9" w:rsidRPr="00957DB9">
        <w:rPr>
          <w:rFonts w:ascii="Times New Roman" w:hAnsi="Times New Roman" w:cs="Times New Roman"/>
          <w:lang w:val="en-US"/>
        </w:rPr>
        <w:t>119</w:t>
      </w:r>
      <w:r w:rsidR="00957DB9">
        <w:rPr>
          <w:rFonts w:ascii="Times New Roman" w:hAnsi="Times New Roman" w:cs="Times New Roman"/>
          <w:lang w:val="en-US"/>
        </w:rPr>
        <w:t>.</w:t>
      </w:r>
    </w:p>
    <w:p w14:paraId="26414707" w14:textId="739B2ED9"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Aldiss, B. and</w:t>
      </w:r>
      <w:r w:rsidR="00D35793" w:rsidRPr="00594F68">
        <w:rPr>
          <w:rFonts w:ascii="Times New Roman" w:hAnsi="Times New Roman" w:cs="Times New Roman"/>
          <w:lang w:val="en-US"/>
        </w:rPr>
        <w:t xml:space="preserve"> Wingrove, D. (1986). </w:t>
      </w:r>
      <w:proofErr w:type="gramStart"/>
      <w:r w:rsidR="00D35793" w:rsidRPr="00594F68">
        <w:rPr>
          <w:rFonts w:ascii="Times New Roman" w:hAnsi="Times New Roman" w:cs="Times New Roman"/>
          <w:i/>
          <w:iCs/>
          <w:lang w:val="en-US"/>
        </w:rPr>
        <w:t>Trillion Year Spree</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London: Orbit.</w:t>
      </w:r>
    </w:p>
    <w:p w14:paraId="314E925D" w14:textId="5FFDE9D0"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Aldred, J. and</w:t>
      </w:r>
      <w:r w:rsidR="00D35793" w:rsidRPr="00594F68">
        <w:rPr>
          <w:rFonts w:ascii="Times New Roman" w:hAnsi="Times New Roman" w:cs="Times New Roman"/>
          <w:lang w:val="en-US"/>
        </w:rPr>
        <w:t xml:space="preserve"> Greenspan, B. (2011). </w:t>
      </w:r>
      <w:r w:rsidR="00490A6D">
        <w:rPr>
          <w:rFonts w:ascii="Times New Roman" w:hAnsi="Times New Roman" w:cs="Times New Roman"/>
          <w:lang w:val="en-US"/>
        </w:rPr>
        <w:t>‘</w:t>
      </w:r>
      <w:r w:rsidR="00D35793" w:rsidRPr="00594F68">
        <w:rPr>
          <w:rFonts w:ascii="Times New Roman" w:hAnsi="Times New Roman" w:cs="Times New Roman"/>
          <w:lang w:val="en-US"/>
        </w:rPr>
        <w:t xml:space="preserve">A Man Chooses, A Slave Obeys: </w:t>
      </w:r>
      <w:r w:rsidR="00D35793" w:rsidRPr="00490A6D">
        <w:rPr>
          <w:rFonts w:ascii="Times New Roman" w:hAnsi="Times New Roman" w:cs="Times New Roman"/>
          <w:i/>
          <w:lang w:val="en-US"/>
        </w:rPr>
        <w:t>BioShock</w:t>
      </w:r>
      <w:r w:rsidR="00D35793" w:rsidRPr="00594F68">
        <w:rPr>
          <w:rFonts w:ascii="Times New Roman" w:hAnsi="Times New Roman" w:cs="Times New Roman"/>
          <w:lang w:val="en-US"/>
        </w:rPr>
        <w:t xml:space="preserve"> and the Dystopian Logic of Convergence</w:t>
      </w:r>
      <w:r w:rsidR="00490A6D">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Games and Culture</w:t>
      </w:r>
      <w:r w:rsidR="00490A6D">
        <w:rPr>
          <w:rFonts w:ascii="Times New Roman" w:hAnsi="Times New Roman" w:cs="Times New Roman"/>
          <w:lang w:val="en-US"/>
        </w:rPr>
        <w:t>, 6(5):</w:t>
      </w:r>
      <w:r w:rsidR="00D35793" w:rsidRPr="00594F68">
        <w:rPr>
          <w:rFonts w:ascii="Times New Roman" w:hAnsi="Times New Roman" w:cs="Times New Roman"/>
          <w:lang w:val="en-US"/>
        </w:rPr>
        <w:t xml:space="preserve"> 479–496.</w:t>
      </w:r>
      <w:proofErr w:type="gramEnd"/>
    </w:p>
    <w:p w14:paraId="2E51C3D1" w14:textId="699C695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Allende, I. (1996). </w:t>
      </w:r>
      <w:proofErr w:type="gramStart"/>
      <w:r w:rsidR="00490A6D">
        <w:rPr>
          <w:rFonts w:ascii="Times New Roman" w:hAnsi="Times New Roman" w:cs="Times New Roman"/>
          <w:lang w:val="en-US"/>
        </w:rPr>
        <w:t>‘</w:t>
      </w:r>
      <w:r w:rsidRPr="00594F68">
        <w:rPr>
          <w:rFonts w:ascii="Times New Roman" w:hAnsi="Times New Roman" w:cs="Times New Roman"/>
          <w:lang w:val="en-US"/>
        </w:rPr>
        <w:t>The Short Story</w:t>
      </w:r>
      <w:r w:rsidR="00490A6D">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Modern Literature</w:t>
      </w:r>
      <w:r w:rsidR="00490A6D">
        <w:rPr>
          <w:rFonts w:ascii="Times New Roman" w:hAnsi="Times New Roman" w:cs="Times New Roman"/>
          <w:lang w:val="en-US"/>
        </w:rPr>
        <w:t>, 20(1):</w:t>
      </w:r>
      <w:r w:rsidRPr="00594F68">
        <w:rPr>
          <w:rFonts w:ascii="Times New Roman" w:hAnsi="Times New Roman" w:cs="Times New Roman"/>
          <w:lang w:val="en-US"/>
        </w:rPr>
        <w:t xml:space="preserve"> 21–28.</w:t>
      </w:r>
      <w:proofErr w:type="gramEnd"/>
    </w:p>
    <w:p w14:paraId="11D1EE16" w14:textId="4F920297" w:rsidR="00D35793" w:rsidRPr="00594F68" w:rsidRDefault="00490A6D"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Allington, D. (2011). ‘“</w:t>
      </w:r>
      <w:r w:rsidR="00D35793" w:rsidRPr="00594F68">
        <w:rPr>
          <w:rFonts w:ascii="Times New Roman" w:hAnsi="Times New Roman" w:cs="Times New Roman"/>
          <w:lang w:val="en-US"/>
        </w:rPr>
        <w:t>It Actually Painted a Picture of the Village and the Sea and the B</w:t>
      </w:r>
      <w:r>
        <w:rPr>
          <w:rFonts w:ascii="Times New Roman" w:hAnsi="Times New Roman" w:cs="Times New Roman"/>
          <w:lang w:val="en-US"/>
        </w:rPr>
        <w:t>ottom of the Sea”</w:t>
      </w:r>
      <w:r w:rsidR="00D35793" w:rsidRPr="00594F68">
        <w:rPr>
          <w:rFonts w:ascii="Times New Roman" w:hAnsi="Times New Roman" w:cs="Times New Roman"/>
          <w:lang w:val="en-US"/>
        </w:rPr>
        <w:t xml:space="preserve">: Reading Groups, Cultural Legitimacy, and Description in Narrative (with Particular Reference to John Steinbeck’s </w:t>
      </w:r>
      <w:r w:rsidR="00D35793" w:rsidRPr="00490A6D">
        <w:rPr>
          <w:rFonts w:ascii="Times New Roman" w:hAnsi="Times New Roman" w:cs="Times New Roman"/>
          <w:i/>
          <w:lang w:val="en-US"/>
        </w:rPr>
        <w:t>The Pearl</w:t>
      </w:r>
      <w:r w:rsidR="00D35793" w:rsidRPr="00594F68">
        <w:rPr>
          <w:rFonts w:ascii="Times New Roman" w:hAnsi="Times New Roman" w:cs="Times New Roman"/>
          <w:lang w:val="en-US"/>
        </w:rPr>
        <w:t>)</w:t>
      </w:r>
      <w:r>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Pr>
          <w:rFonts w:ascii="Times New Roman" w:hAnsi="Times New Roman" w:cs="Times New Roman"/>
          <w:lang w:val="en-US"/>
        </w:rPr>
        <w:t>, 20(4):</w:t>
      </w:r>
      <w:r w:rsidR="00D35793" w:rsidRPr="00594F68">
        <w:rPr>
          <w:rFonts w:ascii="Times New Roman" w:hAnsi="Times New Roman" w:cs="Times New Roman"/>
          <w:lang w:val="en-US"/>
        </w:rPr>
        <w:t xml:space="preserve"> 317–332.</w:t>
      </w:r>
      <w:proofErr w:type="gramEnd"/>
    </w:p>
    <w:p w14:paraId="3DA78E92" w14:textId="441EC318" w:rsidR="00D35793" w:rsidRPr="00594F68" w:rsidRDefault="00490A6D"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Allington, D. (2016). </w:t>
      </w:r>
      <w:proofErr w:type="gramStart"/>
      <w:r>
        <w:rPr>
          <w:rFonts w:ascii="Times New Roman" w:hAnsi="Times New Roman" w:cs="Times New Roman"/>
          <w:lang w:val="en-US"/>
        </w:rPr>
        <w:t>‘“Power to the Reader” or “</w:t>
      </w:r>
      <w:r w:rsidR="00D35793" w:rsidRPr="00594F68">
        <w:rPr>
          <w:rFonts w:ascii="Times New Roman" w:hAnsi="Times New Roman" w:cs="Times New Roman"/>
          <w:lang w:val="en-US"/>
        </w:rPr>
        <w:t>degradation of Literary</w:t>
      </w:r>
      <w:r>
        <w:rPr>
          <w:rFonts w:ascii="Times New Roman" w:hAnsi="Times New Roman" w:cs="Times New Roman"/>
          <w:lang w:val="en-US"/>
        </w:rPr>
        <w:t xml:space="preserve"> Taste”</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Professional Critics and Amazon Customers as Reviewers of </w:t>
      </w:r>
      <w:r w:rsidR="00D35793" w:rsidRPr="00490A6D">
        <w:rPr>
          <w:rFonts w:ascii="Times New Roman" w:hAnsi="Times New Roman" w:cs="Times New Roman"/>
          <w:i/>
          <w:lang w:val="en-US"/>
        </w:rPr>
        <w:t>The Inheritance of Loss</w:t>
      </w:r>
      <w:r w:rsidR="00A42FF6">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Pr>
          <w:rFonts w:ascii="Times New Roman" w:hAnsi="Times New Roman" w:cs="Times New Roman"/>
          <w:lang w:val="en-US"/>
        </w:rPr>
        <w:t>, 25(3):</w:t>
      </w:r>
      <w:r w:rsidR="00D35793" w:rsidRPr="00594F68">
        <w:rPr>
          <w:rFonts w:ascii="Times New Roman" w:hAnsi="Times New Roman" w:cs="Times New Roman"/>
          <w:lang w:val="en-US"/>
        </w:rPr>
        <w:t xml:space="preserve"> 254–278.</w:t>
      </w:r>
      <w:proofErr w:type="gramEnd"/>
    </w:p>
    <w:p w14:paraId="46969C4C" w14:textId="4CEC490A" w:rsidR="00754B3C" w:rsidRDefault="00754B3C" w:rsidP="00754B3C">
      <w:pPr>
        <w:widowControl w:val="0"/>
        <w:autoSpaceDE w:val="0"/>
        <w:autoSpaceDN w:val="0"/>
        <w:adjustRightInd w:val="0"/>
        <w:ind w:left="720" w:hanging="720"/>
        <w:rPr>
          <w:rFonts w:ascii="Times New Roman" w:hAnsi="Times New Roman" w:cs="Times New Roman"/>
          <w:lang w:val="en-US"/>
        </w:rPr>
      </w:pPr>
      <w:r>
        <w:rPr>
          <w:rFonts w:ascii="Times New Roman" w:hAnsi="Times New Roman" w:cs="Times New Roman"/>
          <w:lang w:val="en-US"/>
        </w:rPr>
        <w:t xml:space="preserve">Allington, D. and Swann, J. (2009). </w:t>
      </w:r>
      <w:proofErr w:type="gramStart"/>
      <w:r>
        <w:rPr>
          <w:rFonts w:ascii="Times New Roman" w:hAnsi="Times New Roman" w:cs="Times New Roman"/>
          <w:lang w:val="en-US"/>
        </w:rPr>
        <w:t>‘Researching Literary Reading as Social Practice’.</w:t>
      </w:r>
      <w:proofErr w:type="gramEnd"/>
    </w:p>
    <w:p w14:paraId="1AF6EEFF" w14:textId="61F65214" w:rsidR="00754B3C" w:rsidRDefault="00754B3C" w:rsidP="00754B3C">
      <w:pPr>
        <w:widowControl w:val="0"/>
        <w:autoSpaceDE w:val="0"/>
        <w:autoSpaceDN w:val="0"/>
        <w:adjustRightInd w:val="0"/>
        <w:ind w:left="720" w:hanging="720"/>
        <w:rPr>
          <w:rFonts w:ascii="Times New Roman" w:hAnsi="Times New Roman" w:cs="Times New Roman"/>
          <w:lang w:val="en-US"/>
        </w:rPr>
      </w:pPr>
      <w:r>
        <w:rPr>
          <w:rFonts w:ascii="Times New Roman" w:hAnsi="Times New Roman" w:cs="Times New Roman"/>
          <w:lang w:val="en-US"/>
        </w:rPr>
        <w:tab/>
      </w:r>
      <w:proofErr w:type="gramStart"/>
      <w:r w:rsidRPr="00754B3C">
        <w:rPr>
          <w:rFonts w:ascii="Times New Roman" w:hAnsi="Times New Roman" w:cs="Times New Roman"/>
          <w:i/>
          <w:lang w:val="en-US"/>
        </w:rPr>
        <w:t>Language and Literature</w:t>
      </w:r>
      <w:r w:rsidR="009D6E81">
        <w:rPr>
          <w:rFonts w:ascii="Times New Roman" w:hAnsi="Times New Roman" w:cs="Times New Roman"/>
          <w:lang w:val="en-US"/>
        </w:rPr>
        <w:t>, 18(3): 219–</w:t>
      </w:r>
      <w:r>
        <w:rPr>
          <w:rFonts w:ascii="Times New Roman" w:hAnsi="Times New Roman" w:cs="Times New Roman"/>
          <w:lang w:val="en-US"/>
        </w:rPr>
        <w:t>230.</w:t>
      </w:r>
      <w:proofErr w:type="gramEnd"/>
      <w:r>
        <w:rPr>
          <w:rFonts w:ascii="Times New Roman" w:hAnsi="Times New Roman" w:cs="Times New Roman"/>
          <w:lang w:val="en-US"/>
        </w:rPr>
        <w:t xml:space="preserve"> </w:t>
      </w:r>
    </w:p>
    <w:p w14:paraId="36D1BDF0" w14:textId="77777777" w:rsidR="00754B3C" w:rsidRDefault="00754B3C" w:rsidP="00754B3C">
      <w:pPr>
        <w:widowControl w:val="0"/>
        <w:autoSpaceDE w:val="0"/>
        <w:autoSpaceDN w:val="0"/>
        <w:adjustRightInd w:val="0"/>
        <w:ind w:left="720" w:hanging="720"/>
        <w:rPr>
          <w:rFonts w:ascii="Times New Roman" w:hAnsi="Times New Roman" w:cs="Times New Roman"/>
          <w:lang w:val="en-US"/>
        </w:rPr>
      </w:pPr>
    </w:p>
    <w:p w14:paraId="601542F1" w14:textId="2D2AA3BD"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Allington, D. and</w:t>
      </w:r>
      <w:r w:rsidR="00D35793" w:rsidRPr="00594F68">
        <w:rPr>
          <w:rFonts w:ascii="Times New Roman" w:hAnsi="Times New Roman" w:cs="Times New Roman"/>
          <w:lang w:val="en-US"/>
        </w:rPr>
        <w:t xml:space="preserve"> Pihlaja, S. (2016). </w:t>
      </w:r>
      <w:r w:rsidR="00490A6D">
        <w:rPr>
          <w:rFonts w:ascii="Times New Roman" w:hAnsi="Times New Roman" w:cs="Times New Roman"/>
          <w:lang w:val="en-US"/>
        </w:rPr>
        <w:t>‘</w:t>
      </w:r>
      <w:r w:rsidR="00D35793" w:rsidRPr="00594F68">
        <w:rPr>
          <w:rFonts w:ascii="Times New Roman" w:hAnsi="Times New Roman" w:cs="Times New Roman"/>
          <w:lang w:val="en-US"/>
        </w:rPr>
        <w:t>Reading in the Age of the Internet</w:t>
      </w:r>
      <w:r w:rsidR="00490A6D">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sidR="00490A6D">
        <w:rPr>
          <w:rFonts w:ascii="Times New Roman" w:hAnsi="Times New Roman" w:cs="Times New Roman"/>
          <w:lang w:val="en-US"/>
        </w:rPr>
        <w:t>, 25(3):</w:t>
      </w:r>
      <w:r w:rsidR="00D35793" w:rsidRPr="00594F68">
        <w:rPr>
          <w:rFonts w:ascii="Times New Roman" w:hAnsi="Times New Roman" w:cs="Times New Roman"/>
          <w:lang w:val="en-US"/>
        </w:rPr>
        <w:t xml:space="preserve"> 201–210.</w:t>
      </w:r>
      <w:proofErr w:type="gramEnd"/>
    </w:p>
    <w:p w14:paraId="2AB5F177" w14:textId="51A4A08E"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Amis, K. (1960). </w:t>
      </w:r>
      <w:proofErr w:type="gramStart"/>
      <w:r w:rsidRPr="00594F68">
        <w:rPr>
          <w:rFonts w:ascii="Times New Roman" w:hAnsi="Times New Roman" w:cs="Times New Roman"/>
          <w:i/>
          <w:iCs/>
          <w:lang w:val="en-US"/>
        </w:rPr>
        <w:t>New Maps of Hell</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490A6D">
        <w:rPr>
          <w:rFonts w:ascii="Times New Roman" w:hAnsi="Times New Roman" w:cs="Times New Roman"/>
          <w:lang w:val="en-US"/>
        </w:rPr>
        <w:t>London: Penguin</w:t>
      </w:r>
      <w:r w:rsidRPr="00594F68">
        <w:rPr>
          <w:rFonts w:ascii="Times New Roman" w:hAnsi="Times New Roman" w:cs="Times New Roman"/>
          <w:lang w:val="en-US"/>
        </w:rPr>
        <w:t>.</w:t>
      </w:r>
    </w:p>
    <w:p w14:paraId="326A671C" w14:textId="5DB35422" w:rsidR="00671E67" w:rsidRPr="00594F68" w:rsidRDefault="00671E67" w:rsidP="00671E67">
      <w:pPr>
        <w:widowControl w:val="0"/>
        <w:autoSpaceDE w:val="0"/>
        <w:autoSpaceDN w:val="0"/>
        <w:adjustRightInd w:val="0"/>
        <w:spacing w:after="240"/>
        <w:ind w:left="720" w:hanging="720"/>
        <w:rPr>
          <w:rFonts w:ascii="Times New Roman" w:hAnsi="Times New Roman" w:cs="Times New Roman"/>
          <w:lang w:val="en-US"/>
        </w:rPr>
      </w:pPr>
      <w:proofErr w:type="gramStart"/>
      <w:r w:rsidRPr="00A42FF6">
        <w:rPr>
          <w:rFonts w:ascii="Times New Roman" w:hAnsi="Times New Roman" w:cs="Times New Roman"/>
          <w:lang w:val="en-US"/>
        </w:rPr>
        <w:t>Anderson</w:t>
      </w:r>
      <w:r w:rsidRPr="00A42FF6">
        <w:rPr>
          <w:rFonts w:ascii="Times New Roman" w:hAnsi="Times New Roman" w:cs="Times New Roman"/>
          <w:i/>
          <w:iCs/>
          <w:lang w:val="en-US"/>
        </w:rPr>
        <w:t xml:space="preserve"> </w:t>
      </w:r>
      <w:r w:rsidRPr="00A42FF6">
        <w:rPr>
          <w:rFonts w:ascii="Times New Roman" w:hAnsi="Times New Roman" w:cs="Times New Roman"/>
          <w:lang w:val="en-US"/>
        </w:rPr>
        <w:t>M. (dir.)</w:t>
      </w:r>
      <w:r>
        <w:rPr>
          <w:rFonts w:ascii="Times New Roman" w:hAnsi="Times New Roman" w:cs="Times New Roman"/>
          <w:lang w:val="en-US"/>
        </w:rPr>
        <w:t xml:space="preserve"> (1976).</w:t>
      </w:r>
      <w:proofErr w:type="gramEnd"/>
      <w:r w:rsidRPr="00A42FF6">
        <w:rPr>
          <w:rFonts w:ascii="Times New Roman" w:hAnsi="Times New Roman" w:cs="Times New Roman"/>
          <w:lang w:val="en-US"/>
        </w:rPr>
        <w:t xml:space="preserve"> </w:t>
      </w:r>
      <w:r w:rsidRPr="00A42FF6">
        <w:rPr>
          <w:rFonts w:ascii="Times New Roman" w:hAnsi="Times New Roman" w:cs="Times New Roman"/>
          <w:i/>
          <w:iCs/>
          <w:lang w:val="en-US"/>
        </w:rPr>
        <w:t>Logan’s Run</w:t>
      </w:r>
      <w:r>
        <w:rPr>
          <w:rFonts w:ascii="Times New Roman" w:hAnsi="Times New Roman" w:cs="Times New Roman"/>
          <w:i/>
          <w:iCs/>
          <w:lang w:val="en-US"/>
        </w:rPr>
        <w:t xml:space="preserve"> </w:t>
      </w:r>
      <w:r>
        <w:rPr>
          <w:rFonts w:ascii="Times New Roman" w:hAnsi="Times New Roman" w:cs="Times New Roman"/>
          <w:iCs/>
          <w:lang w:val="en-US"/>
        </w:rPr>
        <w:t>[film]</w:t>
      </w:r>
      <w:r>
        <w:rPr>
          <w:rFonts w:ascii="Times New Roman" w:hAnsi="Times New Roman" w:cs="Times New Roman"/>
          <w:lang w:val="en-US"/>
        </w:rPr>
        <w:t>. Beverly Hills, CA</w:t>
      </w:r>
      <w:r w:rsidRPr="00A42FF6">
        <w:rPr>
          <w:rFonts w:ascii="Times New Roman" w:hAnsi="Times New Roman" w:cs="Times New Roman"/>
          <w:lang w:val="en-US"/>
        </w:rPr>
        <w:t>: Metro-Goldwyn-Mayer.</w:t>
      </w:r>
    </w:p>
    <w:p w14:paraId="2DC85248" w14:textId="026C2BE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Andringa, E. (1990).</w:t>
      </w:r>
      <w:proofErr w:type="gramEnd"/>
      <w:r w:rsidRPr="00594F68">
        <w:rPr>
          <w:rFonts w:ascii="Times New Roman" w:hAnsi="Times New Roman" w:cs="Times New Roman"/>
          <w:lang w:val="en-US"/>
        </w:rPr>
        <w:t xml:space="preserve"> </w:t>
      </w:r>
      <w:r w:rsidR="00490A6D">
        <w:rPr>
          <w:rFonts w:ascii="Times New Roman" w:hAnsi="Times New Roman" w:cs="Times New Roman"/>
          <w:lang w:val="en-US"/>
        </w:rPr>
        <w:t>‘</w:t>
      </w:r>
      <w:r w:rsidRPr="00594F68">
        <w:rPr>
          <w:rFonts w:ascii="Times New Roman" w:hAnsi="Times New Roman" w:cs="Times New Roman"/>
          <w:lang w:val="en-US"/>
        </w:rPr>
        <w:t>Verbal Data on Literary Understanding: A Proposal for Protocol Analysis on Two Levels</w:t>
      </w:r>
      <w:r w:rsidR="00490A6D">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w:t>
      </w:r>
      <w:r w:rsidR="00490A6D">
        <w:rPr>
          <w:rFonts w:ascii="Times New Roman" w:hAnsi="Times New Roman" w:cs="Times New Roman"/>
          <w:lang w:val="en-US"/>
        </w:rPr>
        <w:t>, 19(3):</w:t>
      </w:r>
      <w:r w:rsidRPr="00594F68">
        <w:rPr>
          <w:rFonts w:ascii="Times New Roman" w:hAnsi="Times New Roman" w:cs="Times New Roman"/>
          <w:lang w:val="en-US"/>
        </w:rPr>
        <w:t xml:space="preserve"> 231–257.</w:t>
      </w:r>
      <w:proofErr w:type="gramEnd"/>
    </w:p>
    <w:p w14:paraId="790962C1" w14:textId="1408BC9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A42FF6">
        <w:rPr>
          <w:rFonts w:ascii="Times New Roman" w:hAnsi="Times New Roman" w:cs="Times New Roman"/>
          <w:lang w:val="en-US"/>
        </w:rPr>
        <w:t>apomonis</w:t>
      </w:r>
      <w:proofErr w:type="gramEnd"/>
      <w:r w:rsidRPr="00A42FF6">
        <w:rPr>
          <w:rFonts w:ascii="Times New Roman" w:hAnsi="Times New Roman" w:cs="Times New Roman"/>
          <w:lang w:val="en-US"/>
        </w:rPr>
        <w:t xml:space="preserve">. (2016). </w:t>
      </w:r>
      <w:r w:rsidR="00411A6D">
        <w:rPr>
          <w:rFonts w:ascii="Times New Roman" w:hAnsi="Times New Roman" w:cs="Times New Roman"/>
          <w:lang w:val="en-US"/>
        </w:rPr>
        <w:t>‘</w:t>
      </w:r>
      <w:r w:rsidRPr="00A42FF6">
        <w:rPr>
          <w:rFonts w:ascii="Times New Roman" w:hAnsi="Times New Roman" w:cs="Times New Roman"/>
          <w:i/>
          <w:lang w:val="en-US"/>
        </w:rPr>
        <w:t>Pump Six and Other Stories</w:t>
      </w:r>
      <w:r w:rsidR="00A42FF6" w:rsidRPr="00A42FF6">
        <w:rPr>
          <w:rFonts w:ascii="Times New Roman" w:hAnsi="Times New Roman" w:cs="Times New Roman"/>
          <w:lang w:val="en-US"/>
        </w:rPr>
        <w:t xml:space="preserve"> by Paolo Bacigalupi</w:t>
      </w:r>
      <w:r w:rsidR="00411A6D">
        <w:rPr>
          <w:rFonts w:ascii="Times New Roman" w:hAnsi="Times New Roman" w:cs="Times New Roman"/>
          <w:lang w:val="en-US"/>
        </w:rPr>
        <w:t>’</w:t>
      </w:r>
      <w:r w:rsidRPr="00A42FF6">
        <w:rPr>
          <w:rFonts w:ascii="Times New Roman" w:hAnsi="Times New Roman" w:cs="Times New Roman"/>
          <w:lang w:val="en-US"/>
        </w:rPr>
        <w:t>.</w:t>
      </w:r>
      <w:r w:rsidR="00A42FF6">
        <w:rPr>
          <w:rFonts w:ascii="Times New Roman" w:hAnsi="Times New Roman" w:cs="Times New Roman"/>
          <w:lang w:val="en-US"/>
        </w:rPr>
        <w:t xml:space="preserve"> </w:t>
      </w:r>
      <w:r w:rsidR="00411A6D" w:rsidRPr="00411A6D">
        <w:rPr>
          <w:rFonts w:ascii="Times New Roman" w:hAnsi="Times New Roman" w:cs="Times New Roman"/>
          <w:i/>
          <w:lang w:val="en-US"/>
        </w:rPr>
        <w:t>LibraryThing</w:t>
      </w:r>
      <w:r w:rsidR="00AE1601">
        <w:rPr>
          <w:rFonts w:ascii="Times New Roman" w:hAnsi="Times New Roman" w:cs="Times New Roman"/>
          <w:lang w:val="en-US"/>
        </w:rPr>
        <w:t>.</w:t>
      </w:r>
      <w:r w:rsidR="00411A6D">
        <w:rPr>
          <w:rFonts w:ascii="Times New Roman" w:hAnsi="Times New Roman" w:cs="Times New Roman"/>
          <w:lang w:val="en-US"/>
        </w:rPr>
        <w:t xml:space="preserve"> </w:t>
      </w:r>
      <w:r w:rsidR="00A42FF6">
        <w:rPr>
          <w:rFonts w:ascii="Times New Roman" w:hAnsi="Times New Roman" w:cs="Times New Roman"/>
          <w:lang w:val="en-US"/>
        </w:rPr>
        <w:t>&lt;</w:t>
      </w:r>
      <w:r w:rsidR="00A42FF6" w:rsidRPr="00A42FF6">
        <w:rPr>
          <w:rFonts w:ascii="Times New Roman" w:hAnsi="Times New Roman" w:cs="Times New Roman"/>
          <w:lang w:val="en-US"/>
        </w:rPr>
        <w:t>https://www.librarything.com/work/4620574</w:t>
      </w:r>
      <w:r w:rsidR="00A42FF6">
        <w:rPr>
          <w:rFonts w:ascii="Times New Roman" w:hAnsi="Times New Roman" w:cs="Times New Roman"/>
          <w:lang w:val="en-US"/>
        </w:rPr>
        <w:t>&gt;</w:t>
      </w:r>
      <w:r w:rsidR="00A42FF6" w:rsidRPr="00A42FF6">
        <w:rPr>
          <w:rFonts w:ascii="Times New Roman" w:hAnsi="Times New Roman" w:cs="Times New Roman"/>
          <w:lang w:val="en-US"/>
        </w:rPr>
        <w:t xml:space="preserve"> </w:t>
      </w:r>
      <w:r w:rsidR="002E76DF">
        <w:rPr>
          <w:rFonts w:ascii="Times New Roman" w:hAnsi="Times New Roman" w:cs="Times New Roman"/>
          <w:lang w:val="en-US"/>
        </w:rPr>
        <w:t>[last accessed 03/11/16]</w:t>
      </w:r>
      <w:r w:rsidR="00A42FF6">
        <w:rPr>
          <w:rFonts w:ascii="Times New Roman" w:hAnsi="Times New Roman" w:cs="Times New Roman"/>
          <w:lang w:val="en-US"/>
        </w:rPr>
        <w:t>.</w:t>
      </w:r>
    </w:p>
    <w:p w14:paraId="4370217D"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Atwood, M. (1996). </w:t>
      </w:r>
      <w:proofErr w:type="gramStart"/>
      <w:r w:rsidRPr="00594F68">
        <w:rPr>
          <w:rFonts w:ascii="Times New Roman" w:hAnsi="Times New Roman" w:cs="Times New Roman"/>
          <w:i/>
          <w:iCs/>
          <w:lang w:val="en-US"/>
        </w:rPr>
        <w:t>The Handmaid’s Tale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Routledge.</w:t>
      </w:r>
    </w:p>
    <w:p w14:paraId="72682BB5" w14:textId="4CB993E1" w:rsidR="000C2A2B" w:rsidRPr="000C2A2B" w:rsidRDefault="000C2A2B" w:rsidP="000C2A2B">
      <w:pPr>
        <w:widowControl w:val="0"/>
        <w:autoSpaceDE w:val="0"/>
        <w:autoSpaceDN w:val="0"/>
        <w:adjustRightInd w:val="0"/>
        <w:spacing w:after="240"/>
        <w:ind w:left="720" w:hanging="720"/>
        <w:rPr>
          <w:rFonts w:ascii="Times New Roman" w:hAnsi="Times New Roman" w:cs="Times New Roman"/>
          <w:highlight w:val="yellow"/>
          <w:lang w:val="en-US"/>
        </w:rPr>
      </w:pPr>
      <w:r w:rsidRPr="000C2A2B">
        <w:rPr>
          <w:rFonts w:ascii="Times New Roman" w:hAnsi="Times New Roman" w:cs="Times New Roman"/>
          <w:lang w:val="en-US"/>
        </w:rPr>
        <w:t>Atwood, M. (2003)</w:t>
      </w:r>
      <w:r w:rsidR="00411A6D">
        <w:rPr>
          <w:rFonts w:ascii="Times New Roman" w:hAnsi="Times New Roman" w:cs="Times New Roman"/>
          <w:lang w:val="en-US"/>
        </w:rPr>
        <w:t>. [</w:t>
      </w:r>
      <w:proofErr w:type="gramStart"/>
      <w:r w:rsidR="00411A6D">
        <w:rPr>
          <w:rFonts w:ascii="Times New Roman" w:hAnsi="Times New Roman" w:cs="Times New Roman"/>
          <w:lang w:val="en-US"/>
        </w:rPr>
        <w:t>opera</w:t>
      </w:r>
      <w:proofErr w:type="gramEnd"/>
      <w:r w:rsidR="00411A6D">
        <w:rPr>
          <w:rFonts w:ascii="Times New Roman" w:hAnsi="Times New Roman" w:cs="Times New Roman"/>
          <w:lang w:val="en-US"/>
        </w:rPr>
        <w:t xml:space="preserve">] </w:t>
      </w:r>
      <w:proofErr w:type="gramStart"/>
      <w:r w:rsidRPr="000C2A2B">
        <w:rPr>
          <w:rFonts w:ascii="Times New Roman" w:hAnsi="Times New Roman" w:cs="Times New Roman"/>
          <w:i/>
          <w:iCs/>
          <w:lang w:val="en-US"/>
        </w:rPr>
        <w:t>The Handmaid’s Tale</w:t>
      </w:r>
      <w:r w:rsidRPr="000C2A2B">
        <w:rPr>
          <w:rFonts w:ascii="Times New Roman" w:hAnsi="Times New Roman" w:cs="Times New Roman"/>
          <w:lang w:val="en-US"/>
        </w:rPr>
        <w:t>.</w:t>
      </w:r>
      <w:proofErr w:type="gramEnd"/>
      <w:r w:rsidRPr="000C2A2B">
        <w:rPr>
          <w:rFonts w:ascii="Times New Roman" w:hAnsi="Times New Roman" w:cs="Times New Roman"/>
          <w:lang w:val="en-US"/>
        </w:rPr>
        <w:t xml:space="preserve"> </w:t>
      </w:r>
      <w:r w:rsidRPr="000C2A2B">
        <w:rPr>
          <w:rFonts w:ascii="Times New Roman" w:hAnsi="Times New Roman" w:cs="Times New Roman"/>
          <w:color w:val="1C1C1C"/>
          <w:lang w:val="en-US"/>
        </w:rPr>
        <w:t>P. Lloyd</w:t>
      </w:r>
      <w:r w:rsidRPr="000C2A2B">
        <w:rPr>
          <w:rFonts w:ascii="Times New Roman" w:hAnsi="Times New Roman" w:cs="Times New Roman"/>
          <w:lang w:val="en-US"/>
        </w:rPr>
        <w:t xml:space="preserve"> (dir.) The Royal Danish Theatre, Copanhagen: Royal Danish Opera. First performance: 06/03/2000</w:t>
      </w:r>
      <w:r w:rsidRPr="00411A6D">
        <w:rPr>
          <w:rFonts w:ascii="Times New Roman" w:hAnsi="Times New Roman" w:cs="Times New Roman"/>
          <w:lang w:val="en-US"/>
        </w:rPr>
        <w:t>.</w:t>
      </w:r>
    </w:p>
    <w:p w14:paraId="3FC19B3E" w14:textId="6B33FAC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Atwood, M. (</w:t>
      </w:r>
      <w:r w:rsidR="00411A6D">
        <w:rPr>
          <w:rFonts w:ascii="Times New Roman" w:hAnsi="Times New Roman" w:cs="Times New Roman"/>
          <w:lang w:val="en-US"/>
        </w:rPr>
        <w:t xml:space="preserve">[2003] </w:t>
      </w:r>
      <w:r w:rsidRPr="00594F68">
        <w:rPr>
          <w:rFonts w:ascii="Times New Roman" w:hAnsi="Times New Roman" w:cs="Times New Roman"/>
          <w:lang w:val="en-US"/>
        </w:rPr>
        <w:t xml:space="preserve">2004). </w:t>
      </w:r>
      <w:proofErr w:type="gramStart"/>
      <w:r w:rsidRPr="00594F68">
        <w:rPr>
          <w:rFonts w:ascii="Times New Roman" w:hAnsi="Times New Roman" w:cs="Times New Roman"/>
          <w:i/>
          <w:iCs/>
          <w:lang w:val="en-US"/>
        </w:rPr>
        <w:t>Oryx and Crake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Bloomsbury.</w:t>
      </w:r>
    </w:p>
    <w:p w14:paraId="2EDC08C7" w14:textId="3086E229" w:rsidR="000C2A2B" w:rsidRPr="00594F68" w:rsidRDefault="00D35793" w:rsidP="000C2A2B">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Atwood, M. (2009). </w:t>
      </w:r>
      <w:proofErr w:type="gramStart"/>
      <w:r w:rsidRPr="00594F68">
        <w:rPr>
          <w:rFonts w:ascii="Times New Roman" w:hAnsi="Times New Roman" w:cs="Times New Roman"/>
          <w:i/>
          <w:iCs/>
          <w:lang w:val="en-US"/>
        </w:rPr>
        <w:t>The Year of the Flood</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BD44F3">
        <w:rPr>
          <w:rFonts w:ascii="Times New Roman" w:hAnsi="Times New Roman" w:cs="Times New Roman"/>
          <w:lang w:val="en-US"/>
        </w:rPr>
        <w:t>London</w:t>
      </w:r>
      <w:r w:rsidRPr="00594F68">
        <w:rPr>
          <w:rFonts w:ascii="Times New Roman" w:hAnsi="Times New Roman" w:cs="Times New Roman"/>
          <w:lang w:val="en-US"/>
        </w:rPr>
        <w:t>: Virago.</w:t>
      </w:r>
    </w:p>
    <w:p w14:paraId="5C8B4401" w14:textId="0DEBCC61" w:rsidR="00D35793" w:rsidRPr="00594F68" w:rsidRDefault="0028726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Atwood, M. (2013</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MaddAddam</w:t>
      </w:r>
      <w:r w:rsidR="00D35793" w:rsidRPr="00594F68">
        <w:rPr>
          <w:rFonts w:ascii="Times New Roman" w:hAnsi="Times New Roman" w:cs="Times New Roman"/>
          <w:lang w:val="en-US"/>
        </w:rPr>
        <w:t xml:space="preserve">. </w:t>
      </w:r>
      <w:r w:rsidR="00BD44F3">
        <w:rPr>
          <w:rFonts w:ascii="Times New Roman" w:hAnsi="Times New Roman" w:cs="Times New Roman"/>
          <w:lang w:val="en-US"/>
        </w:rPr>
        <w:t xml:space="preserve">London: </w:t>
      </w:r>
      <w:r>
        <w:rPr>
          <w:rFonts w:ascii="Times New Roman" w:hAnsi="Times New Roman" w:cs="Times New Roman"/>
          <w:lang w:val="en-US"/>
        </w:rPr>
        <w:t>Bloomsbury.</w:t>
      </w:r>
    </w:p>
    <w:p w14:paraId="65BCAF2E" w14:textId="31676A4F" w:rsidR="00D35793" w:rsidRPr="00594F68" w:rsidRDefault="0028726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Atwood, M. (2015</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The Heart Goes Last</w:t>
      </w:r>
      <w:r w:rsidR="00D35793" w:rsidRPr="00594F68">
        <w:rPr>
          <w:rFonts w:ascii="Times New Roman" w:hAnsi="Times New Roman" w:cs="Times New Roman"/>
          <w:lang w:val="en-US"/>
        </w:rPr>
        <w:t xml:space="preserve">. </w:t>
      </w:r>
      <w:r w:rsidR="00BD44F3">
        <w:rPr>
          <w:rFonts w:ascii="Times New Roman" w:hAnsi="Times New Roman" w:cs="Times New Roman"/>
          <w:lang w:val="en-US"/>
        </w:rPr>
        <w:t xml:space="preserve">London: </w:t>
      </w:r>
      <w:r>
        <w:rPr>
          <w:rFonts w:ascii="Times New Roman" w:hAnsi="Times New Roman" w:cs="Times New Roman"/>
          <w:lang w:val="en-US"/>
        </w:rPr>
        <w:t>Bloomsbury</w:t>
      </w:r>
      <w:r w:rsidR="00D35793" w:rsidRPr="00594F68">
        <w:rPr>
          <w:rFonts w:ascii="Times New Roman" w:hAnsi="Times New Roman" w:cs="Times New Roman"/>
          <w:lang w:val="en-US"/>
        </w:rPr>
        <w:t>.</w:t>
      </w:r>
    </w:p>
    <w:p w14:paraId="129974B2" w14:textId="20B3769A" w:rsidR="00D35793" w:rsidRPr="00594F68" w:rsidRDefault="00BD44F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Auracher, J. </w:t>
      </w:r>
      <w:r w:rsidR="00071B58">
        <w:rPr>
          <w:rFonts w:ascii="Times New Roman" w:hAnsi="Times New Roman" w:cs="Times New Roman"/>
          <w:lang w:val="en-US"/>
        </w:rPr>
        <w:t xml:space="preserve">and </w:t>
      </w:r>
      <w:r>
        <w:rPr>
          <w:rFonts w:ascii="Times New Roman" w:hAnsi="Times New Roman" w:cs="Times New Roman"/>
          <w:lang w:val="en-US"/>
        </w:rPr>
        <w:t>v</w:t>
      </w:r>
      <w:r w:rsidR="00D35793" w:rsidRPr="00594F68">
        <w:rPr>
          <w:rFonts w:ascii="Times New Roman" w:hAnsi="Times New Roman" w:cs="Times New Roman"/>
          <w:lang w:val="en-US"/>
        </w:rPr>
        <w:t xml:space="preserve">an Peer, W. (2008). </w:t>
      </w:r>
      <w:proofErr w:type="gramStart"/>
      <w:r w:rsidR="00D35793" w:rsidRPr="00594F68">
        <w:rPr>
          <w:rFonts w:ascii="Times New Roman" w:hAnsi="Times New Roman" w:cs="Times New Roman"/>
          <w:i/>
          <w:iCs/>
          <w:lang w:val="en-US"/>
        </w:rPr>
        <w:t>New Beginnings in Literary Studies</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Newcastle: Cambridge Scholars Publications.</w:t>
      </w:r>
    </w:p>
    <w:p w14:paraId="241E833E" w14:textId="24C10AC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Austen, J. (</w:t>
      </w:r>
      <w:r w:rsidR="00287263">
        <w:rPr>
          <w:rFonts w:ascii="Times New Roman" w:hAnsi="Times New Roman" w:cs="Times New Roman"/>
          <w:lang w:val="en-US"/>
        </w:rPr>
        <w:t xml:space="preserve">[1813] </w:t>
      </w:r>
      <w:r w:rsidRPr="00594F68">
        <w:rPr>
          <w:rFonts w:ascii="Times New Roman" w:hAnsi="Times New Roman" w:cs="Times New Roman"/>
          <w:lang w:val="en-US"/>
        </w:rPr>
        <w:t xml:space="preserve">1996). </w:t>
      </w:r>
      <w:r w:rsidRPr="00594F68">
        <w:rPr>
          <w:rFonts w:ascii="Times New Roman" w:hAnsi="Times New Roman" w:cs="Times New Roman"/>
          <w:i/>
          <w:iCs/>
          <w:lang w:val="en-US"/>
        </w:rPr>
        <w:t>Pride and Prejudice</w:t>
      </w:r>
      <w:r w:rsidRPr="00594F68">
        <w:rPr>
          <w:rFonts w:ascii="Times New Roman" w:hAnsi="Times New Roman" w:cs="Times New Roman"/>
          <w:lang w:val="en-US"/>
        </w:rPr>
        <w:t>. Harmondsworth: Penguin.</w:t>
      </w:r>
    </w:p>
    <w:p w14:paraId="455619D8" w14:textId="6CB34FB5" w:rsidR="00E520C6" w:rsidRPr="00594F68" w:rsidRDefault="00D35793" w:rsidP="00E520C6">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Auster, P. (2005). </w:t>
      </w:r>
      <w:proofErr w:type="gramStart"/>
      <w:r w:rsidRPr="00594F68">
        <w:rPr>
          <w:rFonts w:ascii="Times New Roman" w:hAnsi="Times New Roman" w:cs="Times New Roman"/>
          <w:i/>
          <w:iCs/>
          <w:lang w:val="en-US"/>
        </w:rPr>
        <w:t>In the Country of Last Things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Faber </w:t>
      </w:r>
      <w:r w:rsidR="00071B58">
        <w:rPr>
          <w:rFonts w:ascii="Times New Roman" w:hAnsi="Times New Roman" w:cs="Times New Roman"/>
          <w:lang w:val="en-US"/>
        </w:rPr>
        <w:t>and</w:t>
      </w:r>
      <w:r w:rsidRPr="00594F68">
        <w:rPr>
          <w:rFonts w:ascii="Times New Roman" w:hAnsi="Times New Roman" w:cs="Times New Roman"/>
          <w:lang w:val="en-US"/>
        </w:rPr>
        <w:t xml:space="preserve"> Faber.</w:t>
      </w:r>
    </w:p>
    <w:p w14:paraId="58E7EA73" w14:textId="56C59AFE" w:rsidR="00D35793" w:rsidRPr="00594F68" w:rsidRDefault="00E520C6"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iCs/>
          <w:lang w:val="en-US"/>
        </w:rPr>
        <w:t>Avalanche Studios. (2015)</w:t>
      </w:r>
      <w:proofErr w:type="gramStart"/>
      <w:r>
        <w:rPr>
          <w:rFonts w:ascii="Times New Roman" w:hAnsi="Times New Roman" w:cs="Times New Roman"/>
          <w:iCs/>
          <w:lang w:val="en-US"/>
        </w:rPr>
        <w:t xml:space="preserve">. </w:t>
      </w:r>
      <w:r w:rsidR="00D35793" w:rsidRPr="00BD44F3">
        <w:rPr>
          <w:rFonts w:ascii="Times New Roman" w:hAnsi="Times New Roman" w:cs="Times New Roman"/>
          <w:i/>
          <w:iCs/>
          <w:lang w:val="en-US"/>
        </w:rPr>
        <w:t>Mad Max</w:t>
      </w:r>
      <w:r w:rsidR="00287263">
        <w:rPr>
          <w:rFonts w:ascii="Times New Roman" w:hAnsi="Times New Roman" w:cs="Times New Roman"/>
          <w:lang w:val="en-US"/>
        </w:rPr>
        <w:t xml:space="preserve"> [</w:t>
      </w:r>
      <w:r w:rsidR="0045549F">
        <w:rPr>
          <w:rFonts w:ascii="Times New Roman" w:hAnsi="Times New Roman" w:cs="Times New Roman"/>
          <w:lang w:val="en-US"/>
        </w:rPr>
        <w:t>v</w:t>
      </w:r>
      <w:r>
        <w:rPr>
          <w:rFonts w:ascii="Times New Roman" w:hAnsi="Times New Roman" w:cs="Times New Roman"/>
          <w:lang w:val="en-US"/>
        </w:rPr>
        <w:t>ideo</w:t>
      </w:r>
      <w:r w:rsidR="00287263">
        <w:rPr>
          <w:rFonts w:ascii="Times New Roman" w:hAnsi="Times New Roman" w:cs="Times New Roman"/>
          <w:lang w:val="en-US"/>
        </w:rPr>
        <w:t>game].</w:t>
      </w:r>
      <w:proofErr w:type="gramEnd"/>
      <w:r w:rsidR="00BD44F3" w:rsidRPr="00BD44F3">
        <w:rPr>
          <w:rFonts w:ascii="Times New Roman" w:hAnsi="Times New Roman" w:cs="Times New Roman"/>
          <w:lang w:val="en-US"/>
        </w:rPr>
        <w:t xml:space="preserve"> </w:t>
      </w:r>
      <w:r>
        <w:rPr>
          <w:rFonts w:ascii="Times New Roman" w:hAnsi="Times New Roman" w:cs="Times New Roman"/>
          <w:lang w:val="en-US"/>
        </w:rPr>
        <w:t xml:space="preserve">Burkbank, CA: </w:t>
      </w:r>
      <w:r w:rsidR="00BD44F3" w:rsidRPr="00BD44F3">
        <w:rPr>
          <w:rFonts w:ascii="Times New Roman" w:hAnsi="Times New Roman" w:cs="Times New Roman"/>
          <w:lang w:val="en-US"/>
        </w:rPr>
        <w:t xml:space="preserve">Warner Bros. Interactive Entertainment. </w:t>
      </w:r>
    </w:p>
    <w:p w14:paraId="541A2DDF" w14:textId="6C96341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BD44F3">
        <w:rPr>
          <w:rFonts w:ascii="Times New Roman" w:hAnsi="Times New Roman" w:cs="Times New Roman"/>
          <w:lang w:val="en-US"/>
        </w:rPr>
        <w:t>Aveyard, V. (2015).</w:t>
      </w:r>
      <w:proofErr w:type="gramEnd"/>
      <w:r w:rsidRPr="00BD44F3">
        <w:rPr>
          <w:rFonts w:ascii="Times New Roman" w:hAnsi="Times New Roman" w:cs="Times New Roman"/>
          <w:lang w:val="en-US"/>
        </w:rPr>
        <w:t xml:space="preserve"> </w:t>
      </w:r>
      <w:r w:rsidRPr="00BD44F3">
        <w:rPr>
          <w:rFonts w:ascii="Times New Roman" w:hAnsi="Times New Roman" w:cs="Times New Roman"/>
          <w:i/>
          <w:iCs/>
          <w:lang w:val="en-US"/>
        </w:rPr>
        <w:t>Red Queen</w:t>
      </w:r>
      <w:r w:rsidRPr="00BD44F3">
        <w:rPr>
          <w:rFonts w:ascii="Times New Roman" w:hAnsi="Times New Roman" w:cs="Times New Roman"/>
          <w:lang w:val="en-US"/>
        </w:rPr>
        <w:t>.</w:t>
      </w:r>
      <w:r w:rsidR="00BD44F3" w:rsidRPr="00BD44F3">
        <w:rPr>
          <w:rFonts w:ascii="Times New Roman" w:hAnsi="Times New Roman" w:cs="Times New Roman"/>
          <w:lang w:val="en-US"/>
        </w:rPr>
        <w:t xml:space="preserve"> London:</w:t>
      </w:r>
      <w:r w:rsidRPr="00BD44F3">
        <w:rPr>
          <w:rFonts w:ascii="Times New Roman" w:hAnsi="Times New Roman" w:cs="Times New Roman"/>
          <w:lang w:val="en-US"/>
        </w:rPr>
        <w:t xml:space="preserve"> Orion.</w:t>
      </w:r>
    </w:p>
    <w:p w14:paraId="0B5E93AA" w14:textId="4F32FC2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Baccolini, R. (2000). </w:t>
      </w:r>
      <w:r w:rsidR="00490A6D">
        <w:rPr>
          <w:rFonts w:ascii="Times New Roman" w:hAnsi="Times New Roman" w:cs="Times New Roman"/>
          <w:lang w:val="en-US"/>
        </w:rPr>
        <w:t>‘</w:t>
      </w:r>
      <w:r w:rsidRPr="00594F68">
        <w:rPr>
          <w:rFonts w:ascii="Times New Roman" w:hAnsi="Times New Roman" w:cs="Times New Roman"/>
          <w:lang w:val="en-US"/>
        </w:rPr>
        <w:t>Gender and Genre in the Feminist Critical Dystopias of Katherine Burdekin, Margaret Atwood and Octavia Butler</w:t>
      </w:r>
      <w:r w:rsidR="00490A6D">
        <w:rPr>
          <w:rFonts w:ascii="Times New Roman" w:hAnsi="Times New Roman" w:cs="Times New Roman"/>
          <w:lang w:val="en-US"/>
        </w:rPr>
        <w:t>’. I</w:t>
      </w:r>
      <w:r w:rsidRPr="00594F68">
        <w:rPr>
          <w:rFonts w:ascii="Times New Roman" w:hAnsi="Times New Roman" w:cs="Times New Roman"/>
          <w:lang w:val="en-US"/>
        </w:rPr>
        <w:t xml:space="preserve">n: </w:t>
      </w:r>
      <w:r w:rsidR="00490A6D">
        <w:rPr>
          <w:rFonts w:ascii="Times New Roman" w:hAnsi="Times New Roman" w:cs="Times New Roman"/>
          <w:lang w:val="en-US"/>
        </w:rPr>
        <w:t>M. Barr (e</w:t>
      </w:r>
      <w:r w:rsidRPr="00594F68">
        <w:rPr>
          <w:rFonts w:ascii="Times New Roman" w:hAnsi="Times New Roman" w:cs="Times New Roman"/>
          <w:lang w:val="en-US"/>
        </w:rPr>
        <w:t xml:space="preserve">d.), </w:t>
      </w:r>
      <w:r w:rsidRPr="00594F68">
        <w:rPr>
          <w:rFonts w:ascii="Times New Roman" w:hAnsi="Times New Roman" w:cs="Times New Roman"/>
          <w:i/>
          <w:iCs/>
          <w:lang w:val="en-US"/>
        </w:rPr>
        <w:t>Future Females, the Next Generation: New Voices and Velocities in Feminist Science Fiction</w:t>
      </w:r>
      <w:r w:rsidR="00490A6D">
        <w:rPr>
          <w:rFonts w:ascii="Times New Roman" w:hAnsi="Times New Roman" w:cs="Times New Roman"/>
          <w:lang w:val="en-US"/>
        </w:rPr>
        <w:t>.</w:t>
      </w:r>
      <w:r w:rsidRPr="00594F68">
        <w:rPr>
          <w:rFonts w:ascii="Times New Roman" w:hAnsi="Times New Roman" w:cs="Times New Roman"/>
          <w:lang w:val="en-US"/>
        </w:rPr>
        <w:t xml:space="preserve"> </w:t>
      </w:r>
      <w:r w:rsidR="00490A6D">
        <w:rPr>
          <w:rFonts w:ascii="Times New Roman" w:hAnsi="Times New Roman" w:cs="Times New Roman"/>
          <w:lang w:val="en-US"/>
        </w:rPr>
        <w:t>Boston: Rowman and Littlefield, 13–34</w:t>
      </w:r>
      <w:r w:rsidR="00490A6D" w:rsidRPr="00594F68">
        <w:rPr>
          <w:rFonts w:ascii="Times New Roman" w:hAnsi="Times New Roman" w:cs="Times New Roman"/>
          <w:lang w:val="en-US"/>
        </w:rPr>
        <w:t>.</w:t>
      </w:r>
    </w:p>
    <w:p w14:paraId="46539775" w14:textId="20C47A6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AA75F0">
        <w:rPr>
          <w:rFonts w:ascii="Times New Roman" w:hAnsi="Times New Roman" w:cs="Times New Roman"/>
          <w:lang w:val="en-US"/>
        </w:rPr>
        <w:t>Baccolini, R. (2003). ‘A U</w:t>
      </w:r>
      <w:r w:rsidR="0047281F">
        <w:rPr>
          <w:rFonts w:ascii="Times New Roman" w:hAnsi="Times New Roman" w:cs="Times New Roman"/>
          <w:lang w:val="en-US"/>
        </w:rPr>
        <w:t>seful Knowledge of the Present i</w:t>
      </w:r>
      <w:r w:rsidRPr="00AA75F0">
        <w:rPr>
          <w:rFonts w:ascii="Times New Roman" w:hAnsi="Times New Roman" w:cs="Times New Roman"/>
          <w:lang w:val="en-US"/>
        </w:rPr>
        <w:t xml:space="preserve">s </w:t>
      </w:r>
      <w:proofErr w:type="gramStart"/>
      <w:r w:rsidRPr="00AA75F0">
        <w:rPr>
          <w:rFonts w:ascii="Times New Roman" w:hAnsi="Times New Roman" w:cs="Times New Roman"/>
          <w:lang w:val="en-US"/>
        </w:rPr>
        <w:t>Rooted</w:t>
      </w:r>
      <w:proofErr w:type="gramEnd"/>
      <w:r w:rsidRPr="00AA75F0">
        <w:rPr>
          <w:rFonts w:ascii="Times New Roman" w:hAnsi="Times New Roman" w:cs="Times New Roman"/>
          <w:lang w:val="en-US"/>
        </w:rPr>
        <w:t xml:space="preserve"> in the Past’: Memory and Historical Reconciliation in Ursula K. Le Guin’s </w:t>
      </w:r>
      <w:r w:rsidRPr="00AA75F0">
        <w:rPr>
          <w:rFonts w:ascii="Times New Roman" w:hAnsi="Times New Roman" w:cs="Times New Roman"/>
          <w:i/>
          <w:lang w:val="en-US"/>
        </w:rPr>
        <w:t>The Telling</w:t>
      </w:r>
      <w:r w:rsidR="00EA4580" w:rsidRPr="00AA75F0">
        <w:rPr>
          <w:rFonts w:ascii="Times New Roman" w:hAnsi="Times New Roman" w:cs="Times New Roman"/>
          <w:lang w:val="en-US"/>
        </w:rPr>
        <w:t>. I</w:t>
      </w:r>
      <w:r w:rsidRPr="00AA75F0">
        <w:rPr>
          <w:rFonts w:ascii="Times New Roman" w:hAnsi="Times New Roman" w:cs="Times New Roman"/>
          <w:lang w:val="en-US"/>
        </w:rPr>
        <w:t>n:</w:t>
      </w:r>
      <w:r w:rsidR="00490A6D" w:rsidRPr="00AA75F0">
        <w:rPr>
          <w:rFonts w:ascii="Times New Roman" w:hAnsi="Times New Roman" w:cs="Times New Roman"/>
          <w:lang w:val="en-US"/>
        </w:rPr>
        <w:t xml:space="preserve"> </w:t>
      </w:r>
      <w:r w:rsidR="00EA4580" w:rsidRPr="00AA75F0">
        <w:rPr>
          <w:rFonts w:ascii="Times New Roman" w:hAnsi="Times New Roman" w:cs="Times New Roman"/>
          <w:lang w:val="en-US"/>
        </w:rPr>
        <w:t>R. Baccolini</w:t>
      </w:r>
      <w:r w:rsidR="00490A6D" w:rsidRPr="00AA75F0">
        <w:rPr>
          <w:rFonts w:ascii="Times New Roman" w:hAnsi="Times New Roman" w:cs="Times New Roman"/>
          <w:lang w:val="en-US"/>
        </w:rPr>
        <w:t xml:space="preserve"> and </w:t>
      </w:r>
      <w:r w:rsidR="00EA4580" w:rsidRPr="00AA75F0">
        <w:rPr>
          <w:rFonts w:ascii="Times New Roman" w:hAnsi="Times New Roman" w:cs="Times New Roman"/>
          <w:lang w:val="en-US"/>
        </w:rPr>
        <w:t>T. Moylan</w:t>
      </w:r>
      <w:r w:rsidR="00490A6D" w:rsidRPr="00AA75F0">
        <w:rPr>
          <w:rFonts w:ascii="Times New Roman" w:hAnsi="Times New Roman" w:cs="Times New Roman"/>
          <w:lang w:val="en-US"/>
        </w:rPr>
        <w:t xml:space="preserve"> (e</w:t>
      </w:r>
      <w:r w:rsidR="00AA75F0" w:rsidRPr="00AA75F0">
        <w:rPr>
          <w:rFonts w:ascii="Times New Roman" w:hAnsi="Times New Roman" w:cs="Times New Roman"/>
          <w:lang w:val="en-US"/>
        </w:rPr>
        <w:t>ds</w:t>
      </w:r>
      <w:r w:rsidRPr="00AA75F0">
        <w:rPr>
          <w:rFonts w:ascii="Times New Roman" w:hAnsi="Times New Roman" w:cs="Times New Roman"/>
          <w:lang w:val="en-US"/>
        </w:rPr>
        <w:t xml:space="preserve">), </w:t>
      </w:r>
      <w:r w:rsidRPr="00AA75F0">
        <w:rPr>
          <w:rFonts w:ascii="Times New Roman" w:hAnsi="Times New Roman" w:cs="Times New Roman"/>
          <w:i/>
          <w:iCs/>
          <w:lang w:val="en-US"/>
        </w:rPr>
        <w:t>Dark Horizons: Science Fiction and the Dystopian Imagination</w:t>
      </w:r>
      <w:r w:rsidR="00490A6D" w:rsidRPr="00AA75F0">
        <w:rPr>
          <w:rFonts w:ascii="Times New Roman" w:hAnsi="Times New Roman" w:cs="Times New Roman"/>
          <w:lang w:val="en-US"/>
        </w:rPr>
        <w:t>.</w:t>
      </w:r>
      <w:r w:rsidRPr="00AA75F0">
        <w:rPr>
          <w:rFonts w:ascii="Times New Roman" w:hAnsi="Times New Roman" w:cs="Times New Roman"/>
          <w:lang w:val="en-US"/>
        </w:rPr>
        <w:t xml:space="preserve"> </w:t>
      </w:r>
      <w:r w:rsidR="00490A6D" w:rsidRPr="00AA75F0">
        <w:rPr>
          <w:rFonts w:ascii="Times New Roman" w:hAnsi="Times New Roman" w:cs="Times New Roman"/>
          <w:lang w:val="en-US"/>
        </w:rPr>
        <w:t>London: Routledge, 113–134.</w:t>
      </w:r>
    </w:p>
    <w:p w14:paraId="0FE62DE9" w14:textId="4E8D61D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Baccolini, R. (2004). </w:t>
      </w:r>
      <w:proofErr w:type="gramStart"/>
      <w:r w:rsidR="00EA4580">
        <w:rPr>
          <w:rFonts w:ascii="Times New Roman" w:hAnsi="Times New Roman" w:cs="Times New Roman"/>
          <w:lang w:val="en-US"/>
        </w:rPr>
        <w:t>‘</w:t>
      </w:r>
      <w:r w:rsidRPr="00594F68">
        <w:rPr>
          <w:rFonts w:ascii="Times New Roman" w:hAnsi="Times New Roman" w:cs="Times New Roman"/>
          <w:lang w:val="en-US"/>
        </w:rPr>
        <w:t xml:space="preserve">The </w:t>
      </w:r>
      <w:r w:rsidR="001801DA" w:rsidRPr="00594F68">
        <w:rPr>
          <w:rFonts w:ascii="Times New Roman" w:hAnsi="Times New Roman" w:cs="Times New Roman"/>
          <w:lang w:val="en-US"/>
        </w:rPr>
        <w:t>Persistence</w:t>
      </w:r>
      <w:r w:rsidRPr="00594F68">
        <w:rPr>
          <w:rFonts w:ascii="Times New Roman" w:hAnsi="Times New Roman" w:cs="Times New Roman"/>
          <w:lang w:val="en-US"/>
        </w:rPr>
        <w:t xml:space="preserve"> of Hope in Dystopian Science Fiction</w:t>
      </w:r>
      <w:r w:rsidR="00EA4580">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PMLA</w:t>
      </w:r>
      <w:r w:rsidR="00EA4580">
        <w:rPr>
          <w:rFonts w:ascii="Times New Roman" w:hAnsi="Times New Roman" w:cs="Times New Roman"/>
          <w:lang w:val="en-US"/>
        </w:rPr>
        <w:t>, 119(3):</w:t>
      </w:r>
      <w:r w:rsidRPr="00594F68">
        <w:rPr>
          <w:rFonts w:ascii="Times New Roman" w:hAnsi="Times New Roman" w:cs="Times New Roman"/>
          <w:lang w:val="en-US"/>
        </w:rPr>
        <w:t xml:space="preserve"> 518–521.</w:t>
      </w:r>
      <w:proofErr w:type="gramEnd"/>
    </w:p>
    <w:p w14:paraId="0C7C0549" w14:textId="01B0903E" w:rsidR="00D35793" w:rsidRPr="00AA75F0"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AA75F0">
        <w:rPr>
          <w:rFonts w:ascii="Times New Roman" w:hAnsi="Times New Roman" w:cs="Times New Roman"/>
          <w:lang w:val="en-US"/>
        </w:rPr>
        <w:t>Bac</w:t>
      </w:r>
      <w:r w:rsidR="001801DA" w:rsidRPr="00AA75F0">
        <w:rPr>
          <w:rFonts w:ascii="Times New Roman" w:hAnsi="Times New Roman" w:cs="Times New Roman"/>
          <w:lang w:val="en-US"/>
        </w:rPr>
        <w:t xml:space="preserve">colini, R. </w:t>
      </w:r>
      <w:r w:rsidR="00071B58">
        <w:rPr>
          <w:rFonts w:ascii="Times New Roman" w:hAnsi="Times New Roman" w:cs="Times New Roman"/>
          <w:lang w:val="en-US"/>
        </w:rPr>
        <w:t xml:space="preserve">and </w:t>
      </w:r>
      <w:r w:rsidR="001801DA" w:rsidRPr="00AA75F0">
        <w:rPr>
          <w:rFonts w:ascii="Times New Roman" w:hAnsi="Times New Roman" w:cs="Times New Roman"/>
          <w:lang w:val="en-US"/>
        </w:rPr>
        <w:t>Moylan, T. (2003). ‘</w:t>
      </w:r>
      <w:r w:rsidRPr="00AA75F0">
        <w:rPr>
          <w:rFonts w:ascii="Times New Roman" w:hAnsi="Times New Roman" w:cs="Times New Roman"/>
          <w:lang w:val="en-US"/>
        </w:rPr>
        <w:t>Dystopia and Histories</w:t>
      </w:r>
      <w:r w:rsidR="001801DA" w:rsidRPr="00AA75F0">
        <w:rPr>
          <w:rFonts w:ascii="Times New Roman" w:hAnsi="Times New Roman" w:cs="Times New Roman"/>
          <w:lang w:val="en-US"/>
        </w:rPr>
        <w:t>’. In: R. Baccolini and T. Moylan (e</w:t>
      </w:r>
      <w:r w:rsidR="00AA75F0" w:rsidRPr="00AA75F0">
        <w:rPr>
          <w:rFonts w:ascii="Times New Roman" w:hAnsi="Times New Roman" w:cs="Times New Roman"/>
          <w:lang w:val="en-US"/>
        </w:rPr>
        <w:t>ds</w:t>
      </w:r>
      <w:r w:rsidRPr="00AA75F0">
        <w:rPr>
          <w:rFonts w:ascii="Times New Roman" w:hAnsi="Times New Roman" w:cs="Times New Roman"/>
          <w:lang w:val="en-US"/>
        </w:rPr>
        <w:t xml:space="preserve">), </w:t>
      </w:r>
      <w:r w:rsidRPr="00AA75F0">
        <w:rPr>
          <w:rFonts w:ascii="Times New Roman" w:hAnsi="Times New Roman" w:cs="Times New Roman"/>
          <w:i/>
          <w:iCs/>
          <w:lang w:val="en-US"/>
        </w:rPr>
        <w:t>Dark Horizons: Science Fiction and the Dystopian Imaginatio</w:t>
      </w:r>
      <w:r w:rsidR="001801DA" w:rsidRPr="00AA75F0">
        <w:rPr>
          <w:rFonts w:ascii="Times New Roman" w:hAnsi="Times New Roman" w:cs="Times New Roman"/>
          <w:i/>
          <w:iCs/>
          <w:lang w:val="en-US"/>
        </w:rPr>
        <w:t>n</w:t>
      </w:r>
      <w:r w:rsidR="001801DA" w:rsidRPr="00AA75F0">
        <w:rPr>
          <w:rFonts w:ascii="Times New Roman" w:hAnsi="Times New Roman" w:cs="Times New Roman"/>
          <w:lang w:val="en-US"/>
        </w:rPr>
        <w:t>.</w:t>
      </w:r>
      <w:r w:rsidRPr="00AA75F0">
        <w:rPr>
          <w:rFonts w:ascii="Times New Roman" w:hAnsi="Times New Roman" w:cs="Times New Roman"/>
          <w:lang w:val="en-US"/>
        </w:rPr>
        <w:t xml:space="preserve"> </w:t>
      </w:r>
      <w:r w:rsidR="001801DA" w:rsidRPr="00AA75F0">
        <w:rPr>
          <w:rFonts w:ascii="Times New Roman" w:hAnsi="Times New Roman" w:cs="Times New Roman"/>
          <w:lang w:val="en-US"/>
        </w:rPr>
        <w:t>London: Routledge, 1–12.</w:t>
      </w:r>
    </w:p>
    <w:p w14:paraId="0CE3797F" w14:textId="574B1F7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AA75F0">
        <w:rPr>
          <w:rFonts w:ascii="Times New Roman" w:hAnsi="Times New Roman" w:cs="Times New Roman"/>
          <w:lang w:val="en-US"/>
        </w:rPr>
        <w:t xml:space="preserve">Baccolini, R. </w:t>
      </w:r>
      <w:r w:rsidR="00071B58">
        <w:rPr>
          <w:rFonts w:ascii="Times New Roman" w:hAnsi="Times New Roman" w:cs="Times New Roman"/>
          <w:lang w:val="en-US"/>
        </w:rPr>
        <w:t xml:space="preserve">and </w:t>
      </w:r>
      <w:r w:rsidRPr="00AA75F0">
        <w:rPr>
          <w:rFonts w:ascii="Times New Roman" w:hAnsi="Times New Roman" w:cs="Times New Roman"/>
          <w:lang w:val="en-US"/>
        </w:rPr>
        <w:t>Moylan, T.</w:t>
      </w:r>
      <w:r w:rsidR="00AA75F0" w:rsidRPr="00AA75F0">
        <w:rPr>
          <w:rFonts w:ascii="Times New Roman" w:hAnsi="Times New Roman" w:cs="Times New Roman"/>
          <w:lang w:val="en-US"/>
        </w:rPr>
        <w:t xml:space="preserve"> (eds)</w:t>
      </w:r>
      <w:r w:rsidR="00585A4A">
        <w:rPr>
          <w:rFonts w:ascii="Times New Roman" w:hAnsi="Times New Roman" w:cs="Times New Roman"/>
          <w:lang w:val="en-US"/>
        </w:rPr>
        <w:t xml:space="preserve"> (2003</w:t>
      </w:r>
      <w:r w:rsidRPr="00AA75F0">
        <w:rPr>
          <w:rFonts w:ascii="Times New Roman" w:hAnsi="Times New Roman" w:cs="Times New Roman"/>
          <w:lang w:val="en-US"/>
        </w:rPr>
        <w:t xml:space="preserve">). </w:t>
      </w:r>
      <w:r w:rsidRPr="00AA75F0">
        <w:rPr>
          <w:rFonts w:ascii="Times New Roman" w:hAnsi="Times New Roman" w:cs="Times New Roman"/>
          <w:i/>
          <w:iCs/>
          <w:lang w:val="en-US"/>
        </w:rPr>
        <w:t>Dark Horizons: Science Fiction and the Dystopian Imagination</w:t>
      </w:r>
      <w:r w:rsidRPr="00AA75F0">
        <w:rPr>
          <w:rFonts w:ascii="Times New Roman" w:hAnsi="Times New Roman" w:cs="Times New Roman"/>
          <w:lang w:val="en-US"/>
        </w:rPr>
        <w:t>. London: Routledge.</w:t>
      </w:r>
    </w:p>
    <w:p w14:paraId="0DB8A48D" w14:textId="49AE466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717C2E">
        <w:rPr>
          <w:rFonts w:ascii="Times New Roman" w:hAnsi="Times New Roman" w:cs="Times New Roman"/>
          <w:lang w:val="en-US"/>
        </w:rPr>
        <w:t xml:space="preserve">Bacigalupi, P. (1999). </w:t>
      </w:r>
      <w:proofErr w:type="gramStart"/>
      <w:r w:rsidR="001801DA" w:rsidRPr="00717C2E">
        <w:rPr>
          <w:rFonts w:ascii="Times New Roman" w:hAnsi="Times New Roman" w:cs="Times New Roman"/>
          <w:lang w:val="en-US"/>
        </w:rPr>
        <w:t>‘</w:t>
      </w:r>
      <w:r w:rsidRPr="00717C2E">
        <w:rPr>
          <w:rFonts w:ascii="Times New Roman" w:hAnsi="Times New Roman" w:cs="Times New Roman"/>
          <w:lang w:val="en-US"/>
        </w:rPr>
        <w:t>Pocketful of Dharma</w:t>
      </w:r>
      <w:r w:rsidR="001801DA" w:rsidRPr="00717C2E">
        <w:rPr>
          <w:rFonts w:ascii="Times New Roman" w:hAnsi="Times New Roman" w:cs="Times New Roman"/>
          <w:lang w:val="en-US"/>
        </w:rPr>
        <w:t>’</w:t>
      </w:r>
      <w:r w:rsidRPr="00717C2E">
        <w:rPr>
          <w:rFonts w:ascii="Times New Roman" w:hAnsi="Times New Roman" w:cs="Times New Roman"/>
          <w:lang w:val="en-US"/>
        </w:rPr>
        <w:t>.</w:t>
      </w:r>
      <w:proofErr w:type="gramEnd"/>
      <w:r w:rsidRPr="00717C2E">
        <w:rPr>
          <w:rFonts w:ascii="Times New Roman" w:hAnsi="Times New Roman" w:cs="Times New Roman"/>
          <w:lang w:val="en-US"/>
        </w:rPr>
        <w:t xml:space="preserve"> </w:t>
      </w:r>
      <w:proofErr w:type="gramStart"/>
      <w:r w:rsidRPr="00717C2E">
        <w:rPr>
          <w:rFonts w:ascii="Times New Roman" w:hAnsi="Times New Roman" w:cs="Times New Roman"/>
          <w:i/>
          <w:iCs/>
          <w:lang w:val="en-US"/>
        </w:rPr>
        <w:t>The Ma</w:t>
      </w:r>
      <w:r w:rsidR="001801DA" w:rsidRPr="00717C2E">
        <w:rPr>
          <w:rFonts w:ascii="Times New Roman" w:hAnsi="Times New Roman" w:cs="Times New Roman"/>
          <w:i/>
          <w:iCs/>
          <w:lang w:val="en-US"/>
        </w:rPr>
        <w:t>gazine of Fantasy and Science Fi</w:t>
      </w:r>
      <w:r w:rsidRPr="00717C2E">
        <w:rPr>
          <w:rFonts w:ascii="Times New Roman" w:hAnsi="Times New Roman" w:cs="Times New Roman"/>
          <w:i/>
          <w:iCs/>
          <w:lang w:val="en-US"/>
        </w:rPr>
        <w:t>ction</w:t>
      </w:r>
      <w:r w:rsidR="000F219D">
        <w:rPr>
          <w:rFonts w:ascii="Times New Roman" w:hAnsi="Times New Roman" w:cs="Times New Roman"/>
          <w:lang w:val="en-US"/>
        </w:rPr>
        <w:t>,</w:t>
      </w:r>
      <w:r w:rsidR="00AA75F0" w:rsidRPr="00717C2E">
        <w:rPr>
          <w:rFonts w:ascii="Times New Roman" w:hAnsi="Times New Roman" w:cs="Times New Roman"/>
          <w:lang w:val="en-US"/>
        </w:rPr>
        <w:t xml:space="preserve"> </w:t>
      </w:r>
      <w:r w:rsidR="0047281F">
        <w:rPr>
          <w:rFonts w:ascii="Times New Roman" w:hAnsi="Times New Roman" w:cs="Times New Roman"/>
          <w:lang w:val="en-US"/>
        </w:rPr>
        <w:t>96(2): 4</w:t>
      </w:r>
      <w:r w:rsidR="0047281F" w:rsidRPr="00AA75F0">
        <w:rPr>
          <w:rFonts w:ascii="Times New Roman" w:hAnsi="Times New Roman" w:cs="Times New Roman"/>
          <w:lang w:val="en-US"/>
        </w:rPr>
        <w:t>–</w:t>
      </w:r>
      <w:r w:rsidR="000F219D">
        <w:rPr>
          <w:rFonts w:ascii="Times New Roman" w:hAnsi="Times New Roman" w:cs="Times New Roman"/>
          <w:lang w:val="en-US"/>
        </w:rPr>
        <w:t>29.</w:t>
      </w:r>
      <w:proofErr w:type="gramEnd"/>
      <w:r w:rsidR="000F219D">
        <w:rPr>
          <w:rFonts w:ascii="Times New Roman" w:hAnsi="Times New Roman" w:cs="Times New Roman"/>
          <w:lang w:val="en-US"/>
        </w:rPr>
        <w:t xml:space="preserve"> </w:t>
      </w:r>
    </w:p>
    <w:p w14:paraId="7F8D7D86" w14:textId="7D403CCD" w:rsidR="00D35793" w:rsidRPr="001801DA" w:rsidRDefault="00D35793" w:rsidP="00D35793">
      <w:pPr>
        <w:widowControl w:val="0"/>
        <w:autoSpaceDE w:val="0"/>
        <w:autoSpaceDN w:val="0"/>
        <w:adjustRightInd w:val="0"/>
        <w:spacing w:after="240"/>
        <w:ind w:left="720" w:hanging="720"/>
        <w:rPr>
          <w:rFonts w:ascii="Times New Roman" w:hAnsi="Times New Roman" w:cs="Times New Roman"/>
          <w:highlight w:val="yellow"/>
          <w:lang w:val="en-US"/>
        </w:rPr>
      </w:pPr>
      <w:r w:rsidRPr="00B67ADA">
        <w:rPr>
          <w:rFonts w:ascii="Times New Roman" w:hAnsi="Times New Roman" w:cs="Times New Roman"/>
          <w:lang w:val="en-US"/>
        </w:rPr>
        <w:t xml:space="preserve">Bacigalupi, P. (2003). </w:t>
      </w:r>
      <w:proofErr w:type="gramStart"/>
      <w:r w:rsidR="001801DA" w:rsidRPr="00B67ADA">
        <w:rPr>
          <w:rFonts w:ascii="Times New Roman" w:hAnsi="Times New Roman" w:cs="Times New Roman"/>
          <w:lang w:val="en-US"/>
        </w:rPr>
        <w:t>‘</w:t>
      </w:r>
      <w:r w:rsidRPr="00B67ADA">
        <w:rPr>
          <w:rFonts w:ascii="Times New Roman" w:hAnsi="Times New Roman" w:cs="Times New Roman"/>
          <w:lang w:val="en-US"/>
        </w:rPr>
        <w:t>The Fluted Girl</w:t>
      </w:r>
      <w:r w:rsidR="001801DA" w:rsidRPr="00B67ADA">
        <w:rPr>
          <w:rFonts w:ascii="Times New Roman" w:hAnsi="Times New Roman" w:cs="Times New Roman"/>
          <w:lang w:val="en-US"/>
        </w:rPr>
        <w:t>’</w:t>
      </w:r>
      <w:r w:rsidRPr="00B67ADA">
        <w:rPr>
          <w:rFonts w:ascii="Times New Roman" w:hAnsi="Times New Roman" w:cs="Times New Roman"/>
          <w:lang w:val="en-US"/>
        </w:rPr>
        <w:t>.</w:t>
      </w:r>
      <w:proofErr w:type="gramEnd"/>
      <w:r w:rsidRPr="00B67ADA">
        <w:rPr>
          <w:rFonts w:ascii="Times New Roman" w:hAnsi="Times New Roman" w:cs="Times New Roman"/>
          <w:lang w:val="en-US"/>
        </w:rPr>
        <w:t xml:space="preserve"> </w:t>
      </w:r>
      <w:proofErr w:type="gramStart"/>
      <w:r w:rsidRPr="00B67ADA">
        <w:rPr>
          <w:rFonts w:ascii="Times New Roman" w:hAnsi="Times New Roman" w:cs="Times New Roman"/>
          <w:i/>
          <w:iCs/>
          <w:lang w:val="en-US"/>
        </w:rPr>
        <w:t>The Ma</w:t>
      </w:r>
      <w:r w:rsidR="001801DA" w:rsidRPr="00B67ADA">
        <w:rPr>
          <w:rFonts w:ascii="Times New Roman" w:hAnsi="Times New Roman" w:cs="Times New Roman"/>
          <w:i/>
          <w:iCs/>
          <w:lang w:val="en-US"/>
        </w:rPr>
        <w:t>gazine of Fantasy and Science Fi</w:t>
      </w:r>
      <w:r w:rsidRPr="00B67ADA">
        <w:rPr>
          <w:rFonts w:ascii="Times New Roman" w:hAnsi="Times New Roman" w:cs="Times New Roman"/>
          <w:i/>
          <w:iCs/>
          <w:lang w:val="en-US"/>
        </w:rPr>
        <w:t>ction</w:t>
      </w:r>
      <w:r w:rsidR="000F219D">
        <w:rPr>
          <w:rFonts w:ascii="Times New Roman" w:hAnsi="Times New Roman" w:cs="Times New Roman"/>
          <w:lang w:val="en-US"/>
        </w:rPr>
        <w:t>,</w:t>
      </w:r>
      <w:r w:rsidR="00717C2E">
        <w:rPr>
          <w:rFonts w:ascii="Times New Roman" w:hAnsi="Times New Roman" w:cs="Times New Roman"/>
          <w:lang w:val="en-US"/>
        </w:rPr>
        <w:t xml:space="preserve"> </w:t>
      </w:r>
      <w:r w:rsidR="0047281F">
        <w:rPr>
          <w:rFonts w:ascii="Times New Roman" w:hAnsi="Times New Roman" w:cs="Times New Roman"/>
          <w:lang w:val="en-US"/>
        </w:rPr>
        <w:t>104(6): 57</w:t>
      </w:r>
      <w:r w:rsidR="0047281F" w:rsidRPr="00AA75F0">
        <w:rPr>
          <w:rFonts w:ascii="Times New Roman" w:hAnsi="Times New Roman" w:cs="Times New Roman"/>
          <w:lang w:val="en-US"/>
        </w:rPr>
        <w:t>–</w:t>
      </w:r>
      <w:r w:rsidR="000F219D">
        <w:rPr>
          <w:rFonts w:ascii="Times New Roman" w:hAnsi="Times New Roman" w:cs="Times New Roman"/>
          <w:lang w:val="en-US"/>
        </w:rPr>
        <w:t>81.</w:t>
      </w:r>
      <w:proofErr w:type="gramEnd"/>
    </w:p>
    <w:p w14:paraId="721588BE" w14:textId="4B57B67D" w:rsidR="00D35793" w:rsidRPr="00B67ADA"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6F145C">
        <w:rPr>
          <w:rFonts w:ascii="Times New Roman" w:hAnsi="Times New Roman" w:cs="Times New Roman"/>
          <w:lang w:val="en-US"/>
        </w:rPr>
        <w:t xml:space="preserve">Bacigalupi, P. (2004a). </w:t>
      </w:r>
      <w:proofErr w:type="gramStart"/>
      <w:r w:rsidR="001801DA" w:rsidRPr="006F145C">
        <w:rPr>
          <w:rFonts w:ascii="Times New Roman" w:hAnsi="Times New Roman" w:cs="Times New Roman"/>
          <w:lang w:val="en-US"/>
        </w:rPr>
        <w:t>‘</w:t>
      </w:r>
      <w:r w:rsidRPr="006F145C">
        <w:rPr>
          <w:rFonts w:ascii="Times New Roman" w:hAnsi="Times New Roman" w:cs="Times New Roman"/>
          <w:lang w:val="en-US"/>
        </w:rPr>
        <w:t>The Pasho</w:t>
      </w:r>
      <w:r w:rsidR="001801DA" w:rsidRPr="006F145C">
        <w:rPr>
          <w:rFonts w:ascii="Times New Roman" w:hAnsi="Times New Roman" w:cs="Times New Roman"/>
          <w:lang w:val="en-US"/>
        </w:rPr>
        <w:t>’</w:t>
      </w:r>
      <w:r w:rsidRPr="006F145C">
        <w:rPr>
          <w:rFonts w:ascii="Times New Roman" w:hAnsi="Times New Roman" w:cs="Times New Roman"/>
          <w:lang w:val="en-US"/>
        </w:rPr>
        <w:t>.</w:t>
      </w:r>
      <w:proofErr w:type="gramEnd"/>
      <w:r w:rsidRPr="006F145C">
        <w:rPr>
          <w:rFonts w:ascii="Times New Roman" w:hAnsi="Times New Roman" w:cs="Times New Roman"/>
          <w:lang w:val="en-US"/>
        </w:rPr>
        <w:t xml:space="preserve"> </w:t>
      </w:r>
      <w:r w:rsidRPr="006F145C">
        <w:rPr>
          <w:rFonts w:ascii="Times New Roman" w:hAnsi="Times New Roman" w:cs="Times New Roman"/>
          <w:i/>
          <w:iCs/>
          <w:lang w:val="en-US"/>
        </w:rPr>
        <w:t>Asimov’s Science Fiction</w:t>
      </w:r>
      <w:r w:rsidR="000F219D">
        <w:rPr>
          <w:rFonts w:ascii="Times New Roman" w:hAnsi="Times New Roman" w:cs="Times New Roman"/>
          <w:lang w:val="en-US"/>
        </w:rPr>
        <w:t>,</w:t>
      </w:r>
      <w:r w:rsidR="006F145C">
        <w:rPr>
          <w:rFonts w:ascii="Times New Roman" w:hAnsi="Times New Roman" w:cs="Times New Roman"/>
          <w:lang w:val="en-US"/>
        </w:rPr>
        <w:t xml:space="preserve"> September: 56–74.</w:t>
      </w:r>
      <w:r w:rsidR="000F219D">
        <w:rPr>
          <w:rFonts w:ascii="Times New Roman" w:hAnsi="Times New Roman" w:cs="Times New Roman"/>
          <w:lang w:val="en-US"/>
        </w:rPr>
        <w:t xml:space="preserve"> </w:t>
      </w:r>
    </w:p>
    <w:p w14:paraId="3F2BE606" w14:textId="13486070" w:rsidR="00D35793" w:rsidRPr="00717C2E"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717C2E">
        <w:rPr>
          <w:rFonts w:ascii="Times New Roman" w:hAnsi="Times New Roman" w:cs="Times New Roman"/>
          <w:lang w:val="en-US"/>
        </w:rPr>
        <w:t xml:space="preserve">Bacigalupi, P. (2004b). </w:t>
      </w:r>
      <w:proofErr w:type="gramStart"/>
      <w:r w:rsidR="001801DA" w:rsidRPr="00717C2E">
        <w:rPr>
          <w:rFonts w:ascii="Times New Roman" w:hAnsi="Times New Roman" w:cs="Times New Roman"/>
          <w:lang w:val="en-US"/>
        </w:rPr>
        <w:t>‘</w:t>
      </w:r>
      <w:r w:rsidRPr="00717C2E">
        <w:rPr>
          <w:rFonts w:ascii="Times New Roman" w:hAnsi="Times New Roman" w:cs="Times New Roman"/>
          <w:lang w:val="en-US"/>
        </w:rPr>
        <w:t>The People of the Sand and Slag</w:t>
      </w:r>
      <w:r w:rsidR="001801DA" w:rsidRPr="00717C2E">
        <w:rPr>
          <w:rFonts w:ascii="Times New Roman" w:hAnsi="Times New Roman" w:cs="Times New Roman"/>
          <w:lang w:val="en-US"/>
        </w:rPr>
        <w:t>’</w:t>
      </w:r>
      <w:r w:rsidRPr="00717C2E">
        <w:rPr>
          <w:rFonts w:ascii="Times New Roman" w:hAnsi="Times New Roman" w:cs="Times New Roman"/>
          <w:lang w:val="en-US"/>
        </w:rPr>
        <w:t>.</w:t>
      </w:r>
      <w:proofErr w:type="gramEnd"/>
      <w:r w:rsidRPr="00717C2E">
        <w:rPr>
          <w:rFonts w:ascii="Times New Roman" w:hAnsi="Times New Roman" w:cs="Times New Roman"/>
          <w:lang w:val="en-US"/>
        </w:rPr>
        <w:t xml:space="preserve"> </w:t>
      </w:r>
      <w:proofErr w:type="gramStart"/>
      <w:r w:rsidRPr="00717C2E">
        <w:rPr>
          <w:rFonts w:ascii="Times New Roman" w:hAnsi="Times New Roman" w:cs="Times New Roman"/>
          <w:i/>
          <w:iCs/>
          <w:lang w:val="en-US"/>
        </w:rPr>
        <w:t>The Ma</w:t>
      </w:r>
      <w:r w:rsidR="001801DA" w:rsidRPr="00717C2E">
        <w:rPr>
          <w:rFonts w:ascii="Times New Roman" w:hAnsi="Times New Roman" w:cs="Times New Roman"/>
          <w:i/>
          <w:iCs/>
          <w:lang w:val="en-US"/>
        </w:rPr>
        <w:t>gazine of Fantasy and Science Fi</w:t>
      </w:r>
      <w:r w:rsidRPr="00717C2E">
        <w:rPr>
          <w:rFonts w:ascii="Times New Roman" w:hAnsi="Times New Roman" w:cs="Times New Roman"/>
          <w:i/>
          <w:iCs/>
          <w:lang w:val="en-US"/>
        </w:rPr>
        <w:t>ction</w:t>
      </w:r>
      <w:r w:rsidR="000F219D">
        <w:rPr>
          <w:rFonts w:ascii="Times New Roman" w:hAnsi="Times New Roman" w:cs="Times New Roman"/>
          <w:lang w:val="en-US"/>
        </w:rPr>
        <w:t>, 106(2): 6–29.</w:t>
      </w:r>
      <w:proofErr w:type="gramEnd"/>
    </w:p>
    <w:p w14:paraId="1224378B" w14:textId="6E2A4AF2" w:rsidR="00D35793" w:rsidRPr="00717C2E"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717C2E">
        <w:rPr>
          <w:rFonts w:ascii="Times New Roman" w:hAnsi="Times New Roman" w:cs="Times New Roman"/>
          <w:lang w:val="en-US"/>
        </w:rPr>
        <w:t xml:space="preserve">Bacigalupi, P. (2005). </w:t>
      </w:r>
      <w:proofErr w:type="gramStart"/>
      <w:r w:rsidR="001801DA" w:rsidRPr="00717C2E">
        <w:rPr>
          <w:rFonts w:ascii="Times New Roman" w:hAnsi="Times New Roman" w:cs="Times New Roman"/>
          <w:lang w:val="en-US"/>
        </w:rPr>
        <w:t>‘</w:t>
      </w:r>
      <w:r w:rsidRPr="00717C2E">
        <w:rPr>
          <w:rFonts w:ascii="Times New Roman" w:hAnsi="Times New Roman" w:cs="Times New Roman"/>
          <w:lang w:val="en-US"/>
        </w:rPr>
        <w:t>The Calorie Man</w:t>
      </w:r>
      <w:r w:rsidR="001801DA" w:rsidRPr="00717C2E">
        <w:rPr>
          <w:rFonts w:ascii="Times New Roman" w:hAnsi="Times New Roman" w:cs="Times New Roman"/>
          <w:lang w:val="en-US"/>
        </w:rPr>
        <w:t>’</w:t>
      </w:r>
      <w:r w:rsidRPr="00717C2E">
        <w:rPr>
          <w:rFonts w:ascii="Times New Roman" w:hAnsi="Times New Roman" w:cs="Times New Roman"/>
          <w:lang w:val="en-US"/>
        </w:rPr>
        <w:t>.</w:t>
      </w:r>
      <w:proofErr w:type="gramEnd"/>
      <w:r w:rsidRPr="00717C2E">
        <w:rPr>
          <w:rFonts w:ascii="Times New Roman" w:hAnsi="Times New Roman" w:cs="Times New Roman"/>
          <w:lang w:val="en-US"/>
        </w:rPr>
        <w:t xml:space="preserve"> </w:t>
      </w:r>
      <w:proofErr w:type="gramStart"/>
      <w:r w:rsidRPr="00717C2E">
        <w:rPr>
          <w:rFonts w:ascii="Times New Roman" w:hAnsi="Times New Roman" w:cs="Times New Roman"/>
          <w:i/>
          <w:iCs/>
          <w:lang w:val="en-US"/>
        </w:rPr>
        <w:t>The Ma</w:t>
      </w:r>
      <w:r w:rsidR="001801DA" w:rsidRPr="00717C2E">
        <w:rPr>
          <w:rFonts w:ascii="Times New Roman" w:hAnsi="Times New Roman" w:cs="Times New Roman"/>
          <w:i/>
          <w:iCs/>
          <w:lang w:val="en-US"/>
        </w:rPr>
        <w:t>gazine of Fantasy and Science Fi</w:t>
      </w:r>
      <w:r w:rsidRPr="00717C2E">
        <w:rPr>
          <w:rFonts w:ascii="Times New Roman" w:hAnsi="Times New Roman" w:cs="Times New Roman"/>
          <w:i/>
          <w:iCs/>
          <w:lang w:val="en-US"/>
        </w:rPr>
        <w:t>ction</w:t>
      </w:r>
      <w:r w:rsidR="000F219D">
        <w:rPr>
          <w:rFonts w:ascii="Times New Roman" w:hAnsi="Times New Roman" w:cs="Times New Roman"/>
          <w:lang w:val="en-US"/>
        </w:rPr>
        <w:t>, 109(4</w:t>
      </w:r>
      <w:r w:rsidR="00071B58">
        <w:rPr>
          <w:rFonts w:ascii="Times New Roman" w:hAnsi="Times New Roman" w:cs="Times New Roman"/>
          <w:lang w:val="en-US"/>
        </w:rPr>
        <w:t>-</w:t>
      </w:r>
      <w:r w:rsidR="000F219D">
        <w:rPr>
          <w:rFonts w:ascii="Times New Roman" w:hAnsi="Times New Roman" w:cs="Times New Roman"/>
          <w:lang w:val="en-US"/>
        </w:rPr>
        <w:t>5): 8–43.</w:t>
      </w:r>
      <w:proofErr w:type="gramEnd"/>
    </w:p>
    <w:p w14:paraId="12738E4A" w14:textId="381EF314" w:rsidR="00D35793" w:rsidRPr="00B67ADA"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B67ADA">
        <w:rPr>
          <w:rFonts w:ascii="Times New Roman" w:hAnsi="Times New Roman" w:cs="Times New Roman"/>
          <w:lang w:val="en-US"/>
        </w:rPr>
        <w:t xml:space="preserve">Bacigalupi, P. (2006a). </w:t>
      </w:r>
      <w:proofErr w:type="gramStart"/>
      <w:r w:rsidR="001801DA" w:rsidRPr="00B67ADA">
        <w:rPr>
          <w:rFonts w:ascii="Times New Roman" w:hAnsi="Times New Roman" w:cs="Times New Roman"/>
          <w:lang w:val="en-US"/>
        </w:rPr>
        <w:t>‘</w:t>
      </w:r>
      <w:r w:rsidRPr="00B67ADA">
        <w:rPr>
          <w:rFonts w:ascii="Times New Roman" w:hAnsi="Times New Roman" w:cs="Times New Roman"/>
          <w:lang w:val="en-US"/>
        </w:rPr>
        <w:t>Pop Squad</w:t>
      </w:r>
      <w:r w:rsidR="001801DA" w:rsidRPr="00B67ADA">
        <w:rPr>
          <w:rFonts w:ascii="Times New Roman" w:hAnsi="Times New Roman" w:cs="Times New Roman"/>
          <w:lang w:val="en-US"/>
        </w:rPr>
        <w:t>’</w:t>
      </w:r>
      <w:r w:rsidRPr="00B67ADA">
        <w:rPr>
          <w:rFonts w:ascii="Times New Roman" w:hAnsi="Times New Roman" w:cs="Times New Roman"/>
          <w:lang w:val="en-US"/>
        </w:rPr>
        <w:t>.</w:t>
      </w:r>
      <w:proofErr w:type="gramEnd"/>
      <w:r w:rsidRPr="00B67ADA">
        <w:rPr>
          <w:rFonts w:ascii="Times New Roman" w:hAnsi="Times New Roman" w:cs="Times New Roman"/>
          <w:lang w:val="en-US"/>
        </w:rPr>
        <w:t xml:space="preserve"> </w:t>
      </w:r>
      <w:proofErr w:type="gramStart"/>
      <w:r w:rsidRPr="00B67ADA">
        <w:rPr>
          <w:rFonts w:ascii="Times New Roman" w:hAnsi="Times New Roman" w:cs="Times New Roman"/>
          <w:i/>
          <w:iCs/>
          <w:lang w:val="en-US"/>
        </w:rPr>
        <w:t>The Ma</w:t>
      </w:r>
      <w:r w:rsidR="00C2471A" w:rsidRPr="00B67ADA">
        <w:rPr>
          <w:rFonts w:ascii="Times New Roman" w:hAnsi="Times New Roman" w:cs="Times New Roman"/>
          <w:i/>
          <w:iCs/>
          <w:lang w:val="en-US"/>
        </w:rPr>
        <w:t>gazine of Fantasy and Science Fi</w:t>
      </w:r>
      <w:r w:rsidRPr="00B67ADA">
        <w:rPr>
          <w:rFonts w:ascii="Times New Roman" w:hAnsi="Times New Roman" w:cs="Times New Roman"/>
          <w:i/>
          <w:iCs/>
          <w:lang w:val="en-US"/>
        </w:rPr>
        <w:t>ction</w:t>
      </w:r>
      <w:r w:rsidRPr="00B67ADA">
        <w:rPr>
          <w:rFonts w:ascii="Times New Roman" w:hAnsi="Times New Roman" w:cs="Times New Roman"/>
          <w:lang w:val="en-US"/>
        </w:rPr>
        <w:t>.</w:t>
      </w:r>
      <w:proofErr w:type="gramEnd"/>
      <w:r w:rsidR="00C2471A" w:rsidRPr="00B67ADA">
        <w:rPr>
          <w:rFonts w:ascii="Times New Roman" w:hAnsi="Times New Roman" w:cs="Times New Roman"/>
          <w:lang w:val="en-US"/>
        </w:rPr>
        <w:t xml:space="preserve"> </w:t>
      </w:r>
      <w:proofErr w:type="gramStart"/>
      <w:r w:rsidR="00071B58">
        <w:rPr>
          <w:rFonts w:ascii="Times New Roman" w:hAnsi="Times New Roman" w:cs="Times New Roman"/>
          <w:lang w:val="en-US"/>
        </w:rPr>
        <w:t>111(4-</w:t>
      </w:r>
      <w:r w:rsidR="000F219D">
        <w:rPr>
          <w:rFonts w:ascii="Times New Roman" w:hAnsi="Times New Roman" w:cs="Times New Roman"/>
          <w:lang w:val="en-US"/>
        </w:rPr>
        <w:t>5): 169–194.</w:t>
      </w:r>
      <w:proofErr w:type="gramEnd"/>
    </w:p>
    <w:p w14:paraId="76266899" w14:textId="0D30CBB9" w:rsidR="00D35793" w:rsidRPr="00D022BE"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D022BE">
        <w:rPr>
          <w:rFonts w:ascii="Times New Roman" w:hAnsi="Times New Roman" w:cs="Times New Roman"/>
          <w:lang w:val="en-US"/>
        </w:rPr>
        <w:t xml:space="preserve">Bacigalupi, P. (2006b). </w:t>
      </w:r>
      <w:proofErr w:type="gramStart"/>
      <w:r w:rsidR="001801DA" w:rsidRPr="00D022BE">
        <w:rPr>
          <w:rFonts w:ascii="Times New Roman" w:hAnsi="Times New Roman" w:cs="Times New Roman"/>
          <w:lang w:val="en-US"/>
        </w:rPr>
        <w:t>‘</w:t>
      </w:r>
      <w:r w:rsidR="00CE654D">
        <w:rPr>
          <w:rFonts w:ascii="Times New Roman" w:hAnsi="Times New Roman" w:cs="Times New Roman"/>
          <w:lang w:val="en-US"/>
        </w:rPr>
        <w:t>The Ta</w:t>
      </w:r>
      <w:r w:rsidRPr="00D022BE">
        <w:rPr>
          <w:rFonts w:ascii="Times New Roman" w:hAnsi="Times New Roman" w:cs="Times New Roman"/>
          <w:lang w:val="en-US"/>
        </w:rPr>
        <w:t>marisk Hunter</w:t>
      </w:r>
      <w:r w:rsidR="001801DA" w:rsidRPr="00D022BE">
        <w:rPr>
          <w:rFonts w:ascii="Times New Roman" w:hAnsi="Times New Roman" w:cs="Times New Roman"/>
          <w:lang w:val="en-US"/>
        </w:rPr>
        <w:t>’</w:t>
      </w:r>
      <w:r w:rsidRPr="00D022BE">
        <w:rPr>
          <w:rFonts w:ascii="Times New Roman" w:hAnsi="Times New Roman" w:cs="Times New Roman"/>
          <w:lang w:val="en-US"/>
        </w:rPr>
        <w:t>.</w:t>
      </w:r>
      <w:proofErr w:type="gramEnd"/>
      <w:r w:rsidRPr="00D022BE">
        <w:rPr>
          <w:rFonts w:ascii="Times New Roman" w:hAnsi="Times New Roman" w:cs="Times New Roman"/>
          <w:lang w:val="en-US"/>
        </w:rPr>
        <w:t xml:space="preserve"> </w:t>
      </w:r>
      <w:proofErr w:type="gramStart"/>
      <w:r w:rsidRPr="00D022BE">
        <w:rPr>
          <w:rFonts w:ascii="Times New Roman" w:hAnsi="Times New Roman" w:cs="Times New Roman"/>
          <w:i/>
          <w:iCs/>
          <w:lang w:val="en-US"/>
        </w:rPr>
        <w:t>High Country News</w:t>
      </w:r>
      <w:r w:rsidRPr="00D022BE">
        <w:rPr>
          <w:rFonts w:ascii="Times New Roman" w:hAnsi="Times New Roman" w:cs="Times New Roman"/>
          <w:lang w:val="en-US"/>
        </w:rPr>
        <w:t>.</w:t>
      </w:r>
      <w:proofErr w:type="gramEnd"/>
      <w:r w:rsidR="00D022BE" w:rsidRPr="00D022BE">
        <w:rPr>
          <w:rFonts w:ascii="Times New Roman" w:hAnsi="Times New Roman" w:cs="Times New Roman"/>
          <w:lang w:val="en-US"/>
        </w:rPr>
        <w:t xml:space="preserve"> June: n.p.</w:t>
      </w:r>
    </w:p>
    <w:p w14:paraId="3A87ACDE" w14:textId="1F4A6655" w:rsidR="00D35793" w:rsidRPr="00D022BE"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D022BE">
        <w:rPr>
          <w:rFonts w:ascii="Times New Roman" w:hAnsi="Times New Roman" w:cs="Times New Roman"/>
          <w:lang w:val="en-US"/>
        </w:rPr>
        <w:t xml:space="preserve">Bacigalupi, P. (2006c). </w:t>
      </w:r>
      <w:proofErr w:type="gramStart"/>
      <w:r w:rsidR="001801DA" w:rsidRPr="00D022BE">
        <w:rPr>
          <w:rFonts w:ascii="Times New Roman" w:hAnsi="Times New Roman" w:cs="Times New Roman"/>
          <w:lang w:val="en-US"/>
        </w:rPr>
        <w:t>‘</w:t>
      </w:r>
      <w:r w:rsidRPr="00D022BE">
        <w:rPr>
          <w:rFonts w:ascii="Times New Roman" w:hAnsi="Times New Roman" w:cs="Times New Roman"/>
          <w:lang w:val="en-US"/>
        </w:rPr>
        <w:t>Yellow Card Man</w:t>
      </w:r>
      <w:r w:rsidR="001801DA" w:rsidRPr="00D022BE">
        <w:rPr>
          <w:rFonts w:ascii="Times New Roman" w:hAnsi="Times New Roman" w:cs="Times New Roman"/>
          <w:lang w:val="en-US"/>
        </w:rPr>
        <w:t>’</w:t>
      </w:r>
      <w:r w:rsidRPr="00D022BE">
        <w:rPr>
          <w:rFonts w:ascii="Times New Roman" w:hAnsi="Times New Roman" w:cs="Times New Roman"/>
          <w:lang w:val="en-US"/>
        </w:rPr>
        <w:t>.</w:t>
      </w:r>
      <w:proofErr w:type="gramEnd"/>
      <w:r w:rsidRPr="00D022BE">
        <w:rPr>
          <w:rFonts w:ascii="Times New Roman" w:hAnsi="Times New Roman" w:cs="Times New Roman"/>
          <w:lang w:val="en-US"/>
        </w:rPr>
        <w:t xml:space="preserve"> </w:t>
      </w:r>
      <w:proofErr w:type="gramStart"/>
      <w:r w:rsidRPr="00D022BE">
        <w:rPr>
          <w:rFonts w:ascii="Times New Roman" w:hAnsi="Times New Roman" w:cs="Times New Roman"/>
          <w:i/>
          <w:iCs/>
          <w:lang w:val="en-US"/>
        </w:rPr>
        <w:t>Asimov’s Science Fiction</w:t>
      </w:r>
      <w:r w:rsidRPr="00D022BE">
        <w:rPr>
          <w:rFonts w:ascii="Times New Roman" w:hAnsi="Times New Roman" w:cs="Times New Roman"/>
          <w:lang w:val="en-US"/>
        </w:rPr>
        <w:t>.</w:t>
      </w:r>
      <w:proofErr w:type="gramEnd"/>
      <w:r w:rsidR="00B67ADA" w:rsidRPr="00D022BE">
        <w:rPr>
          <w:rFonts w:ascii="Times New Roman" w:hAnsi="Times New Roman" w:cs="Times New Roman"/>
          <w:lang w:val="en-US"/>
        </w:rPr>
        <w:t xml:space="preserve"> D</w:t>
      </w:r>
      <w:r w:rsidR="00D022BE">
        <w:rPr>
          <w:rFonts w:ascii="Times New Roman" w:hAnsi="Times New Roman" w:cs="Times New Roman"/>
          <w:lang w:val="en-US"/>
        </w:rPr>
        <w:t>ecember: 12–</w:t>
      </w:r>
      <w:r w:rsidR="00B67ADA" w:rsidRPr="00D022BE">
        <w:rPr>
          <w:rFonts w:ascii="Times New Roman" w:hAnsi="Times New Roman" w:cs="Times New Roman"/>
          <w:lang w:val="en-US"/>
        </w:rPr>
        <w:t>28</w:t>
      </w:r>
      <w:r w:rsidR="00D022BE">
        <w:rPr>
          <w:rFonts w:ascii="Times New Roman" w:hAnsi="Times New Roman" w:cs="Times New Roman"/>
          <w:lang w:val="en-US"/>
        </w:rPr>
        <w:t>.</w:t>
      </w:r>
    </w:p>
    <w:p w14:paraId="01FFA116" w14:textId="7FB0B3F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D022BE">
        <w:rPr>
          <w:rFonts w:ascii="Times New Roman" w:hAnsi="Times New Roman" w:cs="Times New Roman"/>
          <w:lang w:val="en-US"/>
        </w:rPr>
        <w:t xml:space="preserve">Bacigalupi, P. (2007). </w:t>
      </w:r>
      <w:r w:rsidR="001801DA" w:rsidRPr="00D022BE">
        <w:rPr>
          <w:rFonts w:ascii="Times New Roman" w:hAnsi="Times New Roman" w:cs="Times New Roman"/>
          <w:lang w:val="en-US"/>
        </w:rPr>
        <w:t>‘</w:t>
      </w:r>
      <w:r w:rsidRPr="00D022BE">
        <w:rPr>
          <w:rFonts w:ascii="Times New Roman" w:hAnsi="Times New Roman" w:cs="Times New Roman"/>
          <w:lang w:val="en-US"/>
        </w:rPr>
        <w:t>Softer</w:t>
      </w:r>
      <w:r w:rsidR="001801DA" w:rsidRPr="00D022BE">
        <w:rPr>
          <w:rFonts w:ascii="Times New Roman" w:hAnsi="Times New Roman" w:cs="Times New Roman"/>
          <w:lang w:val="en-US"/>
        </w:rPr>
        <w:t>’. I</w:t>
      </w:r>
      <w:r w:rsidRPr="00D022BE">
        <w:rPr>
          <w:rFonts w:ascii="Times New Roman" w:hAnsi="Times New Roman" w:cs="Times New Roman"/>
          <w:lang w:val="en-US"/>
        </w:rPr>
        <w:t xml:space="preserve">n: </w:t>
      </w:r>
      <w:r w:rsidR="001801DA" w:rsidRPr="00D022BE">
        <w:rPr>
          <w:rFonts w:ascii="Times New Roman" w:hAnsi="Times New Roman" w:cs="Times New Roman"/>
          <w:lang w:val="en-US"/>
        </w:rPr>
        <w:t>J. Kilma (e</w:t>
      </w:r>
      <w:r w:rsidRPr="00D022BE">
        <w:rPr>
          <w:rFonts w:ascii="Times New Roman" w:hAnsi="Times New Roman" w:cs="Times New Roman"/>
          <w:lang w:val="en-US"/>
        </w:rPr>
        <w:t xml:space="preserve">d.), </w:t>
      </w:r>
      <w:r w:rsidRPr="00D022BE">
        <w:rPr>
          <w:rFonts w:ascii="Times New Roman" w:hAnsi="Times New Roman" w:cs="Times New Roman"/>
          <w:i/>
          <w:iCs/>
          <w:lang w:val="en-US"/>
        </w:rPr>
        <w:t>Logorrhea: Good Words Make Good Stories</w:t>
      </w:r>
      <w:r w:rsidRPr="00D022BE">
        <w:rPr>
          <w:rFonts w:ascii="Times New Roman" w:hAnsi="Times New Roman" w:cs="Times New Roman"/>
          <w:lang w:val="en-US"/>
        </w:rPr>
        <w:t xml:space="preserve">. </w:t>
      </w:r>
      <w:r w:rsidR="00AE1601">
        <w:rPr>
          <w:rFonts w:ascii="Times New Roman" w:hAnsi="Times New Roman" w:cs="Times New Roman"/>
          <w:lang w:val="en-US"/>
        </w:rPr>
        <w:t>New York: Bantam Dell,</w:t>
      </w:r>
      <w:r w:rsidR="00D022BE">
        <w:rPr>
          <w:rFonts w:ascii="Times New Roman" w:hAnsi="Times New Roman" w:cs="Times New Roman"/>
          <w:lang w:val="en-US"/>
        </w:rPr>
        <w:t xml:space="preserve"> 287–</w:t>
      </w:r>
      <w:r w:rsidR="00D022BE" w:rsidRPr="00D022BE">
        <w:rPr>
          <w:rFonts w:ascii="Times New Roman" w:hAnsi="Times New Roman" w:cs="Times New Roman"/>
          <w:lang w:val="en-US"/>
        </w:rPr>
        <w:t>302.</w:t>
      </w:r>
    </w:p>
    <w:p w14:paraId="732F6FE9" w14:textId="5CD352FA" w:rsidR="001E1CF6" w:rsidRPr="00594F68" w:rsidRDefault="001E1CF6" w:rsidP="001E1CF6">
      <w:pPr>
        <w:widowControl w:val="0"/>
        <w:autoSpaceDE w:val="0"/>
        <w:autoSpaceDN w:val="0"/>
        <w:adjustRightInd w:val="0"/>
        <w:spacing w:after="240"/>
        <w:ind w:left="720" w:hanging="720"/>
        <w:rPr>
          <w:rFonts w:ascii="Times New Roman" w:hAnsi="Times New Roman" w:cs="Times New Roman"/>
          <w:lang w:val="en-US"/>
        </w:rPr>
      </w:pPr>
      <w:r w:rsidRPr="001E1CF6">
        <w:rPr>
          <w:rFonts w:ascii="Times New Roman" w:hAnsi="Times New Roman" w:cs="Times New Roman"/>
          <w:lang w:val="en-US"/>
        </w:rPr>
        <w:t xml:space="preserve">Bacigalupi, P. (2009). </w:t>
      </w:r>
      <w:r w:rsidRPr="001E1CF6">
        <w:rPr>
          <w:rFonts w:ascii="Times New Roman" w:hAnsi="Times New Roman" w:cs="Times New Roman"/>
          <w:i/>
          <w:iCs/>
          <w:lang w:val="en-US"/>
        </w:rPr>
        <w:t>Ship Breaker</w:t>
      </w:r>
      <w:r w:rsidRPr="001E1CF6">
        <w:rPr>
          <w:rFonts w:ascii="Times New Roman" w:hAnsi="Times New Roman" w:cs="Times New Roman"/>
          <w:lang w:val="en-US"/>
        </w:rPr>
        <w:t>. New York: Hachette.</w:t>
      </w:r>
    </w:p>
    <w:p w14:paraId="2C190A57" w14:textId="77777777" w:rsidR="00CF23C6" w:rsidRDefault="000F5DDF" w:rsidP="00CF23C6">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Bacigalupi, P. (2010a</w:t>
      </w:r>
      <w:r w:rsidR="00D35793" w:rsidRPr="00594F68">
        <w:rPr>
          <w:rFonts w:ascii="Times New Roman" w:hAnsi="Times New Roman" w:cs="Times New Roman"/>
          <w:lang w:val="en-US"/>
        </w:rPr>
        <w:t xml:space="preserve">). </w:t>
      </w:r>
      <w:r w:rsidR="001801DA">
        <w:rPr>
          <w:rFonts w:ascii="Times New Roman" w:hAnsi="Times New Roman" w:cs="Times New Roman"/>
          <w:lang w:val="en-US"/>
        </w:rPr>
        <w:t>‘</w:t>
      </w:r>
      <w:r w:rsidR="00D35793" w:rsidRPr="00594F68">
        <w:rPr>
          <w:rFonts w:ascii="Times New Roman" w:hAnsi="Times New Roman" w:cs="Times New Roman"/>
          <w:lang w:val="en-US"/>
        </w:rPr>
        <w:t>Pump Six</w:t>
      </w:r>
      <w:r w:rsidR="001801DA">
        <w:rPr>
          <w:rFonts w:ascii="Times New Roman" w:hAnsi="Times New Roman" w:cs="Times New Roman"/>
          <w:lang w:val="en-US"/>
        </w:rPr>
        <w:t>’. I</w:t>
      </w:r>
      <w:r w:rsidR="00D35793" w:rsidRPr="00594F68">
        <w:rPr>
          <w:rFonts w:ascii="Times New Roman" w:hAnsi="Times New Roman" w:cs="Times New Roman"/>
          <w:lang w:val="en-US"/>
        </w:rPr>
        <w:t>n:</w:t>
      </w:r>
      <w:r w:rsidR="00850D14">
        <w:rPr>
          <w:rFonts w:ascii="Times New Roman" w:hAnsi="Times New Roman" w:cs="Times New Roman"/>
          <w:lang w:val="en-US"/>
        </w:rPr>
        <w:t xml:space="preserve"> P. Bacigalupi,</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Pump Six and Other Stories</w:t>
      </w:r>
      <w:r w:rsidR="001801DA">
        <w:rPr>
          <w:rFonts w:ascii="Times New Roman" w:hAnsi="Times New Roman" w:cs="Times New Roman"/>
          <w:lang w:val="en-US"/>
        </w:rPr>
        <w:t>.</w:t>
      </w:r>
      <w:r w:rsidR="00D35793" w:rsidRPr="00594F68">
        <w:rPr>
          <w:rFonts w:ascii="Times New Roman" w:hAnsi="Times New Roman" w:cs="Times New Roman"/>
          <w:lang w:val="en-US"/>
        </w:rPr>
        <w:t xml:space="preserve"> S</w:t>
      </w:r>
      <w:r w:rsidR="001801DA">
        <w:rPr>
          <w:rFonts w:ascii="Times New Roman" w:hAnsi="Times New Roman" w:cs="Times New Roman"/>
          <w:lang w:val="en-US"/>
        </w:rPr>
        <w:t>an Francisco</w:t>
      </w:r>
      <w:r w:rsidR="00C938CE">
        <w:rPr>
          <w:rFonts w:ascii="Times New Roman" w:hAnsi="Times New Roman" w:cs="Times New Roman"/>
          <w:lang w:val="en-US"/>
        </w:rPr>
        <w:t>, CA</w:t>
      </w:r>
      <w:r w:rsidR="001801DA">
        <w:rPr>
          <w:rFonts w:ascii="Times New Roman" w:hAnsi="Times New Roman" w:cs="Times New Roman"/>
          <w:lang w:val="en-US"/>
        </w:rPr>
        <w:t>: Night Shade Books, 209–239.</w:t>
      </w:r>
      <w:r w:rsidR="00CF23C6" w:rsidRPr="00CF23C6">
        <w:rPr>
          <w:rFonts w:ascii="Times New Roman" w:hAnsi="Times New Roman" w:cs="Times New Roman"/>
          <w:lang w:val="en-US"/>
        </w:rPr>
        <w:t xml:space="preserve"> </w:t>
      </w:r>
    </w:p>
    <w:p w14:paraId="1AE01DA3" w14:textId="5D3C7858" w:rsidR="00850D14" w:rsidRPr="00594F68" w:rsidRDefault="00CF23C6" w:rsidP="00CF23C6">
      <w:pPr>
        <w:widowControl w:val="0"/>
        <w:autoSpaceDE w:val="0"/>
        <w:autoSpaceDN w:val="0"/>
        <w:adjustRightInd w:val="0"/>
        <w:spacing w:after="240"/>
        <w:ind w:left="720" w:hanging="720"/>
        <w:rPr>
          <w:rFonts w:ascii="Times New Roman" w:hAnsi="Times New Roman" w:cs="Times New Roman"/>
          <w:lang w:val="en-US"/>
        </w:rPr>
      </w:pPr>
      <w:r w:rsidRPr="00D022BE">
        <w:rPr>
          <w:rFonts w:ascii="Times New Roman" w:hAnsi="Times New Roman" w:cs="Times New Roman"/>
          <w:lang w:val="en-US"/>
        </w:rPr>
        <w:t xml:space="preserve">Bacigalupi, </w:t>
      </w:r>
      <w:r>
        <w:rPr>
          <w:rFonts w:ascii="Times New Roman" w:hAnsi="Times New Roman" w:cs="Times New Roman"/>
          <w:lang w:val="en-US"/>
        </w:rPr>
        <w:t>P. ([2008] 2010b</w:t>
      </w:r>
      <w:r w:rsidRPr="00D022BE">
        <w:rPr>
          <w:rFonts w:ascii="Times New Roman" w:hAnsi="Times New Roman" w:cs="Times New Roman"/>
          <w:lang w:val="en-US"/>
        </w:rPr>
        <w:t xml:space="preserve">). </w:t>
      </w:r>
      <w:r w:rsidRPr="00D022BE">
        <w:rPr>
          <w:rFonts w:ascii="Times New Roman" w:hAnsi="Times New Roman" w:cs="Times New Roman"/>
          <w:i/>
          <w:iCs/>
          <w:lang w:val="en-US"/>
        </w:rPr>
        <w:t>Pump Six and Other Stories</w:t>
      </w:r>
      <w:r w:rsidRPr="00D022BE">
        <w:rPr>
          <w:rFonts w:ascii="Times New Roman" w:hAnsi="Times New Roman" w:cs="Times New Roman"/>
          <w:lang w:val="en-US"/>
        </w:rPr>
        <w:t>. San Francisco, CA: Night Shade Books.</w:t>
      </w:r>
    </w:p>
    <w:p w14:paraId="641F90E3" w14:textId="4A404945" w:rsidR="00D35793" w:rsidRPr="00594F68" w:rsidRDefault="000F5DDF"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Bacigalupi, P. (2010c</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The Windup Girl</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r w:rsidR="001801DA">
        <w:rPr>
          <w:rFonts w:ascii="Times New Roman" w:hAnsi="Times New Roman" w:cs="Times New Roman"/>
          <w:lang w:val="en-US"/>
        </w:rPr>
        <w:t xml:space="preserve">London: </w:t>
      </w:r>
      <w:r w:rsidR="00D35793" w:rsidRPr="00594F68">
        <w:rPr>
          <w:rFonts w:ascii="Times New Roman" w:hAnsi="Times New Roman" w:cs="Times New Roman"/>
          <w:lang w:val="en-US"/>
        </w:rPr>
        <w:t>Orbit.</w:t>
      </w:r>
    </w:p>
    <w:p w14:paraId="2A063A85" w14:textId="38CD367E" w:rsidR="00D35793" w:rsidRPr="00594F68" w:rsidRDefault="00687AD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Bacigalupi, P. (2011</w:t>
      </w:r>
      <w:r w:rsidR="00D35793" w:rsidRPr="00732A90">
        <w:rPr>
          <w:rFonts w:ascii="Times New Roman" w:hAnsi="Times New Roman" w:cs="Times New Roman"/>
          <w:lang w:val="en-US"/>
        </w:rPr>
        <w:t xml:space="preserve">). </w:t>
      </w:r>
      <w:proofErr w:type="gramStart"/>
      <w:r>
        <w:rPr>
          <w:rFonts w:ascii="Times New Roman" w:hAnsi="Times New Roman" w:cs="Times New Roman"/>
          <w:lang w:val="en-US"/>
        </w:rPr>
        <w:t>‘</w:t>
      </w:r>
      <w:r w:rsidR="00D35793" w:rsidRPr="00732A90">
        <w:rPr>
          <w:rFonts w:ascii="Times New Roman" w:hAnsi="Times New Roman" w:cs="Times New Roman"/>
          <w:lang w:val="en-US"/>
        </w:rPr>
        <w:t xml:space="preserve">Interview with </w:t>
      </w:r>
      <w:r w:rsidR="00732A90" w:rsidRPr="00732A90">
        <w:rPr>
          <w:rFonts w:ascii="Times New Roman" w:hAnsi="Times New Roman" w:cs="Times New Roman"/>
          <w:lang w:val="en-US"/>
        </w:rPr>
        <w:t>J. Long</w:t>
      </w:r>
      <w:r>
        <w:rPr>
          <w:rFonts w:ascii="Times New Roman" w:hAnsi="Times New Roman" w:cs="Times New Roman"/>
          <w:lang w:val="en-US"/>
        </w:rPr>
        <w:t>’</w:t>
      </w:r>
      <w:r w:rsidR="00732A90" w:rsidRPr="00732A90">
        <w:rPr>
          <w:rFonts w:ascii="Times New Roman" w:hAnsi="Times New Roman" w:cs="Times New Roman"/>
          <w:lang w:val="en-US"/>
        </w:rPr>
        <w:t>.</w:t>
      </w:r>
      <w:proofErr w:type="gramEnd"/>
      <w:r w:rsidR="00732A90" w:rsidRPr="00732A90">
        <w:rPr>
          <w:rFonts w:ascii="Times New Roman" w:hAnsi="Times New Roman" w:cs="Times New Roman"/>
          <w:lang w:val="en-US"/>
        </w:rPr>
        <w:t xml:space="preserve"> </w:t>
      </w:r>
      <w:proofErr w:type="gramStart"/>
      <w:r w:rsidRPr="00687AD8">
        <w:rPr>
          <w:rFonts w:ascii="Times New Roman" w:hAnsi="Times New Roman" w:cs="Times New Roman"/>
          <w:i/>
          <w:lang w:val="en-US"/>
        </w:rPr>
        <w:t>Orbitbooks.net</w:t>
      </w:r>
      <w:r>
        <w:rPr>
          <w:rFonts w:ascii="Times New Roman" w:hAnsi="Times New Roman" w:cs="Times New Roman"/>
          <w:lang w:val="en-US"/>
        </w:rPr>
        <w:t xml:space="preserve">. </w:t>
      </w:r>
      <w:r w:rsidR="00732A90" w:rsidRPr="00732A90">
        <w:rPr>
          <w:rFonts w:ascii="Times New Roman" w:hAnsi="Times New Roman" w:cs="Times New Roman"/>
          <w:lang w:val="en-US"/>
        </w:rPr>
        <w:t>&lt;http://www.orbitbooks.net/2011/05/05/interview</w:t>
      </w:r>
      <w:r w:rsidR="002E76DF">
        <w:rPr>
          <w:rFonts w:ascii="Times New Roman" w:hAnsi="Times New Roman" w:cs="Times New Roman"/>
          <w:lang w:val="en-US"/>
        </w:rPr>
        <w:t>-with-paolo-bacigalupi-part-2&gt; [</w:t>
      </w:r>
      <w:r w:rsidR="00732A90" w:rsidRPr="00732A90">
        <w:rPr>
          <w:rFonts w:ascii="Times New Roman" w:hAnsi="Times New Roman" w:cs="Times New Roman"/>
          <w:lang w:val="en-US"/>
        </w:rPr>
        <w:t>last accessed 03/ 11/</w:t>
      </w:r>
      <w:r w:rsidR="00D35793" w:rsidRPr="00732A90">
        <w:rPr>
          <w:rFonts w:ascii="Times New Roman" w:hAnsi="Times New Roman" w:cs="Times New Roman"/>
          <w:lang w:val="en-US"/>
        </w:rPr>
        <w:t>16</w:t>
      </w:r>
      <w:r w:rsidR="002E76DF">
        <w:rPr>
          <w:rFonts w:ascii="Times New Roman" w:hAnsi="Times New Roman" w:cs="Times New Roman"/>
          <w:lang w:val="en-US"/>
        </w:rPr>
        <w:t>]</w:t>
      </w:r>
      <w:r w:rsidR="00732A90" w:rsidRPr="00732A90">
        <w:rPr>
          <w:rFonts w:ascii="Times New Roman" w:hAnsi="Times New Roman" w:cs="Times New Roman"/>
          <w:lang w:val="en-US"/>
        </w:rPr>
        <w:t>.</w:t>
      </w:r>
      <w:proofErr w:type="gramEnd"/>
    </w:p>
    <w:p w14:paraId="0A01FF57" w14:textId="62513662" w:rsidR="001E1CF6" w:rsidRPr="001E1CF6" w:rsidRDefault="001E1CF6" w:rsidP="00A95FA7">
      <w:pPr>
        <w:widowControl w:val="0"/>
        <w:autoSpaceDE w:val="0"/>
        <w:autoSpaceDN w:val="0"/>
        <w:adjustRightInd w:val="0"/>
        <w:spacing w:after="240"/>
        <w:ind w:left="720" w:hanging="720"/>
        <w:rPr>
          <w:rFonts w:ascii="Times New Roman" w:hAnsi="Times New Roman" w:cs="Times New Roman"/>
          <w:lang w:val="en-US"/>
        </w:rPr>
      </w:pPr>
      <w:r w:rsidRPr="001E1CF6">
        <w:rPr>
          <w:rFonts w:ascii="Times New Roman" w:hAnsi="Times New Roman" w:cs="Times New Roman"/>
          <w:lang w:val="en-US"/>
        </w:rPr>
        <w:t>Bacigalupi, P. (2012</w:t>
      </w:r>
      <w:r w:rsidR="00D35793" w:rsidRPr="001E1CF6">
        <w:rPr>
          <w:rFonts w:ascii="Times New Roman" w:hAnsi="Times New Roman" w:cs="Times New Roman"/>
          <w:lang w:val="en-US"/>
        </w:rPr>
        <w:t xml:space="preserve">). </w:t>
      </w:r>
      <w:r w:rsidR="00D35793" w:rsidRPr="001E1CF6">
        <w:rPr>
          <w:rFonts w:ascii="Times New Roman" w:hAnsi="Times New Roman" w:cs="Times New Roman"/>
          <w:i/>
          <w:iCs/>
          <w:lang w:val="en-US"/>
        </w:rPr>
        <w:t>The Drowned Cities</w:t>
      </w:r>
      <w:r w:rsidR="001801DA" w:rsidRPr="001E1CF6">
        <w:rPr>
          <w:rFonts w:ascii="Times New Roman" w:hAnsi="Times New Roman" w:cs="Times New Roman"/>
          <w:lang w:val="en-US"/>
        </w:rPr>
        <w:t xml:space="preserve">. New York: </w:t>
      </w:r>
      <w:r w:rsidRPr="001E1CF6">
        <w:rPr>
          <w:rFonts w:ascii="Times New Roman" w:hAnsi="Times New Roman" w:cs="Times New Roman"/>
          <w:lang w:val="en-US"/>
        </w:rPr>
        <w:t xml:space="preserve">Hachette. </w:t>
      </w:r>
    </w:p>
    <w:p w14:paraId="685A242C" w14:textId="573EA82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E1CF6">
        <w:rPr>
          <w:rFonts w:ascii="Times New Roman" w:hAnsi="Times New Roman" w:cs="Times New Roman"/>
          <w:lang w:val="en-US"/>
        </w:rPr>
        <w:t>Bacigalupi, P. (2015a).</w:t>
      </w:r>
      <w:r w:rsidR="001E1CF6" w:rsidRPr="001E1CF6">
        <w:rPr>
          <w:rFonts w:ascii="Times New Roman" w:hAnsi="Times New Roman" w:cs="Times New Roman"/>
          <w:lang w:val="en-US"/>
        </w:rPr>
        <w:t xml:space="preserve"> </w:t>
      </w:r>
      <w:proofErr w:type="gramStart"/>
      <w:r w:rsidR="00687AD8">
        <w:rPr>
          <w:rFonts w:ascii="Times New Roman" w:hAnsi="Times New Roman" w:cs="Times New Roman"/>
          <w:lang w:val="en-US"/>
        </w:rPr>
        <w:t>‘</w:t>
      </w:r>
      <w:r w:rsidR="001E1CF6" w:rsidRPr="001E1CF6">
        <w:rPr>
          <w:rFonts w:ascii="Times New Roman" w:hAnsi="Times New Roman" w:cs="Times New Roman"/>
          <w:lang w:val="en-US"/>
        </w:rPr>
        <w:t>Interview with A. Rogers</w:t>
      </w:r>
      <w:r w:rsidR="00687AD8">
        <w:rPr>
          <w:rFonts w:ascii="Times New Roman" w:hAnsi="Times New Roman" w:cs="Times New Roman"/>
          <w:lang w:val="en-US"/>
        </w:rPr>
        <w:t>’</w:t>
      </w:r>
      <w:r w:rsidRPr="001E1CF6">
        <w:rPr>
          <w:rFonts w:ascii="Times New Roman" w:hAnsi="Times New Roman" w:cs="Times New Roman"/>
          <w:lang w:val="en-US"/>
        </w:rPr>
        <w:t>.</w:t>
      </w:r>
      <w:proofErr w:type="gramEnd"/>
      <w:r w:rsidRPr="001E1CF6">
        <w:rPr>
          <w:rFonts w:ascii="Times New Roman" w:hAnsi="Times New Roman" w:cs="Times New Roman"/>
          <w:lang w:val="en-US"/>
        </w:rPr>
        <w:t xml:space="preserve"> </w:t>
      </w:r>
      <w:r w:rsidR="00687AD8" w:rsidRPr="00687AD8">
        <w:rPr>
          <w:rFonts w:ascii="Times New Roman" w:hAnsi="Times New Roman" w:cs="Times New Roman"/>
          <w:i/>
          <w:lang w:val="en-US"/>
        </w:rPr>
        <w:t>WIRED</w:t>
      </w:r>
      <w:r w:rsidR="00687AD8">
        <w:rPr>
          <w:rFonts w:ascii="Times New Roman" w:hAnsi="Times New Roman" w:cs="Times New Roman"/>
          <w:lang w:val="en-US"/>
        </w:rPr>
        <w:t xml:space="preserve">. </w:t>
      </w:r>
      <w:r w:rsidR="001E1CF6" w:rsidRPr="001E1CF6">
        <w:rPr>
          <w:rFonts w:ascii="Times New Roman" w:hAnsi="Times New Roman" w:cs="Times New Roman"/>
          <w:lang w:val="en-US"/>
        </w:rPr>
        <w:t>&lt;https://www.wired</w:t>
      </w:r>
      <w:r w:rsidR="002E76DF">
        <w:rPr>
          <w:rFonts w:ascii="Times New Roman" w:hAnsi="Times New Roman" w:cs="Times New Roman"/>
          <w:lang w:val="en-US"/>
        </w:rPr>
        <w:t>.com/2015/05/paolo-bacigalupi&gt; [</w:t>
      </w:r>
      <w:r w:rsidR="001E1CF6" w:rsidRPr="001E1CF6">
        <w:rPr>
          <w:rFonts w:ascii="Times New Roman" w:hAnsi="Times New Roman" w:cs="Times New Roman"/>
          <w:lang w:val="en-US"/>
        </w:rPr>
        <w:t>last accessed</w:t>
      </w:r>
      <w:r w:rsidRPr="001E1CF6">
        <w:rPr>
          <w:rFonts w:ascii="Times New Roman" w:hAnsi="Times New Roman" w:cs="Times New Roman"/>
          <w:lang w:val="en-US"/>
        </w:rPr>
        <w:t xml:space="preserve"> </w:t>
      </w:r>
      <w:r w:rsidR="002E76DF">
        <w:rPr>
          <w:rFonts w:ascii="Times New Roman" w:hAnsi="Times New Roman" w:cs="Times New Roman"/>
          <w:lang w:val="en-US"/>
        </w:rPr>
        <w:t>03/11/16]</w:t>
      </w:r>
      <w:r w:rsidR="001E1CF6" w:rsidRPr="001E1CF6">
        <w:rPr>
          <w:rFonts w:ascii="Times New Roman" w:hAnsi="Times New Roman" w:cs="Times New Roman"/>
          <w:lang w:val="en-US"/>
        </w:rPr>
        <w:t>.</w:t>
      </w:r>
      <w:r w:rsidRPr="001E1CF6">
        <w:rPr>
          <w:rFonts w:ascii="Times New Roman" w:hAnsi="Times New Roman" w:cs="Times New Roman"/>
          <w:lang w:val="en-US"/>
        </w:rPr>
        <w:t xml:space="preserve"> </w:t>
      </w:r>
    </w:p>
    <w:p w14:paraId="652A9F86" w14:textId="4859FE8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Bacigalupi, P. (2015b). </w:t>
      </w:r>
      <w:proofErr w:type="gramStart"/>
      <w:r w:rsidRPr="00594F68">
        <w:rPr>
          <w:rFonts w:ascii="Times New Roman" w:hAnsi="Times New Roman" w:cs="Times New Roman"/>
          <w:i/>
          <w:iCs/>
          <w:lang w:val="en-US"/>
        </w:rPr>
        <w:t>The Water Knife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1801DA">
        <w:rPr>
          <w:rFonts w:ascii="Times New Roman" w:hAnsi="Times New Roman" w:cs="Times New Roman"/>
          <w:lang w:val="en-US"/>
        </w:rPr>
        <w:t xml:space="preserve">London: </w:t>
      </w:r>
      <w:r w:rsidRPr="00594F68">
        <w:rPr>
          <w:rFonts w:ascii="Times New Roman" w:hAnsi="Times New Roman" w:cs="Times New Roman"/>
          <w:lang w:val="en-US"/>
        </w:rPr>
        <w:t>Orbit.</w:t>
      </w:r>
    </w:p>
    <w:p w14:paraId="2D21FED5" w14:textId="6D57DB7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42402D">
        <w:rPr>
          <w:rFonts w:ascii="Times New Roman" w:hAnsi="Times New Roman" w:cs="Times New Roman"/>
          <w:lang w:val="en-US"/>
        </w:rPr>
        <w:t>Bacon, F. (</w:t>
      </w:r>
      <w:r w:rsidR="0042402D" w:rsidRPr="0042402D">
        <w:rPr>
          <w:rFonts w:ascii="Times New Roman" w:hAnsi="Times New Roman" w:cs="Times New Roman"/>
          <w:lang w:val="en-US"/>
        </w:rPr>
        <w:t>[</w:t>
      </w:r>
      <w:r w:rsidRPr="0042402D">
        <w:rPr>
          <w:rFonts w:ascii="Times New Roman" w:hAnsi="Times New Roman" w:cs="Times New Roman"/>
          <w:lang w:val="en-US"/>
        </w:rPr>
        <w:t>1627</w:t>
      </w:r>
      <w:r w:rsidR="0042402D" w:rsidRPr="0042402D">
        <w:rPr>
          <w:rFonts w:ascii="Times New Roman" w:hAnsi="Times New Roman" w:cs="Times New Roman"/>
          <w:lang w:val="en-US"/>
        </w:rPr>
        <w:t>] 2008</w:t>
      </w:r>
      <w:r w:rsidRPr="0042402D">
        <w:rPr>
          <w:rFonts w:ascii="Times New Roman" w:hAnsi="Times New Roman" w:cs="Times New Roman"/>
          <w:lang w:val="en-US"/>
        </w:rPr>
        <w:t xml:space="preserve">). </w:t>
      </w:r>
      <w:r w:rsidRPr="0042402D">
        <w:rPr>
          <w:rFonts w:ascii="Times New Roman" w:hAnsi="Times New Roman" w:cs="Times New Roman"/>
          <w:i/>
          <w:lang w:val="en-US"/>
        </w:rPr>
        <w:t>New Atlantis</w:t>
      </w:r>
      <w:r w:rsidR="0042402D" w:rsidRPr="0042402D">
        <w:rPr>
          <w:rFonts w:ascii="Times New Roman" w:hAnsi="Times New Roman" w:cs="Times New Roman"/>
          <w:lang w:val="en-US"/>
        </w:rPr>
        <w:t>. I</w:t>
      </w:r>
      <w:r w:rsidRPr="0042402D">
        <w:rPr>
          <w:rFonts w:ascii="Times New Roman" w:hAnsi="Times New Roman" w:cs="Times New Roman"/>
          <w:lang w:val="en-US"/>
        </w:rPr>
        <w:t>n:</w:t>
      </w:r>
      <w:r w:rsidR="0042402D" w:rsidRPr="0042402D">
        <w:rPr>
          <w:rFonts w:ascii="Times New Roman" w:hAnsi="Times New Roman" w:cs="Times New Roman"/>
          <w:lang w:val="en-US"/>
        </w:rPr>
        <w:t xml:space="preserve"> S. Bruce (ed.)</w:t>
      </w:r>
      <w:r w:rsidRPr="0042402D">
        <w:rPr>
          <w:rFonts w:ascii="Times New Roman" w:hAnsi="Times New Roman" w:cs="Times New Roman"/>
          <w:lang w:val="en-US"/>
        </w:rPr>
        <w:t xml:space="preserve"> </w:t>
      </w:r>
      <w:r w:rsidRPr="0042402D">
        <w:rPr>
          <w:rFonts w:ascii="Times New Roman" w:hAnsi="Times New Roman" w:cs="Times New Roman"/>
          <w:i/>
          <w:iCs/>
          <w:lang w:val="en-US"/>
        </w:rPr>
        <w:t>Three Early Modern Utopias</w:t>
      </w:r>
      <w:r w:rsidR="0042402D" w:rsidRPr="0042402D">
        <w:rPr>
          <w:rFonts w:ascii="Times New Roman" w:hAnsi="Times New Roman" w:cs="Times New Roman"/>
          <w:i/>
          <w:iCs/>
          <w:lang w:val="en-US"/>
        </w:rPr>
        <w:t>: Utopia, New Atlantis and The Isle of Pines</w:t>
      </w:r>
      <w:r w:rsidR="0042402D" w:rsidRPr="0042402D">
        <w:rPr>
          <w:rFonts w:ascii="Times New Roman" w:hAnsi="Times New Roman" w:cs="Times New Roman"/>
          <w:lang w:val="en-US"/>
        </w:rPr>
        <w:t>.</w:t>
      </w:r>
      <w:r w:rsidRPr="0042402D">
        <w:rPr>
          <w:rFonts w:ascii="Times New Roman" w:hAnsi="Times New Roman" w:cs="Times New Roman"/>
          <w:lang w:val="en-US"/>
        </w:rPr>
        <w:t xml:space="preserve"> </w:t>
      </w:r>
      <w:r w:rsidR="0042402D" w:rsidRPr="0042402D">
        <w:rPr>
          <w:rFonts w:ascii="Times New Roman" w:hAnsi="Times New Roman" w:cs="Times New Roman"/>
          <w:lang w:val="en-US"/>
        </w:rPr>
        <w:t>Oxford: Oxford University Press, 149–187.</w:t>
      </w:r>
    </w:p>
    <w:p w14:paraId="0C39F558" w14:textId="337C3F9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Baker-Smith, D. (2011). </w:t>
      </w:r>
      <w:proofErr w:type="gramStart"/>
      <w:r w:rsidR="009D2610">
        <w:rPr>
          <w:rFonts w:ascii="Times New Roman" w:hAnsi="Times New Roman" w:cs="Times New Roman"/>
          <w:lang w:val="en-US"/>
        </w:rPr>
        <w:t>‘</w:t>
      </w:r>
      <w:r w:rsidRPr="00594F68">
        <w:rPr>
          <w:rFonts w:ascii="Times New Roman" w:hAnsi="Times New Roman" w:cs="Times New Roman"/>
          <w:lang w:val="en-US"/>
        </w:rPr>
        <w:t>Reading Utopia</w:t>
      </w:r>
      <w:r w:rsidR="009D2610">
        <w:rPr>
          <w:rFonts w:ascii="Times New Roman" w:hAnsi="Times New Roman" w:cs="Times New Roman"/>
          <w:lang w:val="en-US"/>
        </w:rPr>
        <w:t>’.</w:t>
      </w:r>
      <w:proofErr w:type="gramEnd"/>
      <w:r w:rsidR="009D2610">
        <w:rPr>
          <w:rFonts w:ascii="Times New Roman" w:hAnsi="Times New Roman" w:cs="Times New Roman"/>
          <w:lang w:val="en-US"/>
        </w:rPr>
        <w:t xml:space="preserve"> I</w:t>
      </w:r>
      <w:r w:rsidRPr="00594F68">
        <w:rPr>
          <w:rFonts w:ascii="Times New Roman" w:hAnsi="Times New Roman" w:cs="Times New Roman"/>
          <w:lang w:val="en-US"/>
        </w:rPr>
        <w:t xml:space="preserve">n: </w:t>
      </w:r>
      <w:r w:rsidR="009D2610">
        <w:rPr>
          <w:rFonts w:ascii="Times New Roman" w:hAnsi="Times New Roman" w:cs="Times New Roman"/>
          <w:lang w:val="en-US"/>
        </w:rPr>
        <w:t>G. M. Logan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Cambridge Companion to Thomas More</w:t>
      </w:r>
      <w:r w:rsidR="009D2610">
        <w:rPr>
          <w:rFonts w:ascii="Times New Roman" w:hAnsi="Times New Roman" w:cs="Times New Roman"/>
          <w:lang w:val="en-US"/>
        </w:rPr>
        <w:t>.</w:t>
      </w:r>
      <w:r w:rsidRPr="00594F68">
        <w:rPr>
          <w:rFonts w:ascii="Times New Roman" w:hAnsi="Times New Roman" w:cs="Times New Roman"/>
          <w:lang w:val="en-US"/>
        </w:rPr>
        <w:t xml:space="preserve"> Cambri</w:t>
      </w:r>
      <w:r w:rsidR="009D2610">
        <w:rPr>
          <w:rFonts w:ascii="Times New Roman" w:hAnsi="Times New Roman" w:cs="Times New Roman"/>
          <w:lang w:val="en-US"/>
        </w:rPr>
        <w:t>dge: Cambridge University Press, 141–167</w:t>
      </w:r>
      <w:r w:rsidR="009D2610" w:rsidRPr="00594F68">
        <w:rPr>
          <w:rFonts w:ascii="Times New Roman" w:hAnsi="Times New Roman" w:cs="Times New Roman"/>
          <w:lang w:val="en-US"/>
        </w:rPr>
        <w:t>.</w:t>
      </w:r>
    </w:p>
    <w:p w14:paraId="7826EBC4" w14:textId="1F8D08C4" w:rsidR="00D35793" w:rsidRPr="00594F68" w:rsidRDefault="009D2610" w:rsidP="00FD351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Ballard, J. </w:t>
      </w:r>
      <w:r w:rsidR="00D35793" w:rsidRPr="00594F68">
        <w:rPr>
          <w:rFonts w:ascii="Times New Roman" w:hAnsi="Times New Roman" w:cs="Times New Roman"/>
          <w:lang w:val="en-US"/>
        </w:rPr>
        <w:t>(</w:t>
      </w:r>
      <w:r w:rsidR="00FD3513">
        <w:rPr>
          <w:rFonts w:ascii="Times New Roman" w:hAnsi="Times New Roman" w:cs="Times New Roman"/>
          <w:lang w:val="en-US"/>
        </w:rPr>
        <w:t>[</w:t>
      </w:r>
      <w:r w:rsidR="00D35793" w:rsidRPr="00594F68">
        <w:rPr>
          <w:rFonts w:ascii="Times New Roman" w:hAnsi="Times New Roman" w:cs="Times New Roman"/>
          <w:lang w:val="en-US"/>
        </w:rPr>
        <w:t>2011</w:t>
      </w:r>
      <w:r w:rsidR="00FD3513">
        <w:rPr>
          <w:rFonts w:ascii="Times New Roman" w:hAnsi="Times New Roman" w:cs="Times New Roman"/>
          <w:lang w:val="en-US"/>
        </w:rPr>
        <w:t>] 2012</w:t>
      </w:r>
      <w:r w:rsidR="00D35793" w:rsidRPr="00594F68">
        <w:rPr>
          <w:rFonts w:ascii="Times New Roman" w:hAnsi="Times New Roman" w:cs="Times New Roman"/>
          <w:lang w:val="en-US"/>
        </w:rPr>
        <w:t xml:space="preserve">). </w:t>
      </w:r>
      <w:r>
        <w:rPr>
          <w:rFonts w:ascii="Times New Roman" w:hAnsi="Times New Roman" w:cs="Times New Roman"/>
          <w:lang w:val="en-US"/>
        </w:rPr>
        <w:t>‘</w:t>
      </w:r>
      <w:r w:rsidR="00D35793" w:rsidRPr="00594F68">
        <w:rPr>
          <w:rFonts w:ascii="Times New Roman" w:hAnsi="Times New Roman" w:cs="Times New Roman"/>
          <w:lang w:val="en-US"/>
        </w:rPr>
        <w:t>Billennium</w:t>
      </w:r>
      <w:r>
        <w:rPr>
          <w:rFonts w:ascii="Times New Roman" w:hAnsi="Times New Roman" w:cs="Times New Roman"/>
          <w:lang w:val="en-US"/>
        </w:rPr>
        <w:t>’. I</w:t>
      </w:r>
      <w:r w:rsidR="00D35793" w:rsidRPr="00594F68">
        <w:rPr>
          <w:rFonts w:ascii="Times New Roman" w:hAnsi="Times New Roman" w:cs="Times New Roman"/>
          <w:lang w:val="en-US"/>
        </w:rPr>
        <w:t xml:space="preserve">n: </w:t>
      </w:r>
      <w:r>
        <w:rPr>
          <w:rFonts w:ascii="Times New Roman" w:hAnsi="Times New Roman" w:cs="Times New Roman"/>
          <w:lang w:val="en-US"/>
        </w:rPr>
        <w:t xml:space="preserve">J. J. </w:t>
      </w:r>
      <w:r w:rsidR="00D35793" w:rsidRPr="00594F68">
        <w:rPr>
          <w:rFonts w:ascii="Times New Roman" w:hAnsi="Times New Roman" w:cs="Times New Roman"/>
          <w:lang w:val="en-US"/>
        </w:rPr>
        <w:t>Adams</w:t>
      </w:r>
      <w:r>
        <w:rPr>
          <w:rFonts w:ascii="Times New Roman" w:hAnsi="Times New Roman" w:cs="Times New Roman"/>
          <w:lang w:val="en-US"/>
        </w:rPr>
        <w:t xml:space="preserve"> (ed.), </w:t>
      </w:r>
      <w:r w:rsidRPr="009D2610">
        <w:rPr>
          <w:rFonts w:ascii="Times New Roman" w:hAnsi="Times New Roman" w:cs="Times New Roman"/>
          <w:i/>
          <w:lang w:val="en-US"/>
        </w:rPr>
        <w:t>Brave New Worlds</w:t>
      </w:r>
      <w:r>
        <w:rPr>
          <w:rFonts w:ascii="Times New Roman" w:hAnsi="Times New Roman" w:cs="Times New Roman"/>
          <w:lang w:val="en-US"/>
        </w:rPr>
        <w:t>.</w:t>
      </w:r>
      <w:r w:rsidR="00172D03">
        <w:rPr>
          <w:rFonts w:ascii="Times New Roman" w:hAnsi="Times New Roman" w:cs="Times New Roman"/>
          <w:lang w:val="en-US"/>
        </w:rPr>
        <w:t xml:space="preserve"> 2</w:t>
      </w:r>
      <w:r w:rsidR="00172D03" w:rsidRPr="00172D03">
        <w:rPr>
          <w:rFonts w:ascii="Times New Roman" w:hAnsi="Times New Roman" w:cs="Times New Roman"/>
          <w:vertAlign w:val="superscript"/>
          <w:lang w:val="en-US"/>
        </w:rPr>
        <w:t>nd</w:t>
      </w:r>
      <w:r w:rsidR="00172D03">
        <w:rPr>
          <w:rFonts w:ascii="Times New Roman" w:hAnsi="Times New Roman" w:cs="Times New Roman"/>
          <w:lang w:val="en-US"/>
        </w:rPr>
        <w:t xml:space="preserve"> edition.</w:t>
      </w:r>
      <w:r>
        <w:rPr>
          <w:rFonts w:ascii="Times New Roman" w:hAnsi="Times New Roman" w:cs="Times New Roman"/>
          <w:lang w:val="en-US"/>
        </w:rPr>
        <w:t xml:space="preserve"> San Francisco</w:t>
      </w:r>
      <w:r w:rsidR="00C938CE">
        <w:rPr>
          <w:rFonts w:ascii="Times New Roman" w:hAnsi="Times New Roman" w:cs="Times New Roman"/>
          <w:lang w:val="en-US"/>
        </w:rPr>
        <w:t>, CA</w:t>
      </w:r>
      <w:r>
        <w:rPr>
          <w:rFonts w:ascii="Times New Roman" w:hAnsi="Times New Roman" w:cs="Times New Roman"/>
          <w:lang w:val="en-US"/>
        </w:rPr>
        <w:t>: Nightshade Books, 113–127</w:t>
      </w:r>
      <w:r w:rsidRPr="00594F68">
        <w:rPr>
          <w:rFonts w:ascii="Times New Roman" w:hAnsi="Times New Roman" w:cs="Times New Roman"/>
          <w:lang w:val="en-US"/>
        </w:rPr>
        <w:t>.</w:t>
      </w:r>
    </w:p>
    <w:p w14:paraId="082FB87D" w14:textId="5F2EF91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4A65B8">
        <w:rPr>
          <w:rFonts w:ascii="Times New Roman" w:hAnsi="Times New Roman" w:cs="Times New Roman"/>
          <w:lang w:val="en-US"/>
        </w:rPr>
        <w:t>Ballard, J. G. (</w:t>
      </w:r>
      <w:r w:rsidR="004A65B8" w:rsidRPr="004A65B8">
        <w:rPr>
          <w:rFonts w:ascii="Times New Roman" w:hAnsi="Times New Roman" w:cs="Times New Roman"/>
          <w:lang w:val="en-US"/>
        </w:rPr>
        <w:t>[</w:t>
      </w:r>
      <w:r w:rsidR="00FC6770">
        <w:rPr>
          <w:rFonts w:ascii="Times New Roman" w:hAnsi="Times New Roman" w:cs="Times New Roman"/>
          <w:lang w:val="en-US"/>
        </w:rPr>
        <w:t>1962</w:t>
      </w:r>
      <w:r w:rsidR="004A65B8" w:rsidRPr="004A65B8">
        <w:rPr>
          <w:rFonts w:ascii="Times New Roman" w:hAnsi="Times New Roman" w:cs="Times New Roman"/>
          <w:lang w:val="en-US"/>
        </w:rPr>
        <w:t>] 2006</w:t>
      </w:r>
      <w:r w:rsidRPr="004A65B8">
        <w:rPr>
          <w:rFonts w:ascii="Times New Roman" w:hAnsi="Times New Roman" w:cs="Times New Roman"/>
          <w:lang w:val="en-US"/>
        </w:rPr>
        <w:t xml:space="preserve">). </w:t>
      </w:r>
      <w:proofErr w:type="gramStart"/>
      <w:r w:rsidRPr="004A65B8">
        <w:rPr>
          <w:rFonts w:ascii="Times New Roman" w:hAnsi="Times New Roman" w:cs="Times New Roman"/>
          <w:i/>
          <w:iCs/>
          <w:lang w:val="en-US"/>
        </w:rPr>
        <w:t>The Drowned World</w:t>
      </w:r>
      <w:r w:rsidR="005C06E7" w:rsidRPr="004A65B8">
        <w:rPr>
          <w:rFonts w:ascii="Times New Roman" w:hAnsi="Times New Roman" w:cs="Times New Roman"/>
          <w:lang w:val="en-US"/>
        </w:rPr>
        <w:t>.</w:t>
      </w:r>
      <w:proofErr w:type="gramEnd"/>
      <w:r w:rsidR="005C06E7" w:rsidRPr="004A65B8">
        <w:rPr>
          <w:rFonts w:ascii="Times New Roman" w:hAnsi="Times New Roman" w:cs="Times New Roman"/>
          <w:lang w:val="en-US"/>
        </w:rPr>
        <w:t xml:space="preserve"> </w:t>
      </w:r>
      <w:r w:rsidR="004A65B8" w:rsidRPr="004A65B8">
        <w:rPr>
          <w:rFonts w:ascii="Times New Roman" w:hAnsi="Times New Roman" w:cs="Times New Roman"/>
          <w:lang w:val="en-US"/>
        </w:rPr>
        <w:t>London: Harper Perennial.</w:t>
      </w:r>
    </w:p>
    <w:p w14:paraId="29C557AC"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Ballard, J. G. (2001). </w:t>
      </w:r>
      <w:proofErr w:type="gramStart"/>
      <w:r w:rsidRPr="00594F68">
        <w:rPr>
          <w:rFonts w:ascii="Times New Roman" w:hAnsi="Times New Roman" w:cs="Times New Roman"/>
          <w:i/>
          <w:iCs/>
          <w:lang w:val="en-US"/>
        </w:rPr>
        <w:t>The Complete Short Stories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Flamingo.</w:t>
      </w:r>
    </w:p>
    <w:p w14:paraId="12C1272C" w14:textId="0238F50F" w:rsidR="00D35793" w:rsidRPr="004A65B8" w:rsidRDefault="006F4564" w:rsidP="004A65B8">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Balloch</w:t>
      </w:r>
      <w:r w:rsidR="00D35793" w:rsidRPr="004A65B8">
        <w:rPr>
          <w:rFonts w:ascii="Times New Roman" w:hAnsi="Times New Roman" w:cs="Times New Roman"/>
          <w:lang w:val="en-US"/>
        </w:rPr>
        <w:t xml:space="preserve">, A. (2012). </w:t>
      </w:r>
      <w:proofErr w:type="gramStart"/>
      <w:r w:rsidR="007660ED">
        <w:rPr>
          <w:rFonts w:ascii="Times New Roman" w:hAnsi="Times New Roman" w:cs="Times New Roman"/>
          <w:lang w:val="en-US"/>
        </w:rPr>
        <w:t>‘</w:t>
      </w:r>
      <w:r w:rsidR="00D35793" w:rsidRPr="004A65B8">
        <w:rPr>
          <w:rFonts w:ascii="Times New Roman" w:hAnsi="Times New Roman" w:cs="Times New Roman"/>
          <w:lang w:val="en-US"/>
        </w:rPr>
        <w:t>The Stone Thrower by Adam Marek</w:t>
      </w:r>
      <w:r w:rsidR="007660ED">
        <w:rPr>
          <w:rFonts w:ascii="Times New Roman" w:hAnsi="Times New Roman" w:cs="Times New Roman"/>
          <w:lang w:val="en-US"/>
        </w:rPr>
        <w:t>’</w:t>
      </w:r>
      <w:r w:rsidR="004A65B8" w:rsidRPr="004A65B8">
        <w:rPr>
          <w:rFonts w:ascii="Times New Roman" w:hAnsi="Times New Roman" w:cs="Times New Roman"/>
          <w:lang w:val="en-US"/>
        </w:rPr>
        <w:t>.</w:t>
      </w:r>
      <w:proofErr w:type="gramEnd"/>
      <w:r w:rsidR="004A65B8" w:rsidRPr="004A65B8">
        <w:rPr>
          <w:rFonts w:ascii="Times New Roman" w:hAnsi="Times New Roman" w:cs="Times New Roman"/>
          <w:lang w:val="en-US"/>
        </w:rPr>
        <w:t xml:space="preserve"> </w:t>
      </w:r>
      <w:r w:rsidRPr="006F4564">
        <w:rPr>
          <w:rFonts w:ascii="Times New Roman" w:hAnsi="Times New Roman" w:cs="Times New Roman"/>
          <w:i/>
          <w:lang w:val="en-US"/>
        </w:rPr>
        <w:t>The Skinny</w:t>
      </w:r>
      <w:r>
        <w:rPr>
          <w:rFonts w:ascii="Times New Roman" w:hAnsi="Times New Roman" w:cs="Times New Roman"/>
          <w:lang w:val="en-US"/>
        </w:rPr>
        <w:t xml:space="preserve">. </w:t>
      </w:r>
      <w:r w:rsidR="004A65B8" w:rsidRPr="004A65B8">
        <w:rPr>
          <w:rFonts w:ascii="Times New Roman" w:hAnsi="Times New Roman" w:cs="Times New Roman"/>
          <w:lang w:val="en-US"/>
        </w:rPr>
        <w:t>&lt;http://www.theskinny.co.uk/books/book-reviews/the-stone-thrower-by-adam-marek&gt;</w:t>
      </w:r>
      <w:r w:rsidR="002E76DF">
        <w:rPr>
          <w:rFonts w:ascii="Times New Roman" w:hAnsi="Times New Roman" w:cs="Times New Roman"/>
          <w:lang w:val="en-US"/>
        </w:rPr>
        <w:t xml:space="preserve"> [last accessed 18/09/16]</w:t>
      </w:r>
      <w:r w:rsidR="004A65B8" w:rsidRPr="004A65B8">
        <w:rPr>
          <w:rFonts w:ascii="Times New Roman" w:hAnsi="Times New Roman" w:cs="Times New Roman"/>
          <w:lang w:val="en-US"/>
        </w:rPr>
        <w:t>.</w:t>
      </w:r>
      <w:r w:rsidR="00D35793" w:rsidRPr="004A65B8">
        <w:rPr>
          <w:rFonts w:ascii="Times New Roman" w:hAnsi="Times New Roman" w:cs="Times New Roman"/>
          <w:lang w:val="en-US"/>
        </w:rPr>
        <w:t xml:space="preserve"> </w:t>
      </w:r>
    </w:p>
    <w:p w14:paraId="1708739E" w14:textId="32F6422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B75ED9">
        <w:rPr>
          <w:rFonts w:ascii="Times New Roman" w:hAnsi="Times New Roman" w:cs="Times New Roman"/>
          <w:lang w:val="en-US"/>
        </w:rPr>
        <w:t>Bamberger Scott, B. (2011).</w:t>
      </w:r>
      <w:proofErr w:type="gramEnd"/>
      <w:r w:rsidRPr="00B75ED9">
        <w:rPr>
          <w:rFonts w:ascii="Times New Roman" w:hAnsi="Times New Roman" w:cs="Times New Roman"/>
          <w:lang w:val="en-US"/>
        </w:rPr>
        <w:t xml:space="preserve"> </w:t>
      </w:r>
      <w:r w:rsidR="007660ED">
        <w:rPr>
          <w:rFonts w:ascii="Times New Roman" w:hAnsi="Times New Roman" w:cs="Times New Roman"/>
          <w:lang w:val="en-US"/>
        </w:rPr>
        <w:t>‘</w:t>
      </w:r>
      <w:r w:rsidRPr="00B75ED9">
        <w:rPr>
          <w:rFonts w:ascii="Times New Roman" w:hAnsi="Times New Roman" w:cs="Times New Roman"/>
          <w:lang w:val="en-US"/>
        </w:rPr>
        <w:t>Brave New Worlds: Dystopian Stories</w:t>
      </w:r>
      <w:r w:rsidR="007660ED">
        <w:rPr>
          <w:rFonts w:ascii="Times New Roman" w:hAnsi="Times New Roman" w:cs="Times New Roman"/>
          <w:lang w:val="en-US"/>
        </w:rPr>
        <w:t>’</w:t>
      </w:r>
      <w:r w:rsidR="00B75ED9" w:rsidRPr="00B75ED9">
        <w:rPr>
          <w:rFonts w:ascii="Times New Roman" w:hAnsi="Times New Roman" w:cs="Times New Roman"/>
          <w:lang w:val="en-US"/>
        </w:rPr>
        <w:t xml:space="preserve">. </w:t>
      </w:r>
      <w:proofErr w:type="gramStart"/>
      <w:r w:rsidR="001D177B" w:rsidRPr="001D177B">
        <w:rPr>
          <w:rFonts w:ascii="Times New Roman" w:hAnsi="Times New Roman" w:cs="Times New Roman"/>
          <w:i/>
          <w:lang w:val="en-US"/>
        </w:rPr>
        <w:t>Curledup.com</w:t>
      </w:r>
      <w:r w:rsidR="001D177B">
        <w:rPr>
          <w:rFonts w:ascii="Times New Roman" w:hAnsi="Times New Roman" w:cs="Times New Roman"/>
          <w:lang w:val="en-US"/>
        </w:rPr>
        <w:t xml:space="preserve">. </w:t>
      </w:r>
      <w:r w:rsidR="00B75ED9" w:rsidRPr="00B75ED9">
        <w:rPr>
          <w:rFonts w:ascii="Times New Roman" w:hAnsi="Times New Roman" w:cs="Times New Roman"/>
          <w:lang w:val="en-US"/>
        </w:rPr>
        <w:t>&lt;</w:t>
      </w:r>
      <w:proofErr w:type="gramEnd"/>
      <w:r w:rsidRPr="00B75ED9">
        <w:rPr>
          <w:rFonts w:ascii="Times New Roman" w:hAnsi="Times New Roman" w:cs="Times New Roman"/>
          <w:lang w:val="en-US"/>
        </w:rPr>
        <w:t>http://www.curledup.com/brave_new_worlds.htm</w:t>
      </w:r>
      <w:proofErr w:type="gramStart"/>
      <w:r w:rsidR="002E76DF">
        <w:rPr>
          <w:rFonts w:ascii="Times New Roman" w:hAnsi="Times New Roman" w:cs="Times New Roman"/>
          <w:lang w:val="en-US"/>
        </w:rPr>
        <w:t>&gt; [last accessed 07/10/16]</w:t>
      </w:r>
      <w:r w:rsidR="00B75ED9" w:rsidRPr="00B75ED9">
        <w:rPr>
          <w:rFonts w:ascii="Times New Roman" w:hAnsi="Times New Roman" w:cs="Times New Roman"/>
          <w:lang w:val="en-US"/>
        </w:rPr>
        <w:t>.</w:t>
      </w:r>
      <w:proofErr w:type="gramEnd"/>
    </w:p>
    <w:p w14:paraId="3A482374" w14:textId="018E540B"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Bancroft, C. and</w:t>
      </w:r>
      <w:r w:rsidR="00D35793" w:rsidRPr="00594F68">
        <w:rPr>
          <w:rFonts w:ascii="Times New Roman" w:hAnsi="Times New Roman" w:cs="Times New Roman"/>
          <w:lang w:val="en-US"/>
        </w:rPr>
        <w:t xml:space="preserve"> Rabinowitz, P. J. (2011). </w:t>
      </w:r>
      <w:r w:rsidR="00C938CE">
        <w:rPr>
          <w:rFonts w:ascii="Times New Roman" w:hAnsi="Times New Roman" w:cs="Times New Roman"/>
          <w:lang w:val="en-US"/>
        </w:rPr>
        <w:t>‘</w:t>
      </w:r>
      <w:r w:rsidR="00D35793" w:rsidRPr="00594F68">
        <w:rPr>
          <w:rFonts w:ascii="Times New Roman" w:hAnsi="Times New Roman" w:cs="Times New Roman"/>
          <w:lang w:val="en-US"/>
        </w:rPr>
        <w:t>Cats, Dogs, and Social Minds: Learning From Alan Palmer - and Sixth Graders</w:t>
      </w:r>
      <w:r w:rsidR="00C938CE">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Style</w:t>
      </w:r>
      <w:r w:rsidR="00C938CE">
        <w:rPr>
          <w:rFonts w:ascii="Times New Roman" w:hAnsi="Times New Roman" w:cs="Times New Roman"/>
          <w:lang w:val="en-US"/>
        </w:rPr>
        <w:t>, 45(2):</w:t>
      </w:r>
      <w:r w:rsidR="00D35793" w:rsidRPr="00594F68">
        <w:rPr>
          <w:rFonts w:ascii="Times New Roman" w:hAnsi="Times New Roman" w:cs="Times New Roman"/>
          <w:lang w:val="en-US"/>
        </w:rPr>
        <w:t xml:space="preserve"> 333–338.</w:t>
      </w:r>
      <w:proofErr w:type="gramEnd"/>
    </w:p>
    <w:p w14:paraId="7C84F5AC"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Banfield, A. (1982). </w:t>
      </w:r>
      <w:r w:rsidRPr="00594F68">
        <w:rPr>
          <w:rFonts w:ascii="Times New Roman" w:hAnsi="Times New Roman" w:cs="Times New Roman"/>
          <w:i/>
          <w:iCs/>
          <w:lang w:val="en-US"/>
        </w:rPr>
        <w:t>Unspeakable Sentences, Narration and Representation in the Language of Fiction</w:t>
      </w:r>
      <w:r w:rsidRPr="00594F68">
        <w:rPr>
          <w:rFonts w:ascii="Times New Roman" w:hAnsi="Times New Roman" w:cs="Times New Roman"/>
          <w:lang w:val="en-US"/>
        </w:rPr>
        <w:t>. London: Routledge.</w:t>
      </w:r>
    </w:p>
    <w:p w14:paraId="73C68729" w14:textId="5C553A0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Barnhill, D. L. (2011).</w:t>
      </w:r>
      <w:proofErr w:type="gramEnd"/>
      <w:r w:rsidRPr="00594F68">
        <w:rPr>
          <w:rFonts w:ascii="Times New Roman" w:hAnsi="Times New Roman" w:cs="Times New Roman"/>
          <w:lang w:val="en-US"/>
        </w:rPr>
        <w:t xml:space="preserve"> </w:t>
      </w:r>
      <w:r w:rsidR="00C938CE">
        <w:rPr>
          <w:rFonts w:ascii="Times New Roman" w:hAnsi="Times New Roman" w:cs="Times New Roman"/>
          <w:lang w:val="en-US"/>
        </w:rPr>
        <w:t>‘</w:t>
      </w:r>
      <w:r w:rsidRPr="00594F68">
        <w:rPr>
          <w:rFonts w:ascii="Times New Roman" w:hAnsi="Times New Roman" w:cs="Times New Roman"/>
          <w:lang w:val="en-US"/>
        </w:rPr>
        <w:t>Conceiving Ecoptopia</w:t>
      </w:r>
      <w:r w:rsidR="00C938C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for the Study of Religion, Nature and Culture</w:t>
      </w:r>
      <w:r w:rsidR="00C938CE">
        <w:rPr>
          <w:rFonts w:ascii="Times New Roman" w:hAnsi="Times New Roman" w:cs="Times New Roman"/>
          <w:lang w:val="en-US"/>
        </w:rPr>
        <w:t>, 5(2):</w:t>
      </w:r>
      <w:r w:rsidRPr="00594F68">
        <w:rPr>
          <w:rFonts w:ascii="Times New Roman" w:hAnsi="Times New Roman" w:cs="Times New Roman"/>
          <w:lang w:val="en-US"/>
        </w:rPr>
        <w:t xml:space="preserve"> 126–144.</w:t>
      </w:r>
      <w:proofErr w:type="gramEnd"/>
    </w:p>
    <w:p w14:paraId="223C198C" w14:textId="2092364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Baron-Cohen, S. (1995). </w:t>
      </w:r>
      <w:r w:rsidRPr="00594F68">
        <w:rPr>
          <w:rFonts w:ascii="Times New Roman" w:hAnsi="Times New Roman" w:cs="Times New Roman"/>
          <w:i/>
          <w:iCs/>
          <w:lang w:val="en-US"/>
        </w:rPr>
        <w:t>Mindblindness: An Essay on Autism and Theory of Mind.</w:t>
      </w:r>
      <w:r w:rsidRPr="00594F68">
        <w:rPr>
          <w:rFonts w:ascii="Times New Roman" w:hAnsi="Times New Roman" w:cs="Times New Roman"/>
          <w:lang w:val="en-US"/>
        </w:rPr>
        <w:t xml:space="preserve"> Cambridge</w:t>
      </w:r>
      <w:r w:rsidR="00C938CE">
        <w:rPr>
          <w:rFonts w:ascii="Times New Roman" w:hAnsi="Times New Roman" w:cs="Times New Roman"/>
          <w:lang w:val="en-US"/>
        </w:rPr>
        <w:t>,</w:t>
      </w:r>
      <w:r w:rsidRPr="00594F68">
        <w:rPr>
          <w:rFonts w:ascii="Times New Roman" w:hAnsi="Times New Roman" w:cs="Times New Roman"/>
          <w:lang w:val="en-US"/>
        </w:rPr>
        <w:t xml:space="preserve"> MA: MIT Press.</w:t>
      </w:r>
    </w:p>
    <w:p w14:paraId="76ACC7D4" w14:textId="0A26D2EF"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Baron-Cohen, S., Leslie, A. M. and</w:t>
      </w:r>
      <w:r w:rsidR="00D35793" w:rsidRPr="00594F68">
        <w:rPr>
          <w:rFonts w:ascii="Times New Roman" w:hAnsi="Times New Roman" w:cs="Times New Roman"/>
          <w:lang w:val="en-US"/>
        </w:rPr>
        <w:t xml:space="preserve"> Frith, U. (1985).</w:t>
      </w:r>
      <w:proofErr w:type="gramEnd"/>
      <w:r w:rsidR="00D35793" w:rsidRPr="00594F68">
        <w:rPr>
          <w:rFonts w:ascii="Times New Roman" w:hAnsi="Times New Roman" w:cs="Times New Roman"/>
          <w:lang w:val="en-US"/>
        </w:rPr>
        <w:t xml:space="preserve"> </w:t>
      </w:r>
      <w:r w:rsidR="00C938CE">
        <w:rPr>
          <w:rFonts w:ascii="Times New Roman" w:hAnsi="Times New Roman" w:cs="Times New Roman"/>
          <w:lang w:val="en-US"/>
        </w:rPr>
        <w:t>‘</w:t>
      </w:r>
      <w:r w:rsidR="00D35793" w:rsidRPr="00594F68">
        <w:rPr>
          <w:rFonts w:ascii="Times New Roman" w:hAnsi="Times New Roman" w:cs="Times New Roman"/>
          <w:lang w:val="en-US"/>
        </w:rPr>
        <w:t>Does the Autist</w:t>
      </w:r>
      <w:r w:rsidR="00C938CE">
        <w:rPr>
          <w:rFonts w:ascii="Times New Roman" w:hAnsi="Times New Roman" w:cs="Times New Roman"/>
          <w:lang w:val="en-US"/>
        </w:rPr>
        <w:t>ic Child Have a “Theory of Mind”</w:t>
      </w:r>
      <w:r w:rsidR="00D35793" w:rsidRPr="00594F68">
        <w:rPr>
          <w:rFonts w:ascii="Times New Roman" w:hAnsi="Times New Roman" w:cs="Times New Roman"/>
          <w:lang w:val="en-US"/>
        </w:rPr>
        <w:t>?</w:t>
      </w:r>
      <w:proofErr w:type="gramStart"/>
      <w:r w:rsidR="00C938CE">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Cognition</w:t>
      </w:r>
      <w:r w:rsidR="00C938CE">
        <w:rPr>
          <w:rFonts w:ascii="Times New Roman" w:hAnsi="Times New Roman" w:cs="Times New Roman"/>
          <w:lang w:val="en-US"/>
        </w:rPr>
        <w:t>, 21:</w:t>
      </w:r>
      <w:r w:rsidR="00D35793" w:rsidRPr="00594F68">
        <w:rPr>
          <w:rFonts w:ascii="Times New Roman" w:hAnsi="Times New Roman" w:cs="Times New Roman"/>
          <w:lang w:val="en-US"/>
        </w:rPr>
        <w:t xml:space="preserve"> 37–46.</w:t>
      </w:r>
      <w:proofErr w:type="gramEnd"/>
    </w:p>
    <w:p w14:paraId="5D7B0427" w14:textId="2EE494BF" w:rsidR="00D35793" w:rsidRPr="00594F68" w:rsidRDefault="000325F1" w:rsidP="00D35793">
      <w:pPr>
        <w:widowControl w:val="0"/>
        <w:autoSpaceDE w:val="0"/>
        <w:autoSpaceDN w:val="0"/>
        <w:adjustRightInd w:val="0"/>
        <w:spacing w:after="240"/>
        <w:ind w:left="720" w:hanging="720"/>
        <w:rPr>
          <w:rFonts w:ascii="Times New Roman" w:hAnsi="Times New Roman" w:cs="Times New Roman"/>
          <w:lang w:val="en-US"/>
        </w:rPr>
      </w:pPr>
      <w:r w:rsidRPr="000325F1">
        <w:rPr>
          <w:rFonts w:ascii="Times New Roman" w:hAnsi="Times New Roman" w:cs="Times New Roman"/>
          <w:lang w:val="en-US"/>
        </w:rPr>
        <w:t>Barthes</w:t>
      </w:r>
      <w:r>
        <w:rPr>
          <w:rFonts w:ascii="Times New Roman" w:hAnsi="Times New Roman" w:cs="Times New Roman"/>
          <w:lang w:val="en-US"/>
        </w:rPr>
        <w:t>, R. (1967</w:t>
      </w:r>
      <w:r w:rsidR="00D35793" w:rsidRPr="0086690A">
        <w:rPr>
          <w:rFonts w:ascii="Times New Roman" w:hAnsi="Times New Roman" w:cs="Times New Roman"/>
          <w:lang w:val="en-US"/>
        </w:rPr>
        <w:t xml:space="preserve">). </w:t>
      </w:r>
      <w:proofErr w:type="gramStart"/>
      <w:r w:rsidR="00D35793" w:rsidRPr="0086690A">
        <w:rPr>
          <w:rFonts w:ascii="Times New Roman" w:hAnsi="Times New Roman" w:cs="Times New Roman"/>
          <w:i/>
          <w:iCs/>
          <w:lang w:val="en-US"/>
        </w:rPr>
        <w:t>Elements of Semiology</w:t>
      </w:r>
      <w:r w:rsidR="00193CC6">
        <w:rPr>
          <w:rFonts w:ascii="Times New Roman" w:hAnsi="Times New Roman" w:cs="Times New Roman"/>
          <w:iCs/>
          <w:lang w:val="en-US"/>
        </w:rPr>
        <w:t>,</w:t>
      </w:r>
      <w:r>
        <w:rPr>
          <w:rFonts w:ascii="Times New Roman" w:hAnsi="Times New Roman" w:cs="Times New Roman"/>
          <w:lang w:val="en-US"/>
        </w:rPr>
        <w:t xml:space="preserve"> (trans. A. Lavers and C. Smith).</w:t>
      </w:r>
      <w:proofErr w:type="gramEnd"/>
      <w:r w:rsidR="00D35793" w:rsidRPr="0086690A">
        <w:rPr>
          <w:rFonts w:ascii="Times New Roman" w:hAnsi="Times New Roman" w:cs="Times New Roman"/>
          <w:lang w:val="en-US"/>
        </w:rPr>
        <w:t xml:space="preserve"> London: Jonathan Cape.</w:t>
      </w:r>
    </w:p>
    <w:p w14:paraId="535B3AFC" w14:textId="0028626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Basu, B., Broad, K. R. </w:t>
      </w:r>
      <w:r w:rsidR="00071B58">
        <w:rPr>
          <w:rFonts w:ascii="Times New Roman" w:hAnsi="Times New Roman" w:cs="Times New Roman"/>
          <w:lang w:val="en-US"/>
        </w:rPr>
        <w:t xml:space="preserve">and </w:t>
      </w:r>
      <w:r w:rsidRPr="00594F68">
        <w:rPr>
          <w:rFonts w:ascii="Times New Roman" w:hAnsi="Times New Roman" w:cs="Times New Roman"/>
          <w:lang w:val="en-US"/>
        </w:rPr>
        <w:t xml:space="preserve">Hintz, C. (2013). </w:t>
      </w:r>
      <w:r w:rsidRPr="00594F68">
        <w:rPr>
          <w:rFonts w:ascii="Times New Roman" w:hAnsi="Times New Roman" w:cs="Times New Roman"/>
          <w:i/>
          <w:iCs/>
          <w:lang w:val="en-US"/>
        </w:rPr>
        <w:t>Contemporary Dystopian Fiction for Young Adults: Brave New Teenagers</w:t>
      </w:r>
      <w:r w:rsidRPr="00594F68">
        <w:rPr>
          <w:rFonts w:ascii="Times New Roman" w:hAnsi="Times New Roman" w:cs="Times New Roman"/>
          <w:lang w:val="en-US"/>
        </w:rPr>
        <w:t xml:space="preserve">. </w:t>
      </w:r>
      <w:r w:rsidR="00C938CE">
        <w:rPr>
          <w:rFonts w:ascii="Times New Roman" w:hAnsi="Times New Roman" w:cs="Times New Roman"/>
          <w:lang w:val="en-US"/>
        </w:rPr>
        <w:t xml:space="preserve">London: </w:t>
      </w:r>
      <w:r w:rsidRPr="00594F68">
        <w:rPr>
          <w:rFonts w:ascii="Times New Roman" w:hAnsi="Times New Roman" w:cs="Times New Roman"/>
          <w:lang w:val="en-US"/>
        </w:rPr>
        <w:t>Routledge.</w:t>
      </w:r>
    </w:p>
    <w:p w14:paraId="6DF2C82F" w14:textId="1F8A40D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Beauchamp, G. (1986). </w:t>
      </w:r>
      <w:proofErr w:type="gramStart"/>
      <w:r w:rsidR="00C938CE">
        <w:rPr>
          <w:rFonts w:ascii="Times New Roman" w:hAnsi="Times New Roman" w:cs="Times New Roman"/>
          <w:lang w:val="en-US"/>
        </w:rPr>
        <w:t>‘</w:t>
      </w:r>
      <w:r w:rsidRPr="00594F68">
        <w:rPr>
          <w:rFonts w:ascii="Times New Roman" w:hAnsi="Times New Roman" w:cs="Times New Roman"/>
          <w:lang w:val="en-US"/>
        </w:rPr>
        <w:t>Technology in the Dystopian Novel</w:t>
      </w:r>
      <w:r w:rsidR="00C938CE">
        <w:rPr>
          <w:rFonts w:ascii="Times New Roman" w:hAnsi="Times New Roman" w:cs="Times New Roman"/>
          <w:lang w:val="en-US"/>
        </w:rPr>
        <w:t>’</w:t>
      </w:r>
      <w:r w:rsidRPr="00594F68">
        <w:rPr>
          <w:rFonts w:ascii="Times New Roman" w:hAnsi="Times New Roman" w:cs="Times New Roman"/>
          <w:lang w:val="en-US"/>
        </w:rPr>
        <w:t>.</w:t>
      </w:r>
      <w:proofErr w:type="gramEnd"/>
      <w:r w:rsidR="0086690A">
        <w:rPr>
          <w:rFonts w:ascii="Times New Roman" w:hAnsi="Times New Roman" w:cs="Times New Roman"/>
          <w:lang w:val="en-US"/>
        </w:rPr>
        <w:t xml:space="preserve"> </w:t>
      </w:r>
      <w:proofErr w:type="gramStart"/>
      <w:r w:rsidRPr="00594F68">
        <w:rPr>
          <w:rFonts w:ascii="Times New Roman" w:hAnsi="Times New Roman" w:cs="Times New Roman"/>
          <w:i/>
          <w:iCs/>
          <w:lang w:val="en-US"/>
        </w:rPr>
        <w:t>Modern Fiction Studies</w:t>
      </w:r>
      <w:r w:rsidR="00C938CE">
        <w:rPr>
          <w:rFonts w:ascii="Times New Roman" w:hAnsi="Times New Roman" w:cs="Times New Roman"/>
          <w:lang w:val="en-US"/>
        </w:rPr>
        <w:t>, 32(1):</w:t>
      </w:r>
      <w:r w:rsidRPr="00594F68">
        <w:rPr>
          <w:rFonts w:ascii="Times New Roman" w:hAnsi="Times New Roman" w:cs="Times New Roman"/>
          <w:lang w:val="en-US"/>
        </w:rPr>
        <w:t xml:space="preserve"> 53–63.</w:t>
      </w:r>
      <w:proofErr w:type="gramEnd"/>
    </w:p>
    <w:p w14:paraId="15F6AFD5" w14:textId="33CF2EE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Be</w:t>
      </w:r>
      <w:r w:rsidR="00C938CE">
        <w:rPr>
          <w:rFonts w:ascii="Times New Roman" w:hAnsi="Times New Roman" w:cs="Times New Roman"/>
          <w:lang w:val="en-US"/>
        </w:rPr>
        <w:t>ll, A. (2007). ‘“Do You Want to Hear about It?”</w:t>
      </w:r>
      <w:r w:rsidRPr="00594F68">
        <w:rPr>
          <w:rFonts w:ascii="Times New Roman" w:hAnsi="Times New Roman" w:cs="Times New Roman"/>
          <w:lang w:val="en-US"/>
        </w:rPr>
        <w:t xml:space="preserve"> Exploring Possible Worlds in</w:t>
      </w:r>
      <w:r w:rsidR="00D85754">
        <w:rPr>
          <w:rFonts w:ascii="Times New Roman" w:hAnsi="Times New Roman" w:cs="Times New Roman"/>
          <w:lang w:val="en-US"/>
        </w:rPr>
        <w:t xml:space="preserve"> Michael Joyce’s Hyperfiction, </w:t>
      </w:r>
      <w:r w:rsidR="00D85754" w:rsidRPr="00D85754">
        <w:rPr>
          <w:rFonts w:ascii="Times New Roman" w:hAnsi="Times New Roman" w:cs="Times New Roman"/>
          <w:i/>
          <w:lang w:val="en-US"/>
        </w:rPr>
        <w:t>afternoon, a s</w:t>
      </w:r>
      <w:r w:rsidRPr="00D85754">
        <w:rPr>
          <w:rFonts w:ascii="Times New Roman" w:hAnsi="Times New Roman" w:cs="Times New Roman"/>
          <w:i/>
          <w:lang w:val="en-US"/>
        </w:rPr>
        <w:t>tory</w:t>
      </w:r>
      <w:r w:rsidR="00C938CE">
        <w:rPr>
          <w:rFonts w:ascii="Times New Roman" w:hAnsi="Times New Roman" w:cs="Times New Roman"/>
          <w:lang w:val="en-US"/>
        </w:rPr>
        <w:t>’. I</w:t>
      </w:r>
      <w:r w:rsidRPr="00594F68">
        <w:rPr>
          <w:rFonts w:ascii="Times New Roman" w:hAnsi="Times New Roman" w:cs="Times New Roman"/>
          <w:lang w:val="en-US"/>
        </w:rPr>
        <w:t xml:space="preserve">n: </w:t>
      </w:r>
      <w:r w:rsidR="00C938CE">
        <w:rPr>
          <w:rFonts w:ascii="Times New Roman" w:hAnsi="Times New Roman" w:cs="Times New Roman"/>
          <w:lang w:val="en-US"/>
        </w:rPr>
        <w:t>P. Stockwell and M. Lambrou (eds</w:t>
      </w:r>
      <w:r w:rsidRPr="00594F68">
        <w:rPr>
          <w:rFonts w:ascii="Times New Roman" w:hAnsi="Times New Roman" w:cs="Times New Roman"/>
          <w:lang w:val="en-US"/>
        </w:rPr>
        <w:t xml:space="preserve">), </w:t>
      </w:r>
      <w:r w:rsidRPr="00AE1601">
        <w:rPr>
          <w:rFonts w:ascii="Times New Roman" w:hAnsi="Times New Roman" w:cs="Times New Roman"/>
          <w:i/>
          <w:iCs/>
          <w:lang w:val="en-US"/>
        </w:rPr>
        <w:t>Contemporary Stylistics</w:t>
      </w:r>
      <w:r w:rsidR="00C938CE">
        <w:rPr>
          <w:rFonts w:ascii="Times New Roman" w:hAnsi="Times New Roman" w:cs="Times New Roman"/>
          <w:iCs/>
          <w:lang w:val="en-US"/>
        </w:rPr>
        <w:t xml:space="preserve">. </w:t>
      </w:r>
      <w:r w:rsidRPr="00C938CE">
        <w:rPr>
          <w:rFonts w:ascii="Times New Roman" w:hAnsi="Times New Roman" w:cs="Times New Roman"/>
          <w:lang w:val="en-US"/>
        </w:rPr>
        <w:t>London</w:t>
      </w:r>
      <w:r w:rsidR="00C938CE">
        <w:rPr>
          <w:rFonts w:ascii="Times New Roman" w:hAnsi="Times New Roman" w:cs="Times New Roman"/>
          <w:lang w:val="en-US"/>
        </w:rPr>
        <w:t>: Continuum, 43</w:t>
      </w:r>
      <w:r w:rsidR="000325F1" w:rsidRPr="00594F68">
        <w:rPr>
          <w:rFonts w:ascii="Times New Roman" w:hAnsi="Times New Roman" w:cs="Times New Roman"/>
          <w:lang w:val="en-US"/>
        </w:rPr>
        <w:t>–</w:t>
      </w:r>
      <w:r w:rsidR="00D85754">
        <w:rPr>
          <w:rFonts w:ascii="Times New Roman" w:hAnsi="Times New Roman" w:cs="Times New Roman"/>
          <w:lang w:val="en-US"/>
        </w:rPr>
        <w:t>55</w:t>
      </w:r>
      <w:r w:rsidR="00C938CE" w:rsidRPr="00594F68">
        <w:rPr>
          <w:rFonts w:ascii="Times New Roman" w:hAnsi="Times New Roman" w:cs="Times New Roman"/>
          <w:lang w:val="en-US"/>
        </w:rPr>
        <w:t>.</w:t>
      </w:r>
    </w:p>
    <w:p w14:paraId="33C4427D" w14:textId="78C69CD5" w:rsidR="00D35793" w:rsidRPr="00594F68" w:rsidRDefault="00D35793" w:rsidP="005B5D18">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Bell, A. (2010). </w:t>
      </w:r>
      <w:proofErr w:type="gramStart"/>
      <w:r w:rsidRPr="00594F68">
        <w:rPr>
          <w:rFonts w:ascii="Times New Roman" w:hAnsi="Times New Roman" w:cs="Times New Roman"/>
          <w:i/>
          <w:iCs/>
          <w:lang w:val="en-US"/>
        </w:rPr>
        <w:t>The Possible Worlds of Hypertext Fiction</w:t>
      </w:r>
      <w:r w:rsidR="00D85754">
        <w:rPr>
          <w:rFonts w:ascii="Times New Roman" w:hAnsi="Times New Roman" w:cs="Times New Roman"/>
          <w:i/>
          <w:iCs/>
          <w:lang w:val="en-US"/>
        </w:rPr>
        <w:t>.</w:t>
      </w:r>
      <w:proofErr w:type="gramEnd"/>
      <w:r w:rsidR="00D85754">
        <w:rPr>
          <w:rFonts w:ascii="Times New Roman" w:hAnsi="Times New Roman" w:cs="Times New Roman"/>
          <w:i/>
          <w:iCs/>
          <w:lang w:val="en-US"/>
        </w:rPr>
        <w:t xml:space="preserve"> </w:t>
      </w:r>
      <w:r w:rsidR="005B5D18">
        <w:rPr>
          <w:rFonts w:ascii="Times New Roman" w:hAnsi="Times New Roman" w:cs="Times New Roman"/>
          <w:lang w:val="en-US"/>
        </w:rPr>
        <w:t>Basingstoke:</w:t>
      </w:r>
      <w:r w:rsidRPr="00594F68">
        <w:rPr>
          <w:rFonts w:ascii="Times New Roman" w:hAnsi="Times New Roman" w:cs="Times New Roman"/>
          <w:lang w:val="en-US"/>
        </w:rPr>
        <w:t xml:space="preserve"> Macmillan. </w:t>
      </w:r>
    </w:p>
    <w:p w14:paraId="0B379386" w14:textId="2781C09D" w:rsidR="00D35793" w:rsidRPr="00594F68" w:rsidRDefault="00D51C99"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Bell, A. (2016). ‘“</w:t>
      </w:r>
      <w:r w:rsidR="00D35793" w:rsidRPr="00594F68">
        <w:rPr>
          <w:rFonts w:ascii="Times New Roman" w:hAnsi="Times New Roman" w:cs="Times New Roman"/>
          <w:lang w:val="en-US"/>
        </w:rPr>
        <w:t>I Felt like I’d St</w:t>
      </w:r>
      <w:r>
        <w:rPr>
          <w:rFonts w:ascii="Times New Roman" w:hAnsi="Times New Roman" w:cs="Times New Roman"/>
          <w:lang w:val="en-US"/>
        </w:rPr>
        <w:t>epped out of a Different Reality”</w:t>
      </w:r>
      <w:r w:rsidR="00D35793" w:rsidRPr="00594F68">
        <w:rPr>
          <w:rFonts w:ascii="Times New Roman" w:hAnsi="Times New Roman" w:cs="Times New Roman"/>
          <w:lang w:val="en-US"/>
        </w:rPr>
        <w:t>: Possible Worlds Theory, Metalepsis and Digital Fiction</w:t>
      </w:r>
      <w:r>
        <w:rPr>
          <w:rFonts w:ascii="Times New Roman" w:hAnsi="Times New Roman" w:cs="Times New Roman"/>
          <w:lang w:val="en-US"/>
        </w:rPr>
        <w:t>’. In: J. Gavins and E. Lahey (e</w:t>
      </w:r>
      <w:r w:rsidR="00D85754">
        <w:rPr>
          <w:rFonts w:ascii="Times New Roman" w:hAnsi="Times New Roman" w:cs="Times New Roman"/>
          <w:lang w:val="en-US"/>
        </w:rPr>
        <w:t>ds</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World Building: Discourse in the Mind</w:t>
      </w:r>
      <w:r w:rsidRPr="00D51C99">
        <w:rPr>
          <w:rFonts w:ascii="Times New Roman" w:hAnsi="Times New Roman" w:cs="Times New Roman"/>
          <w:iCs/>
          <w:lang w:val="en-US"/>
        </w:rPr>
        <w:t>,</w:t>
      </w:r>
      <w:r>
        <w:rPr>
          <w:rFonts w:ascii="Times New Roman" w:hAnsi="Times New Roman" w:cs="Times New Roman"/>
          <w:i/>
          <w:iCs/>
          <w:lang w:val="en-US"/>
        </w:rPr>
        <w:t xml:space="preserve"> </w:t>
      </w:r>
      <w:r w:rsidR="00D35793" w:rsidRPr="00594F68">
        <w:rPr>
          <w:rFonts w:ascii="Times New Roman" w:hAnsi="Times New Roman" w:cs="Times New Roman"/>
          <w:lang w:val="en-US"/>
        </w:rPr>
        <w:t>London an</w:t>
      </w:r>
      <w:r>
        <w:rPr>
          <w:rFonts w:ascii="Times New Roman" w:hAnsi="Times New Roman" w:cs="Times New Roman"/>
          <w:lang w:val="en-US"/>
        </w:rPr>
        <w:t>d New York: Bloomsbury Academic, 15–32</w:t>
      </w:r>
      <w:r w:rsidRPr="00594F68">
        <w:rPr>
          <w:rFonts w:ascii="Times New Roman" w:hAnsi="Times New Roman" w:cs="Times New Roman"/>
          <w:lang w:val="en-US"/>
        </w:rPr>
        <w:t>.</w:t>
      </w:r>
    </w:p>
    <w:p w14:paraId="6E23348C" w14:textId="3091FE3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Belmonte, M. K. (2008).</w:t>
      </w:r>
      <w:proofErr w:type="gramEnd"/>
      <w:r w:rsidRPr="00594F68">
        <w:rPr>
          <w:rFonts w:ascii="Times New Roman" w:hAnsi="Times New Roman" w:cs="Times New Roman"/>
          <w:lang w:val="en-US"/>
        </w:rPr>
        <w:t xml:space="preserve"> </w:t>
      </w:r>
      <w:r w:rsidR="00D85754">
        <w:rPr>
          <w:rFonts w:ascii="Times New Roman" w:hAnsi="Times New Roman" w:cs="Times New Roman"/>
          <w:lang w:val="en-US"/>
        </w:rPr>
        <w:t>‘</w:t>
      </w:r>
      <w:r w:rsidRPr="00594F68">
        <w:rPr>
          <w:rFonts w:ascii="Times New Roman" w:hAnsi="Times New Roman" w:cs="Times New Roman"/>
          <w:lang w:val="en-US"/>
        </w:rPr>
        <w:t>Does the Experimental Scientist Have a Theory of Mind?</w:t>
      </w:r>
      <w:proofErr w:type="gramStart"/>
      <w:r w:rsidR="00D85754">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Review of General Psychology</w:t>
      </w:r>
      <w:r w:rsidR="00D85754">
        <w:rPr>
          <w:rFonts w:ascii="Times New Roman" w:hAnsi="Times New Roman" w:cs="Times New Roman"/>
          <w:lang w:val="en-US"/>
        </w:rPr>
        <w:t>, 12(2):</w:t>
      </w:r>
      <w:r w:rsidRPr="00594F68">
        <w:rPr>
          <w:rFonts w:ascii="Times New Roman" w:hAnsi="Times New Roman" w:cs="Times New Roman"/>
          <w:lang w:val="en-US"/>
        </w:rPr>
        <w:t xml:space="preserve"> 192–204.</w:t>
      </w:r>
      <w:proofErr w:type="gramEnd"/>
    </w:p>
    <w:p w14:paraId="57A3D9E4"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Benveniste, E. (1971).</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Problems in General Linguistics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Florida: University of Miami Press.</w:t>
      </w:r>
    </w:p>
    <w:p w14:paraId="43EAE38F" w14:textId="3AAA0BFA" w:rsidR="00D35793" w:rsidRDefault="0045549F"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Bertagna, J. (2002</w:t>
      </w:r>
      <w:r w:rsidR="00D35793" w:rsidRPr="0086690A">
        <w:rPr>
          <w:rFonts w:ascii="Times New Roman" w:hAnsi="Times New Roman" w:cs="Times New Roman"/>
          <w:lang w:val="en-US"/>
        </w:rPr>
        <w:t xml:space="preserve">). </w:t>
      </w:r>
      <w:r w:rsidR="00D35793" w:rsidRPr="0086690A">
        <w:rPr>
          <w:rFonts w:ascii="Times New Roman" w:hAnsi="Times New Roman" w:cs="Times New Roman"/>
          <w:i/>
          <w:iCs/>
          <w:lang w:val="en-US"/>
        </w:rPr>
        <w:t>Exodus</w:t>
      </w:r>
      <w:r w:rsidR="00D35793" w:rsidRPr="0086690A">
        <w:rPr>
          <w:rFonts w:ascii="Times New Roman" w:hAnsi="Times New Roman" w:cs="Times New Roman"/>
          <w:lang w:val="en-US"/>
        </w:rPr>
        <w:t>.</w:t>
      </w:r>
      <w:r w:rsidR="0086690A" w:rsidRPr="0086690A">
        <w:rPr>
          <w:rFonts w:ascii="Times New Roman" w:hAnsi="Times New Roman" w:cs="Times New Roman"/>
          <w:lang w:val="en-US"/>
        </w:rPr>
        <w:t xml:space="preserve"> London:</w:t>
      </w:r>
      <w:r w:rsidR="00D35793" w:rsidRPr="0086690A">
        <w:rPr>
          <w:rFonts w:ascii="Times New Roman" w:hAnsi="Times New Roman" w:cs="Times New Roman"/>
          <w:lang w:val="en-US"/>
        </w:rPr>
        <w:t xml:space="preserve"> Young Picador.</w:t>
      </w:r>
    </w:p>
    <w:p w14:paraId="769FCEE6" w14:textId="57088427" w:rsidR="000D1708" w:rsidRPr="00594F68" w:rsidRDefault="000D1708" w:rsidP="000D1708">
      <w:pPr>
        <w:widowControl w:val="0"/>
        <w:autoSpaceDE w:val="0"/>
        <w:autoSpaceDN w:val="0"/>
        <w:adjustRightInd w:val="0"/>
        <w:spacing w:after="240"/>
        <w:ind w:left="720" w:hanging="720"/>
        <w:rPr>
          <w:rFonts w:ascii="Times New Roman" w:hAnsi="Times New Roman" w:cs="Times New Roman"/>
          <w:lang w:val="en-US"/>
        </w:rPr>
      </w:pPr>
      <w:proofErr w:type="gramStart"/>
      <w:r w:rsidRPr="00F46565">
        <w:rPr>
          <w:rFonts w:ascii="Times New Roman" w:hAnsi="Times New Roman" w:cs="Times New Roman"/>
          <w:lang w:val="en-US"/>
        </w:rPr>
        <w:t>Bethes</w:t>
      </w:r>
      <w:r>
        <w:rPr>
          <w:rFonts w:ascii="Times New Roman" w:hAnsi="Times New Roman" w:cs="Times New Roman"/>
          <w:lang w:val="en-US"/>
        </w:rPr>
        <w:t>e</w:t>
      </w:r>
      <w:r w:rsidRPr="00F46565">
        <w:rPr>
          <w:rFonts w:ascii="Times New Roman" w:hAnsi="Times New Roman" w:cs="Times New Roman"/>
          <w:lang w:val="en-US"/>
        </w:rPr>
        <w:t>da Game Studios</w:t>
      </w:r>
      <w:r>
        <w:rPr>
          <w:rFonts w:ascii="Times New Roman" w:hAnsi="Times New Roman" w:cs="Times New Roman"/>
          <w:lang w:val="en-US"/>
        </w:rPr>
        <w:t>.</w:t>
      </w:r>
      <w:proofErr w:type="gramEnd"/>
      <w:r w:rsidRPr="00F46565">
        <w:rPr>
          <w:rFonts w:ascii="Times New Roman" w:hAnsi="Times New Roman" w:cs="Times New Roman"/>
          <w:i/>
          <w:iCs/>
          <w:lang w:val="en-US"/>
        </w:rPr>
        <w:t xml:space="preserve"> </w:t>
      </w:r>
      <w:r w:rsidRPr="00F46565">
        <w:rPr>
          <w:rFonts w:ascii="Times New Roman" w:hAnsi="Times New Roman" w:cs="Times New Roman"/>
          <w:iCs/>
          <w:lang w:val="en-US"/>
        </w:rPr>
        <w:t>(2015)</w:t>
      </w:r>
      <w:proofErr w:type="gramStart"/>
      <w:r>
        <w:rPr>
          <w:rFonts w:ascii="Times New Roman" w:hAnsi="Times New Roman" w:cs="Times New Roman"/>
          <w:iCs/>
          <w:lang w:val="en-US"/>
        </w:rPr>
        <w:t>.</w:t>
      </w:r>
      <w:r w:rsidRPr="00F46565">
        <w:rPr>
          <w:rFonts w:ascii="Times New Roman" w:hAnsi="Times New Roman" w:cs="Times New Roman"/>
          <w:iCs/>
          <w:lang w:val="en-US"/>
        </w:rPr>
        <w:t xml:space="preserve"> </w:t>
      </w:r>
      <w:r w:rsidRPr="00F46565">
        <w:rPr>
          <w:rFonts w:ascii="Times New Roman" w:hAnsi="Times New Roman" w:cs="Times New Roman"/>
          <w:i/>
          <w:iCs/>
          <w:lang w:val="en-US"/>
        </w:rPr>
        <w:t xml:space="preserve">Fallout 4 </w:t>
      </w:r>
      <w:r w:rsidRPr="00F46565">
        <w:rPr>
          <w:rFonts w:ascii="Times New Roman" w:hAnsi="Times New Roman" w:cs="Times New Roman"/>
          <w:iCs/>
          <w:lang w:val="en-US"/>
        </w:rPr>
        <w:t>(</w:t>
      </w:r>
      <w:r>
        <w:rPr>
          <w:rFonts w:ascii="Times New Roman" w:hAnsi="Times New Roman" w:cs="Times New Roman"/>
          <w:iCs/>
          <w:lang w:val="en-US"/>
        </w:rPr>
        <w:t>videogame).</w:t>
      </w:r>
      <w:proofErr w:type="gramEnd"/>
      <w:r>
        <w:rPr>
          <w:rFonts w:ascii="Times New Roman" w:hAnsi="Times New Roman" w:cs="Times New Roman"/>
          <w:iCs/>
          <w:lang w:val="en-US"/>
        </w:rPr>
        <w:t xml:space="preserve"> </w:t>
      </w:r>
      <w:r>
        <w:rPr>
          <w:rFonts w:ascii="Times New Roman" w:hAnsi="Times New Roman" w:cs="Times New Roman"/>
          <w:lang w:val="en-US"/>
        </w:rPr>
        <w:t>Rockville, MD: Betheseda Softworks.</w:t>
      </w:r>
    </w:p>
    <w:p w14:paraId="25D04CB4" w14:textId="179C3354"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Bilmes, J. (1988). </w:t>
      </w:r>
      <w:proofErr w:type="gramStart"/>
      <w:r w:rsidR="00D22A50">
        <w:rPr>
          <w:rFonts w:ascii="Times New Roman" w:hAnsi="Times New Roman" w:cs="Times New Roman"/>
          <w:lang w:val="en-US"/>
        </w:rPr>
        <w:t>‘</w:t>
      </w:r>
      <w:r w:rsidRPr="00594F68">
        <w:rPr>
          <w:rFonts w:ascii="Times New Roman" w:hAnsi="Times New Roman" w:cs="Times New Roman"/>
          <w:lang w:val="en-US"/>
        </w:rPr>
        <w:t>The Concept of Preference in Conversation Analysis</w:t>
      </w:r>
      <w:r w:rsidR="00D22A50">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Language in Society</w:t>
      </w:r>
      <w:r w:rsidR="00D22A50">
        <w:rPr>
          <w:rFonts w:ascii="Times New Roman" w:hAnsi="Times New Roman" w:cs="Times New Roman"/>
          <w:lang w:val="en-US"/>
        </w:rPr>
        <w:t>, 17(2):</w:t>
      </w:r>
      <w:r w:rsidRPr="00594F68">
        <w:rPr>
          <w:rFonts w:ascii="Times New Roman" w:hAnsi="Times New Roman" w:cs="Times New Roman"/>
          <w:lang w:val="en-US"/>
        </w:rPr>
        <w:t xml:space="preserve"> 161–181.</w:t>
      </w:r>
      <w:proofErr w:type="gramEnd"/>
    </w:p>
    <w:p w14:paraId="431B6EB5" w14:textId="38F4FBF3"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Black, E. (1993).</w:t>
      </w:r>
      <w:proofErr w:type="gramEnd"/>
      <w:r w:rsidRPr="00594F68">
        <w:rPr>
          <w:rFonts w:ascii="Times New Roman" w:hAnsi="Times New Roman" w:cs="Times New Roman"/>
          <w:lang w:val="en-US"/>
        </w:rPr>
        <w:t xml:space="preserve"> </w:t>
      </w:r>
      <w:r w:rsidR="00D22A50">
        <w:rPr>
          <w:rFonts w:ascii="Times New Roman" w:hAnsi="Times New Roman" w:cs="Times New Roman"/>
          <w:lang w:val="en-US"/>
        </w:rPr>
        <w:t>‘</w:t>
      </w:r>
      <w:r w:rsidRPr="00594F68">
        <w:rPr>
          <w:rFonts w:ascii="Times New Roman" w:hAnsi="Times New Roman" w:cs="Times New Roman"/>
          <w:lang w:val="en-US"/>
        </w:rPr>
        <w:t xml:space="preserve">Metaphor, Simile and Cognition in Golding’s </w:t>
      </w:r>
      <w:r w:rsidRPr="00D22A50">
        <w:rPr>
          <w:rFonts w:ascii="Times New Roman" w:hAnsi="Times New Roman" w:cs="Times New Roman"/>
          <w:i/>
          <w:lang w:val="en-US"/>
        </w:rPr>
        <w:t>The Inheritors</w:t>
      </w:r>
      <w:r w:rsidR="00D22A50">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D22A50">
        <w:rPr>
          <w:rFonts w:ascii="Times New Roman" w:hAnsi="Times New Roman" w:cs="Times New Roman"/>
          <w:lang w:val="en-US"/>
        </w:rPr>
        <w:t>, 2</w:t>
      </w:r>
      <w:r w:rsidR="00AE1601">
        <w:rPr>
          <w:rFonts w:ascii="Times New Roman" w:hAnsi="Times New Roman" w:cs="Times New Roman"/>
          <w:lang w:val="en-US"/>
        </w:rPr>
        <w:t>(1)</w:t>
      </w:r>
      <w:r w:rsidR="00D22A50">
        <w:rPr>
          <w:rFonts w:ascii="Times New Roman" w:hAnsi="Times New Roman" w:cs="Times New Roman"/>
          <w:lang w:val="en-US"/>
        </w:rPr>
        <w:t>:</w:t>
      </w:r>
      <w:r w:rsidRPr="00594F68">
        <w:rPr>
          <w:rFonts w:ascii="Times New Roman" w:hAnsi="Times New Roman" w:cs="Times New Roman"/>
          <w:lang w:val="en-US"/>
        </w:rPr>
        <w:t xml:space="preserve"> 37–48.</w:t>
      </w:r>
      <w:proofErr w:type="gramEnd"/>
    </w:p>
    <w:p w14:paraId="0E72DD04"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Bloch, E. (1962).</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Verfremdungen</w:t>
      </w:r>
      <w:r w:rsidRPr="00594F68">
        <w:rPr>
          <w:rFonts w:ascii="Times New Roman" w:hAnsi="Times New Roman" w:cs="Times New Roman"/>
          <w:lang w:val="en-US"/>
        </w:rPr>
        <w:t>. Frankfurt and Maine: Suhrkamp Verlag.</w:t>
      </w:r>
    </w:p>
    <w:p w14:paraId="67958BF6" w14:textId="77E14A63" w:rsidR="00D35793" w:rsidRDefault="00181212"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181212">
        <w:rPr>
          <w:rFonts w:ascii="Times New Roman" w:hAnsi="Times New Roman" w:cs="Times New Roman"/>
          <w:lang w:val="en-US"/>
        </w:rPr>
        <w:t>Bloch, E. (1972).</w:t>
      </w:r>
      <w:proofErr w:type="gramEnd"/>
      <w:r w:rsidRPr="00181212">
        <w:rPr>
          <w:rFonts w:ascii="Times New Roman" w:hAnsi="Times New Roman" w:cs="Times New Roman"/>
          <w:lang w:val="en-US"/>
        </w:rPr>
        <w:t xml:space="preserve"> ‘“Entfremdung, Verfremdung”</w:t>
      </w:r>
      <w:r w:rsidR="00D35793" w:rsidRPr="00181212">
        <w:rPr>
          <w:rFonts w:ascii="Times New Roman" w:hAnsi="Times New Roman" w:cs="Times New Roman"/>
          <w:lang w:val="en-US"/>
        </w:rPr>
        <w:t>: Alienation, Estrangement</w:t>
      </w:r>
      <w:r w:rsidRPr="00181212">
        <w:rPr>
          <w:rFonts w:ascii="Times New Roman" w:hAnsi="Times New Roman" w:cs="Times New Roman"/>
          <w:lang w:val="en-US"/>
        </w:rPr>
        <w:t>’</w:t>
      </w:r>
      <w:r w:rsidR="00193CC6">
        <w:rPr>
          <w:rFonts w:ascii="Times New Roman" w:hAnsi="Times New Roman" w:cs="Times New Roman"/>
          <w:lang w:val="en-US"/>
        </w:rPr>
        <w:t>, (trans</w:t>
      </w:r>
      <w:r w:rsidRPr="00181212">
        <w:rPr>
          <w:rFonts w:ascii="Times New Roman" w:hAnsi="Times New Roman" w:cs="Times New Roman"/>
          <w:lang w:val="en-US"/>
        </w:rPr>
        <w:t>.</w:t>
      </w:r>
      <w:r w:rsidR="00193CC6">
        <w:rPr>
          <w:rFonts w:ascii="Times New Roman" w:hAnsi="Times New Roman" w:cs="Times New Roman"/>
          <w:lang w:val="en-US"/>
        </w:rPr>
        <w:t xml:space="preserve"> A. Halley and D. Suvin).</w:t>
      </w:r>
      <w:r w:rsidRPr="00181212">
        <w:rPr>
          <w:rFonts w:ascii="Times New Roman" w:hAnsi="Times New Roman" w:cs="Times New Roman"/>
          <w:lang w:val="en-US"/>
        </w:rPr>
        <w:t xml:space="preserve"> </w:t>
      </w:r>
      <w:proofErr w:type="gramStart"/>
      <w:r w:rsidR="00D35793" w:rsidRPr="00181212">
        <w:rPr>
          <w:rFonts w:ascii="Times New Roman" w:hAnsi="Times New Roman" w:cs="Times New Roman"/>
          <w:i/>
          <w:iCs/>
          <w:lang w:val="en-US"/>
        </w:rPr>
        <w:t>The D</w:t>
      </w:r>
      <w:r w:rsidRPr="00181212">
        <w:rPr>
          <w:rFonts w:ascii="Times New Roman" w:hAnsi="Times New Roman" w:cs="Times New Roman"/>
          <w:i/>
          <w:iCs/>
          <w:lang w:val="en-US"/>
        </w:rPr>
        <w:t>rama Review</w:t>
      </w:r>
      <w:r w:rsidR="00D22A50" w:rsidRPr="00181212">
        <w:rPr>
          <w:rFonts w:ascii="Times New Roman" w:hAnsi="Times New Roman" w:cs="Times New Roman"/>
          <w:lang w:val="en-US"/>
        </w:rPr>
        <w:t>, 15(1):</w:t>
      </w:r>
      <w:r w:rsidR="00D35793" w:rsidRPr="00181212">
        <w:rPr>
          <w:rFonts w:ascii="Times New Roman" w:hAnsi="Times New Roman" w:cs="Times New Roman"/>
          <w:lang w:val="en-US"/>
        </w:rPr>
        <w:t xml:space="preserve"> 120–125.</w:t>
      </w:r>
      <w:proofErr w:type="gramEnd"/>
    </w:p>
    <w:p w14:paraId="5C0B7AFF" w14:textId="29725E70" w:rsidR="00196E7C" w:rsidRPr="00594F68" w:rsidRDefault="00196E7C" w:rsidP="00196E7C">
      <w:pPr>
        <w:widowControl w:val="0"/>
        <w:autoSpaceDE w:val="0"/>
        <w:autoSpaceDN w:val="0"/>
        <w:adjustRightInd w:val="0"/>
        <w:spacing w:after="240"/>
        <w:ind w:left="720" w:hanging="720"/>
        <w:rPr>
          <w:rFonts w:ascii="Times New Roman" w:hAnsi="Times New Roman" w:cs="Times New Roman"/>
          <w:lang w:val="en-US"/>
        </w:rPr>
      </w:pPr>
      <w:proofErr w:type="gramStart"/>
      <w:r w:rsidRPr="00181212">
        <w:rPr>
          <w:rFonts w:ascii="Times New Roman" w:hAnsi="Times New Roman" w:cs="Times New Roman"/>
          <w:lang w:val="en-US"/>
        </w:rPr>
        <w:t>Blomkamp</w:t>
      </w:r>
      <w:r>
        <w:rPr>
          <w:rFonts w:ascii="Times New Roman" w:hAnsi="Times New Roman" w:cs="Times New Roman"/>
          <w:i/>
          <w:iCs/>
          <w:lang w:val="en-US"/>
        </w:rPr>
        <w:t xml:space="preserve">, </w:t>
      </w:r>
      <w:r w:rsidRPr="00196E7C">
        <w:rPr>
          <w:rFonts w:ascii="Times New Roman" w:hAnsi="Times New Roman" w:cs="Times New Roman"/>
          <w:iCs/>
          <w:lang w:val="en-US"/>
        </w:rPr>
        <w:t>N</w:t>
      </w:r>
      <w:r>
        <w:rPr>
          <w:rFonts w:ascii="Times New Roman" w:hAnsi="Times New Roman" w:cs="Times New Roman"/>
          <w:i/>
          <w:iCs/>
          <w:lang w:val="en-US"/>
        </w:rPr>
        <w:t>.</w:t>
      </w:r>
      <w:r w:rsidRPr="00196E7C">
        <w:rPr>
          <w:rFonts w:ascii="Times New Roman" w:hAnsi="Times New Roman" w:cs="Times New Roman"/>
          <w:lang w:val="en-US"/>
        </w:rPr>
        <w:t xml:space="preserve"> </w:t>
      </w:r>
      <w:r w:rsidRPr="00181212">
        <w:rPr>
          <w:rFonts w:ascii="Times New Roman" w:hAnsi="Times New Roman" w:cs="Times New Roman"/>
          <w:lang w:val="en-US"/>
        </w:rPr>
        <w:t xml:space="preserve">(dir.) </w:t>
      </w:r>
      <w:r w:rsidRPr="00181212">
        <w:rPr>
          <w:rFonts w:ascii="Times New Roman" w:hAnsi="Times New Roman" w:cs="Times New Roman"/>
          <w:iCs/>
          <w:lang w:val="en-US"/>
        </w:rPr>
        <w:t>(2013)</w:t>
      </w:r>
      <w:r w:rsidR="00AE1601">
        <w:rPr>
          <w:rFonts w:ascii="Times New Roman" w:hAnsi="Times New Roman" w:cs="Times New Roman"/>
          <w:iCs/>
          <w:lang w:val="en-US"/>
        </w:rPr>
        <w:t>.</w:t>
      </w:r>
      <w:proofErr w:type="gramEnd"/>
      <w:r w:rsidRPr="00181212">
        <w:rPr>
          <w:rFonts w:ascii="Times New Roman" w:hAnsi="Times New Roman" w:cs="Times New Roman"/>
          <w:lang w:val="en-US"/>
        </w:rPr>
        <w:t xml:space="preserve"> </w:t>
      </w:r>
      <w:proofErr w:type="gramStart"/>
      <w:r w:rsidRPr="00181212">
        <w:rPr>
          <w:rFonts w:ascii="Times New Roman" w:hAnsi="Times New Roman" w:cs="Times New Roman"/>
          <w:i/>
          <w:iCs/>
          <w:lang w:val="en-US"/>
        </w:rPr>
        <w:t>Elysium</w:t>
      </w:r>
      <w:r>
        <w:rPr>
          <w:rFonts w:ascii="Times New Roman" w:hAnsi="Times New Roman" w:cs="Times New Roman"/>
          <w:lang w:val="en-US"/>
        </w:rPr>
        <w:t xml:space="preserve"> [film].</w:t>
      </w:r>
      <w:proofErr w:type="gramEnd"/>
      <w:r w:rsidRPr="00181212">
        <w:rPr>
          <w:rFonts w:ascii="Times New Roman" w:hAnsi="Times New Roman" w:cs="Times New Roman"/>
          <w:lang w:val="en-US"/>
        </w:rPr>
        <w:t xml:space="preserve"> </w:t>
      </w:r>
      <w:r>
        <w:rPr>
          <w:rFonts w:ascii="Times New Roman" w:hAnsi="Times New Roman" w:cs="Times New Roman"/>
          <w:lang w:val="en-US"/>
        </w:rPr>
        <w:t>Beverly Hills, CA: Media Rights Capital.</w:t>
      </w:r>
    </w:p>
    <w:p w14:paraId="51F4F748" w14:textId="1A4F630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Bloomfield, L. (1933). </w:t>
      </w:r>
      <w:r w:rsidRPr="00594F68">
        <w:rPr>
          <w:rFonts w:ascii="Times New Roman" w:hAnsi="Times New Roman" w:cs="Times New Roman"/>
          <w:i/>
          <w:iCs/>
          <w:lang w:val="en-US"/>
        </w:rPr>
        <w:t>Language</w:t>
      </w:r>
      <w:r w:rsidRPr="00594F68">
        <w:rPr>
          <w:rFonts w:ascii="Times New Roman" w:hAnsi="Times New Roman" w:cs="Times New Roman"/>
          <w:lang w:val="en-US"/>
        </w:rPr>
        <w:t xml:space="preserve">. New York: Holt, Rinehart </w:t>
      </w:r>
      <w:r w:rsidR="00071B58">
        <w:rPr>
          <w:rFonts w:ascii="Times New Roman" w:hAnsi="Times New Roman" w:cs="Times New Roman"/>
          <w:lang w:val="en-US"/>
        </w:rPr>
        <w:t>and</w:t>
      </w:r>
      <w:r w:rsidRPr="00594F68">
        <w:rPr>
          <w:rFonts w:ascii="Times New Roman" w:hAnsi="Times New Roman" w:cs="Times New Roman"/>
          <w:lang w:val="en-US"/>
        </w:rPr>
        <w:t xml:space="preserve"> Winston.</w:t>
      </w:r>
    </w:p>
    <w:p w14:paraId="3DBF6E48" w14:textId="239DBB4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Bockting, I. (1994). </w:t>
      </w:r>
      <w:proofErr w:type="gramStart"/>
      <w:r w:rsidR="00D22A50">
        <w:rPr>
          <w:rFonts w:ascii="Times New Roman" w:hAnsi="Times New Roman" w:cs="Times New Roman"/>
          <w:lang w:val="en-US"/>
        </w:rPr>
        <w:t>‘</w:t>
      </w:r>
      <w:r w:rsidRPr="00594F68">
        <w:rPr>
          <w:rFonts w:ascii="Times New Roman" w:hAnsi="Times New Roman" w:cs="Times New Roman"/>
          <w:lang w:val="en-US"/>
        </w:rPr>
        <w:t>Mind Style as an Interdisciplinary Approach to Characterisation in Faulkner</w:t>
      </w:r>
      <w:r w:rsidR="00D22A50">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D22A50">
        <w:rPr>
          <w:rFonts w:ascii="Times New Roman" w:hAnsi="Times New Roman" w:cs="Times New Roman"/>
          <w:lang w:val="en-US"/>
        </w:rPr>
        <w:t>, 3</w:t>
      </w:r>
      <w:r w:rsidR="00AE1601">
        <w:rPr>
          <w:rFonts w:ascii="Times New Roman" w:hAnsi="Times New Roman" w:cs="Times New Roman"/>
          <w:lang w:val="en-US"/>
        </w:rPr>
        <w:t>(3)</w:t>
      </w:r>
      <w:r w:rsidR="00D22A50">
        <w:rPr>
          <w:rFonts w:ascii="Times New Roman" w:hAnsi="Times New Roman" w:cs="Times New Roman"/>
          <w:lang w:val="en-US"/>
        </w:rPr>
        <w:t xml:space="preserve">: </w:t>
      </w:r>
      <w:r w:rsidRPr="00594F68">
        <w:rPr>
          <w:rFonts w:ascii="Times New Roman" w:hAnsi="Times New Roman" w:cs="Times New Roman"/>
          <w:lang w:val="en-US"/>
        </w:rPr>
        <w:t>157–174.</w:t>
      </w:r>
      <w:proofErr w:type="gramEnd"/>
    </w:p>
    <w:p w14:paraId="5595C7C8" w14:textId="36622F4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Bogdanov, A. (2005). </w:t>
      </w:r>
      <w:r w:rsidR="00424397">
        <w:rPr>
          <w:rFonts w:ascii="Times New Roman" w:hAnsi="Times New Roman" w:cs="Times New Roman"/>
          <w:lang w:val="en-US"/>
        </w:rPr>
        <w:t>‘</w:t>
      </w:r>
      <w:r w:rsidRPr="00594F68">
        <w:rPr>
          <w:rFonts w:ascii="Times New Roman" w:hAnsi="Times New Roman" w:cs="Times New Roman"/>
          <w:lang w:val="en-US"/>
        </w:rPr>
        <w:t>Ostranenie, Kenosis, and Dialogue: The Metaphysics of Formalism According to Shklovsky</w:t>
      </w:r>
      <w:r w:rsidR="00424397">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The Slavic and East European Journal</w:t>
      </w:r>
      <w:r w:rsidR="00424397">
        <w:rPr>
          <w:rFonts w:ascii="Times New Roman" w:hAnsi="Times New Roman" w:cs="Times New Roman"/>
          <w:lang w:val="en-US"/>
        </w:rPr>
        <w:t>, 49(1):</w:t>
      </w:r>
      <w:r w:rsidRPr="00594F68">
        <w:rPr>
          <w:rFonts w:ascii="Times New Roman" w:hAnsi="Times New Roman" w:cs="Times New Roman"/>
          <w:lang w:val="en-US"/>
        </w:rPr>
        <w:t xml:space="preserve"> 48–62.</w:t>
      </w:r>
    </w:p>
    <w:p w14:paraId="015FE5E3"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Booker, K. M. (1994).</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The Dystopian Impulse in Modern Literature, Fiction as Social Criticism</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Greenwood Press.</w:t>
      </w:r>
    </w:p>
    <w:p w14:paraId="5702EEDC"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Booth, W. C. (1961).</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The Rhetoric of Fiction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Chicago: University of Chicago Press.</w:t>
      </w:r>
    </w:p>
    <w:p w14:paraId="26924D02" w14:textId="5B91753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Bortolussi, M. (20</w:t>
      </w:r>
      <w:r w:rsidR="005E260F">
        <w:rPr>
          <w:rFonts w:ascii="Times New Roman" w:hAnsi="Times New Roman" w:cs="Times New Roman"/>
          <w:lang w:val="en-US"/>
        </w:rPr>
        <w:t xml:space="preserve">11). </w:t>
      </w:r>
      <w:proofErr w:type="gramStart"/>
      <w:r w:rsidR="005E260F">
        <w:rPr>
          <w:rFonts w:ascii="Times New Roman" w:hAnsi="Times New Roman" w:cs="Times New Roman"/>
          <w:lang w:val="en-US"/>
        </w:rPr>
        <w:t>‘Response to Alan Palmer’s “Social Minds”’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5E260F">
        <w:rPr>
          <w:rFonts w:ascii="Times New Roman" w:hAnsi="Times New Roman" w:cs="Times New Roman"/>
          <w:lang w:val="en-US"/>
        </w:rPr>
        <w:t>, 45(2):</w:t>
      </w:r>
      <w:r w:rsidRPr="00594F68">
        <w:rPr>
          <w:rFonts w:ascii="Times New Roman" w:hAnsi="Times New Roman" w:cs="Times New Roman"/>
          <w:lang w:val="en-US"/>
        </w:rPr>
        <w:t xml:space="preserve"> 283–287.</w:t>
      </w:r>
      <w:proofErr w:type="gramEnd"/>
    </w:p>
    <w:p w14:paraId="55A117EC" w14:textId="277A3C6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Bortolussi, M. </w:t>
      </w:r>
      <w:r w:rsidR="00071B58">
        <w:rPr>
          <w:rFonts w:ascii="Times New Roman" w:hAnsi="Times New Roman" w:cs="Times New Roman"/>
          <w:lang w:val="en-US"/>
        </w:rPr>
        <w:t xml:space="preserve">and </w:t>
      </w:r>
      <w:r w:rsidRPr="00594F68">
        <w:rPr>
          <w:rFonts w:ascii="Times New Roman" w:hAnsi="Times New Roman" w:cs="Times New Roman"/>
          <w:lang w:val="en-US"/>
        </w:rPr>
        <w:t xml:space="preserve">Dixon, P. (1996). </w:t>
      </w:r>
      <w:r w:rsidR="005E260F">
        <w:rPr>
          <w:rFonts w:ascii="Times New Roman" w:hAnsi="Times New Roman" w:cs="Times New Roman"/>
          <w:lang w:val="en-US"/>
        </w:rPr>
        <w:t>‘</w:t>
      </w:r>
      <w:proofErr w:type="gramStart"/>
      <w:r w:rsidRPr="00594F68">
        <w:rPr>
          <w:rFonts w:ascii="Times New Roman" w:hAnsi="Times New Roman" w:cs="Times New Roman"/>
          <w:lang w:val="en-US"/>
        </w:rPr>
        <w:t>The Effects of Formal Training on Literary Reception</w:t>
      </w:r>
      <w:r w:rsidR="005E260F">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w:t>
      </w:r>
      <w:r w:rsidR="005E260F">
        <w:rPr>
          <w:rFonts w:ascii="Times New Roman" w:hAnsi="Times New Roman" w:cs="Times New Roman"/>
          <w:lang w:val="en-US"/>
        </w:rPr>
        <w:t>, 23:</w:t>
      </w:r>
      <w:r w:rsidRPr="00594F68">
        <w:rPr>
          <w:rFonts w:ascii="Times New Roman" w:hAnsi="Times New Roman" w:cs="Times New Roman"/>
          <w:lang w:val="en-US"/>
        </w:rPr>
        <w:t xml:space="preserve"> 471–487.</w:t>
      </w:r>
      <w:proofErr w:type="gramEnd"/>
    </w:p>
    <w:p w14:paraId="201F9C8B" w14:textId="414EB894"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Bortolussi, M. </w:t>
      </w:r>
      <w:proofErr w:type="gramStart"/>
      <w:r>
        <w:rPr>
          <w:rFonts w:ascii="Times New Roman" w:hAnsi="Times New Roman" w:cs="Times New Roman"/>
          <w:lang w:val="en-US"/>
        </w:rPr>
        <w:t xml:space="preserve">and </w:t>
      </w:r>
      <w:r w:rsidR="00D35793" w:rsidRPr="00594F68">
        <w:rPr>
          <w:rFonts w:ascii="Times New Roman" w:hAnsi="Times New Roman" w:cs="Times New Roman"/>
          <w:lang w:val="en-US"/>
        </w:rPr>
        <w:t xml:space="preserve"> Dixon</w:t>
      </w:r>
      <w:proofErr w:type="gramEnd"/>
      <w:r w:rsidR="00D35793" w:rsidRPr="00594F68">
        <w:rPr>
          <w:rFonts w:ascii="Times New Roman" w:hAnsi="Times New Roman" w:cs="Times New Roman"/>
          <w:lang w:val="en-US"/>
        </w:rPr>
        <w:t xml:space="preserve">, P. (2003). </w:t>
      </w:r>
      <w:r w:rsidR="00D35793" w:rsidRPr="00594F68">
        <w:rPr>
          <w:rFonts w:ascii="Times New Roman" w:hAnsi="Times New Roman" w:cs="Times New Roman"/>
          <w:i/>
          <w:iCs/>
          <w:lang w:val="en-US"/>
        </w:rPr>
        <w:t>Psychonarratology: Foundations for the Empirical Study of Literary Response</w:t>
      </w:r>
      <w:r w:rsidR="00D35793" w:rsidRPr="00594F68">
        <w:rPr>
          <w:rFonts w:ascii="Times New Roman" w:hAnsi="Times New Roman" w:cs="Times New Roman"/>
          <w:lang w:val="en-US"/>
        </w:rPr>
        <w:t>. Cambridge: Cambridge University Press.</w:t>
      </w:r>
    </w:p>
    <w:p w14:paraId="77C531DF"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Bowering, P. (1968).</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Aldous Huxley: A Study of the Major Novels</w:t>
      </w:r>
      <w:r w:rsidRPr="00594F68">
        <w:rPr>
          <w:rFonts w:ascii="Times New Roman" w:hAnsi="Times New Roman" w:cs="Times New Roman"/>
          <w:lang w:val="en-US"/>
        </w:rPr>
        <w:t>. London: The Athlon Press.</w:t>
      </w:r>
    </w:p>
    <w:p w14:paraId="41D88233" w14:textId="7E88306A" w:rsidR="009F21EF" w:rsidRPr="00594F68" w:rsidRDefault="00D35793" w:rsidP="009F21EF">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Bowie, D. (1974). </w:t>
      </w:r>
      <w:r w:rsidRPr="00594F68">
        <w:rPr>
          <w:rFonts w:ascii="Times New Roman" w:hAnsi="Times New Roman" w:cs="Times New Roman"/>
          <w:i/>
          <w:iCs/>
          <w:lang w:val="en-US"/>
        </w:rPr>
        <w:t>Diamond Dogs</w:t>
      </w:r>
      <w:r w:rsidRPr="00594F68">
        <w:rPr>
          <w:rFonts w:ascii="Times New Roman" w:hAnsi="Times New Roman" w:cs="Times New Roman"/>
          <w:lang w:val="en-US"/>
        </w:rPr>
        <w:t xml:space="preserve">. </w:t>
      </w:r>
      <w:r w:rsidR="009F21EF">
        <w:rPr>
          <w:rFonts w:ascii="Times New Roman" w:hAnsi="Times New Roman" w:cs="Times New Roman"/>
          <w:lang w:val="en-US"/>
        </w:rPr>
        <w:t xml:space="preserve">New York: </w:t>
      </w:r>
      <w:r w:rsidRPr="00594F68">
        <w:rPr>
          <w:rFonts w:ascii="Times New Roman" w:hAnsi="Times New Roman" w:cs="Times New Roman"/>
          <w:lang w:val="en-US"/>
        </w:rPr>
        <w:t>RCA</w:t>
      </w:r>
      <w:r w:rsidR="009F21EF">
        <w:rPr>
          <w:rFonts w:ascii="Times New Roman" w:hAnsi="Times New Roman" w:cs="Times New Roman"/>
          <w:lang w:val="en-US"/>
        </w:rPr>
        <w:t xml:space="preserve"> Records</w:t>
      </w:r>
      <w:r w:rsidRPr="00594F68">
        <w:rPr>
          <w:rFonts w:ascii="Times New Roman" w:hAnsi="Times New Roman" w:cs="Times New Roman"/>
          <w:lang w:val="en-US"/>
        </w:rPr>
        <w:t>.</w:t>
      </w:r>
    </w:p>
    <w:p w14:paraId="6389C187"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Bracken, A. (2013).</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The Darkest Minds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New York: Hyperion Books.</w:t>
      </w:r>
    </w:p>
    <w:p w14:paraId="38BF3D8D"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Bradbury, R. (1999). </w:t>
      </w:r>
      <w:r w:rsidRPr="00594F68">
        <w:rPr>
          <w:rFonts w:ascii="Times New Roman" w:hAnsi="Times New Roman" w:cs="Times New Roman"/>
          <w:i/>
          <w:iCs/>
          <w:lang w:val="en-US"/>
        </w:rPr>
        <w:t>Fahrenheit 451</w:t>
      </w:r>
      <w:r w:rsidRPr="00594F68">
        <w:rPr>
          <w:rFonts w:ascii="Times New Roman" w:hAnsi="Times New Roman" w:cs="Times New Roman"/>
          <w:lang w:val="en-US"/>
        </w:rPr>
        <w:t>. London: Flamingo.</w:t>
      </w:r>
    </w:p>
    <w:p w14:paraId="00FB3331" w14:textId="7525EB9A" w:rsidR="008E1592" w:rsidRPr="00594F68" w:rsidRDefault="008E1592" w:rsidP="00196E7C">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Bradbury, R. (</w:t>
      </w:r>
      <w:r>
        <w:rPr>
          <w:rFonts w:ascii="Times New Roman" w:hAnsi="Times New Roman" w:cs="Times New Roman"/>
          <w:lang w:val="en-US"/>
        </w:rPr>
        <w:t>[</w:t>
      </w:r>
      <w:r w:rsidRPr="00594F68">
        <w:rPr>
          <w:rFonts w:ascii="Times New Roman" w:hAnsi="Times New Roman" w:cs="Times New Roman"/>
          <w:lang w:val="en-US"/>
        </w:rPr>
        <w:t>1953</w:t>
      </w:r>
      <w:r>
        <w:rPr>
          <w:rFonts w:ascii="Times New Roman" w:hAnsi="Times New Roman" w:cs="Times New Roman"/>
          <w:lang w:val="en-US"/>
        </w:rPr>
        <w:t>] 2010</w:t>
      </w:r>
      <w:r w:rsidRPr="00594F68">
        <w:rPr>
          <w:rFonts w:ascii="Times New Roman" w:hAnsi="Times New Roman" w:cs="Times New Roman"/>
          <w:lang w:val="en-US"/>
        </w:rPr>
        <w:t xml:space="preserve">). </w:t>
      </w:r>
      <w:proofErr w:type="gramStart"/>
      <w:r>
        <w:rPr>
          <w:rFonts w:ascii="Times New Roman" w:hAnsi="Times New Roman" w:cs="Times New Roman"/>
          <w:lang w:val="en-US"/>
        </w:rPr>
        <w:t>‘</w:t>
      </w:r>
      <w:r w:rsidRPr="00594F68">
        <w:rPr>
          <w:rFonts w:ascii="Times New Roman" w:hAnsi="Times New Roman" w:cs="Times New Roman"/>
          <w:lang w:val="en-US"/>
        </w:rPr>
        <w:t>The Murderer</w:t>
      </w:r>
      <w:r>
        <w:rPr>
          <w:rFonts w:ascii="Times New Roman" w:hAnsi="Times New Roman" w:cs="Times New Roman"/>
          <w:lang w:val="en-US"/>
        </w:rPr>
        <w:t>’.</w:t>
      </w:r>
      <w:proofErr w:type="gramEnd"/>
      <w:r>
        <w:rPr>
          <w:rFonts w:ascii="Times New Roman" w:hAnsi="Times New Roman" w:cs="Times New Roman"/>
          <w:lang w:val="en-US"/>
        </w:rPr>
        <w:t xml:space="preserve"> I</w:t>
      </w:r>
      <w:r w:rsidRPr="00594F68">
        <w:rPr>
          <w:rFonts w:ascii="Times New Roman" w:hAnsi="Times New Roman" w:cs="Times New Roman"/>
          <w:lang w:val="en-US"/>
        </w:rPr>
        <w:t xml:space="preserve">n: </w:t>
      </w:r>
      <w:r>
        <w:rPr>
          <w:rFonts w:ascii="Times New Roman" w:hAnsi="Times New Roman" w:cs="Times New Roman"/>
          <w:lang w:val="en-US"/>
        </w:rPr>
        <w:t xml:space="preserve">R. Bradbury, </w:t>
      </w:r>
      <w:r w:rsidRPr="00594F68">
        <w:rPr>
          <w:rFonts w:ascii="Times New Roman" w:hAnsi="Times New Roman" w:cs="Times New Roman"/>
          <w:i/>
          <w:iCs/>
          <w:lang w:val="en-US"/>
        </w:rPr>
        <w:t>The Stories of Ray Bradbury</w:t>
      </w:r>
      <w:r w:rsidRPr="00594F68">
        <w:rPr>
          <w:rFonts w:ascii="Times New Roman" w:hAnsi="Times New Roman" w:cs="Times New Roman"/>
          <w:lang w:val="en-US"/>
        </w:rPr>
        <w:t>, New York</w:t>
      </w:r>
      <w:r w:rsidR="00AE1601">
        <w:rPr>
          <w:rFonts w:ascii="Times New Roman" w:hAnsi="Times New Roman" w:cs="Times New Roman"/>
          <w:lang w:val="en-US"/>
        </w:rPr>
        <w:t xml:space="preserve"> and London</w:t>
      </w:r>
      <w:r w:rsidRPr="00594F68">
        <w:rPr>
          <w:rFonts w:ascii="Times New Roman" w:hAnsi="Times New Roman" w:cs="Times New Roman"/>
          <w:lang w:val="en-US"/>
        </w:rPr>
        <w:t>: Everyman</w:t>
      </w:r>
      <w:r>
        <w:rPr>
          <w:rFonts w:ascii="Times New Roman" w:hAnsi="Times New Roman" w:cs="Times New Roman"/>
          <w:lang w:val="en-US"/>
        </w:rPr>
        <w:t>’s Library, 293–300</w:t>
      </w:r>
      <w:r w:rsidRPr="00594F68">
        <w:rPr>
          <w:rFonts w:ascii="Times New Roman" w:hAnsi="Times New Roman" w:cs="Times New Roman"/>
          <w:lang w:val="en-US"/>
        </w:rPr>
        <w:t>.</w:t>
      </w:r>
    </w:p>
    <w:p w14:paraId="1BA915FA" w14:textId="21685F7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Bradbury, R. (</w:t>
      </w:r>
      <w:r w:rsidR="008E1592">
        <w:rPr>
          <w:rFonts w:ascii="Times New Roman" w:hAnsi="Times New Roman" w:cs="Times New Roman"/>
          <w:lang w:val="en-US"/>
        </w:rPr>
        <w:t xml:space="preserve">[1952] </w:t>
      </w:r>
      <w:r w:rsidRPr="00594F68">
        <w:rPr>
          <w:rFonts w:ascii="Times New Roman" w:hAnsi="Times New Roman" w:cs="Times New Roman"/>
          <w:lang w:val="en-US"/>
        </w:rPr>
        <w:t xml:space="preserve">2010). </w:t>
      </w:r>
      <w:proofErr w:type="gramStart"/>
      <w:r w:rsidR="005E260F">
        <w:rPr>
          <w:rFonts w:ascii="Times New Roman" w:hAnsi="Times New Roman" w:cs="Times New Roman"/>
          <w:lang w:val="en-US"/>
        </w:rPr>
        <w:t>‘</w:t>
      </w:r>
      <w:r w:rsidRPr="00594F68">
        <w:rPr>
          <w:rFonts w:ascii="Times New Roman" w:hAnsi="Times New Roman" w:cs="Times New Roman"/>
          <w:lang w:val="en-US"/>
        </w:rPr>
        <w:t>The Sound of Thunder</w:t>
      </w:r>
      <w:r w:rsidR="005E260F">
        <w:rPr>
          <w:rFonts w:ascii="Times New Roman" w:hAnsi="Times New Roman" w:cs="Times New Roman"/>
          <w:lang w:val="en-US"/>
        </w:rPr>
        <w:t>’.</w:t>
      </w:r>
      <w:proofErr w:type="gramEnd"/>
      <w:r w:rsidR="005E260F">
        <w:rPr>
          <w:rFonts w:ascii="Times New Roman" w:hAnsi="Times New Roman" w:cs="Times New Roman"/>
          <w:lang w:val="en-US"/>
        </w:rPr>
        <w:t xml:space="preserve"> I</w:t>
      </w:r>
      <w:r w:rsidRPr="00594F68">
        <w:rPr>
          <w:rFonts w:ascii="Times New Roman" w:hAnsi="Times New Roman" w:cs="Times New Roman"/>
          <w:lang w:val="en-US"/>
        </w:rPr>
        <w:t>n:</w:t>
      </w:r>
      <w:r w:rsidR="008E1592">
        <w:rPr>
          <w:rFonts w:ascii="Times New Roman" w:hAnsi="Times New Roman" w:cs="Times New Roman"/>
          <w:lang w:val="en-US"/>
        </w:rPr>
        <w:t xml:space="preserve"> R. Bradbury,</w:t>
      </w:r>
      <w:r w:rsidRPr="00594F68">
        <w:rPr>
          <w:rFonts w:ascii="Times New Roman" w:hAnsi="Times New Roman" w:cs="Times New Roman"/>
          <w:lang w:val="en-US"/>
        </w:rPr>
        <w:t xml:space="preserve"> </w:t>
      </w:r>
      <w:r w:rsidRPr="00594F68">
        <w:rPr>
          <w:rFonts w:ascii="Times New Roman" w:hAnsi="Times New Roman" w:cs="Times New Roman"/>
          <w:i/>
          <w:iCs/>
          <w:lang w:val="en-US"/>
        </w:rPr>
        <w:t>The Stories of Ray Bradbury</w:t>
      </w:r>
      <w:r w:rsidR="005E260F">
        <w:rPr>
          <w:rFonts w:ascii="Times New Roman" w:hAnsi="Times New Roman" w:cs="Times New Roman"/>
          <w:lang w:val="en-US"/>
        </w:rPr>
        <w:t>. New York and London: Everyman’s Library, 281–293.</w:t>
      </w:r>
    </w:p>
    <w:p w14:paraId="40BCE3CC" w14:textId="58B03668" w:rsidR="00D35793" w:rsidRPr="00594F68" w:rsidRDefault="0038171B"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Bradley, R. </w:t>
      </w:r>
      <w:r w:rsidR="00071B58">
        <w:rPr>
          <w:rFonts w:ascii="Times New Roman" w:hAnsi="Times New Roman" w:cs="Times New Roman"/>
          <w:lang w:val="en-US"/>
        </w:rPr>
        <w:t xml:space="preserve">and </w:t>
      </w:r>
      <w:r>
        <w:rPr>
          <w:rFonts w:ascii="Times New Roman" w:hAnsi="Times New Roman" w:cs="Times New Roman"/>
          <w:lang w:val="en-US"/>
        </w:rPr>
        <w:t>Swartz, N. (1979</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Possible Worlds: An Introduction to Logic and Its Philosophy</w:t>
      </w:r>
      <w:r w:rsidR="00D35793" w:rsidRPr="00594F68">
        <w:rPr>
          <w:rFonts w:ascii="Times New Roman" w:hAnsi="Times New Roman" w:cs="Times New Roman"/>
          <w:lang w:val="en-US"/>
        </w:rPr>
        <w:t>. Oxford: Blackwell Publishing.</w:t>
      </w:r>
    </w:p>
    <w:p w14:paraId="11CC89CC" w14:textId="2EDE5B5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Bray, J. (2003). </w:t>
      </w:r>
      <w:r w:rsidRPr="00594F68">
        <w:rPr>
          <w:rFonts w:ascii="Times New Roman" w:hAnsi="Times New Roman" w:cs="Times New Roman"/>
          <w:i/>
          <w:iCs/>
          <w:lang w:val="en-US"/>
        </w:rPr>
        <w:t>The Epistolary Novel: Representations of Consciousness</w:t>
      </w:r>
      <w:r w:rsidR="0038171B">
        <w:rPr>
          <w:rFonts w:ascii="Times New Roman" w:hAnsi="Times New Roman" w:cs="Times New Roman"/>
          <w:lang w:val="en-US"/>
        </w:rPr>
        <w:t>. London and</w:t>
      </w:r>
      <w:r w:rsidRPr="00594F68">
        <w:rPr>
          <w:rFonts w:ascii="Times New Roman" w:hAnsi="Times New Roman" w:cs="Times New Roman"/>
          <w:lang w:val="en-US"/>
        </w:rPr>
        <w:t xml:space="preserve"> New York: Routledge.</w:t>
      </w:r>
    </w:p>
    <w:p w14:paraId="6ECF0663" w14:textId="10B6088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Bray, J. (2007</w:t>
      </w:r>
      <w:r w:rsidR="0038171B">
        <w:rPr>
          <w:rFonts w:ascii="Times New Roman" w:hAnsi="Times New Roman" w:cs="Times New Roman"/>
          <w:lang w:val="en-US"/>
        </w:rPr>
        <w:t>a</w:t>
      </w:r>
      <w:r w:rsidRPr="00594F68">
        <w:rPr>
          <w:rFonts w:ascii="Times New Roman" w:hAnsi="Times New Roman" w:cs="Times New Roman"/>
          <w:lang w:val="en-US"/>
        </w:rPr>
        <w:t xml:space="preserve">). </w:t>
      </w:r>
      <w:r w:rsidR="0038171B">
        <w:rPr>
          <w:rFonts w:ascii="Times New Roman" w:hAnsi="Times New Roman" w:cs="Times New Roman"/>
          <w:lang w:val="en-US"/>
        </w:rPr>
        <w:t>‘The “Dual Voice”</w:t>
      </w:r>
      <w:r w:rsidRPr="00594F68">
        <w:rPr>
          <w:rFonts w:ascii="Times New Roman" w:hAnsi="Times New Roman" w:cs="Times New Roman"/>
          <w:lang w:val="en-US"/>
        </w:rPr>
        <w:t xml:space="preserve"> of Free Indirect Discourse: A Reading Experiment</w:t>
      </w:r>
      <w:r w:rsidR="0038171B">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38171B">
        <w:rPr>
          <w:rFonts w:ascii="Times New Roman" w:hAnsi="Times New Roman" w:cs="Times New Roman"/>
          <w:lang w:val="en-US"/>
        </w:rPr>
        <w:t>, 16(1):</w:t>
      </w:r>
      <w:r w:rsidRPr="00594F68">
        <w:rPr>
          <w:rFonts w:ascii="Times New Roman" w:hAnsi="Times New Roman" w:cs="Times New Roman"/>
          <w:lang w:val="en-US"/>
        </w:rPr>
        <w:t xml:space="preserve"> 37–52.</w:t>
      </w:r>
      <w:proofErr w:type="gramEnd"/>
    </w:p>
    <w:p w14:paraId="1734F569" w14:textId="3271EE1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Bray, J. (2007</w:t>
      </w:r>
      <w:r w:rsidR="0038171B">
        <w:rPr>
          <w:rFonts w:ascii="Times New Roman" w:hAnsi="Times New Roman" w:cs="Times New Roman"/>
          <w:lang w:val="en-US"/>
        </w:rPr>
        <w:t>b</w:t>
      </w:r>
      <w:r w:rsidRPr="00594F68">
        <w:rPr>
          <w:rFonts w:ascii="Times New Roman" w:hAnsi="Times New Roman" w:cs="Times New Roman"/>
          <w:lang w:val="en-US"/>
        </w:rPr>
        <w:t xml:space="preserve">). </w:t>
      </w:r>
      <w:r w:rsidR="0038171B">
        <w:rPr>
          <w:rFonts w:ascii="Times New Roman" w:hAnsi="Times New Roman" w:cs="Times New Roman"/>
          <w:lang w:val="en-US"/>
        </w:rPr>
        <w:t>‘</w:t>
      </w:r>
      <w:r w:rsidRPr="00594F68">
        <w:rPr>
          <w:rFonts w:ascii="Times New Roman" w:hAnsi="Times New Roman" w:cs="Times New Roman"/>
          <w:lang w:val="en-US"/>
        </w:rPr>
        <w:t>Free Indirect Discourse: Empathy Revisited</w:t>
      </w:r>
      <w:r w:rsidR="0038171B">
        <w:rPr>
          <w:rFonts w:ascii="Times New Roman" w:hAnsi="Times New Roman" w:cs="Times New Roman"/>
          <w:lang w:val="en-US"/>
        </w:rPr>
        <w:t>’. I</w:t>
      </w:r>
      <w:r w:rsidRPr="00594F68">
        <w:rPr>
          <w:rFonts w:ascii="Times New Roman" w:hAnsi="Times New Roman" w:cs="Times New Roman"/>
          <w:lang w:val="en-US"/>
        </w:rPr>
        <w:t xml:space="preserve">n: </w:t>
      </w:r>
      <w:r w:rsidR="0038171B">
        <w:rPr>
          <w:rFonts w:ascii="Times New Roman" w:hAnsi="Times New Roman" w:cs="Times New Roman"/>
          <w:lang w:val="en-US"/>
        </w:rPr>
        <w:t>M. Lambrou and P. Stockwell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Contemporary Stylistics</w:t>
      </w:r>
      <w:r w:rsidR="0038171B">
        <w:rPr>
          <w:rFonts w:ascii="Times New Roman" w:hAnsi="Times New Roman" w:cs="Times New Roman"/>
          <w:lang w:val="en-US"/>
        </w:rPr>
        <w:t>. London: Continuum, 81–99</w:t>
      </w:r>
      <w:r w:rsidR="0038171B" w:rsidRPr="00594F68">
        <w:rPr>
          <w:rFonts w:ascii="Times New Roman" w:hAnsi="Times New Roman" w:cs="Times New Roman"/>
          <w:lang w:val="en-US"/>
        </w:rPr>
        <w:t>.</w:t>
      </w:r>
    </w:p>
    <w:p w14:paraId="65B770EB" w14:textId="2A0F91B4" w:rsidR="00D35793" w:rsidRPr="00594F68" w:rsidRDefault="00D35793" w:rsidP="005B5D18">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Bray, J. (2010). </w:t>
      </w:r>
      <w:r w:rsidR="0038171B">
        <w:rPr>
          <w:rFonts w:ascii="Times New Roman" w:hAnsi="Times New Roman" w:cs="Times New Roman"/>
          <w:lang w:val="en-US"/>
        </w:rPr>
        <w:t>‘</w:t>
      </w:r>
      <w:r w:rsidRPr="00594F68">
        <w:rPr>
          <w:rFonts w:ascii="Times New Roman" w:hAnsi="Times New Roman" w:cs="Times New Roman"/>
          <w:lang w:val="en-US"/>
        </w:rPr>
        <w:t>Writing Presentation, the Epistolary Novel and Free Indirect Thought</w:t>
      </w:r>
      <w:r w:rsidR="0038171B">
        <w:rPr>
          <w:rFonts w:ascii="Times New Roman" w:hAnsi="Times New Roman" w:cs="Times New Roman"/>
          <w:lang w:val="en-US"/>
        </w:rPr>
        <w:t>’. I</w:t>
      </w:r>
      <w:r w:rsidRPr="00594F68">
        <w:rPr>
          <w:rFonts w:ascii="Times New Roman" w:hAnsi="Times New Roman" w:cs="Times New Roman"/>
          <w:lang w:val="en-US"/>
        </w:rPr>
        <w:t xml:space="preserve">n: </w:t>
      </w:r>
      <w:r w:rsidR="0038171B">
        <w:rPr>
          <w:rFonts w:ascii="Times New Roman" w:hAnsi="Times New Roman" w:cs="Times New Roman"/>
          <w:lang w:val="en-US"/>
        </w:rPr>
        <w:t xml:space="preserve">B. Busse </w:t>
      </w:r>
      <w:r w:rsidRPr="00594F68">
        <w:rPr>
          <w:rFonts w:ascii="Times New Roman" w:hAnsi="Times New Roman" w:cs="Times New Roman"/>
          <w:lang w:val="en-US"/>
        </w:rPr>
        <w:t xml:space="preserve">and </w:t>
      </w:r>
      <w:r w:rsidR="0038171B">
        <w:rPr>
          <w:rFonts w:ascii="Times New Roman" w:hAnsi="Times New Roman" w:cs="Times New Roman"/>
          <w:lang w:val="en-US"/>
        </w:rPr>
        <w:t>D. McIntrye (eds</w:t>
      </w:r>
      <w:r w:rsidRPr="00594F68">
        <w:rPr>
          <w:rFonts w:ascii="Times New Roman" w:hAnsi="Times New Roman" w:cs="Times New Roman"/>
          <w:lang w:val="en-US"/>
        </w:rPr>
        <w:t xml:space="preserve">), </w:t>
      </w:r>
      <w:r w:rsidRPr="00594F68">
        <w:rPr>
          <w:rFonts w:ascii="Times New Roman" w:hAnsi="Times New Roman" w:cs="Times New Roman"/>
          <w:i/>
          <w:iCs/>
          <w:lang w:val="en-US"/>
        </w:rPr>
        <w:t>Language and Style</w:t>
      </w:r>
      <w:r w:rsidR="005B5D18">
        <w:rPr>
          <w:rFonts w:ascii="Times New Roman" w:hAnsi="Times New Roman" w:cs="Times New Roman"/>
          <w:lang w:val="en-US"/>
        </w:rPr>
        <w:t>. Basingstoke:</w:t>
      </w:r>
      <w:r w:rsidRPr="00594F68">
        <w:rPr>
          <w:rFonts w:ascii="Times New Roman" w:hAnsi="Times New Roman" w:cs="Times New Roman"/>
          <w:lang w:val="en-US"/>
        </w:rPr>
        <w:t xml:space="preserve"> Palgrave</w:t>
      </w:r>
      <w:r w:rsidR="005B5D18">
        <w:rPr>
          <w:rFonts w:ascii="Times New Roman" w:hAnsi="Times New Roman" w:cs="Times New Roman"/>
          <w:lang w:val="en-US"/>
        </w:rPr>
        <w:t xml:space="preserve"> Macmillan, 388–401</w:t>
      </w:r>
      <w:r w:rsidR="0038171B" w:rsidRPr="00594F68">
        <w:rPr>
          <w:rFonts w:ascii="Times New Roman" w:hAnsi="Times New Roman" w:cs="Times New Roman"/>
          <w:lang w:val="en-US"/>
        </w:rPr>
        <w:t>.</w:t>
      </w:r>
    </w:p>
    <w:p w14:paraId="4973D4EA" w14:textId="12CFF0D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F1416B">
        <w:rPr>
          <w:rFonts w:ascii="Times New Roman" w:hAnsi="Times New Roman" w:cs="Times New Roman"/>
          <w:lang w:val="en-US"/>
        </w:rPr>
        <w:t xml:space="preserve">Brecht, B. (1973). </w:t>
      </w:r>
      <w:r w:rsidR="005B5D18" w:rsidRPr="00F1416B">
        <w:rPr>
          <w:rFonts w:ascii="Times New Roman" w:hAnsi="Times New Roman" w:cs="Times New Roman"/>
          <w:lang w:val="en-US"/>
        </w:rPr>
        <w:t>‘Kleines Organon Fur Das Theater’. I</w:t>
      </w:r>
      <w:r w:rsidRPr="00F1416B">
        <w:rPr>
          <w:rFonts w:ascii="Times New Roman" w:hAnsi="Times New Roman" w:cs="Times New Roman"/>
          <w:lang w:val="en-US"/>
        </w:rPr>
        <w:t xml:space="preserve">n: </w:t>
      </w:r>
      <w:r w:rsidRPr="00F1416B">
        <w:rPr>
          <w:rFonts w:ascii="Times New Roman" w:hAnsi="Times New Roman" w:cs="Times New Roman"/>
          <w:i/>
          <w:iCs/>
          <w:lang w:val="en-US"/>
        </w:rPr>
        <w:t>Gesammelte Werke</w:t>
      </w:r>
      <w:r w:rsidR="009F21EF" w:rsidRPr="00F1416B">
        <w:rPr>
          <w:rFonts w:ascii="Times New Roman" w:hAnsi="Times New Roman" w:cs="Times New Roman"/>
          <w:lang w:val="en-US"/>
        </w:rPr>
        <w:t xml:space="preserve">. </w:t>
      </w:r>
      <w:r w:rsidR="00F1416B" w:rsidRPr="00F1416B">
        <w:rPr>
          <w:rFonts w:ascii="Times New Roman" w:hAnsi="Times New Roman" w:cs="Times New Roman"/>
          <w:lang w:val="en-US"/>
        </w:rPr>
        <w:t>Cologne</w:t>
      </w:r>
      <w:r w:rsidR="009F21EF" w:rsidRPr="00F1416B">
        <w:rPr>
          <w:rFonts w:ascii="Times New Roman" w:hAnsi="Times New Roman" w:cs="Times New Roman"/>
          <w:lang w:val="en-US"/>
        </w:rPr>
        <w:t xml:space="preserve">: Anaconda Verlag. </w:t>
      </w:r>
    </w:p>
    <w:p w14:paraId="7BBC0446" w14:textId="16FE6D9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F1416B">
        <w:rPr>
          <w:rFonts w:ascii="Times New Roman" w:hAnsi="Times New Roman" w:cs="Times New Roman"/>
          <w:lang w:val="en-US"/>
        </w:rPr>
        <w:t xml:space="preserve">Brecht, B. (2014). </w:t>
      </w:r>
      <w:proofErr w:type="gramStart"/>
      <w:r w:rsidRPr="00F1416B">
        <w:rPr>
          <w:rFonts w:ascii="Times New Roman" w:hAnsi="Times New Roman" w:cs="Times New Roman"/>
          <w:i/>
          <w:iCs/>
          <w:lang w:val="en-US"/>
        </w:rPr>
        <w:t>Brecht on Theatre</w:t>
      </w:r>
      <w:r w:rsidR="0067083E">
        <w:rPr>
          <w:rFonts w:ascii="Times New Roman" w:hAnsi="Times New Roman" w:cs="Times New Roman"/>
          <w:iCs/>
          <w:lang w:val="en-US"/>
        </w:rPr>
        <w:t>,</w:t>
      </w:r>
      <w:r w:rsidR="008E1592">
        <w:rPr>
          <w:rFonts w:ascii="Times New Roman" w:hAnsi="Times New Roman" w:cs="Times New Roman"/>
          <w:iCs/>
          <w:lang w:val="en-US"/>
        </w:rPr>
        <w:t xml:space="preserve"> (trans</w:t>
      </w:r>
      <w:r w:rsidR="00F1416B" w:rsidRPr="00F1416B">
        <w:rPr>
          <w:rFonts w:ascii="Times New Roman" w:hAnsi="Times New Roman" w:cs="Times New Roman"/>
          <w:i/>
          <w:iCs/>
          <w:lang w:val="en-US"/>
        </w:rPr>
        <w:t>.</w:t>
      </w:r>
      <w:r w:rsidR="008E1592">
        <w:rPr>
          <w:rFonts w:ascii="Times New Roman" w:hAnsi="Times New Roman" w:cs="Times New Roman"/>
          <w:i/>
          <w:iCs/>
          <w:lang w:val="en-US"/>
        </w:rPr>
        <w:t xml:space="preserve"> </w:t>
      </w:r>
      <w:r w:rsidR="00AE1601">
        <w:rPr>
          <w:rFonts w:ascii="Times New Roman" w:hAnsi="Times New Roman" w:cs="Times New Roman"/>
          <w:iCs/>
          <w:lang w:val="en-US"/>
        </w:rPr>
        <w:t>J. Davis et</w:t>
      </w:r>
      <w:r w:rsidR="0067083E">
        <w:rPr>
          <w:rFonts w:ascii="Times New Roman" w:hAnsi="Times New Roman" w:cs="Times New Roman"/>
          <w:iCs/>
          <w:lang w:val="en-US"/>
        </w:rPr>
        <w:t xml:space="preserve"> al.).</w:t>
      </w:r>
      <w:proofErr w:type="gramEnd"/>
      <w:r w:rsidR="0067083E">
        <w:rPr>
          <w:rFonts w:ascii="Times New Roman" w:hAnsi="Times New Roman" w:cs="Times New Roman"/>
          <w:iCs/>
          <w:lang w:val="en-US"/>
        </w:rPr>
        <w:t xml:space="preserve"> 3</w:t>
      </w:r>
      <w:r w:rsidR="0067083E" w:rsidRPr="0067083E">
        <w:rPr>
          <w:rFonts w:ascii="Times New Roman" w:hAnsi="Times New Roman" w:cs="Times New Roman"/>
          <w:iCs/>
          <w:vertAlign w:val="superscript"/>
          <w:lang w:val="en-US"/>
        </w:rPr>
        <w:t>rd</w:t>
      </w:r>
      <w:r w:rsidR="0067083E">
        <w:rPr>
          <w:rFonts w:ascii="Times New Roman" w:hAnsi="Times New Roman" w:cs="Times New Roman"/>
          <w:iCs/>
          <w:lang w:val="en-US"/>
        </w:rPr>
        <w:t xml:space="preserve"> edition.</w:t>
      </w:r>
      <w:r w:rsidRPr="00F1416B">
        <w:rPr>
          <w:rFonts w:ascii="Times New Roman" w:hAnsi="Times New Roman" w:cs="Times New Roman"/>
          <w:lang w:val="en-US"/>
        </w:rPr>
        <w:t xml:space="preserve"> </w:t>
      </w:r>
      <w:r w:rsidR="00F1416B" w:rsidRPr="00F1416B">
        <w:rPr>
          <w:rFonts w:ascii="Times New Roman" w:hAnsi="Times New Roman" w:cs="Times New Roman"/>
          <w:lang w:val="en-US"/>
        </w:rPr>
        <w:t xml:space="preserve">London: </w:t>
      </w:r>
      <w:r w:rsidRPr="00F1416B">
        <w:rPr>
          <w:rFonts w:ascii="Times New Roman" w:hAnsi="Times New Roman" w:cs="Times New Roman"/>
          <w:lang w:val="en-US"/>
        </w:rPr>
        <w:t>Bloomsbury Publishing.</w:t>
      </w:r>
    </w:p>
    <w:p w14:paraId="76FCE783"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Bridgeman, T. (1998). </w:t>
      </w:r>
      <w:r w:rsidRPr="00594F68">
        <w:rPr>
          <w:rFonts w:ascii="Times New Roman" w:hAnsi="Times New Roman" w:cs="Times New Roman"/>
          <w:i/>
          <w:iCs/>
          <w:lang w:val="en-US"/>
        </w:rPr>
        <w:t>Negotiating the New in the French Novel: Building Contexts for Fictional Worlds</w:t>
      </w:r>
      <w:r w:rsidRPr="00594F68">
        <w:rPr>
          <w:rFonts w:ascii="Times New Roman" w:hAnsi="Times New Roman" w:cs="Times New Roman"/>
          <w:lang w:val="en-US"/>
        </w:rPr>
        <w:t>. London: Routledge.</w:t>
      </w:r>
    </w:p>
    <w:p w14:paraId="5F4A96FB" w14:textId="1EC57BA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Bridgeman, T. (2001). </w:t>
      </w:r>
      <w:r w:rsidR="005B5D18">
        <w:rPr>
          <w:rFonts w:ascii="Times New Roman" w:hAnsi="Times New Roman" w:cs="Times New Roman"/>
          <w:lang w:val="en-US"/>
        </w:rPr>
        <w:t>‘</w:t>
      </w:r>
      <w:r w:rsidRPr="00594F68">
        <w:rPr>
          <w:rFonts w:ascii="Times New Roman" w:hAnsi="Times New Roman" w:cs="Times New Roman"/>
          <w:lang w:val="en-US"/>
        </w:rPr>
        <w:t xml:space="preserve">Making Worlds Move: Re-Ranking Contextual Parameters in Flaubert’s </w:t>
      </w:r>
      <w:r w:rsidRPr="005B5D18">
        <w:rPr>
          <w:rFonts w:ascii="Times New Roman" w:hAnsi="Times New Roman" w:cs="Times New Roman"/>
          <w:i/>
          <w:lang w:val="en-US"/>
        </w:rPr>
        <w:t>Madame Bovary</w:t>
      </w:r>
      <w:r w:rsidRPr="00594F68">
        <w:rPr>
          <w:rFonts w:ascii="Times New Roman" w:hAnsi="Times New Roman" w:cs="Times New Roman"/>
          <w:lang w:val="en-US"/>
        </w:rPr>
        <w:t xml:space="preserve"> and Celine’s </w:t>
      </w:r>
      <w:r w:rsidRPr="005B5D18">
        <w:rPr>
          <w:rFonts w:ascii="Times New Roman" w:hAnsi="Times New Roman" w:cs="Times New Roman"/>
          <w:i/>
          <w:lang w:val="en-US"/>
        </w:rPr>
        <w:t>Voyage Au Bout de La Nuit</w:t>
      </w:r>
      <w:r w:rsidR="005B5D18">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5B5D18">
        <w:rPr>
          <w:rFonts w:ascii="Times New Roman" w:hAnsi="Times New Roman" w:cs="Times New Roman"/>
          <w:lang w:val="en-US"/>
        </w:rPr>
        <w:t>, 10(1):</w:t>
      </w:r>
      <w:r w:rsidRPr="00594F68">
        <w:rPr>
          <w:rFonts w:ascii="Times New Roman" w:hAnsi="Times New Roman" w:cs="Times New Roman"/>
          <w:lang w:val="en-US"/>
        </w:rPr>
        <w:t xml:space="preserve"> 41–59.</w:t>
      </w:r>
      <w:proofErr w:type="gramEnd"/>
    </w:p>
    <w:p w14:paraId="4B8F07E7" w14:textId="31DD9F0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F1416B">
        <w:rPr>
          <w:rFonts w:ascii="Times New Roman" w:hAnsi="Times New Roman" w:cs="Times New Roman"/>
          <w:lang w:val="en-US"/>
        </w:rPr>
        <w:t>Brookes, M. (</w:t>
      </w:r>
      <w:r w:rsidR="005C31FE">
        <w:rPr>
          <w:rFonts w:ascii="Times New Roman" w:hAnsi="Times New Roman" w:cs="Times New Roman"/>
          <w:lang w:val="en-US"/>
        </w:rPr>
        <w:t xml:space="preserve">[2006] </w:t>
      </w:r>
      <w:r w:rsidRPr="00F1416B">
        <w:rPr>
          <w:rFonts w:ascii="Times New Roman" w:hAnsi="Times New Roman" w:cs="Times New Roman"/>
          <w:lang w:val="en-US"/>
        </w:rPr>
        <w:t xml:space="preserve">2012). </w:t>
      </w:r>
      <w:r w:rsidRPr="00F1416B">
        <w:rPr>
          <w:rFonts w:ascii="Times New Roman" w:hAnsi="Times New Roman" w:cs="Times New Roman"/>
          <w:i/>
          <w:iCs/>
          <w:lang w:val="en-US"/>
        </w:rPr>
        <w:t>World War Z</w:t>
      </w:r>
      <w:r w:rsidR="00F1416B" w:rsidRPr="00F1416B">
        <w:rPr>
          <w:rFonts w:ascii="Times New Roman" w:hAnsi="Times New Roman" w:cs="Times New Roman"/>
          <w:i/>
          <w:iCs/>
          <w:lang w:val="en-US"/>
        </w:rPr>
        <w:t>: An Oral History of the Zombie War</w:t>
      </w:r>
      <w:r w:rsidRPr="00F1416B">
        <w:rPr>
          <w:rFonts w:ascii="Times New Roman" w:hAnsi="Times New Roman" w:cs="Times New Roman"/>
          <w:lang w:val="en-US"/>
        </w:rPr>
        <w:t>.</w:t>
      </w:r>
      <w:r w:rsidR="00F1416B" w:rsidRPr="00F1416B">
        <w:rPr>
          <w:rFonts w:ascii="Times New Roman" w:hAnsi="Times New Roman" w:cs="Times New Roman"/>
          <w:lang w:val="en-US"/>
        </w:rPr>
        <w:t xml:space="preserve"> 3</w:t>
      </w:r>
      <w:r w:rsidR="00F1416B" w:rsidRPr="00F1416B">
        <w:rPr>
          <w:rFonts w:ascii="Times New Roman" w:hAnsi="Times New Roman" w:cs="Times New Roman"/>
          <w:vertAlign w:val="superscript"/>
          <w:lang w:val="en-US"/>
        </w:rPr>
        <w:t>rd</w:t>
      </w:r>
      <w:r w:rsidR="00F1416B" w:rsidRPr="00F1416B">
        <w:rPr>
          <w:rFonts w:ascii="Times New Roman" w:hAnsi="Times New Roman" w:cs="Times New Roman"/>
          <w:lang w:val="en-US"/>
        </w:rPr>
        <w:t xml:space="preserve"> edition.</w:t>
      </w:r>
      <w:r w:rsidRPr="00F1416B">
        <w:rPr>
          <w:rFonts w:ascii="Times New Roman" w:hAnsi="Times New Roman" w:cs="Times New Roman"/>
          <w:lang w:val="en-US"/>
        </w:rPr>
        <w:t xml:space="preserve"> London: Gerald Duckworth </w:t>
      </w:r>
      <w:r w:rsidR="00071B58">
        <w:rPr>
          <w:rFonts w:ascii="Times New Roman" w:hAnsi="Times New Roman" w:cs="Times New Roman"/>
          <w:lang w:val="en-US"/>
        </w:rPr>
        <w:t>and</w:t>
      </w:r>
      <w:r w:rsidRPr="00F1416B">
        <w:rPr>
          <w:rFonts w:ascii="Times New Roman" w:hAnsi="Times New Roman" w:cs="Times New Roman"/>
          <w:lang w:val="en-US"/>
        </w:rPr>
        <w:t xml:space="preserve"> Co</w:t>
      </w:r>
      <w:r w:rsidR="005B5D18" w:rsidRPr="00F1416B">
        <w:rPr>
          <w:rFonts w:ascii="Times New Roman" w:hAnsi="Times New Roman" w:cs="Times New Roman"/>
          <w:lang w:val="en-US"/>
        </w:rPr>
        <w:t>.</w:t>
      </w:r>
      <w:r w:rsidRPr="00F1416B">
        <w:rPr>
          <w:rFonts w:ascii="Times New Roman" w:hAnsi="Times New Roman" w:cs="Times New Roman"/>
          <w:lang w:val="en-US"/>
        </w:rPr>
        <w:t xml:space="preserve"> Ltd.</w:t>
      </w:r>
    </w:p>
    <w:p w14:paraId="2EC29909" w14:textId="2C73BBD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6B1369">
        <w:rPr>
          <w:rFonts w:ascii="Times New Roman" w:hAnsi="Times New Roman" w:cs="Times New Roman"/>
          <w:lang w:val="en-US"/>
        </w:rPr>
        <w:t xml:space="preserve">Browse, S. (2013). </w:t>
      </w:r>
      <w:r w:rsidRPr="006B1369">
        <w:rPr>
          <w:rFonts w:ascii="Times New Roman" w:hAnsi="Times New Roman" w:cs="Times New Roman"/>
          <w:i/>
          <w:lang w:val="en-US"/>
        </w:rPr>
        <w:t>(Mega-) Metaphor in the Text-Worlds of Economic Crisis: Towards a Situated View of Metaphor in Discourse</w:t>
      </w:r>
      <w:r w:rsidRPr="006B1369">
        <w:rPr>
          <w:rFonts w:ascii="Times New Roman" w:hAnsi="Times New Roman" w:cs="Times New Roman"/>
          <w:lang w:val="en-US"/>
        </w:rPr>
        <w:t>.</w:t>
      </w:r>
      <w:r w:rsidR="005B5D18" w:rsidRPr="006B1369">
        <w:rPr>
          <w:rFonts w:ascii="Times New Roman" w:hAnsi="Times New Roman" w:cs="Times New Roman"/>
          <w:lang w:val="en-US"/>
        </w:rPr>
        <w:t xml:space="preserve"> </w:t>
      </w:r>
      <w:proofErr w:type="gramStart"/>
      <w:r w:rsidR="005B5D18" w:rsidRPr="006B1369">
        <w:rPr>
          <w:rFonts w:ascii="Times New Roman" w:hAnsi="Times New Roman" w:cs="Times New Roman"/>
          <w:lang w:val="en-US"/>
        </w:rPr>
        <w:t>Unpublished PhD Thesis.</w:t>
      </w:r>
      <w:proofErr w:type="gramEnd"/>
      <w:r w:rsidR="005B5D18" w:rsidRPr="006B1369">
        <w:rPr>
          <w:rFonts w:ascii="Times New Roman" w:hAnsi="Times New Roman" w:cs="Times New Roman"/>
          <w:lang w:val="en-US"/>
        </w:rPr>
        <w:t xml:space="preserve"> </w:t>
      </w:r>
      <w:proofErr w:type="gramStart"/>
      <w:r w:rsidR="005B5D18" w:rsidRPr="006B1369">
        <w:rPr>
          <w:rFonts w:ascii="Times New Roman" w:hAnsi="Times New Roman" w:cs="Times New Roman"/>
          <w:lang w:val="en-US"/>
        </w:rPr>
        <w:t>University of Sheffield.</w:t>
      </w:r>
      <w:proofErr w:type="gramEnd"/>
    </w:p>
    <w:p w14:paraId="7A75A7D0" w14:textId="5D17B22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Browse, S. (2014). </w:t>
      </w:r>
      <w:r w:rsidR="005B5D18">
        <w:rPr>
          <w:rFonts w:ascii="Times New Roman" w:hAnsi="Times New Roman" w:cs="Times New Roman"/>
          <w:lang w:val="en-US"/>
        </w:rPr>
        <w:t>‘</w:t>
      </w:r>
      <w:r w:rsidRPr="00594F68">
        <w:rPr>
          <w:rFonts w:ascii="Times New Roman" w:hAnsi="Times New Roman" w:cs="Times New Roman"/>
          <w:lang w:val="en-US"/>
        </w:rPr>
        <w:t xml:space="preserve">Resonant Metaphor in Kazuo Ishiguro’s </w:t>
      </w:r>
      <w:r w:rsidRPr="005B5D18">
        <w:rPr>
          <w:rFonts w:ascii="Times New Roman" w:hAnsi="Times New Roman" w:cs="Times New Roman"/>
          <w:i/>
          <w:lang w:val="en-US"/>
        </w:rPr>
        <w:t>Never Let Me Go</w:t>
      </w:r>
      <w:r w:rsidR="005B5D18">
        <w:rPr>
          <w:rFonts w:ascii="Times New Roman" w:hAnsi="Times New Roman" w:cs="Times New Roman"/>
          <w:lang w:val="en-US"/>
        </w:rPr>
        <w:t>’. I</w:t>
      </w:r>
      <w:r w:rsidRPr="00594F68">
        <w:rPr>
          <w:rFonts w:ascii="Times New Roman" w:hAnsi="Times New Roman" w:cs="Times New Roman"/>
          <w:lang w:val="en-US"/>
        </w:rPr>
        <w:t>n: Harrison, C., Nuttall, L.</w:t>
      </w:r>
      <w:r w:rsidR="005B5D18">
        <w:rPr>
          <w:rFonts w:ascii="Times New Roman" w:hAnsi="Times New Roman" w:cs="Times New Roman"/>
          <w:lang w:val="en-US"/>
        </w:rPr>
        <w:t>, Stockwell, P., and Yuan, W. (e</w:t>
      </w:r>
      <w:r w:rsidRPr="00594F68">
        <w:rPr>
          <w:rFonts w:ascii="Times New Roman" w:hAnsi="Times New Roman" w:cs="Times New Roman"/>
          <w:lang w:val="en-US"/>
        </w:rPr>
        <w:t xml:space="preserve">ds.), </w:t>
      </w:r>
      <w:r w:rsidRPr="00594F68">
        <w:rPr>
          <w:rFonts w:ascii="Times New Roman" w:hAnsi="Times New Roman" w:cs="Times New Roman"/>
          <w:i/>
          <w:iCs/>
          <w:lang w:val="en-US"/>
        </w:rPr>
        <w:t>Cognitive Grammar in Literatur</w:t>
      </w:r>
      <w:r w:rsidR="005C31FE">
        <w:rPr>
          <w:rFonts w:ascii="Times New Roman" w:hAnsi="Times New Roman" w:cs="Times New Roman"/>
          <w:i/>
          <w:iCs/>
          <w:lang w:val="en-US"/>
        </w:rPr>
        <w:t>e</w:t>
      </w:r>
      <w:r w:rsidR="005B5D18">
        <w:rPr>
          <w:rFonts w:ascii="Times New Roman" w:hAnsi="Times New Roman" w:cs="Times New Roman"/>
          <w:i/>
          <w:iCs/>
          <w:lang w:val="en-US"/>
        </w:rPr>
        <w:t>.</w:t>
      </w:r>
      <w:r w:rsidRPr="00594F68">
        <w:rPr>
          <w:rFonts w:ascii="Times New Roman" w:hAnsi="Times New Roman" w:cs="Times New Roman"/>
          <w:lang w:val="en-US"/>
        </w:rPr>
        <w:t xml:space="preserve"> Amsterdam: </w:t>
      </w:r>
      <w:r w:rsidR="005612C9">
        <w:rPr>
          <w:rFonts w:ascii="Times New Roman" w:hAnsi="Times New Roman" w:cs="Times New Roman"/>
          <w:lang w:val="en-US"/>
        </w:rPr>
        <w:t>John Benjamins, 69–83</w:t>
      </w:r>
      <w:r w:rsidR="005B5D18" w:rsidRPr="00594F68">
        <w:rPr>
          <w:rFonts w:ascii="Times New Roman" w:hAnsi="Times New Roman" w:cs="Times New Roman"/>
          <w:lang w:val="en-US"/>
        </w:rPr>
        <w:t>.</w:t>
      </w:r>
    </w:p>
    <w:p w14:paraId="0EB3C396" w14:textId="1D9B1F8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Brows</w:t>
      </w:r>
      <w:r w:rsidR="005612C9">
        <w:rPr>
          <w:rFonts w:ascii="Times New Roman" w:hAnsi="Times New Roman" w:cs="Times New Roman"/>
          <w:lang w:val="en-US"/>
        </w:rPr>
        <w:t>e, S. (2016). ‘“</w:t>
      </w:r>
      <w:r w:rsidRPr="00594F68">
        <w:rPr>
          <w:rFonts w:ascii="Times New Roman" w:hAnsi="Times New Roman" w:cs="Times New Roman"/>
          <w:lang w:val="en-US"/>
        </w:rPr>
        <w:t>T</w:t>
      </w:r>
      <w:r w:rsidR="005612C9">
        <w:rPr>
          <w:rFonts w:ascii="Times New Roman" w:hAnsi="Times New Roman" w:cs="Times New Roman"/>
          <w:lang w:val="en-US"/>
        </w:rPr>
        <w:t>his Is Not the End of the World”</w:t>
      </w:r>
      <w:r w:rsidRPr="00594F68">
        <w:rPr>
          <w:rFonts w:ascii="Times New Roman" w:hAnsi="Times New Roman" w:cs="Times New Roman"/>
          <w:lang w:val="en-US"/>
        </w:rPr>
        <w:t>: Situating Metaphor in the Text-Worlds of the 2008 British Financial Crisis</w:t>
      </w:r>
      <w:r w:rsidR="005612C9">
        <w:rPr>
          <w:rFonts w:ascii="Times New Roman" w:hAnsi="Times New Roman" w:cs="Times New Roman"/>
          <w:lang w:val="en-US"/>
        </w:rPr>
        <w:t>’. I</w:t>
      </w:r>
      <w:r w:rsidRPr="00594F68">
        <w:rPr>
          <w:rFonts w:ascii="Times New Roman" w:hAnsi="Times New Roman" w:cs="Times New Roman"/>
          <w:lang w:val="en-US"/>
        </w:rPr>
        <w:t xml:space="preserve">n: </w:t>
      </w:r>
      <w:r w:rsidR="005612C9">
        <w:rPr>
          <w:rFonts w:ascii="Times New Roman" w:hAnsi="Times New Roman" w:cs="Times New Roman"/>
          <w:lang w:val="en-US"/>
        </w:rPr>
        <w:t xml:space="preserve">J. Gavins and E. Lahey (eds) </w:t>
      </w:r>
      <w:r w:rsidRPr="00594F68">
        <w:rPr>
          <w:rFonts w:ascii="Times New Roman" w:hAnsi="Times New Roman" w:cs="Times New Roman"/>
          <w:i/>
          <w:iCs/>
          <w:lang w:val="en-US"/>
        </w:rPr>
        <w:t>World-Building: Discourse in the Mind</w:t>
      </w:r>
      <w:r w:rsidR="005612C9">
        <w:rPr>
          <w:rFonts w:ascii="Times New Roman" w:hAnsi="Times New Roman" w:cs="Times New Roman"/>
          <w:lang w:val="en-US"/>
        </w:rPr>
        <w:t>.</w:t>
      </w:r>
      <w:r w:rsidRPr="00594F68">
        <w:rPr>
          <w:rFonts w:ascii="Times New Roman" w:hAnsi="Times New Roman" w:cs="Times New Roman"/>
          <w:lang w:val="en-US"/>
        </w:rPr>
        <w:t xml:space="preserve"> </w:t>
      </w:r>
      <w:r w:rsidR="005612C9">
        <w:rPr>
          <w:rFonts w:ascii="Times New Roman" w:hAnsi="Times New Roman" w:cs="Times New Roman"/>
          <w:lang w:val="en-US"/>
        </w:rPr>
        <w:t>London and New York: Bloomsbury, 183–202</w:t>
      </w:r>
      <w:r w:rsidR="005612C9" w:rsidRPr="00594F68">
        <w:rPr>
          <w:rFonts w:ascii="Times New Roman" w:hAnsi="Times New Roman" w:cs="Times New Roman"/>
          <w:lang w:val="en-US"/>
        </w:rPr>
        <w:t>.</w:t>
      </w:r>
    </w:p>
    <w:p w14:paraId="2163100F" w14:textId="36BA8E3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4C684C">
        <w:rPr>
          <w:rFonts w:ascii="Times New Roman" w:hAnsi="Times New Roman" w:cs="Times New Roman"/>
          <w:lang w:val="en-US"/>
        </w:rPr>
        <w:t>Bruce, S. (</w:t>
      </w:r>
      <w:r w:rsidR="005C31FE">
        <w:rPr>
          <w:rFonts w:ascii="Times New Roman" w:hAnsi="Times New Roman" w:cs="Times New Roman"/>
          <w:lang w:val="en-US"/>
        </w:rPr>
        <w:t>[</w:t>
      </w:r>
      <w:r w:rsidRPr="004C684C">
        <w:rPr>
          <w:rFonts w:ascii="Times New Roman" w:hAnsi="Times New Roman" w:cs="Times New Roman"/>
          <w:lang w:val="en-US"/>
        </w:rPr>
        <w:t>1999</w:t>
      </w:r>
      <w:r w:rsidR="005C31FE">
        <w:rPr>
          <w:rFonts w:ascii="Times New Roman" w:hAnsi="Times New Roman" w:cs="Times New Roman"/>
          <w:lang w:val="en-US"/>
        </w:rPr>
        <w:t>] 2008</w:t>
      </w:r>
      <w:r w:rsidRPr="004C684C">
        <w:rPr>
          <w:rFonts w:ascii="Times New Roman" w:hAnsi="Times New Roman" w:cs="Times New Roman"/>
          <w:lang w:val="en-US"/>
        </w:rPr>
        <w:t xml:space="preserve">). </w:t>
      </w:r>
      <w:r w:rsidR="006B1369" w:rsidRPr="004C684C">
        <w:rPr>
          <w:rFonts w:ascii="Times New Roman" w:hAnsi="Times New Roman" w:cs="Times New Roman"/>
          <w:lang w:val="en-US"/>
        </w:rPr>
        <w:t>‘</w:t>
      </w:r>
      <w:r w:rsidRPr="004C684C">
        <w:rPr>
          <w:rFonts w:ascii="Times New Roman" w:hAnsi="Times New Roman" w:cs="Times New Roman"/>
          <w:lang w:val="en-US"/>
        </w:rPr>
        <w:t>Introduction</w:t>
      </w:r>
      <w:r w:rsidR="006B1369" w:rsidRPr="004C684C">
        <w:rPr>
          <w:rFonts w:ascii="Times New Roman" w:hAnsi="Times New Roman" w:cs="Times New Roman"/>
          <w:lang w:val="en-US"/>
        </w:rPr>
        <w:t>’. I</w:t>
      </w:r>
      <w:r w:rsidRPr="004C684C">
        <w:rPr>
          <w:rFonts w:ascii="Times New Roman" w:hAnsi="Times New Roman" w:cs="Times New Roman"/>
          <w:lang w:val="en-US"/>
        </w:rPr>
        <w:t xml:space="preserve">n: </w:t>
      </w:r>
      <w:r w:rsidR="006B1369" w:rsidRPr="004C684C">
        <w:rPr>
          <w:rFonts w:ascii="Times New Roman" w:hAnsi="Times New Roman" w:cs="Times New Roman"/>
          <w:lang w:val="en-US"/>
        </w:rPr>
        <w:t xml:space="preserve">S. Bruce (ed.) </w:t>
      </w:r>
      <w:r w:rsidRPr="004C684C">
        <w:rPr>
          <w:rFonts w:ascii="Times New Roman" w:hAnsi="Times New Roman" w:cs="Times New Roman"/>
          <w:i/>
          <w:iCs/>
          <w:lang w:val="en-US"/>
        </w:rPr>
        <w:t>Three Early Modern Utopias: Utopia, New Atlantis and The Isle of Pines</w:t>
      </w:r>
      <w:r w:rsidR="004C684C" w:rsidRPr="004C684C">
        <w:rPr>
          <w:rFonts w:ascii="Times New Roman" w:hAnsi="Times New Roman" w:cs="Times New Roman"/>
          <w:lang w:val="en-US"/>
        </w:rPr>
        <w:t xml:space="preserve">. </w:t>
      </w:r>
      <w:r w:rsidRPr="004C684C">
        <w:rPr>
          <w:rFonts w:ascii="Times New Roman" w:hAnsi="Times New Roman" w:cs="Times New Roman"/>
          <w:lang w:val="en-US"/>
        </w:rPr>
        <w:t xml:space="preserve">Oxford: </w:t>
      </w:r>
      <w:r w:rsidR="004C684C" w:rsidRPr="004C684C">
        <w:rPr>
          <w:rFonts w:ascii="Times New Roman" w:hAnsi="Times New Roman" w:cs="Times New Roman"/>
          <w:lang w:val="en-US"/>
        </w:rPr>
        <w:t>Oxford University Press, ix–xlii.</w:t>
      </w:r>
    </w:p>
    <w:p w14:paraId="706BDC9F" w14:textId="483B54D3" w:rsidR="00D35793" w:rsidRPr="004C684C"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4C684C">
        <w:rPr>
          <w:rFonts w:ascii="Times New Roman" w:hAnsi="Times New Roman" w:cs="Times New Roman"/>
          <w:lang w:val="en-US"/>
        </w:rPr>
        <w:t>Brunner, J. (</w:t>
      </w:r>
      <w:r w:rsidR="004C684C" w:rsidRPr="004C684C">
        <w:rPr>
          <w:rFonts w:ascii="Times New Roman" w:hAnsi="Times New Roman" w:cs="Times New Roman"/>
          <w:lang w:val="en-US"/>
        </w:rPr>
        <w:t>[</w:t>
      </w:r>
      <w:r w:rsidRPr="004C684C">
        <w:rPr>
          <w:rFonts w:ascii="Times New Roman" w:hAnsi="Times New Roman" w:cs="Times New Roman"/>
          <w:lang w:val="en-US"/>
        </w:rPr>
        <w:t>1968</w:t>
      </w:r>
      <w:r w:rsidR="004C684C" w:rsidRPr="004C684C">
        <w:rPr>
          <w:rFonts w:ascii="Times New Roman" w:hAnsi="Times New Roman" w:cs="Times New Roman"/>
          <w:lang w:val="en-US"/>
        </w:rPr>
        <w:t>] 2003</w:t>
      </w:r>
      <w:r w:rsidRPr="004C684C">
        <w:rPr>
          <w:rFonts w:ascii="Times New Roman" w:hAnsi="Times New Roman" w:cs="Times New Roman"/>
          <w:lang w:val="en-US"/>
        </w:rPr>
        <w:t xml:space="preserve">). </w:t>
      </w:r>
      <w:r w:rsidRPr="004C684C">
        <w:rPr>
          <w:rFonts w:ascii="Times New Roman" w:hAnsi="Times New Roman" w:cs="Times New Roman"/>
          <w:i/>
          <w:iCs/>
          <w:lang w:val="en-US"/>
        </w:rPr>
        <w:t>Stand On Zanzibar</w:t>
      </w:r>
      <w:r w:rsidRPr="004C684C">
        <w:rPr>
          <w:rFonts w:ascii="Times New Roman" w:hAnsi="Times New Roman" w:cs="Times New Roman"/>
          <w:lang w:val="en-US"/>
        </w:rPr>
        <w:t xml:space="preserve">. </w:t>
      </w:r>
      <w:r w:rsidR="004C684C" w:rsidRPr="004C684C">
        <w:rPr>
          <w:rFonts w:ascii="Times New Roman" w:hAnsi="Times New Roman" w:cs="Times New Roman"/>
          <w:lang w:val="en-US"/>
        </w:rPr>
        <w:t>London: Gollancz.</w:t>
      </w:r>
    </w:p>
    <w:p w14:paraId="74FBC368" w14:textId="0ADFC92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4C684C">
        <w:rPr>
          <w:rFonts w:ascii="Times New Roman" w:hAnsi="Times New Roman" w:cs="Times New Roman"/>
          <w:lang w:val="en-US"/>
        </w:rPr>
        <w:t>Brunner, J. (</w:t>
      </w:r>
      <w:r w:rsidR="004C684C" w:rsidRPr="004C684C">
        <w:rPr>
          <w:rFonts w:ascii="Times New Roman" w:hAnsi="Times New Roman" w:cs="Times New Roman"/>
          <w:lang w:val="en-US"/>
        </w:rPr>
        <w:t>[</w:t>
      </w:r>
      <w:r w:rsidRPr="004C684C">
        <w:rPr>
          <w:rFonts w:ascii="Times New Roman" w:hAnsi="Times New Roman" w:cs="Times New Roman"/>
          <w:lang w:val="en-US"/>
        </w:rPr>
        <w:t>1972</w:t>
      </w:r>
      <w:r w:rsidR="004C684C" w:rsidRPr="004C684C">
        <w:rPr>
          <w:rFonts w:ascii="Times New Roman" w:hAnsi="Times New Roman" w:cs="Times New Roman"/>
          <w:lang w:val="en-US"/>
        </w:rPr>
        <w:t>] 2016</w:t>
      </w:r>
      <w:r w:rsidRPr="004C684C">
        <w:rPr>
          <w:rFonts w:ascii="Times New Roman" w:hAnsi="Times New Roman" w:cs="Times New Roman"/>
          <w:lang w:val="en-US"/>
        </w:rPr>
        <w:t xml:space="preserve">). </w:t>
      </w:r>
      <w:r w:rsidRPr="004C684C">
        <w:rPr>
          <w:rFonts w:ascii="Times New Roman" w:hAnsi="Times New Roman" w:cs="Times New Roman"/>
          <w:i/>
          <w:iCs/>
          <w:lang w:val="en-US"/>
        </w:rPr>
        <w:t>The Sheep Look Up</w:t>
      </w:r>
      <w:r w:rsidRPr="004C684C">
        <w:rPr>
          <w:rFonts w:ascii="Times New Roman" w:hAnsi="Times New Roman" w:cs="Times New Roman"/>
          <w:lang w:val="en-US"/>
        </w:rPr>
        <w:t xml:space="preserve">. </w:t>
      </w:r>
      <w:r w:rsidR="004C684C" w:rsidRPr="004C684C">
        <w:rPr>
          <w:rFonts w:ascii="Times New Roman" w:hAnsi="Times New Roman" w:cs="Times New Roman"/>
          <w:lang w:val="en-US"/>
        </w:rPr>
        <w:t xml:space="preserve">New York: </w:t>
      </w:r>
      <w:r w:rsidRPr="004C684C">
        <w:rPr>
          <w:rFonts w:ascii="Times New Roman" w:hAnsi="Times New Roman" w:cs="Times New Roman"/>
          <w:lang w:val="en-US"/>
        </w:rPr>
        <w:t xml:space="preserve">Open Road </w:t>
      </w:r>
      <w:r w:rsidR="004C684C" w:rsidRPr="004C684C">
        <w:rPr>
          <w:rFonts w:ascii="Times New Roman" w:hAnsi="Times New Roman" w:cs="Times New Roman"/>
          <w:lang w:val="en-US"/>
        </w:rPr>
        <w:t xml:space="preserve">Integrated </w:t>
      </w:r>
      <w:r w:rsidRPr="004C684C">
        <w:rPr>
          <w:rFonts w:ascii="Times New Roman" w:hAnsi="Times New Roman" w:cs="Times New Roman"/>
          <w:lang w:val="en-US"/>
        </w:rPr>
        <w:t>Media.</w:t>
      </w:r>
    </w:p>
    <w:p w14:paraId="79847286" w14:textId="295F9137" w:rsidR="00D35793" w:rsidRPr="004C684C"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4C684C">
        <w:rPr>
          <w:rFonts w:ascii="Times New Roman" w:hAnsi="Times New Roman" w:cs="Times New Roman"/>
          <w:lang w:val="en-US"/>
        </w:rPr>
        <w:t xml:space="preserve">Buell, F. (2003). </w:t>
      </w:r>
      <w:r w:rsidRPr="004C684C">
        <w:rPr>
          <w:rFonts w:ascii="Times New Roman" w:hAnsi="Times New Roman" w:cs="Times New Roman"/>
          <w:i/>
          <w:iCs/>
          <w:lang w:val="en-US"/>
        </w:rPr>
        <w:t>From Apocalypse to Way of Life: Environmental Crisis in the American Century: Four Decades of Environmental Crisis in the U</w:t>
      </w:r>
      <w:r w:rsidR="00607752" w:rsidRPr="004C684C">
        <w:rPr>
          <w:rFonts w:ascii="Times New Roman" w:hAnsi="Times New Roman" w:cs="Times New Roman"/>
          <w:i/>
          <w:iCs/>
          <w:lang w:val="en-US"/>
        </w:rPr>
        <w:t>S</w:t>
      </w:r>
      <w:r w:rsidRPr="004C684C">
        <w:rPr>
          <w:rFonts w:ascii="Times New Roman" w:hAnsi="Times New Roman" w:cs="Times New Roman"/>
          <w:lang w:val="en-US"/>
        </w:rPr>
        <w:t>. New York: Routledge.</w:t>
      </w:r>
    </w:p>
    <w:p w14:paraId="1FA5A697" w14:textId="6C2F6E73" w:rsidR="00D35793" w:rsidRDefault="008E56D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Bü</w:t>
      </w:r>
      <w:r w:rsidR="00D35793" w:rsidRPr="00C64A96">
        <w:rPr>
          <w:rFonts w:ascii="Times New Roman" w:hAnsi="Times New Roman" w:cs="Times New Roman"/>
          <w:lang w:val="en-US"/>
        </w:rPr>
        <w:t xml:space="preserve">hler, K. (1982). </w:t>
      </w:r>
      <w:proofErr w:type="gramStart"/>
      <w:r w:rsidR="00607752" w:rsidRPr="00C64A96">
        <w:rPr>
          <w:rFonts w:ascii="Times New Roman" w:hAnsi="Times New Roman" w:cs="Times New Roman"/>
          <w:lang w:val="en-US"/>
        </w:rPr>
        <w:t>‘</w:t>
      </w:r>
      <w:r w:rsidR="00D35793" w:rsidRPr="00C64A96">
        <w:rPr>
          <w:rFonts w:ascii="Times New Roman" w:hAnsi="Times New Roman" w:cs="Times New Roman"/>
          <w:lang w:val="en-US"/>
        </w:rPr>
        <w:t>The Deictic Field of Language and Deictic Worlds</w:t>
      </w:r>
      <w:r w:rsidR="00607752" w:rsidRPr="00C64A96">
        <w:rPr>
          <w:rFonts w:ascii="Times New Roman" w:hAnsi="Times New Roman" w:cs="Times New Roman"/>
          <w:lang w:val="en-US"/>
        </w:rPr>
        <w:t>’.</w:t>
      </w:r>
      <w:proofErr w:type="gramEnd"/>
      <w:r w:rsidR="00607752" w:rsidRPr="00C64A96">
        <w:rPr>
          <w:rFonts w:ascii="Times New Roman" w:hAnsi="Times New Roman" w:cs="Times New Roman"/>
          <w:lang w:val="en-US"/>
        </w:rPr>
        <w:t xml:space="preserve"> I</w:t>
      </w:r>
      <w:r w:rsidR="00D35793" w:rsidRPr="00C64A96">
        <w:rPr>
          <w:rFonts w:ascii="Times New Roman" w:hAnsi="Times New Roman" w:cs="Times New Roman"/>
          <w:lang w:val="en-US"/>
        </w:rPr>
        <w:t xml:space="preserve">n: </w:t>
      </w:r>
      <w:r>
        <w:rPr>
          <w:rFonts w:ascii="Times New Roman" w:hAnsi="Times New Roman" w:cs="Times New Roman"/>
          <w:lang w:val="en-US"/>
        </w:rPr>
        <w:t xml:space="preserve">R. J.  Jarvella </w:t>
      </w:r>
      <w:r w:rsidR="00607752" w:rsidRPr="00C64A96">
        <w:rPr>
          <w:rFonts w:ascii="Times New Roman" w:hAnsi="Times New Roman" w:cs="Times New Roman"/>
          <w:lang w:val="en-US"/>
        </w:rPr>
        <w:t xml:space="preserve">and </w:t>
      </w:r>
      <w:r>
        <w:rPr>
          <w:rFonts w:ascii="Times New Roman" w:hAnsi="Times New Roman" w:cs="Times New Roman"/>
          <w:lang w:val="en-US"/>
        </w:rPr>
        <w:t xml:space="preserve">W. Klein </w:t>
      </w:r>
      <w:r w:rsidR="00607752" w:rsidRPr="00C64A96">
        <w:rPr>
          <w:rFonts w:ascii="Times New Roman" w:hAnsi="Times New Roman" w:cs="Times New Roman"/>
          <w:lang w:val="en-US"/>
        </w:rPr>
        <w:t>(e</w:t>
      </w:r>
      <w:r w:rsidR="00C64A96" w:rsidRPr="00C64A96">
        <w:rPr>
          <w:rFonts w:ascii="Times New Roman" w:hAnsi="Times New Roman" w:cs="Times New Roman"/>
          <w:lang w:val="en-US"/>
        </w:rPr>
        <w:t>ds</w:t>
      </w:r>
      <w:r w:rsidR="00D35793" w:rsidRPr="00C64A96">
        <w:rPr>
          <w:rFonts w:ascii="Times New Roman" w:hAnsi="Times New Roman" w:cs="Times New Roman"/>
          <w:lang w:val="en-US"/>
        </w:rPr>
        <w:t xml:space="preserve">), </w:t>
      </w:r>
      <w:r w:rsidR="00D35793" w:rsidRPr="00C64A96">
        <w:rPr>
          <w:rFonts w:ascii="Times New Roman" w:hAnsi="Times New Roman" w:cs="Times New Roman"/>
          <w:i/>
          <w:iCs/>
          <w:lang w:val="en-US"/>
        </w:rPr>
        <w:t>Speech, Place and Action: Studies in Deixis and Related Topics</w:t>
      </w:r>
      <w:r w:rsidR="00607752" w:rsidRPr="00C64A96">
        <w:rPr>
          <w:rFonts w:ascii="Times New Roman" w:hAnsi="Times New Roman" w:cs="Times New Roman"/>
          <w:lang w:val="en-US"/>
        </w:rPr>
        <w:t>.</w:t>
      </w:r>
      <w:r w:rsidR="00D35793" w:rsidRPr="00C64A96">
        <w:rPr>
          <w:rFonts w:ascii="Times New Roman" w:hAnsi="Times New Roman" w:cs="Times New Roman"/>
          <w:lang w:val="en-US"/>
        </w:rPr>
        <w:t xml:space="preserve"> </w:t>
      </w:r>
      <w:r w:rsidR="00607752" w:rsidRPr="00C64A96">
        <w:rPr>
          <w:rFonts w:ascii="Times New Roman" w:hAnsi="Times New Roman" w:cs="Times New Roman"/>
          <w:lang w:val="en-US"/>
        </w:rPr>
        <w:t>Chichester: John Wiley, 9–30.</w:t>
      </w:r>
    </w:p>
    <w:p w14:paraId="4CA9AF98" w14:textId="24C23A21" w:rsidR="006B210A" w:rsidRPr="00594F68" w:rsidRDefault="006B210A"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C64A96">
        <w:rPr>
          <w:rFonts w:ascii="Times New Roman" w:hAnsi="Times New Roman" w:cs="Times New Roman"/>
          <w:lang w:val="en-US"/>
        </w:rPr>
        <w:t>Burger</w:t>
      </w:r>
      <w:r>
        <w:rPr>
          <w:rFonts w:ascii="Times New Roman" w:hAnsi="Times New Roman" w:cs="Times New Roman"/>
          <w:lang w:val="en-US"/>
        </w:rPr>
        <w:t>, N. (dir.)</w:t>
      </w:r>
      <w:r w:rsidRPr="00C64A96">
        <w:rPr>
          <w:rFonts w:ascii="Times New Roman" w:hAnsi="Times New Roman" w:cs="Times New Roman"/>
          <w:i/>
          <w:iCs/>
          <w:lang w:val="en-US"/>
        </w:rPr>
        <w:t xml:space="preserve"> </w:t>
      </w:r>
      <w:r w:rsidRPr="00C64A96">
        <w:rPr>
          <w:rFonts w:ascii="Times New Roman" w:hAnsi="Times New Roman" w:cs="Times New Roman"/>
          <w:lang w:val="en-US"/>
        </w:rPr>
        <w:t>(2014)</w:t>
      </w:r>
      <w:r>
        <w:rPr>
          <w:rFonts w:ascii="Times New Roman" w:hAnsi="Times New Roman" w:cs="Times New Roman"/>
          <w:lang w:val="en-US"/>
        </w:rPr>
        <w:t>.</w:t>
      </w:r>
      <w:proofErr w:type="gramEnd"/>
      <w:r w:rsidRPr="00C64A96">
        <w:rPr>
          <w:rFonts w:ascii="Times New Roman" w:hAnsi="Times New Roman" w:cs="Times New Roman"/>
          <w:lang w:val="en-US"/>
        </w:rPr>
        <w:t xml:space="preserve"> </w:t>
      </w:r>
      <w:proofErr w:type="gramStart"/>
      <w:r w:rsidRPr="00C64A96">
        <w:rPr>
          <w:rFonts w:ascii="Times New Roman" w:hAnsi="Times New Roman" w:cs="Times New Roman"/>
          <w:i/>
          <w:iCs/>
          <w:lang w:val="en-US"/>
        </w:rPr>
        <w:t>Divergent</w:t>
      </w:r>
      <w:r w:rsidRPr="00C64A96">
        <w:rPr>
          <w:rFonts w:ascii="Times New Roman" w:hAnsi="Times New Roman" w:cs="Times New Roman"/>
          <w:lang w:val="en-US"/>
        </w:rPr>
        <w:t xml:space="preserve"> </w:t>
      </w:r>
      <w:r>
        <w:rPr>
          <w:rFonts w:ascii="Times New Roman" w:hAnsi="Times New Roman" w:cs="Times New Roman"/>
          <w:lang w:val="en-US"/>
        </w:rPr>
        <w:t>[film].</w:t>
      </w:r>
      <w:proofErr w:type="gramEnd"/>
      <w:r>
        <w:rPr>
          <w:rFonts w:ascii="Times New Roman" w:hAnsi="Times New Roman" w:cs="Times New Roman"/>
          <w:lang w:val="en-US"/>
        </w:rPr>
        <w:t xml:space="preserve"> Santa Monica, CA: Summit Entertainment.</w:t>
      </w:r>
    </w:p>
    <w:p w14:paraId="36DBA7D5" w14:textId="736CBA1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E5836">
        <w:rPr>
          <w:rFonts w:ascii="Times New Roman" w:hAnsi="Times New Roman" w:cs="Times New Roman"/>
          <w:lang w:val="en-US"/>
        </w:rPr>
        <w:t xml:space="preserve">Burke, M. (2010). </w:t>
      </w:r>
      <w:r w:rsidR="008E56D3">
        <w:rPr>
          <w:rFonts w:ascii="Times New Roman" w:hAnsi="Times New Roman" w:cs="Times New Roman"/>
          <w:lang w:val="en-US"/>
        </w:rPr>
        <w:t>‘</w:t>
      </w:r>
      <w:r w:rsidRPr="001E5836">
        <w:rPr>
          <w:rFonts w:ascii="Times New Roman" w:hAnsi="Times New Roman" w:cs="Times New Roman"/>
          <w:lang w:val="en-US"/>
        </w:rPr>
        <w:t>Special Issue: Pedagogical Issues in Stylistics</w:t>
      </w:r>
      <w:r w:rsidR="008E56D3">
        <w:rPr>
          <w:rFonts w:ascii="Times New Roman" w:hAnsi="Times New Roman" w:cs="Times New Roman"/>
          <w:lang w:val="en-US"/>
        </w:rPr>
        <w:t>’</w:t>
      </w:r>
      <w:r w:rsidRPr="001E5836">
        <w:rPr>
          <w:rFonts w:ascii="Times New Roman" w:hAnsi="Times New Roman" w:cs="Times New Roman"/>
          <w:lang w:val="en-US"/>
        </w:rPr>
        <w:t xml:space="preserve">. </w:t>
      </w:r>
      <w:proofErr w:type="gramStart"/>
      <w:r w:rsidRPr="001E5836">
        <w:rPr>
          <w:rFonts w:ascii="Times New Roman" w:hAnsi="Times New Roman" w:cs="Times New Roman"/>
          <w:i/>
          <w:iCs/>
          <w:lang w:val="en-US"/>
        </w:rPr>
        <w:t>Language and Literature</w:t>
      </w:r>
      <w:r w:rsidRPr="001E5836">
        <w:rPr>
          <w:rFonts w:ascii="Times New Roman" w:hAnsi="Times New Roman" w:cs="Times New Roman"/>
          <w:lang w:val="en-US"/>
        </w:rPr>
        <w:t xml:space="preserve">, </w:t>
      </w:r>
      <w:r w:rsidR="00AE1601">
        <w:rPr>
          <w:rFonts w:ascii="Times New Roman" w:hAnsi="Times New Roman" w:cs="Times New Roman"/>
          <w:lang w:val="en-US"/>
        </w:rPr>
        <w:t>19(1): 1–</w:t>
      </w:r>
      <w:r w:rsidR="001E5836" w:rsidRPr="001E5836">
        <w:rPr>
          <w:rFonts w:ascii="Times New Roman" w:hAnsi="Times New Roman" w:cs="Times New Roman"/>
          <w:lang w:val="en-US"/>
        </w:rPr>
        <w:t>128.</w:t>
      </w:r>
      <w:proofErr w:type="gramEnd"/>
    </w:p>
    <w:p w14:paraId="7441128F" w14:textId="66D533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Burke, M., Csabi,</w:t>
      </w:r>
      <w:r w:rsidR="00607752">
        <w:rPr>
          <w:rFonts w:ascii="Times New Roman" w:hAnsi="Times New Roman" w:cs="Times New Roman"/>
          <w:lang w:val="en-US"/>
        </w:rPr>
        <w:t xml:space="preserve"> S., Week, L. </w:t>
      </w:r>
      <w:r w:rsidR="00071B58">
        <w:rPr>
          <w:rFonts w:ascii="Times New Roman" w:hAnsi="Times New Roman" w:cs="Times New Roman"/>
          <w:lang w:val="en-US"/>
        </w:rPr>
        <w:t xml:space="preserve">and </w:t>
      </w:r>
      <w:r w:rsidR="00607752">
        <w:rPr>
          <w:rFonts w:ascii="Times New Roman" w:hAnsi="Times New Roman" w:cs="Times New Roman"/>
          <w:lang w:val="en-US"/>
        </w:rPr>
        <w:t>Zerkowitz, J. (eds)</w:t>
      </w:r>
      <w:r w:rsidRPr="00594F68">
        <w:rPr>
          <w:rFonts w:ascii="Times New Roman" w:hAnsi="Times New Roman" w:cs="Times New Roman"/>
          <w:lang w:val="en-US"/>
        </w:rPr>
        <w:t xml:space="preserve"> (2012).</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Pedagogical Stylistics: Current Trends in Language, Literature and ELT</w:t>
      </w:r>
      <w:r w:rsidR="00607752">
        <w:rPr>
          <w:rFonts w:ascii="Times New Roman" w:hAnsi="Times New Roman" w:cs="Times New Roman"/>
          <w:lang w:val="en-US"/>
        </w:rPr>
        <w:t xml:space="preserve">. London and </w:t>
      </w:r>
      <w:r w:rsidRPr="00594F68">
        <w:rPr>
          <w:rFonts w:ascii="Times New Roman" w:hAnsi="Times New Roman" w:cs="Times New Roman"/>
          <w:lang w:val="en-US"/>
        </w:rPr>
        <w:t>New York: Continuum.</w:t>
      </w:r>
    </w:p>
    <w:p w14:paraId="7F71E172" w14:textId="57CD7BD5" w:rsidR="00D35793" w:rsidRPr="008633F0"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633F0">
        <w:rPr>
          <w:rFonts w:ascii="Times New Roman" w:hAnsi="Times New Roman" w:cs="Times New Roman"/>
          <w:lang w:val="en-US"/>
        </w:rPr>
        <w:t xml:space="preserve">Butler, O. E. (1993). </w:t>
      </w:r>
      <w:proofErr w:type="gramStart"/>
      <w:r w:rsidRPr="008633F0">
        <w:rPr>
          <w:rFonts w:ascii="Times New Roman" w:hAnsi="Times New Roman" w:cs="Times New Roman"/>
          <w:i/>
          <w:iCs/>
          <w:lang w:val="en-US"/>
        </w:rPr>
        <w:t>Parable of the Sower</w:t>
      </w:r>
      <w:r w:rsidRPr="008633F0">
        <w:rPr>
          <w:rFonts w:ascii="Times New Roman" w:hAnsi="Times New Roman" w:cs="Times New Roman"/>
          <w:lang w:val="en-US"/>
        </w:rPr>
        <w:t>.</w:t>
      </w:r>
      <w:proofErr w:type="gramEnd"/>
      <w:r w:rsidRPr="008633F0">
        <w:rPr>
          <w:rFonts w:ascii="Times New Roman" w:hAnsi="Times New Roman" w:cs="Times New Roman"/>
          <w:lang w:val="en-US"/>
        </w:rPr>
        <w:t xml:space="preserve"> </w:t>
      </w:r>
      <w:r w:rsidR="008633F0" w:rsidRPr="008633F0">
        <w:rPr>
          <w:rFonts w:ascii="Times New Roman" w:hAnsi="Times New Roman" w:cs="Times New Roman"/>
          <w:lang w:val="en-US"/>
        </w:rPr>
        <w:t>New York: Warner Books.</w:t>
      </w:r>
    </w:p>
    <w:p w14:paraId="4EE2C906" w14:textId="5C0E87CE" w:rsidR="00D35793" w:rsidRPr="00594F68" w:rsidRDefault="00657E09" w:rsidP="00D35793">
      <w:pPr>
        <w:widowControl w:val="0"/>
        <w:autoSpaceDE w:val="0"/>
        <w:autoSpaceDN w:val="0"/>
        <w:adjustRightInd w:val="0"/>
        <w:spacing w:after="240"/>
        <w:ind w:left="720" w:hanging="720"/>
        <w:rPr>
          <w:rFonts w:ascii="Times New Roman" w:hAnsi="Times New Roman" w:cs="Times New Roman"/>
          <w:lang w:val="en-US"/>
        </w:rPr>
      </w:pPr>
      <w:r w:rsidRPr="00657E09">
        <w:rPr>
          <w:rFonts w:ascii="Times New Roman" w:hAnsi="Times New Roman" w:cs="Times New Roman"/>
          <w:lang w:val="en-US"/>
        </w:rPr>
        <w:t>Butler, O. E. ([1987] 2014</w:t>
      </w:r>
      <w:r w:rsidR="00EF5186">
        <w:rPr>
          <w:rFonts w:ascii="Times New Roman" w:hAnsi="Times New Roman" w:cs="Times New Roman"/>
          <w:lang w:val="en-US"/>
        </w:rPr>
        <w:t>a</w:t>
      </w:r>
      <w:r w:rsidR="00D35793" w:rsidRPr="00657E09">
        <w:rPr>
          <w:rFonts w:ascii="Times New Roman" w:hAnsi="Times New Roman" w:cs="Times New Roman"/>
          <w:lang w:val="en-US"/>
        </w:rPr>
        <w:t xml:space="preserve">). </w:t>
      </w:r>
      <w:r w:rsidR="00D35793" w:rsidRPr="00657E09">
        <w:rPr>
          <w:rFonts w:ascii="Times New Roman" w:hAnsi="Times New Roman" w:cs="Times New Roman"/>
          <w:i/>
          <w:iCs/>
          <w:lang w:val="en-US"/>
        </w:rPr>
        <w:t>Dawn</w:t>
      </w:r>
      <w:r w:rsidR="00D35793" w:rsidRPr="00657E09">
        <w:rPr>
          <w:rFonts w:ascii="Times New Roman" w:hAnsi="Times New Roman" w:cs="Times New Roman"/>
          <w:lang w:val="en-US"/>
        </w:rPr>
        <w:t xml:space="preserve">. </w:t>
      </w:r>
      <w:r>
        <w:rPr>
          <w:rFonts w:ascii="Times New Roman" w:hAnsi="Times New Roman" w:cs="Times New Roman"/>
          <w:lang w:val="en-US"/>
        </w:rPr>
        <w:t>London: Headline Publishing Group.</w:t>
      </w:r>
    </w:p>
    <w:p w14:paraId="6D46D9B2" w14:textId="347CD489" w:rsidR="00D35793" w:rsidRPr="00594F68" w:rsidRDefault="00EF5186" w:rsidP="00D35793">
      <w:pPr>
        <w:widowControl w:val="0"/>
        <w:autoSpaceDE w:val="0"/>
        <w:autoSpaceDN w:val="0"/>
        <w:adjustRightInd w:val="0"/>
        <w:spacing w:after="240"/>
        <w:ind w:left="720" w:hanging="720"/>
        <w:rPr>
          <w:rFonts w:ascii="Times New Roman" w:hAnsi="Times New Roman" w:cs="Times New Roman"/>
          <w:lang w:val="en-US"/>
        </w:rPr>
      </w:pPr>
      <w:r w:rsidRPr="00EF5186">
        <w:rPr>
          <w:rFonts w:ascii="Times New Roman" w:hAnsi="Times New Roman" w:cs="Times New Roman"/>
          <w:lang w:val="en-US"/>
        </w:rPr>
        <w:t>Butler, O. E. ([1988] 2014</w:t>
      </w:r>
      <w:r>
        <w:rPr>
          <w:rFonts w:ascii="Times New Roman" w:hAnsi="Times New Roman" w:cs="Times New Roman"/>
          <w:lang w:val="en-US"/>
        </w:rPr>
        <w:t>b</w:t>
      </w:r>
      <w:r w:rsidR="00D35793" w:rsidRPr="00EF5186">
        <w:rPr>
          <w:rFonts w:ascii="Times New Roman" w:hAnsi="Times New Roman" w:cs="Times New Roman"/>
          <w:lang w:val="en-US"/>
        </w:rPr>
        <w:t xml:space="preserve">). </w:t>
      </w:r>
      <w:r w:rsidR="00D35793" w:rsidRPr="00EF5186">
        <w:rPr>
          <w:rFonts w:ascii="Times New Roman" w:hAnsi="Times New Roman" w:cs="Times New Roman"/>
          <w:i/>
          <w:iCs/>
          <w:lang w:val="en-US"/>
        </w:rPr>
        <w:t>Adulthood Rites</w:t>
      </w:r>
      <w:r w:rsidR="00D35793" w:rsidRPr="00EF5186">
        <w:rPr>
          <w:rFonts w:ascii="Times New Roman" w:hAnsi="Times New Roman" w:cs="Times New Roman"/>
          <w:lang w:val="en-US"/>
        </w:rPr>
        <w:t xml:space="preserve">. </w:t>
      </w:r>
      <w:r>
        <w:rPr>
          <w:rFonts w:ascii="Times New Roman" w:hAnsi="Times New Roman" w:cs="Times New Roman"/>
          <w:lang w:val="en-US"/>
        </w:rPr>
        <w:t>London: Headline Publishing Group.</w:t>
      </w:r>
    </w:p>
    <w:p w14:paraId="521A7ECB" w14:textId="33F2586C" w:rsidR="00D35793" w:rsidRPr="00594F68" w:rsidRDefault="00EF5186" w:rsidP="00D35793">
      <w:pPr>
        <w:widowControl w:val="0"/>
        <w:autoSpaceDE w:val="0"/>
        <w:autoSpaceDN w:val="0"/>
        <w:adjustRightInd w:val="0"/>
        <w:spacing w:after="240"/>
        <w:ind w:left="720" w:hanging="720"/>
        <w:rPr>
          <w:rFonts w:ascii="Times New Roman" w:hAnsi="Times New Roman" w:cs="Times New Roman"/>
          <w:lang w:val="en-US"/>
        </w:rPr>
      </w:pPr>
      <w:r w:rsidRPr="00EF5186">
        <w:rPr>
          <w:rFonts w:ascii="Times New Roman" w:hAnsi="Times New Roman" w:cs="Times New Roman"/>
          <w:lang w:val="en-US"/>
        </w:rPr>
        <w:t>Butler, O. E. ([1989] 2014c</w:t>
      </w:r>
      <w:r w:rsidR="00D35793" w:rsidRPr="00EF5186">
        <w:rPr>
          <w:rFonts w:ascii="Times New Roman" w:hAnsi="Times New Roman" w:cs="Times New Roman"/>
          <w:lang w:val="en-US"/>
        </w:rPr>
        <w:t xml:space="preserve">). </w:t>
      </w:r>
      <w:r w:rsidR="00D35793" w:rsidRPr="00EF5186">
        <w:rPr>
          <w:rFonts w:ascii="Times New Roman" w:hAnsi="Times New Roman" w:cs="Times New Roman"/>
          <w:i/>
          <w:iCs/>
          <w:lang w:val="en-US"/>
        </w:rPr>
        <w:t>Imago</w:t>
      </w:r>
      <w:r w:rsidR="00D35793" w:rsidRPr="00EF5186">
        <w:rPr>
          <w:rFonts w:ascii="Times New Roman" w:hAnsi="Times New Roman" w:cs="Times New Roman"/>
          <w:lang w:val="en-US"/>
        </w:rPr>
        <w:t xml:space="preserve">. </w:t>
      </w:r>
      <w:r>
        <w:rPr>
          <w:rFonts w:ascii="Times New Roman" w:hAnsi="Times New Roman" w:cs="Times New Roman"/>
          <w:lang w:val="en-US"/>
        </w:rPr>
        <w:t>London: Headline Publishing Group.</w:t>
      </w:r>
    </w:p>
    <w:p w14:paraId="5D7F18C5" w14:textId="3618D8D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75EFB">
        <w:rPr>
          <w:rFonts w:ascii="Times New Roman" w:hAnsi="Times New Roman" w:cs="Times New Roman"/>
          <w:lang w:val="en-US"/>
        </w:rPr>
        <w:t>Butler, S. (</w:t>
      </w:r>
      <w:r w:rsidR="00075EFB" w:rsidRPr="00075EFB">
        <w:rPr>
          <w:rFonts w:ascii="Times New Roman" w:hAnsi="Times New Roman" w:cs="Times New Roman"/>
          <w:lang w:val="en-US"/>
        </w:rPr>
        <w:t>[</w:t>
      </w:r>
      <w:r w:rsidRPr="00075EFB">
        <w:rPr>
          <w:rFonts w:ascii="Times New Roman" w:hAnsi="Times New Roman" w:cs="Times New Roman"/>
          <w:lang w:val="en-US"/>
        </w:rPr>
        <w:t>1872</w:t>
      </w:r>
      <w:r w:rsidR="00075EFB" w:rsidRPr="00075EFB">
        <w:rPr>
          <w:rFonts w:ascii="Times New Roman" w:hAnsi="Times New Roman" w:cs="Times New Roman"/>
          <w:lang w:val="en-US"/>
        </w:rPr>
        <w:t>] 2006</w:t>
      </w:r>
      <w:r w:rsidRPr="00075EFB">
        <w:rPr>
          <w:rFonts w:ascii="Times New Roman" w:hAnsi="Times New Roman" w:cs="Times New Roman"/>
          <w:lang w:val="en-US"/>
        </w:rPr>
        <w:t xml:space="preserve">). </w:t>
      </w:r>
      <w:r w:rsidR="00C84C90">
        <w:rPr>
          <w:rFonts w:ascii="Times New Roman" w:hAnsi="Times New Roman" w:cs="Times New Roman"/>
          <w:i/>
          <w:iCs/>
          <w:lang w:val="en-US"/>
        </w:rPr>
        <w:t>Ere</w:t>
      </w:r>
      <w:r w:rsidRPr="00075EFB">
        <w:rPr>
          <w:rFonts w:ascii="Times New Roman" w:hAnsi="Times New Roman" w:cs="Times New Roman"/>
          <w:i/>
          <w:iCs/>
          <w:lang w:val="en-US"/>
        </w:rPr>
        <w:t>h</w:t>
      </w:r>
      <w:r w:rsidR="00C84C90">
        <w:rPr>
          <w:rFonts w:ascii="Times New Roman" w:hAnsi="Times New Roman" w:cs="Times New Roman"/>
          <w:i/>
          <w:iCs/>
          <w:lang w:val="en-US"/>
        </w:rPr>
        <w:t>w</w:t>
      </w:r>
      <w:r w:rsidRPr="00075EFB">
        <w:rPr>
          <w:rFonts w:ascii="Times New Roman" w:hAnsi="Times New Roman" w:cs="Times New Roman"/>
          <w:i/>
          <w:iCs/>
          <w:lang w:val="en-US"/>
        </w:rPr>
        <w:t>on</w:t>
      </w:r>
      <w:r w:rsidRPr="00075EFB">
        <w:rPr>
          <w:rFonts w:ascii="Times New Roman" w:hAnsi="Times New Roman" w:cs="Times New Roman"/>
          <w:lang w:val="en-US"/>
        </w:rPr>
        <w:t xml:space="preserve">. </w:t>
      </w:r>
      <w:r w:rsidR="00075EFB">
        <w:rPr>
          <w:rFonts w:ascii="Times New Roman" w:hAnsi="Times New Roman" w:cs="Times New Roman"/>
          <w:lang w:val="en-US"/>
        </w:rPr>
        <w:t>London: Penguin.</w:t>
      </w:r>
    </w:p>
    <w:p w14:paraId="6FE63466" w14:textId="6A5B87D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Butor, M. (1971). </w:t>
      </w:r>
      <w:r w:rsidR="002260DD">
        <w:rPr>
          <w:rFonts w:ascii="Times New Roman" w:hAnsi="Times New Roman" w:cs="Times New Roman"/>
          <w:lang w:val="en-US"/>
        </w:rPr>
        <w:t>‘</w:t>
      </w:r>
      <w:r w:rsidRPr="00594F68">
        <w:rPr>
          <w:rFonts w:ascii="Times New Roman" w:hAnsi="Times New Roman" w:cs="Times New Roman"/>
          <w:lang w:val="en-US"/>
        </w:rPr>
        <w:t>Science Fiction: The Crisis of Its Growth</w:t>
      </w:r>
      <w:r w:rsidR="002260DD">
        <w:rPr>
          <w:rFonts w:ascii="Times New Roman" w:hAnsi="Times New Roman" w:cs="Times New Roman"/>
          <w:lang w:val="en-US"/>
        </w:rPr>
        <w:t>’. I</w:t>
      </w:r>
      <w:r w:rsidRPr="00594F68">
        <w:rPr>
          <w:rFonts w:ascii="Times New Roman" w:hAnsi="Times New Roman" w:cs="Times New Roman"/>
          <w:lang w:val="en-US"/>
        </w:rPr>
        <w:t xml:space="preserve">n: </w:t>
      </w:r>
      <w:r w:rsidR="002260DD">
        <w:rPr>
          <w:rFonts w:ascii="Times New Roman" w:hAnsi="Times New Roman" w:cs="Times New Roman"/>
          <w:lang w:val="en-US"/>
        </w:rPr>
        <w:t>T. D. Clareson (e</w:t>
      </w:r>
      <w:r w:rsidRPr="00594F68">
        <w:rPr>
          <w:rFonts w:ascii="Times New Roman" w:hAnsi="Times New Roman" w:cs="Times New Roman"/>
          <w:lang w:val="en-US"/>
        </w:rPr>
        <w:t xml:space="preserve">d.), </w:t>
      </w:r>
      <w:r w:rsidRPr="00594F68">
        <w:rPr>
          <w:rFonts w:ascii="Times New Roman" w:hAnsi="Times New Roman" w:cs="Times New Roman"/>
          <w:i/>
          <w:iCs/>
          <w:lang w:val="en-US"/>
        </w:rPr>
        <w:t>SF: the Other Side of Realism: Essays on Modern Fantasy and Science Fiction</w:t>
      </w:r>
      <w:r w:rsidRPr="00594F68">
        <w:rPr>
          <w:rFonts w:ascii="Times New Roman" w:hAnsi="Times New Roman" w:cs="Times New Roman"/>
          <w:lang w:val="en-US"/>
        </w:rPr>
        <w:t>, Ohio: Bowling Green</w:t>
      </w:r>
      <w:r w:rsidR="002260DD">
        <w:rPr>
          <w:rFonts w:ascii="Times New Roman" w:hAnsi="Times New Roman" w:cs="Times New Roman"/>
          <w:lang w:val="en-US"/>
        </w:rPr>
        <w:t xml:space="preserve"> State University Popular Press, 157–166</w:t>
      </w:r>
      <w:r w:rsidR="002260DD" w:rsidRPr="00594F68">
        <w:rPr>
          <w:rFonts w:ascii="Times New Roman" w:hAnsi="Times New Roman" w:cs="Times New Roman"/>
          <w:lang w:val="en-US"/>
        </w:rPr>
        <w:t>.</w:t>
      </w:r>
    </w:p>
    <w:p w14:paraId="6D753067"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Calder, J. (1976). </w:t>
      </w:r>
      <w:r w:rsidRPr="00594F68">
        <w:rPr>
          <w:rFonts w:ascii="Times New Roman" w:hAnsi="Times New Roman" w:cs="Times New Roman"/>
          <w:i/>
          <w:iCs/>
          <w:lang w:val="en-US"/>
        </w:rPr>
        <w:t>Huxley and Orwell: ‘Brave New World’ and ‘Nineteen Eighty-Four’</w:t>
      </w:r>
      <w:r w:rsidRPr="00594F68">
        <w:rPr>
          <w:rFonts w:ascii="Times New Roman" w:hAnsi="Times New Roman" w:cs="Times New Roman"/>
          <w:lang w:val="en-US"/>
        </w:rPr>
        <w:t>. London: Edward Arnold.</w:t>
      </w:r>
    </w:p>
    <w:p w14:paraId="43CEC94B" w14:textId="2CA6981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075EFB">
        <w:rPr>
          <w:rFonts w:ascii="Times New Roman" w:hAnsi="Times New Roman" w:cs="Times New Roman"/>
          <w:lang w:val="en-US"/>
        </w:rPr>
        <w:t>Callenbach, E. (</w:t>
      </w:r>
      <w:r w:rsidR="00D36B57">
        <w:rPr>
          <w:rFonts w:ascii="Times New Roman" w:hAnsi="Times New Roman" w:cs="Times New Roman"/>
          <w:lang w:val="en-US"/>
        </w:rPr>
        <w:t xml:space="preserve">[1975] </w:t>
      </w:r>
      <w:r w:rsidRPr="00075EFB">
        <w:rPr>
          <w:rFonts w:ascii="Times New Roman" w:hAnsi="Times New Roman" w:cs="Times New Roman"/>
          <w:lang w:val="en-US"/>
        </w:rPr>
        <w:t>1990).</w:t>
      </w:r>
      <w:proofErr w:type="gramEnd"/>
      <w:r w:rsidRPr="00075EFB">
        <w:rPr>
          <w:rFonts w:ascii="Times New Roman" w:hAnsi="Times New Roman" w:cs="Times New Roman"/>
          <w:lang w:val="en-US"/>
        </w:rPr>
        <w:t xml:space="preserve"> </w:t>
      </w:r>
      <w:r w:rsidRPr="00075EFB">
        <w:rPr>
          <w:rFonts w:ascii="Times New Roman" w:hAnsi="Times New Roman" w:cs="Times New Roman"/>
          <w:i/>
          <w:iCs/>
          <w:lang w:val="en-US"/>
        </w:rPr>
        <w:t>Ecotopia</w:t>
      </w:r>
      <w:r w:rsidR="00075EFB" w:rsidRPr="00075EFB">
        <w:rPr>
          <w:rFonts w:ascii="Times New Roman" w:hAnsi="Times New Roman" w:cs="Times New Roman"/>
          <w:i/>
          <w:iCs/>
          <w:lang w:val="en-US"/>
        </w:rPr>
        <w:t>: The Notebooks and Reports of William Weston</w:t>
      </w:r>
      <w:r w:rsidR="00075EFB" w:rsidRPr="00075EFB">
        <w:rPr>
          <w:rFonts w:ascii="Times New Roman" w:hAnsi="Times New Roman" w:cs="Times New Roman"/>
          <w:lang w:val="en-US"/>
        </w:rPr>
        <w:t>. New York: Bantam Books</w:t>
      </w:r>
      <w:r w:rsidRPr="00075EFB">
        <w:rPr>
          <w:rFonts w:ascii="Times New Roman" w:hAnsi="Times New Roman" w:cs="Times New Roman"/>
          <w:lang w:val="en-US"/>
        </w:rPr>
        <w:t>.</w:t>
      </w:r>
    </w:p>
    <w:p w14:paraId="6307202A" w14:textId="03C674B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75EFB">
        <w:rPr>
          <w:rFonts w:ascii="Times New Roman" w:hAnsi="Times New Roman" w:cs="Times New Roman"/>
          <w:lang w:val="en-US"/>
        </w:rPr>
        <w:t xml:space="preserve">Cansler, R. L. (1972). </w:t>
      </w:r>
      <w:r w:rsidR="002260DD" w:rsidRPr="00075EFB">
        <w:rPr>
          <w:rFonts w:ascii="Times New Roman" w:hAnsi="Times New Roman" w:cs="Times New Roman"/>
          <w:lang w:val="en-US"/>
        </w:rPr>
        <w:t>‘</w:t>
      </w:r>
      <w:r w:rsidRPr="00075EFB">
        <w:rPr>
          <w:rFonts w:ascii="Times New Roman" w:hAnsi="Times New Roman" w:cs="Times New Roman"/>
          <w:lang w:val="en-US"/>
        </w:rPr>
        <w:t>Stranger in a Strange Land: Science Fiction as Literature of Creative Imagination, Social Criticism, and Entertainment</w:t>
      </w:r>
      <w:r w:rsidR="002260DD" w:rsidRPr="00075EFB">
        <w:rPr>
          <w:rFonts w:ascii="Times New Roman" w:hAnsi="Times New Roman" w:cs="Times New Roman"/>
          <w:lang w:val="en-US"/>
        </w:rPr>
        <w:t>’</w:t>
      </w:r>
      <w:r w:rsidRPr="00075EFB">
        <w:rPr>
          <w:rFonts w:ascii="Times New Roman" w:hAnsi="Times New Roman" w:cs="Times New Roman"/>
          <w:lang w:val="en-US"/>
        </w:rPr>
        <w:t xml:space="preserve">. </w:t>
      </w:r>
      <w:proofErr w:type="gramStart"/>
      <w:r w:rsidRPr="00075EFB">
        <w:rPr>
          <w:rFonts w:ascii="Times New Roman" w:hAnsi="Times New Roman" w:cs="Times New Roman"/>
          <w:i/>
          <w:iCs/>
          <w:lang w:val="en-US"/>
        </w:rPr>
        <w:t>The Journal of Popular Culture</w:t>
      </w:r>
      <w:r w:rsidR="002260DD" w:rsidRPr="00075EFB">
        <w:rPr>
          <w:rFonts w:ascii="Times New Roman" w:hAnsi="Times New Roman" w:cs="Times New Roman"/>
          <w:lang w:val="en-US"/>
        </w:rPr>
        <w:t>, 5(4):</w:t>
      </w:r>
      <w:r w:rsidRPr="00075EFB">
        <w:rPr>
          <w:rFonts w:ascii="Times New Roman" w:hAnsi="Times New Roman" w:cs="Times New Roman"/>
          <w:lang w:val="en-US"/>
        </w:rPr>
        <w:t xml:space="preserve"> 944–954.</w:t>
      </w:r>
      <w:proofErr w:type="gramEnd"/>
    </w:p>
    <w:p w14:paraId="2369DF2D" w14:textId="641D326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075EFB">
        <w:rPr>
          <w:rFonts w:ascii="Times New Roman" w:hAnsi="Times New Roman" w:cs="Times New Roman"/>
          <w:lang w:val="en-US"/>
        </w:rPr>
        <w:t>Carey, M. R. (2014).</w:t>
      </w:r>
      <w:proofErr w:type="gramEnd"/>
      <w:r w:rsidRPr="00075EFB">
        <w:rPr>
          <w:rFonts w:ascii="Times New Roman" w:hAnsi="Times New Roman" w:cs="Times New Roman"/>
          <w:lang w:val="en-US"/>
        </w:rPr>
        <w:t xml:space="preserve"> </w:t>
      </w:r>
      <w:proofErr w:type="gramStart"/>
      <w:r w:rsidRPr="00075EFB">
        <w:rPr>
          <w:rFonts w:ascii="Times New Roman" w:hAnsi="Times New Roman" w:cs="Times New Roman"/>
          <w:i/>
          <w:iCs/>
          <w:lang w:val="en-US"/>
        </w:rPr>
        <w:t>The Girl With All The Gifts</w:t>
      </w:r>
      <w:r w:rsidRPr="00075EFB">
        <w:rPr>
          <w:rFonts w:ascii="Times New Roman" w:hAnsi="Times New Roman" w:cs="Times New Roman"/>
          <w:lang w:val="en-US"/>
        </w:rPr>
        <w:t>.</w:t>
      </w:r>
      <w:proofErr w:type="gramEnd"/>
      <w:r w:rsidRPr="00075EFB">
        <w:rPr>
          <w:rFonts w:ascii="Times New Roman" w:hAnsi="Times New Roman" w:cs="Times New Roman"/>
          <w:lang w:val="en-US"/>
        </w:rPr>
        <w:t xml:space="preserve"> </w:t>
      </w:r>
      <w:r w:rsidR="00075EFB">
        <w:rPr>
          <w:rFonts w:ascii="Times New Roman" w:hAnsi="Times New Roman" w:cs="Times New Roman"/>
          <w:lang w:val="en-US"/>
        </w:rPr>
        <w:t>London: Orbit.</w:t>
      </w:r>
    </w:p>
    <w:p w14:paraId="2FA374C0" w14:textId="1CAA9DB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Carrol, J. (2011). </w:t>
      </w:r>
      <w:r w:rsidR="002260DD">
        <w:rPr>
          <w:rFonts w:ascii="Times New Roman" w:hAnsi="Times New Roman" w:cs="Times New Roman"/>
          <w:lang w:val="en-US"/>
        </w:rPr>
        <w:t>‘</w:t>
      </w:r>
      <w:r w:rsidRPr="00594F68">
        <w:rPr>
          <w:rFonts w:ascii="Times New Roman" w:hAnsi="Times New Roman" w:cs="Times New Roman"/>
          <w:lang w:val="en-US"/>
        </w:rPr>
        <w:t>Speaking Prose</w:t>
      </w:r>
      <w:r w:rsidR="002260DD">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2260DD">
        <w:rPr>
          <w:rFonts w:ascii="Times New Roman" w:hAnsi="Times New Roman" w:cs="Times New Roman"/>
          <w:lang w:val="en-US"/>
        </w:rPr>
        <w:t>, 45(2):</w:t>
      </w:r>
      <w:r w:rsidRPr="00594F68">
        <w:rPr>
          <w:rFonts w:ascii="Times New Roman" w:hAnsi="Times New Roman" w:cs="Times New Roman"/>
          <w:lang w:val="en-US"/>
        </w:rPr>
        <w:t xml:space="preserve"> 241–243.</w:t>
      </w:r>
      <w:proofErr w:type="gramEnd"/>
    </w:p>
    <w:p w14:paraId="2CC2B474" w14:textId="26890A5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75EFB">
        <w:rPr>
          <w:rFonts w:ascii="Times New Roman" w:hAnsi="Times New Roman" w:cs="Times New Roman"/>
          <w:lang w:val="en-US"/>
        </w:rPr>
        <w:t xml:space="preserve">Cavalcanti, I. (1999). </w:t>
      </w:r>
      <w:r w:rsidRPr="00D36B57">
        <w:rPr>
          <w:rFonts w:ascii="Times New Roman" w:hAnsi="Times New Roman" w:cs="Times New Roman"/>
          <w:i/>
          <w:lang w:val="en-US"/>
        </w:rPr>
        <w:t>Articulating the Elsewhere: Utopia in Contemporary Feminist Dystopias</w:t>
      </w:r>
      <w:r w:rsidRPr="00075EFB">
        <w:rPr>
          <w:rFonts w:ascii="Times New Roman" w:hAnsi="Times New Roman" w:cs="Times New Roman"/>
          <w:lang w:val="en-US"/>
        </w:rPr>
        <w:t>.</w:t>
      </w:r>
      <w:r w:rsidR="00075EFB" w:rsidRPr="00075EFB">
        <w:rPr>
          <w:rFonts w:ascii="Times New Roman" w:hAnsi="Times New Roman" w:cs="Times New Roman"/>
          <w:lang w:val="en-US"/>
        </w:rPr>
        <w:t xml:space="preserve"> </w:t>
      </w:r>
      <w:proofErr w:type="gramStart"/>
      <w:r w:rsidR="00075EFB" w:rsidRPr="00075EFB">
        <w:rPr>
          <w:rFonts w:ascii="Times New Roman" w:hAnsi="Times New Roman" w:cs="Times New Roman"/>
          <w:lang w:val="en-US"/>
        </w:rPr>
        <w:t>Unpublished PhD Thesis.</w:t>
      </w:r>
      <w:proofErr w:type="gramEnd"/>
      <w:r w:rsidR="00075EFB" w:rsidRPr="00075EFB">
        <w:rPr>
          <w:rFonts w:ascii="Times New Roman" w:hAnsi="Times New Roman" w:cs="Times New Roman"/>
          <w:lang w:val="en-US"/>
        </w:rPr>
        <w:t xml:space="preserve"> </w:t>
      </w:r>
      <w:proofErr w:type="gramStart"/>
      <w:r w:rsidR="00075EFB" w:rsidRPr="00075EFB">
        <w:rPr>
          <w:rFonts w:ascii="Times New Roman" w:hAnsi="Times New Roman" w:cs="Times New Roman"/>
          <w:lang w:val="en-US"/>
        </w:rPr>
        <w:t>University of Strathclyde.</w:t>
      </w:r>
      <w:proofErr w:type="gramEnd"/>
      <w:r w:rsidR="00075EFB">
        <w:rPr>
          <w:rFonts w:ascii="Times New Roman" w:hAnsi="Times New Roman" w:cs="Times New Roman"/>
          <w:lang w:val="en-US"/>
        </w:rPr>
        <w:t xml:space="preserve">  </w:t>
      </w:r>
    </w:p>
    <w:p w14:paraId="4491A3A7" w14:textId="71B3577D" w:rsidR="00D35793" w:rsidRPr="00075EFB"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75EFB">
        <w:rPr>
          <w:rFonts w:ascii="Times New Roman" w:hAnsi="Times New Roman" w:cs="Times New Roman"/>
          <w:lang w:val="en-US"/>
        </w:rPr>
        <w:t xml:space="preserve">Cavalcanti, M. (1987). </w:t>
      </w:r>
      <w:r w:rsidR="007050B5" w:rsidRPr="00075EFB">
        <w:rPr>
          <w:rFonts w:ascii="Times New Roman" w:hAnsi="Times New Roman" w:cs="Times New Roman"/>
          <w:lang w:val="en-US"/>
        </w:rPr>
        <w:t>‘</w:t>
      </w:r>
      <w:r w:rsidRPr="00075EFB">
        <w:rPr>
          <w:rFonts w:ascii="Times New Roman" w:hAnsi="Times New Roman" w:cs="Times New Roman"/>
          <w:lang w:val="en-US"/>
        </w:rPr>
        <w:t>Investigating FL Reading Performance Through Pause Protocols</w:t>
      </w:r>
      <w:r w:rsidR="007050B5" w:rsidRPr="00075EFB">
        <w:rPr>
          <w:rFonts w:ascii="Times New Roman" w:hAnsi="Times New Roman" w:cs="Times New Roman"/>
          <w:lang w:val="en-US"/>
        </w:rPr>
        <w:t>’. I</w:t>
      </w:r>
      <w:r w:rsidRPr="00075EFB">
        <w:rPr>
          <w:rFonts w:ascii="Times New Roman" w:hAnsi="Times New Roman" w:cs="Times New Roman"/>
          <w:lang w:val="en-US"/>
        </w:rPr>
        <w:t>n:</w:t>
      </w:r>
      <w:r w:rsidR="00075EFB" w:rsidRPr="00075EFB">
        <w:rPr>
          <w:rFonts w:ascii="Times New Roman" w:hAnsi="Times New Roman" w:cs="Times New Roman"/>
          <w:lang w:val="en-US"/>
        </w:rPr>
        <w:t xml:space="preserve"> C. Færch and G. Kasper (eds)</w:t>
      </w:r>
      <w:r w:rsidRPr="00075EFB">
        <w:rPr>
          <w:rFonts w:ascii="Times New Roman" w:hAnsi="Times New Roman" w:cs="Times New Roman"/>
          <w:lang w:val="en-US"/>
        </w:rPr>
        <w:t xml:space="preserve"> </w:t>
      </w:r>
      <w:r w:rsidRPr="00075EFB">
        <w:rPr>
          <w:rFonts w:ascii="Times New Roman" w:hAnsi="Times New Roman" w:cs="Times New Roman"/>
          <w:i/>
          <w:iCs/>
          <w:lang w:val="en-US"/>
        </w:rPr>
        <w:t>Introspection in Second Language Research</w:t>
      </w:r>
      <w:r w:rsidR="007050B5" w:rsidRPr="00075EFB">
        <w:rPr>
          <w:rFonts w:ascii="Times New Roman" w:hAnsi="Times New Roman" w:cs="Times New Roman"/>
          <w:lang w:val="en-US"/>
        </w:rPr>
        <w:t xml:space="preserve">. </w:t>
      </w:r>
      <w:r w:rsidRPr="00075EFB">
        <w:rPr>
          <w:rFonts w:ascii="Times New Roman" w:hAnsi="Times New Roman" w:cs="Times New Roman"/>
          <w:lang w:val="en-US"/>
        </w:rPr>
        <w:t>Cleavedon, PA: Multilingual</w:t>
      </w:r>
      <w:r w:rsidR="007050B5" w:rsidRPr="00075EFB">
        <w:rPr>
          <w:rFonts w:ascii="Times New Roman" w:hAnsi="Times New Roman" w:cs="Times New Roman"/>
          <w:lang w:val="en-US"/>
        </w:rPr>
        <w:t xml:space="preserve"> Matters, 230–50.</w:t>
      </w:r>
    </w:p>
    <w:p w14:paraId="22400B85" w14:textId="4DB3D738" w:rsidR="00D35793" w:rsidRPr="00D92737" w:rsidRDefault="00D35793" w:rsidP="00D92737">
      <w:pPr>
        <w:widowControl w:val="0"/>
        <w:autoSpaceDE w:val="0"/>
        <w:autoSpaceDN w:val="0"/>
        <w:adjustRightInd w:val="0"/>
        <w:spacing w:after="240"/>
        <w:ind w:left="720" w:hanging="720"/>
        <w:rPr>
          <w:rFonts w:ascii="Times New Roman" w:hAnsi="Times New Roman" w:cs="Times New Roman"/>
          <w:highlight w:val="yellow"/>
          <w:lang w:val="en-US"/>
        </w:rPr>
      </w:pPr>
      <w:proofErr w:type="gramStart"/>
      <w:r w:rsidRPr="00D92737">
        <w:rPr>
          <w:rFonts w:ascii="Times New Roman" w:hAnsi="Times New Roman" w:cs="Times New Roman"/>
          <w:lang w:val="en-US"/>
        </w:rPr>
        <w:t>Central Office of Information for Department of Employment.</w:t>
      </w:r>
      <w:proofErr w:type="gramEnd"/>
      <w:r w:rsidRPr="00D92737">
        <w:rPr>
          <w:rFonts w:ascii="Times New Roman" w:hAnsi="Times New Roman" w:cs="Times New Roman"/>
          <w:lang w:val="en-US"/>
        </w:rPr>
        <w:t xml:space="preserve"> (1969)</w:t>
      </w:r>
      <w:proofErr w:type="gramStart"/>
      <w:r w:rsidRPr="00D92737">
        <w:rPr>
          <w:rFonts w:ascii="Times New Roman" w:hAnsi="Times New Roman" w:cs="Times New Roman"/>
          <w:lang w:val="en-US"/>
        </w:rPr>
        <w:t xml:space="preserve">. </w:t>
      </w:r>
      <w:r w:rsidR="00D36B57">
        <w:rPr>
          <w:rFonts w:ascii="Times New Roman" w:hAnsi="Times New Roman" w:cs="Times New Roman"/>
          <w:lang w:val="en-US"/>
        </w:rPr>
        <w:t>‘</w:t>
      </w:r>
      <w:r w:rsidRPr="00D36B57">
        <w:rPr>
          <w:rFonts w:ascii="Times New Roman" w:hAnsi="Times New Roman" w:cs="Times New Roman"/>
          <w:lang w:val="en-US"/>
        </w:rPr>
        <w:t>Jobs for Young Girls</w:t>
      </w:r>
      <w:r w:rsidR="00D36B57">
        <w:rPr>
          <w:rFonts w:ascii="Times New Roman" w:hAnsi="Times New Roman" w:cs="Times New Roman"/>
          <w:lang w:val="en-US"/>
        </w:rPr>
        <w:t>’</w:t>
      </w:r>
      <w:r w:rsidRPr="00D92737">
        <w:rPr>
          <w:rFonts w:ascii="Times New Roman" w:hAnsi="Times New Roman" w:cs="Times New Roman"/>
          <w:lang w:val="en-US"/>
        </w:rPr>
        <w:t>.</w:t>
      </w:r>
      <w:proofErr w:type="gramEnd"/>
      <w:r w:rsidR="00D92737" w:rsidRPr="00D92737">
        <w:rPr>
          <w:rFonts w:ascii="Times New Roman" w:hAnsi="Times New Roman" w:cs="Times New Roman"/>
          <w:lang w:val="en-US"/>
        </w:rPr>
        <w:t xml:space="preserve"> </w:t>
      </w:r>
      <w:proofErr w:type="gramStart"/>
      <w:r w:rsidR="00D36B57" w:rsidRPr="00D36B57">
        <w:rPr>
          <w:rFonts w:ascii="Times New Roman" w:hAnsi="Times New Roman" w:cs="Times New Roman"/>
          <w:i/>
          <w:lang w:val="en-US"/>
        </w:rPr>
        <w:t>The National Archives</w:t>
      </w:r>
      <w:r w:rsidR="00D36B57">
        <w:rPr>
          <w:rFonts w:ascii="Times New Roman" w:hAnsi="Times New Roman" w:cs="Times New Roman"/>
          <w:lang w:val="en-US"/>
        </w:rPr>
        <w:t>.</w:t>
      </w:r>
      <w:proofErr w:type="gramEnd"/>
      <w:r w:rsidR="00D36B57">
        <w:rPr>
          <w:rFonts w:ascii="Times New Roman" w:hAnsi="Times New Roman" w:cs="Times New Roman"/>
          <w:lang w:val="en-US"/>
        </w:rPr>
        <w:t xml:space="preserve"> </w:t>
      </w:r>
      <w:r w:rsidR="00D92737" w:rsidRPr="00D92737">
        <w:rPr>
          <w:rFonts w:ascii="Times New Roman" w:hAnsi="Times New Roman" w:cs="Times New Roman"/>
          <w:lang w:val="en-US"/>
        </w:rPr>
        <w:t>&lt;http://www.nationalarchives.gov.uk/films</w:t>
      </w:r>
      <w:r w:rsidR="002E76DF">
        <w:rPr>
          <w:rFonts w:ascii="Times New Roman" w:hAnsi="Times New Roman" w:cs="Times New Roman"/>
          <w:lang w:val="en-US"/>
        </w:rPr>
        <w:t>/1964to1979/filmpage_jobs.htm&gt; [</w:t>
      </w:r>
      <w:r w:rsidR="00D92737" w:rsidRPr="00D92737">
        <w:rPr>
          <w:rFonts w:ascii="Times New Roman" w:hAnsi="Times New Roman" w:cs="Times New Roman"/>
          <w:lang w:val="en-US"/>
        </w:rPr>
        <w:t>last accessed 0</w:t>
      </w:r>
      <w:r w:rsidR="002E76DF">
        <w:rPr>
          <w:rFonts w:ascii="Times New Roman" w:hAnsi="Times New Roman" w:cs="Times New Roman"/>
          <w:lang w:val="en-US"/>
        </w:rPr>
        <w:t>3/11/16]</w:t>
      </w:r>
      <w:r w:rsidR="00D92737" w:rsidRPr="00D92737">
        <w:rPr>
          <w:rFonts w:ascii="Times New Roman" w:hAnsi="Times New Roman" w:cs="Times New Roman"/>
          <w:lang w:val="en-US"/>
        </w:rPr>
        <w:t>.</w:t>
      </w:r>
    </w:p>
    <w:p w14:paraId="52E3C2E3" w14:textId="0CF1D6FB" w:rsidR="00D92737" w:rsidRPr="00594F68" w:rsidRDefault="00D35793" w:rsidP="00D92737">
      <w:pPr>
        <w:widowControl w:val="0"/>
        <w:autoSpaceDE w:val="0"/>
        <w:autoSpaceDN w:val="0"/>
        <w:adjustRightInd w:val="0"/>
        <w:spacing w:after="240"/>
        <w:ind w:left="720" w:hanging="720"/>
        <w:rPr>
          <w:rFonts w:ascii="Times New Roman" w:hAnsi="Times New Roman" w:cs="Times New Roman"/>
          <w:lang w:val="en-US"/>
        </w:rPr>
      </w:pPr>
      <w:proofErr w:type="gramStart"/>
      <w:r w:rsidRPr="00D92737">
        <w:rPr>
          <w:rFonts w:ascii="Times New Roman" w:hAnsi="Times New Roman" w:cs="Times New Roman"/>
          <w:lang w:val="en-US"/>
        </w:rPr>
        <w:t>Central Office of Information for Keep Britain Tidy.</w:t>
      </w:r>
      <w:proofErr w:type="gramEnd"/>
      <w:r w:rsidRPr="00D92737">
        <w:rPr>
          <w:rFonts w:ascii="Times New Roman" w:hAnsi="Times New Roman" w:cs="Times New Roman"/>
          <w:lang w:val="en-US"/>
        </w:rPr>
        <w:t xml:space="preserve"> (1968). </w:t>
      </w:r>
      <w:r w:rsidR="00D36B57">
        <w:rPr>
          <w:rFonts w:ascii="Times New Roman" w:hAnsi="Times New Roman" w:cs="Times New Roman"/>
          <w:lang w:val="en-US"/>
        </w:rPr>
        <w:t>‘</w:t>
      </w:r>
      <w:r w:rsidRPr="00D36B57">
        <w:rPr>
          <w:rFonts w:ascii="Times New Roman" w:hAnsi="Times New Roman" w:cs="Times New Roman"/>
          <w:lang w:val="en-US"/>
        </w:rPr>
        <w:t>Keep It To Yourself</w:t>
      </w:r>
      <w:r w:rsidR="00D36B57">
        <w:rPr>
          <w:rFonts w:ascii="Times New Roman" w:hAnsi="Times New Roman" w:cs="Times New Roman"/>
          <w:lang w:val="en-US"/>
        </w:rPr>
        <w:t>’</w:t>
      </w:r>
      <w:r w:rsidRPr="00D92737">
        <w:rPr>
          <w:rFonts w:ascii="Times New Roman" w:hAnsi="Times New Roman" w:cs="Times New Roman"/>
          <w:lang w:val="en-US"/>
        </w:rPr>
        <w:t>.</w:t>
      </w:r>
      <w:r w:rsidR="00D36B57">
        <w:rPr>
          <w:rFonts w:ascii="Times New Roman" w:hAnsi="Times New Roman" w:cs="Times New Roman"/>
          <w:lang w:val="en-US"/>
        </w:rPr>
        <w:t xml:space="preserve"> </w:t>
      </w:r>
      <w:proofErr w:type="gramStart"/>
      <w:r w:rsidR="00D36B57" w:rsidRPr="00D051F8">
        <w:rPr>
          <w:rFonts w:ascii="Times New Roman" w:hAnsi="Times New Roman" w:cs="Times New Roman"/>
          <w:i/>
          <w:lang w:val="en-US"/>
        </w:rPr>
        <w:t>The National Archives</w:t>
      </w:r>
      <w:r w:rsidR="00D36B57">
        <w:rPr>
          <w:rFonts w:ascii="Times New Roman" w:hAnsi="Times New Roman" w:cs="Times New Roman"/>
          <w:lang w:val="en-US"/>
        </w:rPr>
        <w:t>.</w:t>
      </w:r>
      <w:proofErr w:type="gramEnd"/>
      <w:r w:rsidR="00D92737" w:rsidRPr="00D92737">
        <w:t xml:space="preserve"> &lt;</w:t>
      </w:r>
      <w:r w:rsidR="00D92737" w:rsidRPr="00D92737">
        <w:rPr>
          <w:rFonts w:ascii="Times New Roman" w:hAnsi="Times New Roman" w:cs="Times New Roman"/>
          <w:lang w:val="en-US"/>
        </w:rPr>
        <w:t>http://www.nationalarchives.gov.uk/films/19</w:t>
      </w:r>
      <w:r w:rsidR="002E76DF">
        <w:rPr>
          <w:rFonts w:ascii="Times New Roman" w:hAnsi="Times New Roman" w:cs="Times New Roman"/>
          <w:lang w:val="en-US"/>
        </w:rPr>
        <w:t>64to1979/filmpage_keepit.htm&gt; [last accessed 03/11/16]</w:t>
      </w:r>
      <w:r w:rsidR="00D92737" w:rsidRPr="00D92737">
        <w:rPr>
          <w:rFonts w:ascii="Times New Roman" w:hAnsi="Times New Roman" w:cs="Times New Roman"/>
          <w:lang w:val="en-US"/>
        </w:rPr>
        <w:t>.</w:t>
      </w:r>
    </w:p>
    <w:p w14:paraId="337DCD70" w14:textId="677B025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Chatman, S. (1978).</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Story and Discourse: Narrative Structure in Fiction and Film</w:t>
      </w:r>
      <w:r w:rsidR="007050B5">
        <w:rPr>
          <w:rFonts w:ascii="Times New Roman" w:hAnsi="Times New Roman" w:cs="Times New Roman"/>
          <w:lang w:val="en-US"/>
        </w:rPr>
        <w:t>. Ithaca and</w:t>
      </w:r>
      <w:r w:rsidRPr="00594F68">
        <w:rPr>
          <w:rFonts w:ascii="Times New Roman" w:hAnsi="Times New Roman" w:cs="Times New Roman"/>
          <w:lang w:val="en-US"/>
        </w:rPr>
        <w:t xml:space="preserve"> London: Cornell University Press.</w:t>
      </w:r>
    </w:p>
    <w:p w14:paraId="7C3F20B1" w14:textId="481CBAD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Chatman, S. (1986).</w:t>
      </w:r>
      <w:proofErr w:type="gramEnd"/>
      <w:r w:rsidRPr="00594F68">
        <w:rPr>
          <w:rFonts w:ascii="Times New Roman" w:hAnsi="Times New Roman" w:cs="Times New Roman"/>
          <w:lang w:val="en-US"/>
        </w:rPr>
        <w:t xml:space="preserve"> </w:t>
      </w:r>
      <w:r w:rsidR="007050B5">
        <w:rPr>
          <w:rFonts w:ascii="Times New Roman" w:hAnsi="Times New Roman" w:cs="Times New Roman"/>
          <w:lang w:val="en-US"/>
        </w:rPr>
        <w:t>‘</w:t>
      </w:r>
      <w:r w:rsidRPr="00594F68">
        <w:rPr>
          <w:rFonts w:ascii="Times New Roman" w:hAnsi="Times New Roman" w:cs="Times New Roman"/>
          <w:lang w:val="en-US"/>
        </w:rPr>
        <w:t xml:space="preserve">Characters and Narrators: Filter, Center, Slant and Interest-Focus. </w:t>
      </w:r>
      <w:proofErr w:type="gramStart"/>
      <w:r w:rsidRPr="00594F68">
        <w:rPr>
          <w:rFonts w:ascii="Times New Roman" w:hAnsi="Times New Roman" w:cs="Times New Roman"/>
          <w:i/>
          <w:iCs/>
          <w:lang w:val="en-US"/>
        </w:rPr>
        <w:t>Poetics Today</w:t>
      </w:r>
      <w:r w:rsidR="007050B5">
        <w:rPr>
          <w:rFonts w:ascii="Times New Roman" w:hAnsi="Times New Roman" w:cs="Times New Roman"/>
          <w:iCs/>
          <w:lang w:val="en-US"/>
        </w:rPr>
        <w:t>’</w:t>
      </w:r>
      <w:r w:rsidR="007050B5">
        <w:rPr>
          <w:rFonts w:ascii="Times New Roman" w:hAnsi="Times New Roman" w:cs="Times New Roman"/>
          <w:lang w:val="en-US"/>
        </w:rPr>
        <w:t>, 7(2):</w:t>
      </w:r>
      <w:r w:rsidRPr="00594F68">
        <w:rPr>
          <w:rFonts w:ascii="Times New Roman" w:hAnsi="Times New Roman" w:cs="Times New Roman"/>
          <w:lang w:val="en-US"/>
        </w:rPr>
        <w:t xml:space="preserve"> 189–204.</w:t>
      </w:r>
      <w:proofErr w:type="gramEnd"/>
    </w:p>
    <w:p w14:paraId="1CD632CB" w14:textId="11387B1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Chatman, S. (1990).</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Coming to Terms: The Rhetoric of Narrative in Fiction and Film</w:t>
      </w:r>
      <w:r w:rsidRPr="00594F68">
        <w:rPr>
          <w:rFonts w:ascii="Times New Roman" w:hAnsi="Times New Roman" w:cs="Times New Roman"/>
          <w:lang w:val="en-US"/>
        </w:rPr>
        <w:t>. Ithaca</w:t>
      </w:r>
      <w:r w:rsidR="007050B5">
        <w:rPr>
          <w:rFonts w:ascii="Times New Roman" w:hAnsi="Times New Roman" w:cs="Times New Roman"/>
          <w:lang w:val="en-US"/>
        </w:rPr>
        <w:t xml:space="preserve"> and London</w:t>
      </w:r>
      <w:r w:rsidRPr="00594F68">
        <w:rPr>
          <w:rFonts w:ascii="Times New Roman" w:hAnsi="Times New Roman" w:cs="Times New Roman"/>
          <w:lang w:val="en-US"/>
        </w:rPr>
        <w:t>: Cornell University Press.</w:t>
      </w:r>
    </w:p>
    <w:p w14:paraId="60675F66" w14:textId="77777777" w:rsidR="00D35793" w:rsidRDefault="00D35793" w:rsidP="00AA2E0E">
      <w:pPr>
        <w:widowControl w:val="0"/>
        <w:autoSpaceDE w:val="0"/>
        <w:autoSpaceDN w:val="0"/>
        <w:adjustRightInd w:val="0"/>
        <w:spacing w:after="240"/>
        <w:rPr>
          <w:rFonts w:ascii="Times New Roman" w:hAnsi="Times New Roman" w:cs="Times New Roman"/>
          <w:lang w:val="en-US"/>
        </w:rPr>
      </w:pPr>
      <w:proofErr w:type="gramStart"/>
      <w:r w:rsidRPr="00594F68">
        <w:rPr>
          <w:rFonts w:ascii="Times New Roman" w:hAnsi="Times New Roman" w:cs="Times New Roman"/>
          <w:lang w:val="en-US"/>
        </w:rPr>
        <w:t>Chomsky, N. (1957).</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Syntactic Structures</w:t>
      </w:r>
      <w:r w:rsidRPr="00594F68">
        <w:rPr>
          <w:rFonts w:ascii="Times New Roman" w:hAnsi="Times New Roman" w:cs="Times New Roman"/>
          <w:lang w:val="en-US"/>
        </w:rPr>
        <w:t>. Berlin: Walter de Gruyter.</w:t>
      </w:r>
    </w:p>
    <w:p w14:paraId="4127C5A7" w14:textId="16B65AF0" w:rsidR="00C24ADC" w:rsidRPr="00594F68" w:rsidRDefault="00C24ADC" w:rsidP="00C24ADC">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iCs/>
          <w:lang w:val="en-US"/>
        </w:rPr>
        <w:t>Chunsoft. (2012)</w:t>
      </w:r>
      <w:proofErr w:type="gramStart"/>
      <w:r>
        <w:rPr>
          <w:rFonts w:ascii="Times New Roman" w:hAnsi="Times New Roman" w:cs="Times New Roman"/>
          <w:iCs/>
          <w:lang w:val="en-US"/>
        </w:rPr>
        <w:t xml:space="preserve">. </w:t>
      </w:r>
      <w:r w:rsidRPr="007E337F">
        <w:rPr>
          <w:rFonts w:ascii="Times New Roman" w:hAnsi="Times New Roman" w:cs="Times New Roman"/>
          <w:i/>
          <w:iCs/>
          <w:lang w:val="en-US"/>
        </w:rPr>
        <w:t xml:space="preserve">Zero Escape: Virtue’s Last Reward </w:t>
      </w:r>
      <w:r>
        <w:rPr>
          <w:rFonts w:ascii="Times New Roman" w:hAnsi="Times New Roman" w:cs="Times New Roman"/>
          <w:iCs/>
          <w:lang w:val="en-US"/>
        </w:rPr>
        <w:t>[videogame].</w:t>
      </w:r>
      <w:proofErr w:type="gramEnd"/>
      <w:r>
        <w:rPr>
          <w:rFonts w:ascii="Times New Roman" w:hAnsi="Times New Roman" w:cs="Times New Roman"/>
          <w:iCs/>
          <w:lang w:val="en-US"/>
        </w:rPr>
        <w:t xml:space="preserve"> </w:t>
      </w:r>
      <w:r w:rsidRPr="007E337F">
        <w:rPr>
          <w:rFonts w:ascii="Times New Roman" w:hAnsi="Times New Roman" w:cs="Times New Roman"/>
          <w:lang w:val="en-US"/>
        </w:rPr>
        <w:t>Tokyo</w:t>
      </w:r>
      <w:r>
        <w:rPr>
          <w:rFonts w:ascii="Times New Roman" w:hAnsi="Times New Roman" w:cs="Times New Roman"/>
          <w:lang w:val="en-US"/>
        </w:rPr>
        <w:t>:</w:t>
      </w:r>
      <w:r w:rsidRPr="007E337F">
        <w:rPr>
          <w:rFonts w:ascii="Times New Roman" w:hAnsi="Times New Roman" w:cs="Times New Roman"/>
          <w:lang w:val="en-US"/>
        </w:rPr>
        <w:t xml:space="preserve"> </w:t>
      </w:r>
      <w:r>
        <w:rPr>
          <w:rFonts w:ascii="Times New Roman" w:hAnsi="Times New Roman" w:cs="Times New Roman"/>
          <w:lang w:val="en-US"/>
        </w:rPr>
        <w:t>Chunsoft.</w:t>
      </w:r>
      <w:r w:rsidRPr="007050B5">
        <w:rPr>
          <w:rFonts w:ascii="Times New Roman" w:hAnsi="Times New Roman" w:cs="Times New Roman"/>
          <w:highlight w:val="yellow"/>
          <w:lang w:val="en-US"/>
        </w:rPr>
        <w:t xml:space="preserve"> </w:t>
      </w:r>
    </w:p>
    <w:p w14:paraId="07ED8F45" w14:textId="53F5457A" w:rsidR="00D35793" w:rsidRPr="00594F68" w:rsidRDefault="006458D5"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Clarke, A. C. ([1953</w:t>
      </w:r>
      <w:r w:rsidR="007E337F" w:rsidRPr="007E337F">
        <w:rPr>
          <w:rFonts w:ascii="Times New Roman" w:hAnsi="Times New Roman" w:cs="Times New Roman"/>
          <w:lang w:val="en-US"/>
        </w:rPr>
        <w:t>] 2010</w:t>
      </w:r>
      <w:r w:rsidR="00D35793" w:rsidRPr="007E337F">
        <w:rPr>
          <w:rFonts w:ascii="Times New Roman" w:hAnsi="Times New Roman" w:cs="Times New Roman"/>
          <w:lang w:val="en-US"/>
        </w:rPr>
        <w:t xml:space="preserve">). </w:t>
      </w:r>
      <w:proofErr w:type="gramStart"/>
      <w:r w:rsidR="00D35793" w:rsidRPr="007E337F">
        <w:rPr>
          <w:rFonts w:ascii="Times New Roman" w:hAnsi="Times New Roman" w:cs="Times New Roman"/>
          <w:i/>
          <w:iCs/>
          <w:lang w:val="en-US"/>
        </w:rPr>
        <w:t>Childhood’s End</w:t>
      </w:r>
      <w:r w:rsidR="00D35793" w:rsidRPr="007E337F">
        <w:rPr>
          <w:rFonts w:ascii="Times New Roman" w:hAnsi="Times New Roman" w:cs="Times New Roman"/>
          <w:lang w:val="en-US"/>
        </w:rPr>
        <w:t>.</w:t>
      </w:r>
      <w:proofErr w:type="gramEnd"/>
      <w:r w:rsidR="00D35793" w:rsidRPr="007E337F">
        <w:rPr>
          <w:rFonts w:ascii="Times New Roman" w:hAnsi="Times New Roman" w:cs="Times New Roman"/>
          <w:lang w:val="en-US"/>
        </w:rPr>
        <w:t xml:space="preserve"> </w:t>
      </w:r>
      <w:r w:rsidR="007E337F">
        <w:rPr>
          <w:rFonts w:ascii="Times New Roman" w:hAnsi="Times New Roman" w:cs="Times New Roman"/>
          <w:lang w:val="en-US"/>
        </w:rPr>
        <w:t>London: Pan Macmillan.</w:t>
      </w:r>
    </w:p>
    <w:p w14:paraId="3F9DEDCF" w14:textId="0CF182E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Clayton, J. (2013). </w:t>
      </w:r>
      <w:r w:rsidR="00D773FC">
        <w:rPr>
          <w:rFonts w:ascii="Times New Roman" w:hAnsi="Times New Roman" w:cs="Times New Roman"/>
          <w:lang w:val="en-US"/>
        </w:rPr>
        <w:t>‘</w:t>
      </w:r>
      <w:r w:rsidRPr="00594F68">
        <w:rPr>
          <w:rFonts w:ascii="Times New Roman" w:hAnsi="Times New Roman" w:cs="Times New Roman"/>
          <w:lang w:val="en-US"/>
        </w:rPr>
        <w:t>The Ridicule of Time: Science Fiction, Bioethics, and the Posthuman</w:t>
      </w:r>
      <w:r w:rsidR="00D773FC">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American Literary History</w:t>
      </w:r>
      <w:r w:rsidR="00D773FC">
        <w:rPr>
          <w:rFonts w:ascii="Times New Roman" w:hAnsi="Times New Roman" w:cs="Times New Roman"/>
          <w:lang w:val="en-US"/>
        </w:rPr>
        <w:t>, 25(2):</w:t>
      </w:r>
      <w:r w:rsidRPr="00594F68">
        <w:rPr>
          <w:rFonts w:ascii="Times New Roman" w:hAnsi="Times New Roman" w:cs="Times New Roman"/>
          <w:lang w:val="en-US"/>
        </w:rPr>
        <w:t xml:space="preserve"> 317–343.</w:t>
      </w:r>
      <w:proofErr w:type="gramEnd"/>
    </w:p>
    <w:p w14:paraId="28B8EA54" w14:textId="13C8AF9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1C7CDD">
        <w:rPr>
          <w:rFonts w:ascii="Times New Roman" w:hAnsi="Times New Roman" w:cs="Times New Roman"/>
          <w:lang w:val="en-US"/>
        </w:rPr>
        <w:t>Cline, E. (</w:t>
      </w:r>
      <w:r w:rsidR="006458D5">
        <w:rPr>
          <w:rFonts w:ascii="Times New Roman" w:hAnsi="Times New Roman" w:cs="Times New Roman"/>
          <w:lang w:val="en-US"/>
        </w:rPr>
        <w:t xml:space="preserve">[2011] </w:t>
      </w:r>
      <w:r w:rsidRPr="001C7CDD">
        <w:rPr>
          <w:rFonts w:ascii="Times New Roman" w:hAnsi="Times New Roman" w:cs="Times New Roman"/>
          <w:lang w:val="en-US"/>
        </w:rPr>
        <w:t>2012).</w:t>
      </w:r>
      <w:proofErr w:type="gramEnd"/>
      <w:r w:rsidRPr="001C7CDD">
        <w:rPr>
          <w:rFonts w:ascii="Times New Roman" w:hAnsi="Times New Roman" w:cs="Times New Roman"/>
          <w:lang w:val="en-US"/>
        </w:rPr>
        <w:t xml:space="preserve"> </w:t>
      </w:r>
      <w:proofErr w:type="gramStart"/>
      <w:r w:rsidRPr="001C7CDD">
        <w:rPr>
          <w:rFonts w:ascii="Times New Roman" w:hAnsi="Times New Roman" w:cs="Times New Roman"/>
          <w:i/>
          <w:iCs/>
          <w:lang w:val="en-US"/>
        </w:rPr>
        <w:t>Ready Player One</w:t>
      </w:r>
      <w:r w:rsidRPr="001C7CDD">
        <w:rPr>
          <w:rFonts w:ascii="Times New Roman" w:hAnsi="Times New Roman" w:cs="Times New Roman"/>
          <w:lang w:val="en-US"/>
        </w:rPr>
        <w:t>.</w:t>
      </w:r>
      <w:proofErr w:type="gramEnd"/>
      <w:r w:rsidRPr="001C7CDD">
        <w:rPr>
          <w:rFonts w:ascii="Times New Roman" w:hAnsi="Times New Roman" w:cs="Times New Roman"/>
          <w:lang w:val="en-US"/>
        </w:rPr>
        <w:t xml:space="preserve"> London: Arrow.</w:t>
      </w:r>
    </w:p>
    <w:p w14:paraId="590260F8" w14:textId="5A20BEB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C7CDD">
        <w:rPr>
          <w:rFonts w:ascii="Times New Roman" w:hAnsi="Times New Roman" w:cs="Times New Roman"/>
          <w:lang w:val="en-US"/>
        </w:rPr>
        <w:t xml:space="preserve">Cockburn, P. (2012). </w:t>
      </w:r>
      <w:r w:rsidRPr="001C7CDD">
        <w:rPr>
          <w:rFonts w:ascii="Times New Roman" w:hAnsi="Times New Roman" w:cs="Times New Roman"/>
          <w:i/>
          <w:iCs/>
          <w:lang w:val="en-US"/>
        </w:rPr>
        <w:t>Henry’s Demons: A Father and Son’s Journey Out of Madness</w:t>
      </w:r>
      <w:r w:rsidRPr="001C7CDD">
        <w:rPr>
          <w:rFonts w:ascii="Times New Roman" w:hAnsi="Times New Roman" w:cs="Times New Roman"/>
          <w:lang w:val="en-US"/>
        </w:rPr>
        <w:t xml:space="preserve">. </w:t>
      </w:r>
      <w:r w:rsidR="001C7CDD" w:rsidRPr="001C7CDD">
        <w:rPr>
          <w:rFonts w:ascii="Times New Roman" w:hAnsi="Times New Roman" w:cs="Times New Roman"/>
          <w:lang w:val="en-US"/>
        </w:rPr>
        <w:t xml:space="preserve">New York: </w:t>
      </w:r>
      <w:r w:rsidRPr="001C7CDD">
        <w:rPr>
          <w:rFonts w:ascii="Times New Roman" w:hAnsi="Times New Roman" w:cs="Times New Roman"/>
          <w:lang w:val="en-US"/>
        </w:rPr>
        <w:t>Simon and Schuster.</w:t>
      </w:r>
    </w:p>
    <w:p w14:paraId="4B4EFCBC" w14:textId="7910434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Cohn, D. (1966). </w:t>
      </w:r>
      <w:r w:rsidR="00D773FC">
        <w:rPr>
          <w:rFonts w:ascii="Times New Roman" w:hAnsi="Times New Roman" w:cs="Times New Roman"/>
          <w:lang w:val="en-US"/>
        </w:rPr>
        <w:t>‘</w:t>
      </w:r>
      <w:r w:rsidRPr="00594F68">
        <w:rPr>
          <w:rFonts w:ascii="Times New Roman" w:hAnsi="Times New Roman" w:cs="Times New Roman"/>
          <w:lang w:val="en-US"/>
        </w:rPr>
        <w:t>Narrated Monologue: Definition of a Fictional Style</w:t>
      </w:r>
      <w:r w:rsidR="00D773FC">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Comparative Literature</w:t>
      </w:r>
      <w:r w:rsidR="00D773FC">
        <w:rPr>
          <w:rFonts w:ascii="Times New Roman" w:hAnsi="Times New Roman" w:cs="Times New Roman"/>
          <w:lang w:val="en-US"/>
        </w:rPr>
        <w:t>, 18(2):</w:t>
      </w:r>
      <w:r w:rsidRPr="00594F68">
        <w:rPr>
          <w:rFonts w:ascii="Times New Roman" w:hAnsi="Times New Roman" w:cs="Times New Roman"/>
          <w:lang w:val="en-US"/>
        </w:rPr>
        <w:t xml:space="preserve"> 97–112.</w:t>
      </w:r>
      <w:proofErr w:type="gramEnd"/>
    </w:p>
    <w:p w14:paraId="30428EB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Cohn, D. (1978). </w:t>
      </w:r>
      <w:r w:rsidRPr="00594F68">
        <w:rPr>
          <w:rFonts w:ascii="Times New Roman" w:hAnsi="Times New Roman" w:cs="Times New Roman"/>
          <w:i/>
          <w:iCs/>
          <w:lang w:val="en-US"/>
        </w:rPr>
        <w:t>Transparent Minds: Narrative Modes for Presenting Consciousness in Fiction</w:t>
      </w:r>
      <w:r w:rsidRPr="00594F68">
        <w:rPr>
          <w:rFonts w:ascii="Times New Roman" w:hAnsi="Times New Roman" w:cs="Times New Roman"/>
          <w:lang w:val="en-US"/>
        </w:rPr>
        <w:t>. Princeton: Princeton University Press.</w:t>
      </w:r>
    </w:p>
    <w:p w14:paraId="5C703ADD" w14:textId="77777777" w:rsidR="00046730" w:rsidRDefault="00F71DEE" w:rsidP="00046730">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Cohn, D. (1999</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The Distinction of Fiction</w:t>
      </w:r>
      <w:r w:rsidR="00D773FC">
        <w:rPr>
          <w:rFonts w:ascii="Times New Roman" w:hAnsi="Times New Roman" w:cs="Times New Roman"/>
          <w:lang w:val="en-US"/>
        </w:rPr>
        <w:t>.</w:t>
      </w:r>
      <w:proofErr w:type="gramEnd"/>
      <w:r w:rsidR="00D773FC">
        <w:rPr>
          <w:rFonts w:ascii="Times New Roman" w:hAnsi="Times New Roman" w:cs="Times New Roman"/>
          <w:lang w:val="en-US"/>
        </w:rPr>
        <w:t xml:space="preserve"> </w:t>
      </w:r>
      <w:r w:rsidR="00543603">
        <w:rPr>
          <w:rFonts w:ascii="Times New Roman" w:hAnsi="Times New Roman" w:cs="Times New Roman"/>
          <w:lang w:val="en-US"/>
        </w:rPr>
        <w:t>Baltimore, MD</w:t>
      </w:r>
      <w:r w:rsidR="002F5C26">
        <w:rPr>
          <w:rFonts w:ascii="Times New Roman" w:hAnsi="Times New Roman" w:cs="Times New Roman"/>
          <w:lang w:val="en-US"/>
        </w:rPr>
        <w:t>: John Hopkins University Press.</w:t>
      </w:r>
      <w:r w:rsidR="00046730" w:rsidRPr="00046730">
        <w:rPr>
          <w:rFonts w:ascii="Times New Roman" w:hAnsi="Times New Roman" w:cs="Times New Roman"/>
          <w:lang w:val="en-US"/>
        </w:rPr>
        <w:t xml:space="preserve"> </w:t>
      </w:r>
    </w:p>
    <w:p w14:paraId="350080E1" w14:textId="2E15747A" w:rsidR="00046730" w:rsidRPr="00594F68" w:rsidRDefault="00046730" w:rsidP="00046730">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Collins, S. (</w:t>
      </w:r>
      <w:r>
        <w:rPr>
          <w:rFonts w:ascii="Times New Roman" w:hAnsi="Times New Roman" w:cs="Times New Roman"/>
          <w:lang w:val="en-US"/>
        </w:rPr>
        <w:t>2008</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The Hunger Games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New York: Scholastic Press.</w:t>
      </w:r>
    </w:p>
    <w:p w14:paraId="22B8EDB6" w14:textId="299522B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Colm Hogan, P. (2011). </w:t>
      </w:r>
      <w:proofErr w:type="gramStart"/>
      <w:r w:rsidR="00D773FC">
        <w:rPr>
          <w:rFonts w:ascii="Times New Roman" w:hAnsi="Times New Roman" w:cs="Times New Roman"/>
          <w:lang w:val="en-US"/>
        </w:rPr>
        <w:t>‘</w:t>
      </w:r>
      <w:r w:rsidRPr="00594F68">
        <w:rPr>
          <w:rFonts w:ascii="Times New Roman" w:hAnsi="Times New Roman" w:cs="Times New Roman"/>
          <w:lang w:val="en-US"/>
        </w:rPr>
        <w:t>Palmer’s Cognitivist Challenge</w:t>
      </w:r>
      <w:r w:rsidR="00D773FC">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D773FC">
        <w:rPr>
          <w:rFonts w:ascii="Times New Roman" w:hAnsi="Times New Roman" w:cs="Times New Roman"/>
          <w:lang w:val="en-US"/>
        </w:rPr>
        <w:t>, 45(2):</w:t>
      </w:r>
      <w:r w:rsidRPr="00594F68">
        <w:rPr>
          <w:rFonts w:ascii="Times New Roman" w:hAnsi="Times New Roman" w:cs="Times New Roman"/>
          <w:lang w:val="en-US"/>
        </w:rPr>
        <w:t xml:space="preserve"> 244–248.</w:t>
      </w:r>
      <w:proofErr w:type="gramEnd"/>
    </w:p>
    <w:p w14:paraId="0A2DE4D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Condie, A. (2010). </w:t>
      </w:r>
      <w:r w:rsidRPr="00594F68">
        <w:rPr>
          <w:rFonts w:ascii="Times New Roman" w:hAnsi="Times New Roman" w:cs="Times New Roman"/>
          <w:i/>
          <w:iCs/>
          <w:lang w:val="en-US"/>
        </w:rPr>
        <w:t>Matched</w:t>
      </w:r>
      <w:r w:rsidRPr="00594F68">
        <w:rPr>
          <w:rFonts w:ascii="Times New Roman" w:hAnsi="Times New Roman" w:cs="Times New Roman"/>
          <w:lang w:val="en-US"/>
        </w:rPr>
        <w:t>. London: Penguin.</w:t>
      </w:r>
    </w:p>
    <w:p w14:paraId="1DAFE9BD" w14:textId="5E50DFA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37F65">
        <w:rPr>
          <w:rFonts w:ascii="Times New Roman" w:hAnsi="Times New Roman" w:cs="Times New Roman"/>
          <w:lang w:val="en-US"/>
        </w:rPr>
        <w:t>Conrad, J. (</w:t>
      </w:r>
      <w:r w:rsidR="00537F65" w:rsidRPr="00537F65">
        <w:rPr>
          <w:rFonts w:ascii="Times New Roman" w:hAnsi="Times New Roman" w:cs="Times New Roman"/>
          <w:lang w:val="en-US"/>
        </w:rPr>
        <w:t xml:space="preserve">[1897] </w:t>
      </w:r>
      <w:r w:rsidRPr="00537F65">
        <w:rPr>
          <w:rFonts w:ascii="Times New Roman" w:hAnsi="Times New Roman" w:cs="Times New Roman"/>
          <w:lang w:val="en-US"/>
        </w:rPr>
        <w:t xml:space="preserve">2007). </w:t>
      </w:r>
      <w:proofErr w:type="gramStart"/>
      <w:r w:rsidRPr="00537F65">
        <w:rPr>
          <w:rFonts w:ascii="Times New Roman" w:hAnsi="Times New Roman" w:cs="Times New Roman"/>
          <w:i/>
          <w:iCs/>
          <w:lang w:val="en-US"/>
        </w:rPr>
        <w:t>The Nigger of the ‘Narcissus’ and Other Stories</w:t>
      </w:r>
      <w:r w:rsidRPr="00537F65">
        <w:rPr>
          <w:rFonts w:ascii="Times New Roman" w:hAnsi="Times New Roman" w:cs="Times New Roman"/>
          <w:lang w:val="en-US"/>
        </w:rPr>
        <w:t>.</w:t>
      </w:r>
      <w:proofErr w:type="gramEnd"/>
      <w:r w:rsidRPr="00537F65">
        <w:rPr>
          <w:rFonts w:ascii="Times New Roman" w:hAnsi="Times New Roman" w:cs="Times New Roman"/>
          <w:lang w:val="en-US"/>
        </w:rPr>
        <w:t xml:space="preserve"> </w:t>
      </w:r>
      <w:r w:rsidR="00D773FC" w:rsidRPr="00537F65">
        <w:rPr>
          <w:rFonts w:ascii="Times New Roman" w:hAnsi="Times New Roman" w:cs="Times New Roman"/>
          <w:lang w:val="en-US"/>
        </w:rPr>
        <w:t>London: Penguin.</w:t>
      </w:r>
    </w:p>
    <w:p w14:paraId="00A6B9E7" w14:textId="2FDB11C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37F65">
        <w:rPr>
          <w:rFonts w:ascii="Times New Roman" w:hAnsi="Times New Roman" w:cs="Times New Roman"/>
          <w:lang w:val="en-US"/>
        </w:rPr>
        <w:t>Coover, R. (2011).</w:t>
      </w:r>
      <w:proofErr w:type="gramEnd"/>
      <w:r w:rsidRPr="00537F65">
        <w:rPr>
          <w:rFonts w:ascii="Times New Roman" w:hAnsi="Times New Roman" w:cs="Times New Roman"/>
          <w:lang w:val="en-US"/>
        </w:rPr>
        <w:t xml:space="preserve"> </w:t>
      </w:r>
      <w:r w:rsidR="00046730">
        <w:rPr>
          <w:rFonts w:ascii="Times New Roman" w:hAnsi="Times New Roman" w:cs="Times New Roman"/>
          <w:lang w:val="en-US"/>
        </w:rPr>
        <w:t>‘</w:t>
      </w:r>
      <w:r w:rsidRPr="00537F65">
        <w:rPr>
          <w:rFonts w:ascii="Times New Roman" w:hAnsi="Times New Roman" w:cs="Times New Roman"/>
          <w:lang w:val="en-US"/>
        </w:rPr>
        <w:t>Going for a Beer</w:t>
      </w:r>
      <w:r w:rsidR="00046730">
        <w:rPr>
          <w:rFonts w:ascii="Times New Roman" w:hAnsi="Times New Roman" w:cs="Times New Roman"/>
          <w:lang w:val="en-US"/>
        </w:rPr>
        <w:t>’</w:t>
      </w:r>
      <w:r w:rsidRPr="00537F65">
        <w:rPr>
          <w:rFonts w:ascii="Times New Roman" w:hAnsi="Times New Roman" w:cs="Times New Roman"/>
          <w:lang w:val="en-US"/>
        </w:rPr>
        <w:t xml:space="preserve">. </w:t>
      </w:r>
      <w:proofErr w:type="gramStart"/>
      <w:r w:rsidRPr="00537F65">
        <w:rPr>
          <w:rFonts w:ascii="Times New Roman" w:hAnsi="Times New Roman" w:cs="Times New Roman"/>
          <w:i/>
          <w:iCs/>
          <w:lang w:val="en-US"/>
        </w:rPr>
        <w:t>The New Yorker</w:t>
      </w:r>
      <w:r w:rsidRPr="00537F65">
        <w:rPr>
          <w:rFonts w:ascii="Times New Roman" w:hAnsi="Times New Roman" w:cs="Times New Roman"/>
          <w:lang w:val="en-US"/>
        </w:rPr>
        <w:t>.</w:t>
      </w:r>
      <w:proofErr w:type="gramEnd"/>
      <w:r w:rsidRPr="00537F65">
        <w:rPr>
          <w:rFonts w:ascii="Times New Roman" w:hAnsi="Times New Roman" w:cs="Times New Roman"/>
          <w:lang w:val="en-US"/>
        </w:rPr>
        <w:t xml:space="preserve"> </w:t>
      </w:r>
      <w:r w:rsidR="00537F65" w:rsidRPr="00537F65">
        <w:rPr>
          <w:rFonts w:ascii="Times New Roman" w:hAnsi="Times New Roman" w:cs="Times New Roman"/>
          <w:lang w:val="en-US"/>
        </w:rPr>
        <w:t>&lt;</w:t>
      </w:r>
      <w:r w:rsidRPr="00537F65">
        <w:rPr>
          <w:rFonts w:ascii="Times New Roman" w:hAnsi="Times New Roman" w:cs="Times New Roman"/>
          <w:lang w:val="en-US"/>
        </w:rPr>
        <w:t>http://www.newyorker.com/magazine/2011/03/14/going-for-a-beer</w:t>
      </w:r>
      <w:r w:rsidR="002E76DF">
        <w:rPr>
          <w:rFonts w:ascii="Times New Roman" w:hAnsi="Times New Roman" w:cs="Times New Roman"/>
          <w:lang w:val="en-US"/>
        </w:rPr>
        <w:t>&gt; [</w:t>
      </w:r>
      <w:r w:rsidR="00537F65" w:rsidRPr="00537F65">
        <w:rPr>
          <w:rFonts w:ascii="Times New Roman" w:hAnsi="Times New Roman" w:cs="Times New Roman"/>
          <w:lang w:val="en-US"/>
        </w:rPr>
        <w:t>last accessed 03/10/16</w:t>
      </w:r>
      <w:r w:rsidR="002E76DF">
        <w:rPr>
          <w:rFonts w:ascii="Times New Roman" w:hAnsi="Times New Roman" w:cs="Times New Roman"/>
          <w:lang w:val="en-US"/>
        </w:rPr>
        <w:t>]</w:t>
      </w:r>
      <w:r w:rsidR="00537F65" w:rsidRPr="00537F65">
        <w:rPr>
          <w:rFonts w:ascii="Times New Roman" w:hAnsi="Times New Roman" w:cs="Times New Roman"/>
          <w:lang w:val="en-US"/>
        </w:rPr>
        <w:t>.</w:t>
      </w:r>
    </w:p>
    <w:p w14:paraId="173675EA" w14:textId="447D5BA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37F65">
        <w:rPr>
          <w:rFonts w:ascii="Times New Roman" w:hAnsi="Times New Roman" w:cs="Times New Roman"/>
          <w:lang w:val="en-US"/>
        </w:rPr>
        <w:t xml:space="preserve">Cox, T. (2013). </w:t>
      </w:r>
      <w:proofErr w:type="gramStart"/>
      <w:r w:rsidR="00046730">
        <w:rPr>
          <w:rFonts w:ascii="Times New Roman" w:hAnsi="Times New Roman" w:cs="Times New Roman"/>
          <w:lang w:val="en-US"/>
        </w:rPr>
        <w:t>‘“Tenth of December”</w:t>
      </w:r>
      <w:r w:rsidR="00537F65" w:rsidRPr="00537F65">
        <w:rPr>
          <w:rFonts w:ascii="Times New Roman" w:hAnsi="Times New Roman" w:cs="Times New Roman"/>
          <w:lang w:val="en-US"/>
        </w:rPr>
        <w:t xml:space="preserve"> by George Saunders</w:t>
      </w:r>
      <w:r w:rsidR="00046730">
        <w:rPr>
          <w:rFonts w:ascii="Times New Roman" w:hAnsi="Times New Roman" w:cs="Times New Roman"/>
          <w:lang w:val="en-US"/>
        </w:rPr>
        <w:t>’</w:t>
      </w:r>
      <w:r w:rsidR="00537F65" w:rsidRPr="00537F65">
        <w:rPr>
          <w:rFonts w:ascii="Times New Roman" w:hAnsi="Times New Roman" w:cs="Times New Roman"/>
          <w:lang w:val="en-US"/>
        </w:rPr>
        <w:t>.</w:t>
      </w:r>
      <w:proofErr w:type="gramEnd"/>
      <w:r w:rsidR="00537F65" w:rsidRPr="00537F65">
        <w:rPr>
          <w:rFonts w:ascii="Times New Roman" w:hAnsi="Times New Roman" w:cs="Times New Roman"/>
          <w:lang w:val="en-US"/>
        </w:rPr>
        <w:t xml:space="preserve"> </w:t>
      </w:r>
      <w:r w:rsidR="00046730" w:rsidRPr="00046730">
        <w:rPr>
          <w:rFonts w:ascii="Times New Roman" w:hAnsi="Times New Roman" w:cs="Times New Roman"/>
          <w:i/>
          <w:lang w:val="en-US"/>
        </w:rPr>
        <w:t>The Telegraph</w:t>
      </w:r>
      <w:r w:rsidR="00046730">
        <w:rPr>
          <w:rFonts w:ascii="Times New Roman" w:hAnsi="Times New Roman" w:cs="Times New Roman"/>
          <w:lang w:val="en-US"/>
        </w:rPr>
        <w:t xml:space="preserve">. </w:t>
      </w:r>
      <w:r w:rsidR="00537F65" w:rsidRPr="00537F65">
        <w:rPr>
          <w:rFonts w:ascii="Times New Roman" w:hAnsi="Times New Roman" w:cs="Times New Roman"/>
          <w:lang w:val="en-US"/>
        </w:rPr>
        <w:t>&lt;http://www.telegraph.co.uk/culture/books/bookreviews/9793434/Tenth-of-December-by-George-Saunders-review.html&gt;</w:t>
      </w:r>
      <w:r w:rsidR="002E76DF">
        <w:rPr>
          <w:rFonts w:ascii="Times New Roman" w:hAnsi="Times New Roman" w:cs="Times New Roman"/>
          <w:lang w:val="en-US"/>
        </w:rPr>
        <w:t xml:space="preserve"> [last accessed 03/11/16]</w:t>
      </w:r>
      <w:r w:rsidR="00537F65" w:rsidRPr="00537F65">
        <w:rPr>
          <w:rFonts w:ascii="Times New Roman" w:hAnsi="Times New Roman" w:cs="Times New Roman"/>
          <w:lang w:val="en-US"/>
        </w:rPr>
        <w:t>.</w:t>
      </w:r>
    </w:p>
    <w:p w14:paraId="1F563ED2" w14:textId="2E06510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Crisp, P. (</w:t>
      </w:r>
      <w:r w:rsidR="00D773FC">
        <w:rPr>
          <w:rFonts w:ascii="Times New Roman" w:hAnsi="Times New Roman" w:cs="Times New Roman"/>
          <w:lang w:val="en-US"/>
        </w:rPr>
        <w:t>2003).</w:t>
      </w:r>
      <w:proofErr w:type="gramEnd"/>
      <w:r w:rsidR="00D773FC">
        <w:rPr>
          <w:rFonts w:ascii="Times New Roman" w:hAnsi="Times New Roman" w:cs="Times New Roman"/>
          <w:lang w:val="en-US"/>
        </w:rPr>
        <w:t xml:space="preserve"> ‘Conceptual Metaphor and i</w:t>
      </w:r>
      <w:r w:rsidRPr="00594F68">
        <w:rPr>
          <w:rFonts w:ascii="Times New Roman" w:hAnsi="Times New Roman" w:cs="Times New Roman"/>
          <w:lang w:val="en-US"/>
        </w:rPr>
        <w:t>ts Expressions</w:t>
      </w:r>
      <w:r w:rsidR="00D773FC">
        <w:rPr>
          <w:rFonts w:ascii="Times New Roman" w:hAnsi="Times New Roman" w:cs="Times New Roman"/>
          <w:lang w:val="en-US"/>
        </w:rPr>
        <w:t>’. I</w:t>
      </w:r>
      <w:r w:rsidRPr="00594F68">
        <w:rPr>
          <w:rFonts w:ascii="Times New Roman" w:hAnsi="Times New Roman" w:cs="Times New Roman"/>
          <w:lang w:val="en-US"/>
        </w:rPr>
        <w:t xml:space="preserve">n: </w:t>
      </w:r>
      <w:r w:rsidR="00D773FC">
        <w:rPr>
          <w:rFonts w:ascii="Times New Roman" w:hAnsi="Times New Roman" w:cs="Times New Roman"/>
          <w:lang w:val="en-US"/>
        </w:rPr>
        <w:t xml:space="preserve">J. Gavins </w:t>
      </w:r>
      <w:r w:rsidRPr="00594F68">
        <w:rPr>
          <w:rFonts w:ascii="Times New Roman" w:hAnsi="Times New Roman" w:cs="Times New Roman"/>
          <w:lang w:val="en-US"/>
        </w:rPr>
        <w:t xml:space="preserve">and </w:t>
      </w:r>
      <w:r w:rsidR="00D773FC">
        <w:rPr>
          <w:rFonts w:ascii="Times New Roman" w:hAnsi="Times New Roman" w:cs="Times New Roman"/>
          <w:lang w:val="en-US"/>
        </w:rPr>
        <w:t>G. Steen (e</w:t>
      </w:r>
      <w:r w:rsidR="002B084E">
        <w:rPr>
          <w:rFonts w:ascii="Times New Roman" w:hAnsi="Times New Roman" w:cs="Times New Roman"/>
          <w:lang w:val="en-US"/>
        </w:rPr>
        <w:t>ds.)</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Cognitive Poetics in Practice</w:t>
      </w:r>
      <w:r w:rsidR="00D773FC">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046730">
        <w:rPr>
          <w:rFonts w:ascii="Times New Roman" w:hAnsi="Times New Roman" w:cs="Times New Roman"/>
          <w:lang w:val="en-US"/>
        </w:rPr>
        <w:t xml:space="preserve">London: Routledge, </w:t>
      </w:r>
      <w:r w:rsidR="00D773FC">
        <w:rPr>
          <w:rFonts w:ascii="Times New Roman" w:hAnsi="Times New Roman" w:cs="Times New Roman"/>
          <w:lang w:val="en-US"/>
        </w:rPr>
        <w:t>99–115</w:t>
      </w:r>
      <w:r w:rsidR="00D773FC" w:rsidRPr="00594F68">
        <w:rPr>
          <w:rFonts w:ascii="Times New Roman" w:hAnsi="Times New Roman" w:cs="Times New Roman"/>
          <w:lang w:val="en-US"/>
        </w:rPr>
        <w:t>.</w:t>
      </w:r>
    </w:p>
    <w:p w14:paraId="4AB4AEBB" w14:textId="48851414" w:rsidR="00D35793" w:rsidRPr="00594F68" w:rsidRDefault="002743D4"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Cronin, J. (2010</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The Passage</w:t>
      </w:r>
      <w:r w:rsidR="00D35793" w:rsidRPr="00594F68">
        <w:rPr>
          <w:rFonts w:ascii="Times New Roman" w:hAnsi="Times New Roman" w:cs="Times New Roman"/>
          <w:lang w:val="en-US"/>
        </w:rPr>
        <w:t>. London: Orion.</w:t>
      </w:r>
    </w:p>
    <w:p w14:paraId="10A0131E" w14:textId="0762CE36"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Cruickshank, T. </w:t>
      </w:r>
      <w:r w:rsidR="00071B58">
        <w:rPr>
          <w:rFonts w:ascii="Times New Roman" w:hAnsi="Times New Roman" w:cs="Times New Roman"/>
          <w:lang w:val="en-US"/>
        </w:rPr>
        <w:t xml:space="preserve">and </w:t>
      </w:r>
      <w:r w:rsidRPr="00594F68">
        <w:rPr>
          <w:rFonts w:ascii="Times New Roman" w:hAnsi="Times New Roman" w:cs="Times New Roman"/>
          <w:lang w:val="en-US"/>
        </w:rPr>
        <w:t xml:space="preserve">Lahey, E. (2010). </w:t>
      </w:r>
      <w:r w:rsidR="00D773FC">
        <w:rPr>
          <w:rFonts w:ascii="Times New Roman" w:hAnsi="Times New Roman" w:cs="Times New Roman"/>
          <w:lang w:val="en-US"/>
        </w:rPr>
        <w:t>‘</w:t>
      </w:r>
      <w:r w:rsidRPr="00594F68">
        <w:rPr>
          <w:rFonts w:ascii="Times New Roman" w:hAnsi="Times New Roman" w:cs="Times New Roman"/>
          <w:lang w:val="en-US"/>
        </w:rPr>
        <w:t>Building the Stages of Drama: Towards a Text World Theory Account of Dram</w:t>
      </w:r>
      <w:r w:rsidR="00046730">
        <w:rPr>
          <w:rFonts w:ascii="Times New Roman" w:hAnsi="Times New Roman" w:cs="Times New Roman"/>
          <w:lang w:val="en-US"/>
        </w:rPr>
        <w:t>a</w:t>
      </w:r>
      <w:r w:rsidRPr="00594F68">
        <w:rPr>
          <w:rFonts w:ascii="Times New Roman" w:hAnsi="Times New Roman" w:cs="Times New Roman"/>
          <w:lang w:val="en-US"/>
        </w:rPr>
        <w:t>tic Play Texts</w:t>
      </w:r>
      <w:r w:rsidR="00D773FC">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Literary Semantics</w:t>
      </w:r>
      <w:r w:rsidR="00D773FC">
        <w:rPr>
          <w:rFonts w:ascii="Times New Roman" w:hAnsi="Times New Roman" w:cs="Times New Roman"/>
          <w:lang w:val="en-US"/>
        </w:rPr>
        <w:t>, 39(1):</w:t>
      </w:r>
      <w:r w:rsidRPr="00594F68">
        <w:rPr>
          <w:rFonts w:ascii="Times New Roman" w:hAnsi="Times New Roman" w:cs="Times New Roman"/>
          <w:lang w:val="en-US"/>
        </w:rPr>
        <w:t xml:space="preserve"> 67–91.</w:t>
      </w:r>
      <w:proofErr w:type="gramEnd"/>
    </w:p>
    <w:p w14:paraId="440D3F45" w14:textId="5116DFDE" w:rsidR="00D051F8" w:rsidRPr="00594F68" w:rsidRDefault="00D051F8" w:rsidP="00D051F8">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Cuaró</w:t>
      </w:r>
      <w:r w:rsidRPr="00AA2E0E">
        <w:rPr>
          <w:rFonts w:ascii="Times New Roman" w:hAnsi="Times New Roman" w:cs="Times New Roman"/>
          <w:lang w:val="en-US"/>
        </w:rPr>
        <w:t>n</w:t>
      </w:r>
      <w:r>
        <w:rPr>
          <w:rFonts w:ascii="Times New Roman" w:hAnsi="Times New Roman" w:cs="Times New Roman"/>
          <w:lang w:val="en-US"/>
        </w:rPr>
        <w:t>,</w:t>
      </w:r>
      <w:r w:rsidRPr="00AA2E0E">
        <w:rPr>
          <w:rFonts w:ascii="Times New Roman" w:hAnsi="Times New Roman" w:cs="Times New Roman"/>
          <w:i/>
          <w:iCs/>
          <w:lang w:val="en-US"/>
        </w:rPr>
        <w:t xml:space="preserve"> </w:t>
      </w:r>
      <w:r w:rsidRPr="00AA2E0E">
        <w:rPr>
          <w:rFonts w:ascii="Times New Roman" w:hAnsi="Times New Roman" w:cs="Times New Roman"/>
          <w:iCs/>
          <w:lang w:val="en-US"/>
        </w:rPr>
        <w:t>A.</w:t>
      </w:r>
      <w:r w:rsidRPr="00D051F8">
        <w:rPr>
          <w:rFonts w:ascii="Times New Roman" w:hAnsi="Times New Roman" w:cs="Times New Roman"/>
          <w:lang w:val="en-US"/>
        </w:rPr>
        <w:t xml:space="preserve"> </w:t>
      </w:r>
      <w:r>
        <w:rPr>
          <w:rFonts w:ascii="Times New Roman" w:hAnsi="Times New Roman" w:cs="Times New Roman"/>
          <w:lang w:val="en-US"/>
        </w:rPr>
        <w:t>(dir.)</w:t>
      </w:r>
      <w:r w:rsidRPr="00AA2E0E">
        <w:rPr>
          <w:rFonts w:ascii="Times New Roman" w:hAnsi="Times New Roman" w:cs="Times New Roman"/>
          <w:lang w:val="en-US"/>
        </w:rPr>
        <w:t xml:space="preserve"> </w:t>
      </w:r>
      <w:r>
        <w:rPr>
          <w:rFonts w:ascii="Times New Roman" w:hAnsi="Times New Roman" w:cs="Times New Roman"/>
          <w:lang w:val="en-US"/>
        </w:rPr>
        <w:t xml:space="preserve">(2006) </w:t>
      </w:r>
      <w:r w:rsidRPr="00AA2E0E">
        <w:rPr>
          <w:rFonts w:ascii="Times New Roman" w:hAnsi="Times New Roman" w:cs="Times New Roman"/>
          <w:i/>
          <w:iCs/>
          <w:lang w:val="en-US"/>
        </w:rPr>
        <w:t>Children of Men</w:t>
      </w:r>
      <w:r>
        <w:rPr>
          <w:rFonts w:ascii="Times New Roman" w:hAnsi="Times New Roman" w:cs="Times New Roman"/>
          <w:i/>
          <w:iCs/>
          <w:lang w:val="en-US"/>
        </w:rPr>
        <w:t xml:space="preserve"> </w:t>
      </w:r>
      <w:r>
        <w:rPr>
          <w:rFonts w:ascii="Times New Roman" w:hAnsi="Times New Roman" w:cs="Times New Roman"/>
          <w:iCs/>
          <w:lang w:val="en-US"/>
        </w:rPr>
        <w:t>[film].</w:t>
      </w:r>
      <w:proofErr w:type="gramEnd"/>
      <w:r>
        <w:rPr>
          <w:rFonts w:ascii="Times New Roman" w:hAnsi="Times New Roman" w:cs="Times New Roman"/>
          <w:iCs/>
          <w:lang w:val="en-US"/>
        </w:rPr>
        <w:t xml:space="preserve"> Los Angeles, CA:</w:t>
      </w:r>
      <w:r w:rsidRPr="00AA2E0E">
        <w:rPr>
          <w:rFonts w:ascii="Times New Roman" w:hAnsi="Times New Roman" w:cs="Times New Roman"/>
          <w:i/>
          <w:iCs/>
          <w:lang w:val="en-US"/>
        </w:rPr>
        <w:t xml:space="preserve"> </w:t>
      </w:r>
      <w:r w:rsidRPr="00AA2E0E">
        <w:rPr>
          <w:rFonts w:ascii="Times New Roman" w:hAnsi="Times New Roman" w:cs="Times New Roman"/>
          <w:lang w:val="en-US"/>
        </w:rPr>
        <w:t xml:space="preserve">Strike Entertainment: USA. </w:t>
      </w:r>
    </w:p>
    <w:p w14:paraId="084A0454" w14:textId="1FE2E22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Culler, J. (1975).</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Structuralist Poetics: Structur</w:t>
      </w:r>
      <w:r w:rsidR="00D773FC">
        <w:rPr>
          <w:rFonts w:ascii="Times New Roman" w:hAnsi="Times New Roman" w:cs="Times New Roman"/>
          <w:i/>
          <w:iCs/>
          <w:lang w:val="en-US"/>
        </w:rPr>
        <w:t>alism, Linguistics and the Study</w:t>
      </w:r>
      <w:r w:rsidRPr="00594F68">
        <w:rPr>
          <w:rFonts w:ascii="Times New Roman" w:hAnsi="Times New Roman" w:cs="Times New Roman"/>
          <w:i/>
          <w:iCs/>
          <w:lang w:val="en-US"/>
        </w:rPr>
        <w:t xml:space="preserve"> of Literature</w:t>
      </w:r>
      <w:r w:rsidRPr="00594F68">
        <w:rPr>
          <w:rFonts w:ascii="Times New Roman" w:hAnsi="Times New Roman" w:cs="Times New Roman"/>
          <w:lang w:val="en-US"/>
        </w:rPr>
        <w:t>. London and New York: Routledge.</w:t>
      </w:r>
    </w:p>
    <w:p w14:paraId="1A94B9A6" w14:textId="5B50593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Culpeper, J. (2009). </w:t>
      </w:r>
      <w:r w:rsidR="00D773FC">
        <w:rPr>
          <w:rFonts w:ascii="Times New Roman" w:hAnsi="Times New Roman" w:cs="Times New Roman"/>
          <w:lang w:val="en-US"/>
        </w:rPr>
        <w:t>‘</w:t>
      </w:r>
      <w:r w:rsidRPr="00594F68">
        <w:rPr>
          <w:rFonts w:ascii="Times New Roman" w:hAnsi="Times New Roman" w:cs="Times New Roman"/>
          <w:lang w:val="en-US"/>
        </w:rPr>
        <w:t xml:space="preserve">Keyness: Words, Parts-of-Speech and Semantic Categories in the Character-Talk of Shakespeare’s </w:t>
      </w:r>
      <w:r w:rsidRPr="00D773FC">
        <w:rPr>
          <w:rFonts w:ascii="Times New Roman" w:hAnsi="Times New Roman" w:cs="Times New Roman"/>
          <w:i/>
          <w:lang w:val="en-US"/>
        </w:rPr>
        <w:t>Romeo and Juliet</w:t>
      </w:r>
      <w:r w:rsidR="00D773FC">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International Journal of Corpus Linguistics</w:t>
      </w:r>
      <w:r w:rsidR="00D773FC">
        <w:rPr>
          <w:rFonts w:ascii="Times New Roman" w:hAnsi="Times New Roman" w:cs="Times New Roman"/>
          <w:lang w:val="en-US"/>
        </w:rPr>
        <w:t>, 14(1):</w:t>
      </w:r>
      <w:r w:rsidRPr="00594F68">
        <w:rPr>
          <w:rFonts w:ascii="Times New Roman" w:hAnsi="Times New Roman" w:cs="Times New Roman"/>
          <w:lang w:val="en-US"/>
        </w:rPr>
        <w:t xml:space="preserve"> 29–59.</w:t>
      </w:r>
      <w:proofErr w:type="gramEnd"/>
    </w:p>
    <w:p w14:paraId="56A2D272" w14:textId="14CA7BA3"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Dancygier, B. (2006). </w:t>
      </w:r>
      <w:r w:rsidR="001F07B7">
        <w:rPr>
          <w:rFonts w:ascii="Times New Roman" w:hAnsi="Times New Roman" w:cs="Times New Roman"/>
          <w:lang w:val="en-US"/>
        </w:rPr>
        <w:t>‘</w:t>
      </w:r>
      <w:r w:rsidRPr="00594F68">
        <w:rPr>
          <w:rFonts w:ascii="Times New Roman" w:hAnsi="Times New Roman" w:cs="Times New Roman"/>
          <w:lang w:val="en-US"/>
        </w:rPr>
        <w:t>What Can Blending Do For You?</w:t>
      </w:r>
      <w:proofErr w:type="gramStart"/>
      <w:r w:rsidR="001F07B7">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1F07B7">
        <w:rPr>
          <w:rFonts w:ascii="Times New Roman" w:hAnsi="Times New Roman" w:cs="Times New Roman"/>
          <w:lang w:val="en-US"/>
        </w:rPr>
        <w:t>, 15(1):</w:t>
      </w:r>
      <w:r w:rsidRPr="00594F68">
        <w:rPr>
          <w:rFonts w:ascii="Times New Roman" w:hAnsi="Times New Roman" w:cs="Times New Roman"/>
          <w:lang w:val="en-US"/>
        </w:rPr>
        <w:t xml:space="preserve"> 5–15.</w:t>
      </w:r>
      <w:proofErr w:type="gramEnd"/>
    </w:p>
    <w:p w14:paraId="72C9DB9F" w14:textId="77777777" w:rsidR="009426B2" w:rsidRPr="009426B2" w:rsidRDefault="009426B2" w:rsidP="009426B2">
      <w:pPr>
        <w:widowControl w:val="0"/>
        <w:autoSpaceDE w:val="0"/>
        <w:autoSpaceDN w:val="0"/>
        <w:adjustRightInd w:val="0"/>
        <w:spacing w:after="240"/>
        <w:ind w:left="720" w:hanging="720"/>
        <w:rPr>
          <w:rFonts w:ascii="Times New Roman" w:hAnsi="Times New Roman" w:cs="Times New Roman"/>
          <w:lang w:val="en-US"/>
        </w:rPr>
      </w:pPr>
      <w:r w:rsidRPr="009426B2">
        <w:rPr>
          <w:rFonts w:ascii="Times New Roman" w:hAnsi="Times New Roman" w:cs="Times New Roman"/>
          <w:lang w:val="en-US"/>
        </w:rPr>
        <w:t xml:space="preserve">Dashner, J. (2009). </w:t>
      </w:r>
      <w:proofErr w:type="gramStart"/>
      <w:r w:rsidRPr="009426B2">
        <w:rPr>
          <w:rFonts w:ascii="Times New Roman" w:hAnsi="Times New Roman" w:cs="Times New Roman"/>
          <w:i/>
          <w:iCs/>
          <w:lang w:val="en-US"/>
        </w:rPr>
        <w:t>The Maze Runner</w:t>
      </w:r>
      <w:r w:rsidRPr="009426B2">
        <w:rPr>
          <w:rFonts w:ascii="Times New Roman" w:hAnsi="Times New Roman" w:cs="Times New Roman"/>
          <w:lang w:val="en-US"/>
        </w:rPr>
        <w:t>.</w:t>
      </w:r>
      <w:proofErr w:type="gramEnd"/>
      <w:r w:rsidRPr="009426B2">
        <w:rPr>
          <w:rFonts w:ascii="Times New Roman" w:hAnsi="Times New Roman" w:cs="Times New Roman"/>
          <w:lang w:val="en-US"/>
        </w:rPr>
        <w:t xml:space="preserve"> Somerset: Chicken House.</w:t>
      </w:r>
    </w:p>
    <w:p w14:paraId="7A957088" w14:textId="054F8401" w:rsidR="009426B2" w:rsidRPr="009426B2" w:rsidRDefault="009426B2" w:rsidP="009426B2">
      <w:pPr>
        <w:widowControl w:val="0"/>
        <w:autoSpaceDE w:val="0"/>
        <w:autoSpaceDN w:val="0"/>
        <w:adjustRightInd w:val="0"/>
        <w:spacing w:after="240"/>
        <w:ind w:left="720" w:hanging="720"/>
        <w:rPr>
          <w:rFonts w:ascii="Times New Roman" w:hAnsi="Times New Roman" w:cs="Times New Roman"/>
          <w:lang w:val="en-US"/>
        </w:rPr>
      </w:pPr>
      <w:r w:rsidRPr="009426B2">
        <w:rPr>
          <w:rFonts w:ascii="Times New Roman" w:hAnsi="Times New Roman" w:cs="Times New Roman"/>
          <w:lang w:val="en-US"/>
        </w:rPr>
        <w:t>Dashner, J. (</w:t>
      </w:r>
      <w:r w:rsidR="008C77CD">
        <w:rPr>
          <w:rFonts w:ascii="Times New Roman" w:hAnsi="Times New Roman" w:cs="Times New Roman"/>
          <w:lang w:val="en-US"/>
        </w:rPr>
        <w:t xml:space="preserve">[2010] </w:t>
      </w:r>
      <w:r w:rsidRPr="009426B2">
        <w:rPr>
          <w:rFonts w:ascii="Times New Roman" w:hAnsi="Times New Roman" w:cs="Times New Roman"/>
          <w:lang w:val="en-US"/>
        </w:rPr>
        <w:t xml:space="preserve">2011). </w:t>
      </w:r>
      <w:proofErr w:type="gramStart"/>
      <w:r w:rsidRPr="009426B2">
        <w:rPr>
          <w:rFonts w:ascii="Times New Roman" w:hAnsi="Times New Roman" w:cs="Times New Roman"/>
          <w:i/>
          <w:iCs/>
          <w:lang w:val="en-US"/>
        </w:rPr>
        <w:t>The Scorch Trials</w:t>
      </w:r>
      <w:r w:rsidRPr="009426B2">
        <w:rPr>
          <w:rFonts w:ascii="Times New Roman" w:hAnsi="Times New Roman" w:cs="Times New Roman"/>
          <w:lang w:val="en-US"/>
        </w:rPr>
        <w:t>.</w:t>
      </w:r>
      <w:proofErr w:type="gramEnd"/>
      <w:r w:rsidRPr="009426B2">
        <w:rPr>
          <w:rFonts w:ascii="Times New Roman" w:hAnsi="Times New Roman" w:cs="Times New Roman"/>
          <w:lang w:val="en-US"/>
        </w:rPr>
        <w:t xml:space="preserve"> Somerset: Chicken House.</w:t>
      </w:r>
    </w:p>
    <w:p w14:paraId="3F7041A5" w14:textId="30ACF605" w:rsidR="00D35793" w:rsidRPr="001F07B7" w:rsidRDefault="00D35793" w:rsidP="00D35793">
      <w:pPr>
        <w:widowControl w:val="0"/>
        <w:autoSpaceDE w:val="0"/>
        <w:autoSpaceDN w:val="0"/>
        <w:adjustRightInd w:val="0"/>
        <w:spacing w:after="240"/>
        <w:ind w:left="720" w:hanging="720"/>
        <w:rPr>
          <w:rFonts w:ascii="Times New Roman" w:hAnsi="Times New Roman" w:cs="Times New Roman"/>
          <w:highlight w:val="yellow"/>
          <w:lang w:val="en-US"/>
        </w:rPr>
      </w:pPr>
      <w:r w:rsidRPr="009426B2">
        <w:rPr>
          <w:rFonts w:ascii="Times New Roman" w:hAnsi="Times New Roman" w:cs="Times New Roman"/>
          <w:lang w:val="en-US"/>
        </w:rPr>
        <w:t>Dashner, J. (</w:t>
      </w:r>
      <w:r w:rsidR="008C77CD">
        <w:rPr>
          <w:rFonts w:ascii="Times New Roman" w:hAnsi="Times New Roman" w:cs="Times New Roman"/>
          <w:lang w:val="en-US"/>
        </w:rPr>
        <w:t xml:space="preserve">[2011] </w:t>
      </w:r>
      <w:r w:rsidRPr="009426B2">
        <w:rPr>
          <w:rFonts w:ascii="Times New Roman" w:hAnsi="Times New Roman" w:cs="Times New Roman"/>
          <w:lang w:val="en-US"/>
        </w:rPr>
        <w:t xml:space="preserve">2012). </w:t>
      </w:r>
      <w:proofErr w:type="gramStart"/>
      <w:r w:rsidRPr="009426B2">
        <w:rPr>
          <w:rFonts w:ascii="Times New Roman" w:hAnsi="Times New Roman" w:cs="Times New Roman"/>
          <w:i/>
          <w:iCs/>
          <w:lang w:val="en-US"/>
        </w:rPr>
        <w:t>The Death Cure</w:t>
      </w:r>
      <w:r w:rsidRPr="009426B2">
        <w:rPr>
          <w:rFonts w:ascii="Times New Roman" w:hAnsi="Times New Roman" w:cs="Times New Roman"/>
          <w:lang w:val="en-US"/>
        </w:rPr>
        <w:t>.</w:t>
      </w:r>
      <w:proofErr w:type="gramEnd"/>
      <w:r w:rsidRPr="009426B2">
        <w:rPr>
          <w:rFonts w:ascii="Times New Roman" w:hAnsi="Times New Roman" w:cs="Times New Roman"/>
          <w:lang w:val="en-US"/>
        </w:rPr>
        <w:t xml:space="preserve"> </w:t>
      </w:r>
      <w:r w:rsidR="009426B2" w:rsidRPr="009426B2">
        <w:rPr>
          <w:rFonts w:ascii="Times New Roman" w:hAnsi="Times New Roman" w:cs="Times New Roman"/>
          <w:lang w:val="en-US"/>
        </w:rPr>
        <w:t>Somerset</w:t>
      </w:r>
      <w:r w:rsidRPr="009426B2">
        <w:rPr>
          <w:rFonts w:ascii="Times New Roman" w:hAnsi="Times New Roman" w:cs="Times New Roman"/>
          <w:lang w:val="en-US"/>
        </w:rPr>
        <w:t>: Chicken House.</w:t>
      </w:r>
    </w:p>
    <w:p w14:paraId="6E0F3894" w14:textId="3AE5301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Davey, B. (1983). </w:t>
      </w:r>
      <w:r w:rsidR="001F07B7">
        <w:rPr>
          <w:rFonts w:ascii="Times New Roman" w:hAnsi="Times New Roman" w:cs="Times New Roman"/>
          <w:lang w:val="en-US"/>
        </w:rPr>
        <w:t>‘</w:t>
      </w:r>
      <w:r w:rsidRPr="00594F68">
        <w:rPr>
          <w:rFonts w:ascii="Times New Roman" w:hAnsi="Times New Roman" w:cs="Times New Roman"/>
          <w:lang w:val="en-US"/>
        </w:rPr>
        <w:t>Think Aloud: Modeling the Cognitive Processes of Reading Comprehension</w:t>
      </w:r>
      <w:r w:rsidR="005D7EE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Reading</w:t>
      </w:r>
      <w:r w:rsidR="001F07B7">
        <w:rPr>
          <w:rFonts w:ascii="Times New Roman" w:hAnsi="Times New Roman" w:cs="Times New Roman"/>
          <w:lang w:val="en-US"/>
        </w:rPr>
        <w:t xml:space="preserve">, 27(1): </w:t>
      </w:r>
      <w:r w:rsidRPr="00594F68">
        <w:rPr>
          <w:rFonts w:ascii="Times New Roman" w:hAnsi="Times New Roman" w:cs="Times New Roman"/>
          <w:lang w:val="en-US"/>
        </w:rPr>
        <w:t>44–47.</w:t>
      </w:r>
      <w:proofErr w:type="gramEnd"/>
    </w:p>
    <w:p w14:paraId="58FA6D17"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Davidson, D. (1984). </w:t>
      </w:r>
      <w:proofErr w:type="gramStart"/>
      <w:r w:rsidRPr="00594F68">
        <w:rPr>
          <w:rFonts w:ascii="Times New Roman" w:hAnsi="Times New Roman" w:cs="Times New Roman"/>
          <w:i/>
          <w:iCs/>
          <w:lang w:val="en-US"/>
        </w:rPr>
        <w:t>Inquiries into Truth and Interpretation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Oxford: Claredon Press.</w:t>
      </w:r>
    </w:p>
    <w:p w14:paraId="205C2B68" w14:textId="66886197" w:rsidR="00A223B4" w:rsidRPr="00594F68" w:rsidRDefault="00A223B4" w:rsidP="00A223B4">
      <w:pPr>
        <w:widowControl w:val="0"/>
        <w:autoSpaceDE w:val="0"/>
        <w:autoSpaceDN w:val="0"/>
        <w:adjustRightInd w:val="0"/>
        <w:spacing w:after="240"/>
        <w:ind w:left="720" w:hanging="720"/>
        <w:rPr>
          <w:rFonts w:ascii="Times New Roman" w:hAnsi="Times New Roman" w:cs="Times New Roman"/>
          <w:lang w:val="en-US"/>
        </w:rPr>
      </w:pPr>
      <w:proofErr w:type="gramStart"/>
      <w:r w:rsidRPr="00A223B4">
        <w:rPr>
          <w:rFonts w:ascii="Times New Roman" w:hAnsi="Times New Roman" w:cs="Times New Roman"/>
          <w:lang w:val="en-US"/>
        </w:rPr>
        <w:t>de</w:t>
      </w:r>
      <w:proofErr w:type="gramEnd"/>
      <w:r w:rsidRPr="00A223B4">
        <w:rPr>
          <w:rFonts w:ascii="Times New Roman" w:hAnsi="Times New Roman" w:cs="Times New Roman"/>
          <w:lang w:val="en-US"/>
        </w:rPr>
        <w:t xml:space="preserve"> Geus, M</w:t>
      </w:r>
      <w:r w:rsidR="008C77CD">
        <w:rPr>
          <w:rFonts w:ascii="Times New Roman" w:hAnsi="Times New Roman" w:cs="Times New Roman"/>
          <w:lang w:val="en-US"/>
        </w:rPr>
        <w:t>.</w:t>
      </w:r>
      <w:r w:rsidRPr="00A223B4">
        <w:rPr>
          <w:rFonts w:ascii="Times New Roman" w:hAnsi="Times New Roman" w:cs="Times New Roman"/>
          <w:lang w:val="en-US"/>
        </w:rPr>
        <w:t xml:space="preserve"> (1999). </w:t>
      </w:r>
      <w:r w:rsidRPr="00A223B4">
        <w:rPr>
          <w:rFonts w:ascii="Times New Roman" w:hAnsi="Times New Roman" w:cs="Times New Roman"/>
          <w:i/>
          <w:iCs/>
          <w:lang w:val="en-US"/>
        </w:rPr>
        <w:t>Ecological Utopias: Envisioning the Sustainable Society</w:t>
      </w:r>
      <w:r w:rsidRPr="00A223B4">
        <w:rPr>
          <w:rFonts w:ascii="Times New Roman" w:hAnsi="Times New Roman" w:cs="Times New Roman"/>
          <w:lang w:val="en-US"/>
        </w:rPr>
        <w:t>. Utrecht: International Books.</w:t>
      </w:r>
    </w:p>
    <w:p w14:paraId="1A37F7C8" w14:textId="1914CC87" w:rsidR="00D35793" w:rsidRDefault="00D35793" w:rsidP="00A223B4">
      <w:pPr>
        <w:widowControl w:val="0"/>
        <w:autoSpaceDE w:val="0"/>
        <w:autoSpaceDN w:val="0"/>
        <w:adjustRightInd w:val="0"/>
        <w:spacing w:after="240"/>
        <w:ind w:left="720" w:hanging="720"/>
        <w:rPr>
          <w:rFonts w:ascii="Times New Roman" w:hAnsi="Times New Roman" w:cs="Times New Roman"/>
          <w:lang w:val="en-US"/>
        </w:rPr>
      </w:pPr>
      <w:r w:rsidRPr="000A0C33">
        <w:rPr>
          <w:rFonts w:ascii="Times New Roman" w:hAnsi="Times New Roman" w:cs="Times New Roman"/>
          <w:lang w:val="en-US"/>
        </w:rPr>
        <w:t xml:space="preserve">Dead_Dreamer. (2010). </w:t>
      </w:r>
      <w:r w:rsidR="000A0C33" w:rsidRPr="00A42FF6">
        <w:rPr>
          <w:rFonts w:ascii="Times New Roman" w:hAnsi="Times New Roman" w:cs="Times New Roman"/>
          <w:i/>
          <w:lang w:val="en-US"/>
        </w:rPr>
        <w:t>Pump Six and Other Stories</w:t>
      </w:r>
      <w:r w:rsidR="000A0C33" w:rsidRPr="00A42FF6">
        <w:rPr>
          <w:rFonts w:ascii="Times New Roman" w:hAnsi="Times New Roman" w:cs="Times New Roman"/>
          <w:lang w:val="en-US"/>
        </w:rPr>
        <w:t xml:space="preserve"> by Paolo Bacigalupi.</w:t>
      </w:r>
      <w:r w:rsidR="008C77CD">
        <w:rPr>
          <w:rFonts w:ascii="Times New Roman" w:hAnsi="Times New Roman" w:cs="Times New Roman"/>
          <w:lang w:val="en-US"/>
        </w:rPr>
        <w:t xml:space="preserve"> </w:t>
      </w:r>
      <w:r w:rsidR="008C77CD" w:rsidRPr="008C77CD">
        <w:rPr>
          <w:rFonts w:ascii="Times New Roman" w:hAnsi="Times New Roman" w:cs="Times New Roman"/>
          <w:i/>
          <w:lang w:val="en-US"/>
        </w:rPr>
        <w:t>LibraryThing</w:t>
      </w:r>
      <w:r w:rsidR="008C77CD">
        <w:rPr>
          <w:rFonts w:ascii="Times New Roman" w:hAnsi="Times New Roman" w:cs="Times New Roman"/>
          <w:lang w:val="en-US"/>
        </w:rPr>
        <w:t>.</w:t>
      </w:r>
      <w:r w:rsidR="000A0C33">
        <w:rPr>
          <w:rFonts w:ascii="Times New Roman" w:hAnsi="Times New Roman" w:cs="Times New Roman"/>
          <w:lang w:val="en-US"/>
        </w:rPr>
        <w:t xml:space="preserve"> &lt;</w:t>
      </w:r>
      <w:r w:rsidR="000A0C33" w:rsidRPr="000A0C33">
        <w:t xml:space="preserve"> </w:t>
      </w:r>
      <w:r w:rsidR="000A0C33">
        <w:rPr>
          <w:rFonts w:ascii="Times New Roman" w:hAnsi="Times New Roman" w:cs="Times New Roman"/>
          <w:lang w:val="en-US"/>
        </w:rPr>
        <w:t>https://www.librarything.com/work/4620574</w:t>
      </w:r>
      <w:r w:rsidR="002E76DF">
        <w:rPr>
          <w:rFonts w:ascii="Times New Roman" w:hAnsi="Times New Roman" w:cs="Times New Roman"/>
          <w:lang w:val="en-US"/>
        </w:rPr>
        <w:t>&gt; [last accessed 03/11/16]</w:t>
      </w:r>
      <w:r w:rsidR="000A0C33">
        <w:rPr>
          <w:rFonts w:ascii="Times New Roman" w:hAnsi="Times New Roman" w:cs="Times New Roman"/>
          <w:lang w:val="en-US"/>
        </w:rPr>
        <w:t>.</w:t>
      </w:r>
    </w:p>
    <w:p w14:paraId="19DD83C3" w14:textId="435F6EE1" w:rsidR="00ED6755" w:rsidRPr="00ED6755" w:rsidRDefault="00ED6755" w:rsidP="00ED6755">
      <w:pPr>
        <w:widowControl w:val="0"/>
        <w:autoSpaceDE w:val="0"/>
        <w:autoSpaceDN w:val="0"/>
        <w:adjustRightInd w:val="0"/>
        <w:spacing w:after="240"/>
        <w:ind w:left="720" w:hanging="720"/>
        <w:rPr>
          <w:rFonts w:ascii="Times New Roman" w:hAnsi="Times New Roman" w:cs="Times New Roman"/>
          <w:highlight w:val="yellow"/>
          <w:lang w:val="en-US"/>
        </w:rPr>
      </w:pPr>
      <w:proofErr w:type="gramStart"/>
      <w:r w:rsidRPr="00B0539A">
        <w:rPr>
          <w:rFonts w:ascii="Times New Roman" w:hAnsi="Times New Roman" w:cs="Times New Roman"/>
          <w:lang w:val="en-US"/>
        </w:rPr>
        <w:t>del</w:t>
      </w:r>
      <w:proofErr w:type="gramEnd"/>
      <w:r w:rsidRPr="00B0539A">
        <w:rPr>
          <w:rFonts w:ascii="Times New Roman" w:hAnsi="Times New Roman" w:cs="Times New Roman"/>
          <w:lang w:val="en-US"/>
        </w:rPr>
        <w:t xml:space="preserve"> Toro</w:t>
      </w:r>
      <w:r>
        <w:rPr>
          <w:rFonts w:ascii="Times New Roman" w:hAnsi="Times New Roman" w:cs="Times New Roman"/>
          <w:lang w:val="en-US"/>
        </w:rPr>
        <w:t>, G. (dir.) (2013)</w:t>
      </w:r>
      <w:r w:rsidR="002B084E">
        <w:rPr>
          <w:rFonts w:ascii="Times New Roman" w:hAnsi="Times New Roman" w:cs="Times New Roman"/>
          <w:lang w:val="en-US"/>
        </w:rPr>
        <w:t>.</w:t>
      </w:r>
      <w:r w:rsidRPr="00B0539A">
        <w:rPr>
          <w:rFonts w:ascii="Times New Roman" w:hAnsi="Times New Roman" w:cs="Times New Roman"/>
          <w:i/>
          <w:iCs/>
          <w:lang w:val="en-US"/>
        </w:rPr>
        <w:t xml:space="preserve"> </w:t>
      </w:r>
      <w:proofErr w:type="gramStart"/>
      <w:r w:rsidRPr="00B0539A">
        <w:rPr>
          <w:rFonts w:ascii="Times New Roman" w:hAnsi="Times New Roman" w:cs="Times New Roman"/>
          <w:i/>
          <w:iCs/>
          <w:lang w:val="en-US"/>
        </w:rPr>
        <w:t>Pacific Rim</w:t>
      </w:r>
      <w:r>
        <w:rPr>
          <w:rFonts w:ascii="Times New Roman" w:hAnsi="Times New Roman" w:cs="Times New Roman"/>
          <w:lang w:val="en-US"/>
        </w:rPr>
        <w:t xml:space="preserve"> [film].</w:t>
      </w:r>
      <w:proofErr w:type="gramEnd"/>
      <w:r>
        <w:rPr>
          <w:rFonts w:ascii="Times New Roman" w:hAnsi="Times New Roman" w:cs="Times New Roman"/>
          <w:lang w:val="en-US"/>
        </w:rPr>
        <w:t xml:space="preserve"> Burbank, CA: Warner Bros.</w:t>
      </w:r>
    </w:p>
    <w:p w14:paraId="183291FF" w14:textId="09F74F93" w:rsidR="0078641B" w:rsidRPr="00594F68" w:rsidRDefault="00D35793" w:rsidP="002743D4">
      <w:pPr>
        <w:widowControl w:val="0"/>
        <w:autoSpaceDE w:val="0"/>
        <w:autoSpaceDN w:val="0"/>
        <w:adjustRightInd w:val="0"/>
        <w:spacing w:after="240"/>
        <w:ind w:left="720" w:hanging="720"/>
        <w:rPr>
          <w:rFonts w:ascii="Times New Roman" w:hAnsi="Times New Roman" w:cs="Times New Roman"/>
          <w:lang w:val="en-US"/>
        </w:rPr>
      </w:pPr>
      <w:proofErr w:type="gramStart"/>
      <w:r w:rsidRPr="000A0C33">
        <w:rPr>
          <w:rFonts w:ascii="Times New Roman" w:hAnsi="Times New Roman" w:cs="Times New Roman"/>
          <w:lang w:val="en-US"/>
        </w:rPr>
        <w:t>Delany, S. R. (1976).</w:t>
      </w:r>
      <w:proofErr w:type="gramEnd"/>
      <w:r w:rsidRPr="000A0C33">
        <w:rPr>
          <w:rFonts w:ascii="Times New Roman" w:hAnsi="Times New Roman" w:cs="Times New Roman"/>
          <w:lang w:val="en-US"/>
        </w:rPr>
        <w:t xml:space="preserve"> </w:t>
      </w:r>
      <w:r w:rsidRPr="000A0C33">
        <w:rPr>
          <w:rFonts w:ascii="Times New Roman" w:hAnsi="Times New Roman" w:cs="Times New Roman"/>
          <w:i/>
          <w:iCs/>
          <w:lang w:val="en-US"/>
        </w:rPr>
        <w:t>Trouble on Triton: An Ambiguous Heterotopia</w:t>
      </w:r>
      <w:r w:rsidR="005D7EE1" w:rsidRPr="000A0C33">
        <w:rPr>
          <w:rFonts w:ascii="Times New Roman" w:hAnsi="Times New Roman" w:cs="Times New Roman"/>
          <w:lang w:val="en-US"/>
        </w:rPr>
        <w:t xml:space="preserve">. Middletown, CT: </w:t>
      </w:r>
      <w:r w:rsidRPr="000A0C33">
        <w:rPr>
          <w:rFonts w:ascii="Times New Roman" w:hAnsi="Times New Roman" w:cs="Times New Roman"/>
          <w:lang w:val="en-US"/>
        </w:rPr>
        <w:t>Wesleyan University Press.</w:t>
      </w:r>
    </w:p>
    <w:p w14:paraId="1C3327FA" w14:textId="565B94BE" w:rsidR="0078641B" w:rsidRPr="002B084E" w:rsidRDefault="00D35793" w:rsidP="0078641B">
      <w:pPr>
        <w:outlineLvl w:val="3"/>
        <w:rPr>
          <w:rFonts w:ascii="Times New Roman" w:hAnsi="Times New Roman" w:cs="Times New Roman"/>
          <w:i/>
          <w:lang w:val="en-US"/>
        </w:rPr>
      </w:pPr>
      <w:r w:rsidRPr="00C849C4">
        <w:rPr>
          <w:rFonts w:ascii="Times New Roman" w:hAnsi="Times New Roman" w:cs="Times New Roman"/>
          <w:lang w:val="en-US"/>
        </w:rPr>
        <w:t xml:space="preserve">Demjen, Z. </w:t>
      </w:r>
      <w:r w:rsidR="00071B58">
        <w:rPr>
          <w:rFonts w:ascii="Times New Roman" w:hAnsi="Times New Roman" w:cs="Times New Roman"/>
          <w:lang w:val="en-US"/>
        </w:rPr>
        <w:t xml:space="preserve">and </w:t>
      </w:r>
      <w:r w:rsidRPr="00C849C4">
        <w:rPr>
          <w:rFonts w:ascii="Times New Roman" w:hAnsi="Times New Roman" w:cs="Times New Roman"/>
          <w:lang w:val="en-US"/>
        </w:rPr>
        <w:t xml:space="preserve">Semino, E. (2014). </w:t>
      </w:r>
      <w:r w:rsidR="0078641B">
        <w:rPr>
          <w:rFonts w:ascii="Times New Roman" w:hAnsi="Times New Roman" w:cs="Times New Roman"/>
          <w:lang w:val="en-US"/>
        </w:rPr>
        <w:t>‘</w:t>
      </w:r>
      <w:r w:rsidRPr="0078641B">
        <w:rPr>
          <w:rFonts w:ascii="Times New Roman" w:hAnsi="Times New Roman" w:cs="Times New Roman"/>
          <w:lang w:val="en-US"/>
        </w:rPr>
        <w:t xml:space="preserve">Hallucinations and Mind Style in </w:t>
      </w:r>
      <w:r w:rsidRPr="002B084E">
        <w:rPr>
          <w:rFonts w:ascii="Times New Roman" w:hAnsi="Times New Roman" w:cs="Times New Roman"/>
          <w:i/>
          <w:lang w:val="en-US"/>
        </w:rPr>
        <w:t xml:space="preserve">Henry’s </w:t>
      </w:r>
    </w:p>
    <w:p w14:paraId="7E720003" w14:textId="4F983D00" w:rsidR="00D35793" w:rsidRPr="0078641B" w:rsidRDefault="00D35793" w:rsidP="0078641B">
      <w:pPr>
        <w:ind w:left="720"/>
        <w:outlineLvl w:val="3"/>
        <w:rPr>
          <w:rFonts w:ascii="Times New Roman" w:hAnsi="Times New Roman" w:cs="Times New Roman"/>
          <w:lang w:val="en-US"/>
        </w:rPr>
      </w:pPr>
      <w:r w:rsidRPr="002B084E">
        <w:rPr>
          <w:rFonts w:ascii="Times New Roman" w:hAnsi="Times New Roman" w:cs="Times New Roman"/>
          <w:i/>
          <w:lang w:val="en-US"/>
        </w:rPr>
        <w:t>Demon</w:t>
      </w:r>
      <w:r w:rsidR="00C849C4" w:rsidRPr="002B084E">
        <w:rPr>
          <w:rFonts w:ascii="Times New Roman" w:hAnsi="Times New Roman" w:cs="Times New Roman"/>
          <w:i/>
          <w:lang w:val="en-US"/>
        </w:rPr>
        <w:t>s</w:t>
      </w:r>
      <w:r w:rsidR="0078641B">
        <w:rPr>
          <w:rFonts w:ascii="Times New Roman" w:hAnsi="Times New Roman" w:cs="Times New Roman"/>
          <w:lang w:val="en-US"/>
        </w:rPr>
        <w:t>’</w:t>
      </w:r>
      <w:r w:rsidR="00C849C4" w:rsidRPr="00C849C4">
        <w:rPr>
          <w:rFonts w:ascii="Times New Roman" w:hAnsi="Times New Roman" w:cs="Times New Roman"/>
          <w:i/>
          <w:lang w:val="en-US"/>
        </w:rPr>
        <w:t>.</w:t>
      </w:r>
      <w:r w:rsidR="0078641B">
        <w:rPr>
          <w:rFonts w:ascii="Times New Roman" w:hAnsi="Times New Roman" w:cs="Times New Roman"/>
          <w:lang w:val="en-US"/>
        </w:rPr>
        <w:t xml:space="preserve"> </w:t>
      </w:r>
      <w:r w:rsidR="0078641B" w:rsidRPr="0078641B">
        <w:rPr>
          <w:rFonts w:ascii="Times New Roman" w:eastAsia="Times New Roman" w:hAnsi="Times New Roman" w:cs="Times New Roman"/>
        </w:rPr>
        <w:t xml:space="preserve">Paper presented at the </w:t>
      </w:r>
      <w:r w:rsidR="000A0C33" w:rsidRPr="0078641B">
        <w:rPr>
          <w:rFonts w:ascii="Times New Roman" w:eastAsia="Times New Roman" w:hAnsi="Times New Roman" w:cs="Times New Roman"/>
        </w:rPr>
        <w:t>P</w:t>
      </w:r>
      <w:r w:rsidR="0078641B" w:rsidRPr="0078641B">
        <w:rPr>
          <w:rFonts w:ascii="Times New Roman" w:eastAsia="Times New Roman" w:hAnsi="Times New Roman" w:cs="Times New Roman"/>
        </w:rPr>
        <w:t>oetics and Linguistic</w:t>
      </w:r>
      <w:r w:rsidR="0078641B">
        <w:rPr>
          <w:rFonts w:ascii="Times New Roman" w:eastAsia="Times New Roman" w:hAnsi="Times New Roman" w:cs="Times New Roman"/>
        </w:rPr>
        <w:t>s</w:t>
      </w:r>
      <w:r w:rsidR="0078641B" w:rsidRPr="0078641B">
        <w:rPr>
          <w:rFonts w:ascii="Times New Roman" w:eastAsia="Times New Roman" w:hAnsi="Times New Roman" w:cs="Times New Roman"/>
        </w:rPr>
        <w:t xml:space="preserve"> </w:t>
      </w:r>
      <w:r w:rsidR="000A0C33" w:rsidRPr="0078641B">
        <w:rPr>
          <w:rFonts w:ascii="Times New Roman" w:eastAsia="Times New Roman" w:hAnsi="Times New Roman" w:cs="Times New Roman"/>
        </w:rPr>
        <w:t>A</w:t>
      </w:r>
      <w:r w:rsidR="0078641B" w:rsidRPr="0078641B">
        <w:rPr>
          <w:rFonts w:ascii="Times New Roman" w:eastAsia="Times New Roman" w:hAnsi="Times New Roman" w:cs="Times New Roman"/>
        </w:rPr>
        <w:t>ssociation International Conference:</w:t>
      </w:r>
      <w:r w:rsidR="000A0C33" w:rsidRPr="0078641B">
        <w:rPr>
          <w:rFonts w:ascii="Times New Roman" w:eastAsia="Times New Roman" w:hAnsi="Times New Roman" w:cs="Times New Roman"/>
        </w:rPr>
        <w:t xml:space="preserve"> </w:t>
      </w:r>
      <w:r w:rsidR="0078641B" w:rsidRPr="0078641B">
        <w:rPr>
          <w:rFonts w:ascii="Times New Roman" w:eastAsia="Times New Roman" w:hAnsi="Times New Roman" w:cs="Times New Roman"/>
        </w:rPr>
        <w:t>‘</w:t>
      </w:r>
      <w:r w:rsidR="000A0C33" w:rsidRPr="0078641B">
        <w:rPr>
          <w:rFonts w:ascii="Times New Roman" w:eastAsia="Times New Roman" w:hAnsi="Times New Roman" w:cs="Times New Roman"/>
        </w:rPr>
        <w:t>Everybody’s Got Style: Testing the Boundaries of Contemporary Stylistics</w:t>
      </w:r>
      <w:r w:rsidR="0078641B" w:rsidRPr="0078641B">
        <w:rPr>
          <w:rFonts w:ascii="Times New Roman" w:eastAsia="Times New Roman" w:hAnsi="Times New Roman" w:cs="Times New Roman"/>
        </w:rPr>
        <w:t>’</w:t>
      </w:r>
      <w:r w:rsidR="00C849C4" w:rsidRPr="0078641B">
        <w:rPr>
          <w:rFonts w:ascii="Times New Roman" w:eastAsia="Times New Roman" w:hAnsi="Times New Roman" w:cs="Times New Roman"/>
        </w:rPr>
        <w:t>, 16-20/07</w:t>
      </w:r>
      <w:r w:rsidR="00561EB0">
        <w:rPr>
          <w:rFonts w:ascii="Times New Roman" w:eastAsia="Times New Roman" w:hAnsi="Times New Roman" w:cs="Times New Roman"/>
        </w:rPr>
        <w:t>/16.</w:t>
      </w:r>
      <w:r w:rsidR="00C849C4" w:rsidRPr="0078641B">
        <w:rPr>
          <w:rFonts w:ascii="Times New Roman" w:eastAsia="Times New Roman" w:hAnsi="Times New Roman" w:cs="Times New Roman"/>
        </w:rPr>
        <w:t xml:space="preserve"> </w:t>
      </w:r>
      <w:proofErr w:type="gramStart"/>
      <w:r w:rsidR="00C849C4" w:rsidRPr="0078641B">
        <w:rPr>
          <w:rFonts w:ascii="Times New Roman" w:eastAsia="Times New Roman" w:hAnsi="Times New Roman" w:cs="Times New Roman"/>
        </w:rPr>
        <w:t>University of Maribor, Slovenia.</w:t>
      </w:r>
      <w:proofErr w:type="gramEnd"/>
    </w:p>
    <w:p w14:paraId="72247581" w14:textId="77777777" w:rsidR="00C849C4" w:rsidRPr="00C849C4" w:rsidRDefault="00C849C4" w:rsidP="00C849C4">
      <w:pPr>
        <w:ind w:left="720"/>
        <w:outlineLvl w:val="3"/>
        <w:rPr>
          <w:rFonts w:ascii="Garamond" w:eastAsia="Times New Roman" w:hAnsi="Garamond" w:cs="Times New Roman"/>
        </w:rPr>
      </w:pPr>
    </w:p>
    <w:p w14:paraId="767777EF" w14:textId="63594FAE"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DeStefano, L. (</w:t>
      </w:r>
      <w:r w:rsidR="0078641B">
        <w:rPr>
          <w:rFonts w:ascii="Times New Roman" w:hAnsi="Times New Roman" w:cs="Times New Roman"/>
          <w:lang w:val="en-US"/>
        </w:rPr>
        <w:t xml:space="preserve">[2011] </w:t>
      </w:r>
      <w:r w:rsidRPr="00594F68">
        <w:rPr>
          <w:rFonts w:ascii="Times New Roman" w:hAnsi="Times New Roman" w:cs="Times New Roman"/>
          <w:lang w:val="en-US"/>
        </w:rPr>
        <w:t xml:space="preserve">2012). </w:t>
      </w:r>
      <w:r w:rsidRPr="00594F68">
        <w:rPr>
          <w:rFonts w:ascii="Times New Roman" w:hAnsi="Times New Roman" w:cs="Times New Roman"/>
          <w:i/>
          <w:iCs/>
          <w:lang w:val="en-US"/>
        </w:rPr>
        <w:t>Wither</w:t>
      </w:r>
      <w:r w:rsidRPr="00594F68">
        <w:rPr>
          <w:rFonts w:ascii="Times New Roman" w:hAnsi="Times New Roman" w:cs="Times New Roman"/>
          <w:lang w:val="en-US"/>
        </w:rPr>
        <w:t>. London: Harper Voyager.</w:t>
      </w:r>
    </w:p>
    <w:p w14:paraId="60410DF9"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Dick, P. K. (1974). </w:t>
      </w:r>
      <w:r w:rsidRPr="00594F68">
        <w:rPr>
          <w:rFonts w:ascii="Times New Roman" w:hAnsi="Times New Roman" w:cs="Times New Roman"/>
          <w:i/>
          <w:iCs/>
          <w:lang w:val="en-US"/>
        </w:rPr>
        <w:t>Flow My Tears, the Policeman Said</w:t>
      </w:r>
      <w:r w:rsidRPr="00594F68">
        <w:rPr>
          <w:rFonts w:ascii="Times New Roman" w:hAnsi="Times New Roman" w:cs="Times New Roman"/>
          <w:lang w:val="en-US"/>
        </w:rPr>
        <w:t>. New York: First Mariner Editions.</w:t>
      </w:r>
    </w:p>
    <w:p w14:paraId="3AC1F6EE" w14:textId="1EAC72A7" w:rsidR="00D35793" w:rsidRPr="00594F68" w:rsidRDefault="00C849C4" w:rsidP="00D35793">
      <w:pPr>
        <w:widowControl w:val="0"/>
        <w:autoSpaceDE w:val="0"/>
        <w:autoSpaceDN w:val="0"/>
        <w:adjustRightInd w:val="0"/>
        <w:spacing w:after="240"/>
        <w:ind w:left="720" w:hanging="720"/>
        <w:rPr>
          <w:rFonts w:ascii="Times New Roman" w:hAnsi="Times New Roman" w:cs="Times New Roman"/>
          <w:lang w:val="en-US"/>
        </w:rPr>
      </w:pPr>
      <w:r w:rsidRPr="00C849C4">
        <w:rPr>
          <w:rFonts w:ascii="Times New Roman" w:hAnsi="Times New Roman" w:cs="Times New Roman"/>
          <w:lang w:val="en-US"/>
        </w:rPr>
        <w:t>Dick, P. K. ([1968] 2002</w:t>
      </w:r>
      <w:r w:rsidR="00D35793" w:rsidRPr="00C849C4">
        <w:rPr>
          <w:rFonts w:ascii="Times New Roman" w:hAnsi="Times New Roman" w:cs="Times New Roman"/>
          <w:lang w:val="en-US"/>
        </w:rPr>
        <w:t xml:space="preserve">). </w:t>
      </w:r>
      <w:r w:rsidR="00D35793" w:rsidRPr="00C849C4">
        <w:rPr>
          <w:rFonts w:ascii="Times New Roman" w:hAnsi="Times New Roman" w:cs="Times New Roman"/>
          <w:i/>
          <w:iCs/>
          <w:lang w:val="en-US"/>
        </w:rPr>
        <w:t>Do Androids Dream Of Electric Sheep?</w:t>
      </w:r>
      <w:r w:rsidR="00D35793" w:rsidRPr="00C849C4">
        <w:rPr>
          <w:rFonts w:ascii="Times New Roman" w:hAnsi="Times New Roman" w:cs="Times New Roman"/>
          <w:lang w:val="en-US"/>
        </w:rPr>
        <w:t xml:space="preserve"> </w:t>
      </w:r>
      <w:r>
        <w:rPr>
          <w:rFonts w:ascii="Times New Roman" w:hAnsi="Times New Roman" w:cs="Times New Roman"/>
          <w:lang w:val="en-US"/>
        </w:rPr>
        <w:t>London: Gollancz.</w:t>
      </w:r>
    </w:p>
    <w:p w14:paraId="3E2ACA66" w14:textId="760E153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Dick, P.</w:t>
      </w:r>
      <w:r w:rsidR="005D7EE1">
        <w:rPr>
          <w:rFonts w:ascii="Times New Roman" w:hAnsi="Times New Roman" w:cs="Times New Roman"/>
          <w:lang w:val="en-US"/>
        </w:rPr>
        <w:t xml:space="preserve"> K. (2012). </w:t>
      </w:r>
      <w:proofErr w:type="gramStart"/>
      <w:r w:rsidR="005D7EE1">
        <w:rPr>
          <w:rFonts w:ascii="Times New Roman" w:hAnsi="Times New Roman" w:cs="Times New Roman"/>
          <w:lang w:val="en-US"/>
        </w:rPr>
        <w:t>‘The Minority Report’.</w:t>
      </w:r>
      <w:proofErr w:type="gramEnd"/>
      <w:r w:rsidR="005D7EE1">
        <w:rPr>
          <w:rFonts w:ascii="Times New Roman" w:hAnsi="Times New Roman" w:cs="Times New Roman"/>
          <w:lang w:val="en-US"/>
        </w:rPr>
        <w:t xml:space="preserve"> I</w:t>
      </w:r>
      <w:r w:rsidRPr="00594F68">
        <w:rPr>
          <w:rFonts w:ascii="Times New Roman" w:hAnsi="Times New Roman" w:cs="Times New Roman"/>
          <w:lang w:val="en-US"/>
        </w:rPr>
        <w:t xml:space="preserve">n: </w:t>
      </w:r>
      <w:r w:rsidR="005D7EE1">
        <w:rPr>
          <w:rFonts w:ascii="Times New Roman" w:hAnsi="Times New Roman" w:cs="Times New Roman"/>
          <w:lang w:val="en-US"/>
        </w:rPr>
        <w:t>J. J. Adams (e</w:t>
      </w:r>
      <w:r w:rsidRPr="00594F68">
        <w:rPr>
          <w:rFonts w:ascii="Times New Roman" w:hAnsi="Times New Roman" w:cs="Times New Roman"/>
          <w:lang w:val="en-US"/>
        </w:rPr>
        <w:t xml:space="preserve">d.), </w:t>
      </w:r>
      <w:r w:rsidRPr="00594F68">
        <w:rPr>
          <w:rFonts w:ascii="Times New Roman" w:hAnsi="Times New Roman" w:cs="Times New Roman"/>
          <w:i/>
          <w:iCs/>
          <w:lang w:val="en-US"/>
        </w:rPr>
        <w:t>Brave New Worlds</w:t>
      </w:r>
      <w:r w:rsidRPr="00594F68">
        <w:rPr>
          <w:rFonts w:ascii="Times New Roman" w:hAnsi="Times New Roman" w:cs="Times New Roman"/>
          <w:lang w:val="en-US"/>
        </w:rPr>
        <w:t xml:space="preserve">. </w:t>
      </w:r>
      <w:r w:rsidR="0051215F">
        <w:rPr>
          <w:rFonts w:ascii="Times New Roman" w:hAnsi="Times New Roman" w:cs="Times New Roman"/>
          <w:lang w:val="en-US"/>
        </w:rPr>
        <w:t>2</w:t>
      </w:r>
      <w:r w:rsidR="0051215F" w:rsidRPr="0051215F">
        <w:rPr>
          <w:rFonts w:ascii="Times New Roman" w:hAnsi="Times New Roman" w:cs="Times New Roman"/>
          <w:vertAlign w:val="superscript"/>
          <w:lang w:val="en-US"/>
        </w:rPr>
        <w:t>nd</w:t>
      </w:r>
      <w:r w:rsidR="0051215F">
        <w:rPr>
          <w:rFonts w:ascii="Times New Roman" w:hAnsi="Times New Roman" w:cs="Times New Roman"/>
          <w:lang w:val="en-US"/>
        </w:rPr>
        <w:t xml:space="preserve"> edition. </w:t>
      </w:r>
      <w:r w:rsidRPr="00594F68">
        <w:rPr>
          <w:rFonts w:ascii="Times New Roman" w:hAnsi="Times New Roman" w:cs="Times New Roman"/>
          <w:lang w:val="en-US"/>
        </w:rPr>
        <w:t>San Francisco</w:t>
      </w:r>
      <w:r w:rsidR="005D7EE1">
        <w:rPr>
          <w:rFonts w:ascii="Times New Roman" w:hAnsi="Times New Roman" w:cs="Times New Roman"/>
          <w:lang w:val="en-US"/>
        </w:rPr>
        <w:t>, CA</w:t>
      </w:r>
      <w:r w:rsidRPr="00594F68">
        <w:rPr>
          <w:rFonts w:ascii="Times New Roman" w:hAnsi="Times New Roman" w:cs="Times New Roman"/>
          <w:lang w:val="en-US"/>
        </w:rPr>
        <w:t>: Night Shade Books.</w:t>
      </w:r>
    </w:p>
    <w:p w14:paraId="6C1BFB0D" w14:textId="6A620012" w:rsidR="00C64A96" w:rsidRPr="00594F68" w:rsidRDefault="00D35793" w:rsidP="006B210A">
      <w:pPr>
        <w:widowControl w:val="0"/>
        <w:autoSpaceDE w:val="0"/>
        <w:autoSpaceDN w:val="0"/>
        <w:adjustRightInd w:val="0"/>
        <w:spacing w:after="240"/>
        <w:ind w:left="720" w:hanging="720"/>
        <w:rPr>
          <w:rFonts w:ascii="Times New Roman" w:hAnsi="Times New Roman" w:cs="Times New Roman"/>
          <w:lang w:val="en-US"/>
        </w:rPr>
      </w:pPr>
      <w:r w:rsidRPr="00C849C4">
        <w:rPr>
          <w:rFonts w:ascii="Times New Roman" w:hAnsi="Times New Roman" w:cs="Times New Roman"/>
          <w:lang w:val="en-US"/>
        </w:rPr>
        <w:t>Disquiet. (20</w:t>
      </w:r>
      <w:r w:rsidR="00C849C4" w:rsidRPr="00C849C4">
        <w:rPr>
          <w:rFonts w:ascii="Times New Roman" w:hAnsi="Times New Roman" w:cs="Times New Roman"/>
          <w:lang w:val="en-US"/>
        </w:rPr>
        <w:t xml:space="preserve">13). </w:t>
      </w:r>
      <w:r w:rsidR="006B210A">
        <w:rPr>
          <w:rFonts w:ascii="Times New Roman" w:hAnsi="Times New Roman" w:cs="Times New Roman"/>
          <w:lang w:val="en-US"/>
        </w:rPr>
        <w:t>‘</w:t>
      </w:r>
      <w:r w:rsidR="00C849C4" w:rsidRPr="00C849C4">
        <w:rPr>
          <w:rFonts w:ascii="Times New Roman" w:hAnsi="Times New Roman" w:cs="Times New Roman"/>
          <w:i/>
          <w:lang w:val="en-US"/>
        </w:rPr>
        <w:t>Pump Six and Other Stories</w:t>
      </w:r>
      <w:r w:rsidR="00C849C4" w:rsidRPr="00C849C4">
        <w:rPr>
          <w:rFonts w:ascii="Times New Roman" w:hAnsi="Times New Roman" w:cs="Times New Roman"/>
          <w:lang w:val="en-US"/>
        </w:rPr>
        <w:t xml:space="preserve"> by Paolo Bacigalupi</w:t>
      </w:r>
      <w:r w:rsidR="006B210A">
        <w:rPr>
          <w:rFonts w:ascii="Times New Roman" w:hAnsi="Times New Roman" w:cs="Times New Roman"/>
          <w:lang w:val="en-US"/>
        </w:rPr>
        <w:t>’</w:t>
      </w:r>
      <w:r w:rsidR="00C849C4" w:rsidRPr="00C849C4">
        <w:rPr>
          <w:rFonts w:ascii="Times New Roman" w:hAnsi="Times New Roman" w:cs="Times New Roman"/>
          <w:lang w:val="en-US"/>
        </w:rPr>
        <w:t>.</w:t>
      </w:r>
      <w:r w:rsidR="006B210A">
        <w:rPr>
          <w:rFonts w:ascii="Times New Roman" w:hAnsi="Times New Roman" w:cs="Times New Roman"/>
          <w:lang w:val="en-US"/>
        </w:rPr>
        <w:t xml:space="preserve"> </w:t>
      </w:r>
      <w:r w:rsidR="006B210A" w:rsidRPr="006B210A">
        <w:rPr>
          <w:rFonts w:ascii="Times New Roman" w:hAnsi="Times New Roman" w:cs="Times New Roman"/>
          <w:i/>
          <w:lang w:val="en-US"/>
        </w:rPr>
        <w:t>LibraryThing</w:t>
      </w:r>
      <w:r w:rsidR="006B210A">
        <w:rPr>
          <w:rFonts w:ascii="Times New Roman" w:hAnsi="Times New Roman" w:cs="Times New Roman"/>
          <w:lang w:val="en-US"/>
        </w:rPr>
        <w:t>.</w:t>
      </w:r>
      <w:r w:rsidR="00C849C4" w:rsidRPr="00C849C4">
        <w:rPr>
          <w:rFonts w:ascii="Times New Roman" w:hAnsi="Times New Roman" w:cs="Times New Roman"/>
          <w:lang w:val="en-US"/>
        </w:rPr>
        <w:t xml:space="preserve"> </w:t>
      </w:r>
      <w:r w:rsidR="00C849C4">
        <w:rPr>
          <w:rFonts w:ascii="Times New Roman" w:hAnsi="Times New Roman" w:cs="Times New Roman"/>
          <w:lang w:val="en-US"/>
        </w:rPr>
        <w:t>&lt;https://www.</w:t>
      </w:r>
      <w:r w:rsidR="002E76DF">
        <w:rPr>
          <w:rFonts w:ascii="Times New Roman" w:hAnsi="Times New Roman" w:cs="Times New Roman"/>
          <w:lang w:val="en-US"/>
        </w:rPr>
        <w:t>librarything.com/work/4620574&gt; [</w:t>
      </w:r>
      <w:r w:rsidR="00C849C4">
        <w:rPr>
          <w:rFonts w:ascii="Times New Roman" w:hAnsi="Times New Roman" w:cs="Times New Roman"/>
          <w:lang w:val="en-US"/>
        </w:rPr>
        <w:t>last</w:t>
      </w:r>
      <w:r w:rsidR="002E76DF">
        <w:rPr>
          <w:rFonts w:ascii="Times New Roman" w:hAnsi="Times New Roman" w:cs="Times New Roman"/>
          <w:lang w:val="en-US"/>
        </w:rPr>
        <w:t xml:space="preserve"> accessed 03/11/16]</w:t>
      </w:r>
      <w:r w:rsidR="00C849C4">
        <w:rPr>
          <w:rFonts w:ascii="Times New Roman" w:hAnsi="Times New Roman" w:cs="Times New Roman"/>
          <w:lang w:val="en-US"/>
        </w:rPr>
        <w:t>.</w:t>
      </w:r>
    </w:p>
    <w:p w14:paraId="132EDE6D" w14:textId="120183C7" w:rsidR="00D35793" w:rsidRPr="00594F68" w:rsidRDefault="002743D4"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Dole</w:t>
      </w:r>
      <w:r w:rsidRPr="00F87BC9">
        <w:rPr>
          <w:rFonts w:ascii="Times New Roman" w:hAnsi="Times New Roman" w:cs="Times New Roman"/>
          <w:bCs/>
          <w:lang w:val="en-US"/>
        </w:rPr>
        <w:t>ž</w:t>
      </w:r>
      <w:r w:rsidR="00D35793" w:rsidRPr="00594F68">
        <w:rPr>
          <w:rFonts w:ascii="Times New Roman" w:hAnsi="Times New Roman" w:cs="Times New Roman"/>
          <w:lang w:val="en-US"/>
        </w:rPr>
        <w:t xml:space="preserve">el, D. (1998). </w:t>
      </w:r>
      <w:proofErr w:type="gramStart"/>
      <w:r w:rsidR="005D7EE1">
        <w:rPr>
          <w:rFonts w:ascii="Times New Roman" w:hAnsi="Times New Roman" w:cs="Times New Roman"/>
          <w:lang w:val="en-US"/>
        </w:rPr>
        <w:t>‘</w:t>
      </w:r>
      <w:r w:rsidR="00D35793" w:rsidRPr="00594F68">
        <w:rPr>
          <w:rFonts w:ascii="Times New Roman" w:hAnsi="Times New Roman" w:cs="Times New Roman"/>
          <w:lang w:val="en-US"/>
        </w:rPr>
        <w:t>Possible Worlds of Fiction and History</w:t>
      </w:r>
      <w:r w:rsidR="005D7EE1">
        <w:rPr>
          <w:rFonts w:ascii="Times New Roman" w:hAnsi="Times New Roman" w:cs="Times New Roman"/>
          <w:lang w:val="en-US"/>
        </w:rPr>
        <w:t>’</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New Literary History</w:t>
      </w:r>
      <w:r w:rsidR="00D35793" w:rsidRPr="00594F68">
        <w:rPr>
          <w:rFonts w:ascii="Times New Roman" w:hAnsi="Times New Roman" w:cs="Times New Roman"/>
          <w:lang w:val="en-US"/>
        </w:rPr>
        <w:t xml:space="preserve">, </w:t>
      </w:r>
      <w:r w:rsidR="005D7EE1">
        <w:rPr>
          <w:rFonts w:ascii="Times New Roman" w:hAnsi="Times New Roman" w:cs="Times New Roman"/>
          <w:lang w:val="en-US"/>
        </w:rPr>
        <w:t xml:space="preserve">29(4): </w:t>
      </w:r>
      <w:r w:rsidR="00D35793" w:rsidRPr="00594F68">
        <w:rPr>
          <w:rFonts w:ascii="Times New Roman" w:hAnsi="Times New Roman" w:cs="Times New Roman"/>
          <w:lang w:val="en-US"/>
        </w:rPr>
        <w:t>785–809.</w:t>
      </w:r>
      <w:proofErr w:type="gramEnd"/>
    </w:p>
    <w:p w14:paraId="0817ABDB" w14:textId="18686D2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Donnelly, S. (2014). </w:t>
      </w:r>
      <w:r w:rsidR="005D7EE1">
        <w:rPr>
          <w:rFonts w:ascii="Times New Roman" w:hAnsi="Times New Roman" w:cs="Times New Roman"/>
          <w:lang w:val="en-US"/>
        </w:rPr>
        <w:t>‘</w:t>
      </w:r>
      <w:r w:rsidRPr="00594F68">
        <w:rPr>
          <w:rFonts w:ascii="Times New Roman" w:hAnsi="Times New Roman" w:cs="Times New Roman"/>
          <w:lang w:val="en-US"/>
        </w:rPr>
        <w:t xml:space="preserve">Peak Oil Imagining in Cormac McCarthy’s </w:t>
      </w:r>
      <w:r w:rsidRPr="005D7EE1">
        <w:rPr>
          <w:rFonts w:ascii="Times New Roman" w:hAnsi="Times New Roman" w:cs="Times New Roman"/>
          <w:i/>
          <w:lang w:val="en-US"/>
        </w:rPr>
        <w:t>The Road</w:t>
      </w:r>
      <w:r w:rsidRPr="00594F68">
        <w:rPr>
          <w:rFonts w:ascii="Times New Roman" w:hAnsi="Times New Roman" w:cs="Times New Roman"/>
          <w:lang w:val="en-US"/>
        </w:rPr>
        <w:t xml:space="preserve"> and Paolo Bacigalupi’s </w:t>
      </w:r>
      <w:r w:rsidRPr="005D7EE1">
        <w:rPr>
          <w:rFonts w:ascii="Times New Roman" w:hAnsi="Times New Roman" w:cs="Times New Roman"/>
          <w:i/>
          <w:lang w:val="en-US"/>
        </w:rPr>
        <w:t>The Windup Girl</w:t>
      </w:r>
      <w:r w:rsidR="005D7EE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English Academy Review</w:t>
      </w:r>
      <w:r w:rsidR="005D7EE1">
        <w:rPr>
          <w:rFonts w:ascii="Times New Roman" w:hAnsi="Times New Roman" w:cs="Times New Roman"/>
          <w:lang w:val="en-US"/>
        </w:rPr>
        <w:t xml:space="preserve">, 31(2): </w:t>
      </w:r>
      <w:r w:rsidRPr="00594F68">
        <w:rPr>
          <w:rFonts w:ascii="Times New Roman" w:hAnsi="Times New Roman" w:cs="Times New Roman"/>
          <w:lang w:val="en-US"/>
        </w:rPr>
        <w:t>156–169.</w:t>
      </w:r>
      <w:proofErr w:type="gramEnd"/>
    </w:p>
    <w:p w14:paraId="0F28A323" w14:textId="38BF1C2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Dorfman, M. H. (1996).</w:t>
      </w:r>
      <w:proofErr w:type="gramEnd"/>
      <w:r w:rsidRPr="00594F68">
        <w:rPr>
          <w:rFonts w:ascii="Times New Roman" w:hAnsi="Times New Roman" w:cs="Times New Roman"/>
          <w:lang w:val="en-US"/>
        </w:rPr>
        <w:t xml:space="preserve"> </w:t>
      </w:r>
      <w:r w:rsidR="005D7EE1">
        <w:rPr>
          <w:rFonts w:ascii="Times New Roman" w:hAnsi="Times New Roman" w:cs="Times New Roman"/>
          <w:lang w:val="en-US"/>
        </w:rPr>
        <w:t>‘</w:t>
      </w:r>
      <w:r w:rsidRPr="00594F68">
        <w:rPr>
          <w:rFonts w:ascii="Times New Roman" w:hAnsi="Times New Roman" w:cs="Times New Roman"/>
          <w:lang w:val="en-US"/>
        </w:rPr>
        <w:t>Evaluating the Interpretive Community: Evidence from Expert and Novice Readers</w:t>
      </w:r>
      <w:r w:rsidR="005D7EE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w:t>
      </w:r>
      <w:r w:rsidR="005D7EE1">
        <w:rPr>
          <w:rFonts w:ascii="Times New Roman" w:hAnsi="Times New Roman" w:cs="Times New Roman"/>
          <w:lang w:val="en-US"/>
        </w:rPr>
        <w:t xml:space="preserve">, 23: </w:t>
      </w:r>
      <w:r w:rsidRPr="00594F68">
        <w:rPr>
          <w:rFonts w:ascii="Times New Roman" w:hAnsi="Times New Roman" w:cs="Times New Roman"/>
          <w:lang w:val="en-US"/>
        </w:rPr>
        <w:t>453–470.</w:t>
      </w:r>
      <w:proofErr w:type="gramEnd"/>
    </w:p>
    <w:p w14:paraId="2507407F" w14:textId="5D78F5D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Dunlap, A. (2013). </w:t>
      </w:r>
      <w:r w:rsidR="005D7EE1">
        <w:rPr>
          <w:rFonts w:ascii="Times New Roman" w:hAnsi="Times New Roman" w:cs="Times New Roman"/>
          <w:lang w:val="en-US"/>
        </w:rPr>
        <w:t>‘</w:t>
      </w:r>
      <w:r w:rsidRPr="00594F68">
        <w:rPr>
          <w:rFonts w:ascii="Times New Roman" w:hAnsi="Times New Roman" w:cs="Times New Roman"/>
          <w:lang w:val="en-US"/>
        </w:rPr>
        <w:t xml:space="preserve">Eco-Dystopia: Reproduction and Destruction in Margaret Atwood’s </w:t>
      </w:r>
      <w:r w:rsidRPr="005D7EE1">
        <w:rPr>
          <w:rFonts w:ascii="Times New Roman" w:hAnsi="Times New Roman" w:cs="Times New Roman"/>
          <w:i/>
          <w:lang w:val="en-US"/>
        </w:rPr>
        <w:t>Oryx and Crake</w:t>
      </w:r>
      <w:r w:rsidR="005D7EE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Ecocriticism</w:t>
      </w:r>
      <w:r w:rsidR="005D7EE1">
        <w:rPr>
          <w:rFonts w:ascii="Times New Roman" w:hAnsi="Times New Roman" w:cs="Times New Roman"/>
          <w:lang w:val="en-US"/>
        </w:rPr>
        <w:t>, 5(1):</w:t>
      </w:r>
      <w:r w:rsidRPr="00594F68">
        <w:rPr>
          <w:rFonts w:ascii="Times New Roman" w:hAnsi="Times New Roman" w:cs="Times New Roman"/>
          <w:lang w:val="en-US"/>
        </w:rPr>
        <w:t xml:space="preserve"> </w:t>
      </w:r>
      <w:r w:rsidR="002743D4">
        <w:rPr>
          <w:rFonts w:ascii="Times New Roman" w:hAnsi="Times New Roman" w:cs="Times New Roman"/>
          <w:lang w:val="en-US"/>
        </w:rPr>
        <w:t>1</w:t>
      </w:r>
      <w:r w:rsidR="002743D4" w:rsidRPr="00594F68">
        <w:rPr>
          <w:rFonts w:ascii="Times New Roman" w:hAnsi="Times New Roman" w:cs="Times New Roman"/>
          <w:lang w:val="en-US"/>
        </w:rPr>
        <w:t>–</w:t>
      </w:r>
      <w:r w:rsidR="00EA5CF3" w:rsidRPr="00EA5CF3">
        <w:rPr>
          <w:rFonts w:ascii="Times New Roman" w:hAnsi="Times New Roman" w:cs="Times New Roman"/>
          <w:lang w:val="en-US"/>
        </w:rPr>
        <w:t>15</w:t>
      </w:r>
      <w:r w:rsidRPr="00EA5CF3">
        <w:rPr>
          <w:rFonts w:ascii="Times New Roman" w:hAnsi="Times New Roman" w:cs="Times New Roman"/>
          <w:lang w:val="en-US"/>
        </w:rPr>
        <w:t>.</w:t>
      </w:r>
      <w:proofErr w:type="gramEnd"/>
    </w:p>
    <w:p w14:paraId="22420641" w14:textId="7481349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Dunn, M. (2003). </w:t>
      </w:r>
      <w:proofErr w:type="gramStart"/>
      <w:r w:rsidRPr="00594F68">
        <w:rPr>
          <w:rFonts w:ascii="Times New Roman" w:hAnsi="Times New Roman" w:cs="Times New Roman"/>
          <w:i/>
          <w:iCs/>
          <w:lang w:val="en-US"/>
        </w:rPr>
        <w:t>Ella Minnow Pea</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Methuen.</w:t>
      </w:r>
    </w:p>
    <w:p w14:paraId="59F6B557" w14:textId="7E27F3D6" w:rsidR="00D35793" w:rsidRPr="00EA5CF3" w:rsidRDefault="002743D4"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DuPrau, J. (2003</w:t>
      </w:r>
      <w:r w:rsidR="00D35793" w:rsidRPr="00EA5CF3">
        <w:rPr>
          <w:rFonts w:ascii="Times New Roman" w:hAnsi="Times New Roman" w:cs="Times New Roman"/>
          <w:lang w:val="en-US"/>
        </w:rPr>
        <w:t xml:space="preserve">). </w:t>
      </w:r>
      <w:proofErr w:type="gramStart"/>
      <w:r w:rsidR="00D35793" w:rsidRPr="00EA5CF3">
        <w:rPr>
          <w:rFonts w:ascii="Times New Roman" w:hAnsi="Times New Roman" w:cs="Times New Roman"/>
          <w:i/>
          <w:iCs/>
          <w:lang w:val="en-US"/>
        </w:rPr>
        <w:t>The City of Ember</w:t>
      </w:r>
      <w:r w:rsidR="00D35793" w:rsidRPr="00EA5CF3">
        <w:rPr>
          <w:rFonts w:ascii="Times New Roman" w:hAnsi="Times New Roman" w:cs="Times New Roman"/>
          <w:lang w:val="en-US"/>
        </w:rPr>
        <w:t>.</w:t>
      </w:r>
      <w:proofErr w:type="gramEnd"/>
      <w:r w:rsidR="00EA5CF3" w:rsidRPr="00EA5CF3">
        <w:rPr>
          <w:rFonts w:ascii="Times New Roman" w:hAnsi="Times New Roman" w:cs="Times New Roman"/>
          <w:lang w:val="en-US"/>
        </w:rPr>
        <w:t xml:space="preserve"> </w:t>
      </w:r>
      <w:r>
        <w:rPr>
          <w:rFonts w:ascii="Times New Roman" w:hAnsi="Times New Roman" w:cs="Times New Roman"/>
          <w:lang w:val="en-US"/>
        </w:rPr>
        <w:t>New York: Random House.</w:t>
      </w:r>
    </w:p>
    <w:p w14:paraId="6897C09E" w14:textId="6FE94372" w:rsidR="00D35793" w:rsidRPr="00594F68" w:rsidRDefault="002743D4"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DuPrau, J. (2004</w:t>
      </w:r>
      <w:r w:rsidR="00D35793" w:rsidRPr="00EA5CF3">
        <w:rPr>
          <w:rFonts w:ascii="Times New Roman" w:hAnsi="Times New Roman" w:cs="Times New Roman"/>
          <w:lang w:val="en-US"/>
        </w:rPr>
        <w:t xml:space="preserve">). </w:t>
      </w:r>
      <w:proofErr w:type="gramStart"/>
      <w:r w:rsidR="00D35793" w:rsidRPr="00EA5CF3">
        <w:rPr>
          <w:rFonts w:ascii="Times New Roman" w:hAnsi="Times New Roman" w:cs="Times New Roman"/>
          <w:i/>
          <w:iCs/>
          <w:lang w:val="en-US"/>
        </w:rPr>
        <w:t>The People of Sparks</w:t>
      </w:r>
      <w:r w:rsidR="00D35793" w:rsidRPr="00EA5CF3">
        <w:rPr>
          <w:rFonts w:ascii="Times New Roman" w:hAnsi="Times New Roman" w:cs="Times New Roman"/>
          <w:lang w:val="en-US"/>
        </w:rPr>
        <w:t>.</w:t>
      </w:r>
      <w:proofErr w:type="gramEnd"/>
      <w:r w:rsidR="00D35793" w:rsidRPr="00EA5CF3">
        <w:rPr>
          <w:rFonts w:ascii="Times New Roman" w:hAnsi="Times New Roman" w:cs="Times New Roman"/>
          <w:lang w:val="en-US"/>
        </w:rPr>
        <w:t xml:space="preserve"> </w:t>
      </w:r>
      <w:r>
        <w:rPr>
          <w:rFonts w:ascii="Times New Roman" w:hAnsi="Times New Roman" w:cs="Times New Roman"/>
          <w:lang w:val="en-US"/>
        </w:rPr>
        <w:t>New York: Random House.</w:t>
      </w:r>
    </w:p>
    <w:p w14:paraId="20C54A76" w14:textId="108B458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Easterlin, N. (2011).</w:t>
      </w:r>
      <w:proofErr w:type="gramEnd"/>
      <w:r w:rsidRPr="00594F68">
        <w:rPr>
          <w:rFonts w:ascii="Times New Roman" w:hAnsi="Times New Roman" w:cs="Times New Roman"/>
          <w:lang w:val="en-US"/>
        </w:rPr>
        <w:t xml:space="preserve"> </w:t>
      </w:r>
      <w:proofErr w:type="gramStart"/>
      <w:r w:rsidR="002B084E">
        <w:rPr>
          <w:rFonts w:ascii="Times New Roman" w:hAnsi="Times New Roman" w:cs="Times New Roman"/>
          <w:lang w:val="en-US"/>
        </w:rPr>
        <w:t>‘</w:t>
      </w:r>
      <w:r w:rsidRPr="00594F68">
        <w:rPr>
          <w:rFonts w:ascii="Times New Roman" w:hAnsi="Times New Roman" w:cs="Times New Roman"/>
          <w:lang w:val="en-US"/>
        </w:rPr>
        <w:t>Intermental Functions, Evolved Cognition, and Fictional Representation</w:t>
      </w:r>
      <w:r w:rsidR="002B084E">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2743D4">
        <w:rPr>
          <w:rFonts w:ascii="Times New Roman" w:hAnsi="Times New Roman" w:cs="Times New Roman"/>
          <w:lang w:val="en-US"/>
        </w:rPr>
        <w:t>, 45(2):</w:t>
      </w:r>
      <w:r w:rsidRPr="00594F68">
        <w:rPr>
          <w:rFonts w:ascii="Times New Roman" w:hAnsi="Times New Roman" w:cs="Times New Roman"/>
          <w:lang w:val="en-US"/>
        </w:rPr>
        <w:t xml:space="preserve"> 314–318.</w:t>
      </w:r>
      <w:proofErr w:type="gramEnd"/>
    </w:p>
    <w:p w14:paraId="4BC65B45"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Eckert, P. (2000). </w:t>
      </w:r>
      <w:r w:rsidRPr="00594F68">
        <w:rPr>
          <w:rFonts w:ascii="Times New Roman" w:hAnsi="Times New Roman" w:cs="Times New Roman"/>
          <w:i/>
          <w:iCs/>
          <w:lang w:val="en-US"/>
        </w:rPr>
        <w:t>Linguistic Variation as Social Practice: The Linguistic Construction of Identity in Belten High</w:t>
      </w:r>
      <w:r w:rsidRPr="00594F68">
        <w:rPr>
          <w:rFonts w:ascii="Times New Roman" w:hAnsi="Times New Roman" w:cs="Times New Roman"/>
          <w:lang w:val="en-US"/>
        </w:rPr>
        <w:t>. Oxford: Blackwell Publishing.</w:t>
      </w:r>
    </w:p>
    <w:p w14:paraId="13A84E12" w14:textId="559EB6B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Eckert, P. </w:t>
      </w:r>
      <w:r w:rsidR="00071B58">
        <w:rPr>
          <w:rFonts w:ascii="Times New Roman" w:hAnsi="Times New Roman" w:cs="Times New Roman"/>
          <w:lang w:val="en-US"/>
        </w:rPr>
        <w:t xml:space="preserve">and </w:t>
      </w:r>
      <w:r w:rsidRPr="00594F68">
        <w:rPr>
          <w:rFonts w:ascii="Times New Roman" w:hAnsi="Times New Roman" w:cs="Times New Roman"/>
          <w:lang w:val="en-US"/>
        </w:rPr>
        <w:t>McConnell-Ginet,</w:t>
      </w:r>
      <w:r w:rsidR="005D7EE1">
        <w:rPr>
          <w:rFonts w:ascii="Times New Roman" w:hAnsi="Times New Roman" w:cs="Times New Roman"/>
          <w:lang w:val="en-US"/>
        </w:rPr>
        <w:t xml:space="preserve"> S. (1992a</w:t>
      </w:r>
      <w:r w:rsidRPr="00594F68">
        <w:rPr>
          <w:rFonts w:ascii="Times New Roman" w:hAnsi="Times New Roman" w:cs="Times New Roman"/>
          <w:lang w:val="en-US"/>
        </w:rPr>
        <w:t xml:space="preserve">). </w:t>
      </w:r>
      <w:r w:rsidR="002B084E">
        <w:rPr>
          <w:rFonts w:ascii="Times New Roman" w:hAnsi="Times New Roman" w:cs="Times New Roman"/>
          <w:lang w:val="en-US"/>
        </w:rPr>
        <w:t>‘</w:t>
      </w:r>
      <w:r w:rsidRPr="00594F68">
        <w:rPr>
          <w:rFonts w:ascii="Times New Roman" w:hAnsi="Times New Roman" w:cs="Times New Roman"/>
          <w:lang w:val="en-US"/>
        </w:rPr>
        <w:t>Communities of Practice: Where Langua</w:t>
      </w:r>
      <w:r w:rsidR="005D7EE1">
        <w:rPr>
          <w:rFonts w:ascii="Times New Roman" w:hAnsi="Times New Roman" w:cs="Times New Roman"/>
          <w:lang w:val="en-US"/>
        </w:rPr>
        <w:t>ge, Gender, and Power All Live</w:t>
      </w:r>
      <w:r w:rsidR="002B084E">
        <w:rPr>
          <w:rFonts w:ascii="Times New Roman" w:hAnsi="Times New Roman" w:cs="Times New Roman"/>
          <w:lang w:val="en-US"/>
        </w:rPr>
        <w:t>’</w:t>
      </w:r>
      <w:r w:rsidR="005D7EE1">
        <w:rPr>
          <w:rFonts w:ascii="Times New Roman" w:hAnsi="Times New Roman" w:cs="Times New Roman"/>
          <w:lang w:val="en-US"/>
        </w:rPr>
        <w:t>. I</w:t>
      </w:r>
      <w:r w:rsidRPr="00594F68">
        <w:rPr>
          <w:rFonts w:ascii="Times New Roman" w:hAnsi="Times New Roman" w:cs="Times New Roman"/>
          <w:lang w:val="en-US"/>
        </w:rPr>
        <w:t xml:space="preserve">n: </w:t>
      </w:r>
      <w:r w:rsidR="005D7EE1">
        <w:rPr>
          <w:rFonts w:ascii="Times New Roman" w:hAnsi="Times New Roman" w:cs="Times New Roman"/>
          <w:lang w:val="en-US"/>
        </w:rPr>
        <w:t xml:space="preserve">K. </w:t>
      </w:r>
      <w:r w:rsidR="00196E7C">
        <w:rPr>
          <w:rFonts w:ascii="Times New Roman" w:hAnsi="Times New Roman" w:cs="Times New Roman"/>
          <w:lang w:val="en-US"/>
        </w:rPr>
        <w:t>Hall, K.</w:t>
      </w:r>
      <w:r w:rsidRPr="00594F68">
        <w:rPr>
          <w:rFonts w:ascii="Times New Roman" w:hAnsi="Times New Roman" w:cs="Times New Roman"/>
          <w:lang w:val="en-US"/>
        </w:rPr>
        <w:t xml:space="preserve"> </w:t>
      </w:r>
      <w:r w:rsidR="005D7EE1">
        <w:rPr>
          <w:rFonts w:ascii="Times New Roman" w:hAnsi="Times New Roman" w:cs="Times New Roman"/>
          <w:lang w:val="en-US"/>
        </w:rPr>
        <w:t>M. Bucholtz,</w:t>
      </w:r>
      <w:r w:rsidRPr="00594F68">
        <w:rPr>
          <w:rFonts w:ascii="Times New Roman" w:hAnsi="Times New Roman" w:cs="Times New Roman"/>
          <w:lang w:val="en-US"/>
        </w:rPr>
        <w:t xml:space="preserve"> and </w:t>
      </w:r>
      <w:r w:rsidR="005D7EE1">
        <w:rPr>
          <w:rFonts w:ascii="Times New Roman" w:hAnsi="Times New Roman" w:cs="Times New Roman"/>
          <w:lang w:val="en-US"/>
        </w:rPr>
        <w:t>B. Moonwomon (eds</w:t>
      </w:r>
      <w:r w:rsidRPr="00594F68">
        <w:rPr>
          <w:rFonts w:ascii="Times New Roman" w:hAnsi="Times New Roman" w:cs="Times New Roman"/>
          <w:lang w:val="en-US"/>
        </w:rPr>
        <w:t xml:space="preserve">), </w:t>
      </w:r>
      <w:r w:rsidRPr="00594F68">
        <w:rPr>
          <w:rFonts w:ascii="Times New Roman" w:hAnsi="Times New Roman" w:cs="Times New Roman"/>
          <w:i/>
          <w:iCs/>
          <w:lang w:val="en-US"/>
        </w:rPr>
        <w:t>Locating Power: Proceedings of the 1992 Berkeley Women and Language Conference</w:t>
      </w:r>
      <w:r w:rsidRPr="00594F68">
        <w:rPr>
          <w:rFonts w:ascii="Times New Roman" w:hAnsi="Times New Roman" w:cs="Times New Roman"/>
          <w:lang w:val="en-US"/>
        </w:rPr>
        <w:t>. Berkeley: Berkeley Women an</w:t>
      </w:r>
      <w:r w:rsidR="005D7EE1">
        <w:rPr>
          <w:rFonts w:ascii="Times New Roman" w:hAnsi="Times New Roman" w:cs="Times New Roman"/>
          <w:lang w:val="en-US"/>
        </w:rPr>
        <w:t xml:space="preserve">d Language Group, </w:t>
      </w:r>
      <w:r w:rsidR="005D7EE1" w:rsidRPr="00594F68">
        <w:rPr>
          <w:rFonts w:ascii="Times New Roman" w:hAnsi="Times New Roman" w:cs="Times New Roman"/>
          <w:lang w:val="en-US"/>
        </w:rPr>
        <w:t>89–99</w:t>
      </w:r>
      <w:r w:rsidR="005D7EE1">
        <w:rPr>
          <w:rFonts w:ascii="Times New Roman" w:hAnsi="Times New Roman" w:cs="Times New Roman"/>
          <w:lang w:val="en-US"/>
        </w:rPr>
        <w:t>.</w:t>
      </w:r>
    </w:p>
    <w:p w14:paraId="3AC7C083" w14:textId="7BC447A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Eckert,</w:t>
      </w:r>
      <w:r w:rsidR="005D7EE1">
        <w:rPr>
          <w:rFonts w:ascii="Times New Roman" w:hAnsi="Times New Roman" w:cs="Times New Roman"/>
          <w:lang w:val="en-US"/>
        </w:rPr>
        <w:t xml:space="preserve"> P. </w:t>
      </w:r>
      <w:r w:rsidR="00071B58">
        <w:rPr>
          <w:rFonts w:ascii="Times New Roman" w:hAnsi="Times New Roman" w:cs="Times New Roman"/>
          <w:lang w:val="en-US"/>
        </w:rPr>
        <w:t xml:space="preserve">and </w:t>
      </w:r>
      <w:r w:rsidR="005D7EE1">
        <w:rPr>
          <w:rFonts w:ascii="Times New Roman" w:hAnsi="Times New Roman" w:cs="Times New Roman"/>
          <w:lang w:val="en-US"/>
        </w:rPr>
        <w:t>McConnell-Ginet, S. (1992b</w:t>
      </w:r>
      <w:r w:rsidRPr="00594F68">
        <w:rPr>
          <w:rFonts w:ascii="Times New Roman" w:hAnsi="Times New Roman" w:cs="Times New Roman"/>
          <w:lang w:val="en-US"/>
        </w:rPr>
        <w:t xml:space="preserve">). </w:t>
      </w:r>
      <w:r w:rsidR="005D7EE1">
        <w:rPr>
          <w:rFonts w:ascii="Times New Roman" w:hAnsi="Times New Roman" w:cs="Times New Roman"/>
          <w:lang w:val="en-US"/>
        </w:rPr>
        <w:t>‘</w:t>
      </w:r>
      <w:r w:rsidRPr="00594F68">
        <w:rPr>
          <w:rFonts w:ascii="Times New Roman" w:hAnsi="Times New Roman" w:cs="Times New Roman"/>
          <w:lang w:val="en-US"/>
        </w:rPr>
        <w:t>Think Practically and Look Locally: La</w:t>
      </w:r>
      <w:r w:rsidR="00196E7C">
        <w:rPr>
          <w:rFonts w:ascii="Times New Roman" w:hAnsi="Times New Roman" w:cs="Times New Roman"/>
          <w:lang w:val="en-US"/>
        </w:rPr>
        <w:t>nguage and Gender as Community-</w:t>
      </w:r>
      <w:r w:rsidRPr="00594F68">
        <w:rPr>
          <w:rFonts w:ascii="Times New Roman" w:hAnsi="Times New Roman" w:cs="Times New Roman"/>
          <w:lang w:val="en-US"/>
        </w:rPr>
        <w:t>Based Practice</w:t>
      </w:r>
      <w:r w:rsidR="005D7EE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Annual Review of Anthropology</w:t>
      </w:r>
      <w:r w:rsidR="005D7EE1">
        <w:rPr>
          <w:rFonts w:ascii="Times New Roman" w:hAnsi="Times New Roman" w:cs="Times New Roman"/>
          <w:lang w:val="en-US"/>
        </w:rPr>
        <w:t>, 21:</w:t>
      </w:r>
      <w:r w:rsidRPr="00594F68">
        <w:rPr>
          <w:rFonts w:ascii="Times New Roman" w:hAnsi="Times New Roman" w:cs="Times New Roman"/>
          <w:lang w:val="en-US"/>
        </w:rPr>
        <w:t xml:space="preserve"> 461–490.</w:t>
      </w:r>
      <w:proofErr w:type="gramEnd"/>
    </w:p>
    <w:p w14:paraId="1C312F5E" w14:textId="30324F22" w:rsidR="00D35793" w:rsidRPr="00594F68" w:rsidRDefault="00196E7C"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Eggers, D. (2013</w:t>
      </w:r>
      <w:r w:rsidR="00D35793" w:rsidRPr="00EA5CF3">
        <w:rPr>
          <w:rFonts w:ascii="Times New Roman" w:hAnsi="Times New Roman" w:cs="Times New Roman"/>
          <w:lang w:val="en-US"/>
        </w:rPr>
        <w:t>).</w:t>
      </w:r>
      <w:proofErr w:type="gramEnd"/>
      <w:r w:rsidR="00D35793" w:rsidRPr="00EA5CF3">
        <w:rPr>
          <w:rFonts w:ascii="Times New Roman" w:hAnsi="Times New Roman" w:cs="Times New Roman"/>
          <w:lang w:val="en-US"/>
        </w:rPr>
        <w:t xml:space="preserve"> </w:t>
      </w:r>
      <w:r w:rsidR="00D35793" w:rsidRPr="00EA5CF3">
        <w:rPr>
          <w:rFonts w:ascii="Times New Roman" w:hAnsi="Times New Roman" w:cs="Times New Roman"/>
          <w:i/>
          <w:iCs/>
          <w:lang w:val="en-US"/>
        </w:rPr>
        <w:t>The Circle</w:t>
      </w:r>
      <w:r w:rsidR="00D35793" w:rsidRPr="00EA5CF3">
        <w:rPr>
          <w:rFonts w:ascii="Times New Roman" w:hAnsi="Times New Roman" w:cs="Times New Roman"/>
          <w:lang w:val="en-US"/>
        </w:rPr>
        <w:t xml:space="preserve">. </w:t>
      </w:r>
      <w:r>
        <w:rPr>
          <w:rFonts w:ascii="Times New Roman" w:hAnsi="Times New Roman" w:cs="Times New Roman"/>
          <w:lang w:val="en-US"/>
        </w:rPr>
        <w:t>London: Hamish Hamilton</w:t>
      </w:r>
      <w:r w:rsidR="00D35793" w:rsidRPr="00594F68">
        <w:rPr>
          <w:rFonts w:ascii="Times New Roman" w:hAnsi="Times New Roman" w:cs="Times New Roman"/>
          <w:lang w:val="en-US"/>
        </w:rPr>
        <w:t>.</w:t>
      </w:r>
    </w:p>
    <w:p w14:paraId="25F2F175" w14:textId="7D8B374B"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Elphick, K. (2014). </w:t>
      </w:r>
      <w:r w:rsidR="00DE6377">
        <w:rPr>
          <w:rFonts w:ascii="Times New Roman" w:hAnsi="Times New Roman" w:cs="Times New Roman"/>
          <w:lang w:val="en-US"/>
        </w:rPr>
        <w:t>‘</w:t>
      </w:r>
      <w:r w:rsidRPr="00594F68">
        <w:rPr>
          <w:rFonts w:ascii="Times New Roman" w:hAnsi="Times New Roman" w:cs="Times New Roman"/>
          <w:lang w:val="en-US"/>
        </w:rPr>
        <w:t xml:space="preserve">Discursive Transgressions and Ideological Negotiations: From Orwell’s </w:t>
      </w:r>
      <w:r w:rsidRPr="00196E7C">
        <w:rPr>
          <w:rFonts w:ascii="Times New Roman" w:hAnsi="Times New Roman" w:cs="Times New Roman"/>
          <w:i/>
          <w:lang w:val="en-US"/>
        </w:rPr>
        <w:t>1984</w:t>
      </w:r>
      <w:r w:rsidRPr="00594F68">
        <w:rPr>
          <w:rFonts w:ascii="Times New Roman" w:hAnsi="Times New Roman" w:cs="Times New Roman"/>
          <w:lang w:val="en-US"/>
        </w:rPr>
        <w:t xml:space="preserve"> to Butler’s </w:t>
      </w:r>
      <w:r w:rsidRPr="00196E7C">
        <w:rPr>
          <w:rFonts w:ascii="Times New Roman" w:hAnsi="Times New Roman" w:cs="Times New Roman"/>
          <w:i/>
          <w:lang w:val="en-US"/>
        </w:rPr>
        <w:t>Parable of the Sower</w:t>
      </w:r>
      <w:r w:rsidR="00DE6377">
        <w:rPr>
          <w:rFonts w:ascii="Times New Roman" w:hAnsi="Times New Roman" w:cs="Times New Roman"/>
          <w:lang w:val="en-US"/>
        </w:rPr>
        <w:t>’. I</w:t>
      </w:r>
      <w:r w:rsidRPr="00594F68">
        <w:rPr>
          <w:rFonts w:ascii="Times New Roman" w:hAnsi="Times New Roman" w:cs="Times New Roman"/>
          <w:lang w:val="en-US"/>
        </w:rPr>
        <w:t xml:space="preserve">n: </w:t>
      </w:r>
      <w:r w:rsidR="00DE6377">
        <w:rPr>
          <w:rFonts w:ascii="Times New Roman" w:hAnsi="Times New Roman" w:cs="Times New Roman"/>
          <w:lang w:val="en-US"/>
        </w:rPr>
        <w:t>S. M. Bernardo (e</w:t>
      </w:r>
      <w:r w:rsidRPr="00594F68">
        <w:rPr>
          <w:rFonts w:ascii="Times New Roman" w:hAnsi="Times New Roman" w:cs="Times New Roman"/>
          <w:lang w:val="en-US"/>
        </w:rPr>
        <w:t xml:space="preserve">d.), </w:t>
      </w:r>
      <w:r w:rsidRPr="00594F68">
        <w:rPr>
          <w:rFonts w:ascii="Times New Roman" w:hAnsi="Times New Roman" w:cs="Times New Roman"/>
          <w:i/>
          <w:iCs/>
          <w:lang w:val="en-US"/>
        </w:rPr>
        <w:t>Environments in Science Fiction: Essays on Alternate Spaces</w:t>
      </w:r>
      <w:r w:rsidR="00DE6377">
        <w:rPr>
          <w:rFonts w:ascii="Times New Roman" w:hAnsi="Times New Roman" w:cs="Times New Roman"/>
          <w:lang w:val="en-US"/>
        </w:rPr>
        <w:t>. Jefferson</w:t>
      </w:r>
      <w:r w:rsidRPr="00594F68">
        <w:rPr>
          <w:rFonts w:ascii="Times New Roman" w:hAnsi="Times New Roman" w:cs="Times New Roman"/>
          <w:lang w:val="en-US"/>
        </w:rPr>
        <w:t xml:space="preserve"> McFarland </w:t>
      </w:r>
      <w:r w:rsidR="00071B58">
        <w:rPr>
          <w:rFonts w:ascii="Times New Roman" w:hAnsi="Times New Roman" w:cs="Times New Roman"/>
          <w:lang w:val="en-US"/>
        </w:rPr>
        <w:t>and</w:t>
      </w:r>
      <w:r w:rsidRPr="00594F68">
        <w:rPr>
          <w:rFonts w:ascii="Times New Roman" w:hAnsi="Times New Roman" w:cs="Times New Roman"/>
          <w:lang w:val="en-US"/>
        </w:rPr>
        <w:t xml:space="preserve"> Company, Inc., Publishers: Jefferson, </w:t>
      </w:r>
      <w:r w:rsidR="00DE6377">
        <w:rPr>
          <w:rFonts w:ascii="Times New Roman" w:hAnsi="Times New Roman" w:cs="Times New Roman"/>
          <w:lang w:val="en-US"/>
        </w:rPr>
        <w:t>171–190</w:t>
      </w:r>
      <w:r w:rsidR="00DE6377" w:rsidRPr="00594F68">
        <w:rPr>
          <w:rFonts w:ascii="Times New Roman" w:hAnsi="Times New Roman" w:cs="Times New Roman"/>
          <w:lang w:val="en-US"/>
        </w:rPr>
        <w:t>.</w:t>
      </w:r>
    </w:p>
    <w:p w14:paraId="7425D3D7"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Emmott, C. (1997). </w:t>
      </w:r>
      <w:r w:rsidRPr="00594F68">
        <w:rPr>
          <w:rFonts w:ascii="Times New Roman" w:hAnsi="Times New Roman" w:cs="Times New Roman"/>
          <w:i/>
          <w:iCs/>
          <w:lang w:val="en-US"/>
        </w:rPr>
        <w:t>Narrative Comprehension: A Discourse Perspective</w:t>
      </w:r>
      <w:r w:rsidRPr="00594F68">
        <w:rPr>
          <w:rFonts w:ascii="Times New Roman" w:hAnsi="Times New Roman" w:cs="Times New Roman"/>
          <w:lang w:val="en-US"/>
        </w:rPr>
        <w:t>. Oxford: Oxford University Press.</w:t>
      </w:r>
    </w:p>
    <w:p w14:paraId="4D0B89CC" w14:textId="375CE930" w:rsidR="00031F5C" w:rsidRPr="00031F5C" w:rsidRDefault="00031F5C" w:rsidP="00D94270">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iCs/>
          <w:lang w:val="en-US"/>
        </w:rPr>
        <w:t xml:space="preserve">Evans, R. O. (1973) The </w:t>
      </w:r>
      <w:r w:rsidRPr="00031F5C">
        <w:rPr>
          <w:rFonts w:ascii="Times New Roman" w:hAnsi="Times New Roman" w:cs="Times New Roman"/>
          <w:i/>
          <w:iCs/>
          <w:lang w:val="en-US"/>
        </w:rPr>
        <w:t>Nouveau Roman</w:t>
      </w:r>
      <w:r>
        <w:rPr>
          <w:rFonts w:ascii="Times New Roman" w:hAnsi="Times New Roman" w:cs="Times New Roman"/>
          <w:iCs/>
          <w:lang w:val="en-US"/>
        </w:rPr>
        <w:t>, Russian Dystopias and Anthony Burgess.</w:t>
      </w:r>
      <w:proofErr w:type="gramEnd"/>
      <w:r>
        <w:rPr>
          <w:rFonts w:ascii="Times New Roman" w:hAnsi="Times New Roman" w:cs="Times New Roman"/>
          <w:iCs/>
          <w:lang w:val="en-US"/>
        </w:rPr>
        <w:t xml:space="preserve"> </w:t>
      </w:r>
      <w:proofErr w:type="gramStart"/>
      <w:r w:rsidRPr="00031F5C">
        <w:rPr>
          <w:rFonts w:ascii="Times New Roman" w:hAnsi="Times New Roman" w:cs="Times New Roman"/>
          <w:i/>
          <w:iCs/>
          <w:lang w:val="en-US"/>
        </w:rPr>
        <w:t>Studies in the Literary Imagination</w:t>
      </w:r>
      <w:r>
        <w:rPr>
          <w:rFonts w:ascii="Times New Roman" w:hAnsi="Times New Roman" w:cs="Times New Roman"/>
          <w:iCs/>
          <w:lang w:val="en-US"/>
        </w:rPr>
        <w:t>.</w:t>
      </w:r>
      <w:proofErr w:type="gramEnd"/>
      <w:r>
        <w:rPr>
          <w:rFonts w:ascii="Times New Roman" w:hAnsi="Times New Roman" w:cs="Times New Roman"/>
          <w:iCs/>
          <w:lang w:val="en-US"/>
        </w:rPr>
        <w:t xml:space="preserve"> 6: 27-38. </w:t>
      </w:r>
    </w:p>
    <w:p w14:paraId="6A3CE41A" w14:textId="56CE5B5C"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15D02">
        <w:rPr>
          <w:rFonts w:ascii="Times New Roman" w:hAnsi="Times New Roman" w:cs="Times New Roman"/>
          <w:lang w:val="en-US"/>
        </w:rPr>
        <w:t xml:space="preserve">Ewing, A. (2014). </w:t>
      </w:r>
      <w:r w:rsidRPr="00115D02">
        <w:rPr>
          <w:rFonts w:ascii="Times New Roman" w:hAnsi="Times New Roman" w:cs="Times New Roman"/>
          <w:i/>
          <w:iCs/>
          <w:lang w:val="en-US"/>
        </w:rPr>
        <w:t>The Jewel</w:t>
      </w:r>
      <w:r w:rsidRPr="00115D02">
        <w:rPr>
          <w:rFonts w:ascii="Times New Roman" w:hAnsi="Times New Roman" w:cs="Times New Roman"/>
          <w:lang w:val="en-US"/>
        </w:rPr>
        <w:t xml:space="preserve">. </w:t>
      </w:r>
      <w:r w:rsidR="00115D02" w:rsidRPr="00115D02">
        <w:rPr>
          <w:rFonts w:ascii="Times New Roman" w:hAnsi="Times New Roman" w:cs="Times New Roman"/>
          <w:lang w:val="en-US"/>
        </w:rPr>
        <w:t xml:space="preserve">London: </w:t>
      </w:r>
      <w:r w:rsidRPr="00115D02">
        <w:rPr>
          <w:rFonts w:ascii="Times New Roman" w:hAnsi="Times New Roman" w:cs="Times New Roman"/>
          <w:lang w:val="en-US"/>
        </w:rPr>
        <w:t>Walker Books.</w:t>
      </w:r>
    </w:p>
    <w:p w14:paraId="0005549D" w14:textId="60A046AF" w:rsidR="00F43125" w:rsidRDefault="00D35793" w:rsidP="00A95FA7">
      <w:pPr>
        <w:widowControl w:val="0"/>
        <w:autoSpaceDE w:val="0"/>
        <w:autoSpaceDN w:val="0"/>
        <w:adjustRightInd w:val="0"/>
        <w:spacing w:after="240"/>
        <w:ind w:left="720" w:hanging="720"/>
        <w:rPr>
          <w:rFonts w:ascii="Times New Roman" w:hAnsi="Times New Roman" w:cs="Times New Roman"/>
          <w:lang w:val="en-US"/>
        </w:rPr>
      </w:pPr>
      <w:r w:rsidRPr="00115D02">
        <w:rPr>
          <w:rFonts w:ascii="Times New Roman" w:hAnsi="Times New Roman" w:cs="Times New Roman"/>
          <w:lang w:val="en-US"/>
        </w:rPr>
        <w:t xml:space="preserve">Fagan, J. (2016). </w:t>
      </w:r>
      <w:proofErr w:type="gramStart"/>
      <w:r w:rsidRPr="00115D02">
        <w:rPr>
          <w:rFonts w:ascii="Times New Roman" w:hAnsi="Times New Roman" w:cs="Times New Roman"/>
          <w:i/>
          <w:iCs/>
          <w:lang w:val="en-US"/>
        </w:rPr>
        <w:t>The Sunlight Pilgrims</w:t>
      </w:r>
      <w:r w:rsidRPr="00115D02">
        <w:rPr>
          <w:rFonts w:ascii="Times New Roman" w:hAnsi="Times New Roman" w:cs="Times New Roman"/>
          <w:lang w:val="en-US"/>
        </w:rPr>
        <w:t>.</w:t>
      </w:r>
      <w:proofErr w:type="gramEnd"/>
      <w:r w:rsidRPr="00115D02">
        <w:rPr>
          <w:rFonts w:ascii="Times New Roman" w:hAnsi="Times New Roman" w:cs="Times New Roman"/>
          <w:lang w:val="en-US"/>
        </w:rPr>
        <w:t xml:space="preserve"> </w:t>
      </w:r>
      <w:r w:rsidR="00115D02" w:rsidRPr="00115D02">
        <w:rPr>
          <w:rFonts w:ascii="Times New Roman" w:hAnsi="Times New Roman" w:cs="Times New Roman"/>
          <w:lang w:val="en-US"/>
        </w:rPr>
        <w:t xml:space="preserve">London: </w:t>
      </w:r>
      <w:r w:rsidRPr="00115D02">
        <w:rPr>
          <w:rFonts w:ascii="Times New Roman" w:hAnsi="Times New Roman" w:cs="Times New Roman"/>
          <w:lang w:val="en-US"/>
        </w:rPr>
        <w:t>Windmill Books.</w:t>
      </w:r>
    </w:p>
    <w:p w14:paraId="690B8DC6"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Fauconnier, G. (1994). </w:t>
      </w:r>
      <w:r w:rsidRPr="00594F68">
        <w:rPr>
          <w:rFonts w:ascii="Times New Roman" w:hAnsi="Times New Roman" w:cs="Times New Roman"/>
          <w:i/>
          <w:iCs/>
          <w:lang w:val="en-US"/>
        </w:rPr>
        <w:t>Mental Spaces</w:t>
      </w:r>
      <w:r w:rsidRPr="00594F68">
        <w:rPr>
          <w:rFonts w:ascii="Times New Roman" w:hAnsi="Times New Roman" w:cs="Times New Roman"/>
          <w:lang w:val="en-US"/>
        </w:rPr>
        <w:t>. Cambridge: Cambridge University Press.</w:t>
      </w:r>
    </w:p>
    <w:p w14:paraId="7B4AC702"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Fauconnier, G. (1997). </w:t>
      </w:r>
      <w:proofErr w:type="gramStart"/>
      <w:r w:rsidRPr="00594F68">
        <w:rPr>
          <w:rFonts w:ascii="Times New Roman" w:hAnsi="Times New Roman" w:cs="Times New Roman"/>
          <w:i/>
          <w:iCs/>
          <w:lang w:val="en-US"/>
        </w:rPr>
        <w:t>Mappings in Thought and Language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Cambridge: Cambridge University Press.</w:t>
      </w:r>
    </w:p>
    <w:p w14:paraId="7EC18F02" w14:textId="6F25829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Fauconnier, G. </w:t>
      </w:r>
      <w:r w:rsidR="00071B58">
        <w:rPr>
          <w:rFonts w:ascii="Times New Roman" w:hAnsi="Times New Roman" w:cs="Times New Roman"/>
          <w:lang w:val="en-US"/>
        </w:rPr>
        <w:t xml:space="preserve">and </w:t>
      </w:r>
      <w:r w:rsidRPr="00594F68">
        <w:rPr>
          <w:rFonts w:ascii="Times New Roman" w:hAnsi="Times New Roman" w:cs="Times New Roman"/>
          <w:lang w:val="en-US"/>
        </w:rPr>
        <w:t xml:space="preserve">Sweetser, E. (1996). </w:t>
      </w:r>
      <w:proofErr w:type="gramStart"/>
      <w:r w:rsidRPr="00594F68">
        <w:rPr>
          <w:rFonts w:ascii="Times New Roman" w:hAnsi="Times New Roman" w:cs="Times New Roman"/>
          <w:i/>
          <w:iCs/>
          <w:lang w:val="en-US"/>
        </w:rPr>
        <w:t>Spaces, Worlds and Grammar</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Chicago, IL: Chicago University Press.</w:t>
      </w:r>
    </w:p>
    <w:p w14:paraId="62984685" w14:textId="61A23670"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Fauconnier, G. and</w:t>
      </w:r>
      <w:r w:rsidR="00D35793" w:rsidRPr="00BB1BEB">
        <w:rPr>
          <w:rFonts w:ascii="Times New Roman" w:hAnsi="Times New Roman" w:cs="Times New Roman"/>
          <w:lang w:val="en-US"/>
        </w:rPr>
        <w:t xml:space="preserve"> Turner, M. (2008). </w:t>
      </w:r>
      <w:r w:rsidR="00D35793" w:rsidRPr="00BB1BEB">
        <w:rPr>
          <w:rFonts w:ascii="Times New Roman" w:hAnsi="Times New Roman" w:cs="Times New Roman"/>
          <w:i/>
          <w:iCs/>
          <w:lang w:val="en-US"/>
        </w:rPr>
        <w:t>The Way We Think: Conceptual Blending and the Mind’s Hidden Complexities</w:t>
      </w:r>
      <w:r w:rsidR="00D35793" w:rsidRPr="00BB1BEB">
        <w:rPr>
          <w:rFonts w:ascii="Times New Roman" w:hAnsi="Times New Roman" w:cs="Times New Roman"/>
          <w:lang w:val="en-US"/>
        </w:rPr>
        <w:t>.</w:t>
      </w:r>
      <w:r w:rsidR="00BB1BEB" w:rsidRPr="00BB1BEB">
        <w:rPr>
          <w:rFonts w:ascii="Times New Roman" w:hAnsi="Times New Roman" w:cs="Times New Roman"/>
          <w:lang w:val="en-US"/>
        </w:rPr>
        <w:t xml:space="preserve"> New York:</w:t>
      </w:r>
      <w:r w:rsidR="00D35793" w:rsidRPr="00BB1BEB">
        <w:rPr>
          <w:rFonts w:ascii="Times New Roman" w:hAnsi="Times New Roman" w:cs="Times New Roman"/>
          <w:lang w:val="en-US"/>
        </w:rPr>
        <w:t xml:space="preserve"> Basic Books.</w:t>
      </w:r>
    </w:p>
    <w:p w14:paraId="06D653D5" w14:textId="356C2570" w:rsidR="00D35793" w:rsidRPr="00594F68" w:rsidRDefault="00BB1BEB" w:rsidP="00D35793">
      <w:pPr>
        <w:widowControl w:val="0"/>
        <w:autoSpaceDE w:val="0"/>
        <w:autoSpaceDN w:val="0"/>
        <w:adjustRightInd w:val="0"/>
        <w:spacing w:after="240"/>
        <w:ind w:left="720" w:hanging="720"/>
        <w:rPr>
          <w:rFonts w:ascii="Times New Roman" w:hAnsi="Times New Roman" w:cs="Times New Roman"/>
          <w:lang w:val="en-US"/>
        </w:rPr>
      </w:pPr>
      <w:r w:rsidRPr="00BB1BEB">
        <w:rPr>
          <w:rFonts w:ascii="Times New Roman" w:hAnsi="Times New Roman" w:cs="Times New Roman"/>
          <w:lang w:val="en-US"/>
        </w:rPr>
        <w:t>Faulkner, W. (</w:t>
      </w:r>
      <w:r w:rsidR="006A07DB">
        <w:rPr>
          <w:rFonts w:ascii="Times New Roman" w:hAnsi="Times New Roman" w:cs="Times New Roman"/>
          <w:lang w:val="en-US"/>
        </w:rPr>
        <w:t xml:space="preserve">[1929] </w:t>
      </w:r>
      <w:r w:rsidRPr="00BB1BEB">
        <w:rPr>
          <w:rFonts w:ascii="Times New Roman" w:hAnsi="Times New Roman" w:cs="Times New Roman"/>
          <w:lang w:val="en-US"/>
        </w:rPr>
        <w:t>1995</w:t>
      </w:r>
      <w:r w:rsidR="00D35793" w:rsidRPr="00BB1BEB">
        <w:rPr>
          <w:rFonts w:ascii="Times New Roman" w:hAnsi="Times New Roman" w:cs="Times New Roman"/>
          <w:lang w:val="en-US"/>
        </w:rPr>
        <w:t xml:space="preserve">). </w:t>
      </w:r>
      <w:r w:rsidR="00D35793" w:rsidRPr="00BB1BEB">
        <w:rPr>
          <w:rFonts w:ascii="Times New Roman" w:hAnsi="Times New Roman" w:cs="Times New Roman"/>
          <w:i/>
          <w:iCs/>
          <w:lang w:val="en-US"/>
        </w:rPr>
        <w:t>The Sound And The Fury</w:t>
      </w:r>
      <w:r w:rsidR="00D35793" w:rsidRPr="00BB1BEB">
        <w:rPr>
          <w:rFonts w:ascii="Times New Roman" w:hAnsi="Times New Roman" w:cs="Times New Roman"/>
          <w:lang w:val="en-US"/>
        </w:rPr>
        <w:t xml:space="preserve">. </w:t>
      </w:r>
      <w:r>
        <w:rPr>
          <w:rFonts w:ascii="Times New Roman" w:hAnsi="Times New Roman" w:cs="Times New Roman"/>
          <w:lang w:val="en-US"/>
        </w:rPr>
        <w:t xml:space="preserve">London: Vintage. </w:t>
      </w:r>
    </w:p>
    <w:p w14:paraId="675ABAFD" w14:textId="77C6311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Ferns, C. (</w:t>
      </w:r>
      <w:r w:rsidR="00BB1BEB">
        <w:rPr>
          <w:rFonts w:ascii="Times New Roman" w:hAnsi="Times New Roman" w:cs="Times New Roman"/>
          <w:lang w:val="en-US"/>
        </w:rPr>
        <w:t xml:space="preserve">[1931] </w:t>
      </w:r>
      <w:r w:rsidRPr="00594F68">
        <w:rPr>
          <w:rFonts w:ascii="Times New Roman" w:hAnsi="Times New Roman" w:cs="Times New Roman"/>
          <w:lang w:val="en-US"/>
        </w:rPr>
        <w:t>1999).</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Narrating Utopia: Ideology, Gender, Form in Utopian Literature</w:t>
      </w:r>
      <w:r w:rsidRPr="00594F68">
        <w:rPr>
          <w:rFonts w:ascii="Times New Roman" w:hAnsi="Times New Roman" w:cs="Times New Roman"/>
          <w:lang w:val="en-US"/>
        </w:rPr>
        <w:t>. Liverpool: Liverpool University Press.</w:t>
      </w:r>
    </w:p>
    <w:p w14:paraId="1EC466FC" w14:textId="6AAEDE3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Fernyhough, C. (2011). </w:t>
      </w:r>
      <w:r w:rsidR="006252FB">
        <w:rPr>
          <w:rFonts w:ascii="Times New Roman" w:hAnsi="Times New Roman" w:cs="Times New Roman"/>
          <w:lang w:val="en-US"/>
        </w:rPr>
        <w:t xml:space="preserve">‘Even “Internalist” </w:t>
      </w:r>
      <w:r w:rsidR="006A07DB">
        <w:rPr>
          <w:rFonts w:ascii="Times New Roman" w:hAnsi="Times New Roman" w:cs="Times New Roman"/>
          <w:lang w:val="en-US"/>
        </w:rPr>
        <w:t>Minds are</w:t>
      </w:r>
      <w:r w:rsidRPr="00594F68">
        <w:rPr>
          <w:rFonts w:ascii="Times New Roman" w:hAnsi="Times New Roman" w:cs="Times New Roman"/>
          <w:lang w:val="en-US"/>
        </w:rPr>
        <w:t xml:space="preserve"> Social</w:t>
      </w:r>
      <w:r w:rsidR="006252FB">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6252FB">
        <w:rPr>
          <w:rFonts w:ascii="Times New Roman" w:hAnsi="Times New Roman" w:cs="Times New Roman"/>
          <w:lang w:val="en-US"/>
        </w:rPr>
        <w:t xml:space="preserve">, 45(2): </w:t>
      </w:r>
      <w:r w:rsidRPr="00594F68">
        <w:rPr>
          <w:rFonts w:ascii="Times New Roman" w:hAnsi="Times New Roman" w:cs="Times New Roman"/>
          <w:lang w:val="en-US"/>
        </w:rPr>
        <w:t>272–275.</w:t>
      </w:r>
      <w:proofErr w:type="gramEnd"/>
    </w:p>
    <w:p w14:paraId="6FAF9AAD" w14:textId="3B7565C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Fialho, O. (2007). </w:t>
      </w:r>
      <w:r w:rsidR="006252FB">
        <w:rPr>
          <w:rFonts w:ascii="Times New Roman" w:hAnsi="Times New Roman" w:cs="Times New Roman"/>
          <w:lang w:val="en-US"/>
        </w:rPr>
        <w:t>‘</w:t>
      </w:r>
      <w:r w:rsidRPr="00594F68">
        <w:rPr>
          <w:rFonts w:ascii="Times New Roman" w:hAnsi="Times New Roman" w:cs="Times New Roman"/>
          <w:lang w:val="en-US"/>
        </w:rPr>
        <w:t>Foregrounding and Refamiliarization: Understanding Readers’ Response to Literary Texts</w:t>
      </w:r>
      <w:r w:rsidR="006252FB">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075668">
        <w:rPr>
          <w:rFonts w:ascii="Times New Roman" w:hAnsi="Times New Roman" w:cs="Times New Roman"/>
          <w:lang w:val="en-US"/>
        </w:rPr>
        <w:t>, 16(2):</w:t>
      </w:r>
      <w:r w:rsidRPr="00594F68">
        <w:rPr>
          <w:rFonts w:ascii="Times New Roman" w:hAnsi="Times New Roman" w:cs="Times New Roman"/>
          <w:lang w:val="en-US"/>
        </w:rPr>
        <w:t xml:space="preserve"> 105–123.</w:t>
      </w:r>
      <w:proofErr w:type="gramEnd"/>
    </w:p>
    <w:p w14:paraId="3ECDC37A" w14:textId="145E30D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Fillmore, C. (1982). </w:t>
      </w:r>
      <w:proofErr w:type="gramStart"/>
      <w:r w:rsidRPr="00594F68">
        <w:rPr>
          <w:rFonts w:ascii="Times New Roman" w:hAnsi="Times New Roman" w:cs="Times New Roman"/>
          <w:lang w:val="en-US"/>
        </w:rPr>
        <w:t>Towards a Descripti</w:t>
      </w:r>
      <w:r w:rsidR="006252FB">
        <w:rPr>
          <w:rFonts w:ascii="Times New Roman" w:hAnsi="Times New Roman" w:cs="Times New Roman"/>
          <w:lang w:val="en-US"/>
        </w:rPr>
        <w:t>ve Framework for Spatial Deixis.</w:t>
      </w:r>
      <w:proofErr w:type="gramEnd"/>
      <w:r w:rsidR="006252FB">
        <w:rPr>
          <w:rFonts w:ascii="Times New Roman" w:hAnsi="Times New Roman" w:cs="Times New Roman"/>
          <w:lang w:val="en-US"/>
        </w:rPr>
        <w:t xml:space="preserve"> I</w:t>
      </w:r>
      <w:r w:rsidRPr="00594F68">
        <w:rPr>
          <w:rFonts w:ascii="Times New Roman" w:hAnsi="Times New Roman" w:cs="Times New Roman"/>
          <w:lang w:val="en-US"/>
        </w:rPr>
        <w:t xml:space="preserve">n: </w:t>
      </w:r>
      <w:r w:rsidR="006252FB">
        <w:rPr>
          <w:rFonts w:ascii="Times New Roman" w:hAnsi="Times New Roman" w:cs="Times New Roman"/>
          <w:lang w:val="en-US"/>
        </w:rPr>
        <w:t>R. J. Jarvella and W. Klein (eds</w:t>
      </w:r>
      <w:r w:rsidRPr="00594F68">
        <w:rPr>
          <w:rFonts w:ascii="Times New Roman" w:hAnsi="Times New Roman" w:cs="Times New Roman"/>
          <w:lang w:val="en-US"/>
        </w:rPr>
        <w:t xml:space="preserve">), </w:t>
      </w:r>
      <w:r w:rsidRPr="00594F68">
        <w:rPr>
          <w:rFonts w:ascii="Times New Roman" w:hAnsi="Times New Roman" w:cs="Times New Roman"/>
          <w:i/>
          <w:iCs/>
          <w:lang w:val="en-US"/>
        </w:rPr>
        <w:t>Speech, Place and Action: Studies in Deixis and Related Topics</w:t>
      </w:r>
      <w:r w:rsidR="006252FB">
        <w:rPr>
          <w:rFonts w:ascii="Times New Roman" w:hAnsi="Times New Roman" w:cs="Times New Roman"/>
          <w:lang w:val="en-US"/>
        </w:rPr>
        <w:t>.</w:t>
      </w:r>
      <w:r w:rsidRPr="00594F68">
        <w:rPr>
          <w:rFonts w:ascii="Times New Roman" w:hAnsi="Times New Roman" w:cs="Times New Roman"/>
          <w:lang w:val="en-US"/>
        </w:rPr>
        <w:t xml:space="preserve"> </w:t>
      </w:r>
      <w:r w:rsidR="006252FB">
        <w:rPr>
          <w:rFonts w:ascii="Times New Roman" w:hAnsi="Times New Roman" w:cs="Times New Roman"/>
          <w:lang w:val="en-US"/>
        </w:rPr>
        <w:t xml:space="preserve">New York: John Wiley </w:t>
      </w:r>
      <w:r w:rsidR="00071B58">
        <w:rPr>
          <w:rFonts w:ascii="Times New Roman" w:hAnsi="Times New Roman" w:cs="Times New Roman"/>
          <w:lang w:val="en-US"/>
        </w:rPr>
        <w:t>and</w:t>
      </w:r>
      <w:r w:rsidR="006252FB">
        <w:rPr>
          <w:rFonts w:ascii="Times New Roman" w:hAnsi="Times New Roman" w:cs="Times New Roman"/>
          <w:lang w:val="en-US"/>
        </w:rPr>
        <w:t xml:space="preserve"> Sons, 31–59</w:t>
      </w:r>
      <w:r w:rsidR="006252FB" w:rsidRPr="00594F68">
        <w:rPr>
          <w:rFonts w:ascii="Times New Roman" w:hAnsi="Times New Roman" w:cs="Times New Roman"/>
          <w:lang w:val="en-US"/>
        </w:rPr>
        <w:t>.</w:t>
      </w:r>
    </w:p>
    <w:p w14:paraId="76D0F70F" w14:textId="36714A8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Fillmore, C. (1985). </w:t>
      </w:r>
      <w:r w:rsidR="006252FB">
        <w:rPr>
          <w:rFonts w:ascii="Times New Roman" w:hAnsi="Times New Roman" w:cs="Times New Roman"/>
          <w:lang w:val="en-US"/>
        </w:rPr>
        <w:t>‘</w:t>
      </w:r>
      <w:r w:rsidRPr="00594F68">
        <w:rPr>
          <w:rFonts w:ascii="Times New Roman" w:hAnsi="Times New Roman" w:cs="Times New Roman"/>
          <w:lang w:val="en-US"/>
        </w:rPr>
        <w:t>Frames and the Semantics of Understanding</w:t>
      </w:r>
      <w:r w:rsidR="006252FB">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Quaderni de Semantica</w:t>
      </w:r>
      <w:r w:rsidR="006252FB">
        <w:rPr>
          <w:rFonts w:ascii="Times New Roman" w:hAnsi="Times New Roman" w:cs="Times New Roman"/>
          <w:lang w:val="en-US"/>
        </w:rPr>
        <w:t xml:space="preserve">, 6(2): </w:t>
      </w:r>
      <w:r w:rsidRPr="00594F68">
        <w:rPr>
          <w:rFonts w:ascii="Times New Roman" w:hAnsi="Times New Roman" w:cs="Times New Roman"/>
          <w:lang w:val="en-US"/>
        </w:rPr>
        <w:t>222–54.</w:t>
      </w:r>
    </w:p>
    <w:p w14:paraId="0ABEDE48" w14:textId="443EB64D" w:rsidR="00D35793" w:rsidRDefault="006252FB"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Fister, B. (2005).</w:t>
      </w:r>
      <w:proofErr w:type="gramEnd"/>
      <w:r>
        <w:rPr>
          <w:rFonts w:ascii="Times New Roman" w:hAnsi="Times New Roman" w:cs="Times New Roman"/>
          <w:lang w:val="en-US"/>
        </w:rPr>
        <w:t xml:space="preserve"> ‘“Reading as a Contact Sport”</w:t>
      </w:r>
      <w:r w:rsidR="00D35793" w:rsidRPr="00594F68">
        <w:rPr>
          <w:rFonts w:ascii="Times New Roman" w:hAnsi="Times New Roman" w:cs="Times New Roman"/>
          <w:lang w:val="en-US"/>
        </w:rPr>
        <w:t>: Online Book Groups and the Social Dimensions of Reading</w:t>
      </w:r>
      <w:r w:rsidR="006A07DB">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Refer</w:t>
      </w:r>
      <w:r w:rsidR="00071B58">
        <w:rPr>
          <w:rFonts w:ascii="Times New Roman" w:hAnsi="Times New Roman" w:cs="Times New Roman"/>
          <w:i/>
          <w:iCs/>
          <w:lang w:val="en-US"/>
        </w:rPr>
        <w:t>ence and</w:t>
      </w:r>
      <w:r w:rsidR="00D35793" w:rsidRPr="00594F68">
        <w:rPr>
          <w:rFonts w:ascii="Times New Roman" w:hAnsi="Times New Roman" w:cs="Times New Roman"/>
          <w:i/>
          <w:iCs/>
          <w:lang w:val="en-US"/>
        </w:rPr>
        <w:t xml:space="preserve"> User Services Quarterly</w:t>
      </w:r>
      <w:r>
        <w:rPr>
          <w:rFonts w:ascii="Times New Roman" w:hAnsi="Times New Roman" w:cs="Times New Roman"/>
          <w:lang w:val="en-US"/>
        </w:rPr>
        <w:t>, 44(4):</w:t>
      </w:r>
      <w:r w:rsidR="00D35793" w:rsidRPr="00594F68">
        <w:rPr>
          <w:rFonts w:ascii="Times New Roman" w:hAnsi="Times New Roman" w:cs="Times New Roman"/>
          <w:lang w:val="en-US"/>
        </w:rPr>
        <w:t xml:space="preserve"> 303–309.</w:t>
      </w:r>
      <w:proofErr w:type="gramEnd"/>
    </w:p>
    <w:p w14:paraId="71754999" w14:textId="44D4527D" w:rsidR="001175FB" w:rsidRPr="00594F68" w:rsidRDefault="001175FB" w:rsidP="001175FB">
      <w:pPr>
        <w:widowControl w:val="0"/>
        <w:autoSpaceDE w:val="0"/>
        <w:autoSpaceDN w:val="0"/>
        <w:adjustRightInd w:val="0"/>
        <w:spacing w:after="240"/>
        <w:ind w:left="720" w:hanging="720"/>
        <w:rPr>
          <w:rFonts w:ascii="Times New Roman" w:hAnsi="Times New Roman" w:cs="Times New Roman"/>
          <w:lang w:val="en-US"/>
        </w:rPr>
      </w:pPr>
      <w:r w:rsidRPr="00560C8F">
        <w:rPr>
          <w:rFonts w:ascii="Times New Roman" w:hAnsi="Times New Roman" w:cs="Times New Roman"/>
          <w:lang w:val="en-US"/>
        </w:rPr>
        <w:t>Fleischer</w:t>
      </w:r>
      <w:r>
        <w:rPr>
          <w:rFonts w:ascii="Times New Roman" w:hAnsi="Times New Roman" w:cs="Times New Roman"/>
          <w:lang w:val="en-US"/>
        </w:rPr>
        <w:t>,</w:t>
      </w:r>
      <w:r w:rsidRPr="00560C8F">
        <w:rPr>
          <w:rFonts w:ascii="Times New Roman" w:hAnsi="Times New Roman" w:cs="Times New Roman"/>
          <w:i/>
          <w:iCs/>
          <w:lang w:val="en-US"/>
        </w:rPr>
        <w:t xml:space="preserve"> </w:t>
      </w:r>
      <w:r w:rsidRPr="00560C8F">
        <w:rPr>
          <w:rFonts w:ascii="Times New Roman" w:hAnsi="Times New Roman" w:cs="Times New Roman"/>
          <w:lang w:val="en-US"/>
        </w:rPr>
        <w:t>R. (dir.) (1973)</w:t>
      </w:r>
      <w:r w:rsidR="002B084E">
        <w:rPr>
          <w:rFonts w:ascii="Times New Roman" w:hAnsi="Times New Roman" w:cs="Times New Roman"/>
          <w:lang w:val="en-US"/>
        </w:rPr>
        <w:t>.</w:t>
      </w:r>
      <w:r>
        <w:rPr>
          <w:rFonts w:ascii="Times New Roman" w:hAnsi="Times New Roman" w:cs="Times New Roman"/>
          <w:lang w:val="en-US"/>
        </w:rPr>
        <w:t xml:space="preserve"> </w:t>
      </w:r>
      <w:r w:rsidRPr="00560C8F">
        <w:rPr>
          <w:rFonts w:ascii="Times New Roman" w:hAnsi="Times New Roman" w:cs="Times New Roman"/>
          <w:i/>
          <w:iCs/>
          <w:lang w:val="en-US"/>
        </w:rPr>
        <w:t>Soylent Green</w:t>
      </w:r>
      <w:r>
        <w:rPr>
          <w:rFonts w:ascii="Times New Roman" w:hAnsi="Times New Roman" w:cs="Times New Roman"/>
          <w:i/>
          <w:iCs/>
          <w:lang w:val="en-US"/>
        </w:rPr>
        <w:t xml:space="preserve"> </w:t>
      </w:r>
      <w:r>
        <w:rPr>
          <w:rFonts w:ascii="Times New Roman" w:hAnsi="Times New Roman" w:cs="Times New Roman"/>
          <w:iCs/>
          <w:lang w:val="en-US"/>
        </w:rPr>
        <w:t>[film]</w:t>
      </w:r>
      <w:r>
        <w:rPr>
          <w:rFonts w:ascii="Times New Roman" w:hAnsi="Times New Roman" w:cs="Times New Roman"/>
          <w:lang w:val="en-US"/>
        </w:rPr>
        <w:t xml:space="preserve">. </w:t>
      </w:r>
      <w:r w:rsidRPr="00560C8F">
        <w:rPr>
          <w:rFonts w:ascii="Times New Roman" w:hAnsi="Times New Roman" w:cs="Times New Roman"/>
          <w:lang w:val="en-US"/>
        </w:rPr>
        <w:t>Beverly Hills, CA: Metro-Goldwyn-Mayer.</w:t>
      </w:r>
    </w:p>
    <w:p w14:paraId="69C47D9E"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Fleischman, S. (1982).</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Tense and Narrativity: From Medieval Performance to Modern Fiction</w:t>
      </w:r>
      <w:r w:rsidRPr="00594F68">
        <w:rPr>
          <w:rFonts w:ascii="Times New Roman" w:hAnsi="Times New Roman" w:cs="Times New Roman"/>
          <w:lang w:val="en-US"/>
        </w:rPr>
        <w:t>. London: Routledge.</w:t>
      </w:r>
    </w:p>
    <w:p w14:paraId="32140AFD"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Fludernik, M. (1993). </w:t>
      </w:r>
      <w:proofErr w:type="gramStart"/>
      <w:r w:rsidRPr="00594F68">
        <w:rPr>
          <w:rFonts w:ascii="Times New Roman" w:hAnsi="Times New Roman" w:cs="Times New Roman"/>
          <w:i/>
          <w:iCs/>
          <w:lang w:val="en-US"/>
        </w:rPr>
        <w:t>The Fictions of Language and the Languages of Fiction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Routledge.</w:t>
      </w:r>
    </w:p>
    <w:p w14:paraId="07D356BF" w14:textId="51C7AD60" w:rsidR="006A07DB" w:rsidRPr="00594F68" w:rsidRDefault="006A07DB"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Fludernik, M. (1995). ‘Pronouns of Address and “Odd” Third Person Forms: The Mechanics of Involvement in Fiction. In. K. Green (ed.) </w:t>
      </w:r>
      <w:r w:rsidRPr="00D323A7">
        <w:rPr>
          <w:rFonts w:ascii="Times New Roman" w:hAnsi="Times New Roman" w:cs="Times New Roman"/>
          <w:i/>
          <w:lang w:val="en-US"/>
        </w:rPr>
        <w:t>New Essays in Deixis</w:t>
      </w:r>
      <w:r w:rsidR="00D323A7" w:rsidRPr="00D323A7">
        <w:rPr>
          <w:rFonts w:ascii="Times New Roman" w:hAnsi="Times New Roman" w:cs="Times New Roman"/>
          <w:i/>
          <w:lang w:val="en-US"/>
        </w:rPr>
        <w:t>: Discourse, Narrative</w:t>
      </w:r>
      <w:r w:rsidR="00D323A7">
        <w:rPr>
          <w:rFonts w:ascii="Times New Roman" w:hAnsi="Times New Roman" w:cs="Times New Roman"/>
          <w:lang w:val="en-US"/>
        </w:rPr>
        <w:t xml:space="preserve">, </w:t>
      </w:r>
      <w:proofErr w:type="gramStart"/>
      <w:r w:rsidR="00D323A7">
        <w:rPr>
          <w:rFonts w:ascii="Times New Roman" w:hAnsi="Times New Roman" w:cs="Times New Roman"/>
          <w:lang w:val="en-US"/>
        </w:rPr>
        <w:t>Li</w:t>
      </w:r>
      <w:r w:rsidR="002B084E">
        <w:rPr>
          <w:rFonts w:ascii="Times New Roman" w:hAnsi="Times New Roman" w:cs="Times New Roman"/>
          <w:lang w:val="en-US"/>
        </w:rPr>
        <w:t>terature</w:t>
      </w:r>
      <w:proofErr w:type="gramEnd"/>
      <w:r w:rsidR="002B084E">
        <w:rPr>
          <w:rFonts w:ascii="Times New Roman" w:hAnsi="Times New Roman" w:cs="Times New Roman"/>
          <w:lang w:val="en-US"/>
        </w:rPr>
        <w:t>. Amsterdam: Rodopi, 99–</w:t>
      </w:r>
      <w:r w:rsidR="00D323A7">
        <w:rPr>
          <w:rFonts w:ascii="Times New Roman" w:hAnsi="Times New Roman" w:cs="Times New Roman"/>
          <w:lang w:val="en-US"/>
        </w:rPr>
        <w:t xml:space="preserve">129. </w:t>
      </w:r>
    </w:p>
    <w:p w14:paraId="45F657AA" w14:textId="3688B00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Fludernik, M. (2001). </w:t>
      </w:r>
      <w:proofErr w:type="gramStart"/>
      <w:r w:rsidR="006252FB">
        <w:rPr>
          <w:rFonts w:ascii="Times New Roman" w:hAnsi="Times New Roman" w:cs="Times New Roman"/>
          <w:lang w:val="en-US"/>
        </w:rPr>
        <w:t>‘</w:t>
      </w:r>
      <w:r w:rsidRPr="00594F68">
        <w:rPr>
          <w:rFonts w:ascii="Times New Roman" w:hAnsi="Times New Roman" w:cs="Times New Roman"/>
          <w:lang w:val="en-US"/>
        </w:rPr>
        <w:t>New Wine in Old Bottles?</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lang w:val="en-US"/>
        </w:rPr>
        <w:t>Voice, Focalisation and New Writing</w:t>
      </w:r>
      <w:r w:rsidR="006252FB">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New Literary History</w:t>
      </w:r>
      <w:r w:rsidR="006252FB">
        <w:rPr>
          <w:rFonts w:ascii="Times New Roman" w:hAnsi="Times New Roman" w:cs="Times New Roman"/>
          <w:lang w:val="en-US"/>
        </w:rPr>
        <w:t>, 32(3):</w:t>
      </w:r>
      <w:r w:rsidRPr="00594F68">
        <w:rPr>
          <w:rFonts w:ascii="Times New Roman" w:hAnsi="Times New Roman" w:cs="Times New Roman"/>
          <w:lang w:val="en-US"/>
        </w:rPr>
        <w:t xml:space="preserve"> 619–638.</w:t>
      </w:r>
      <w:proofErr w:type="gramEnd"/>
    </w:p>
    <w:p w14:paraId="168DE0BD" w14:textId="34D5DB5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Fludernik, M. (2002). </w:t>
      </w:r>
      <w:proofErr w:type="gramStart"/>
      <w:r w:rsidRPr="00594F68">
        <w:rPr>
          <w:rFonts w:ascii="Times New Roman" w:hAnsi="Times New Roman" w:cs="Times New Roman"/>
          <w:i/>
          <w:iCs/>
          <w:lang w:val="en-US"/>
        </w:rPr>
        <w:t>Towards a ‘Natural’ Narratology</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6252FB">
        <w:rPr>
          <w:rFonts w:ascii="Times New Roman" w:hAnsi="Times New Roman" w:cs="Times New Roman"/>
          <w:lang w:val="en-US"/>
        </w:rPr>
        <w:t xml:space="preserve">London: </w:t>
      </w:r>
      <w:r w:rsidRPr="00594F68">
        <w:rPr>
          <w:rFonts w:ascii="Times New Roman" w:hAnsi="Times New Roman" w:cs="Times New Roman"/>
          <w:lang w:val="en-US"/>
        </w:rPr>
        <w:t>Routledge.</w:t>
      </w:r>
    </w:p>
    <w:p w14:paraId="5BF36D2E" w14:textId="61DD3F8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Fludernik, M. (2012). </w:t>
      </w:r>
      <w:r w:rsidR="006A07DB">
        <w:rPr>
          <w:rFonts w:ascii="Times New Roman" w:hAnsi="Times New Roman" w:cs="Times New Roman"/>
          <w:lang w:val="en-US"/>
        </w:rPr>
        <w:t>‘How Natural I</w:t>
      </w:r>
      <w:r w:rsidR="006252FB">
        <w:rPr>
          <w:rFonts w:ascii="Times New Roman" w:hAnsi="Times New Roman" w:cs="Times New Roman"/>
          <w:lang w:val="en-US"/>
        </w:rPr>
        <w:t>s “Unnatural Narratology”</w:t>
      </w:r>
      <w:r w:rsidRPr="00594F68">
        <w:rPr>
          <w:rFonts w:ascii="Times New Roman" w:hAnsi="Times New Roman" w:cs="Times New Roman"/>
          <w:lang w:val="en-US"/>
        </w:rPr>
        <w:t>; Or, What Is Unnatural about Unnatural Narratology?</w:t>
      </w:r>
      <w:r w:rsidR="006252FB">
        <w:rPr>
          <w:rFonts w:ascii="Times New Roman" w:hAnsi="Times New Roman" w:cs="Times New Roman"/>
          <w:lang w:val="en-US"/>
        </w:rPr>
        <w:t xml:space="preserve">’ </w:t>
      </w:r>
      <w:proofErr w:type="gramStart"/>
      <w:r w:rsidRPr="00594F68">
        <w:rPr>
          <w:rFonts w:ascii="Times New Roman" w:hAnsi="Times New Roman" w:cs="Times New Roman"/>
          <w:i/>
          <w:iCs/>
          <w:lang w:val="en-US"/>
        </w:rPr>
        <w:t>Narrative</w:t>
      </w:r>
      <w:r w:rsidR="006252FB">
        <w:rPr>
          <w:rFonts w:ascii="Times New Roman" w:hAnsi="Times New Roman" w:cs="Times New Roman"/>
          <w:lang w:val="en-US"/>
        </w:rPr>
        <w:t>, 20(3):</w:t>
      </w:r>
      <w:r w:rsidRPr="00594F68">
        <w:rPr>
          <w:rFonts w:ascii="Times New Roman" w:hAnsi="Times New Roman" w:cs="Times New Roman"/>
          <w:lang w:val="en-US"/>
        </w:rPr>
        <w:t xml:space="preserve"> 357–370.</w:t>
      </w:r>
      <w:proofErr w:type="gramEnd"/>
    </w:p>
    <w:p w14:paraId="24B0523B" w14:textId="502DACB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9A54CD">
        <w:rPr>
          <w:rFonts w:ascii="Times New Roman" w:hAnsi="Times New Roman" w:cs="Times New Roman"/>
          <w:lang w:val="en-US"/>
        </w:rPr>
        <w:t>Forster, E. M. (</w:t>
      </w:r>
      <w:r w:rsidR="009A54CD" w:rsidRPr="009A54CD">
        <w:rPr>
          <w:rFonts w:ascii="Times New Roman" w:hAnsi="Times New Roman" w:cs="Times New Roman"/>
          <w:lang w:val="en-US"/>
        </w:rPr>
        <w:t>[</w:t>
      </w:r>
      <w:r w:rsidRPr="009A54CD">
        <w:rPr>
          <w:rFonts w:ascii="Times New Roman" w:hAnsi="Times New Roman" w:cs="Times New Roman"/>
          <w:lang w:val="en-US"/>
        </w:rPr>
        <w:t>1909</w:t>
      </w:r>
      <w:r w:rsidR="009A54CD" w:rsidRPr="009A54CD">
        <w:rPr>
          <w:rFonts w:ascii="Times New Roman" w:hAnsi="Times New Roman" w:cs="Times New Roman"/>
          <w:lang w:val="en-US"/>
        </w:rPr>
        <w:t>] 2011</w:t>
      </w:r>
      <w:r w:rsidRPr="009A54CD">
        <w:rPr>
          <w:rFonts w:ascii="Times New Roman" w:hAnsi="Times New Roman" w:cs="Times New Roman"/>
          <w:lang w:val="en-US"/>
        </w:rPr>
        <w:t xml:space="preserve">). </w:t>
      </w:r>
      <w:proofErr w:type="gramStart"/>
      <w:r w:rsidRPr="009A54CD">
        <w:rPr>
          <w:rFonts w:ascii="Times New Roman" w:hAnsi="Times New Roman" w:cs="Times New Roman"/>
          <w:i/>
          <w:iCs/>
          <w:lang w:val="en-US"/>
        </w:rPr>
        <w:t>The Machine Stops</w:t>
      </w:r>
      <w:r w:rsidRPr="009A54CD">
        <w:rPr>
          <w:rFonts w:ascii="Times New Roman" w:hAnsi="Times New Roman" w:cs="Times New Roman"/>
          <w:lang w:val="en-US"/>
        </w:rPr>
        <w:t>.</w:t>
      </w:r>
      <w:proofErr w:type="gramEnd"/>
      <w:r w:rsidRPr="009A54CD">
        <w:rPr>
          <w:rFonts w:ascii="Times New Roman" w:hAnsi="Times New Roman" w:cs="Times New Roman"/>
          <w:lang w:val="en-US"/>
        </w:rPr>
        <w:t xml:space="preserve"> </w:t>
      </w:r>
      <w:r w:rsidR="009A54CD">
        <w:rPr>
          <w:rFonts w:ascii="Times New Roman" w:hAnsi="Times New Roman" w:cs="Times New Roman"/>
          <w:lang w:val="en-US"/>
        </w:rPr>
        <w:t xml:space="preserve">London: Penguin. </w:t>
      </w:r>
    </w:p>
    <w:p w14:paraId="2164EB1B" w14:textId="1DB60976" w:rsidR="00476133" w:rsidRPr="00594F68" w:rsidRDefault="00476133" w:rsidP="00476133">
      <w:pPr>
        <w:widowControl w:val="0"/>
        <w:autoSpaceDE w:val="0"/>
        <w:autoSpaceDN w:val="0"/>
        <w:adjustRightInd w:val="0"/>
        <w:spacing w:after="240"/>
        <w:ind w:left="720" w:hanging="720"/>
        <w:rPr>
          <w:rFonts w:ascii="Times New Roman" w:hAnsi="Times New Roman" w:cs="Times New Roman"/>
          <w:lang w:val="en-US"/>
        </w:rPr>
      </w:pPr>
      <w:r w:rsidRPr="009A54CD">
        <w:rPr>
          <w:rFonts w:ascii="Times New Roman" w:hAnsi="Times New Roman" w:cs="Times New Roman"/>
          <w:lang w:val="en-US"/>
        </w:rPr>
        <w:t>Forster</w:t>
      </w:r>
      <w:r>
        <w:rPr>
          <w:rFonts w:ascii="Times New Roman" w:hAnsi="Times New Roman" w:cs="Times New Roman"/>
          <w:lang w:val="en-US"/>
        </w:rPr>
        <w:t>, M. (dir.) (2013).</w:t>
      </w:r>
      <w:r w:rsidRPr="009A54CD">
        <w:rPr>
          <w:rFonts w:ascii="Times New Roman" w:hAnsi="Times New Roman" w:cs="Times New Roman"/>
          <w:i/>
          <w:iCs/>
          <w:lang w:val="en-US"/>
        </w:rPr>
        <w:t xml:space="preserve"> World War Z</w:t>
      </w:r>
      <w:r w:rsidRPr="009A54CD">
        <w:rPr>
          <w:rFonts w:ascii="Times New Roman" w:hAnsi="Times New Roman" w:cs="Times New Roman"/>
          <w:lang w:val="en-US"/>
        </w:rPr>
        <w:t xml:space="preserve"> </w:t>
      </w:r>
      <w:r>
        <w:rPr>
          <w:rFonts w:ascii="Times New Roman" w:hAnsi="Times New Roman" w:cs="Times New Roman"/>
          <w:lang w:val="en-US"/>
        </w:rPr>
        <w:t xml:space="preserve">[film]. </w:t>
      </w:r>
      <w:r w:rsidRPr="009A54CD">
        <w:rPr>
          <w:rFonts w:ascii="Times New Roman" w:hAnsi="Times New Roman" w:cs="Times New Roman"/>
          <w:lang w:val="en-US"/>
        </w:rPr>
        <w:t>Santa Monica, CA: Skydance Productions.</w:t>
      </w:r>
    </w:p>
    <w:p w14:paraId="52980558" w14:textId="68BA22D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Fowler, R. (1977).</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Linguistics and Novel</w:t>
      </w:r>
      <w:r w:rsidR="006252FB">
        <w:rPr>
          <w:rFonts w:ascii="Times New Roman" w:hAnsi="Times New Roman" w:cs="Times New Roman"/>
          <w:lang w:val="en-US"/>
        </w:rPr>
        <w:t>.</w:t>
      </w:r>
      <w:proofErr w:type="gramEnd"/>
      <w:r w:rsidR="006252FB">
        <w:rPr>
          <w:rFonts w:ascii="Times New Roman" w:hAnsi="Times New Roman" w:cs="Times New Roman"/>
          <w:lang w:val="en-US"/>
        </w:rPr>
        <w:t xml:space="preserve"> London and</w:t>
      </w:r>
      <w:r w:rsidRPr="00594F68">
        <w:rPr>
          <w:rFonts w:ascii="Times New Roman" w:hAnsi="Times New Roman" w:cs="Times New Roman"/>
          <w:lang w:val="en-US"/>
        </w:rPr>
        <w:t xml:space="preserve"> New York: Methuen.</w:t>
      </w:r>
    </w:p>
    <w:p w14:paraId="2109C89D"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Fowler, R. (1986).</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Linguistic Criticism</w:t>
      </w:r>
      <w:r w:rsidRPr="00594F68">
        <w:rPr>
          <w:rFonts w:ascii="Times New Roman" w:hAnsi="Times New Roman" w:cs="Times New Roman"/>
          <w:lang w:val="en-US"/>
        </w:rPr>
        <w:t>. Oxford: Oxford University Press.</w:t>
      </w:r>
    </w:p>
    <w:p w14:paraId="0F620030" w14:textId="525775D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Fowler, R. (1996).</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Linguistic Criticism</w:t>
      </w:r>
      <w:r w:rsidRPr="00594F68">
        <w:rPr>
          <w:rFonts w:ascii="Times New Roman" w:hAnsi="Times New Roman" w:cs="Times New Roman"/>
          <w:lang w:val="en-US"/>
        </w:rPr>
        <w:t xml:space="preserve">. </w:t>
      </w:r>
      <w:r w:rsidR="006252FB">
        <w:rPr>
          <w:rFonts w:ascii="Times New Roman" w:hAnsi="Times New Roman" w:cs="Times New Roman"/>
          <w:lang w:val="en-US"/>
        </w:rPr>
        <w:t>2</w:t>
      </w:r>
      <w:r w:rsidR="006252FB" w:rsidRPr="006252FB">
        <w:rPr>
          <w:rFonts w:ascii="Times New Roman" w:hAnsi="Times New Roman" w:cs="Times New Roman"/>
          <w:vertAlign w:val="superscript"/>
          <w:lang w:val="en-US"/>
        </w:rPr>
        <w:t>nd</w:t>
      </w:r>
      <w:r w:rsidR="006252FB">
        <w:rPr>
          <w:rFonts w:ascii="Times New Roman" w:hAnsi="Times New Roman" w:cs="Times New Roman"/>
          <w:lang w:val="en-US"/>
        </w:rPr>
        <w:t xml:space="preserve"> edition. </w:t>
      </w:r>
      <w:r w:rsidRPr="00594F68">
        <w:rPr>
          <w:rFonts w:ascii="Times New Roman" w:hAnsi="Times New Roman" w:cs="Times New Roman"/>
          <w:lang w:val="en-US"/>
        </w:rPr>
        <w:t>Oxford: Oxford University Press.</w:t>
      </w:r>
    </w:p>
    <w:p w14:paraId="3DADDA0D" w14:textId="25748E7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Freeman, M. H. (2006).</w:t>
      </w:r>
      <w:proofErr w:type="gramEnd"/>
      <w:r w:rsidRPr="00594F68">
        <w:rPr>
          <w:rFonts w:ascii="Times New Roman" w:hAnsi="Times New Roman" w:cs="Times New Roman"/>
          <w:lang w:val="en-US"/>
        </w:rPr>
        <w:t xml:space="preserve"> </w:t>
      </w:r>
      <w:r w:rsidR="00502B2D">
        <w:rPr>
          <w:rFonts w:ascii="Times New Roman" w:hAnsi="Times New Roman" w:cs="Times New Roman"/>
          <w:lang w:val="en-US"/>
        </w:rPr>
        <w:t>‘</w:t>
      </w:r>
      <w:r w:rsidRPr="00594F68">
        <w:rPr>
          <w:rFonts w:ascii="Times New Roman" w:hAnsi="Times New Roman" w:cs="Times New Roman"/>
          <w:lang w:val="en-US"/>
        </w:rPr>
        <w:t>Blending: A Response</w:t>
      </w:r>
      <w:r w:rsidR="00502B2D">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502B2D">
        <w:rPr>
          <w:rFonts w:ascii="Times New Roman" w:hAnsi="Times New Roman" w:cs="Times New Roman"/>
          <w:lang w:val="en-US"/>
        </w:rPr>
        <w:t>, 15(1):</w:t>
      </w:r>
      <w:r w:rsidRPr="00594F68">
        <w:rPr>
          <w:rFonts w:ascii="Times New Roman" w:hAnsi="Times New Roman" w:cs="Times New Roman"/>
          <w:lang w:val="en-US"/>
        </w:rPr>
        <w:t xml:space="preserve"> 107–117.</w:t>
      </w:r>
      <w:proofErr w:type="gramEnd"/>
    </w:p>
    <w:p w14:paraId="5192E96E" w14:textId="0602FF4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Freeman, M. H. (2014).</w:t>
      </w:r>
      <w:proofErr w:type="gramEnd"/>
      <w:r w:rsidRPr="00594F68">
        <w:rPr>
          <w:rFonts w:ascii="Times New Roman" w:hAnsi="Times New Roman" w:cs="Times New Roman"/>
          <w:lang w:val="en-US"/>
        </w:rPr>
        <w:t xml:space="preserve"> </w:t>
      </w:r>
      <w:proofErr w:type="gramStart"/>
      <w:r w:rsidR="00502B2D">
        <w:rPr>
          <w:rFonts w:ascii="Times New Roman" w:hAnsi="Times New Roman" w:cs="Times New Roman"/>
          <w:lang w:val="en-US"/>
        </w:rPr>
        <w:t>‘</w:t>
      </w:r>
      <w:r w:rsidRPr="00594F68">
        <w:rPr>
          <w:rFonts w:ascii="Times New Roman" w:hAnsi="Times New Roman" w:cs="Times New Roman"/>
          <w:lang w:val="en-US"/>
        </w:rPr>
        <w:t>Cognitive Poetics</w:t>
      </w:r>
      <w:r w:rsidR="00502B2D">
        <w:rPr>
          <w:rFonts w:ascii="Times New Roman" w:hAnsi="Times New Roman" w:cs="Times New Roman"/>
          <w:lang w:val="en-US"/>
        </w:rPr>
        <w:t>’.</w:t>
      </w:r>
      <w:proofErr w:type="gramEnd"/>
      <w:r w:rsidR="00502B2D">
        <w:rPr>
          <w:rFonts w:ascii="Times New Roman" w:hAnsi="Times New Roman" w:cs="Times New Roman"/>
          <w:lang w:val="en-US"/>
        </w:rPr>
        <w:t xml:space="preserve"> I</w:t>
      </w:r>
      <w:r w:rsidRPr="00594F68">
        <w:rPr>
          <w:rFonts w:ascii="Times New Roman" w:hAnsi="Times New Roman" w:cs="Times New Roman"/>
          <w:lang w:val="en-US"/>
        </w:rPr>
        <w:t>n:</w:t>
      </w:r>
      <w:r w:rsidR="00502B2D">
        <w:rPr>
          <w:rFonts w:ascii="Times New Roman" w:hAnsi="Times New Roman" w:cs="Times New Roman"/>
          <w:lang w:val="en-US"/>
        </w:rPr>
        <w:t xml:space="preserve"> M.</w:t>
      </w:r>
      <w:r w:rsidRPr="00594F68">
        <w:rPr>
          <w:rFonts w:ascii="Times New Roman" w:hAnsi="Times New Roman" w:cs="Times New Roman"/>
          <w:lang w:val="en-US"/>
        </w:rPr>
        <w:t xml:space="preserve"> </w:t>
      </w:r>
      <w:r w:rsidR="00502B2D">
        <w:rPr>
          <w:rFonts w:ascii="Times New Roman" w:hAnsi="Times New Roman" w:cs="Times New Roman"/>
          <w:lang w:val="en-US"/>
        </w:rPr>
        <w:t xml:space="preserve">Burke (ed.) </w:t>
      </w:r>
      <w:r w:rsidRPr="00594F68">
        <w:rPr>
          <w:rFonts w:ascii="Times New Roman" w:hAnsi="Times New Roman" w:cs="Times New Roman"/>
          <w:i/>
          <w:iCs/>
          <w:lang w:val="en-US"/>
        </w:rPr>
        <w:t>The Routledge Handbook of Stylistics</w:t>
      </w:r>
      <w:r w:rsidR="00502B2D">
        <w:rPr>
          <w:rFonts w:ascii="Times New Roman" w:hAnsi="Times New Roman" w:cs="Times New Roman"/>
          <w:lang w:val="en-US"/>
        </w:rPr>
        <w:t xml:space="preserve">. </w:t>
      </w:r>
      <w:r w:rsidRPr="00594F68">
        <w:rPr>
          <w:rFonts w:ascii="Times New Roman" w:hAnsi="Times New Roman" w:cs="Times New Roman"/>
          <w:lang w:val="en-US"/>
        </w:rPr>
        <w:t>Lo</w:t>
      </w:r>
      <w:r w:rsidR="00502B2D">
        <w:rPr>
          <w:rFonts w:ascii="Times New Roman" w:hAnsi="Times New Roman" w:cs="Times New Roman"/>
          <w:lang w:val="en-US"/>
        </w:rPr>
        <w:t>ndon and New York: Routledge, 313–328</w:t>
      </w:r>
      <w:r w:rsidR="00502B2D" w:rsidRPr="00594F68">
        <w:rPr>
          <w:rFonts w:ascii="Times New Roman" w:hAnsi="Times New Roman" w:cs="Times New Roman"/>
          <w:lang w:val="en-US"/>
        </w:rPr>
        <w:t>.</w:t>
      </w:r>
    </w:p>
    <w:p w14:paraId="0C121075" w14:textId="3C7D1D4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Fuller, D. (2008). </w:t>
      </w:r>
      <w:r w:rsidR="00502B2D">
        <w:rPr>
          <w:rFonts w:ascii="Times New Roman" w:hAnsi="Times New Roman" w:cs="Times New Roman"/>
          <w:lang w:val="en-US"/>
        </w:rPr>
        <w:t>‘</w:t>
      </w:r>
      <w:r w:rsidRPr="00594F68">
        <w:rPr>
          <w:rFonts w:ascii="Times New Roman" w:hAnsi="Times New Roman" w:cs="Times New Roman"/>
          <w:lang w:val="en-US"/>
        </w:rPr>
        <w:t>R</w:t>
      </w:r>
      <w:r w:rsidR="00502B2D">
        <w:rPr>
          <w:rFonts w:ascii="Times New Roman" w:hAnsi="Times New Roman" w:cs="Times New Roman"/>
          <w:lang w:val="en-US"/>
        </w:rPr>
        <w:t>eading as Social Practice: The B</w:t>
      </w:r>
      <w:r w:rsidRPr="00594F68">
        <w:rPr>
          <w:rFonts w:ascii="Times New Roman" w:hAnsi="Times New Roman" w:cs="Times New Roman"/>
          <w:lang w:val="en-US"/>
        </w:rPr>
        <w:t>eyond the Book Research Project</w:t>
      </w:r>
      <w:r w:rsidR="00502B2D">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Popular Narrative Media</w:t>
      </w:r>
      <w:r w:rsidR="00502B2D">
        <w:rPr>
          <w:rFonts w:ascii="Times New Roman" w:hAnsi="Times New Roman" w:cs="Times New Roman"/>
          <w:lang w:val="en-US"/>
        </w:rPr>
        <w:t>, 1(2):</w:t>
      </w:r>
      <w:r w:rsidRPr="00594F68">
        <w:rPr>
          <w:rFonts w:ascii="Times New Roman" w:hAnsi="Times New Roman" w:cs="Times New Roman"/>
          <w:lang w:val="en-US"/>
        </w:rPr>
        <w:t xml:space="preserve"> 211–17.</w:t>
      </w:r>
      <w:proofErr w:type="gramEnd"/>
    </w:p>
    <w:p w14:paraId="338C5B3C" w14:textId="59CB314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(2000). </w:t>
      </w:r>
      <w:r w:rsidR="00502B2D">
        <w:rPr>
          <w:rFonts w:ascii="Times New Roman" w:hAnsi="Times New Roman" w:cs="Times New Roman"/>
          <w:lang w:val="en-US"/>
        </w:rPr>
        <w:t>‘</w:t>
      </w:r>
      <w:r w:rsidRPr="00594F68">
        <w:rPr>
          <w:rFonts w:ascii="Times New Roman" w:hAnsi="Times New Roman" w:cs="Times New Roman"/>
          <w:lang w:val="en-US"/>
        </w:rPr>
        <w:t>Absurd Tricks with Bicycle Frames in the Text World of the Third Policeman</w:t>
      </w:r>
      <w:r w:rsidR="00502B2D">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Nottingham Linguistic Circular</w:t>
      </w:r>
      <w:r w:rsidR="00502B2D">
        <w:rPr>
          <w:rFonts w:ascii="Times New Roman" w:hAnsi="Times New Roman" w:cs="Times New Roman"/>
          <w:lang w:val="en-US"/>
        </w:rPr>
        <w:t>, 15:</w:t>
      </w:r>
      <w:r w:rsidRPr="00594F68">
        <w:rPr>
          <w:rFonts w:ascii="Times New Roman" w:hAnsi="Times New Roman" w:cs="Times New Roman"/>
          <w:lang w:val="en-US"/>
        </w:rPr>
        <w:t xml:space="preserve"> 17–33.</w:t>
      </w:r>
      <w:proofErr w:type="gramEnd"/>
    </w:p>
    <w:p w14:paraId="2A94D435" w14:textId="028ECB6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606A3F">
        <w:rPr>
          <w:rFonts w:ascii="Times New Roman" w:hAnsi="Times New Roman" w:cs="Times New Roman"/>
          <w:lang w:val="en-US"/>
        </w:rPr>
        <w:t xml:space="preserve">Gavins, J. (2001). </w:t>
      </w:r>
      <w:r w:rsidRPr="000B7B36">
        <w:rPr>
          <w:rFonts w:ascii="Times New Roman" w:hAnsi="Times New Roman" w:cs="Times New Roman"/>
          <w:i/>
          <w:lang w:val="en-US"/>
        </w:rPr>
        <w:t>Text World Theory: A Critical Exposition and Development in Relation to Absurd Prose Fiction</w:t>
      </w:r>
      <w:r w:rsidRPr="00606A3F">
        <w:rPr>
          <w:rFonts w:ascii="Times New Roman" w:hAnsi="Times New Roman" w:cs="Times New Roman"/>
          <w:lang w:val="en-US"/>
        </w:rPr>
        <w:t>.</w:t>
      </w:r>
      <w:r w:rsidR="00606A3F" w:rsidRPr="00606A3F">
        <w:rPr>
          <w:rFonts w:ascii="Times New Roman" w:hAnsi="Times New Roman" w:cs="Times New Roman"/>
          <w:lang w:val="en-US"/>
        </w:rPr>
        <w:t xml:space="preserve"> </w:t>
      </w:r>
      <w:proofErr w:type="gramStart"/>
      <w:r w:rsidR="00606A3F" w:rsidRPr="00606A3F">
        <w:rPr>
          <w:rFonts w:ascii="Times New Roman" w:hAnsi="Times New Roman" w:cs="Times New Roman"/>
          <w:lang w:val="en-US"/>
        </w:rPr>
        <w:t>Unpublished PhD Thesis.</w:t>
      </w:r>
      <w:proofErr w:type="gramEnd"/>
      <w:r w:rsidR="00606A3F" w:rsidRPr="00606A3F">
        <w:rPr>
          <w:rFonts w:ascii="Times New Roman" w:hAnsi="Times New Roman" w:cs="Times New Roman"/>
          <w:lang w:val="en-US"/>
        </w:rPr>
        <w:t xml:space="preserve"> Sheffield Hallam University.</w:t>
      </w:r>
      <w:r w:rsidR="00606A3F">
        <w:rPr>
          <w:rFonts w:ascii="Times New Roman" w:hAnsi="Times New Roman" w:cs="Times New Roman"/>
          <w:lang w:val="en-US"/>
        </w:rPr>
        <w:t xml:space="preserve"> </w:t>
      </w:r>
    </w:p>
    <w:p w14:paraId="2A9DACB4" w14:textId="22FE24D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(2003). </w:t>
      </w:r>
      <w:proofErr w:type="gramStart"/>
      <w:r w:rsidR="00502B2D">
        <w:rPr>
          <w:rFonts w:ascii="Times New Roman" w:hAnsi="Times New Roman" w:cs="Times New Roman"/>
          <w:lang w:val="en-US"/>
        </w:rPr>
        <w:t>‘</w:t>
      </w:r>
      <w:r w:rsidRPr="00594F68">
        <w:rPr>
          <w:rFonts w:ascii="Times New Roman" w:hAnsi="Times New Roman" w:cs="Times New Roman"/>
          <w:lang w:val="en-US"/>
        </w:rPr>
        <w:t>Too Much Blague?</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lang w:val="en-US"/>
        </w:rPr>
        <w:t xml:space="preserve">An Exploration of the Text Worlds of Donald Barthelme’s </w:t>
      </w:r>
      <w:r w:rsidR="00502B2D">
        <w:rPr>
          <w:rFonts w:ascii="Times New Roman" w:hAnsi="Times New Roman" w:cs="Times New Roman"/>
          <w:lang w:val="en-US"/>
        </w:rPr>
        <w:t>“</w:t>
      </w:r>
      <w:r w:rsidRPr="00594F68">
        <w:rPr>
          <w:rFonts w:ascii="Times New Roman" w:hAnsi="Times New Roman" w:cs="Times New Roman"/>
          <w:lang w:val="en-US"/>
        </w:rPr>
        <w:t>Snow White</w:t>
      </w:r>
      <w:r w:rsidR="00502B2D">
        <w:rPr>
          <w:rFonts w:ascii="Times New Roman" w:hAnsi="Times New Roman" w:cs="Times New Roman"/>
          <w:lang w:val="en-US"/>
        </w:rPr>
        <w:t>”’.</w:t>
      </w:r>
      <w:proofErr w:type="gramEnd"/>
      <w:r w:rsidR="00502B2D">
        <w:rPr>
          <w:rFonts w:ascii="Times New Roman" w:hAnsi="Times New Roman" w:cs="Times New Roman"/>
          <w:lang w:val="en-US"/>
        </w:rPr>
        <w:t xml:space="preserve"> In: J. Gavins and G. Steen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Poetics in Practice</w:t>
      </w:r>
      <w:r w:rsidR="00502B2D">
        <w:rPr>
          <w:rFonts w:ascii="Times New Roman" w:hAnsi="Times New Roman" w:cs="Times New Roman"/>
          <w:lang w:val="en-US"/>
        </w:rPr>
        <w:t>.</w:t>
      </w:r>
      <w:r w:rsidRPr="00594F68">
        <w:rPr>
          <w:rFonts w:ascii="Times New Roman" w:hAnsi="Times New Roman" w:cs="Times New Roman"/>
          <w:lang w:val="en-US"/>
        </w:rPr>
        <w:t xml:space="preserve"> </w:t>
      </w:r>
      <w:r w:rsidR="00502B2D">
        <w:rPr>
          <w:rFonts w:ascii="Times New Roman" w:hAnsi="Times New Roman" w:cs="Times New Roman"/>
          <w:lang w:val="en-US"/>
        </w:rPr>
        <w:t>London: Routledge, 129–44</w:t>
      </w:r>
      <w:r w:rsidR="00502B2D" w:rsidRPr="00594F68">
        <w:rPr>
          <w:rFonts w:ascii="Times New Roman" w:hAnsi="Times New Roman" w:cs="Times New Roman"/>
          <w:lang w:val="en-US"/>
        </w:rPr>
        <w:t>.</w:t>
      </w:r>
    </w:p>
    <w:p w14:paraId="7DF738BF" w14:textId="20BE22B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(2005a). </w:t>
      </w:r>
      <w:r w:rsidR="00502B2D">
        <w:rPr>
          <w:rFonts w:ascii="Times New Roman" w:hAnsi="Times New Roman" w:cs="Times New Roman"/>
          <w:lang w:val="en-US"/>
        </w:rPr>
        <w:t>‘</w:t>
      </w:r>
      <w:r w:rsidRPr="00594F68">
        <w:rPr>
          <w:rFonts w:ascii="Times New Roman" w:hAnsi="Times New Roman" w:cs="Times New Roman"/>
          <w:lang w:val="en-US"/>
        </w:rPr>
        <w:t>(</w:t>
      </w:r>
      <w:proofErr w:type="gramStart"/>
      <w:r w:rsidRPr="00594F68">
        <w:rPr>
          <w:rFonts w:ascii="Times New Roman" w:hAnsi="Times New Roman" w:cs="Times New Roman"/>
          <w:lang w:val="en-US"/>
        </w:rPr>
        <w:t>Re)thinking</w:t>
      </w:r>
      <w:proofErr w:type="gramEnd"/>
      <w:r w:rsidRPr="00594F68">
        <w:rPr>
          <w:rFonts w:ascii="Times New Roman" w:hAnsi="Times New Roman" w:cs="Times New Roman"/>
          <w:lang w:val="en-US"/>
        </w:rPr>
        <w:t xml:space="preserve"> Modality: A Text-World Perspective</w:t>
      </w:r>
      <w:r w:rsidR="00502B2D">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Literary Semantics</w:t>
      </w:r>
      <w:r w:rsidR="00502B2D">
        <w:rPr>
          <w:rFonts w:ascii="Times New Roman" w:hAnsi="Times New Roman" w:cs="Times New Roman"/>
          <w:lang w:val="en-US"/>
        </w:rPr>
        <w:t>, 34:</w:t>
      </w:r>
      <w:r w:rsidRPr="00594F68">
        <w:rPr>
          <w:rFonts w:ascii="Times New Roman" w:hAnsi="Times New Roman" w:cs="Times New Roman"/>
          <w:lang w:val="en-US"/>
        </w:rPr>
        <w:t xml:space="preserve"> 79–93.</w:t>
      </w:r>
      <w:proofErr w:type="gramEnd"/>
    </w:p>
    <w:p w14:paraId="104902E8" w14:textId="3E2784D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(2005b). </w:t>
      </w:r>
      <w:proofErr w:type="gramStart"/>
      <w:r w:rsidR="00502B2D">
        <w:rPr>
          <w:rFonts w:ascii="Times New Roman" w:hAnsi="Times New Roman" w:cs="Times New Roman"/>
          <w:lang w:val="en-US"/>
        </w:rPr>
        <w:t>‘</w:t>
      </w:r>
      <w:r w:rsidRPr="00594F68">
        <w:rPr>
          <w:rFonts w:ascii="Times New Roman" w:hAnsi="Times New Roman" w:cs="Times New Roman"/>
          <w:lang w:val="en-US"/>
        </w:rPr>
        <w:t>Text World Theory in Literary Practice</w:t>
      </w:r>
      <w:r w:rsidR="00502B2D">
        <w:rPr>
          <w:rFonts w:ascii="Times New Roman" w:hAnsi="Times New Roman" w:cs="Times New Roman"/>
          <w:lang w:val="en-US"/>
        </w:rPr>
        <w:t>’.</w:t>
      </w:r>
      <w:proofErr w:type="gramEnd"/>
      <w:r w:rsidR="00502B2D">
        <w:rPr>
          <w:rFonts w:ascii="Times New Roman" w:hAnsi="Times New Roman" w:cs="Times New Roman"/>
          <w:lang w:val="en-US"/>
        </w:rPr>
        <w:t xml:space="preserve"> I</w:t>
      </w:r>
      <w:r w:rsidRPr="00594F68">
        <w:rPr>
          <w:rFonts w:ascii="Times New Roman" w:hAnsi="Times New Roman" w:cs="Times New Roman"/>
          <w:lang w:val="en-US"/>
        </w:rPr>
        <w:t>n:</w:t>
      </w:r>
      <w:r w:rsidR="00502B2D">
        <w:rPr>
          <w:rFonts w:ascii="Times New Roman" w:hAnsi="Times New Roman" w:cs="Times New Roman"/>
          <w:lang w:val="en-US"/>
        </w:rPr>
        <w:t xml:space="preserve"> H. Veivo,</w:t>
      </w:r>
      <w:r w:rsidRPr="00594F68">
        <w:rPr>
          <w:rFonts w:ascii="Times New Roman" w:hAnsi="Times New Roman" w:cs="Times New Roman"/>
          <w:lang w:val="en-US"/>
        </w:rPr>
        <w:t xml:space="preserve"> </w:t>
      </w:r>
      <w:r w:rsidR="00502B2D">
        <w:rPr>
          <w:rFonts w:ascii="Times New Roman" w:hAnsi="Times New Roman" w:cs="Times New Roman"/>
          <w:lang w:val="en-US"/>
        </w:rPr>
        <w:t>B. Petterson</w:t>
      </w:r>
      <w:r w:rsidRPr="00594F68">
        <w:rPr>
          <w:rFonts w:ascii="Times New Roman" w:hAnsi="Times New Roman" w:cs="Times New Roman"/>
          <w:lang w:val="en-US"/>
        </w:rPr>
        <w:t xml:space="preserve"> and </w:t>
      </w:r>
      <w:r w:rsidR="00502B2D">
        <w:rPr>
          <w:rFonts w:ascii="Times New Roman" w:hAnsi="Times New Roman" w:cs="Times New Roman"/>
          <w:lang w:val="en-US"/>
        </w:rPr>
        <w:t>M. Polvinen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Cognition and Literary Interpretation in Practice</w:t>
      </w:r>
      <w:r w:rsidR="00502B2D">
        <w:rPr>
          <w:rFonts w:ascii="Times New Roman" w:hAnsi="Times New Roman" w:cs="Times New Roman"/>
          <w:lang w:val="en-US"/>
        </w:rPr>
        <w:t xml:space="preserve">. </w:t>
      </w:r>
      <w:r w:rsidRPr="00594F68">
        <w:rPr>
          <w:rFonts w:ascii="Times New Roman" w:hAnsi="Times New Roman" w:cs="Times New Roman"/>
          <w:lang w:val="en-US"/>
        </w:rPr>
        <w:t>Fin</w:t>
      </w:r>
      <w:r w:rsidR="00502B2D">
        <w:rPr>
          <w:rFonts w:ascii="Times New Roman" w:hAnsi="Times New Roman" w:cs="Times New Roman"/>
          <w:lang w:val="en-US"/>
        </w:rPr>
        <w:t>land: Helsinki University Press, 89–104</w:t>
      </w:r>
      <w:r w:rsidR="00502B2D" w:rsidRPr="00594F68">
        <w:rPr>
          <w:rFonts w:ascii="Times New Roman" w:hAnsi="Times New Roman" w:cs="Times New Roman"/>
          <w:lang w:val="en-US"/>
        </w:rPr>
        <w:t>.</w:t>
      </w:r>
    </w:p>
    <w:p w14:paraId="5C013A26"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(2007). </w:t>
      </w:r>
      <w:r w:rsidRPr="00594F68">
        <w:rPr>
          <w:rFonts w:ascii="Times New Roman" w:hAnsi="Times New Roman" w:cs="Times New Roman"/>
          <w:i/>
          <w:iCs/>
          <w:lang w:val="en-US"/>
        </w:rPr>
        <w:t>Text World Theory; An Introduction</w:t>
      </w:r>
      <w:r w:rsidRPr="00594F68">
        <w:rPr>
          <w:rFonts w:ascii="Times New Roman" w:hAnsi="Times New Roman" w:cs="Times New Roman"/>
          <w:lang w:val="en-US"/>
        </w:rPr>
        <w:t>. Edinburgh: Edinburgh University Press.</w:t>
      </w:r>
    </w:p>
    <w:p w14:paraId="3620A2AA" w14:textId="02DA460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(2010). </w:t>
      </w:r>
      <w:r w:rsidR="00502B2D">
        <w:rPr>
          <w:rFonts w:ascii="Times New Roman" w:hAnsi="Times New Roman" w:cs="Times New Roman"/>
          <w:lang w:val="en-US"/>
        </w:rPr>
        <w:t>‘</w:t>
      </w:r>
      <w:r w:rsidRPr="00594F68">
        <w:rPr>
          <w:rFonts w:ascii="Times New Roman" w:hAnsi="Times New Roman" w:cs="Times New Roman"/>
          <w:lang w:val="en-US"/>
        </w:rPr>
        <w:t xml:space="preserve">Appeased by the Certitude: The Quiet Disintegration of the Paranoid Mind in </w:t>
      </w:r>
      <w:r w:rsidRPr="00502B2D">
        <w:rPr>
          <w:rFonts w:ascii="Times New Roman" w:hAnsi="Times New Roman" w:cs="Times New Roman"/>
          <w:i/>
          <w:lang w:val="en-US"/>
        </w:rPr>
        <w:t>The Mustache</w:t>
      </w:r>
      <w:r w:rsidR="00502B2D">
        <w:rPr>
          <w:rFonts w:ascii="Times New Roman" w:hAnsi="Times New Roman" w:cs="Times New Roman"/>
          <w:lang w:val="en-US"/>
        </w:rPr>
        <w:t>’. I</w:t>
      </w:r>
      <w:r w:rsidRPr="00594F68">
        <w:rPr>
          <w:rFonts w:ascii="Times New Roman" w:hAnsi="Times New Roman" w:cs="Times New Roman"/>
          <w:lang w:val="en-US"/>
        </w:rPr>
        <w:t xml:space="preserve">n: </w:t>
      </w:r>
      <w:r w:rsidR="00502B2D">
        <w:rPr>
          <w:rFonts w:ascii="Times New Roman" w:hAnsi="Times New Roman" w:cs="Times New Roman"/>
          <w:lang w:val="en-US"/>
        </w:rPr>
        <w:t xml:space="preserve">B. Busse </w:t>
      </w:r>
      <w:r w:rsidRPr="00594F68">
        <w:rPr>
          <w:rFonts w:ascii="Times New Roman" w:hAnsi="Times New Roman" w:cs="Times New Roman"/>
          <w:lang w:val="en-US"/>
        </w:rPr>
        <w:t xml:space="preserve">and </w:t>
      </w:r>
      <w:r w:rsidR="00502B2D">
        <w:rPr>
          <w:rFonts w:ascii="Times New Roman" w:hAnsi="Times New Roman" w:cs="Times New Roman"/>
          <w:lang w:val="en-US"/>
        </w:rPr>
        <w:t>D. McIntrye (eds</w:t>
      </w:r>
      <w:r w:rsidRPr="00594F68">
        <w:rPr>
          <w:rFonts w:ascii="Times New Roman" w:hAnsi="Times New Roman" w:cs="Times New Roman"/>
          <w:lang w:val="en-US"/>
        </w:rPr>
        <w:t xml:space="preserve">), </w:t>
      </w:r>
      <w:r w:rsidRPr="00594F68">
        <w:rPr>
          <w:rFonts w:ascii="Times New Roman" w:hAnsi="Times New Roman" w:cs="Times New Roman"/>
          <w:i/>
          <w:iCs/>
          <w:lang w:val="en-US"/>
        </w:rPr>
        <w:t>Language and Style</w:t>
      </w:r>
      <w:r w:rsidR="00502B2D">
        <w:rPr>
          <w:rFonts w:ascii="Times New Roman" w:hAnsi="Times New Roman" w:cs="Times New Roman"/>
          <w:lang w:val="en-US"/>
        </w:rPr>
        <w:t xml:space="preserve">. </w:t>
      </w:r>
      <w:r w:rsidRPr="00594F68">
        <w:rPr>
          <w:rFonts w:ascii="Times New Roman" w:hAnsi="Times New Roman" w:cs="Times New Roman"/>
          <w:lang w:val="en-US"/>
        </w:rPr>
        <w:t>Basingstoke: Palgrave Ma</w:t>
      </w:r>
      <w:r w:rsidR="00502B2D">
        <w:rPr>
          <w:rFonts w:ascii="Times New Roman" w:hAnsi="Times New Roman" w:cs="Times New Roman"/>
          <w:lang w:val="en-US"/>
        </w:rPr>
        <w:t>cmillan, 402–18</w:t>
      </w:r>
      <w:r w:rsidR="00502B2D" w:rsidRPr="00594F68">
        <w:rPr>
          <w:rFonts w:ascii="Times New Roman" w:hAnsi="Times New Roman" w:cs="Times New Roman"/>
          <w:lang w:val="en-US"/>
        </w:rPr>
        <w:t>.</w:t>
      </w:r>
    </w:p>
    <w:p w14:paraId="1D0D2BF3" w14:textId="18A3901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(2012). Leda and the Stylisticians. </w:t>
      </w:r>
      <w:proofErr w:type="gramStart"/>
      <w:r w:rsidRPr="00594F68">
        <w:rPr>
          <w:rFonts w:ascii="Times New Roman" w:hAnsi="Times New Roman" w:cs="Times New Roman"/>
          <w:i/>
          <w:iCs/>
          <w:lang w:val="en-US"/>
        </w:rPr>
        <w:t>Language and Literature</w:t>
      </w:r>
      <w:r w:rsidR="00502B2D">
        <w:rPr>
          <w:rFonts w:ascii="Times New Roman" w:hAnsi="Times New Roman" w:cs="Times New Roman"/>
          <w:lang w:val="en-US"/>
        </w:rPr>
        <w:t>, 21(4):</w:t>
      </w:r>
      <w:r w:rsidRPr="00594F68">
        <w:rPr>
          <w:rFonts w:ascii="Times New Roman" w:hAnsi="Times New Roman" w:cs="Times New Roman"/>
          <w:lang w:val="en-US"/>
        </w:rPr>
        <w:t xml:space="preserve"> 345–362.</w:t>
      </w:r>
      <w:proofErr w:type="gramEnd"/>
    </w:p>
    <w:p w14:paraId="1D5BDB1A" w14:textId="14B26F1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Gavins, J. (201</w:t>
      </w:r>
      <w:r w:rsidR="000B7B36">
        <w:rPr>
          <w:rFonts w:ascii="Times New Roman" w:hAnsi="Times New Roman" w:cs="Times New Roman"/>
          <w:lang w:val="en-US"/>
        </w:rPr>
        <w:t>3</w:t>
      </w:r>
      <w:r w:rsidRPr="00594F68">
        <w:rPr>
          <w:rFonts w:ascii="Times New Roman" w:hAnsi="Times New Roman" w:cs="Times New Roman"/>
          <w:lang w:val="en-US"/>
        </w:rPr>
        <w:t xml:space="preserve">). </w:t>
      </w:r>
      <w:r w:rsidRPr="00594F68">
        <w:rPr>
          <w:rFonts w:ascii="Times New Roman" w:hAnsi="Times New Roman" w:cs="Times New Roman"/>
          <w:i/>
          <w:iCs/>
          <w:lang w:val="en-US"/>
        </w:rPr>
        <w:t>Reading the Absurd</w:t>
      </w:r>
      <w:r w:rsidRPr="00594F68">
        <w:rPr>
          <w:rFonts w:ascii="Times New Roman" w:hAnsi="Times New Roman" w:cs="Times New Roman"/>
          <w:lang w:val="en-US"/>
        </w:rPr>
        <w:t>. Edinburgh: Edinburgh University Press.</w:t>
      </w:r>
    </w:p>
    <w:p w14:paraId="2B9AC321" w14:textId="33272C5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(2014). </w:t>
      </w:r>
      <w:r w:rsidR="00502B2D">
        <w:rPr>
          <w:rFonts w:ascii="Times New Roman" w:hAnsi="Times New Roman" w:cs="Times New Roman"/>
          <w:lang w:val="en-US"/>
        </w:rPr>
        <w:t>‘</w:t>
      </w:r>
      <w:r w:rsidRPr="00594F68">
        <w:rPr>
          <w:rFonts w:ascii="Times New Roman" w:hAnsi="Times New Roman" w:cs="Times New Roman"/>
          <w:lang w:val="en-US"/>
        </w:rPr>
        <w:t>Defamiliarisation</w:t>
      </w:r>
      <w:r w:rsidR="00502B2D">
        <w:rPr>
          <w:rFonts w:ascii="Times New Roman" w:hAnsi="Times New Roman" w:cs="Times New Roman"/>
          <w:lang w:val="en-US"/>
        </w:rPr>
        <w:t>’. I</w:t>
      </w:r>
      <w:r w:rsidRPr="00594F68">
        <w:rPr>
          <w:rFonts w:ascii="Times New Roman" w:hAnsi="Times New Roman" w:cs="Times New Roman"/>
          <w:lang w:val="en-US"/>
        </w:rPr>
        <w:t xml:space="preserve">n: </w:t>
      </w:r>
      <w:r w:rsidR="00502B2D">
        <w:rPr>
          <w:rFonts w:ascii="Times New Roman" w:hAnsi="Times New Roman" w:cs="Times New Roman"/>
          <w:lang w:val="en-US"/>
        </w:rPr>
        <w:t xml:space="preserve">P. Stockwell </w:t>
      </w:r>
      <w:r w:rsidRPr="00594F68">
        <w:rPr>
          <w:rFonts w:ascii="Times New Roman" w:hAnsi="Times New Roman" w:cs="Times New Roman"/>
          <w:lang w:val="en-US"/>
        </w:rPr>
        <w:t xml:space="preserve">and </w:t>
      </w:r>
      <w:r w:rsidR="00502B2D">
        <w:rPr>
          <w:rFonts w:ascii="Times New Roman" w:hAnsi="Times New Roman" w:cs="Times New Roman"/>
          <w:lang w:val="en-US"/>
        </w:rPr>
        <w:t>S. Whiteley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The Cambridge Handbook of Stylistics</w:t>
      </w:r>
      <w:r w:rsidR="00CE2681">
        <w:rPr>
          <w:rFonts w:ascii="Times New Roman" w:hAnsi="Times New Roman" w:cs="Times New Roman"/>
          <w:lang w:val="en-US"/>
        </w:rPr>
        <w:t>.</w:t>
      </w:r>
      <w:r w:rsidRPr="00594F68">
        <w:rPr>
          <w:rFonts w:ascii="Times New Roman" w:hAnsi="Times New Roman" w:cs="Times New Roman"/>
          <w:lang w:val="en-US"/>
        </w:rPr>
        <w:t xml:space="preserve"> Cambri</w:t>
      </w:r>
      <w:r w:rsidR="00CE2681">
        <w:rPr>
          <w:rFonts w:ascii="Times New Roman" w:hAnsi="Times New Roman" w:cs="Times New Roman"/>
          <w:lang w:val="en-US"/>
        </w:rPr>
        <w:t>dge: Cambridge University Press, 196–211</w:t>
      </w:r>
      <w:r w:rsidR="00CE2681" w:rsidRPr="00594F68">
        <w:rPr>
          <w:rFonts w:ascii="Times New Roman" w:hAnsi="Times New Roman" w:cs="Times New Roman"/>
          <w:lang w:val="en-US"/>
        </w:rPr>
        <w:t>.</w:t>
      </w:r>
    </w:p>
    <w:p w14:paraId="6B3C957D" w14:textId="36D9B33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(2016a). </w:t>
      </w:r>
      <w:r w:rsidR="00CE2681">
        <w:rPr>
          <w:rFonts w:ascii="Times New Roman" w:hAnsi="Times New Roman" w:cs="Times New Roman"/>
          <w:lang w:val="en-US"/>
        </w:rPr>
        <w:t>‘</w:t>
      </w:r>
      <w:r w:rsidRPr="00594F68">
        <w:rPr>
          <w:rFonts w:ascii="Times New Roman" w:hAnsi="Times New Roman" w:cs="Times New Roman"/>
          <w:lang w:val="en-US"/>
        </w:rPr>
        <w:t>Stylistic Interanimation and Apoph</w:t>
      </w:r>
      <w:r w:rsidR="00CE2681">
        <w:rPr>
          <w:rFonts w:ascii="Times New Roman" w:hAnsi="Times New Roman" w:cs="Times New Roman"/>
          <w:lang w:val="en-US"/>
        </w:rPr>
        <w:t>atic Poetics in Jacob Polley’s “Hide and Seek”’. I</w:t>
      </w:r>
      <w:r w:rsidRPr="00594F68">
        <w:rPr>
          <w:rFonts w:ascii="Times New Roman" w:hAnsi="Times New Roman" w:cs="Times New Roman"/>
          <w:lang w:val="en-US"/>
        </w:rPr>
        <w:t xml:space="preserve">n: </w:t>
      </w:r>
      <w:r w:rsidR="00CE2681">
        <w:rPr>
          <w:rFonts w:ascii="Times New Roman" w:hAnsi="Times New Roman" w:cs="Times New Roman"/>
          <w:lang w:val="en-US"/>
        </w:rPr>
        <w:t xml:space="preserve">J. Gavins and E. Lahey (eds) </w:t>
      </w:r>
      <w:r w:rsidRPr="00594F68">
        <w:rPr>
          <w:rFonts w:ascii="Times New Roman" w:hAnsi="Times New Roman" w:cs="Times New Roman"/>
          <w:i/>
          <w:iCs/>
          <w:lang w:val="en-US"/>
        </w:rPr>
        <w:t>World-Building: Discourse in the Mind</w:t>
      </w:r>
      <w:r w:rsidR="00CE2681">
        <w:rPr>
          <w:rFonts w:ascii="Times New Roman" w:hAnsi="Times New Roman" w:cs="Times New Roman"/>
          <w:lang w:val="en-US"/>
        </w:rPr>
        <w:t>. London and New York: Bloomsbury, 277–292</w:t>
      </w:r>
      <w:r w:rsidR="00CE2681" w:rsidRPr="00594F68">
        <w:rPr>
          <w:rFonts w:ascii="Times New Roman" w:hAnsi="Times New Roman" w:cs="Times New Roman"/>
          <w:lang w:val="en-US"/>
        </w:rPr>
        <w:t>.</w:t>
      </w:r>
    </w:p>
    <w:p w14:paraId="0E3FC7B6" w14:textId="6C8A58D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(2016b). </w:t>
      </w:r>
      <w:proofErr w:type="gramStart"/>
      <w:r w:rsidR="00CE2681">
        <w:rPr>
          <w:rFonts w:ascii="Times New Roman" w:hAnsi="Times New Roman" w:cs="Times New Roman"/>
          <w:lang w:val="en-US"/>
        </w:rPr>
        <w:t>‘</w:t>
      </w:r>
      <w:r w:rsidRPr="00594F68">
        <w:rPr>
          <w:rFonts w:ascii="Times New Roman" w:hAnsi="Times New Roman" w:cs="Times New Roman"/>
          <w:lang w:val="en-US"/>
        </w:rPr>
        <w:t>Text World Theory</w:t>
      </w:r>
      <w:r w:rsidR="00CE2681">
        <w:rPr>
          <w:rFonts w:ascii="Times New Roman" w:hAnsi="Times New Roman" w:cs="Times New Roman"/>
          <w:lang w:val="en-US"/>
        </w:rPr>
        <w:t>’.</w:t>
      </w:r>
      <w:proofErr w:type="gramEnd"/>
      <w:r w:rsidR="00CE2681">
        <w:rPr>
          <w:rFonts w:ascii="Times New Roman" w:hAnsi="Times New Roman" w:cs="Times New Roman"/>
          <w:lang w:val="en-US"/>
        </w:rPr>
        <w:t xml:space="preserve"> I</w:t>
      </w:r>
      <w:r w:rsidRPr="00594F68">
        <w:rPr>
          <w:rFonts w:ascii="Times New Roman" w:hAnsi="Times New Roman" w:cs="Times New Roman"/>
          <w:lang w:val="en-US"/>
        </w:rPr>
        <w:t xml:space="preserve">n: </w:t>
      </w:r>
      <w:r w:rsidR="00CE2681">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CE2681">
        <w:rPr>
          <w:rFonts w:ascii="Times New Roman" w:hAnsi="Times New Roman" w:cs="Times New Roman"/>
          <w:lang w:val="en-US"/>
        </w:rPr>
        <w:t>.</w:t>
      </w:r>
      <w:r w:rsidRPr="00594F68">
        <w:rPr>
          <w:rFonts w:ascii="Times New Roman" w:hAnsi="Times New Roman" w:cs="Times New Roman"/>
          <w:lang w:val="en-US"/>
        </w:rPr>
        <w:t xml:space="preserve"> </w:t>
      </w:r>
      <w:r w:rsidR="00CE2681">
        <w:rPr>
          <w:rFonts w:ascii="Times New Roman" w:hAnsi="Times New Roman" w:cs="Times New Roman"/>
          <w:lang w:val="en-US"/>
        </w:rPr>
        <w:t>London and New York: Bloomsbury, 444–457</w:t>
      </w:r>
      <w:r w:rsidR="00CE2681" w:rsidRPr="00594F68">
        <w:rPr>
          <w:rFonts w:ascii="Times New Roman" w:hAnsi="Times New Roman" w:cs="Times New Roman"/>
          <w:lang w:val="en-US"/>
        </w:rPr>
        <w:t>.</w:t>
      </w:r>
    </w:p>
    <w:p w14:paraId="3FDD48CA" w14:textId="3537171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Gavins, J. </w:t>
      </w:r>
      <w:r w:rsidR="00071B58">
        <w:rPr>
          <w:rFonts w:ascii="Times New Roman" w:hAnsi="Times New Roman" w:cs="Times New Roman"/>
          <w:lang w:val="en-US"/>
        </w:rPr>
        <w:t xml:space="preserve">and </w:t>
      </w:r>
      <w:r w:rsidRPr="00594F68">
        <w:rPr>
          <w:rFonts w:ascii="Times New Roman" w:hAnsi="Times New Roman" w:cs="Times New Roman"/>
          <w:lang w:val="en-US"/>
        </w:rPr>
        <w:t xml:space="preserve">Simpson, P. (2015). </w:t>
      </w:r>
      <w:r w:rsidR="000B7B36">
        <w:rPr>
          <w:rFonts w:ascii="Times New Roman" w:hAnsi="Times New Roman" w:cs="Times New Roman"/>
          <w:lang w:val="en-US"/>
        </w:rPr>
        <w:t>‘</w:t>
      </w:r>
      <w:r w:rsidRPr="00594F68">
        <w:rPr>
          <w:rFonts w:ascii="Times New Roman" w:hAnsi="Times New Roman" w:cs="Times New Roman"/>
          <w:lang w:val="en-US"/>
        </w:rPr>
        <w:t>Regina v</w:t>
      </w:r>
      <w:r w:rsidR="00A223B4">
        <w:rPr>
          <w:rFonts w:ascii="Times New Roman" w:hAnsi="Times New Roman" w:cs="Times New Roman"/>
          <w:lang w:val="en-US"/>
        </w:rPr>
        <w:t>.</w:t>
      </w:r>
      <w:r w:rsidRPr="00594F68">
        <w:rPr>
          <w:rFonts w:ascii="Times New Roman" w:hAnsi="Times New Roman" w:cs="Times New Roman"/>
          <w:lang w:val="en-US"/>
        </w:rPr>
        <w:t xml:space="preserve"> John Terry: The Discursive Construction of an Alleged Racist Event</w:t>
      </w:r>
      <w:r w:rsidR="000B7B36">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Discourse and Society</w:t>
      </w:r>
      <w:r w:rsidR="00A223B4">
        <w:rPr>
          <w:rFonts w:ascii="Times New Roman" w:hAnsi="Times New Roman" w:cs="Times New Roman"/>
          <w:lang w:val="en-US"/>
        </w:rPr>
        <w:t>, 26(6):</w:t>
      </w:r>
      <w:r w:rsidRPr="00594F68">
        <w:rPr>
          <w:rFonts w:ascii="Times New Roman" w:hAnsi="Times New Roman" w:cs="Times New Roman"/>
          <w:lang w:val="en-US"/>
        </w:rPr>
        <w:t xml:space="preserve"> 712–32.</w:t>
      </w:r>
      <w:proofErr w:type="gramEnd"/>
    </w:p>
    <w:p w14:paraId="273E45A6" w14:textId="0786745F"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Gavins, J. and S</w:t>
      </w:r>
      <w:r w:rsidR="00D35793" w:rsidRPr="00594F68">
        <w:rPr>
          <w:rFonts w:ascii="Times New Roman" w:hAnsi="Times New Roman" w:cs="Times New Roman"/>
          <w:lang w:val="en-US"/>
        </w:rPr>
        <w:t xml:space="preserve">teen, G. (2003). </w:t>
      </w:r>
      <w:proofErr w:type="gramStart"/>
      <w:r w:rsidR="00D35793" w:rsidRPr="00594F68">
        <w:rPr>
          <w:rFonts w:ascii="Times New Roman" w:hAnsi="Times New Roman" w:cs="Times New Roman"/>
          <w:i/>
          <w:iCs/>
          <w:lang w:val="en-US"/>
        </w:rPr>
        <w:t>Cognitive Poetics in Practice</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London: Routledge.</w:t>
      </w:r>
    </w:p>
    <w:p w14:paraId="1B02CA19" w14:textId="3CCA7057"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Gavins, J. and</w:t>
      </w:r>
      <w:r w:rsidR="00D35793" w:rsidRPr="00594F68">
        <w:rPr>
          <w:rFonts w:ascii="Times New Roman" w:hAnsi="Times New Roman" w:cs="Times New Roman"/>
          <w:lang w:val="en-US"/>
        </w:rPr>
        <w:t xml:space="preserve"> Stockwell, P. (2012). </w:t>
      </w:r>
      <w:proofErr w:type="gramStart"/>
      <w:r w:rsidR="00CE2681">
        <w:rPr>
          <w:rFonts w:ascii="Times New Roman" w:hAnsi="Times New Roman" w:cs="Times New Roman"/>
          <w:lang w:val="en-US"/>
        </w:rPr>
        <w:t>‘</w:t>
      </w:r>
      <w:r w:rsidR="00D35793" w:rsidRPr="00594F68">
        <w:rPr>
          <w:rFonts w:ascii="Times New Roman" w:hAnsi="Times New Roman" w:cs="Times New Roman"/>
          <w:lang w:val="en-US"/>
        </w:rPr>
        <w:t>About the Heart, Where It Hurt Exactly, and How Much</w:t>
      </w:r>
      <w:r w:rsidR="00CE2681">
        <w:rPr>
          <w:rFonts w:ascii="Times New Roman" w:hAnsi="Times New Roman" w:cs="Times New Roman"/>
          <w:lang w:val="en-US"/>
        </w:rPr>
        <w:t>’</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sidR="00CE2681">
        <w:rPr>
          <w:rFonts w:ascii="Times New Roman" w:hAnsi="Times New Roman" w:cs="Times New Roman"/>
          <w:lang w:val="en-US"/>
        </w:rPr>
        <w:t>, 21(1):</w:t>
      </w:r>
      <w:r w:rsidR="00D35793" w:rsidRPr="00594F68">
        <w:rPr>
          <w:rFonts w:ascii="Times New Roman" w:hAnsi="Times New Roman" w:cs="Times New Roman"/>
          <w:lang w:val="en-US"/>
        </w:rPr>
        <w:t xml:space="preserve"> 33–50.</w:t>
      </w:r>
      <w:proofErr w:type="gramEnd"/>
    </w:p>
    <w:p w14:paraId="44C75ABA" w14:textId="65F11381" w:rsidR="002E5BC8" w:rsidRPr="00594F68" w:rsidRDefault="002E5BC8" w:rsidP="0011708E">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Geertz, C. (1993). </w:t>
      </w:r>
      <w:r w:rsidRPr="002E5BC8">
        <w:rPr>
          <w:rFonts w:ascii="Times New Roman" w:hAnsi="Times New Roman" w:cs="Times New Roman"/>
          <w:i/>
          <w:lang w:val="en-US"/>
        </w:rPr>
        <w:t>The Interpretation of Cultures: Selected Essays</w:t>
      </w:r>
      <w:r>
        <w:rPr>
          <w:rFonts w:ascii="Times New Roman" w:hAnsi="Times New Roman" w:cs="Times New Roman"/>
          <w:lang w:val="en-US"/>
        </w:rPr>
        <w:t xml:space="preserve">. London: Fontana. </w:t>
      </w:r>
    </w:p>
    <w:p w14:paraId="63E77BB3" w14:textId="77777777" w:rsidR="00B02287" w:rsidRPr="00B02287" w:rsidRDefault="00D35793" w:rsidP="00B02287">
      <w:pPr>
        <w:widowControl w:val="0"/>
        <w:autoSpaceDE w:val="0"/>
        <w:autoSpaceDN w:val="0"/>
        <w:adjustRightInd w:val="0"/>
        <w:rPr>
          <w:rFonts w:ascii="Times New Roman" w:hAnsi="Times New Roman" w:cs="Times New Roman"/>
          <w:lang w:val="en-US"/>
        </w:rPr>
      </w:pPr>
      <w:r w:rsidRPr="00B02287">
        <w:rPr>
          <w:rFonts w:ascii="Times New Roman" w:hAnsi="Times New Roman" w:cs="Times New Roman"/>
          <w:lang w:val="en-US"/>
        </w:rPr>
        <w:t>Genette, G. (</w:t>
      </w:r>
      <w:r w:rsidR="00B02287" w:rsidRPr="00B02287">
        <w:rPr>
          <w:rFonts w:ascii="Times New Roman" w:hAnsi="Times New Roman" w:cs="Times New Roman"/>
          <w:lang w:val="en-US"/>
        </w:rPr>
        <w:t xml:space="preserve">[1972] </w:t>
      </w:r>
      <w:r w:rsidRPr="00B02287">
        <w:rPr>
          <w:rFonts w:ascii="Times New Roman" w:hAnsi="Times New Roman" w:cs="Times New Roman"/>
          <w:lang w:val="en-US"/>
        </w:rPr>
        <w:t xml:space="preserve">1980). </w:t>
      </w:r>
      <w:r w:rsidRPr="00B02287">
        <w:rPr>
          <w:rFonts w:ascii="Times New Roman" w:hAnsi="Times New Roman" w:cs="Times New Roman"/>
          <w:i/>
          <w:iCs/>
          <w:lang w:val="en-US"/>
        </w:rPr>
        <w:t>Narrative Discourse : An Essay in Method</w:t>
      </w:r>
      <w:r w:rsidR="00B02287" w:rsidRPr="00B02287">
        <w:rPr>
          <w:rFonts w:ascii="Times New Roman" w:hAnsi="Times New Roman" w:cs="Times New Roman"/>
          <w:lang w:val="en-US"/>
        </w:rPr>
        <w:t xml:space="preserve">. Ithaca, </w:t>
      </w:r>
    </w:p>
    <w:p w14:paraId="5B0469CA" w14:textId="335D9420" w:rsidR="0011708E" w:rsidRPr="00B02287" w:rsidRDefault="00B02287" w:rsidP="00B02287">
      <w:pPr>
        <w:widowControl w:val="0"/>
        <w:autoSpaceDE w:val="0"/>
        <w:autoSpaceDN w:val="0"/>
        <w:adjustRightInd w:val="0"/>
        <w:ind w:firstLine="720"/>
        <w:rPr>
          <w:rFonts w:ascii="Times New Roman" w:hAnsi="Times New Roman" w:cs="Times New Roman"/>
          <w:lang w:val="en-US"/>
        </w:rPr>
      </w:pPr>
      <w:r w:rsidRPr="00B02287">
        <w:rPr>
          <w:rFonts w:ascii="Times New Roman" w:hAnsi="Times New Roman" w:cs="Times New Roman"/>
          <w:lang w:val="en-US"/>
        </w:rPr>
        <w:t xml:space="preserve"> </w:t>
      </w:r>
      <w:r w:rsidR="0011708E" w:rsidRPr="00B02287">
        <w:rPr>
          <w:rFonts w:ascii="Times New Roman" w:hAnsi="Times New Roman" w:cs="Times New Roman"/>
          <w:lang w:val="en-US"/>
        </w:rPr>
        <w:t xml:space="preserve">NY: </w:t>
      </w:r>
      <w:r w:rsidR="00D35793" w:rsidRPr="00B02287">
        <w:rPr>
          <w:rFonts w:ascii="Times New Roman" w:hAnsi="Times New Roman" w:cs="Times New Roman"/>
          <w:lang w:val="en-US"/>
        </w:rPr>
        <w:t>Cornell University Press.</w:t>
      </w:r>
      <w:r w:rsidR="0011708E" w:rsidRPr="00B02287">
        <w:rPr>
          <w:rFonts w:ascii="Times New Roman" w:hAnsi="Times New Roman" w:cs="Times New Roman"/>
          <w:color w:val="262626"/>
          <w:lang w:val="en-US"/>
        </w:rPr>
        <w:t xml:space="preserve"> </w:t>
      </w:r>
    </w:p>
    <w:p w14:paraId="736B614D" w14:textId="77777777" w:rsidR="0011708E" w:rsidRDefault="0011708E" w:rsidP="0011708E">
      <w:pPr>
        <w:widowControl w:val="0"/>
        <w:autoSpaceDE w:val="0"/>
        <w:autoSpaceDN w:val="0"/>
        <w:adjustRightInd w:val="0"/>
        <w:rPr>
          <w:rFonts w:ascii="Times New Roman" w:hAnsi="Times New Roman" w:cs="Times New Roman"/>
          <w:color w:val="262626"/>
          <w:lang w:val="en-US"/>
        </w:rPr>
      </w:pPr>
    </w:p>
    <w:p w14:paraId="277762D8" w14:textId="067A3166" w:rsidR="0011708E" w:rsidRDefault="0011708E" w:rsidP="0011708E">
      <w:pPr>
        <w:widowControl w:val="0"/>
        <w:autoSpaceDE w:val="0"/>
        <w:autoSpaceDN w:val="0"/>
        <w:adjustRightInd w:val="0"/>
        <w:rPr>
          <w:rFonts w:ascii="Times New Roman" w:hAnsi="Times New Roman" w:cs="Times New Roman"/>
          <w:color w:val="262626"/>
          <w:lang w:val="en-US"/>
        </w:rPr>
      </w:pPr>
      <w:r w:rsidRPr="0011708E">
        <w:rPr>
          <w:rFonts w:ascii="Times New Roman" w:hAnsi="Times New Roman" w:cs="Times New Roman"/>
          <w:color w:val="262626"/>
          <w:lang w:val="en-US"/>
        </w:rPr>
        <w:t>Genette, G. (</w:t>
      </w:r>
      <w:r w:rsidR="00B02287" w:rsidRPr="0011708E">
        <w:rPr>
          <w:rFonts w:ascii="Times New Roman" w:hAnsi="Times New Roman" w:cs="Times New Roman"/>
          <w:color w:val="262626"/>
          <w:lang w:val="en-US"/>
        </w:rPr>
        <w:t>[1979]</w:t>
      </w:r>
      <w:r w:rsidR="00B02287">
        <w:rPr>
          <w:rFonts w:ascii="Times New Roman" w:hAnsi="Times New Roman" w:cs="Times New Roman"/>
          <w:color w:val="262626"/>
          <w:lang w:val="en-US"/>
        </w:rPr>
        <w:t xml:space="preserve"> </w:t>
      </w:r>
      <w:r w:rsidRPr="0011708E">
        <w:rPr>
          <w:rFonts w:ascii="Times New Roman" w:hAnsi="Times New Roman" w:cs="Times New Roman"/>
          <w:color w:val="262626"/>
          <w:lang w:val="en-US"/>
        </w:rPr>
        <w:t xml:space="preserve">1992). </w:t>
      </w:r>
      <w:r w:rsidRPr="0011708E">
        <w:rPr>
          <w:rFonts w:ascii="Times New Roman" w:hAnsi="Times New Roman" w:cs="Times New Roman"/>
          <w:i/>
          <w:iCs/>
          <w:color w:val="262626"/>
          <w:lang w:val="en-US"/>
        </w:rPr>
        <w:t>The Architext: An Introduction</w:t>
      </w:r>
      <w:r w:rsidRPr="0011708E">
        <w:rPr>
          <w:rFonts w:ascii="Times New Roman" w:hAnsi="Times New Roman" w:cs="Times New Roman"/>
          <w:color w:val="262626"/>
          <w:lang w:val="en-US"/>
        </w:rPr>
        <w:t xml:space="preserve"> </w:t>
      </w:r>
      <w:r w:rsidR="002B084E">
        <w:rPr>
          <w:rFonts w:ascii="Times New Roman" w:hAnsi="Times New Roman" w:cs="Times New Roman"/>
          <w:color w:val="262626"/>
          <w:lang w:val="en-US"/>
        </w:rPr>
        <w:t>(trans. J.</w:t>
      </w:r>
      <w:r w:rsidRPr="0011708E">
        <w:rPr>
          <w:rFonts w:ascii="Times New Roman" w:hAnsi="Times New Roman" w:cs="Times New Roman"/>
          <w:color w:val="262626"/>
          <w:lang w:val="en-US"/>
        </w:rPr>
        <w:t xml:space="preserve"> E. Lewin</w:t>
      </w:r>
      <w:r w:rsidR="002B084E">
        <w:rPr>
          <w:rFonts w:ascii="Times New Roman" w:hAnsi="Times New Roman" w:cs="Times New Roman"/>
          <w:color w:val="262626"/>
          <w:lang w:val="en-US"/>
        </w:rPr>
        <w:t>)</w:t>
      </w:r>
      <w:r w:rsidRPr="0011708E">
        <w:rPr>
          <w:rFonts w:ascii="Times New Roman" w:hAnsi="Times New Roman" w:cs="Times New Roman"/>
          <w:color w:val="262626"/>
          <w:lang w:val="en-US"/>
        </w:rPr>
        <w:t xml:space="preserve">. </w:t>
      </w:r>
    </w:p>
    <w:p w14:paraId="5CC19374" w14:textId="6DEF9CF4" w:rsidR="00D35793" w:rsidRDefault="0011708E" w:rsidP="0011708E">
      <w:pPr>
        <w:widowControl w:val="0"/>
        <w:autoSpaceDE w:val="0"/>
        <w:autoSpaceDN w:val="0"/>
        <w:adjustRightInd w:val="0"/>
        <w:ind w:firstLine="720"/>
        <w:rPr>
          <w:rFonts w:ascii="Times New Roman" w:hAnsi="Times New Roman" w:cs="Times New Roman"/>
          <w:color w:val="262626"/>
          <w:lang w:val="en-US"/>
        </w:rPr>
      </w:pPr>
      <w:r w:rsidRPr="0011708E">
        <w:rPr>
          <w:rFonts w:ascii="Times New Roman" w:hAnsi="Times New Roman" w:cs="Times New Roman"/>
          <w:color w:val="262626"/>
          <w:lang w:val="en-US"/>
        </w:rPr>
        <w:t>Berkeley: University of California Press.</w:t>
      </w:r>
    </w:p>
    <w:p w14:paraId="1C653C9F" w14:textId="77777777" w:rsidR="0011708E" w:rsidRDefault="0011708E" w:rsidP="0011708E">
      <w:pPr>
        <w:widowControl w:val="0"/>
        <w:autoSpaceDE w:val="0"/>
        <w:autoSpaceDN w:val="0"/>
        <w:adjustRightInd w:val="0"/>
        <w:ind w:firstLine="720"/>
        <w:rPr>
          <w:rFonts w:ascii="Times New Roman" w:hAnsi="Times New Roman" w:cs="Times New Roman"/>
          <w:color w:val="262626"/>
          <w:lang w:val="en-US"/>
        </w:rPr>
      </w:pPr>
    </w:p>
    <w:p w14:paraId="787536C3" w14:textId="3239814A" w:rsidR="009137D2" w:rsidRDefault="00B02287" w:rsidP="009137D2">
      <w:pPr>
        <w:widowControl w:val="0"/>
        <w:autoSpaceDE w:val="0"/>
        <w:autoSpaceDN w:val="0"/>
        <w:adjustRightInd w:val="0"/>
        <w:rPr>
          <w:rFonts w:ascii="Times New Roman" w:hAnsi="Times New Roman" w:cs="Times New Roman"/>
          <w:color w:val="262626"/>
          <w:lang w:val="en-US"/>
        </w:rPr>
      </w:pPr>
      <w:r>
        <w:rPr>
          <w:rFonts w:ascii="Times New Roman" w:hAnsi="Times New Roman" w:cs="Times New Roman"/>
          <w:color w:val="262626"/>
          <w:lang w:val="en-US"/>
        </w:rPr>
        <w:t>Ge</w:t>
      </w:r>
      <w:r w:rsidR="009137D2" w:rsidRPr="009137D2">
        <w:rPr>
          <w:rFonts w:ascii="Times New Roman" w:hAnsi="Times New Roman" w:cs="Times New Roman"/>
          <w:color w:val="262626"/>
          <w:lang w:val="en-US"/>
        </w:rPr>
        <w:t>nette, G. (</w:t>
      </w:r>
      <w:r w:rsidRPr="009137D2">
        <w:rPr>
          <w:rFonts w:ascii="Times New Roman" w:hAnsi="Times New Roman" w:cs="Times New Roman"/>
          <w:color w:val="262626"/>
          <w:lang w:val="en-US"/>
        </w:rPr>
        <w:t>[1982]</w:t>
      </w:r>
      <w:r>
        <w:rPr>
          <w:rFonts w:ascii="Times New Roman" w:hAnsi="Times New Roman" w:cs="Times New Roman"/>
          <w:color w:val="262626"/>
          <w:lang w:val="en-US"/>
        </w:rPr>
        <w:t xml:space="preserve"> </w:t>
      </w:r>
      <w:r w:rsidR="009137D2" w:rsidRPr="009137D2">
        <w:rPr>
          <w:rFonts w:ascii="Times New Roman" w:hAnsi="Times New Roman" w:cs="Times New Roman"/>
          <w:color w:val="262626"/>
          <w:lang w:val="en-US"/>
        </w:rPr>
        <w:t xml:space="preserve">1997). </w:t>
      </w:r>
      <w:r w:rsidR="009137D2" w:rsidRPr="009137D2">
        <w:rPr>
          <w:rFonts w:ascii="Times New Roman" w:hAnsi="Times New Roman" w:cs="Times New Roman"/>
          <w:i/>
          <w:iCs/>
          <w:color w:val="262626"/>
          <w:lang w:val="en-US"/>
        </w:rPr>
        <w:t>Palimpsests: Literat</w:t>
      </w:r>
      <w:r w:rsidR="002B084E">
        <w:rPr>
          <w:rFonts w:ascii="Times New Roman" w:hAnsi="Times New Roman" w:cs="Times New Roman"/>
          <w:i/>
          <w:iCs/>
          <w:color w:val="262626"/>
          <w:lang w:val="en-US"/>
        </w:rPr>
        <w:t>ure in the Second Degree</w:t>
      </w:r>
      <w:r w:rsidR="009137D2" w:rsidRPr="009137D2">
        <w:rPr>
          <w:rFonts w:ascii="Times New Roman" w:hAnsi="Times New Roman" w:cs="Times New Roman"/>
          <w:color w:val="262626"/>
          <w:lang w:val="en-US"/>
        </w:rPr>
        <w:t xml:space="preserve"> </w:t>
      </w:r>
      <w:r w:rsidR="002B084E">
        <w:rPr>
          <w:rFonts w:ascii="Times New Roman" w:hAnsi="Times New Roman" w:cs="Times New Roman"/>
          <w:color w:val="262626"/>
          <w:lang w:val="en-US"/>
        </w:rPr>
        <w:t>(</w:t>
      </w:r>
      <w:r w:rsidR="009137D2" w:rsidRPr="009137D2">
        <w:rPr>
          <w:rFonts w:ascii="Times New Roman" w:hAnsi="Times New Roman" w:cs="Times New Roman"/>
          <w:color w:val="262626"/>
          <w:lang w:val="en-US"/>
        </w:rPr>
        <w:t xml:space="preserve">trans. </w:t>
      </w:r>
    </w:p>
    <w:p w14:paraId="3D991CAD" w14:textId="4013D0E8" w:rsidR="009137D2" w:rsidRDefault="002B084E" w:rsidP="009137D2">
      <w:pPr>
        <w:widowControl w:val="0"/>
        <w:autoSpaceDE w:val="0"/>
        <w:autoSpaceDN w:val="0"/>
        <w:adjustRightInd w:val="0"/>
        <w:ind w:left="720"/>
        <w:rPr>
          <w:rFonts w:ascii="Times New Roman" w:hAnsi="Times New Roman" w:cs="Times New Roman"/>
          <w:color w:val="262626"/>
          <w:lang w:val="en-US"/>
        </w:rPr>
      </w:pPr>
      <w:r>
        <w:rPr>
          <w:rFonts w:ascii="Times New Roman" w:hAnsi="Times New Roman" w:cs="Times New Roman"/>
          <w:color w:val="262626"/>
          <w:lang w:val="en-US"/>
        </w:rPr>
        <w:t>C. Newman and C.</w:t>
      </w:r>
      <w:r w:rsidR="009137D2" w:rsidRPr="009137D2">
        <w:rPr>
          <w:rFonts w:ascii="Times New Roman" w:hAnsi="Times New Roman" w:cs="Times New Roman"/>
          <w:color w:val="262626"/>
          <w:lang w:val="en-US"/>
        </w:rPr>
        <w:t xml:space="preserve"> Doubinsky</w:t>
      </w:r>
      <w:r>
        <w:rPr>
          <w:rFonts w:ascii="Times New Roman" w:hAnsi="Times New Roman" w:cs="Times New Roman"/>
          <w:color w:val="262626"/>
          <w:lang w:val="en-US"/>
        </w:rPr>
        <w:t>)</w:t>
      </w:r>
      <w:r w:rsidR="009137D2" w:rsidRPr="009137D2">
        <w:rPr>
          <w:rFonts w:ascii="Times New Roman" w:hAnsi="Times New Roman" w:cs="Times New Roman"/>
          <w:color w:val="262626"/>
          <w:lang w:val="en-US"/>
        </w:rPr>
        <w:t>. Lincoln: University of Nebraska Press.</w:t>
      </w:r>
    </w:p>
    <w:p w14:paraId="35EDF409" w14:textId="77777777" w:rsidR="009137D2" w:rsidRPr="0011708E" w:rsidRDefault="009137D2" w:rsidP="0011708E">
      <w:pPr>
        <w:widowControl w:val="0"/>
        <w:autoSpaceDE w:val="0"/>
        <w:autoSpaceDN w:val="0"/>
        <w:adjustRightInd w:val="0"/>
        <w:ind w:firstLine="720"/>
        <w:rPr>
          <w:rFonts w:ascii="Times New Roman" w:hAnsi="Times New Roman" w:cs="Times New Roman"/>
          <w:color w:val="262626"/>
          <w:lang w:val="en-US"/>
        </w:rPr>
      </w:pPr>
    </w:p>
    <w:p w14:paraId="0942B87D" w14:textId="677463B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F13FDF">
        <w:rPr>
          <w:rFonts w:ascii="Times New Roman" w:hAnsi="Times New Roman" w:cs="Times New Roman"/>
          <w:lang w:val="en-US"/>
        </w:rPr>
        <w:t xml:space="preserve">Genette, G. (1997). </w:t>
      </w:r>
      <w:r w:rsidRPr="00F13FDF">
        <w:rPr>
          <w:rFonts w:ascii="Times New Roman" w:hAnsi="Times New Roman" w:cs="Times New Roman"/>
          <w:i/>
          <w:iCs/>
          <w:lang w:val="en-US"/>
        </w:rPr>
        <w:t>Paratexts: Thresholds of Interpretation</w:t>
      </w:r>
      <w:r w:rsidRPr="00F13FDF">
        <w:rPr>
          <w:rFonts w:ascii="Times New Roman" w:hAnsi="Times New Roman" w:cs="Times New Roman"/>
          <w:lang w:val="en-US"/>
        </w:rPr>
        <w:t xml:space="preserve">. </w:t>
      </w:r>
      <w:r w:rsidR="00CE2681" w:rsidRPr="00F13FDF">
        <w:rPr>
          <w:rFonts w:ascii="Times New Roman" w:hAnsi="Times New Roman" w:cs="Times New Roman"/>
          <w:lang w:val="en-US"/>
        </w:rPr>
        <w:t xml:space="preserve">Cambridge: </w:t>
      </w:r>
      <w:r w:rsidRPr="00F13FDF">
        <w:rPr>
          <w:rFonts w:ascii="Times New Roman" w:hAnsi="Times New Roman" w:cs="Times New Roman"/>
          <w:lang w:val="en-US"/>
        </w:rPr>
        <w:t>Cambridge University Press.</w:t>
      </w:r>
    </w:p>
    <w:p w14:paraId="5FAC43BD" w14:textId="3C11BEE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A223B4">
        <w:rPr>
          <w:rFonts w:ascii="Times New Roman" w:hAnsi="Times New Roman" w:cs="Times New Roman"/>
          <w:lang w:val="en-US"/>
        </w:rPr>
        <w:t xml:space="preserve">Gerrig, R. J. (1993). </w:t>
      </w:r>
      <w:r w:rsidRPr="00A223B4">
        <w:rPr>
          <w:rFonts w:ascii="Times New Roman" w:hAnsi="Times New Roman" w:cs="Times New Roman"/>
          <w:i/>
          <w:iCs/>
          <w:lang w:val="en-US"/>
        </w:rPr>
        <w:t>Experiencing Narrative Worlds: On the Psychological Activities of Reading</w:t>
      </w:r>
      <w:r w:rsidRPr="00A223B4">
        <w:rPr>
          <w:rFonts w:ascii="Times New Roman" w:hAnsi="Times New Roman" w:cs="Times New Roman"/>
          <w:lang w:val="en-US"/>
        </w:rPr>
        <w:t xml:space="preserve">. </w:t>
      </w:r>
      <w:r w:rsidR="00A223B4" w:rsidRPr="00A223B4">
        <w:rPr>
          <w:rFonts w:ascii="Times New Roman" w:hAnsi="Times New Roman" w:cs="Times New Roman"/>
          <w:lang w:val="en-US"/>
        </w:rPr>
        <w:t xml:space="preserve">New Haven, CT and London: </w:t>
      </w:r>
      <w:r w:rsidRPr="00A223B4">
        <w:rPr>
          <w:rFonts w:ascii="Times New Roman" w:hAnsi="Times New Roman" w:cs="Times New Roman"/>
          <w:lang w:val="en-US"/>
        </w:rPr>
        <w:t>Yale University Press.</w:t>
      </w:r>
    </w:p>
    <w:p w14:paraId="5F3D6CB2" w14:textId="0DC0AF1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Gibbons, A. (2011). </w:t>
      </w:r>
      <w:r w:rsidR="00CE2681">
        <w:rPr>
          <w:rFonts w:ascii="Times New Roman" w:hAnsi="Times New Roman" w:cs="Times New Roman"/>
          <w:lang w:val="en-US"/>
        </w:rPr>
        <w:t>‘</w:t>
      </w:r>
      <w:r w:rsidRPr="00594F68">
        <w:rPr>
          <w:rFonts w:ascii="Times New Roman" w:hAnsi="Times New Roman" w:cs="Times New Roman"/>
          <w:lang w:val="en-US"/>
        </w:rPr>
        <w:t>This Is Not for You</w:t>
      </w:r>
      <w:r w:rsidR="00CE2681">
        <w:rPr>
          <w:rFonts w:ascii="Times New Roman" w:hAnsi="Times New Roman" w:cs="Times New Roman"/>
          <w:lang w:val="en-US"/>
        </w:rPr>
        <w:t>’. I</w:t>
      </w:r>
      <w:r w:rsidRPr="00594F68">
        <w:rPr>
          <w:rFonts w:ascii="Times New Roman" w:hAnsi="Times New Roman" w:cs="Times New Roman"/>
          <w:lang w:val="en-US"/>
        </w:rPr>
        <w:t xml:space="preserve">n: </w:t>
      </w:r>
      <w:r w:rsidR="00CE2681">
        <w:rPr>
          <w:rFonts w:ascii="Times New Roman" w:hAnsi="Times New Roman" w:cs="Times New Roman"/>
          <w:lang w:val="en-US"/>
        </w:rPr>
        <w:t xml:space="preserve">J. Bray </w:t>
      </w:r>
      <w:r w:rsidRPr="00594F68">
        <w:rPr>
          <w:rFonts w:ascii="Times New Roman" w:hAnsi="Times New Roman" w:cs="Times New Roman"/>
          <w:lang w:val="en-US"/>
        </w:rPr>
        <w:t xml:space="preserve">and </w:t>
      </w:r>
      <w:r w:rsidR="00CE2681">
        <w:rPr>
          <w:rFonts w:ascii="Times New Roman" w:hAnsi="Times New Roman" w:cs="Times New Roman"/>
          <w:lang w:val="en-US"/>
        </w:rPr>
        <w:t>A. Gibbons (eds</w:t>
      </w:r>
      <w:r w:rsidRPr="00594F68">
        <w:rPr>
          <w:rFonts w:ascii="Times New Roman" w:hAnsi="Times New Roman" w:cs="Times New Roman"/>
          <w:lang w:val="en-US"/>
        </w:rPr>
        <w:t xml:space="preserve">), </w:t>
      </w:r>
      <w:r w:rsidRPr="00594F68">
        <w:rPr>
          <w:rFonts w:ascii="Times New Roman" w:hAnsi="Times New Roman" w:cs="Times New Roman"/>
          <w:i/>
          <w:iCs/>
          <w:lang w:val="en-US"/>
        </w:rPr>
        <w:t>Mark Z. Danielewski</w:t>
      </w:r>
      <w:r w:rsidR="00D37AFB">
        <w:rPr>
          <w:rFonts w:ascii="Times New Roman" w:hAnsi="Times New Roman" w:cs="Times New Roman"/>
          <w:lang w:val="en-US"/>
        </w:rPr>
        <w:t>.</w:t>
      </w:r>
      <w:r w:rsidRPr="00594F68">
        <w:rPr>
          <w:rFonts w:ascii="Times New Roman" w:hAnsi="Times New Roman" w:cs="Times New Roman"/>
          <w:lang w:val="en-US"/>
        </w:rPr>
        <w:t xml:space="preserve"> Manchest</w:t>
      </w:r>
      <w:r w:rsidR="00D37AFB">
        <w:rPr>
          <w:rFonts w:ascii="Times New Roman" w:hAnsi="Times New Roman" w:cs="Times New Roman"/>
          <w:lang w:val="en-US"/>
        </w:rPr>
        <w:t>er: Manchester University Press, 17–32</w:t>
      </w:r>
      <w:r w:rsidR="00D37AFB" w:rsidRPr="00594F68">
        <w:rPr>
          <w:rFonts w:ascii="Times New Roman" w:hAnsi="Times New Roman" w:cs="Times New Roman"/>
          <w:lang w:val="en-US"/>
        </w:rPr>
        <w:t>.</w:t>
      </w:r>
    </w:p>
    <w:p w14:paraId="527FCD97"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Gibbons, A. (2012). </w:t>
      </w:r>
      <w:proofErr w:type="gramStart"/>
      <w:r w:rsidRPr="00594F68">
        <w:rPr>
          <w:rFonts w:ascii="Times New Roman" w:hAnsi="Times New Roman" w:cs="Times New Roman"/>
          <w:i/>
          <w:iCs/>
          <w:lang w:val="en-US"/>
        </w:rPr>
        <w:t>Multimodality, Cognition and Experimental Literature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New York: Routledge.</w:t>
      </w:r>
    </w:p>
    <w:p w14:paraId="0BFF0D66" w14:textId="6242DBB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Gibbons, A. (2016). </w:t>
      </w:r>
      <w:r w:rsidR="00D37AFB">
        <w:rPr>
          <w:rFonts w:ascii="Times New Roman" w:hAnsi="Times New Roman" w:cs="Times New Roman"/>
          <w:lang w:val="en-US"/>
        </w:rPr>
        <w:t>‘</w:t>
      </w:r>
      <w:r w:rsidRPr="00594F68">
        <w:rPr>
          <w:rFonts w:ascii="Times New Roman" w:hAnsi="Times New Roman" w:cs="Times New Roman"/>
          <w:lang w:val="en-US"/>
        </w:rPr>
        <w:t xml:space="preserve">Building Hollywood in Paddington: Text World Theory, Immersive Theatre, and </w:t>
      </w:r>
      <w:proofErr w:type="gramStart"/>
      <w:r w:rsidRPr="00594F68">
        <w:rPr>
          <w:rFonts w:ascii="Times New Roman" w:hAnsi="Times New Roman" w:cs="Times New Roman"/>
          <w:lang w:val="en-US"/>
        </w:rPr>
        <w:t>Punchdrunk’s</w:t>
      </w:r>
      <w:proofErr w:type="gramEnd"/>
      <w:r w:rsidRPr="00594F68">
        <w:rPr>
          <w:rFonts w:ascii="Times New Roman" w:hAnsi="Times New Roman" w:cs="Times New Roman"/>
          <w:lang w:val="en-US"/>
        </w:rPr>
        <w:t xml:space="preserve"> </w:t>
      </w:r>
      <w:r w:rsidRPr="00D37AFB">
        <w:rPr>
          <w:rFonts w:ascii="Times New Roman" w:hAnsi="Times New Roman" w:cs="Times New Roman"/>
          <w:i/>
          <w:lang w:val="en-US"/>
        </w:rPr>
        <w:t>The Drowned Man</w:t>
      </w:r>
      <w:r w:rsidR="00D37AFB">
        <w:rPr>
          <w:rFonts w:ascii="Times New Roman" w:hAnsi="Times New Roman" w:cs="Times New Roman"/>
          <w:lang w:val="en-US"/>
        </w:rPr>
        <w:t>’. I</w:t>
      </w:r>
      <w:r w:rsidRPr="00594F68">
        <w:rPr>
          <w:rFonts w:ascii="Times New Roman" w:hAnsi="Times New Roman" w:cs="Times New Roman"/>
          <w:lang w:val="en-US"/>
        </w:rPr>
        <w:t>n:</w:t>
      </w:r>
      <w:r w:rsidR="00D37AFB">
        <w:rPr>
          <w:rFonts w:ascii="Times New Roman" w:hAnsi="Times New Roman" w:cs="Times New Roman"/>
          <w:lang w:val="en-US"/>
        </w:rPr>
        <w:t xml:space="preserve"> J. Gavins and E. Lahey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World-Building: Discourse in the Mind</w:t>
      </w:r>
      <w:r w:rsidR="00D37AFB">
        <w:rPr>
          <w:rFonts w:ascii="Times New Roman" w:hAnsi="Times New Roman" w:cs="Times New Roman"/>
          <w:lang w:val="en-US"/>
        </w:rPr>
        <w:t>.</w:t>
      </w:r>
      <w:r w:rsidRPr="00594F68">
        <w:rPr>
          <w:rFonts w:ascii="Times New Roman" w:hAnsi="Times New Roman" w:cs="Times New Roman"/>
          <w:lang w:val="en-US"/>
        </w:rPr>
        <w:t xml:space="preserve"> </w:t>
      </w:r>
      <w:r w:rsidR="00D37AFB">
        <w:rPr>
          <w:rFonts w:ascii="Times New Roman" w:hAnsi="Times New Roman" w:cs="Times New Roman"/>
          <w:lang w:val="en-US"/>
        </w:rPr>
        <w:t>London and New York: Bloomsbury, 71–90</w:t>
      </w:r>
      <w:r w:rsidR="00D37AFB" w:rsidRPr="00594F68">
        <w:rPr>
          <w:rFonts w:ascii="Times New Roman" w:hAnsi="Times New Roman" w:cs="Times New Roman"/>
          <w:lang w:val="en-US"/>
        </w:rPr>
        <w:t>.</w:t>
      </w:r>
    </w:p>
    <w:p w14:paraId="07122E22" w14:textId="7FE8E33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Giovanelli, M. (2010). </w:t>
      </w:r>
      <w:r w:rsidR="00F371A5">
        <w:rPr>
          <w:rFonts w:ascii="Times New Roman" w:hAnsi="Times New Roman" w:cs="Times New Roman"/>
          <w:lang w:val="en-US"/>
        </w:rPr>
        <w:t>‘</w:t>
      </w:r>
      <w:r w:rsidRPr="00594F68">
        <w:rPr>
          <w:rFonts w:ascii="Times New Roman" w:hAnsi="Times New Roman" w:cs="Times New Roman"/>
          <w:lang w:val="en-US"/>
        </w:rPr>
        <w:t>Pedagogical Stylistics: A Text World Theory Approach to the Teaching of Poetry</w:t>
      </w:r>
      <w:r w:rsidR="00F371A5">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English in Education</w:t>
      </w:r>
      <w:r w:rsidR="00F371A5">
        <w:rPr>
          <w:rFonts w:ascii="Times New Roman" w:hAnsi="Times New Roman" w:cs="Times New Roman"/>
          <w:lang w:val="en-US"/>
        </w:rPr>
        <w:t xml:space="preserve">, 44(3): </w:t>
      </w:r>
      <w:r w:rsidRPr="00594F68">
        <w:rPr>
          <w:rFonts w:ascii="Times New Roman" w:hAnsi="Times New Roman" w:cs="Times New Roman"/>
          <w:lang w:val="en-US"/>
        </w:rPr>
        <w:t>214–231.</w:t>
      </w:r>
      <w:proofErr w:type="gramEnd"/>
    </w:p>
    <w:p w14:paraId="5F8083A0" w14:textId="362F61F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Giovanelli, M. (2013). </w:t>
      </w:r>
      <w:r w:rsidRPr="00594F68">
        <w:rPr>
          <w:rFonts w:ascii="Times New Roman" w:hAnsi="Times New Roman" w:cs="Times New Roman"/>
          <w:i/>
          <w:iCs/>
          <w:lang w:val="en-US"/>
        </w:rPr>
        <w:t>Text World Theory and Keats’ Poetry: The Cognitive Poetics of Desire, Dreams and Nightmares</w:t>
      </w:r>
      <w:r w:rsidRPr="00594F68">
        <w:rPr>
          <w:rFonts w:ascii="Times New Roman" w:hAnsi="Times New Roman" w:cs="Times New Roman"/>
          <w:lang w:val="en-US"/>
        </w:rPr>
        <w:t xml:space="preserve">. </w:t>
      </w:r>
      <w:r w:rsidR="00A223B4">
        <w:rPr>
          <w:rFonts w:ascii="Times New Roman" w:hAnsi="Times New Roman" w:cs="Times New Roman"/>
          <w:lang w:val="en-US"/>
        </w:rPr>
        <w:t xml:space="preserve">London and New York: </w:t>
      </w:r>
      <w:r w:rsidRPr="00594F68">
        <w:rPr>
          <w:rFonts w:ascii="Times New Roman" w:hAnsi="Times New Roman" w:cs="Times New Roman"/>
          <w:lang w:val="en-US"/>
        </w:rPr>
        <w:t>Bloomsbury Academic.</w:t>
      </w:r>
    </w:p>
    <w:p w14:paraId="60467095" w14:textId="098A623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Giovanelli, M. (2016). </w:t>
      </w:r>
      <w:r w:rsidR="00F371A5">
        <w:rPr>
          <w:rFonts w:ascii="Times New Roman" w:hAnsi="Times New Roman" w:cs="Times New Roman"/>
          <w:lang w:val="en-US"/>
        </w:rPr>
        <w:t>‘</w:t>
      </w:r>
      <w:r w:rsidRPr="00594F68">
        <w:rPr>
          <w:rFonts w:ascii="Times New Roman" w:hAnsi="Times New Roman" w:cs="Times New Roman"/>
          <w:lang w:val="en-US"/>
        </w:rPr>
        <w:t>Text World Theory as Cognitive Grammatics: A Pedagogical Application in the Secondary Classroom</w:t>
      </w:r>
      <w:r w:rsidR="00F371A5">
        <w:rPr>
          <w:rFonts w:ascii="Times New Roman" w:hAnsi="Times New Roman" w:cs="Times New Roman"/>
          <w:lang w:val="en-US"/>
        </w:rPr>
        <w:t>’. I</w:t>
      </w:r>
      <w:r w:rsidRPr="00594F68">
        <w:rPr>
          <w:rFonts w:ascii="Times New Roman" w:hAnsi="Times New Roman" w:cs="Times New Roman"/>
          <w:lang w:val="en-US"/>
        </w:rPr>
        <w:t xml:space="preserve">n: </w:t>
      </w:r>
      <w:r w:rsidR="00F371A5">
        <w:rPr>
          <w:rFonts w:ascii="Times New Roman" w:hAnsi="Times New Roman" w:cs="Times New Roman"/>
          <w:lang w:val="en-US"/>
        </w:rPr>
        <w:t xml:space="preserve">J. Gavins </w:t>
      </w:r>
      <w:r w:rsidRPr="00594F68">
        <w:rPr>
          <w:rFonts w:ascii="Times New Roman" w:hAnsi="Times New Roman" w:cs="Times New Roman"/>
          <w:lang w:val="en-US"/>
        </w:rPr>
        <w:t xml:space="preserve">and </w:t>
      </w:r>
      <w:r w:rsidR="00F371A5">
        <w:rPr>
          <w:rFonts w:ascii="Times New Roman" w:hAnsi="Times New Roman" w:cs="Times New Roman"/>
          <w:lang w:val="en-US"/>
        </w:rPr>
        <w:t>E. Lahey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World Building: Discourse in the Mind</w:t>
      </w:r>
      <w:r w:rsidR="00F371A5">
        <w:rPr>
          <w:rFonts w:ascii="Times New Roman" w:hAnsi="Times New Roman" w:cs="Times New Roman"/>
          <w:lang w:val="en-US"/>
        </w:rPr>
        <w:t>.</w:t>
      </w:r>
      <w:r w:rsidRPr="00594F68">
        <w:rPr>
          <w:rFonts w:ascii="Times New Roman" w:hAnsi="Times New Roman" w:cs="Times New Roman"/>
          <w:lang w:val="en-US"/>
        </w:rPr>
        <w:t xml:space="preserve"> London an</w:t>
      </w:r>
      <w:r w:rsidR="00F371A5">
        <w:rPr>
          <w:rFonts w:ascii="Times New Roman" w:hAnsi="Times New Roman" w:cs="Times New Roman"/>
          <w:lang w:val="en-US"/>
        </w:rPr>
        <w:t>d New York: Bloomsbury Academic, 109–126</w:t>
      </w:r>
      <w:r w:rsidR="00F371A5" w:rsidRPr="00594F68">
        <w:rPr>
          <w:rFonts w:ascii="Times New Roman" w:hAnsi="Times New Roman" w:cs="Times New Roman"/>
          <w:lang w:val="en-US"/>
        </w:rPr>
        <w:t>.</w:t>
      </w:r>
    </w:p>
    <w:p w14:paraId="0959EDB5" w14:textId="655ED13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Giov</w:t>
      </w:r>
      <w:r w:rsidR="00B0223E">
        <w:rPr>
          <w:rFonts w:ascii="Times New Roman" w:hAnsi="Times New Roman" w:cs="Times New Roman"/>
          <w:lang w:val="en-US"/>
        </w:rPr>
        <w:t xml:space="preserve">anelli, M. </w:t>
      </w:r>
      <w:r w:rsidR="00071B58">
        <w:rPr>
          <w:rFonts w:ascii="Times New Roman" w:hAnsi="Times New Roman" w:cs="Times New Roman"/>
          <w:lang w:val="en-US"/>
        </w:rPr>
        <w:t xml:space="preserve">and </w:t>
      </w:r>
      <w:r w:rsidR="00B0223E">
        <w:rPr>
          <w:rFonts w:ascii="Times New Roman" w:hAnsi="Times New Roman" w:cs="Times New Roman"/>
          <w:lang w:val="en-US"/>
        </w:rPr>
        <w:t>Mason, J. (2015). ‘“Well I Don’t Feel That”</w:t>
      </w:r>
      <w:r w:rsidRPr="00594F68">
        <w:rPr>
          <w:rFonts w:ascii="Times New Roman" w:hAnsi="Times New Roman" w:cs="Times New Roman"/>
          <w:lang w:val="en-US"/>
        </w:rPr>
        <w:t>: Schemas, Worlds and Authentic Reading in the Classroom</w:t>
      </w:r>
      <w:r w:rsidR="00B0223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English in Education</w:t>
      </w:r>
      <w:r w:rsidR="00B0223E">
        <w:rPr>
          <w:rFonts w:ascii="Times New Roman" w:hAnsi="Times New Roman" w:cs="Times New Roman"/>
          <w:lang w:val="en-US"/>
        </w:rPr>
        <w:t>, 49(1):</w:t>
      </w:r>
      <w:r w:rsidRPr="00594F68">
        <w:rPr>
          <w:rFonts w:ascii="Times New Roman" w:hAnsi="Times New Roman" w:cs="Times New Roman"/>
          <w:lang w:val="en-US"/>
        </w:rPr>
        <w:t xml:space="preserve"> 41–55.</w:t>
      </w:r>
      <w:proofErr w:type="gramEnd"/>
    </w:p>
    <w:p w14:paraId="5A00E99B" w14:textId="3AF0828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A223B4">
        <w:rPr>
          <w:rFonts w:ascii="Times New Roman" w:hAnsi="Times New Roman" w:cs="Times New Roman"/>
          <w:lang w:val="en-US"/>
        </w:rPr>
        <w:t>Golding, W. (</w:t>
      </w:r>
      <w:r w:rsidR="00A223B4" w:rsidRPr="00A223B4">
        <w:rPr>
          <w:rFonts w:ascii="Times New Roman" w:hAnsi="Times New Roman" w:cs="Times New Roman"/>
          <w:lang w:val="en-US"/>
        </w:rPr>
        <w:t>[</w:t>
      </w:r>
      <w:r w:rsidRPr="00A223B4">
        <w:rPr>
          <w:rFonts w:ascii="Times New Roman" w:hAnsi="Times New Roman" w:cs="Times New Roman"/>
          <w:lang w:val="en-US"/>
        </w:rPr>
        <w:t>1955</w:t>
      </w:r>
      <w:r w:rsidR="00A223B4" w:rsidRPr="00A223B4">
        <w:rPr>
          <w:rFonts w:ascii="Times New Roman" w:hAnsi="Times New Roman" w:cs="Times New Roman"/>
          <w:lang w:val="en-US"/>
        </w:rPr>
        <w:t>] 2011</w:t>
      </w:r>
      <w:r w:rsidRPr="00A223B4">
        <w:rPr>
          <w:rFonts w:ascii="Times New Roman" w:hAnsi="Times New Roman" w:cs="Times New Roman"/>
          <w:lang w:val="en-US"/>
        </w:rPr>
        <w:t xml:space="preserve">). </w:t>
      </w:r>
      <w:r w:rsidRPr="00A223B4">
        <w:rPr>
          <w:rFonts w:ascii="Times New Roman" w:hAnsi="Times New Roman" w:cs="Times New Roman"/>
          <w:i/>
          <w:iCs/>
          <w:lang w:val="en-US"/>
        </w:rPr>
        <w:t>The Inheritors</w:t>
      </w:r>
      <w:r w:rsidRPr="00A223B4">
        <w:rPr>
          <w:rFonts w:ascii="Times New Roman" w:hAnsi="Times New Roman" w:cs="Times New Roman"/>
          <w:lang w:val="en-US"/>
        </w:rPr>
        <w:t xml:space="preserve">. </w:t>
      </w:r>
      <w:r w:rsidR="00A223B4" w:rsidRPr="00A223B4">
        <w:rPr>
          <w:rFonts w:ascii="Times New Roman" w:hAnsi="Times New Roman" w:cs="Times New Roman"/>
          <w:lang w:val="en-US"/>
        </w:rPr>
        <w:t xml:space="preserve">London: </w:t>
      </w:r>
      <w:r w:rsidR="00071B58">
        <w:rPr>
          <w:rFonts w:ascii="Times New Roman" w:hAnsi="Times New Roman" w:cs="Times New Roman"/>
          <w:lang w:val="en-US"/>
        </w:rPr>
        <w:t>Faber and</w:t>
      </w:r>
      <w:r w:rsidRPr="00A223B4">
        <w:rPr>
          <w:rFonts w:ascii="Times New Roman" w:hAnsi="Times New Roman" w:cs="Times New Roman"/>
          <w:lang w:val="en-US"/>
        </w:rPr>
        <w:t xml:space="preserve"> Faber.</w:t>
      </w:r>
    </w:p>
    <w:p w14:paraId="700EC9A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Gottleib, E. (2001).</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Dystopian Fiction East and West: Universe of Terror and Trial</w:t>
      </w:r>
      <w:r w:rsidRPr="00594F68">
        <w:rPr>
          <w:rFonts w:ascii="Times New Roman" w:hAnsi="Times New Roman" w:cs="Times New Roman"/>
          <w:lang w:val="en-US"/>
        </w:rPr>
        <w:t>. Quebec: McGill-Queens University Press.</w:t>
      </w:r>
    </w:p>
    <w:p w14:paraId="025A1C07" w14:textId="2767A216" w:rsidR="00D35793" w:rsidRPr="00594F68" w:rsidRDefault="00071B5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Graves, B. and</w:t>
      </w:r>
      <w:r w:rsidR="00D35793" w:rsidRPr="00594F68">
        <w:rPr>
          <w:rFonts w:ascii="Times New Roman" w:hAnsi="Times New Roman" w:cs="Times New Roman"/>
          <w:lang w:val="en-US"/>
        </w:rPr>
        <w:t xml:space="preserve"> Frederiksen, C. H. (1991). </w:t>
      </w:r>
      <w:proofErr w:type="gramStart"/>
      <w:r w:rsidR="00D35793" w:rsidRPr="00594F68">
        <w:rPr>
          <w:rFonts w:ascii="Times New Roman" w:hAnsi="Times New Roman" w:cs="Times New Roman"/>
          <w:lang w:val="en-US"/>
        </w:rPr>
        <w:t>Literary Expertise in the Description of a Fictional Narrative.</w:t>
      </w:r>
      <w:proofErr w:type="gramEnd"/>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Poetics</w:t>
      </w:r>
      <w:r w:rsidR="00B0223E">
        <w:rPr>
          <w:rFonts w:ascii="Times New Roman" w:hAnsi="Times New Roman" w:cs="Times New Roman"/>
          <w:lang w:val="en-US"/>
        </w:rPr>
        <w:t>, 20:</w:t>
      </w:r>
      <w:r w:rsidR="00D35793" w:rsidRPr="00594F68">
        <w:rPr>
          <w:rFonts w:ascii="Times New Roman" w:hAnsi="Times New Roman" w:cs="Times New Roman"/>
          <w:lang w:val="en-US"/>
        </w:rPr>
        <w:t xml:space="preserve"> 1–26.</w:t>
      </w:r>
      <w:proofErr w:type="gramEnd"/>
    </w:p>
    <w:p w14:paraId="55F1F9CE" w14:textId="2C9B2EA5" w:rsidR="00D35793" w:rsidRPr="00594F68" w:rsidRDefault="00DC2CDB"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Green, J. (2005</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Looking for Alaska</w:t>
      </w:r>
      <w:r w:rsidR="00D35793" w:rsidRPr="00594F68">
        <w:rPr>
          <w:rFonts w:ascii="Times New Roman" w:hAnsi="Times New Roman" w:cs="Times New Roman"/>
          <w:lang w:val="en-US"/>
        </w:rPr>
        <w:t>. London: HarperCollins.</w:t>
      </w:r>
    </w:p>
    <w:p w14:paraId="3F0935B2" w14:textId="167B0C9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Green, K. (1992). </w:t>
      </w:r>
      <w:r w:rsidR="00B0223E">
        <w:rPr>
          <w:rFonts w:ascii="Times New Roman" w:hAnsi="Times New Roman" w:cs="Times New Roman"/>
          <w:lang w:val="en-US"/>
        </w:rPr>
        <w:t>‘</w:t>
      </w:r>
      <w:r w:rsidRPr="00594F68">
        <w:rPr>
          <w:rFonts w:ascii="Times New Roman" w:hAnsi="Times New Roman" w:cs="Times New Roman"/>
          <w:lang w:val="en-US"/>
        </w:rPr>
        <w:t>Deixis and the Poetics Persona</w:t>
      </w:r>
      <w:r w:rsidR="00B0223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B0223E">
        <w:rPr>
          <w:rFonts w:ascii="Times New Roman" w:hAnsi="Times New Roman" w:cs="Times New Roman"/>
          <w:lang w:val="en-US"/>
        </w:rPr>
        <w:t>, 1(2):</w:t>
      </w:r>
      <w:r w:rsidRPr="00594F68">
        <w:rPr>
          <w:rFonts w:ascii="Times New Roman" w:hAnsi="Times New Roman" w:cs="Times New Roman"/>
          <w:lang w:val="en-US"/>
        </w:rPr>
        <w:t xml:space="preserve"> 121–34.</w:t>
      </w:r>
      <w:proofErr w:type="gramEnd"/>
    </w:p>
    <w:p w14:paraId="5F5DC0AF" w14:textId="281F536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Green, K. (1995a). </w:t>
      </w:r>
      <w:r w:rsidR="00B0223E">
        <w:rPr>
          <w:rFonts w:ascii="Times New Roman" w:hAnsi="Times New Roman" w:cs="Times New Roman"/>
          <w:lang w:val="en-US"/>
        </w:rPr>
        <w:t>‘</w:t>
      </w:r>
      <w:r w:rsidRPr="00594F68">
        <w:rPr>
          <w:rFonts w:ascii="Times New Roman" w:hAnsi="Times New Roman" w:cs="Times New Roman"/>
          <w:lang w:val="en-US"/>
        </w:rPr>
        <w:t>Deixis: A Revaluation of Concepts and Categories</w:t>
      </w:r>
      <w:r w:rsidR="00B0223E">
        <w:rPr>
          <w:rFonts w:ascii="Times New Roman" w:hAnsi="Times New Roman" w:cs="Times New Roman"/>
          <w:lang w:val="en-US"/>
        </w:rPr>
        <w:t>’. I</w:t>
      </w:r>
      <w:r w:rsidRPr="00594F68">
        <w:rPr>
          <w:rFonts w:ascii="Times New Roman" w:hAnsi="Times New Roman" w:cs="Times New Roman"/>
          <w:lang w:val="en-US"/>
        </w:rPr>
        <w:t xml:space="preserve">n: </w:t>
      </w:r>
      <w:r w:rsidR="00B0223E">
        <w:rPr>
          <w:rFonts w:ascii="Times New Roman" w:hAnsi="Times New Roman" w:cs="Times New Roman"/>
          <w:lang w:val="en-US"/>
        </w:rPr>
        <w:t>K. Green (e</w:t>
      </w:r>
      <w:r w:rsidRPr="00594F68">
        <w:rPr>
          <w:rFonts w:ascii="Times New Roman" w:hAnsi="Times New Roman" w:cs="Times New Roman"/>
          <w:lang w:val="en-US"/>
        </w:rPr>
        <w:t xml:space="preserve">d.), </w:t>
      </w:r>
      <w:r w:rsidRPr="00594F68">
        <w:rPr>
          <w:rFonts w:ascii="Times New Roman" w:hAnsi="Times New Roman" w:cs="Times New Roman"/>
          <w:i/>
          <w:iCs/>
          <w:lang w:val="en-US"/>
        </w:rPr>
        <w:t>New Essays on Deixis: Discourse, Narrative, Literature</w:t>
      </w:r>
      <w:r w:rsidR="0058723C">
        <w:rPr>
          <w:rFonts w:ascii="Times New Roman" w:hAnsi="Times New Roman" w:cs="Times New Roman"/>
          <w:lang w:val="en-US"/>
        </w:rPr>
        <w:t xml:space="preserve">. Amsterdam: Rodopi, </w:t>
      </w:r>
      <w:r w:rsidR="00B0223E">
        <w:rPr>
          <w:rFonts w:ascii="Times New Roman" w:hAnsi="Times New Roman" w:cs="Times New Roman"/>
          <w:lang w:val="en-US"/>
        </w:rPr>
        <w:t>11–27</w:t>
      </w:r>
      <w:r w:rsidR="00B0223E" w:rsidRPr="00594F68">
        <w:rPr>
          <w:rFonts w:ascii="Times New Roman" w:hAnsi="Times New Roman" w:cs="Times New Roman"/>
          <w:lang w:val="en-US"/>
        </w:rPr>
        <w:t>.</w:t>
      </w:r>
    </w:p>
    <w:p w14:paraId="2AB5DD4E" w14:textId="1E47A31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Green, K. (1995b). </w:t>
      </w:r>
      <w:r w:rsidRPr="00594F68">
        <w:rPr>
          <w:rFonts w:ascii="Times New Roman" w:hAnsi="Times New Roman" w:cs="Times New Roman"/>
          <w:i/>
          <w:iCs/>
          <w:lang w:val="en-US"/>
        </w:rPr>
        <w:t xml:space="preserve">New Essays in Deixis: Discourse, Narrative, </w:t>
      </w:r>
      <w:proofErr w:type="gramStart"/>
      <w:r w:rsidRPr="00594F68">
        <w:rPr>
          <w:rFonts w:ascii="Times New Roman" w:hAnsi="Times New Roman" w:cs="Times New Roman"/>
          <w:i/>
          <w:iCs/>
          <w:lang w:val="en-US"/>
        </w:rPr>
        <w:t>Literature</w:t>
      </w:r>
      <w:proofErr w:type="gramEnd"/>
      <w:r w:rsidR="00B0223E">
        <w:rPr>
          <w:rFonts w:ascii="Times New Roman" w:hAnsi="Times New Roman" w:cs="Times New Roman"/>
          <w:lang w:val="en-US"/>
        </w:rPr>
        <w:t xml:space="preserve">. </w:t>
      </w:r>
      <w:r w:rsidRPr="00594F68">
        <w:rPr>
          <w:rFonts w:ascii="Times New Roman" w:hAnsi="Times New Roman" w:cs="Times New Roman"/>
          <w:lang w:val="en-US"/>
        </w:rPr>
        <w:t>Amsterdam: Rodopi.</w:t>
      </w:r>
    </w:p>
    <w:p w14:paraId="1DF7CA1C" w14:textId="58DC422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404A5">
        <w:rPr>
          <w:rFonts w:ascii="Times New Roman" w:hAnsi="Times New Roman" w:cs="Times New Roman"/>
          <w:lang w:val="en-US"/>
        </w:rPr>
        <w:t xml:space="preserve">Green, K. (2016). </w:t>
      </w:r>
      <w:proofErr w:type="gramStart"/>
      <w:r w:rsidR="00B0223E" w:rsidRPr="000404A5">
        <w:rPr>
          <w:rFonts w:ascii="Times New Roman" w:hAnsi="Times New Roman" w:cs="Times New Roman"/>
          <w:lang w:val="en-US"/>
        </w:rPr>
        <w:t>‘</w:t>
      </w:r>
      <w:r w:rsidRPr="000404A5">
        <w:rPr>
          <w:rFonts w:ascii="Times New Roman" w:hAnsi="Times New Roman" w:cs="Times New Roman"/>
          <w:lang w:val="en-US"/>
        </w:rPr>
        <w:t>Deixis in Literature</w:t>
      </w:r>
      <w:r w:rsidR="00B0223E" w:rsidRPr="000404A5">
        <w:rPr>
          <w:rFonts w:ascii="Times New Roman" w:hAnsi="Times New Roman" w:cs="Times New Roman"/>
          <w:lang w:val="en-US"/>
        </w:rPr>
        <w:t>’.</w:t>
      </w:r>
      <w:proofErr w:type="gramEnd"/>
      <w:r w:rsidR="00B0223E" w:rsidRPr="000404A5">
        <w:rPr>
          <w:rFonts w:ascii="Times New Roman" w:hAnsi="Times New Roman" w:cs="Times New Roman"/>
          <w:lang w:val="en-US"/>
        </w:rPr>
        <w:t xml:space="preserve"> I</w:t>
      </w:r>
      <w:r w:rsidRPr="000404A5">
        <w:rPr>
          <w:rFonts w:ascii="Times New Roman" w:hAnsi="Times New Roman" w:cs="Times New Roman"/>
          <w:lang w:val="en-US"/>
        </w:rPr>
        <w:t>n:</w:t>
      </w:r>
      <w:r w:rsidR="000404A5" w:rsidRPr="000404A5">
        <w:rPr>
          <w:rFonts w:ascii="Times New Roman" w:hAnsi="Times New Roman" w:cs="Times New Roman"/>
          <w:lang w:val="en-US"/>
        </w:rPr>
        <w:t xml:space="preserve"> V. Sotirova (ed.)</w:t>
      </w:r>
      <w:r w:rsidRPr="000404A5">
        <w:rPr>
          <w:rFonts w:ascii="Times New Roman" w:hAnsi="Times New Roman" w:cs="Times New Roman"/>
          <w:lang w:val="en-US"/>
        </w:rPr>
        <w:t xml:space="preserve"> </w:t>
      </w:r>
      <w:r w:rsidRPr="000404A5">
        <w:rPr>
          <w:rFonts w:ascii="Times New Roman" w:hAnsi="Times New Roman" w:cs="Times New Roman"/>
          <w:i/>
          <w:iCs/>
          <w:lang w:val="en-US"/>
        </w:rPr>
        <w:t>The Bloomsbury Companion to Stylistics</w:t>
      </w:r>
      <w:r w:rsidR="00B0223E" w:rsidRPr="000404A5">
        <w:rPr>
          <w:rFonts w:ascii="Times New Roman" w:hAnsi="Times New Roman" w:cs="Times New Roman"/>
          <w:lang w:val="en-US"/>
        </w:rPr>
        <w:t>.</w:t>
      </w:r>
      <w:r w:rsidRPr="000404A5">
        <w:rPr>
          <w:rFonts w:ascii="Times New Roman" w:hAnsi="Times New Roman" w:cs="Times New Roman"/>
          <w:lang w:val="en-US"/>
        </w:rPr>
        <w:t xml:space="preserve"> London and</w:t>
      </w:r>
      <w:r w:rsidR="00B0223E" w:rsidRPr="000404A5">
        <w:rPr>
          <w:rFonts w:ascii="Times New Roman" w:hAnsi="Times New Roman" w:cs="Times New Roman"/>
          <w:lang w:val="en-US"/>
        </w:rPr>
        <w:t xml:space="preserve"> New York: Bloomsbury, 400–415.</w:t>
      </w:r>
    </w:p>
    <w:p w14:paraId="461166AB" w14:textId="5879A95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Gutjahr, P. C. (2002). </w:t>
      </w:r>
      <w:r w:rsidR="00B0223E">
        <w:rPr>
          <w:rFonts w:ascii="Times New Roman" w:hAnsi="Times New Roman" w:cs="Times New Roman"/>
          <w:lang w:val="en-US"/>
        </w:rPr>
        <w:t>‘</w:t>
      </w:r>
      <w:r w:rsidRPr="00594F68">
        <w:rPr>
          <w:rFonts w:ascii="Times New Roman" w:hAnsi="Times New Roman" w:cs="Times New Roman"/>
          <w:lang w:val="en-US"/>
        </w:rPr>
        <w:t>No Longer Left Behind: Amazon.com, Reader-Response, and the Changing Fortunes of the Christian Novel in America</w:t>
      </w:r>
      <w:r w:rsidR="00B0223E">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Book History</w:t>
      </w:r>
      <w:r w:rsidR="00B0223E">
        <w:rPr>
          <w:rFonts w:ascii="Times New Roman" w:hAnsi="Times New Roman" w:cs="Times New Roman"/>
          <w:lang w:val="en-US"/>
        </w:rPr>
        <w:t>, 5:</w:t>
      </w:r>
      <w:r w:rsidRPr="00594F68">
        <w:rPr>
          <w:rFonts w:ascii="Times New Roman" w:hAnsi="Times New Roman" w:cs="Times New Roman"/>
          <w:lang w:val="en-US"/>
        </w:rPr>
        <w:t xml:space="preserve"> 209–236.</w:t>
      </w:r>
    </w:p>
    <w:p w14:paraId="249C8770" w14:textId="45C6F47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Haber, R. </w:t>
      </w:r>
      <w:r w:rsidR="00071B58">
        <w:rPr>
          <w:rFonts w:ascii="Times New Roman" w:hAnsi="Times New Roman" w:cs="Times New Roman"/>
          <w:lang w:val="en-US"/>
        </w:rPr>
        <w:t xml:space="preserve">and </w:t>
      </w:r>
      <w:r w:rsidRPr="00594F68">
        <w:rPr>
          <w:rFonts w:ascii="Times New Roman" w:hAnsi="Times New Roman" w:cs="Times New Roman"/>
          <w:lang w:val="en-US"/>
        </w:rPr>
        <w:t xml:space="preserve">Hershenson, M. (1980). </w:t>
      </w:r>
      <w:proofErr w:type="gramStart"/>
      <w:r w:rsidRPr="00594F68">
        <w:rPr>
          <w:rFonts w:ascii="Times New Roman" w:hAnsi="Times New Roman" w:cs="Times New Roman"/>
          <w:i/>
          <w:iCs/>
          <w:lang w:val="en-US"/>
        </w:rPr>
        <w:t>The Psychology of Visual Perception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New York: Holt, Rine</w:t>
      </w:r>
      <w:r w:rsidR="00071B58">
        <w:rPr>
          <w:rFonts w:ascii="Times New Roman" w:hAnsi="Times New Roman" w:cs="Times New Roman"/>
          <w:lang w:val="en-US"/>
        </w:rPr>
        <w:t>hart and</w:t>
      </w:r>
      <w:r w:rsidRPr="00594F68">
        <w:rPr>
          <w:rFonts w:ascii="Times New Roman" w:hAnsi="Times New Roman" w:cs="Times New Roman"/>
          <w:lang w:val="en-US"/>
        </w:rPr>
        <w:t xml:space="preserve"> Winston.</w:t>
      </w:r>
    </w:p>
    <w:p w14:paraId="24049AF2" w14:textId="5FF6C6D5" w:rsidR="00D35793" w:rsidRPr="00594F68" w:rsidRDefault="0058723C"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Haddon, M. (2003</w:t>
      </w:r>
      <w:r w:rsidR="00D35793" w:rsidRPr="000404A5">
        <w:rPr>
          <w:rFonts w:ascii="Times New Roman" w:hAnsi="Times New Roman" w:cs="Times New Roman"/>
          <w:lang w:val="en-US"/>
        </w:rPr>
        <w:t xml:space="preserve">). </w:t>
      </w:r>
      <w:r w:rsidR="00D35793" w:rsidRPr="000404A5">
        <w:rPr>
          <w:rFonts w:ascii="Times New Roman" w:hAnsi="Times New Roman" w:cs="Times New Roman"/>
          <w:i/>
          <w:iCs/>
          <w:lang w:val="en-US"/>
        </w:rPr>
        <w:t>The Curious Incide</w:t>
      </w:r>
      <w:r w:rsidR="00B0223E" w:rsidRPr="000404A5">
        <w:rPr>
          <w:rFonts w:ascii="Times New Roman" w:hAnsi="Times New Roman" w:cs="Times New Roman"/>
          <w:i/>
          <w:iCs/>
          <w:lang w:val="en-US"/>
        </w:rPr>
        <w:t xml:space="preserve">nt of the Dog in the </w:t>
      </w:r>
      <w:proofErr w:type="gramStart"/>
      <w:r w:rsidR="00B0223E" w:rsidRPr="000404A5">
        <w:rPr>
          <w:rFonts w:ascii="Times New Roman" w:hAnsi="Times New Roman" w:cs="Times New Roman"/>
          <w:i/>
          <w:iCs/>
          <w:lang w:val="en-US"/>
        </w:rPr>
        <w:t>Night-Time</w:t>
      </w:r>
      <w:proofErr w:type="gramEnd"/>
      <w:r w:rsidR="00B0223E" w:rsidRPr="000404A5">
        <w:rPr>
          <w:rFonts w:ascii="Times New Roman" w:hAnsi="Times New Roman" w:cs="Times New Roman"/>
          <w:i/>
          <w:iCs/>
          <w:lang w:val="en-US"/>
        </w:rPr>
        <w:t>.</w:t>
      </w:r>
      <w:r w:rsidR="00D35793" w:rsidRPr="000404A5">
        <w:rPr>
          <w:rFonts w:ascii="Times New Roman" w:hAnsi="Times New Roman" w:cs="Times New Roman"/>
          <w:lang w:val="en-US"/>
        </w:rPr>
        <w:t xml:space="preserve"> </w:t>
      </w:r>
      <w:r w:rsidR="000404A5" w:rsidRPr="000404A5">
        <w:rPr>
          <w:rFonts w:ascii="Times New Roman" w:hAnsi="Times New Roman" w:cs="Times New Roman"/>
          <w:lang w:val="en-US"/>
        </w:rPr>
        <w:t xml:space="preserve">London: </w:t>
      </w:r>
      <w:r>
        <w:rPr>
          <w:rFonts w:ascii="Times New Roman" w:hAnsi="Times New Roman" w:cs="Times New Roman"/>
          <w:lang w:val="en-US"/>
        </w:rPr>
        <w:t>Jonathan Cape.</w:t>
      </w:r>
    </w:p>
    <w:p w14:paraId="5FB905C9" w14:textId="6EEDA59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Hageman, A. (2012). </w:t>
      </w:r>
      <w:r w:rsidR="00B0223E">
        <w:rPr>
          <w:rFonts w:ascii="Times New Roman" w:hAnsi="Times New Roman" w:cs="Times New Roman"/>
          <w:lang w:val="en-US"/>
        </w:rPr>
        <w:t>‘</w:t>
      </w:r>
      <w:r w:rsidRPr="00594F68">
        <w:rPr>
          <w:rFonts w:ascii="Times New Roman" w:hAnsi="Times New Roman" w:cs="Times New Roman"/>
          <w:lang w:val="en-US"/>
        </w:rPr>
        <w:t xml:space="preserve">The Challenge of Imagining Ecological Futures: Paolo Bacigalupi’s </w:t>
      </w:r>
      <w:r w:rsidRPr="00B0223E">
        <w:rPr>
          <w:rFonts w:ascii="Times New Roman" w:hAnsi="Times New Roman" w:cs="Times New Roman"/>
          <w:i/>
          <w:lang w:val="en-US"/>
        </w:rPr>
        <w:t>The Windup Girl</w:t>
      </w:r>
      <w:r w:rsidR="00B0223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Science Fiction Studies</w:t>
      </w:r>
      <w:r w:rsidR="00B0223E">
        <w:rPr>
          <w:rFonts w:ascii="Times New Roman" w:hAnsi="Times New Roman" w:cs="Times New Roman"/>
          <w:lang w:val="en-US"/>
        </w:rPr>
        <w:t>, 39(2):</w:t>
      </w:r>
      <w:r w:rsidRPr="00594F68">
        <w:rPr>
          <w:rFonts w:ascii="Times New Roman" w:hAnsi="Times New Roman" w:cs="Times New Roman"/>
          <w:lang w:val="en-US"/>
        </w:rPr>
        <w:t xml:space="preserve"> 283–303.</w:t>
      </w:r>
      <w:proofErr w:type="gramEnd"/>
    </w:p>
    <w:p w14:paraId="581FE1FC" w14:textId="743B13C5" w:rsidR="00D35793" w:rsidRPr="00594F68" w:rsidRDefault="0058723C"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Haines, J. P. (2012</w:t>
      </w:r>
      <w:r w:rsidR="00D35793" w:rsidRPr="00594F68">
        <w:rPr>
          <w:rFonts w:ascii="Times New Roman" w:hAnsi="Times New Roman" w:cs="Times New Roman"/>
          <w:lang w:val="en-US"/>
        </w:rPr>
        <w:t xml:space="preserve">). </w:t>
      </w:r>
      <w:proofErr w:type="gramStart"/>
      <w:r w:rsidR="00B0223E">
        <w:rPr>
          <w:rFonts w:ascii="Times New Roman" w:hAnsi="Times New Roman" w:cs="Times New Roman"/>
          <w:lang w:val="en-US"/>
        </w:rPr>
        <w:t>‘</w:t>
      </w:r>
      <w:r w:rsidR="00D35793" w:rsidRPr="00594F68">
        <w:rPr>
          <w:rFonts w:ascii="Times New Roman" w:hAnsi="Times New Roman" w:cs="Times New Roman"/>
          <w:lang w:val="en-US"/>
        </w:rPr>
        <w:t>Ten with a Flag</w:t>
      </w:r>
      <w:r w:rsidR="00B0223E">
        <w:rPr>
          <w:rFonts w:ascii="Times New Roman" w:hAnsi="Times New Roman" w:cs="Times New Roman"/>
          <w:lang w:val="en-US"/>
        </w:rPr>
        <w:t>’.</w:t>
      </w:r>
      <w:proofErr w:type="gramEnd"/>
      <w:r w:rsidR="00B0223E">
        <w:rPr>
          <w:rFonts w:ascii="Times New Roman" w:hAnsi="Times New Roman" w:cs="Times New Roman"/>
          <w:lang w:val="en-US"/>
        </w:rPr>
        <w:t xml:space="preserve"> I</w:t>
      </w:r>
      <w:r w:rsidR="00D35793" w:rsidRPr="00594F68">
        <w:rPr>
          <w:rFonts w:ascii="Times New Roman" w:hAnsi="Times New Roman" w:cs="Times New Roman"/>
          <w:lang w:val="en-US"/>
        </w:rPr>
        <w:t xml:space="preserve">n: </w:t>
      </w:r>
      <w:r w:rsidR="00B0223E">
        <w:rPr>
          <w:rFonts w:ascii="Times New Roman" w:hAnsi="Times New Roman" w:cs="Times New Roman"/>
          <w:lang w:val="en-US"/>
        </w:rPr>
        <w:t>J. J. Adams (e</w:t>
      </w:r>
      <w:r w:rsidR="00D35793" w:rsidRPr="00594F68">
        <w:rPr>
          <w:rFonts w:ascii="Times New Roman" w:hAnsi="Times New Roman" w:cs="Times New Roman"/>
          <w:lang w:val="en-US"/>
        </w:rPr>
        <w:t xml:space="preserve">d.), </w:t>
      </w:r>
      <w:r w:rsidR="00D35793" w:rsidRPr="00594F68">
        <w:rPr>
          <w:rFonts w:ascii="Times New Roman" w:hAnsi="Times New Roman" w:cs="Times New Roman"/>
          <w:i/>
          <w:iCs/>
          <w:lang w:val="en-US"/>
        </w:rPr>
        <w:t>Brave New Worlds</w:t>
      </w:r>
      <w:r w:rsidR="00D27507">
        <w:rPr>
          <w:rFonts w:ascii="Times New Roman" w:hAnsi="Times New Roman" w:cs="Times New Roman"/>
          <w:lang w:val="en-US"/>
        </w:rPr>
        <w:t>.</w:t>
      </w:r>
      <w:r>
        <w:rPr>
          <w:rFonts w:ascii="Times New Roman" w:hAnsi="Times New Roman" w:cs="Times New Roman"/>
          <w:lang w:val="en-US"/>
        </w:rPr>
        <w:t xml:space="preserve"> 2</w:t>
      </w:r>
      <w:r w:rsidRPr="0058723C">
        <w:rPr>
          <w:rFonts w:ascii="Times New Roman" w:hAnsi="Times New Roman" w:cs="Times New Roman"/>
          <w:vertAlign w:val="superscript"/>
          <w:lang w:val="en-US"/>
        </w:rPr>
        <w:t>nd</w:t>
      </w:r>
      <w:r>
        <w:rPr>
          <w:rFonts w:ascii="Times New Roman" w:hAnsi="Times New Roman" w:cs="Times New Roman"/>
          <w:lang w:val="en-US"/>
        </w:rPr>
        <w:t xml:space="preserve"> edition.</w:t>
      </w:r>
      <w:r w:rsidR="00D27507">
        <w:rPr>
          <w:rFonts w:ascii="Times New Roman" w:hAnsi="Times New Roman" w:cs="Times New Roman"/>
          <w:lang w:val="en-US"/>
        </w:rPr>
        <w:t xml:space="preserve"> </w:t>
      </w:r>
      <w:r w:rsidR="00D35793" w:rsidRPr="00594F68">
        <w:rPr>
          <w:rFonts w:ascii="Times New Roman" w:hAnsi="Times New Roman" w:cs="Times New Roman"/>
          <w:lang w:val="en-US"/>
        </w:rPr>
        <w:t>San Francisco</w:t>
      </w:r>
      <w:r w:rsidR="00D27507">
        <w:rPr>
          <w:rFonts w:ascii="Times New Roman" w:hAnsi="Times New Roman" w:cs="Times New Roman"/>
          <w:lang w:val="en-US"/>
        </w:rPr>
        <w:t>, CA: Nightshade Books, 23–33</w:t>
      </w:r>
      <w:r w:rsidR="00D27507" w:rsidRPr="00594F68">
        <w:rPr>
          <w:rFonts w:ascii="Times New Roman" w:hAnsi="Times New Roman" w:cs="Times New Roman"/>
          <w:lang w:val="en-US"/>
        </w:rPr>
        <w:t>.</w:t>
      </w:r>
    </w:p>
    <w:p w14:paraId="5A2D64F3" w14:textId="5DF36FE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Hakemulder, F. (2007). </w:t>
      </w:r>
      <w:r w:rsidR="00D27507">
        <w:rPr>
          <w:rFonts w:ascii="Times New Roman" w:hAnsi="Times New Roman" w:cs="Times New Roman"/>
          <w:lang w:val="en-US"/>
        </w:rPr>
        <w:t>‘</w:t>
      </w:r>
      <w:r w:rsidRPr="00594F68">
        <w:rPr>
          <w:rFonts w:ascii="Times New Roman" w:hAnsi="Times New Roman" w:cs="Times New Roman"/>
          <w:lang w:val="en-US"/>
        </w:rPr>
        <w:t>Tracing Foregrounding in Responses to Film</w:t>
      </w:r>
      <w:r w:rsidR="00D27507">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D27507">
        <w:rPr>
          <w:rFonts w:ascii="Times New Roman" w:hAnsi="Times New Roman" w:cs="Times New Roman"/>
          <w:lang w:val="en-US"/>
        </w:rPr>
        <w:t>, 16(2):</w:t>
      </w:r>
      <w:r w:rsidRPr="00594F68">
        <w:rPr>
          <w:rFonts w:ascii="Times New Roman" w:hAnsi="Times New Roman" w:cs="Times New Roman"/>
          <w:lang w:val="en-US"/>
        </w:rPr>
        <w:t xml:space="preserve"> 125–139.</w:t>
      </w:r>
      <w:proofErr w:type="gramEnd"/>
    </w:p>
    <w:p w14:paraId="1A86A768" w14:textId="14E243B6"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Hakemulder, F. </w:t>
      </w:r>
      <w:r w:rsidR="00071B58">
        <w:rPr>
          <w:rFonts w:ascii="Times New Roman" w:hAnsi="Times New Roman" w:cs="Times New Roman"/>
          <w:lang w:val="en-US"/>
        </w:rPr>
        <w:t>and</w:t>
      </w:r>
      <w:r w:rsidRPr="00594F68">
        <w:rPr>
          <w:rFonts w:ascii="Times New Roman" w:hAnsi="Times New Roman" w:cs="Times New Roman"/>
          <w:lang w:val="en-US"/>
        </w:rPr>
        <w:t xml:space="preserve"> van Peer, W. (2016). </w:t>
      </w:r>
      <w:proofErr w:type="gramStart"/>
      <w:r w:rsidR="00D27507">
        <w:rPr>
          <w:rFonts w:ascii="Times New Roman" w:hAnsi="Times New Roman" w:cs="Times New Roman"/>
          <w:lang w:val="en-US"/>
        </w:rPr>
        <w:t>‘</w:t>
      </w:r>
      <w:r w:rsidRPr="00594F68">
        <w:rPr>
          <w:rFonts w:ascii="Times New Roman" w:hAnsi="Times New Roman" w:cs="Times New Roman"/>
          <w:lang w:val="en-US"/>
        </w:rPr>
        <w:t>Empirical Stylistics</w:t>
      </w:r>
      <w:r w:rsidR="00D27507">
        <w:rPr>
          <w:rFonts w:ascii="Times New Roman" w:hAnsi="Times New Roman" w:cs="Times New Roman"/>
          <w:lang w:val="en-US"/>
        </w:rPr>
        <w:t>’.</w:t>
      </w:r>
      <w:proofErr w:type="gramEnd"/>
      <w:r w:rsidR="00D27507">
        <w:rPr>
          <w:rFonts w:ascii="Times New Roman" w:hAnsi="Times New Roman" w:cs="Times New Roman"/>
          <w:lang w:val="en-US"/>
        </w:rPr>
        <w:t xml:space="preserve"> I</w:t>
      </w:r>
      <w:r w:rsidRPr="00594F68">
        <w:rPr>
          <w:rFonts w:ascii="Times New Roman" w:hAnsi="Times New Roman" w:cs="Times New Roman"/>
          <w:lang w:val="en-US"/>
        </w:rPr>
        <w:t xml:space="preserve">n: </w:t>
      </w:r>
      <w:r w:rsidR="00D27507">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D27507">
        <w:rPr>
          <w:rFonts w:ascii="Times New Roman" w:hAnsi="Times New Roman" w:cs="Times New Roman"/>
          <w:lang w:val="en-US"/>
        </w:rPr>
        <w:t>.</w:t>
      </w:r>
      <w:r w:rsidRPr="00594F68">
        <w:rPr>
          <w:rFonts w:ascii="Times New Roman" w:hAnsi="Times New Roman" w:cs="Times New Roman"/>
          <w:lang w:val="en-US"/>
        </w:rPr>
        <w:t xml:space="preserve"> </w:t>
      </w:r>
      <w:r w:rsidR="000404A5">
        <w:rPr>
          <w:rFonts w:ascii="Times New Roman" w:hAnsi="Times New Roman" w:cs="Times New Roman"/>
          <w:lang w:val="en-US"/>
        </w:rPr>
        <w:t>London and Oxford</w:t>
      </w:r>
      <w:r w:rsidR="00D27507">
        <w:rPr>
          <w:rFonts w:ascii="Times New Roman" w:hAnsi="Times New Roman" w:cs="Times New Roman"/>
          <w:lang w:val="en-US"/>
        </w:rPr>
        <w:t>: Bloomsbury, 189–207</w:t>
      </w:r>
      <w:r w:rsidR="00D27507" w:rsidRPr="00594F68">
        <w:rPr>
          <w:rFonts w:ascii="Times New Roman" w:hAnsi="Times New Roman" w:cs="Times New Roman"/>
          <w:lang w:val="en-US"/>
        </w:rPr>
        <w:t>.</w:t>
      </w:r>
    </w:p>
    <w:p w14:paraId="3AD0EE30" w14:textId="6A28822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Hall, G. (2005). </w:t>
      </w:r>
      <w:proofErr w:type="gramStart"/>
      <w:r w:rsidRPr="00594F68">
        <w:rPr>
          <w:rFonts w:ascii="Times New Roman" w:hAnsi="Times New Roman" w:cs="Times New Roman"/>
          <w:i/>
          <w:iCs/>
          <w:lang w:val="en-US"/>
        </w:rPr>
        <w:t>Literature in Language Education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5B5D18">
        <w:rPr>
          <w:rFonts w:ascii="Times New Roman" w:hAnsi="Times New Roman" w:cs="Times New Roman"/>
          <w:lang w:val="en-US"/>
        </w:rPr>
        <w:t>Basingstoke</w:t>
      </w:r>
      <w:r w:rsidRPr="00594F68">
        <w:rPr>
          <w:rFonts w:ascii="Times New Roman" w:hAnsi="Times New Roman" w:cs="Times New Roman"/>
          <w:lang w:val="en-US"/>
        </w:rPr>
        <w:t>: Palgrave.</w:t>
      </w:r>
    </w:p>
    <w:p w14:paraId="7C4E841F" w14:textId="4CBF209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Hall, G. (2014). </w:t>
      </w:r>
      <w:proofErr w:type="gramStart"/>
      <w:r w:rsidR="00D27507">
        <w:rPr>
          <w:rFonts w:ascii="Times New Roman" w:hAnsi="Times New Roman" w:cs="Times New Roman"/>
          <w:lang w:val="en-US"/>
        </w:rPr>
        <w:t>‘</w:t>
      </w:r>
      <w:r w:rsidRPr="00594F68">
        <w:rPr>
          <w:rFonts w:ascii="Times New Roman" w:hAnsi="Times New Roman" w:cs="Times New Roman"/>
          <w:lang w:val="en-US"/>
        </w:rPr>
        <w:t>Pedagogical Stylistics</w:t>
      </w:r>
      <w:r w:rsidR="00D27507">
        <w:rPr>
          <w:rFonts w:ascii="Times New Roman" w:hAnsi="Times New Roman" w:cs="Times New Roman"/>
          <w:lang w:val="en-US"/>
        </w:rPr>
        <w:t>’.</w:t>
      </w:r>
      <w:proofErr w:type="gramEnd"/>
      <w:r w:rsidR="00D27507">
        <w:rPr>
          <w:rFonts w:ascii="Times New Roman" w:hAnsi="Times New Roman" w:cs="Times New Roman"/>
          <w:lang w:val="en-US"/>
        </w:rPr>
        <w:t xml:space="preserve"> I</w:t>
      </w:r>
      <w:r w:rsidRPr="00594F68">
        <w:rPr>
          <w:rFonts w:ascii="Times New Roman" w:hAnsi="Times New Roman" w:cs="Times New Roman"/>
          <w:lang w:val="en-US"/>
        </w:rPr>
        <w:t xml:space="preserve">n: </w:t>
      </w:r>
      <w:r w:rsidR="00D27507">
        <w:rPr>
          <w:rFonts w:ascii="Times New Roman" w:hAnsi="Times New Roman" w:cs="Times New Roman"/>
          <w:lang w:val="en-US"/>
        </w:rPr>
        <w:t>M. Burke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Routledge Handbook of Stylistics</w:t>
      </w:r>
      <w:r w:rsidR="00D27507">
        <w:rPr>
          <w:rFonts w:ascii="Times New Roman" w:hAnsi="Times New Roman" w:cs="Times New Roman"/>
          <w:lang w:val="en-US"/>
        </w:rPr>
        <w:t>.</w:t>
      </w:r>
      <w:r w:rsidRPr="00594F68">
        <w:rPr>
          <w:rFonts w:ascii="Times New Roman" w:hAnsi="Times New Roman" w:cs="Times New Roman"/>
          <w:lang w:val="en-US"/>
        </w:rPr>
        <w:t xml:space="preserve"> </w:t>
      </w:r>
      <w:r w:rsidR="00D27507">
        <w:rPr>
          <w:rFonts w:ascii="Times New Roman" w:hAnsi="Times New Roman" w:cs="Times New Roman"/>
          <w:lang w:val="en-US"/>
        </w:rPr>
        <w:t>London and New York: Routledge, 239–252</w:t>
      </w:r>
      <w:r w:rsidR="00D27507" w:rsidRPr="00594F68">
        <w:rPr>
          <w:rFonts w:ascii="Times New Roman" w:hAnsi="Times New Roman" w:cs="Times New Roman"/>
          <w:lang w:val="en-US"/>
        </w:rPr>
        <w:t>.</w:t>
      </w:r>
    </w:p>
    <w:p w14:paraId="6B2F8D8C" w14:textId="2F1A34A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Halliday, M. A. K. (1970).</w:t>
      </w:r>
      <w:proofErr w:type="gramEnd"/>
      <w:r w:rsidRPr="00594F68">
        <w:rPr>
          <w:rFonts w:ascii="Times New Roman" w:hAnsi="Times New Roman" w:cs="Times New Roman"/>
          <w:lang w:val="en-US"/>
        </w:rPr>
        <w:t xml:space="preserve"> </w:t>
      </w:r>
      <w:r w:rsidR="00D27507">
        <w:rPr>
          <w:rFonts w:ascii="Times New Roman" w:hAnsi="Times New Roman" w:cs="Times New Roman"/>
          <w:lang w:val="en-US"/>
        </w:rPr>
        <w:t>‘</w:t>
      </w:r>
      <w:r w:rsidRPr="00594F68">
        <w:rPr>
          <w:rFonts w:ascii="Times New Roman" w:hAnsi="Times New Roman" w:cs="Times New Roman"/>
          <w:lang w:val="en-US"/>
        </w:rPr>
        <w:t>Language Structure and Language Function</w:t>
      </w:r>
      <w:r w:rsidR="00D27507">
        <w:rPr>
          <w:rFonts w:ascii="Times New Roman" w:hAnsi="Times New Roman" w:cs="Times New Roman"/>
          <w:lang w:val="en-US"/>
        </w:rPr>
        <w:t>’. I</w:t>
      </w:r>
      <w:r w:rsidRPr="00594F68">
        <w:rPr>
          <w:rFonts w:ascii="Times New Roman" w:hAnsi="Times New Roman" w:cs="Times New Roman"/>
          <w:lang w:val="en-US"/>
        </w:rPr>
        <w:t>n:</w:t>
      </w:r>
      <w:r w:rsidR="00D27507">
        <w:rPr>
          <w:rFonts w:ascii="Times New Roman" w:hAnsi="Times New Roman" w:cs="Times New Roman"/>
          <w:lang w:val="en-US"/>
        </w:rPr>
        <w:t xml:space="preserve"> J. Lyons (e</w:t>
      </w:r>
      <w:r w:rsidRPr="00594F68">
        <w:rPr>
          <w:rFonts w:ascii="Times New Roman" w:hAnsi="Times New Roman" w:cs="Times New Roman"/>
          <w:lang w:val="en-US"/>
        </w:rPr>
        <w:t xml:space="preserve">d.), </w:t>
      </w:r>
      <w:r w:rsidRPr="00594F68">
        <w:rPr>
          <w:rFonts w:ascii="Times New Roman" w:hAnsi="Times New Roman" w:cs="Times New Roman"/>
          <w:i/>
          <w:iCs/>
          <w:lang w:val="en-US"/>
        </w:rPr>
        <w:t>New Horizons in Linguistics</w:t>
      </w:r>
      <w:r w:rsidR="00D27507">
        <w:rPr>
          <w:rFonts w:ascii="Times New Roman" w:hAnsi="Times New Roman" w:cs="Times New Roman"/>
          <w:lang w:val="en-US"/>
        </w:rPr>
        <w:t>.</w:t>
      </w:r>
      <w:r w:rsidRPr="00594F68">
        <w:rPr>
          <w:rFonts w:ascii="Times New Roman" w:hAnsi="Times New Roman" w:cs="Times New Roman"/>
          <w:lang w:val="en-US"/>
        </w:rPr>
        <w:t xml:space="preserve"> </w:t>
      </w:r>
      <w:r w:rsidR="00D27507">
        <w:rPr>
          <w:rFonts w:ascii="Times New Roman" w:hAnsi="Times New Roman" w:cs="Times New Roman"/>
          <w:lang w:val="en-US"/>
        </w:rPr>
        <w:t xml:space="preserve">Harmondsworth: Penguin, </w:t>
      </w:r>
      <w:r w:rsidR="00D27507" w:rsidRPr="00594F68">
        <w:rPr>
          <w:rFonts w:ascii="Times New Roman" w:hAnsi="Times New Roman" w:cs="Times New Roman"/>
          <w:lang w:val="en-US"/>
        </w:rPr>
        <w:t>140–6</w:t>
      </w:r>
      <w:r w:rsidR="00D27507">
        <w:rPr>
          <w:rFonts w:ascii="Times New Roman" w:hAnsi="Times New Roman" w:cs="Times New Roman"/>
          <w:lang w:val="en-US"/>
        </w:rPr>
        <w:t>5</w:t>
      </w:r>
      <w:r w:rsidR="00D27507" w:rsidRPr="00594F68">
        <w:rPr>
          <w:rFonts w:ascii="Times New Roman" w:hAnsi="Times New Roman" w:cs="Times New Roman"/>
          <w:lang w:val="en-US"/>
        </w:rPr>
        <w:t>.</w:t>
      </w:r>
    </w:p>
    <w:p w14:paraId="495C546D" w14:textId="201E8E5D" w:rsidR="000404A5" w:rsidRDefault="00D35793" w:rsidP="000404A5">
      <w:pPr>
        <w:widowControl w:val="0"/>
        <w:autoSpaceDE w:val="0"/>
        <w:autoSpaceDN w:val="0"/>
        <w:adjustRightInd w:val="0"/>
        <w:spacing w:after="240"/>
        <w:ind w:left="720" w:hanging="720"/>
        <w:rPr>
          <w:rFonts w:ascii="Times New Roman" w:hAnsi="Times New Roman" w:cs="Times New Roman"/>
          <w:lang w:val="en-US"/>
        </w:rPr>
      </w:pPr>
      <w:proofErr w:type="gramStart"/>
      <w:r w:rsidRPr="000404A5">
        <w:rPr>
          <w:rFonts w:ascii="Times New Roman" w:hAnsi="Times New Roman" w:cs="Times New Roman"/>
          <w:lang w:val="en-US"/>
        </w:rPr>
        <w:t>Halliday, M. A. K. (1971).</w:t>
      </w:r>
      <w:proofErr w:type="gramEnd"/>
      <w:r w:rsidRPr="000404A5">
        <w:rPr>
          <w:rFonts w:ascii="Times New Roman" w:hAnsi="Times New Roman" w:cs="Times New Roman"/>
          <w:lang w:val="en-US"/>
        </w:rPr>
        <w:t xml:space="preserve"> </w:t>
      </w:r>
      <w:r w:rsidR="00D27507" w:rsidRPr="000404A5">
        <w:rPr>
          <w:rFonts w:ascii="Times New Roman" w:hAnsi="Times New Roman" w:cs="Times New Roman"/>
          <w:lang w:val="en-US"/>
        </w:rPr>
        <w:t>‘</w:t>
      </w:r>
      <w:r w:rsidRPr="000404A5">
        <w:rPr>
          <w:rFonts w:ascii="Times New Roman" w:hAnsi="Times New Roman" w:cs="Times New Roman"/>
          <w:lang w:val="en-US"/>
        </w:rPr>
        <w:t xml:space="preserve">Linguistic Function and Literary Style: An Inquiry into the Language of William Golding’s </w:t>
      </w:r>
      <w:r w:rsidRPr="000404A5">
        <w:rPr>
          <w:rFonts w:ascii="Times New Roman" w:hAnsi="Times New Roman" w:cs="Times New Roman"/>
          <w:i/>
          <w:lang w:val="en-US"/>
        </w:rPr>
        <w:t>The Inheritors</w:t>
      </w:r>
      <w:r w:rsidR="00D27507" w:rsidRPr="000404A5">
        <w:rPr>
          <w:rFonts w:ascii="Times New Roman" w:hAnsi="Times New Roman" w:cs="Times New Roman"/>
          <w:lang w:val="en-US"/>
        </w:rPr>
        <w:t>’</w:t>
      </w:r>
      <w:r w:rsidR="000404A5" w:rsidRPr="000404A5">
        <w:rPr>
          <w:rFonts w:ascii="Times New Roman" w:hAnsi="Times New Roman" w:cs="Times New Roman"/>
          <w:lang w:val="en-US"/>
        </w:rPr>
        <w:t>. I</w:t>
      </w:r>
      <w:r w:rsidRPr="000404A5">
        <w:rPr>
          <w:rFonts w:ascii="Times New Roman" w:hAnsi="Times New Roman" w:cs="Times New Roman"/>
          <w:lang w:val="en-US"/>
        </w:rPr>
        <w:t xml:space="preserve">n: </w:t>
      </w:r>
      <w:r w:rsidR="000404A5" w:rsidRPr="000404A5">
        <w:rPr>
          <w:rFonts w:ascii="Times New Roman" w:hAnsi="Times New Roman" w:cs="Times New Roman"/>
          <w:lang w:val="en-US"/>
        </w:rPr>
        <w:t>S. Chatman (e</w:t>
      </w:r>
      <w:r w:rsidRPr="000404A5">
        <w:rPr>
          <w:rFonts w:ascii="Times New Roman" w:hAnsi="Times New Roman" w:cs="Times New Roman"/>
          <w:lang w:val="en-US"/>
        </w:rPr>
        <w:t xml:space="preserve">d.), </w:t>
      </w:r>
      <w:r w:rsidRPr="000404A5">
        <w:rPr>
          <w:rFonts w:ascii="Times New Roman" w:hAnsi="Times New Roman" w:cs="Times New Roman"/>
          <w:i/>
          <w:iCs/>
          <w:lang w:val="en-US"/>
        </w:rPr>
        <w:t>Literary Style: a Symposium</w:t>
      </w:r>
      <w:r w:rsidR="000404A5" w:rsidRPr="000404A5">
        <w:rPr>
          <w:rFonts w:ascii="Times New Roman" w:hAnsi="Times New Roman" w:cs="Times New Roman"/>
          <w:lang w:val="en-US"/>
        </w:rPr>
        <w:t xml:space="preserve">. </w:t>
      </w:r>
      <w:r w:rsidRPr="000404A5">
        <w:rPr>
          <w:rFonts w:ascii="Times New Roman" w:hAnsi="Times New Roman" w:cs="Times New Roman"/>
          <w:lang w:val="en-US"/>
        </w:rPr>
        <w:t>Ne</w:t>
      </w:r>
      <w:r w:rsidR="000404A5" w:rsidRPr="000404A5">
        <w:rPr>
          <w:rFonts w:ascii="Times New Roman" w:hAnsi="Times New Roman" w:cs="Times New Roman"/>
          <w:lang w:val="en-US"/>
        </w:rPr>
        <w:t>w York: Oxford University Press, 330–68).</w:t>
      </w:r>
    </w:p>
    <w:p w14:paraId="5AF7164D" w14:textId="77777777" w:rsidR="00FA78A9" w:rsidRPr="00594F68" w:rsidRDefault="00FA78A9" w:rsidP="00FA78A9">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Halliday</w:t>
      </w:r>
      <w:r>
        <w:rPr>
          <w:rFonts w:ascii="Times New Roman" w:hAnsi="Times New Roman" w:cs="Times New Roman"/>
          <w:lang w:val="en-US"/>
        </w:rPr>
        <w:t>,</w:t>
      </w:r>
      <w:r w:rsidRPr="00594F68">
        <w:rPr>
          <w:rFonts w:ascii="Times New Roman" w:hAnsi="Times New Roman" w:cs="Times New Roman"/>
          <w:lang w:val="en-US"/>
        </w:rPr>
        <w:t xml:space="preserve"> M</w:t>
      </w:r>
      <w:r>
        <w:rPr>
          <w:rFonts w:ascii="Times New Roman" w:hAnsi="Times New Roman" w:cs="Times New Roman"/>
          <w:lang w:val="en-US"/>
        </w:rPr>
        <w:t>.</w:t>
      </w:r>
      <w:r w:rsidRPr="00594F68">
        <w:rPr>
          <w:rFonts w:ascii="Times New Roman" w:hAnsi="Times New Roman" w:cs="Times New Roman"/>
          <w:lang w:val="en-US"/>
        </w:rPr>
        <w:t xml:space="preserve"> A</w:t>
      </w:r>
      <w:r>
        <w:rPr>
          <w:rFonts w:ascii="Times New Roman" w:hAnsi="Times New Roman" w:cs="Times New Roman"/>
          <w:lang w:val="en-US"/>
        </w:rPr>
        <w:t>.</w:t>
      </w:r>
      <w:r w:rsidRPr="00594F68">
        <w:rPr>
          <w:rFonts w:ascii="Times New Roman" w:hAnsi="Times New Roman" w:cs="Times New Roman"/>
          <w:lang w:val="en-US"/>
        </w:rPr>
        <w:t xml:space="preserve"> K</w:t>
      </w:r>
      <w:r>
        <w:rPr>
          <w:rFonts w:ascii="Times New Roman" w:hAnsi="Times New Roman" w:cs="Times New Roman"/>
          <w:lang w:val="en-US"/>
        </w:rPr>
        <w:t>.</w:t>
      </w:r>
      <w:r w:rsidRPr="00594F68">
        <w:rPr>
          <w:rFonts w:ascii="Times New Roman" w:hAnsi="Times New Roman" w:cs="Times New Roman"/>
          <w:lang w:val="en-US"/>
        </w:rPr>
        <w:t xml:space="preserve"> (1973).</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Explorations in the Functions of Language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Edward Arnold.</w:t>
      </w:r>
    </w:p>
    <w:p w14:paraId="021AD8AD" w14:textId="4F7C21AB" w:rsidR="00FA78A9" w:rsidRPr="00594F68" w:rsidRDefault="00FA78A9" w:rsidP="00FA78A9">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Halliday,</w:t>
      </w:r>
      <w:r w:rsidRPr="00594F68">
        <w:rPr>
          <w:rFonts w:ascii="Times New Roman" w:hAnsi="Times New Roman" w:cs="Times New Roman"/>
          <w:lang w:val="en-US"/>
        </w:rPr>
        <w:t xml:space="preserve"> M</w:t>
      </w:r>
      <w:r>
        <w:rPr>
          <w:rFonts w:ascii="Times New Roman" w:hAnsi="Times New Roman" w:cs="Times New Roman"/>
          <w:lang w:val="en-US"/>
        </w:rPr>
        <w:t>.</w:t>
      </w:r>
      <w:r w:rsidRPr="00594F68">
        <w:rPr>
          <w:rFonts w:ascii="Times New Roman" w:hAnsi="Times New Roman" w:cs="Times New Roman"/>
          <w:lang w:val="en-US"/>
        </w:rPr>
        <w:t xml:space="preserve"> A</w:t>
      </w:r>
      <w:r>
        <w:rPr>
          <w:rFonts w:ascii="Times New Roman" w:hAnsi="Times New Roman" w:cs="Times New Roman"/>
          <w:lang w:val="en-US"/>
        </w:rPr>
        <w:t>.</w:t>
      </w:r>
      <w:r w:rsidRPr="00594F68">
        <w:rPr>
          <w:rFonts w:ascii="Times New Roman" w:hAnsi="Times New Roman" w:cs="Times New Roman"/>
          <w:lang w:val="en-US"/>
        </w:rPr>
        <w:t xml:space="preserve"> K</w:t>
      </w:r>
      <w:r>
        <w:rPr>
          <w:rFonts w:ascii="Times New Roman" w:hAnsi="Times New Roman" w:cs="Times New Roman"/>
          <w:lang w:val="en-US"/>
        </w:rPr>
        <w:t>.</w:t>
      </w:r>
      <w:r w:rsidRPr="00594F68">
        <w:rPr>
          <w:rFonts w:ascii="Times New Roman" w:hAnsi="Times New Roman" w:cs="Times New Roman"/>
          <w:lang w:val="en-US"/>
        </w:rPr>
        <w:t xml:space="preserve"> (</w:t>
      </w:r>
      <w:r w:rsidR="00AD431D">
        <w:rPr>
          <w:rFonts w:ascii="Times New Roman" w:hAnsi="Times New Roman" w:cs="Times New Roman"/>
          <w:lang w:val="en-US"/>
        </w:rPr>
        <w:t>[</w:t>
      </w:r>
      <w:r w:rsidRPr="00594F68">
        <w:rPr>
          <w:rFonts w:ascii="Times New Roman" w:hAnsi="Times New Roman" w:cs="Times New Roman"/>
          <w:lang w:val="en-US"/>
        </w:rPr>
        <w:t>1985</w:t>
      </w:r>
      <w:r w:rsidR="00AD431D">
        <w:rPr>
          <w:rFonts w:ascii="Times New Roman" w:hAnsi="Times New Roman" w:cs="Times New Roman"/>
          <w:lang w:val="en-US"/>
        </w:rPr>
        <w:t>] 2013</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An Introduction to Functional Grammar</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Arnold.</w:t>
      </w:r>
    </w:p>
    <w:p w14:paraId="22B2428F" w14:textId="14AE671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Hamilton, C. (2003). </w:t>
      </w:r>
      <w:proofErr w:type="gramStart"/>
      <w:r w:rsidR="00D27507">
        <w:rPr>
          <w:rFonts w:ascii="Times New Roman" w:hAnsi="Times New Roman" w:cs="Times New Roman"/>
          <w:lang w:val="en-US"/>
        </w:rPr>
        <w:t>‘</w:t>
      </w:r>
      <w:r w:rsidRPr="00594F68">
        <w:rPr>
          <w:rFonts w:ascii="Times New Roman" w:hAnsi="Times New Roman" w:cs="Times New Roman"/>
          <w:lang w:val="en-US"/>
        </w:rPr>
        <w:t>A Cognitive Grammar of ‘Hospital Barge’ by Wilfred Owen</w:t>
      </w:r>
      <w:r w:rsidR="00D27507">
        <w:rPr>
          <w:rFonts w:ascii="Times New Roman" w:hAnsi="Times New Roman" w:cs="Times New Roman"/>
          <w:lang w:val="en-US"/>
        </w:rPr>
        <w:t>’.</w:t>
      </w:r>
      <w:proofErr w:type="gramEnd"/>
      <w:r w:rsidR="00D27507">
        <w:rPr>
          <w:rFonts w:ascii="Times New Roman" w:hAnsi="Times New Roman" w:cs="Times New Roman"/>
          <w:lang w:val="en-US"/>
        </w:rPr>
        <w:t xml:space="preserve"> I</w:t>
      </w:r>
      <w:r w:rsidRPr="00594F68">
        <w:rPr>
          <w:rFonts w:ascii="Times New Roman" w:hAnsi="Times New Roman" w:cs="Times New Roman"/>
          <w:lang w:val="en-US"/>
        </w:rPr>
        <w:t xml:space="preserve">n: </w:t>
      </w:r>
      <w:r w:rsidR="00D27507">
        <w:rPr>
          <w:rFonts w:ascii="Times New Roman" w:hAnsi="Times New Roman" w:cs="Times New Roman"/>
          <w:lang w:val="en-US"/>
        </w:rPr>
        <w:t xml:space="preserve">J. Gavins </w:t>
      </w:r>
      <w:r w:rsidRPr="00594F68">
        <w:rPr>
          <w:rFonts w:ascii="Times New Roman" w:hAnsi="Times New Roman" w:cs="Times New Roman"/>
          <w:lang w:val="en-US"/>
        </w:rPr>
        <w:t xml:space="preserve">and </w:t>
      </w:r>
      <w:r w:rsidR="00D27507">
        <w:rPr>
          <w:rFonts w:ascii="Times New Roman" w:hAnsi="Times New Roman" w:cs="Times New Roman"/>
          <w:lang w:val="en-US"/>
        </w:rPr>
        <w:t>G. Steen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Poetics in Practice</w:t>
      </w:r>
      <w:r w:rsidR="00D27507">
        <w:rPr>
          <w:rFonts w:ascii="Times New Roman" w:hAnsi="Times New Roman" w:cs="Times New Roman"/>
          <w:lang w:val="en-US"/>
        </w:rPr>
        <w:t>.</w:t>
      </w:r>
      <w:r w:rsidRPr="00594F68">
        <w:rPr>
          <w:rFonts w:ascii="Times New Roman" w:hAnsi="Times New Roman" w:cs="Times New Roman"/>
          <w:lang w:val="en-US"/>
        </w:rPr>
        <w:t xml:space="preserve"> </w:t>
      </w:r>
      <w:r w:rsidR="00D27507">
        <w:rPr>
          <w:rFonts w:ascii="Times New Roman" w:hAnsi="Times New Roman" w:cs="Times New Roman"/>
          <w:lang w:val="en-US"/>
        </w:rPr>
        <w:t>London: Routledge, 55–67</w:t>
      </w:r>
      <w:r w:rsidR="00D27507" w:rsidRPr="00594F68">
        <w:rPr>
          <w:rFonts w:ascii="Times New Roman" w:hAnsi="Times New Roman" w:cs="Times New Roman"/>
          <w:lang w:val="en-US"/>
        </w:rPr>
        <w:t>.</w:t>
      </w:r>
    </w:p>
    <w:p w14:paraId="2BB02039" w14:textId="3E57526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404A5">
        <w:rPr>
          <w:rFonts w:ascii="Times New Roman" w:hAnsi="Times New Roman" w:cs="Times New Roman"/>
          <w:lang w:val="en-US"/>
        </w:rPr>
        <w:t xml:space="preserve">Harbus, A. (2012). </w:t>
      </w:r>
      <w:proofErr w:type="gramStart"/>
      <w:r w:rsidRPr="000404A5">
        <w:rPr>
          <w:rFonts w:ascii="Times New Roman" w:hAnsi="Times New Roman" w:cs="Times New Roman"/>
          <w:i/>
          <w:iCs/>
          <w:lang w:val="en-US"/>
        </w:rPr>
        <w:t>Cognitive Approaches to Old English Poetry</w:t>
      </w:r>
      <w:r w:rsidRPr="000404A5">
        <w:rPr>
          <w:rFonts w:ascii="Times New Roman" w:hAnsi="Times New Roman" w:cs="Times New Roman"/>
          <w:lang w:val="en-US"/>
        </w:rPr>
        <w:t>.</w:t>
      </w:r>
      <w:proofErr w:type="gramEnd"/>
      <w:r w:rsidR="000404A5" w:rsidRPr="000404A5">
        <w:rPr>
          <w:rFonts w:ascii="Times New Roman" w:hAnsi="Times New Roman" w:cs="Times New Roman"/>
          <w:lang w:val="en-US"/>
        </w:rPr>
        <w:t xml:space="preserve"> Suffolk:</w:t>
      </w:r>
      <w:r w:rsidRPr="000404A5">
        <w:rPr>
          <w:rFonts w:ascii="Times New Roman" w:hAnsi="Times New Roman" w:cs="Times New Roman"/>
          <w:lang w:val="en-US"/>
        </w:rPr>
        <w:t xml:space="preserve"> DS Brewer.</w:t>
      </w:r>
    </w:p>
    <w:p w14:paraId="1ED0EDFF" w14:textId="73FBD37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Harbus, A. (2016). </w:t>
      </w:r>
      <w:proofErr w:type="gramStart"/>
      <w:r w:rsidR="00D27507">
        <w:rPr>
          <w:rFonts w:ascii="Times New Roman" w:hAnsi="Times New Roman" w:cs="Times New Roman"/>
          <w:lang w:val="en-US"/>
        </w:rPr>
        <w:t>‘</w:t>
      </w:r>
      <w:r w:rsidRPr="00594F68">
        <w:rPr>
          <w:rFonts w:ascii="Times New Roman" w:hAnsi="Times New Roman" w:cs="Times New Roman"/>
          <w:lang w:val="en-US"/>
        </w:rPr>
        <w:t>Autofocus and Remote Text-World Building in the Earliest English Narrative Poetry</w:t>
      </w:r>
      <w:r w:rsidR="00D27507">
        <w:rPr>
          <w:rFonts w:ascii="Times New Roman" w:hAnsi="Times New Roman" w:cs="Times New Roman"/>
          <w:lang w:val="en-US"/>
        </w:rPr>
        <w:t>’.</w:t>
      </w:r>
      <w:proofErr w:type="gramEnd"/>
      <w:r w:rsidR="00D27507">
        <w:rPr>
          <w:rFonts w:ascii="Times New Roman" w:hAnsi="Times New Roman" w:cs="Times New Roman"/>
          <w:lang w:val="en-US"/>
        </w:rPr>
        <w:t xml:space="preserve"> I</w:t>
      </w:r>
      <w:r w:rsidRPr="00594F68">
        <w:rPr>
          <w:rFonts w:ascii="Times New Roman" w:hAnsi="Times New Roman" w:cs="Times New Roman"/>
          <w:lang w:val="en-US"/>
        </w:rPr>
        <w:t>n:</w:t>
      </w:r>
      <w:r w:rsidR="00D27507">
        <w:rPr>
          <w:rFonts w:ascii="Times New Roman" w:hAnsi="Times New Roman" w:cs="Times New Roman"/>
          <w:lang w:val="en-US"/>
        </w:rPr>
        <w:t xml:space="preserve"> J. Gavins and E. Lahey (eds)</w:t>
      </w:r>
      <w:r w:rsidR="00F94464">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 xml:space="preserve">World-Building: Discourse in the </w:t>
      </w:r>
      <w:r w:rsidRPr="0056000C">
        <w:rPr>
          <w:rFonts w:ascii="Times New Roman" w:hAnsi="Times New Roman" w:cs="Times New Roman"/>
          <w:iCs/>
          <w:lang w:val="en-US"/>
        </w:rPr>
        <w:t>Mind</w:t>
      </w:r>
      <w:r w:rsidR="0056000C">
        <w:rPr>
          <w:rFonts w:ascii="Times New Roman" w:hAnsi="Times New Roman" w:cs="Times New Roman"/>
          <w:iCs/>
          <w:lang w:val="en-US"/>
        </w:rPr>
        <w:t xml:space="preserve">. </w:t>
      </w:r>
      <w:r w:rsidRPr="0056000C">
        <w:rPr>
          <w:rFonts w:ascii="Times New Roman" w:hAnsi="Times New Roman" w:cs="Times New Roman"/>
          <w:lang w:val="en-US"/>
        </w:rPr>
        <w:t>London</w:t>
      </w:r>
      <w:r w:rsidR="0056000C">
        <w:rPr>
          <w:rFonts w:ascii="Times New Roman" w:hAnsi="Times New Roman" w:cs="Times New Roman"/>
          <w:lang w:val="en-US"/>
        </w:rPr>
        <w:t xml:space="preserve"> and New York: Bloomsbury, 241–258</w:t>
      </w:r>
      <w:r w:rsidR="0056000C" w:rsidRPr="00594F68">
        <w:rPr>
          <w:rFonts w:ascii="Times New Roman" w:hAnsi="Times New Roman" w:cs="Times New Roman"/>
          <w:lang w:val="en-US"/>
        </w:rPr>
        <w:t>.</w:t>
      </w:r>
    </w:p>
    <w:p w14:paraId="50470775" w14:textId="671F1D0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Harrison, C., Nuttall, L., Stockwell, P. </w:t>
      </w:r>
      <w:r w:rsidR="00071B58">
        <w:rPr>
          <w:rFonts w:ascii="Times New Roman" w:hAnsi="Times New Roman" w:cs="Times New Roman"/>
          <w:lang w:val="en-US"/>
        </w:rPr>
        <w:t>and</w:t>
      </w:r>
      <w:r w:rsidRPr="00594F68">
        <w:rPr>
          <w:rFonts w:ascii="Times New Roman" w:hAnsi="Times New Roman" w:cs="Times New Roman"/>
          <w:lang w:val="en-US"/>
        </w:rPr>
        <w:t xml:space="preserve"> Yuan, W. (2014). </w:t>
      </w:r>
      <w:proofErr w:type="gramStart"/>
      <w:r w:rsidRPr="00594F68">
        <w:rPr>
          <w:rFonts w:ascii="Times New Roman" w:hAnsi="Times New Roman" w:cs="Times New Roman"/>
          <w:i/>
          <w:iCs/>
          <w:lang w:val="en-US"/>
        </w:rPr>
        <w:t>Cognitive Grammar in Literature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F94464">
        <w:rPr>
          <w:rFonts w:ascii="Times New Roman" w:hAnsi="Times New Roman" w:cs="Times New Roman"/>
          <w:lang w:val="en-US"/>
        </w:rPr>
        <w:t xml:space="preserve">Amsterdam: </w:t>
      </w:r>
      <w:r w:rsidRPr="00594F68">
        <w:rPr>
          <w:rFonts w:ascii="Times New Roman" w:hAnsi="Times New Roman" w:cs="Times New Roman"/>
          <w:lang w:val="en-US"/>
        </w:rPr>
        <w:t>John Benjamins.</w:t>
      </w:r>
    </w:p>
    <w:p w14:paraId="4FF5F9B5" w14:textId="01B39ED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Harrison, C. </w:t>
      </w:r>
      <w:r w:rsidR="00071B58">
        <w:rPr>
          <w:rFonts w:ascii="Times New Roman" w:hAnsi="Times New Roman" w:cs="Times New Roman"/>
          <w:lang w:val="en-US"/>
        </w:rPr>
        <w:t>and</w:t>
      </w:r>
      <w:r w:rsidRPr="00594F68">
        <w:rPr>
          <w:rFonts w:ascii="Times New Roman" w:hAnsi="Times New Roman" w:cs="Times New Roman"/>
          <w:lang w:val="en-US"/>
        </w:rPr>
        <w:t xml:space="preserve"> Stockwell, P. (2013). </w:t>
      </w:r>
      <w:proofErr w:type="gramStart"/>
      <w:r w:rsidR="0095382E">
        <w:rPr>
          <w:rFonts w:ascii="Times New Roman" w:hAnsi="Times New Roman" w:cs="Times New Roman"/>
          <w:lang w:val="en-US"/>
        </w:rPr>
        <w:t>‘</w:t>
      </w:r>
      <w:r w:rsidRPr="00594F68">
        <w:rPr>
          <w:rFonts w:ascii="Times New Roman" w:hAnsi="Times New Roman" w:cs="Times New Roman"/>
          <w:lang w:val="en-US"/>
        </w:rPr>
        <w:t>Cognitive Poetics</w:t>
      </w:r>
      <w:r w:rsidR="0095382E">
        <w:rPr>
          <w:rFonts w:ascii="Times New Roman" w:hAnsi="Times New Roman" w:cs="Times New Roman"/>
          <w:lang w:val="en-US"/>
        </w:rPr>
        <w:t>’.</w:t>
      </w:r>
      <w:proofErr w:type="gramEnd"/>
      <w:r w:rsidR="0095382E">
        <w:rPr>
          <w:rFonts w:ascii="Times New Roman" w:hAnsi="Times New Roman" w:cs="Times New Roman"/>
          <w:lang w:val="en-US"/>
        </w:rPr>
        <w:t xml:space="preserve"> I</w:t>
      </w:r>
      <w:r w:rsidRPr="00594F68">
        <w:rPr>
          <w:rFonts w:ascii="Times New Roman" w:hAnsi="Times New Roman" w:cs="Times New Roman"/>
          <w:lang w:val="en-US"/>
        </w:rPr>
        <w:t xml:space="preserve">n: </w:t>
      </w:r>
      <w:r w:rsidR="0095382E">
        <w:rPr>
          <w:rFonts w:ascii="Times New Roman" w:hAnsi="Times New Roman" w:cs="Times New Roman"/>
          <w:lang w:val="en-US"/>
        </w:rPr>
        <w:t xml:space="preserve">J. </w:t>
      </w:r>
      <w:r w:rsidRPr="00594F68">
        <w:rPr>
          <w:rFonts w:ascii="Times New Roman" w:hAnsi="Times New Roman" w:cs="Times New Roman"/>
          <w:lang w:val="en-US"/>
        </w:rPr>
        <w:t>Lit</w:t>
      </w:r>
      <w:r w:rsidR="0095382E">
        <w:rPr>
          <w:rFonts w:ascii="Times New Roman" w:hAnsi="Times New Roman" w:cs="Times New Roman"/>
          <w:lang w:val="en-US"/>
        </w:rPr>
        <w:t xml:space="preserve">tlemore </w:t>
      </w:r>
      <w:r w:rsidR="0056000C">
        <w:rPr>
          <w:rFonts w:ascii="Times New Roman" w:hAnsi="Times New Roman" w:cs="Times New Roman"/>
          <w:lang w:val="en-US"/>
        </w:rPr>
        <w:t xml:space="preserve">and </w:t>
      </w:r>
      <w:r w:rsidR="0095382E">
        <w:rPr>
          <w:rFonts w:ascii="Times New Roman" w:hAnsi="Times New Roman" w:cs="Times New Roman"/>
          <w:lang w:val="en-US"/>
        </w:rPr>
        <w:t xml:space="preserve">J. R. Taylor </w:t>
      </w:r>
      <w:r w:rsidR="0056000C">
        <w:rPr>
          <w:rFonts w:ascii="Times New Roman" w:hAnsi="Times New Roman" w:cs="Times New Roman"/>
          <w:lang w:val="en-US"/>
        </w:rPr>
        <w:t>(e</w:t>
      </w:r>
      <w:r w:rsidRPr="00594F68">
        <w:rPr>
          <w:rFonts w:ascii="Times New Roman" w:hAnsi="Times New Roman" w:cs="Times New Roman"/>
          <w:lang w:val="en-US"/>
        </w:rPr>
        <w:t xml:space="preserve">ds.), </w:t>
      </w:r>
      <w:r w:rsidRPr="00594F68">
        <w:rPr>
          <w:rFonts w:ascii="Times New Roman" w:hAnsi="Times New Roman" w:cs="Times New Roman"/>
          <w:i/>
          <w:iCs/>
          <w:lang w:val="en-US"/>
        </w:rPr>
        <w:t>The Companion to Cognitive Linguistics</w:t>
      </w:r>
      <w:r w:rsidR="0056000C">
        <w:rPr>
          <w:rFonts w:ascii="Times New Roman" w:hAnsi="Times New Roman" w:cs="Times New Roman"/>
          <w:lang w:val="en-US"/>
        </w:rPr>
        <w:t>. London: Bloomsbury, 218–233</w:t>
      </w:r>
      <w:r w:rsidR="0056000C" w:rsidRPr="00594F68">
        <w:rPr>
          <w:rFonts w:ascii="Times New Roman" w:hAnsi="Times New Roman" w:cs="Times New Roman"/>
          <w:lang w:val="en-US"/>
        </w:rPr>
        <w:t>.</w:t>
      </w:r>
    </w:p>
    <w:p w14:paraId="2A79654E" w14:textId="02F5961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Harrison, H. (</w:t>
      </w:r>
      <w:r w:rsidR="00F94464">
        <w:rPr>
          <w:rFonts w:ascii="Times New Roman" w:hAnsi="Times New Roman" w:cs="Times New Roman"/>
          <w:lang w:val="en-US"/>
        </w:rPr>
        <w:t xml:space="preserve">[1966] </w:t>
      </w:r>
      <w:r w:rsidRPr="00594F68">
        <w:rPr>
          <w:rFonts w:ascii="Times New Roman" w:hAnsi="Times New Roman" w:cs="Times New Roman"/>
          <w:lang w:val="en-US"/>
        </w:rPr>
        <w:t xml:space="preserve">2009). </w:t>
      </w:r>
      <w:r w:rsidRPr="00594F68">
        <w:rPr>
          <w:rFonts w:ascii="Times New Roman" w:hAnsi="Times New Roman" w:cs="Times New Roman"/>
          <w:i/>
          <w:iCs/>
          <w:lang w:val="en-US"/>
        </w:rPr>
        <w:t>Make Room! Make Room!</w:t>
      </w:r>
      <w:r w:rsidRPr="00594F68">
        <w:rPr>
          <w:rFonts w:ascii="Times New Roman" w:hAnsi="Times New Roman" w:cs="Times New Roman"/>
          <w:lang w:val="en-US"/>
        </w:rPr>
        <w:t xml:space="preserve"> London: Penguin Classics.</w:t>
      </w:r>
    </w:p>
    <w:p w14:paraId="0E301EEE" w14:textId="7C57709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84519">
        <w:rPr>
          <w:rFonts w:ascii="Times New Roman" w:hAnsi="Times New Roman" w:cs="Times New Roman"/>
          <w:lang w:val="en-US"/>
        </w:rPr>
        <w:t xml:space="preserve">Hartley, J. (2001). </w:t>
      </w:r>
      <w:r w:rsidRPr="00884519">
        <w:rPr>
          <w:rFonts w:ascii="Times New Roman" w:hAnsi="Times New Roman" w:cs="Times New Roman"/>
          <w:i/>
          <w:iCs/>
          <w:lang w:val="en-US"/>
        </w:rPr>
        <w:t xml:space="preserve">Reading </w:t>
      </w:r>
      <w:r w:rsidRPr="00884519">
        <w:rPr>
          <w:rFonts w:ascii="Times New Roman" w:hAnsi="Times New Roman" w:cs="Times New Roman"/>
          <w:iCs/>
          <w:lang w:val="en-US"/>
        </w:rPr>
        <w:t>Groups</w:t>
      </w:r>
      <w:r w:rsidR="00884519" w:rsidRPr="00884519">
        <w:rPr>
          <w:rFonts w:ascii="Times New Roman" w:hAnsi="Times New Roman" w:cs="Times New Roman"/>
          <w:iCs/>
          <w:lang w:val="en-US"/>
        </w:rPr>
        <w:t xml:space="preserve">. </w:t>
      </w:r>
      <w:r w:rsidRPr="00884519">
        <w:rPr>
          <w:rFonts w:ascii="Times New Roman" w:hAnsi="Times New Roman" w:cs="Times New Roman"/>
          <w:lang w:val="en-US"/>
        </w:rPr>
        <w:t>Oxford: Oxford University Press.</w:t>
      </w:r>
    </w:p>
    <w:p w14:paraId="366926A1" w14:textId="3CE7E7D7" w:rsidR="00884519" w:rsidRPr="00884519" w:rsidRDefault="00D35793" w:rsidP="00884519">
      <w:pPr>
        <w:widowControl w:val="0"/>
        <w:autoSpaceDE w:val="0"/>
        <w:autoSpaceDN w:val="0"/>
        <w:adjustRightInd w:val="0"/>
        <w:spacing w:after="240"/>
        <w:ind w:left="720" w:hanging="720"/>
        <w:rPr>
          <w:rFonts w:ascii="Times New Roman" w:hAnsi="Times New Roman" w:cs="Times New Roman"/>
          <w:lang w:val="en-US"/>
        </w:rPr>
      </w:pPr>
      <w:r w:rsidRPr="00884519">
        <w:rPr>
          <w:rFonts w:ascii="Times New Roman" w:hAnsi="Times New Roman" w:cs="Times New Roman"/>
          <w:lang w:val="en-US"/>
        </w:rPr>
        <w:t xml:space="preserve">Hasan, A. (2014a). </w:t>
      </w:r>
      <w:proofErr w:type="gramStart"/>
      <w:r w:rsidR="00561EB0">
        <w:rPr>
          <w:rFonts w:ascii="Times New Roman" w:hAnsi="Times New Roman" w:cs="Times New Roman"/>
          <w:lang w:val="en-US"/>
        </w:rPr>
        <w:t>‘</w:t>
      </w:r>
      <w:r w:rsidRPr="00561EB0">
        <w:rPr>
          <w:rFonts w:ascii="Times New Roman" w:hAnsi="Times New Roman" w:cs="Times New Roman"/>
          <w:lang w:val="en-US"/>
        </w:rPr>
        <w:t xml:space="preserve">A Text-World Account of ‘Real Reader’ Responses to </w:t>
      </w:r>
      <w:r w:rsidR="00561EB0">
        <w:rPr>
          <w:rFonts w:ascii="Times New Roman" w:hAnsi="Times New Roman" w:cs="Times New Roman"/>
          <w:lang w:val="en-US"/>
        </w:rPr>
        <w:t>“</w:t>
      </w:r>
      <w:r w:rsidRPr="00561EB0">
        <w:rPr>
          <w:rFonts w:ascii="Times New Roman" w:hAnsi="Times New Roman" w:cs="Times New Roman"/>
          <w:lang w:val="en-US"/>
        </w:rPr>
        <w:t>Harrison Bergeron</w:t>
      </w:r>
      <w:r w:rsidR="00561EB0">
        <w:rPr>
          <w:rFonts w:ascii="Times New Roman" w:hAnsi="Times New Roman" w:cs="Times New Roman"/>
          <w:lang w:val="en-US"/>
        </w:rPr>
        <w:t>”’</w:t>
      </w:r>
      <w:r w:rsidR="00884519" w:rsidRPr="00884519">
        <w:rPr>
          <w:rFonts w:ascii="Times New Roman" w:hAnsi="Times New Roman" w:cs="Times New Roman"/>
          <w:lang w:val="en-US"/>
        </w:rPr>
        <w:t>.</w:t>
      </w:r>
      <w:proofErr w:type="gramEnd"/>
      <w:r w:rsidR="00884519" w:rsidRPr="00884519">
        <w:rPr>
          <w:rFonts w:ascii="Times New Roman" w:hAnsi="Times New Roman" w:cs="Times New Roman"/>
          <w:lang w:val="en-US"/>
        </w:rPr>
        <w:t xml:space="preserve"> </w:t>
      </w:r>
      <w:r w:rsidR="00561EB0">
        <w:rPr>
          <w:rFonts w:ascii="Times New Roman" w:hAnsi="Times New Roman" w:cs="Times New Roman"/>
          <w:lang w:val="en-US"/>
        </w:rPr>
        <w:t xml:space="preserve">Paper presented at </w:t>
      </w:r>
      <w:r w:rsidR="00884519" w:rsidRPr="00884519">
        <w:rPr>
          <w:rFonts w:ascii="Times New Roman" w:hAnsi="Times New Roman" w:cs="Times New Roman"/>
          <w:lang w:val="en-US"/>
        </w:rPr>
        <w:t>The Reader in Sty</w:t>
      </w:r>
      <w:r w:rsidR="00561EB0">
        <w:rPr>
          <w:rFonts w:ascii="Times New Roman" w:hAnsi="Times New Roman" w:cs="Times New Roman"/>
          <w:lang w:val="en-US"/>
        </w:rPr>
        <w:t>listics: Real, Ideal or Implied,</w:t>
      </w:r>
      <w:r w:rsidR="00884519" w:rsidRPr="00884519">
        <w:rPr>
          <w:rFonts w:ascii="Times New Roman" w:hAnsi="Times New Roman" w:cs="Times New Roman"/>
          <w:lang w:val="en-US"/>
        </w:rPr>
        <w:t xml:space="preserve"> 24/06/2014. </w:t>
      </w:r>
      <w:proofErr w:type="gramStart"/>
      <w:r w:rsidR="00884519" w:rsidRPr="00884519">
        <w:rPr>
          <w:rFonts w:ascii="Times New Roman" w:hAnsi="Times New Roman" w:cs="Times New Roman"/>
          <w:lang w:val="en-US"/>
        </w:rPr>
        <w:t>University of Nottingham, UK.</w:t>
      </w:r>
      <w:proofErr w:type="gramEnd"/>
    </w:p>
    <w:p w14:paraId="10CAD809" w14:textId="50CE79A8" w:rsidR="00561EB0" w:rsidRDefault="00D35793" w:rsidP="00561EB0">
      <w:pPr>
        <w:outlineLvl w:val="3"/>
        <w:rPr>
          <w:rFonts w:ascii="Times New Roman" w:eastAsia="Times New Roman" w:hAnsi="Times New Roman" w:cs="Times New Roman"/>
        </w:rPr>
      </w:pPr>
      <w:r w:rsidRPr="00884519">
        <w:rPr>
          <w:rFonts w:ascii="Times New Roman" w:hAnsi="Times New Roman" w:cs="Times New Roman"/>
          <w:lang w:val="en-US"/>
        </w:rPr>
        <w:t xml:space="preserve">Hasan, A. (2014b). </w:t>
      </w:r>
      <w:proofErr w:type="gramStart"/>
      <w:r w:rsidR="00561EB0">
        <w:rPr>
          <w:rFonts w:ascii="Times New Roman" w:hAnsi="Times New Roman" w:cs="Times New Roman"/>
          <w:lang w:val="en-US"/>
        </w:rPr>
        <w:t>‘</w:t>
      </w:r>
      <w:r w:rsidRPr="00561EB0">
        <w:rPr>
          <w:rFonts w:ascii="Times New Roman" w:hAnsi="Times New Roman" w:cs="Times New Roman"/>
          <w:lang w:val="en-US"/>
        </w:rPr>
        <w:t>Te</w:t>
      </w:r>
      <w:r w:rsidR="00884519" w:rsidRPr="00561EB0">
        <w:rPr>
          <w:rFonts w:ascii="Times New Roman" w:hAnsi="Times New Roman" w:cs="Times New Roman"/>
          <w:lang w:val="en-US"/>
        </w:rPr>
        <w:t>xt-Worlds of ‘Unideal’ Readers</w:t>
      </w:r>
      <w:r w:rsidR="00561EB0">
        <w:rPr>
          <w:rFonts w:ascii="Times New Roman" w:hAnsi="Times New Roman" w:cs="Times New Roman"/>
          <w:lang w:val="en-US"/>
        </w:rPr>
        <w:t>’</w:t>
      </w:r>
      <w:r w:rsidR="00884519" w:rsidRPr="00884519">
        <w:rPr>
          <w:rFonts w:ascii="Times New Roman" w:hAnsi="Times New Roman" w:cs="Times New Roman"/>
          <w:lang w:val="en-US"/>
        </w:rPr>
        <w:t>.</w:t>
      </w:r>
      <w:proofErr w:type="gramEnd"/>
      <w:r w:rsidR="00884519" w:rsidRPr="00884519">
        <w:rPr>
          <w:rFonts w:ascii="Times New Roman" w:eastAsia="Times New Roman" w:hAnsi="Times New Roman" w:cs="Times New Roman"/>
        </w:rPr>
        <w:t xml:space="preserve"> </w:t>
      </w:r>
      <w:r w:rsidR="00561EB0">
        <w:rPr>
          <w:rFonts w:ascii="Times New Roman" w:eastAsia="Times New Roman" w:hAnsi="Times New Roman" w:cs="Times New Roman"/>
        </w:rPr>
        <w:t xml:space="preserve">Paper presented at the </w:t>
      </w:r>
      <w:r w:rsidR="00884519" w:rsidRPr="00884519">
        <w:rPr>
          <w:rFonts w:ascii="Times New Roman" w:eastAsia="Times New Roman" w:hAnsi="Times New Roman" w:cs="Times New Roman"/>
        </w:rPr>
        <w:t>P</w:t>
      </w:r>
      <w:r w:rsidR="00561EB0">
        <w:rPr>
          <w:rFonts w:ascii="Times New Roman" w:eastAsia="Times New Roman" w:hAnsi="Times New Roman" w:cs="Times New Roman"/>
        </w:rPr>
        <w:t xml:space="preserve">oetics </w:t>
      </w:r>
    </w:p>
    <w:p w14:paraId="3DA19B81" w14:textId="1C58CD28" w:rsidR="00884519" w:rsidRPr="00884519" w:rsidRDefault="00561EB0" w:rsidP="00561EB0">
      <w:pPr>
        <w:ind w:firstLine="720"/>
        <w:outlineLvl w:val="3"/>
        <w:rPr>
          <w:rFonts w:ascii="Times New Roman" w:eastAsia="Times New Roman" w:hAnsi="Times New Roman" w:cs="Times New Roman"/>
        </w:rPr>
      </w:pP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w:t>
      </w:r>
      <w:r w:rsidR="00884519" w:rsidRPr="00884519">
        <w:rPr>
          <w:rFonts w:ascii="Times New Roman" w:eastAsia="Times New Roman" w:hAnsi="Times New Roman" w:cs="Times New Roman"/>
        </w:rPr>
        <w:t>L</w:t>
      </w:r>
      <w:r>
        <w:rPr>
          <w:rFonts w:ascii="Times New Roman" w:eastAsia="Times New Roman" w:hAnsi="Times New Roman" w:cs="Times New Roman"/>
        </w:rPr>
        <w:t xml:space="preserve">inguistics </w:t>
      </w:r>
      <w:r w:rsidR="00884519" w:rsidRPr="00884519">
        <w:rPr>
          <w:rFonts w:ascii="Times New Roman" w:eastAsia="Times New Roman" w:hAnsi="Times New Roman" w:cs="Times New Roman"/>
        </w:rPr>
        <w:t>A</w:t>
      </w:r>
      <w:r>
        <w:rPr>
          <w:rFonts w:ascii="Times New Roman" w:eastAsia="Times New Roman" w:hAnsi="Times New Roman" w:cs="Times New Roman"/>
        </w:rPr>
        <w:t>ssociation International Conference: ‘</w:t>
      </w:r>
      <w:r w:rsidR="00884519" w:rsidRPr="00884519">
        <w:rPr>
          <w:rFonts w:ascii="Times New Roman" w:eastAsia="Times New Roman" w:hAnsi="Times New Roman" w:cs="Times New Roman"/>
        </w:rPr>
        <w:t xml:space="preserve">Everybody’s Got Style: </w:t>
      </w:r>
    </w:p>
    <w:p w14:paraId="1B741D39" w14:textId="30A007E4" w:rsidR="00884519" w:rsidRPr="00884519" w:rsidRDefault="00884519" w:rsidP="00884519">
      <w:pPr>
        <w:ind w:left="720"/>
        <w:outlineLvl w:val="3"/>
        <w:rPr>
          <w:rFonts w:ascii="Times New Roman" w:eastAsia="Times New Roman" w:hAnsi="Times New Roman" w:cs="Times New Roman"/>
        </w:rPr>
      </w:pPr>
      <w:r w:rsidRPr="00884519">
        <w:rPr>
          <w:rFonts w:ascii="Times New Roman" w:eastAsia="Times New Roman" w:hAnsi="Times New Roman" w:cs="Times New Roman"/>
        </w:rPr>
        <w:t>Testing the Bounda</w:t>
      </w:r>
      <w:r w:rsidR="00561EB0">
        <w:rPr>
          <w:rFonts w:ascii="Times New Roman" w:eastAsia="Times New Roman" w:hAnsi="Times New Roman" w:cs="Times New Roman"/>
        </w:rPr>
        <w:t>ries of Contemporary Stylistics’, 16-20/07/16.</w:t>
      </w:r>
      <w:r w:rsidRPr="00884519">
        <w:rPr>
          <w:rFonts w:ascii="Times New Roman" w:eastAsia="Times New Roman" w:hAnsi="Times New Roman" w:cs="Times New Roman"/>
        </w:rPr>
        <w:t xml:space="preserve"> </w:t>
      </w:r>
      <w:proofErr w:type="gramStart"/>
      <w:r w:rsidRPr="00884519">
        <w:rPr>
          <w:rFonts w:ascii="Times New Roman" w:eastAsia="Times New Roman" w:hAnsi="Times New Roman" w:cs="Times New Roman"/>
        </w:rPr>
        <w:t>University of Maribor, Slovenia.</w:t>
      </w:r>
      <w:proofErr w:type="gramEnd"/>
    </w:p>
    <w:p w14:paraId="2EB03E19" w14:textId="77777777" w:rsidR="00884519" w:rsidRPr="00884519" w:rsidRDefault="00884519" w:rsidP="00884519">
      <w:pPr>
        <w:ind w:left="720"/>
        <w:outlineLvl w:val="3"/>
        <w:rPr>
          <w:rFonts w:ascii="Garamond" w:eastAsia="Times New Roman" w:hAnsi="Garamond" w:cs="Times New Roman"/>
        </w:rPr>
      </w:pPr>
    </w:p>
    <w:p w14:paraId="59E4B250" w14:textId="493F775D" w:rsidR="00884519" w:rsidRDefault="00D35793" w:rsidP="00884519">
      <w:pPr>
        <w:widowControl w:val="0"/>
        <w:autoSpaceDE w:val="0"/>
        <w:autoSpaceDN w:val="0"/>
        <w:adjustRightInd w:val="0"/>
        <w:spacing w:after="240"/>
        <w:ind w:left="720" w:hanging="720"/>
        <w:rPr>
          <w:rFonts w:ascii="Times New Roman" w:hAnsi="Times New Roman" w:cs="Times New Roman"/>
          <w:lang w:val="en-US"/>
        </w:rPr>
      </w:pPr>
      <w:r w:rsidRPr="00884519">
        <w:rPr>
          <w:rFonts w:ascii="Times New Roman" w:hAnsi="Times New Roman" w:cs="Times New Roman"/>
          <w:lang w:val="en-US"/>
        </w:rPr>
        <w:t xml:space="preserve">Hasan, A. (2016). </w:t>
      </w:r>
      <w:r w:rsidR="002B084E">
        <w:rPr>
          <w:rFonts w:ascii="Times New Roman" w:hAnsi="Times New Roman" w:cs="Times New Roman"/>
          <w:lang w:val="en-US"/>
        </w:rPr>
        <w:t>‘</w:t>
      </w:r>
      <w:r w:rsidRPr="002B084E">
        <w:rPr>
          <w:rFonts w:ascii="Times New Roman" w:hAnsi="Times New Roman" w:cs="Times New Roman"/>
          <w:lang w:val="en-US"/>
        </w:rPr>
        <w:t>Positive Readers and the Hopeful Text Worlds of Dystopia</w:t>
      </w:r>
      <w:r w:rsidR="002B084E">
        <w:rPr>
          <w:rFonts w:ascii="Times New Roman" w:hAnsi="Times New Roman" w:cs="Times New Roman"/>
          <w:lang w:val="en-US"/>
        </w:rPr>
        <w:t>’</w:t>
      </w:r>
      <w:r w:rsidR="00884519">
        <w:rPr>
          <w:rFonts w:ascii="Times New Roman" w:hAnsi="Times New Roman" w:cs="Times New Roman"/>
          <w:lang w:val="en-US"/>
        </w:rPr>
        <w:t>.</w:t>
      </w:r>
      <w:r w:rsidRPr="00884519">
        <w:rPr>
          <w:rFonts w:ascii="Times New Roman" w:hAnsi="Times New Roman" w:cs="Times New Roman"/>
          <w:lang w:val="en-US"/>
        </w:rPr>
        <w:t xml:space="preserve"> </w:t>
      </w:r>
      <w:r w:rsidR="00561EB0">
        <w:rPr>
          <w:rFonts w:ascii="Times New Roman" w:hAnsi="Times New Roman" w:cs="Times New Roman"/>
          <w:lang w:val="en-US"/>
        </w:rPr>
        <w:t xml:space="preserve">Paper presented at the </w:t>
      </w:r>
      <w:r w:rsidR="00884519" w:rsidRPr="00884519">
        <w:rPr>
          <w:rFonts w:ascii="Times New Roman" w:hAnsi="Times New Roman" w:cs="Times New Roman"/>
          <w:lang w:val="en-US"/>
        </w:rPr>
        <w:t>P</w:t>
      </w:r>
      <w:r w:rsidR="00561EB0">
        <w:rPr>
          <w:rFonts w:ascii="Times New Roman" w:hAnsi="Times New Roman" w:cs="Times New Roman"/>
          <w:lang w:val="en-US"/>
        </w:rPr>
        <w:t xml:space="preserve">oetics and </w:t>
      </w:r>
      <w:r w:rsidR="00884519" w:rsidRPr="00884519">
        <w:rPr>
          <w:rFonts w:ascii="Times New Roman" w:hAnsi="Times New Roman" w:cs="Times New Roman"/>
          <w:lang w:val="en-US"/>
        </w:rPr>
        <w:t>L</w:t>
      </w:r>
      <w:r w:rsidR="00561EB0">
        <w:rPr>
          <w:rFonts w:ascii="Times New Roman" w:hAnsi="Times New Roman" w:cs="Times New Roman"/>
          <w:lang w:val="en-US"/>
        </w:rPr>
        <w:t>inguistics Association International Conference:</w:t>
      </w:r>
      <w:r w:rsidR="00884519" w:rsidRPr="00884519">
        <w:rPr>
          <w:rFonts w:ascii="Times New Roman" w:hAnsi="Times New Roman" w:cs="Times New Roman"/>
          <w:lang w:val="en-US"/>
        </w:rPr>
        <w:t xml:space="preserve"> </w:t>
      </w:r>
      <w:r w:rsidR="00561EB0">
        <w:rPr>
          <w:rFonts w:ascii="Times New Roman" w:hAnsi="Times New Roman" w:cs="Times New Roman"/>
          <w:lang w:val="en-US"/>
        </w:rPr>
        <w:t>‘</w:t>
      </w:r>
      <w:r w:rsidR="00884519" w:rsidRPr="00884519">
        <w:rPr>
          <w:rFonts w:ascii="Times New Roman" w:hAnsi="Times New Roman" w:cs="Times New Roman"/>
          <w:lang w:val="en-US"/>
        </w:rPr>
        <w:t>In/Authentic Styles: Language, Discou</w:t>
      </w:r>
      <w:r w:rsidR="00561EB0">
        <w:rPr>
          <w:rFonts w:ascii="Times New Roman" w:hAnsi="Times New Roman" w:cs="Times New Roman"/>
          <w:lang w:val="en-US"/>
        </w:rPr>
        <w:t>rse and Contexts’, 27-30/07/2016.</w:t>
      </w:r>
      <w:r w:rsidR="00884519" w:rsidRPr="00884519">
        <w:rPr>
          <w:rFonts w:ascii="Times New Roman" w:hAnsi="Times New Roman" w:cs="Times New Roman"/>
          <w:lang w:val="en-US"/>
        </w:rPr>
        <w:t xml:space="preserve"> University of Cagliari, Sardinia. </w:t>
      </w:r>
    </w:p>
    <w:p w14:paraId="576F3319" w14:textId="73D76C3C" w:rsidR="00F377AF" w:rsidRDefault="00F377AF" w:rsidP="00884519">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Head, D. (1992). </w:t>
      </w:r>
      <w:r w:rsidRPr="00F377AF">
        <w:rPr>
          <w:rFonts w:ascii="Times New Roman" w:hAnsi="Times New Roman" w:cs="Times New Roman"/>
          <w:i/>
          <w:lang w:val="en-US"/>
        </w:rPr>
        <w:t>The Modernist Short Story: A Study in Theory and Practice</w:t>
      </w:r>
      <w:r>
        <w:rPr>
          <w:rFonts w:ascii="Times New Roman" w:hAnsi="Times New Roman" w:cs="Times New Roman"/>
          <w:lang w:val="en-US"/>
        </w:rPr>
        <w:t>. Cambridge: Cambridge University Press.</w:t>
      </w:r>
    </w:p>
    <w:p w14:paraId="47D84C51" w14:textId="66BF6414" w:rsidR="00F377AF" w:rsidRPr="00884519" w:rsidRDefault="00F377AF" w:rsidP="00884519">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Head, D. (ed.) (2017). </w:t>
      </w:r>
      <w:proofErr w:type="gramStart"/>
      <w:r w:rsidRPr="00F377AF">
        <w:rPr>
          <w:rFonts w:ascii="Times New Roman" w:hAnsi="Times New Roman" w:cs="Times New Roman"/>
          <w:i/>
          <w:lang w:val="en-US"/>
        </w:rPr>
        <w:t>The Cambridge History of the English Short Story</w:t>
      </w:r>
      <w:r>
        <w:rPr>
          <w:rFonts w:ascii="Times New Roman" w:hAnsi="Times New Roman" w:cs="Times New Roman"/>
          <w:lang w:val="en-US"/>
        </w:rPr>
        <w:t>.</w:t>
      </w:r>
      <w:proofErr w:type="gramEnd"/>
      <w:r>
        <w:rPr>
          <w:rFonts w:ascii="Times New Roman" w:hAnsi="Times New Roman" w:cs="Times New Roman"/>
          <w:lang w:val="en-US"/>
        </w:rPr>
        <w:t xml:space="preserve"> Cambridge: Cambridge University Press. </w:t>
      </w:r>
    </w:p>
    <w:p w14:paraId="0EC68F54" w14:textId="3DDA5CE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F56454">
        <w:rPr>
          <w:rFonts w:ascii="Times New Roman" w:hAnsi="Times New Roman" w:cs="Times New Roman"/>
          <w:lang w:val="en-US"/>
        </w:rPr>
        <w:t>Heinlein, R. A. (</w:t>
      </w:r>
      <w:r w:rsidR="00884519" w:rsidRPr="00F56454">
        <w:rPr>
          <w:rFonts w:ascii="Times New Roman" w:hAnsi="Times New Roman" w:cs="Times New Roman"/>
          <w:lang w:val="en-US"/>
        </w:rPr>
        <w:t>[1942] 2002</w:t>
      </w:r>
      <w:r w:rsidRPr="00F56454">
        <w:rPr>
          <w:rFonts w:ascii="Times New Roman" w:hAnsi="Times New Roman" w:cs="Times New Roman"/>
          <w:lang w:val="en-US"/>
        </w:rPr>
        <w:t xml:space="preserve">). </w:t>
      </w:r>
      <w:proofErr w:type="gramStart"/>
      <w:r w:rsidRPr="00F56454">
        <w:rPr>
          <w:rFonts w:ascii="Times New Roman" w:hAnsi="Times New Roman" w:cs="Times New Roman"/>
          <w:i/>
          <w:iCs/>
          <w:lang w:val="en-US"/>
        </w:rPr>
        <w:t>Beyond This Horizon</w:t>
      </w:r>
      <w:r w:rsidRPr="00F56454">
        <w:rPr>
          <w:rFonts w:ascii="Times New Roman" w:hAnsi="Times New Roman" w:cs="Times New Roman"/>
          <w:lang w:val="en-US"/>
        </w:rPr>
        <w:t>.</w:t>
      </w:r>
      <w:proofErr w:type="gramEnd"/>
      <w:r w:rsidRPr="00F56454">
        <w:rPr>
          <w:rFonts w:ascii="Times New Roman" w:hAnsi="Times New Roman" w:cs="Times New Roman"/>
          <w:lang w:val="en-US"/>
        </w:rPr>
        <w:t xml:space="preserve"> </w:t>
      </w:r>
      <w:r w:rsidR="00F56454" w:rsidRPr="00F56454">
        <w:rPr>
          <w:rFonts w:ascii="Times New Roman" w:hAnsi="Times New Roman" w:cs="Times New Roman"/>
          <w:lang w:val="en-US"/>
        </w:rPr>
        <w:t xml:space="preserve">Wake Forest, NC: </w:t>
      </w:r>
      <w:r w:rsidRPr="00F56454">
        <w:rPr>
          <w:rFonts w:ascii="Times New Roman" w:hAnsi="Times New Roman" w:cs="Times New Roman"/>
          <w:lang w:val="en-US"/>
        </w:rPr>
        <w:t>Baen</w:t>
      </w:r>
      <w:r w:rsidR="00884519" w:rsidRPr="00F56454">
        <w:rPr>
          <w:rFonts w:ascii="Times New Roman" w:hAnsi="Times New Roman" w:cs="Times New Roman"/>
          <w:lang w:val="en-US"/>
        </w:rPr>
        <w:t xml:space="preserve"> Books</w:t>
      </w:r>
      <w:r w:rsidRPr="00F56454">
        <w:rPr>
          <w:rFonts w:ascii="Times New Roman" w:hAnsi="Times New Roman" w:cs="Times New Roman"/>
          <w:lang w:val="en-US"/>
        </w:rPr>
        <w:t>.</w:t>
      </w:r>
    </w:p>
    <w:p w14:paraId="727541EF" w14:textId="3DCC416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Heinze, R. (2008). </w:t>
      </w:r>
      <w:proofErr w:type="gramStart"/>
      <w:r w:rsidR="0095382E">
        <w:rPr>
          <w:rFonts w:ascii="Times New Roman" w:hAnsi="Times New Roman" w:cs="Times New Roman"/>
          <w:lang w:val="en-US"/>
        </w:rPr>
        <w:t>‘</w:t>
      </w:r>
      <w:r w:rsidRPr="00594F68">
        <w:rPr>
          <w:rFonts w:ascii="Times New Roman" w:hAnsi="Times New Roman" w:cs="Times New Roman"/>
          <w:lang w:val="en-US"/>
        </w:rPr>
        <w:t>Violations of Mimetic Epistemology in First-Person Narrative Fiction</w:t>
      </w:r>
      <w:r w:rsidR="0095382E">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Narrative</w:t>
      </w:r>
      <w:r w:rsidR="0095382E">
        <w:rPr>
          <w:rFonts w:ascii="Times New Roman" w:hAnsi="Times New Roman" w:cs="Times New Roman"/>
          <w:lang w:val="en-US"/>
        </w:rPr>
        <w:t>, 16(3):</w:t>
      </w:r>
      <w:r w:rsidRPr="00594F68">
        <w:rPr>
          <w:rFonts w:ascii="Times New Roman" w:hAnsi="Times New Roman" w:cs="Times New Roman"/>
          <w:lang w:val="en-US"/>
        </w:rPr>
        <w:t xml:space="preserve"> 279–297.</w:t>
      </w:r>
      <w:proofErr w:type="gramEnd"/>
    </w:p>
    <w:p w14:paraId="27924317" w14:textId="6225761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Herman, D. (1994). </w:t>
      </w:r>
      <w:proofErr w:type="gramStart"/>
      <w:r w:rsidR="0095382E">
        <w:rPr>
          <w:rFonts w:ascii="Times New Roman" w:hAnsi="Times New Roman" w:cs="Times New Roman"/>
          <w:lang w:val="en-US"/>
        </w:rPr>
        <w:t>‘</w:t>
      </w:r>
      <w:r w:rsidRPr="00594F68">
        <w:rPr>
          <w:rFonts w:ascii="Times New Roman" w:hAnsi="Times New Roman" w:cs="Times New Roman"/>
          <w:lang w:val="en-US"/>
        </w:rPr>
        <w:t xml:space="preserve">Textual You and Double Deixis in Edna O’Brien’s </w:t>
      </w:r>
      <w:r w:rsidRPr="0095382E">
        <w:rPr>
          <w:rFonts w:ascii="Times New Roman" w:hAnsi="Times New Roman" w:cs="Times New Roman"/>
          <w:i/>
          <w:lang w:val="en-US"/>
        </w:rPr>
        <w:t>A Pagan Place</w:t>
      </w:r>
      <w:r w:rsidR="002B084E">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5382E">
        <w:rPr>
          <w:rFonts w:ascii="Times New Roman" w:hAnsi="Times New Roman" w:cs="Times New Roman"/>
          <w:lang w:val="en-US"/>
        </w:rPr>
        <w:t>, 28(3):</w:t>
      </w:r>
      <w:r w:rsidRPr="00594F68">
        <w:rPr>
          <w:rFonts w:ascii="Times New Roman" w:hAnsi="Times New Roman" w:cs="Times New Roman"/>
          <w:lang w:val="en-US"/>
        </w:rPr>
        <w:t xml:space="preserve"> 378–411.</w:t>
      </w:r>
      <w:proofErr w:type="gramEnd"/>
    </w:p>
    <w:p w14:paraId="312489F2"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Herman, D. (2002). </w:t>
      </w:r>
      <w:r w:rsidRPr="00594F68">
        <w:rPr>
          <w:rFonts w:ascii="Times New Roman" w:hAnsi="Times New Roman" w:cs="Times New Roman"/>
          <w:i/>
          <w:iCs/>
          <w:lang w:val="en-US"/>
        </w:rPr>
        <w:t>Story Logic: Problems and Possibilities of Narrative</w:t>
      </w:r>
      <w:r w:rsidRPr="00594F68">
        <w:rPr>
          <w:rFonts w:ascii="Times New Roman" w:hAnsi="Times New Roman" w:cs="Times New Roman"/>
          <w:lang w:val="en-US"/>
        </w:rPr>
        <w:t>. Lincoln and London: University of Nebraska Press.</w:t>
      </w:r>
    </w:p>
    <w:p w14:paraId="61CCD26B" w14:textId="0B68D60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Herman, D. (2011). </w:t>
      </w:r>
      <w:r w:rsidR="0095382E">
        <w:rPr>
          <w:rFonts w:ascii="Times New Roman" w:hAnsi="Times New Roman" w:cs="Times New Roman"/>
          <w:lang w:val="en-US"/>
        </w:rPr>
        <w:t>‘</w:t>
      </w:r>
      <w:r w:rsidRPr="00594F68">
        <w:rPr>
          <w:rFonts w:ascii="Times New Roman" w:hAnsi="Times New Roman" w:cs="Times New Roman"/>
          <w:lang w:val="en-US"/>
        </w:rPr>
        <w:t>Post-Cartesian Approaches to Narrative and Mind: A Response to</w:t>
      </w:r>
      <w:r w:rsidR="0095382E">
        <w:rPr>
          <w:rFonts w:ascii="Times New Roman" w:hAnsi="Times New Roman" w:cs="Times New Roman"/>
          <w:lang w:val="en-US"/>
        </w:rPr>
        <w:t xml:space="preserve"> Alan Palmer’s Target Essay on “Social Minds”’</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5382E">
        <w:rPr>
          <w:rFonts w:ascii="Times New Roman" w:hAnsi="Times New Roman" w:cs="Times New Roman"/>
          <w:lang w:val="en-US"/>
        </w:rPr>
        <w:t>, 45(2):</w:t>
      </w:r>
      <w:r w:rsidRPr="00594F68">
        <w:rPr>
          <w:rFonts w:ascii="Times New Roman" w:hAnsi="Times New Roman" w:cs="Times New Roman"/>
          <w:lang w:val="en-US"/>
        </w:rPr>
        <w:t xml:space="preserve"> 265–271.</w:t>
      </w:r>
      <w:proofErr w:type="gramEnd"/>
    </w:p>
    <w:p w14:paraId="09B133FB" w14:textId="3082962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D5FA3">
        <w:rPr>
          <w:rFonts w:ascii="Times New Roman" w:hAnsi="Times New Roman" w:cs="Times New Roman"/>
          <w:lang w:val="en-US"/>
        </w:rPr>
        <w:t xml:space="preserve">Herring, S. C., Scheidt, L. A., Wright, E. </w:t>
      </w:r>
      <w:r w:rsidR="00071B58">
        <w:rPr>
          <w:rFonts w:ascii="Times New Roman" w:hAnsi="Times New Roman" w:cs="Times New Roman"/>
          <w:lang w:val="en-US"/>
        </w:rPr>
        <w:t>and</w:t>
      </w:r>
      <w:r w:rsidRPr="005D5FA3">
        <w:rPr>
          <w:rFonts w:ascii="Times New Roman" w:hAnsi="Times New Roman" w:cs="Times New Roman"/>
          <w:lang w:val="en-US"/>
        </w:rPr>
        <w:t xml:space="preserve"> Bonus, S. </w:t>
      </w:r>
      <w:r w:rsidR="005D5FA3" w:rsidRPr="005D5FA3">
        <w:rPr>
          <w:rFonts w:ascii="Times New Roman" w:hAnsi="Times New Roman" w:cs="Times New Roman"/>
          <w:lang w:val="en-US"/>
        </w:rPr>
        <w:t>(2005)</w:t>
      </w:r>
      <w:r w:rsidR="00561EB0">
        <w:rPr>
          <w:rFonts w:ascii="Times New Roman" w:hAnsi="Times New Roman" w:cs="Times New Roman"/>
          <w:lang w:val="en-US"/>
        </w:rPr>
        <w:t>.</w:t>
      </w:r>
      <w:r w:rsidR="005D5FA3" w:rsidRPr="005D5FA3">
        <w:rPr>
          <w:rFonts w:ascii="Times New Roman" w:hAnsi="Times New Roman" w:cs="Times New Roman"/>
          <w:lang w:val="en-US"/>
        </w:rPr>
        <w:t xml:space="preserve"> </w:t>
      </w:r>
      <w:proofErr w:type="gramStart"/>
      <w:r w:rsidR="005D5FA3" w:rsidRPr="005D5FA3">
        <w:rPr>
          <w:rFonts w:ascii="Times New Roman" w:hAnsi="Times New Roman" w:cs="Times New Roman"/>
          <w:lang w:val="en-US"/>
        </w:rPr>
        <w:t>‘</w:t>
      </w:r>
      <w:r w:rsidRPr="005D5FA3">
        <w:rPr>
          <w:rFonts w:ascii="Times New Roman" w:hAnsi="Times New Roman" w:cs="Times New Roman"/>
          <w:lang w:val="en-US"/>
        </w:rPr>
        <w:t>Weblogs as a Bridging Genre</w:t>
      </w:r>
      <w:r w:rsidR="005D5FA3" w:rsidRPr="005D5FA3">
        <w:rPr>
          <w:rFonts w:ascii="Times New Roman" w:hAnsi="Times New Roman" w:cs="Times New Roman"/>
          <w:lang w:val="en-US"/>
        </w:rPr>
        <w:t>’</w:t>
      </w:r>
      <w:r w:rsidRPr="005D5FA3">
        <w:rPr>
          <w:rFonts w:ascii="Times New Roman" w:hAnsi="Times New Roman" w:cs="Times New Roman"/>
          <w:lang w:val="en-US"/>
        </w:rPr>
        <w:t>.</w:t>
      </w:r>
      <w:proofErr w:type="gramEnd"/>
      <w:r w:rsidRPr="005D5FA3">
        <w:rPr>
          <w:rFonts w:ascii="Times New Roman" w:hAnsi="Times New Roman" w:cs="Times New Roman"/>
          <w:lang w:val="en-US"/>
        </w:rPr>
        <w:t xml:space="preserve"> </w:t>
      </w:r>
      <w:r w:rsidRPr="005D5FA3">
        <w:rPr>
          <w:rFonts w:ascii="Times New Roman" w:hAnsi="Times New Roman" w:cs="Times New Roman"/>
          <w:i/>
          <w:iCs/>
          <w:lang w:val="en-US"/>
        </w:rPr>
        <w:t xml:space="preserve">Information Technology </w:t>
      </w:r>
      <w:r w:rsidR="00071B58">
        <w:rPr>
          <w:rFonts w:ascii="Times New Roman" w:hAnsi="Times New Roman" w:cs="Times New Roman"/>
          <w:i/>
          <w:iCs/>
          <w:lang w:val="en-US"/>
        </w:rPr>
        <w:t>and</w:t>
      </w:r>
      <w:r w:rsidRPr="005D5FA3">
        <w:rPr>
          <w:rFonts w:ascii="Times New Roman" w:hAnsi="Times New Roman" w:cs="Times New Roman"/>
          <w:i/>
          <w:iCs/>
          <w:lang w:val="en-US"/>
        </w:rPr>
        <w:t xml:space="preserve"> People</w:t>
      </w:r>
      <w:r w:rsidR="005D5FA3" w:rsidRPr="005D5FA3">
        <w:rPr>
          <w:rFonts w:ascii="Times New Roman" w:hAnsi="Times New Roman" w:cs="Times New Roman"/>
          <w:lang w:val="en-US"/>
        </w:rPr>
        <w:t>, 18(2):</w:t>
      </w:r>
      <w:r w:rsidRPr="005D5FA3">
        <w:rPr>
          <w:rFonts w:ascii="Times New Roman" w:hAnsi="Times New Roman" w:cs="Times New Roman"/>
          <w:lang w:val="en-US"/>
        </w:rPr>
        <w:t xml:space="preserve"> 142–171.</w:t>
      </w:r>
    </w:p>
    <w:p w14:paraId="726B252A" w14:textId="333EEAE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Hidalgo-Downing, L. (2000a).</w:t>
      </w:r>
      <w:proofErr w:type="gramEnd"/>
      <w:r w:rsidRPr="00594F68">
        <w:rPr>
          <w:rFonts w:ascii="Times New Roman" w:hAnsi="Times New Roman" w:cs="Times New Roman"/>
          <w:lang w:val="en-US"/>
        </w:rPr>
        <w:t xml:space="preserve"> </w:t>
      </w:r>
      <w:r w:rsidR="0095382E">
        <w:rPr>
          <w:rFonts w:ascii="Times New Roman" w:hAnsi="Times New Roman" w:cs="Times New Roman"/>
          <w:lang w:val="en-US"/>
        </w:rPr>
        <w:t>‘</w:t>
      </w:r>
      <w:r w:rsidRPr="00594F68">
        <w:rPr>
          <w:rFonts w:ascii="Times New Roman" w:hAnsi="Times New Roman" w:cs="Times New Roman"/>
          <w:lang w:val="en-US"/>
        </w:rPr>
        <w:t xml:space="preserve">Negation in Discourse: A Text-World Approach to Joseph Heller’s </w:t>
      </w:r>
      <w:r w:rsidRPr="0095382E">
        <w:rPr>
          <w:rFonts w:ascii="Times New Roman" w:hAnsi="Times New Roman" w:cs="Times New Roman"/>
          <w:i/>
          <w:lang w:val="en-US"/>
        </w:rPr>
        <w:t>Catch 22</w:t>
      </w:r>
      <w:r w:rsidR="0095382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95382E">
        <w:rPr>
          <w:rFonts w:ascii="Times New Roman" w:hAnsi="Times New Roman" w:cs="Times New Roman"/>
          <w:lang w:val="en-US"/>
        </w:rPr>
        <w:t>, 9(4):</w:t>
      </w:r>
      <w:r w:rsidRPr="00594F68">
        <w:rPr>
          <w:rFonts w:ascii="Times New Roman" w:hAnsi="Times New Roman" w:cs="Times New Roman"/>
          <w:lang w:val="en-US"/>
        </w:rPr>
        <w:t xml:space="preserve"> 215–40.</w:t>
      </w:r>
      <w:proofErr w:type="gramEnd"/>
    </w:p>
    <w:p w14:paraId="137DAEFA" w14:textId="0FC7A5D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Hidalgo-Downing, L. (2000b).</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Negation, Text Worlds and Discourse; The Pragmatics of Fiction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Stanford</w:t>
      </w:r>
      <w:r w:rsidR="0095382E">
        <w:rPr>
          <w:rFonts w:ascii="Times New Roman" w:hAnsi="Times New Roman" w:cs="Times New Roman"/>
          <w:lang w:val="en-US"/>
        </w:rPr>
        <w:t>,</w:t>
      </w:r>
      <w:r w:rsidRPr="00594F68">
        <w:rPr>
          <w:rFonts w:ascii="Times New Roman" w:hAnsi="Times New Roman" w:cs="Times New Roman"/>
          <w:lang w:val="en-US"/>
        </w:rPr>
        <w:t xml:space="preserve"> CA: Ablex.</w:t>
      </w:r>
    </w:p>
    <w:p w14:paraId="57AE63E4" w14:textId="592EA18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Hidalgo-Downing, L. (2000c).</w:t>
      </w:r>
      <w:proofErr w:type="gramEnd"/>
      <w:r w:rsidRPr="00594F68">
        <w:rPr>
          <w:rFonts w:ascii="Times New Roman" w:hAnsi="Times New Roman" w:cs="Times New Roman"/>
          <w:lang w:val="en-US"/>
        </w:rPr>
        <w:t xml:space="preserve"> </w:t>
      </w:r>
      <w:proofErr w:type="gramStart"/>
      <w:r w:rsidR="0095382E">
        <w:rPr>
          <w:rFonts w:ascii="Times New Roman" w:hAnsi="Times New Roman" w:cs="Times New Roman"/>
          <w:lang w:val="en-US"/>
        </w:rPr>
        <w:t>‘</w:t>
      </w:r>
      <w:r w:rsidRPr="00594F68">
        <w:rPr>
          <w:rFonts w:ascii="Times New Roman" w:hAnsi="Times New Roman" w:cs="Times New Roman"/>
          <w:lang w:val="en-US"/>
        </w:rPr>
        <w:t>World Creation in Advertising Discourse</w:t>
      </w:r>
      <w:r w:rsidR="0095382E">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Revista Alicantina de Estudios Ingleses</w:t>
      </w:r>
      <w:r w:rsidR="0095382E">
        <w:rPr>
          <w:rFonts w:ascii="Times New Roman" w:hAnsi="Times New Roman" w:cs="Times New Roman"/>
          <w:lang w:val="en-US"/>
        </w:rPr>
        <w:t xml:space="preserve">, 13: </w:t>
      </w:r>
      <w:r w:rsidRPr="00594F68">
        <w:rPr>
          <w:rFonts w:ascii="Times New Roman" w:hAnsi="Times New Roman" w:cs="Times New Roman"/>
          <w:lang w:val="en-US"/>
        </w:rPr>
        <w:t>67–88.</w:t>
      </w:r>
    </w:p>
    <w:p w14:paraId="583B0F13" w14:textId="57DBFA6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Hidalgo-Downing, L. (2002).</w:t>
      </w:r>
      <w:proofErr w:type="gramEnd"/>
      <w:r w:rsidRPr="00594F68">
        <w:rPr>
          <w:rFonts w:ascii="Times New Roman" w:hAnsi="Times New Roman" w:cs="Times New Roman"/>
          <w:lang w:val="en-US"/>
        </w:rPr>
        <w:t xml:space="preserve"> </w:t>
      </w:r>
      <w:r w:rsidR="0095382E">
        <w:rPr>
          <w:rFonts w:ascii="Times New Roman" w:hAnsi="Times New Roman" w:cs="Times New Roman"/>
          <w:lang w:val="en-US"/>
        </w:rPr>
        <w:t>‘</w:t>
      </w:r>
      <w:r w:rsidRPr="00594F68">
        <w:rPr>
          <w:rFonts w:ascii="Times New Roman" w:hAnsi="Times New Roman" w:cs="Times New Roman"/>
          <w:lang w:val="en-US"/>
        </w:rPr>
        <w:t>Creating Things That Are Not: The Role of Negation in the Poetry of Wislawa Szymborska</w:t>
      </w:r>
      <w:r w:rsidR="0095382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Literary Semantics</w:t>
      </w:r>
      <w:r w:rsidR="0095382E">
        <w:rPr>
          <w:rFonts w:ascii="Times New Roman" w:hAnsi="Times New Roman" w:cs="Times New Roman"/>
          <w:lang w:val="en-US"/>
        </w:rPr>
        <w:t>, 30(2):</w:t>
      </w:r>
      <w:r w:rsidRPr="00594F68">
        <w:rPr>
          <w:rFonts w:ascii="Times New Roman" w:hAnsi="Times New Roman" w:cs="Times New Roman"/>
          <w:lang w:val="en-US"/>
        </w:rPr>
        <w:t xml:space="preserve"> 113–132.</w:t>
      </w:r>
      <w:proofErr w:type="gramEnd"/>
    </w:p>
    <w:p w14:paraId="6CBE1F4C" w14:textId="61E809D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Hidalgo-Downing, L. (2003).</w:t>
      </w:r>
      <w:proofErr w:type="gramEnd"/>
      <w:r w:rsidRPr="00594F68">
        <w:rPr>
          <w:rFonts w:ascii="Times New Roman" w:hAnsi="Times New Roman" w:cs="Times New Roman"/>
          <w:lang w:val="en-US"/>
        </w:rPr>
        <w:t xml:space="preserve"> </w:t>
      </w:r>
      <w:r w:rsidR="0095382E">
        <w:rPr>
          <w:rFonts w:ascii="Times New Roman" w:hAnsi="Times New Roman" w:cs="Times New Roman"/>
          <w:lang w:val="en-US"/>
        </w:rPr>
        <w:t>‘</w:t>
      </w:r>
      <w:r w:rsidRPr="00594F68">
        <w:rPr>
          <w:rFonts w:ascii="Times New Roman" w:hAnsi="Times New Roman" w:cs="Times New Roman"/>
          <w:lang w:val="en-US"/>
        </w:rPr>
        <w:t xml:space="preserve">Negation as a Stylistic Feature in Joseph Heller’s </w:t>
      </w:r>
      <w:r w:rsidRPr="0095382E">
        <w:rPr>
          <w:rFonts w:ascii="Times New Roman" w:hAnsi="Times New Roman" w:cs="Times New Roman"/>
          <w:i/>
          <w:lang w:val="en-US"/>
        </w:rPr>
        <w:t>Catch-22</w:t>
      </w:r>
      <w:r w:rsidRPr="00594F68">
        <w:rPr>
          <w:rFonts w:ascii="Times New Roman" w:hAnsi="Times New Roman" w:cs="Times New Roman"/>
          <w:lang w:val="en-US"/>
        </w:rPr>
        <w:t>: A Corpus Study</w:t>
      </w:r>
      <w:r w:rsidR="0095382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5382E">
        <w:rPr>
          <w:rFonts w:ascii="Times New Roman" w:hAnsi="Times New Roman" w:cs="Times New Roman"/>
          <w:lang w:val="en-US"/>
        </w:rPr>
        <w:t>, 37(3):</w:t>
      </w:r>
      <w:r w:rsidRPr="00594F68">
        <w:rPr>
          <w:rFonts w:ascii="Times New Roman" w:hAnsi="Times New Roman" w:cs="Times New Roman"/>
          <w:lang w:val="en-US"/>
        </w:rPr>
        <w:t xml:space="preserve"> 318–341.</w:t>
      </w:r>
      <w:proofErr w:type="gramEnd"/>
    </w:p>
    <w:p w14:paraId="54C386D1" w14:textId="60328A8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E47EBC">
        <w:rPr>
          <w:rFonts w:ascii="Times New Roman" w:hAnsi="Times New Roman" w:cs="Times New Roman"/>
          <w:lang w:val="en-US"/>
        </w:rPr>
        <w:t xml:space="preserve">Hill, S. (2006). </w:t>
      </w:r>
      <w:r w:rsidR="00561EB0">
        <w:rPr>
          <w:rFonts w:ascii="Times New Roman" w:hAnsi="Times New Roman" w:cs="Times New Roman"/>
          <w:lang w:val="en-US"/>
        </w:rPr>
        <w:t>‘</w:t>
      </w:r>
      <w:r w:rsidRPr="00561EB0">
        <w:rPr>
          <w:rFonts w:ascii="Times New Roman" w:hAnsi="Times New Roman" w:cs="Times New Roman"/>
          <w:lang w:val="en-US"/>
        </w:rPr>
        <w:t>Just Who Do They Think They Are?</w:t>
      </w:r>
      <w:proofErr w:type="gramStart"/>
      <w:r w:rsidR="00561EB0">
        <w:rPr>
          <w:rFonts w:ascii="Times New Roman" w:hAnsi="Times New Roman" w:cs="Times New Roman"/>
          <w:lang w:val="en-US"/>
        </w:rPr>
        <w:t>’.</w:t>
      </w:r>
      <w:proofErr w:type="gramEnd"/>
      <w:r w:rsidR="00561EB0">
        <w:rPr>
          <w:rFonts w:ascii="Times New Roman" w:hAnsi="Times New Roman" w:cs="Times New Roman"/>
          <w:lang w:val="en-US"/>
        </w:rPr>
        <w:t xml:space="preserve"> </w:t>
      </w:r>
      <w:r w:rsidR="00561EB0" w:rsidRPr="00561EB0">
        <w:rPr>
          <w:rFonts w:ascii="Times New Roman" w:hAnsi="Times New Roman" w:cs="Times New Roman"/>
          <w:i/>
          <w:lang w:val="en-US"/>
        </w:rPr>
        <w:t>Susan Hill</w:t>
      </w:r>
      <w:r w:rsidR="00561EB0">
        <w:rPr>
          <w:rFonts w:ascii="Times New Roman" w:hAnsi="Times New Roman" w:cs="Times New Roman"/>
          <w:lang w:val="en-US"/>
        </w:rPr>
        <w:t xml:space="preserve">. </w:t>
      </w:r>
      <w:r w:rsidR="00E47EBC" w:rsidRPr="00E47EBC">
        <w:rPr>
          <w:rFonts w:ascii="Times New Roman" w:hAnsi="Times New Roman" w:cs="Times New Roman"/>
          <w:lang w:val="en-US"/>
        </w:rPr>
        <w:t>&lt;http://blog.susan-hill.com/blog/_archives/2006/11/13/2496064.html</w:t>
      </w:r>
      <w:r w:rsidR="002E76DF">
        <w:rPr>
          <w:rFonts w:ascii="Times New Roman" w:hAnsi="Times New Roman" w:cs="Times New Roman"/>
          <w:lang w:val="en-US"/>
        </w:rPr>
        <w:t>&gt; [last accessed 02/11/16]</w:t>
      </w:r>
      <w:r w:rsidR="00E47EBC" w:rsidRPr="00E47EBC">
        <w:rPr>
          <w:rFonts w:ascii="Times New Roman" w:hAnsi="Times New Roman" w:cs="Times New Roman"/>
          <w:lang w:val="en-US"/>
        </w:rPr>
        <w:t>.</w:t>
      </w:r>
    </w:p>
    <w:p w14:paraId="621339C4" w14:textId="76E84F16" w:rsidR="00196E7C" w:rsidRPr="00594F68" w:rsidRDefault="00196E7C" w:rsidP="00196E7C">
      <w:pPr>
        <w:widowControl w:val="0"/>
        <w:autoSpaceDE w:val="0"/>
        <w:autoSpaceDN w:val="0"/>
        <w:adjustRightInd w:val="0"/>
        <w:spacing w:after="240"/>
        <w:ind w:left="720" w:hanging="720"/>
        <w:rPr>
          <w:rFonts w:ascii="Times New Roman" w:hAnsi="Times New Roman" w:cs="Times New Roman"/>
          <w:lang w:val="en-US"/>
        </w:rPr>
      </w:pPr>
      <w:r w:rsidRPr="00F43125">
        <w:rPr>
          <w:rFonts w:ascii="Times New Roman" w:hAnsi="Times New Roman" w:cs="Times New Roman"/>
          <w:lang w:val="en-US"/>
        </w:rPr>
        <w:t>Hood</w:t>
      </w:r>
      <w:r>
        <w:rPr>
          <w:rFonts w:ascii="Times New Roman" w:hAnsi="Times New Roman" w:cs="Times New Roman"/>
          <w:lang w:val="en-US"/>
        </w:rPr>
        <w:t>, G. (dir.) (2013).</w:t>
      </w:r>
      <w:r w:rsidRPr="00F43125">
        <w:rPr>
          <w:rFonts w:ascii="Times New Roman" w:hAnsi="Times New Roman" w:cs="Times New Roman"/>
          <w:i/>
          <w:iCs/>
          <w:lang w:val="en-US"/>
        </w:rPr>
        <w:t xml:space="preserve"> Ender’s Game</w:t>
      </w:r>
      <w:r w:rsidRPr="00F43125">
        <w:rPr>
          <w:rFonts w:ascii="Times New Roman" w:hAnsi="Times New Roman" w:cs="Times New Roman"/>
          <w:lang w:val="en-US"/>
        </w:rPr>
        <w:t xml:space="preserve"> </w:t>
      </w:r>
      <w:r>
        <w:rPr>
          <w:rFonts w:ascii="Times New Roman" w:hAnsi="Times New Roman" w:cs="Times New Roman"/>
          <w:lang w:val="en-US"/>
        </w:rPr>
        <w:t>[film]. Culver City, CA: Odd Lot Entertainment.</w:t>
      </w:r>
    </w:p>
    <w:p w14:paraId="1578373C" w14:textId="6AF5D9E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Hopkins, G. M. (1953). </w:t>
      </w:r>
      <w:r w:rsidR="0095382E">
        <w:rPr>
          <w:rFonts w:ascii="Times New Roman" w:hAnsi="Times New Roman" w:cs="Times New Roman"/>
          <w:lang w:val="en-US"/>
        </w:rPr>
        <w:t>‘</w:t>
      </w:r>
      <w:r w:rsidRPr="00594F68">
        <w:rPr>
          <w:rFonts w:ascii="Times New Roman" w:hAnsi="Times New Roman" w:cs="Times New Roman"/>
          <w:lang w:val="en-US"/>
        </w:rPr>
        <w:t>Inversnaid</w:t>
      </w:r>
      <w:r w:rsidR="0095382E">
        <w:rPr>
          <w:rFonts w:ascii="Times New Roman" w:hAnsi="Times New Roman" w:cs="Times New Roman"/>
          <w:lang w:val="en-US"/>
        </w:rPr>
        <w:t>’. I</w:t>
      </w:r>
      <w:r w:rsidRPr="00594F68">
        <w:rPr>
          <w:rFonts w:ascii="Times New Roman" w:hAnsi="Times New Roman" w:cs="Times New Roman"/>
          <w:lang w:val="en-US"/>
        </w:rPr>
        <w:t xml:space="preserve">n: </w:t>
      </w:r>
      <w:r w:rsidR="0095382E">
        <w:rPr>
          <w:rFonts w:ascii="Times New Roman" w:hAnsi="Times New Roman" w:cs="Times New Roman"/>
          <w:lang w:val="en-US"/>
        </w:rPr>
        <w:t>W. H. Gardner (e</w:t>
      </w:r>
      <w:r w:rsidRPr="00594F68">
        <w:rPr>
          <w:rFonts w:ascii="Times New Roman" w:hAnsi="Times New Roman" w:cs="Times New Roman"/>
          <w:lang w:val="en-US"/>
        </w:rPr>
        <w:t xml:space="preserve">d.), </w:t>
      </w:r>
      <w:r w:rsidRPr="00594F68">
        <w:rPr>
          <w:rFonts w:ascii="Times New Roman" w:hAnsi="Times New Roman" w:cs="Times New Roman"/>
          <w:i/>
          <w:iCs/>
          <w:lang w:val="en-US"/>
        </w:rPr>
        <w:t>Poems and Prose of Gerard Manley Hopkins</w:t>
      </w:r>
      <w:r w:rsidR="0095382E">
        <w:rPr>
          <w:rFonts w:ascii="Times New Roman" w:hAnsi="Times New Roman" w:cs="Times New Roman"/>
          <w:lang w:val="en-US"/>
        </w:rPr>
        <w:t>. London: Penguin, 50–51</w:t>
      </w:r>
      <w:r w:rsidR="0095382E" w:rsidRPr="00594F68">
        <w:rPr>
          <w:rFonts w:ascii="Times New Roman" w:hAnsi="Times New Roman" w:cs="Times New Roman"/>
          <w:lang w:val="en-US"/>
        </w:rPr>
        <w:t>.</w:t>
      </w:r>
    </w:p>
    <w:p w14:paraId="505C3E2B" w14:textId="28D43D7C" w:rsidR="00D35793" w:rsidRPr="00594F68" w:rsidRDefault="00F43125" w:rsidP="00D35793">
      <w:pPr>
        <w:widowControl w:val="0"/>
        <w:autoSpaceDE w:val="0"/>
        <w:autoSpaceDN w:val="0"/>
        <w:adjustRightInd w:val="0"/>
        <w:spacing w:after="240"/>
        <w:ind w:left="720" w:hanging="720"/>
        <w:rPr>
          <w:rFonts w:ascii="Times New Roman" w:hAnsi="Times New Roman" w:cs="Times New Roman"/>
          <w:lang w:val="en-US"/>
        </w:rPr>
      </w:pPr>
      <w:r w:rsidRPr="00F43125">
        <w:rPr>
          <w:rFonts w:ascii="Times New Roman" w:hAnsi="Times New Roman" w:cs="Times New Roman"/>
          <w:lang w:val="en-US"/>
        </w:rPr>
        <w:t>Howey, H. (2013</w:t>
      </w:r>
      <w:r w:rsidR="00D35793" w:rsidRPr="00F43125">
        <w:rPr>
          <w:rFonts w:ascii="Times New Roman" w:hAnsi="Times New Roman" w:cs="Times New Roman"/>
          <w:lang w:val="en-US"/>
        </w:rPr>
        <w:t xml:space="preserve">). </w:t>
      </w:r>
      <w:r w:rsidR="00D35793" w:rsidRPr="00F43125">
        <w:rPr>
          <w:rFonts w:ascii="Times New Roman" w:hAnsi="Times New Roman" w:cs="Times New Roman"/>
          <w:i/>
          <w:iCs/>
          <w:lang w:val="en-US"/>
        </w:rPr>
        <w:t>Wool</w:t>
      </w:r>
      <w:r w:rsidR="00D35793" w:rsidRPr="00F43125">
        <w:rPr>
          <w:rFonts w:ascii="Times New Roman" w:hAnsi="Times New Roman" w:cs="Times New Roman"/>
          <w:lang w:val="en-US"/>
        </w:rPr>
        <w:t xml:space="preserve">. </w:t>
      </w:r>
      <w:r w:rsidRPr="00F43125">
        <w:rPr>
          <w:rFonts w:ascii="Times New Roman" w:hAnsi="Times New Roman" w:cs="Times New Roman"/>
          <w:lang w:val="en-US"/>
        </w:rPr>
        <w:t>London: Arrow Books.</w:t>
      </w:r>
    </w:p>
    <w:p w14:paraId="7DC9DAE6" w14:textId="2DE04F79"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Hrotic, S. (2014).</w:t>
      </w:r>
      <w:proofErr w:type="gramEnd"/>
      <w:r w:rsidRPr="00594F68">
        <w:rPr>
          <w:rFonts w:ascii="Times New Roman" w:hAnsi="Times New Roman" w:cs="Times New Roman"/>
          <w:lang w:val="en-US"/>
        </w:rPr>
        <w:t xml:space="preserve"> </w:t>
      </w:r>
      <w:r w:rsidR="0095382E">
        <w:rPr>
          <w:rFonts w:ascii="Times New Roman" w:hAnsi="Times New Roman" w:cs="Times New Roman"/>
          <w:lang w:val="en-US"/>
        </w:rPr>
        <w:t>‘</w:t>
      </w:r>
      <w:r w:rsidRPr="00594F68">
        <w:rPr>
          <w:rFonts w:ascii="Times New Roman" w:hAnsi="Times New Roman" w:cs="Times New Roman"/>
          <w:lang w:val="en-US"/>
        </w:rPr>
        <w:t>The Evolution and Extinction of Science Fiction</w:t>
      </w:r>
      <w:r w:rsidR="0095382E">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Public Understanding of Science</w:t>
      </w:r>
      <w:r w:rsidR="0095382E">
        <w:rPr>
          <w:rFonts w:ascii="Times New Roman" w:hAnsi="Times New Roman" w:cs="Times New Roman"/>
          <w:lang w:val="en-US"/>
        </w:rPr>
        <w:t>, 23(8):</w:t>
      </w:r>
      <w:r w:rsidRPr="00594F68">
        <w:rPr>
          <w:rFonts w:ascii="Times New Roman" w:hAnsi="Times New Roman" w:cs="Times New Roman"/>
          <w:lang w:val="en-US"/>
        </w:rPr>
        <w:t xml:space="preserve"> 996–1012.</w:t>
      </w:r>
      <w:proofErr w:type="gramEnd"/>
    </w:p>
    <w:p w14:paraId="74A03EBE"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Huxley, A. (1932). </w:t>
      </w:r>
      <w:r w:rsidRPr="00594F68">
        <w:rPr>
          <w:rFonts w:ascii="Times New Roman" w:hAnsi="Times New Roman" w:cs="Times New Roman"/>
          <w:i/>
          <w:iCs/>
          <w:lang w:val="en-US"/>
        </w:rPr>
        <w:t>Brave New World</w:t>
      </w:r>
      <w:r w:rsidRPr="00594F68">
        <w:rPr>
          <w:rFonts w:ascii="Times New Roman" w:hAnsi="Times New Roman" w:cs="Times New Roman"/>
          <w:lang w:val="en-US"/>
        </w:rPr>
        <w:t>. London: Chatto and Windus.</w:t>
      </w:r>
    </w:p>
    <w:p w14:paraId="1150AD8C" w14:textId="32FE0B9C" w:rsidR="0051215F" w:rsidRPr="00594F68" w:rsidRDefault="0051215F" w:rsidP="0051215F">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iCs/>
          <w:lang w:val="en-US"/>
        </w:rPr>
        <w:t>Ion Storm. (2000)</w:t>
      </w:r>
      <w:proofErr w:type="gramStart"/>
      <w:r>
        <w:rPr>
          <w:rFonts w:ascii="Times New Roman" w:hAnsi="Times New Roman" w:cs="Times New Roman"/>
          <w:iCs/>
          <w:lang w:val="en-US"/>
        </w:rPr>
        <w:t xml:space="preserve">. </w:t>
      </w:r>
      <w:r w:rsidRPr="00F43125">
        <w:rPr>
          <w:rFonts w:ascii="Times New Roman" w:hAnsi="Times New Roman" w:cs="Times New Roman"/>
          <w:i/>
          <w:iCs/>
          <w:lang w:val="en-US"/>
        </w:rPr>
        <w:t>Deus Ex</w:t>
      </w:r>
      <w:r w:rsidRPr="00F43125">
        <w:rPr>
          <w:rFonts w:ascii="Times New Roman" w:hAnsi="Times New Roman" w:cs="Times New Roman"/>
          <w:lang w:val="en-US"/>
        </w:rPr>
        <w:t xml:space="preserve"> (</w:t>
      </w:r>
      <w:r>
        <w:rPr>
          <w:rFonts w:ascii="Times New Roman" w:hAnsi="Times New Roman" w:cs="Times New Roman"/>
          <w:lang w:val="en-US"/>
        </w:rPr>
        <w:t>videogame</w:t>
      </w:r>
      <w:r w:rsidRPr="00F43125">
        <w:rPr>
          <w:rFonts w:ascii="Times New Roman" w:hAnsi="Times New Roman" w:cs="Times New Roman"/>
          <w:lang w:val="en-US"/>
        </w:rPr>
        <w:t>)</w:t>
      </w:r>
      <w:r>
        <w:rPr>
          <w:rFonts w:ascii="Times New Roman" w:hAnsi="Times New Roman" w:cs="Times New Roman"/>
          <w:lang w:val="en-US"/>
        </w:rPr>
        <w:t>.</w:t>
      </w:r>
      <w:proofErr w:type="gramEnd"/>
      <w:r>
        <w:rPr>
          <w:rFonts w:ascii="Times New Roman" w:hAnsi="Times New Roman" w:cs="Times New Roman"/>
          <w:lang w:val="en-US"/>
        </w:rPr>
        <w:t xml:space="preserve"> London:</w:t>
      </w:r>
      <w:r w:rsidRPr="00F43125">
        <w:rPr>
          <w:rFonts w:ascii="Times New Roman" w:hAnsi="Times New Roman" w:cs="Times New Roman"/>
          <w:lang w:val="en-US"/>
        </w:rPr>
        <w:t xml:space="preserve"> Eidos</w:t>
      </w:r>
      <w:r>
        <w:rPr>
          <w:rFonts w:ascii="Times New Roman" w:hAnsi="Times New Roman" w:cs="Times New Roman"/>
          <w:lang w:val="en-US"/>
        </w:rPr>
        <w:t xml:space="preserve"> Interactive.</w:t>
      </w:r>
    </w:p>
    <w:p w14:paraId="4248CAAD"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Iser, W. (1974). </w:t>
      </w:r>
      <w:r w:rsidRPr="00594F68">
        <w:rPr>
          <w:rFonts w:ascii="Times New Roman" w:hAnsi="Times New Roman" w:cs="Times New Roman"/>
          <w:i/>
          <w:iCs/>
          <w:lang w:val="en-US"/>
        </w:rPr>
        <w:t>The Implied Reader: Patterns in Communication in Prose Fiction from Bunyan to Beckett</w:t>
      </w:r>
      <w:r w:rsidRPr="00594F68">
        <w:rPr>
          <w:rFonts w:ascii="Times New Roman" w:hAnsi="Times New Roman" w:cs="Times New Roman"/>
          <w:lang w:val="en-US"/>
        </w:rPr>
        <w:t>. Baltimore: John Hopkins University Press.</w:t>
      </w:r>
    </w:p>
    <w:p w14:paraId="7D943532" w14:textId="0B61A23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Iser, W. (1980). </w:t>
      </w:r>
      <w:r w:rsidR="0095382E">
        <w:rPr>
          <w:rFonts w:ascii="Times New Roman" w:hAnsi="Times New Roman" w:cs="Times New Roman"/>
          <w:lang w:val="en-US"/>
        </w:rPr>
        <w:t>‘</w:t>
      </w:r>
      <w:r w:rsidRPr="00594F68">
        <w:rPr>
          <w:rFonts w:ascii="Times New Roman" w:hAnsi="Times New Roman" w:cs="Times New Roman"/>
          <w:lang w:val="en-US"/>
        </w:rPr>
        <w:t>The Reading Process: A Phenomenological Approach</w:t>
      </w:r>
      <w:r w:rsidR="0095382E">
        <w:rPr>
          <w:rFonts w:ascii="Times New Roman" w:hAnsi="Times New Roman" w:cs="Times New Roman"/>
          <w:lang w:val="en-US"/>
        </w:rPr>
        <w:t>’. I</w:t>
      </w:r>
      <w:r w:rsidRPr="00594F68">
        <w:rPr>
          <w:rFonts w:ascii="Times New Roman" w:hAnsi="Times New Roman" w:cs="Times New Roman"/>
          <w:lang w:val="en-US"/>
        </w:rPr>
        <w:t xml:space="preserve">n: </w:t>
      </w:r>
      <w:r w:rsidR="0095382E">
        <w:rPr>
          <w:rFonts w:ascii="Times New Roman" w:hAnsi="Times New Roman" w:cs="Times New Roman"/>
          <w:lang w:val="en-US"/>
        </w:rPr>
        <w:t>J. P. Tompkins (e</w:t>
      </w:r>
      <w:r w:rsidRPr="00594F68">
        <w:rPr>
          <w:rFonts w:ascii="Times New Roman" w:hAnsi="Times New Roman" w:cs="Times New Roman"/>
          <w:lang w:val="en-US"/>
        </w:rPr>
        <w:t xml:space="preserve">d.), </w:t>
      </w:r>
      <w:r w:rsidRPr="00594F68">
        <w:rPr>
          <w:rFonts w:ascii="Times New Roman" w:hAnsi="Times New Roman" w:cs="Times New Roman"/>
          <w:i/>
          <w:iCs/>
          <w:lang w:val="en-US"/>
        </w:rPr>
        <w:t>Reader-Response Criticism: From Formalism to Post-Stucturalism</w:t>
      </w:r>
      <w:r w:rsidR="0095382E">
        <w:rPr>
          <w:rFonts w:ascii="Times New Roman" w:hAnsi="Times New Roman" w:cs="Times New Roman"/>
          <w:lang w:val="en-US"/>
        </w:rPr>
        <w:t>.</w:t>
      </w:r>
      <w:r w:rsidRPr="00594F68">
        <w:rPr>
          <w:rFonts w:ascii="Times New Roman" w:hAnsi="Times New Roman" w:cs="Times New Roman"/>
          <w:lang w:val="en-US"/>
        </w:rPr>
        <w:t xml:space="preserve"> Baltimore</w:t>
      </w:r>
      <w:r w:rsidR="0095382E">
        <w:rPr>
          <w:rFonts w:ascii="Times New Roman" w:hAnsi="Times New Roman" w:cs="Times New Roman"/>
          <w:lang w:val="en-US"/>
        </w:rPr>
        <w:t>: John Hopkins University Press, 50–69</w:t>
      </w:r>
      <w:r w:rsidR="0095382E" w:rsidRPr="00594F68">
        <w:rPr>
          <w:rFonts w:ascii="Times New Roman" w:hAnsi="Times New Roman" w:cs="Times New Roman"/>
          <w:lang w:val="en-US"/>
        </w:rPr>
        <w:t>.</w:t>
      </w:r>
    </w:p>
    <w:p w14:paraId="39C9C403"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Iser, W. (1989). </w:t>
      </w:r>
      <w:r w:rsidRPr="00594F68">
        <w:rPr>
          <w:rFonts w:ascii="Times New Roman" w:hAnsi="Times New Roman" w:cs="Times New Roman"/>
          <w:i/>
          <w:iCs/>
          <w:lang w:val="en-US"/>
        </w:rPr>
        <w:t>Prospecting: From Reader Response to Literary Anthropology</w:t>
      </w:r>
      <w:r w:rsidRPr="00594F68">
        <w:rPr>
          <w:rFonts w:ascii="Times New Roman" w:hAnsi="Times New Roman" w:cs="Times New Roman"/>
          <w:lang w:val="en-US"/>
        </w:rPr>
        <w:t>. Baltimore: John Hopkins Press.</w:t>
      </w:r>
    </w:p>
    <w:p w14:paraId="0C7182E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Ishiguro, K. (2005). </w:t>
      </w:r>
      <w:r w:rsidRPr="00594F68">
        <w:rPr>
          <w:rFonts w:ascii="Times New Roman" w:hAnsi="Times New Roman" w:cs="Times New Roman"/>
          <w:i/>
          <w:iCs/>
          <w:lang w:val="en-US"/>
        </w:rPr>
        <w:t>Never Let Me Go</w:t>
      </w:r>
      <w:r w:rsidRPr="00594F68">
        <w:rPr>
          <w:rFonts w:ascii="Times New Roman" w:hAnsi="Times New Roman" w:cs="Times New Roman"/>
          <w:lang w:val="en-US"/>
        </w:rPr>
        <w:t>. London: Faber and Faber.</w:t>
      </w:r>
    </w:p>
    <w:p w14:paraId="79B6B8C4" w14:textId="686D350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Ishiguro, K. (2009). </w:t>
      </w:r>
      <w:proofErr w:type="gramStart"/>
      <w:r w:rsidRPr="00594F68">
        <w:rPr>
          <w:rFonts w:ascii="Times New Roman" w:hAnsi="Times New Roman" w:cs="Times New Roman"/>
          <w:i/>
          <w:iCs/>
          <w:lang w:val="en-US"/>
        </w:rPr>
        <w:t>The Remains of the Day</w:t>
      </w:r>
      <w:r w:rsidR="00991850">
        <w:rPr>
          <w:rFonts w:ascii="Times New Roman" w:hAnsi="Times New Roman" w:cs="Times New Roman"/>
          <w:lang w:val="en-US"/>
        </w:rPr>
        <w:t>.</w:t>
      </w:r>
      <w:proofErr w:type="gramEnd"/>
      <w:r w:rsidR="00991850">
        <w:rPr>
          <w:rFonts w:ascii="Times New Roman" w:hAnsi="Times New Roman" w:cs="Times New Roman"/>
          <w:lang w:val="en-US"/>
        </w:rPr>
        <w:t xml:space="preserve"> London: Faber and</w:t>
      </w:r>
      <w:r w:rsidRPr="00594F68">
        <w:rPr>
          <w:rFonts w:ascii="Times New Roman" w:hAnsi="Times New Roman" w:cs="Times New Roman"/>
          <w:lang w:val="en-US"/>
        </w:rPr>
        <w:t xml:space="preserve"> Faber.</w:t>
      </w:r>
    </w:p>
    <w:p w14:paraId="71DB3EE5" w14:textId="2B9E249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Ishiguro, K. (2013). </w:t>
      </w:r>
      <w:r w:rsidRPr="00594F68">
        <w:rPr>
          <w:rFonts w:ascii="Times New Roman" w:hAnsi="Times New Roman" w:cs="Times New Roman"/>
          <w:i/>
          <w:iCs/>
          <w:lang w:val="en-US"/>
        </w:rPr>
        <w:t>The Unconsoled</w:t>
      </w:r>
      <w:r w:rsidR="00991850">
        <w:rPr>
          <w:rFonts w:ascii="Times New Roman" w:hAnsi="Times New Roman" w:cs="Times New Roman"/>
          <w:lang w:val="en-US"/>
        </w:rPr>
        <w:t>. London: Faber and</w:t>
      </w:r>
      <w:r w:rsidRPr="00594F68">
        <w:rPr>
          <w:rFonts w:ascii="Times New Roman" w:hAnsi="Times New Roman" w:cs="Times New Roman"/>
          <w:lang w:val="en-US"/>
        </w:rPr>
        <w:t xml:space="preserve"> Faber.</w:t>
      </w:r>
    </w:p>
    <w:p w14:paraId="0308D599" w14:textId="7347ADB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Iversen, S. (2013).</w:t>
      </w:r>
      <w:proofErr w:type="gramEnd"/>
      <w:r w:rsidRPr="00594F68">
        <w:rPr>
          <w:rFonts w:ascii="Times New Roman" w:hAnsi="Times New Roman" w:cs="Times New Roman"/>
          <w:lang w:val="en-US"/>
        </w:rPr>
        <w:t xml:space="preserve"> </w:t>
      </w:r>
      <w:proofErr w:type="gramStart"/>
      <w:r w:rsidR="00991850">
        <w:rPr>
          <w:rFonts w:ascii="Times New Roman" w:hAnsi="Times New Roman" w:cs="Times New Roman"/>
          <w:lang w:val="en-US"/>
        </w:rPr>
        <w:t>‘</w:t>
      </w:r>
      <w:r w:rsidRPr="00594F68">
        <w:rPr>
          <w:rFonts w:ascii="Times New Roman" w:hAnsi="Times New Roman" w:cs="Times New Roman"/>
          <w:lang w:val="en-US"/>
        </w:rPr>
        <w:t>Unnatural Minds</w:t>
      </w:r>
      <w:r w:rsidR="00991850">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991850">
        <w:rPr>
          <w:rFonts w:ascii="Times New Roman" w:hAnsi="Times New Roman" w:cs="Times New Roman"/>
          <w:lang w:val="en-US"/>
        </w:rPr>
        <w:t>I</w:t>
      </w:r>
      <w:r w:rsidRPr="00594F68">
        <w:rPr>
          <w:rFonts w:ascii="Times New Roman" w:hAnsi="Times New Roman" w:cs="Times New Roman"/>
          <w:lang w:val="en-US"/>
        </w:rPr>
        <w:t xml:space="preserve">n: </w:t>
      </w:r>
      <w:r w:rsidR="00991850">
        <w:rPr>
          <w:rFonts w:ascii="Times New Roman" w:hAnsi="Times New Roman" w:cs="Times New Roman"/>
          <w:lang w:val="en-US"/>
        </w:rPr>
        <w:t xml:space="preserve">J. Alber, H. Skov Nielsen </w:t>
      </w:r>
      <w:r w:rsidRPr="00594F68">
        <w:rPr>
          <w:rFonts w:ascii="Times New Roman" w:hAnsi="Times New Roman" w:cs="Times New Roman"/>
          <w:lang w:val="en-US"/>
        </w:rPr>
        <w:t xml:space="preserve">and </w:t>
      </w:r>
      <w:r w:rsidR="00991850">
        <w:rPr>
          <w:rFonts w:ascii="Times New Roman" w:hAnsi="Times New Roman" w:cs="Times New Roman"/>
          <w:lang w:val="en-US"/>
        </w:rPr>
        <w:t>B. Richardson (eds</w:t>
      </w:r>
      <w:r w:rsidRPr="00594F68">
        <w:rPr>
          <w:rFonts w:ascii="Times New Roman" w:hAnsi="Times New Roman" w:cs="Times New Roman"/>
          <w:lang w:val="en-US"/>
        </w:rPr>
        <w:t xml:space="preserve">), </w:t>
      </w:r>
      <w:r w:rsidRPr="00594F68">
        <w:rPr>
          <w:rFonts w:ascii="Times New Roman" w:hAnsi="Times New Roman" w:cs="Times New Roman"/>
          <w:i/>
          <w:iCs/>
          <w:lang w:val="en-US"/>
        </w:rPr>
        <w:t>A Poetics of Unnatural Narrative</w:t>
      </w:r>
      <w:r w:rsidR="00991850">
        <w:rPr>
          <w:rFonts w:ascii="Times New Roman" w:hAnsi="Times New Roman" w:cs="Times New Roman"/>
          <w:lang w:val="en-US"/>
        </w:rPr>
        <w:t xml:space="preserve">. </w:t>
      </w:r>
      <w:r w:rsidRPr="00594F68">
        <w:rPr>
          <w:rFonts w:ascii="Times New Roman" w:hAnsi="Times New Roman" w:cs="Times New Roman"/>
          <w:lang w:val="en-US"/>
        </w:rPr>
        <w:t xml:space="preserve">Columbus: </w:t>
      </w:r>
      <w:r w:rsidR="00991850">
        <w:rPr>
          <w:rFonts w:ascii="Times New Roman" w:hAnsi="Times New Roman" w:cs="Times New Roman"/>
          <w:lang w:val="en-US"/>
        </w:rPr>
        <w:t>The Ohio State University Press, 94–113</w:t>
      </w:r>
      <w:r w:rsidR="00991850" w:rsidRPr="00594F68">
        <w:rPr>
          <w:rFonts w:ascii="Times New Roman" w:hAnsi="Times New Roman" w:cs="Times New Roman"/>
          <w:lang w:val="en-US"/>
        </w:rPr>
        <w:t>.</w:t>
      </w:r>
    </w:p>
    <w:p w14:paraId="158F2EAD" w14:textId="6526EDC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Jackson, S. (</w:t>
      </w:r>
      <w:r w:rsidR="006D0F51">
        <w:rPr>
          <w:rFonts w:ascii="Times New Roman" w:hAnsi="Times New Roman" w:cs="Times New Roman"/>
          <w:lang w:val="en-US"/>
        </w:rPr>
        <w:t xml:space="preserve">[1948] </w:t>
      </w:r>
      <w:r w:rsidRPr="00594F68">
        <w:rPr>
          <w:rFonts w:ascii="Times New Roman" w:hAnsi="Times New Roman" w:cs="Times New Roman"/>
          <w:lang w:val="en-US"/>
        </w:rPr>
        <w:t xml:space="preserve">2009). </w:t>
      </w:r>
      <w:proofErr w:type="gramStart"/>
      <w:r w:rsidR="00991850">
        <w:rPr>
          <w:rFonts w:ascii="Times New Roman" w:hAnsi="Times New Roman" w:cs="Times New Roman"/>
          <w:lang w:val="en-US"/>
        </w:rPr>
        <w:t>‘</w:t>
      </w:r>
      <w:r w:rsidRPr="00594F68">
        <w:rPr>
          <w:rFonts w:ascii="Times New Roman" w:hAnsi="Times New Roman" w:cs="Times New Roman"/>
          <w:lang w:val="en-US"/>
        </w:rPr>
        <w:t>The Lottery</w:t>
      </w:r>
      <w:r w:rsidR="00991850">
        <w:rPr>
          <w:rFonts w:ascii="Times New Roman" w:hAnsi="Times New Roman" w:cs="Times New Roman"/>
          <w:lang w:val="en-US"/>
        </w:rPr>
        <w:t>’.</w:t>
      </w:r>
      <w:proofErr w:type="gramEnd"/>
      <w:r w:rsidR="00991850">
        <w:rPr>
          <w:rFonts w:ascii="Times New Roman" w:hAnsi="Times New Roman" w:cs="Times New Roman"/>
          <w:lang w:val="en-US"/>
        </w:rPr>
        <w:t xml:space="preserve"> I</w:t>
      </w:r>
      <w:r w:rsidRPr="00594F68">
        <w:rPr>
          <w:rFonts w:ascii="Times New Roman" w:hAnsi="Times New Roman" w:cs="Times New Roman"/>
          <w:lang w:val="en-US"/>
        </w:rPr>
        <w:t>n:</w:t>
      </w:r>
      <w:r w:rsidR="00991850">
        <w:rPr>
          <w:rFonts w:ascii="Times New Roman" w:hAnsi="Times New Roman" w:cs="Times New Roman"/>
          <w:lang w:val="en-US"/>
        </w:rPr>
        <w:t xml:space="preserve"> S. Jackson,</w:t>
      </w:r>
      <w:r w:rsidRPr="00594F68">
        <w:rPr>
          <w:rFonts w:ascii="Times New Roman" w:hAnsi="Times New Roman" w:cs="Times New Roman"/>
          <w:lang w:val="en-US"/>
        </w:rPr>
        <w:t xml:space="preserve"> </w:t>
      </w:r>
      <w:r w:rsidRPr="00594F68">
        <w:rPr>
          <w:rFonts w:ascii="Times New Roman" w:hAnsi="Times New Roman" w:cs="Times New Roman"/>
          <w:i/>
          <w:iCs/>
          <w:lang w:val="en-US"/>
        </w:rPr>
        <w:t>The Lottery and Other Stories</w:t>
      </w:r>
      <w:r w:rsidRPr="00594F68">
        <w:rPr>
          <w:rFonts w:ascii="Times New Roman" w:hAnsi="Times New Roman" w:cs="Times New Roman"/>
          <w:lang w:val="en-US"/>
        </w:rPr>
        <w:t>. New York: Penguin.</w:t>
      </w:r>
    </w:p>
    <w:p w14:paraId="280006D3" w14:textId="42ABF438" w:rsidR="00D35793" w:rsidRPr="00594F68" w:rsidRDefault="006D0F51"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Jakobso</w:t>
      </w:r>
      <w:r w:rsidR="00D35793" w:rsidRPr="00594F68">
        <w:rPr>
          <w:rFonts w:ascii="Times New Roman" w:hAnsi="Times New Roman" w:cs="Times New Roman"/>
          <w:lang w:val="en-US"/>
        </w:rPr>
        <w:t>n, R. (</w:t>
      </w:r>
      <w:r>
        <w:rPr>
          <w:rFonts w:ascii="Times New Roman" w:hAnsi="Times New Roman" w:cs="Times New Roman"/>
          <w:lang w:val="en-US"/>
        </w:rPr>
        <w:t xml:space="preserve">[1960] </w:t>
      </w:r>
      <w:r w:rsidR="00D35793" w:rsidRPr="00594F68">
        <w:rPr>
          <w:rFonts w:ascii="Times New Roman" w:hAnsi="Times New Roman" w:cs="Times New Roman"/>
          <w:lang w:val="en-US"/>
        </w:rPr>
        <w:t xml:space="preserve">1987). </w:t>
      </w:r>
      <w:r w:rsidR="003E60E8">
        <w:rPr>
          <w:rFonts w:ascii="Times New Roman" w:hAnsi="Times New Roman" w:cs="Times New Roman"/>
          <w:lang w:val="en-US"/>
        </w:rPr>
        <w:t>‘</w:t>
      </w:r>
      <w:r w:rsidR="00D35793" w:rsidRPr="00594F68">
        <w:rPr>
          <w:rFonts w:ascii="Times New Roman" w:hAnsi="Times New Roman" w:cs="Times New Roman"/>
          <w:lang w:val="en-US"/>
        </w:rPr>
        <w:t>Linguistics and Poetics</w:t>
      </w:r>
      <w:r w:rsidR="003E60E8">
        <w:rPr>
          <w:rFonts w:ascii="Times New Roman" w:hAnsi="Times New Roman" w:cs="Times New Roman"/>
          <w:lang w:val="en-US"/>
        </w:rPr>
        <w:t>’. I</w:t>
      </w:r>
      <w:r w:rsidR="00D35793" w:rsidRPr="00594F68">
        <w:rPr>
          <w:rFonts w:ascii="Times New Roman" w:hAnsi="Times New Roman" w:cs="Times New Roman"/>
          <w:lang w:val="en-US"/>
        </w:rPr>
        <w:t xml:space="preserve">n: </w:t>
      </w:r>
      <w:r w:rsidR="003E60E8">
        <w:rPr>
          <w:rFonts w:ascii="Times New Roman" w:hAnsi="Times New Roman" w:cs="Times New Roman"/>
          <w:lang w:val="en-US"/>
        </w:rPr>
        <w:t xml:space="preserve">K. Pomorska </w:t>
      </w:r>
      <w:r w:rsidR="00D35793" w:rsidRPr="00594F68">
        <w:rPr>
          <w:rFonts w:ascii="Times New Roman" w:hAnsi="Times New Roman" w:cs="Times New Roman"/>
          <w:lang w:val="en-US"/>
        </w:rPr>
        <w:t xml:space="preserve">and </w:t>
      </w:r>
      <w:r w:rsidR="003E60E8">
        <w:rPr>
          <w:rFonts w:ascii="Times New Roman" w:hAnsi="Times New Roman" w:cs="Times New Roman"/>
          <w:lang w:val="en-US"/>
        </w:rPr>
        <w:t>S. Rudy (eds</w:t>
      </w:r>
      <w:r w:rsidR="00D35793" w:rsidRPr="00594F68">
        <w:rPr>
          <w:rFonts w:ascii="Times New Roman" w:hAnsi="Times New Roman" w:cs="Times New Roman"/>
          <w:lang w:val="en-US"/>
        </w:rPr>
        <w:t xml:space="preserve">), </w:t>
      </w:r>
      <w:r w:rsidR="00D35793" w:rsidRPr="009D3F62">
        <w:rPr>
          <w:rFonts w:ascii="Times New Roman" w:hAnsi="Times New Roman" w:cs="Times New Roman"/>
          <w:i/>
          <w:iCs/>
          <w:lang w:val="en-US"/>
        </w:rPr>
        <w:t>Language in Literature</w:t>
      </w:r>
      <w:r w:rsidR="003E60E8" w:rsidRPr="009D3F62">
        <w:rPr>
          <w:rFonts w:ascii="Times New Roman" w:hAnsi="Times New Roman" w:cs="Times New Roman"/>
          <w:lang w:val="en-US"/>
        </w:rPr>
        <w:t>.</w:t>
      </w:r>
      <w:r w:rsidR="00D35793" w:rsidRPr="009D3F62">
        <w:rPr>
          <w:rFonts w:ascii="Times New Roman" w:hAnsi="Times New Roman" w:cs="Times New Roman"/>
          <w:lang w:val="en-US"/>
        </w:rPr>
        <w:t xml:space="preserve"> Cambridge, MA: The Belnap Pr</w:t>
      </w:r>
      <w:r w:rsidR="003E60E8" w:rsidRPr="009D3F62">
        <w:rPr>
          <w:rFonts w:ascii="Times New Roman" w:hAnsi="Times New Roman" w:cs="Times New Roman"/>
          <w:lang w:val="en-US"/>
        </w:rPr>
        <w:t>ess of Harvard Univeristy Press, 62–94.</w:t>
      </w:r>
    </w:p>
    <w:p w14:paraId="2412A64E"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James, E. (1994).</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Science Fiction in the Twentieth Century</w:t>
      </w:r>
      <w:r w:rsidRPr="00594F68">
        <w:rPr>
          <w:rFonts w:ascii="Times New Roman" w:hAnsi="Times New Roman" w:cs="Times New Roman"/>
          <w:lang w:val="en-US"/>
        </w:rPr>
        <w:t>. Oxford: Oxford University Press.</w:t>
      </w:r>
    </w:p>
    <w:p w14:paraId="7A82D1C4"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James, P. D. (1992). </w:t>
      </w:r>
      <w:proofErr w:type="gramStart"/>
      <w:r w:rsidRPr="00594F68">
        <w:rPr>
          <w:rFonts w:ascii="Times New Roman" w:hAnsi="Times New Roman" w:cs="Times New Roman"/>
          <w:i/>
          <w:iCs/>
          <w:lang w:val="en-US"/>
        </w:rPr>
        <w:t>The Children of Men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Faber and Faber.</w:t>
      </w:r>
    </w:p>
    <w:p w14:paraId="07B64315" w14:textId="1532025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10CED">
        <w:rPr>
          <w:rFonts w:ascii="Times New Roman" w:hAnsi="Times New Roman" w:cs="Times New Roman"/>
          <w:lang w:val="en-US"/>
        </w:rPr>
        <w:t xml:space="preserve">Jameson, F. (2005). </w:t>
      </w:r>
      <w:r w:rsidRPr="00810CED">
        <w:rPr>
          <w:rFonts w:ascii="Times New Roman" w:hAnsi="Times New Roman" w:cs="Times New Roman"/>
          <w:i/>
          <w:iCs/>
          <w:lang w:val="en-US"/>
        </w:rPr>
        <w:t>Archaeologies of the Future: The Desire Called Utopia and Other Science Fictions</w:t>
      </w:r>
      <w:r w:rsidRPr="00810CED">
        <w:rPr>
          <w:rFonts w:ascii="Times New Roman" w:hAnsi="Times New Roman" w:cs="Times New Roman"/>
          <w:lang w:val="en-US"/>
        </w:rPr>
        <w:t xml:space="preserve">. </w:t>
      </w:r>
      <w:r w:rsidR="00810CED" w:rsidRPr="00810CED">
        <w:rPr>
          <w:rFonts w:ascii="Times New Roman" w:hAnsi="Times New Roman" w:cs="Times New Roman"/>
          <w:lang w:val="en-US"/>
        </w:rPr>
        <w:t xml:space="preserve">London and New York: </w:t>
      </w:r>
      <w:r w:rsidRPr="00810CED">
        <w:rPr>
          <w:rFonts w:ascii="Times New Roman" w:hAnsi="Times New Roman" w:cs="Times New Roman"/>
          <w:lang w:val="en-US"/>
        </w:rPr>
        <w:t>Verso.</w:t>
      </w:r>
    </w:p>
    <w:p w14:paraId="763823AA" w14:textId="0AF28F5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Jeffries, L. (2002). </w:t>
      </w:r>
      <w:r w:rsidR="003E60E8">
        <w:rPr>
          <w:rFonts w:ascii="Times New Roman" w:hAnsi="Times New Roman" w:cs="Times New Roman"/>
          <w:lang w:val="en-US"/>
        </w:rPr>
        <w:t>‘</w:t>
      </w:r>
      <w:r w:rsidRPr="00594F68">
        <w:rPr>
          <w:rFonts w:ascii="Times New Roman" w:hAnsi="Times New Roman" w:cs="Times New Roman"/>
          <w:lang w:val="en-US"/>
        </w:rPr>
        <w:t>Meaning Negotiated: An Investigation into Reader and Author Meaning</w:t>
      </w:r>
      <w:r w:rsidR="003E60E8">
        <w:rPr>
          <w:rFonts w:ascii="Times New Roman" w:hAnsi="Times New Roman" w:cs="Times New Roman"/>
          <w:lang w:val="en-US"/>
        </w:rPr>
        <w:t>’. I</w:t>
      </w:r>
      <w:r w:rsidRPr="00594F68">
        <w:rPr>
          <w:rFonts w:ascii="Times New Roman" w:hAnsi="Times New Roman" w:cs="Times New Roman"/>
          <w:lang w:val="en-US"/>
        </w:rPr>
        <w:t xml:space="preserve">n: </w:t>
      </w:r>
      <w:r w:rsidRPr="00594F68">
        <w:rPr>
          <w:rFonts w:ascii="Times New Roman" w:hAnsi="Times New Roman" w:cs="Times New Roman"/>
          <w:i/>
          <w:iCs/>
          <w:lang w:val="en-US"/>
        </w:rPr>
        <w:t>Textual Secrets: The Message of the Medium</w:t>
      </w:r>
      <w:r w:rsidR="003E60E8">
        <w:rPr>
          <w:rFonts w:ascii="Times New Roman" w:hAnsi="Times New Roman" w:cs="Times New Roman"/>
          <w:lang w:val="en-US"/>
        </w:rPr>
        <w:t xml:space="preserve">. </w:t>
      </w:r>
      <w:r w:rsidRPr="00594F68">
        <w:rPr>
          <w:rFonts w:ascii="Times New Roman" w:hAnsi="Times New Roman" w:cs="Times New Roman"/>
          <w:lang w:val="en-US"/>
        </w:rPr>
        <w:t>Bud</w:t>
      </w:r>
      <w:r w:rsidR="003E60E8">
        <w:rPr>
          <w:rFonts w:ascii="Times New Roman" w:hAnsi="Times New Roman" w:cs="Times New Roman"/>
          <w:lang w:val="en-US"/>
        </w:rPr>
        <w:t>apest: Eotvos-Lorand University, 241–61</w:t>
      </w:r>
      <w:r w:rsidR="003E60E8" w:rsidRPr="00594F68">
        <w:rPr>
          <w:rFonts w:ascii="Times New Roman" w:hAnsi="Times New Roman" w:cs="Times New Roman"/>
          <w:lang w:val="en-US"/>
        </w:rPr>
        <w:t>.</w:t>
      </w:r>
    </w:p>
    <w:p w14:paraId="62BD22F2"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Jeffries, L. (2010). </w:t>
      </w:r>
      <w:r w:rsidRPr="00594F68">
        <w:rPr>
          <w:rFonts w:ascii="Times New Roman" w:hAnsi="Times New Roman" w:cs="Times New Roman"/>
          <w:i/>
          <w:iCs/>
          <w:lang w:val="en-US"/>
        </w:rPr>
        <w:t>Critical Stylistics</w:t>
      </w:r>
      <w:r w:rsidRPr="00594F68">
        <w:rPr>
          <w:rFonts w:ascii="Times New Roman" w:hAnsi="Times New Roman" w:cs="Times New Roman"/>
          <w:lang w:val="en-US"/>
        </w:rPr>
        <w:t>. Basingstoke: Palgrave.</w:t>
      </w:r>
    </w:p>
    <w:p w14:paraId="0CF2973A" w14:textId="77A480F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Jeffries, L. (2014). </w:t>
      </w:r>
      <w:proofErr w:type="gramStart"/>
      <w:r w:rsidR="003E60E8">
        <w:rPr>
          <w:rFonts w:ascii="Times New Roman" w:hAnsi="Times New Roman" w:cs="Times New Roman"/>
          <w:lang w:val="en-US"/>
        </w:rPr>
        <w:t>‘</w:t>
      </w:r>
      <w:r w:rsidRPr="00594F68">
        <w:rPr>
          <w:rFonts w:ascii="Times New Roman" w:hAnsi="Times New Roman" w:cs="Times New Roman"/>
          <w:lang w:val="en-US"/>
        </w:rPr>
        <w:t>Critical Stylistics</w:t>
      </w:r>
      <w:r w:rsidR="003E60E8">
        <w:rPr>
          <w:rFonts w:ascii="Times New Roman" w:hAnsi="Times New Roman" w:cs="Times New Roman"/>
          <w:lang w:val="en-US"/>
        </w:rPr>
        <w:t>’.</w:t>
      </w:r>
      <w:proofErr w:type="gramEnd"/>
      <w:r w:rsidR="003E60E8">
        <w:rPr>
          <w:rFonts w:ascii="Times New Roman" w:hAnsi="Times New Roman" w:cs="Times New Roman"/>
          <w:lang w:val="en-US"/>
        </w:rPr>
        <w:t xml:space="preserve"> I</w:t>
      </w:r>
      <w:r w:rsidRPr="00594F68">
        <w:rPr>
          <w:rFonts w:ascii="Times New Roman" w:hAnsi="Times New Roman" w:cs="Times New Roman"/>
          <w:lang w:val="en-US"/>
        </w:rPr>
        <w:t xml:space="preserve">n: </w:t>
      </w:r>
      <w:r w:rsidR="003E60E8">
        <w:rPr>
          <w:rFonts w:ascii="Times New Roman" w:hAnsi="Times New Roman" w:cs="Times New Roman"/>
          <w:lang w:val="en-US"/>
        </w:rPr>
        <w:t>M. Burke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Routledge Handbook of Stylistics</w:t>
      </w:r>
      <w:r w:rsidR="003E60E8">
        <w:rPr>
          <w:rFonts w:ascii="Times New Roman" w:hAnsi="Times New Roman" w:cs="Times New Roman"/>
          <w:lang w:val="en-US"/>
        </w:rPr>
        <w:t>.</w:t>
      </w:r>
      <w:r w:rsidRPr="00594F68">
        <w:rPr>
          <w:rFonts w:ascii="Times New Roman" w:hAnsi="Times New Roman" w:cs="Times New Roman"/>
          <w:lang w:val="en-US"/>
        </w:rPr>
        <w:t xml:space="preserve"> </w:t>
      </w:r>
      <w:r w:rsidR="003E60E8">
        <w:rPr>
          <w:rFonts w:ascii="Times New Roman" w:hAnsi="Times New Roman" w:cs="Times New Roman"/>
          <w:lang w:val="en-US"/>
        </w:rPr>
        <w:t>London: Routledge, 408–20</w:t>
      </w:r>
      <w:r w:rsidR="003E60E8" w:rsidRPr="00594F68">
        <w:rPr>
          <w:rFonts w:ascii="Times New Roman" w:hAnsi="Times New Roman" w:cs="Times New Roman"/>
          <w:lang w:val="en-US"/>
        </w:rPr>
        <w:t>.</w:t>
      </w:r>
    </w:p>
    <w:p w14:paraId="51A04278" w14:textId="474C4E6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Jeffries, L. (2016). </w:t>
      </w:r>
      <w:proofErr w:type="gramStart"/>
      <w:r w:rsidR="003E60E8">
        <w:rPr>
          <w:rFonts w:ascii="Times New Roman" w:hAnsi="Times New Roman" w:cs="Times New Roman"/>
          <w:lang w:val="en-US"/>
        </w:rPr>
        <w:t>‘</w:t>
      </w:r>
      <w:r w:rsidRPr="00594F68">
        <w:rPr>
          <w:rFonts w:ascii="Times New Roman" w:hAnsi="Times New Roman" w:cs="Times New Roman"/>
          <w:lang w:val="en-US"/>
        </w:rPr>
        <w:t>Critical Stylistics</w:t>
      </w:r>
      <w:r w:rsidR="003E60E8">
        <w:rPr>
          <w:rFonts w:ascii="Times New Roman" w:hAnsi="Times New Roman" w:cs="Times New Roman"/>
          <w:lang w:val="en-US"/>
        </w:rPr>
        <w:t>’.</w:t>
      </w:r>
      <w:proofErr w:type="gramEnd"/>
      <w:r w:rsidR="003E60E8">
        <w:rPr>
          <w:rFonts w:ascii="Times New Roman" w:hAnsi="Times New Roman" w:cs="Times New Roman"/>
          <w:lang w:val="en-US"/>
        </w:rPr>
        <w:t xml:space="preserve"> I</w:t>
      </w:r>
      <w:r w:rsidRPr="00594F68">
        <w:rPr>
          <w:rFonts w:ascii="Times New Roman" w:hAnsi="Times New Roman" w:cs="Times New Roman"/>
          <w:lang w:val="en-US"/>
        </w:rPr>
        <w:t xml:space="preserve">n: </w:t>
      </w:r>
      <w:r w:rsidR="003E60E8">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3E60E8">
        <w:rPr>
          <w:rFonts w:ascii="Times New Roman" w:hAnsi="Times New Roman" w:cs="Times New Roman"/>
          <w:lang w:val="en-US"/>
        </w:rPr>
        <w:t>.</w:t>
      </w:r>
      <w:r w:rsidRPr="00594F68">
        <w:rPr>
          <w:rFonts w:ascii="Times New Roman" w:hAnsi="Times New Roman" w:cs="Times New Roman"/>
          <w:lang w:val="en-US"/>
        </w:rPr>
        <w:t xml:space="preserve"> </w:t>
      </w:r>
      <w:r w:rsidR="003E60E8">
        <w:rPr>
          <w:rFonts w:ascii="Times New Roman" w:hAnsi="Times New Roman" w:cs="Times New Roman"/>
          <w:lang w:val="en-US"/>
        </w:rPr>
        <w:t>London and</w:t>
      </w:r>
      <w:r w:rsidRPr="00594F68">
        <w:rPr>
          <w:rFonts w:ascii="Times New Roman" w:hAnsi="Times New Roman" w:cs="Times New Roman"/>
          <w:lang w:val="en-US"/>
        </w:rPr>
        <w:t xml:space="preserve"> New York: </w:t>
      </w:r>
      <w:r w:rsidR="003E60E8">
        <w:rPr>
          <w:rFonts w:ascii="Times New Roman" w:hAnsi="Times New Roman" w:cs="Times New Roman"/>
          <w:lang w:val="en-US"/>
        </w:rPr>
        <w:t>Bloomsbury, 157–176</w:t>
      </w:r>
      <w:r w:rsidR="003E60E8" w:rsidRPr="00594F68">
        <w:rPr>
          <w:rFonts w:ascii="Times New Roman" w:hAnsi="Times New Roman" w:cs="Times New Roman"/>
          <w:lang w:val="en-US"/>
        </w:rPr>
        <w:t>.</w:t>
      </w:r>
    </w:p>
    <w:p w14:paraId="0C22CA7E" w14:textId="12D6A18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837158">
        <w:rPr>
          <w:rFonts w:ascii="Times New Roman" w:hAnsi="Times New Roman" w:cs="Times New Roman"/>
          <w:lang w:val="en-US"/>
        </w:rPr>
        <w:t>jnwelch</w:t>
      </w:r>
      <w:proofErr w:type="gramEnd"/>
      <w:r w:rsidRPr="00837158">
        <w:rPr>
          <w:rFonts w:ascii="Times New Roman" w:hAnsi="Times New Roman" w:cs="Times New Roman"/>
          <w:lang w:val="en-US"/>
        </w:rPr>
        <w:t xml:space="preserve">. (2012). </w:t>
      </w:r>
      <w:r w:rsidR="006D0F51">
        <w:rPr>
          <w:rFonts w:ascii="Times New Roman" w:hAnsi="Times New Roman" w:cs="Times New Roman"/>
          <w:lang w:val="en-US"/>
        </w:rPr>
        <w:t>‘</w:t>
      </w:r>
      <w:r w:rsidRPr="00837158">
        <w:rPr>
          <w:rFonts w:ascii="Times New Roman" w:hAnsi="Times New Roman" w:cs="Times New Roman"/>
          <w:i/>
          <w:lang w:val="en-US"/>
        </w:rPr>
        <w:t>Pump Six and Other Stories</w:t>
      </w:r>
      <w:r w:rsidR="00837158" w:rsidRPr="00837158">
        <w:rPr>
          <w:rFonts w:ascii="Times New Roman" w:hAnsi="Times New Roman" w:cs="Times New Roman"/>
          <w:lang w:val="en-US"/>
        </w:rPr>
        <w:t xml:space="preserve"> by Paolo Bacigalupi</w:t>
      </w:r>
      <w:r w:rsidR="006D0F51">
        <w:rPr>
          <w:rFonts w:ascii="Times New Roman" w:hAnsi="Times New Roman" w:cs="Times New Roman"/>
          <w:lang w:val="en-US"/>
        </w:rPr>
        <w:t>’</w:t>
      </w:r>
      <w:r w:rsidRPr="00837158">
        <w:rPr>
          <w:rFonts w:ascii="Times New Roman" w:hAnsi="Times New Roman" w:cs="Times New Roman"/>
          <w:lang w:val="en-US"/>
        </w:rPr>
        <w:t>.</w:t>
      </w:r>
      <w:r w:rsidR="00837158">
        <w:rPr>
          <w:rFonts w:ascii="Times New Roman" w:hAnsi="Times New Roman" w:cs="Times New Roman"/>
          <w:lang w:val="en-US"/>
        </w:rPr>
        <w:t xml:space="preserve"> </w:t>
      </w:r>
      <w:r w:rsidR="006D0F51" w:rsidRPr="006D0F51">
        <w:rPr>
          <w:rFonts w:ascii="Times New Roman" w:hAnsi="Times New Roman" w:cs="Times New Roman"/>
          <w:i/>
          <w:lang w:val="en-US"/>
        </w:rPr>
        <w:t>LibraryThing</w:t>
      </w:r>
      <w:r w:rsidR="006D0F51">
        <w:rPr>
          <w:rFonts w:ascii="Times New Roman" w:hAnsi="Times New Roman" w:cs="Times New Roman"/>
          <w:lang w:val="en-US"/>
        </w:rPr>
        <w:t xml:space="preserve">. </w:t>
      </w:r>
      <w:r w:rsidR="00837158">
        <w:rPr>
          <w:rFonts w:ascii="Times New Roman" w:hAnsi="Times New Roman" w:cs="Times New Roman"/>
          <w:lang w:val="en-US"/>
        </w:rPr>
        <w:t>&lt;https://www.librarything.com/work/4620574&gt;</w:t>
      </w:r>
      <w:r w:rsidR="002E76DF">
        <w:rPr>
          <w:rFonts w:ascii="Times New Roman" w:hAnsi="Times New Roman" w:cs="Times New Roman"/>
          <w:lang w:val="en-US"/>
        </w:rPr>
        <w:t xml:space="preserve"> [last accessed 03/11/16]</w:t>
      </w:r>
      <w:r w:rsidR="00837158">
        <w:rPr>
          <w:rFonts w:ascii="Times New Roman" w:hAnsi="Times New Roman" w:cs="Times New Roman"/>
          <w:lang w:val="en-US"/>
        </w:rPr>
        <w:t>.</w:t>
      </w:r>
    </w:p>
    <w:p w14:paraId="2DBEEF88"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Johnson-Laird, P. (1983).</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Mental Models</w:t>
      </w:r>
      <w:r w:rsidRPr="00594F68">
        <w:rPr>
          <w:rFonts w:ascii="Times New Roman" w:hAnsi="Times New Roman" w:cs="Times New Roman"/>
          <w:lang w:val="en-US"/>
        </w:rPr>
        <w:t>. Cambridge: Cambridge University Press.</w:t>
      </w:r>
    </w:p>
    <w:p w14:paraId="10F8113F"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Johnson-Laird, P. (1988).</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The Computer and the Mind</w:t>
      </w:r>
      <w:r w:rsidRPr="00594F68">
        <w:rPr>
          <w:rFonts w:ascii="Times New Roman" w:hAnsi="Times New Roman" w:cs="Times New Roman"/>
          <w:lang w:val="en-US"/>
        </w:rPr>
        <w:t>. Cambridge, MA: Harvard University Press.</w:t>
      </w:r>
    </w:p>
    <w:p w14:paraId="17BA5363"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Jordan, H. (2012). </w:t>
      </w:r>
      <w:r w:rsidRPr="00594F68">
        <w:rPr>
          <w:rFonts w:ascii="Times New Roman" w:hAnsi="Times New Roman" w:cs="Times New Roman"/>
          <w:i/>
          <w:iCs/>
          <w:lang w:val="en-US"/>
        </w:rPr>
        <w:t>When She Woke</w:t>
      </w:r>
      <w:r w:rsidRPr="00594F68">
        <w:rPr>
          <w:rFonts w:ascii="Times New Roman" w:hAnsi="Times New Roman" w:cs="Times New Roman"/>
          <w:lang w:val="en-US"/>
        </w:rPr>
        <w:t>. London: HarperCollins.</w:t>
      </w:r>
    </w:p>
    <w:p w14:paraId="621DCAF7" w14:textId="2AABC07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Kacandes, I. (1993). </w:t>
      </w:r>
      <w:r w:rsidR="00E86835">
        <w:rPr>
          <w:rFonts w:ascii="Times New Roman" w:hAnsi="Times New Roman" w:cs="Times New Roman"/>
          <w:lang w:val="en-US"/>
        </w:rPr>
        <w:t>‘Are You in the Text</w:t>
      </w:r>
      <w:proofErr w:type="gramStart"/>
      <w:r w:rsidR="00E86835">
        <w:rPr>
          <w:rFonts w:ascii="Times New Roman" w:hAnsi="Times New Roman" w:cs="Times New Roman"/>
          <w:lang w:val="en-US"/>
        </w:rPr>
        <w:t>?:</w:t>
      </w:r>
      <w:proofErr w:type="gramEnd"/>
      <w:r w:rsidR="00E86835">
        <w:rPr>
          <w:rFonts w:ascii="Times New Roman" w:hAnsi="Times New Roman" w:cs="Times New Roman"/>
          <w:lang w:val="en-US"/>
        </w:rPr>
        <w:t xml:space="preserve"> The “Literary Performative” in </w:t>
      </w:r>
      <w:r w:rsidRPr="00594F68">
        <w:rPr>
          <w:rFonts w:ascii="Times New Roman" w:hAnsi="Times New Roman" w:cs="Times New Roman"/>
          <w:lang w:val="en-US"/>
        </w:rPr>
        <w:t>Postmodernist Fiction</w:t>
      </w:r>
      <w:r w:rsidR="00E86835">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Text and Performance Quarterly</w:t>
      </w:r>
      <w:r w:rsidR="00E86835">
        <w:rPr>
          <w:rFonts w:ascii="Times New Roman" w:hAnsi="Times New Roman" w:cs="Times New Roman"/>
          <w:lang w:val="en-US"/>
        </w:rPr>
        <w:t>, 13:</w:t>
      </w:r>
      <w:r w:rsidRPr="00594F68">
        <w:rPr>
          <w:rFonts w:ascii="Times New Roman" w:hAnsi="Times New Roman" w:cs="Times New Roman"/>
          <w:lang w:val="en-US"/>
        </w:rPr>
        <w:t xml:space="preserve"> 139–53.</w:t>
      </w:r>
      <w:proofErr w:type="gramEnd"/>
    </w:p>
    <w:p w14:paraId="739A7615" w14:textId="07B1033C" w:rsidR="00A07C29" w:rsidRPr="00594F68" w:rsidRDefault="00D35793" w:rsidP="00A07C29">
      <w:pPr>
        <w:widowControl w:val="0"/>
        <w:autoSpaceDE w:val="0"/>
        <w:autoSpaceDN w:val="0"/>
        <w:adjustRightInd w:val="0"/>
        <w:spacing w:after="240"/>
        <w:ind w:left="720" w:hanging="720"/>
        <w:rPr>
          <w:rFonts w:ascii="Times New Roman" w:hAnsi="Times New Roman" w:cs="Times New Roman"/>
          <w:lang w:val="en-US"/>
        </w:rPr>
      </w:pPr>
      <w:r w:rsidRPr="00837158">
        <w:rPr>
          <w:rFonts w:ascii="Times New Roman" w:hAnsi="Times New Roman" w:cs="Times New Roman"/>
          <w:lang w:val="en-US"/>
        </w:rPr>
        <w:t xml:space="preserve">Kat_Hooper. (2014). </w:t>
      </w:r>
      <w:r w:rsidR="009411B1">
        <w:rPr>
          <w:rFonts w:ascii="Times New Roman" w:hAnsi="Times New Roman" w:cs="Times New Roman"/>
          <w:lang w:val="en-US"/>
        </w:rPr>
        <w:t>‘</w:t>
      </w:r>
      <w:r w:rsidRPr="00837158">
        <w:rPr>
          <w:rFonts w:ascii="Times New Roman" w:hAnsi="Times New Roman" w:cs="Times New Roman"/>
          <w:i/>
          <w:lang w:val="en-US"/>
        </w:rPr>
        <w:t>Pump Six and Other Sto</w:t>
      </w:r>
      <w:r w:rsidR="00837158" w:rsidRPr="00837158">
        <w:rPr>
          <w:rFonts w:ascii="Times New Roman" w:hAnsi="Times New Roman" w:cs="Times New Roman"/>
          <w:i/>
          <w:lang w:val="en-US"/>
        </w:rPr>
        <w:t>ries</w:t>
      </w:r>
      <w:r w:rsidR="009411B1">
        <w:rPr>
          <w:rFonts w:ascii="Times New Roman" w:hAnsi="Times New Roman" w:cs="Times New Roman"/>
          <w:lang w:val="en-US"/>
        </w:rPr>
        <w:t xml:space="preserve"> by Paolo Bacigalupi’. </w:t>
      </w:r>
      <w:r w:rsidR="009411B1" w:rsidRPr="009411B1">
        <w:rPr>
          <w:rFonts w:ascii="Times New Roman" w:hAnsi="Times New Roman" w:cs="Times New Roman"/>
          <w:i/>
          <w:lang w:val="en-US"/>
        </w:rPr>
        <w:t>LibraryThing</w:t>
      </w:r>
      <w:r w:rsidR="009411B1">
        <w:rPr>
          <w:rFonts w:ascii="Times New Roman" w:hAnsi="Times New Roman" w:cs="Times New Roman"/>
          <w:lang w:val="en-US"/>
        </w:rPr>
        <w:t xml:space="preserve">. </w:t>
      </w:r>
      <w:r w:rsidR="00837158">
        <w:rPr>
          <w:rFonts w:ascii="Times New Roman" w:hAnsi="Times New Roman" w:cs="Times New Roman"/>
          <w:lang w:val="en-US"/>
        </w:rPr>
        <w:t>&lt;https://www.</w:t>
      </w:r>
      <w:r w:rsidR="002E76DF">
        <w:rPr>
          <w:rFonts w:ascii="Times New Roman" w:hAnsi="Times New Roman" w:cs="Times New Roman"/>
          <w:lang w:val="en-US"/>
        </w:rPr>
        <w:t>librarything.com/work/4620574&gt; [last accessed 03/11/16]</w:t>
      </w:r>
      <w:r w:rsidR="00837158">
        <w:rPr>
          <w:rFonts w:ascii="Times New Roman" w:hAnsi="Times New Roman" w:cs="Times New Roman"/>
          <w:lang w:val="en-US"/>
        </w:rPr>
        <w:t>.</w:t>
      </w:r>
    </w:p>
    <w:p w14:paraId="2114EFE5" w14:textId="6C9FAC63"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37158">
        <w:rPr>
          <w:rFonts w:ascii="Times New Roman" w:hAnsi="Times New Roman" w:cs="Times New Roman"/>
          <w:lang w:val="en-US"/>
        </w:rPr>
        <w:t xml:space="preserve">Katz, J. E. </w:t>
      </w:r>
      <w:r w:rsidR="00071B58">
        <w:rPr>
          <w:rFonts w:ascii="Times New Roman" w:hAnsi="Times New Roman" w:cs="Times New Roman"/>
          <w:lang w:val="en-US"/>
        </w:rPr>
        <w:t>and</w:t>
      </w:r>
      <w:r w:rsidRPr="00837158">
        <w:rPr>
          <w:rFonts w:ascii="Times New Roman" w:hAnsi="Times New Roman" w:cs="Times New Roman"/>
          <w:lang w:val="en-US"/>
        </w:rPr>
        <w:t xml:space="preserve"> Rice, R. E. (2002). </w:t>
      </w:r>
      <w:r w:rsidRPr="00837158">
        <w:rPr>
          <w:rFonts w:ascii="Times New Roman" w:hAnsi="Times New Roman" w:cs="Times New Roman"/>
          <w:i/>
          <w:iCs/>
          <w:lang w:val="en-US"/>
        </w:rPr>
        <w:t>Social Consequences of Internet Use: Access, Involvement, and Interaction</w:t>
      </w:r>
      <w:r w:rsidRPr="00837158">
        <w:rPr>
          <w:rFonts w:ascii="Times New Roman" w:hAnsi="Times New Roman" w:cs="Times New Roman"/>
          <w:lang w:val="en-US"/>
        </w:rPr>
        <w:t>. Cambridge</w:t>
      </w:r>
      <w:r w:rsidR="00837158" w:rsidRPr="00837158">
        <w:rPr>
          <w:rFonts w:ascii="Times New Roman" w:hAnsi="Times New Roman" w:cs="Times New Roman"/>
          <w:lang w:val="en-US"/>
        </w:rPr>
        <w:t>, MA</w:t>
      </w:r>
      <w:r w:rsidRPr="00837158">
        <w:rPr>
          <w:rFonts w:ascii="Times New Roman" w:hAnsi="Times New Roman" w:cs="Times New Roman"/>
          <w:lang w:val="en-US"/>
        </w:rPr>
        <w:t>: MIT Press.</w:t>
      </w:r>
    </w:p>
    <w:p w14:paraId="2CD5D529" w14:textId="6E41AD50" w:rsidR="00A07C29" w:rsidRPr="00594F68" w:rsidRDefault="00A07C29"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Kauffman, L. S. (1992). </w:t>
      </w:r>
      <w:r w:rsidRPr="00A07C29">
        <w:rPr>
          <w:rFonts w:ascii="Times New Roman" w:hAnsi="Times New Roman" w:cs="Times New Roman"/>
          <w:i/>
          <w:lang w:val="en-US"/>
        </w:rPr>
        <w:t>Special Delivery: Epistolary Modes in Modern Fiction</w:t>
      </w:r>
      <w:r>
        <w:rPr>
          <w:rFonts w:ascii="Times New Roman" w:hAnsi="Times New Roman" w:cs="Times New Roman"/>
          <w:lang w:val="en-US"/>
        </w:rPr>
        <w:t>. Chicago, IL: University of Chicago Press.</w:t>
      </w:r>
    </w:p>
    <w:p w14:paraId="3B43DD96" w14:textId="6684D6F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837158">
        <w:rPr>
          <w:rFonts w:ascii="Times New Roman" w:hAnsi="Times New Roman" w:cs="Times New Roman"/>
          <w:lang w:val="en-US"/>
        </w:rPr>
        <w:t>kd9</w:t>
      </w:r>
      <w:proofErr w:type="gramEnd"/>
      <w:r w:rsidRPr="00837158">
        <w:rPr>
          <w:rFonts w:ascii="Times New Roman" w:hAnsi="Times New Roman" w:cs="Times New Roman"/>
          <w:lang w:val="en-US"/>
        </w:rPr>
        <w:t>. (20</w:t>
      </w:r>
      <w:r w:rsidR="00837158" w:rsidRPr="00837158">
        <w:rPr>
          <w:rFonts w:ascii="Times New Roman" w:hAnsi="Times New Roman" w:cs="Times New Roman"/>
          <w:lang w:val="en-US"/>
        </w:rPr>
        <w:t xml:space="preserve">08). </w:t>
      </w:r>
      <w:r w:rsidR="009411B1">
        <w:rPr>
          <w:rFonts w:ascii="Times New Roman" w:hAnsi="Times New Roman" w:cs="Times New Roman"/>
          <w:lang w:val="en-US"/>
        </w:rPr>
        <w:t>‘</w:t>
      </w:r>
      <w:r w:rsidR="00837158" w:rsidRPr="00837158">
        <w:rPr>
          <w:rFonts w:ascii="Times New Roman" w:hAnsi="Times New Roman" w:cs="Times New Roman"/>
          <w:i/>
          <w:lang w:val="en-US"/>
        </w:rPr>
        <w:t>Pump Six and Other Stories</w:t>
      </w:r>
      <w:r w:rsidR="00837158" w:rsidRPr="00837158">
        <w:rPr>
          <w:rFonts w:ascii="Times New Roman" w:hAnsi="Times New Roman" w:cs="Times New Roman"/>
          <w:lang w:val="en-US"/>
        </w:rPr>
        <w:t xml:space="preserve"> by Paolo Bacigalupi</w:t>
      </w:r>
      <w:r w:rsidR="009411B1">
        <w:rPr>
          <w:rFonts w:ascii="Times New Roman" w:hAnsi="Times New Roman" w:cs="Times New Roman"/>
          <w:lang w:val="en-US"/>
        </w:rPr>
        <w:t>’</w:t>
      </w:r>
      <w:r w:rsidR="00837158" w:rsidRPr="00837158">
        <w:rPr>
          <w:rFonts w:ascii="Times New Roman" w:hAnsi="Times New Roman" w:cs="Times New Roman"/>
          <w:lang w:val="en-US"/>
        </w:rPr>
        <w:t xml:space="preserve">. </w:t>
      </w:r>
      <w:r w:rsidR="009411B1" w:rsidRPr="009411B1">
        <w:rPr>
          <w:rFonts w:ascii="Times New Roman" w:hAnsi="Times New Roman" w:cs="Times New Roman"/>
          <w:i/>
          <w:lang w:val="en-US"/>
        </w:rPr>
        <w:t>LibraryThing</w:t>
      </w:r>
      <w:r w:rsidR="009411B1">
        <w:rPr>
          <w:rFonts w:ascii="Times New Roman" w:hAnsi="Times New Roman" w:cs="Times New Roman"/>
          <w:lang w:val="en-US"/>
        </w:rPr>
        <w:t xml:space="preserve">. </w:t>
      </w:r>
      <w:r w:rsidR="00837158">
        <w:rPr>
          <w:rFonts w:ascii="Times New Roman" w:hAnsi="Times New Roman" w:cs="Times New Roman"/>
          <w:lang w:val="en-US"/>
        </w:rPr>
        <w:t>&lt;https://www.</w:t>
      </w:r>
      <w:r w:rsidR="002E76DF">
        <w:rPr>
          <w:rFonts w:ascii="Times New Roman" w:hAnsi="Times New Roman" w:cs="Times New Roman"/>
          <w:lang w:val="en-US"/>
        </w:rPr>
        <w:t>librarything.com/work/4620574&gt; [last accessed 03/11/16]</w:t>
      </w:r>
      <w:r w:rsidR="00837158">
        <w:rPr>
          <w:rFonts w:ascii="Times New Roman" w:hAnsi="Times New Roman" w:cs="Times New Roman"/>
          <w:lang w:val="en-US"/>
        </w:rPr>
        <w:t>.</w:t>
      </w:r>
    </w:p>
    <w:p w14:paraId="3598A294" w14:textId="5A48C8E0" w:rsidR="00D35793" w:rsidRPr="00594F68" w:rsidRDefault="00E86835"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Kern, G. (ed.)</w:t>
      </w:r>
      <w:r w:rsidR="00D35793" w:rsidRPr="00594F68">
        <w:rPr>
          <w:rFonts w:ascii="Times New Roman" w:hAnsi="Times New Roman" w:cs="Times New Roman"/>
          <w:lang w:val="en-US"/>
        </w:rPr>
        <w:t xml:space="preserve"> (1988). </w:t>
      </w:r>
      <w:r w:rsidR="00D35793" w:rsidRPr="00594F68">
        <w:rPr>
          <w:rFonts w:ascii="Times New Roman" w:hAnsi="Times New Roman" w:cs="Times New Roman"/>
          <w:i/>
          <w:iCs/>
          <w:lang w:val="en-US"/>
        </w:rPr>
        <w:t>Zamyatin’s We: A Collection of Critical Essays</w:t>
      </w:r>
      <w:r w:rsidR="00D35793" w:rsidRPr="00594F68">
        <w:rPr>
          <w:rFonts w:ascii="Times New Roman" w:hAnsi="Times New Roman" w:cs="Times New Roman"/>
          <w:lang w:val="en-US"/>
        </w:rPr>
        <w:t>. Ardis: Ann Arbor.</w:t>
      </w:r>
    </w:p>
    <w:p w14:paraId="3BA1CE80" w14:textId="60E6883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37158">
        <w:rPr>
          <w:rFonts w:ascii="Times New Roman" w:hAnsi="Times New Roman" w:cs="Times New Roman"/>
          <w:lang w:val="en-US"/>
        </w:rPr>
        <w:t xml:space="preserve">Keyes, D. (1959). </w:t>
      </w:r>
      <w:proofErr w:type="gramStart"/>
      <w:r w:rsidR="00E86835" w:rsidRPr="00837158">
        <w:rPr>
          <w:rFonts w:ascii="Times New Roman" w:hAnsi="Times New Roman" w:cs="Times New Roman"/>
          <w:lang w:val="en-US"/>
        </w:rPr>
        <w:t>‘</w:t>
      </w:r>
      <w:r w:rsidRPr="00837158">
        <w:rPr>
          <w:rFonts w:ascii="Times New Roman" w:hAnsi="Times New Roman" w:cs="Times New Roman"/>
          <w:lang w:val="en-US"/>
        </w:rPr>
        <w:t>Flowers for Algernon</w:t>
      </w:r>
      <w:r w:rsidR="00E86835" w:rsidRPr="00837158">
        <w:rPr>
          <w:rFonts w:ascii="Times New Roman" w:hAnsi="Times New Roman" w:cs="Times New Roman"/>
          <w:lang w:val="en-US"/>
        </w:rPr>
        <w:t>’</w:t>
      </w:r>
      <w:r w:rsidRPr="00837158">
        <w:rPr>
          <w:rFonts w:ascii="Times New Roman" w:hAnsi="Times New Roman" w:cs="Times New Roman"/>
          <w:lang w:val="en-US"/>
        </w:rPr>
        <w:t>.</w:t>
      </w:r>
      <w:proofErr w:type="gramEnd"/>
      <w:r w:rsidRPr="00837158">
        <w:rPr>
          <w:rFonts w:ascii="Times New Roman" w:hAnsi="Times New Roman" w:cs="Times New Roman"/>
          <w:lang w:val="en-US"/>
        </w:rPr>
        <w:t xml:space="preserve"> </w:t>
      </w:r>
      <w:proofErr w:type="gramStart"/>
      <w:r w:rsidRPr="00837158">
        <w:rPr>
          <w:rFonts w:ascii="Times New Roman" w:hAnsi="Times New Roman" w:cs="Times New Roman"/>
          <w:i/>
          <w:iCs/>
          <w:lang w:val="en-US"/>
        </w:rPr>
        <w:t>The Ma</w:t>
      </w:r>
      <w:r w:rsidR="00E86835" w:rsidRPr="00837158">
        <w:rPr>
          <w:rFonts w:ascii="Times New Roman" w:hAnsi="Times New Roman" w:cs="Times New Roman"/>
          <w:i/>
          <w:iCs/>
          <w:lang w:val="en-US"/>
        </w:rPr>
        <w:t>gazine of Fantasy and Science Fi</w:t>
      </w:r>
      <w:r w:rsidRPr="00837158">
        <w:rPr>
          <w:rFonts w:ascii="Times New Roman" w:hAnsi="Times New Roman" w:cs="Times New Roman"/>
          <w:i/>
          <w:iCs/>
          <w:lang w:val="en-US"/>
        </w:rPr>
        <w:t>ction</w:t>
      </w:r>
      <w:r w:rsidRPr="00837158">
        <w:rPr>
          <w:rFonts w:ascii="Times New Roman" w:hAnsi="Times New Roman" w:cs="Times New Roman"/>
          <w:lang w:val="en-US"/>
        </w:rPr>
        <w:t>, 16</w:t>
      </w:r>
      <w:r w:rsidR="00837158" w:rsidRPr="00837158">
        <w:rPr>
          <w:rFonts w:ascii="Times New Roman" w:hAnsi="Times New Roman" w:cs="Times New Roman"/>
          <w:lang w:val="en-US"/>
        </w:rPr>
        <w:t>(4): 5–30.</w:t>
      </w:r>
      <w:proofErr w:type="gramEnd"/>
    </w:p>
    <w:p w14:paraId="497BC9F5" w14:textId="16928685" w:rsidR="00D35793" w:rsidRPr="00594F68" w:rsidRDefault="000E58B6" w:rsidP="00D35793">
      <w:pPr>
        <w:widowControl w:val="0"/>
        <w:autoSpaceDE w:val="0"/>
        <w:autoSpaceDN w:val="0"/>
        <w:adjustRightInd w:val="0"/>
        <w:spacing w:after="240"/>
        <w:ind w:left="720" w:hanging="720"/>
        <w:rPr>
          <w:rFonts w:ascii="Times New Roman" w:hAnsi="Times New Roman" w:cs="Times New Roman"/>
          <w:lang w:val="en-US"/>
        </w:rPr>
      </w:pPr>
      <w:r w:rsidRPr="000E58B6">
        <w:rPr>
          <w:rFonts w:ascii="Times New Roman" w:hAnsi="Times New Roman" w:cs="Times New Roman"/>
          <w:lang w:val="en-US"/>
        </w:rPr>
        <w:t>King, S. (2007</w:t>
      </w:r>
      <w:r w:rsidR="00D35793" w:rsidRPr="000E58B6">
        <w:rPr>
          <w:rFonts w:ascii="Times New Roman" w:hAnsi="Times New Roman" w:cs="Times New Roman"/>
          <w:lang w:val="en-US"/>
        </w:rPr>
        <w:t xml:space="preserve">). </w:t>
      </w:r>
      <w:proofErr w:type="gramStart"/>
      <w:r w:rsidR="00E86835" w:rsidRPr="000E58B6">
        <w:rPr>
          <w:rFonts w:ascii="Times New Roman" w:hAnsi="Times New Roman" w:cs="Times New Roman"/>
          <w:lang w:val="en-US"/>
        </w:rPr>
        <w:t>‘</w:t>
      </w:r>
      <w:r w:rsidR="00D35793" w:rsidRPr="000E58B6">
        <w:rPr>
          <w:rFonts w:ascii="Times New Roman" w:hAnsi="Times New Roman" w:cs="Times New Roman"/>
          <w:lang w:val="en-US"/>
        </w:rPr>
        <w:t>The End of the Whole Mess</w:t>
      </w:r>
      <w:r w:rsidR="00E86835" w:rsidRPr="000E58B6">
        <w:rPr>
          <w:rFonts w:ascii="Times New Roman" w:hAnsi="Times New Roman" w:cs="Times New Roman"/>
          <w:lang w:val="en-US"/>
        </w:rPr>
        <w:t>’.</w:t>
      </w:r>
      <w:proofErr w:type="gramEnd"/>
      <w:r w:rsidR="00E86835" w:rsidRPr="000E58B6">
        <w:rPr>
          <w:rFonts w:ascii="Times New Roman" w:hAnsi="Times New Roman" w:cs="Times New Roman"/>
          <w:lang w:val="en-US"/>
        </w:rPr>
        <w:t xml:space="preserve"> I</w:t>
      </w:r>
      <w:r w:rsidR="00D35793" w:rsidRPr="000E58B6">
        <w:rPr>
          <w:rFonts w:ascii="Times New Roman" w:hAnsi="Times New Roman" w:cs="Times New Roman"/>
          <w:lang w:val="en-US"/>
        </w:rPr>
        <w:t>n:</w:t>
      </w:r>
      <w:r w:rsidR="00E86835" w:rsidRPr="000E58B6">
        <w:rPr>
          <w:rFonts w:ascii="Times New Roman" w:hAnsi="Times New Roman" w:cs="Times New Roman"/>
          <w:lang w:val="en-US"/>
        </w:rPr>
        <w:t xml:space="preserve"> </w:t>
      </w:r>
      <w:r w:rsidR="00114C2E" w:rsidRPr="000E58B6">
        <w:rPr>
          <w:rFonts w:ascii="Times New Roman" w:hAnsi="Times New Roman" w:cs="Times New Roman"/>
          <w:lang w:val="en-US"/>
        </w:rPr>
        <w:t xml:space="preserve">S. King, </w:t>
      </w:r>
      <w:r w:rsidR="00114C2E" w:rsidRPr="000E58B6">
        <w:rPr>
          <w:rFonts w:ascii="Times New Roman" w:hAnsi="Times New Roman" w:cs="Times New Roman"/>
          <w:i/>
          <w:lang w:val="en-US"/>
        </w:rPr>
        <w:t>Nightmares and Dreamscapes</w:t>
      </w:r>
      <w:r w:rsidR="00114C2E" w:rsidRPr="000E58B6">
        <w:rPr>
          <w:rFonts w:ascii="Times New Roman" w:hAnsi="Times New Roman" w:cs="Times New Roman"/>
          <w:lang w:val="en-US"/>
        </w:rPr>
        <w:t xml:space="preserve">. </w:t>
      </w:r>
      <w:r w:rsidRPr="000E58B6">
        <w:rPr>
          <w:rFonts w:ascii="Times New Roman" w:hAnsi="Times New Roman" w:cs="Times New Roman"/>
          <w:lang w:val="en-US"/>
        </w:rPr>
        <w:t xml:space="preserve">London: Hodder: </w:t>
      </w:r>
      <w:r w:rsidR="00936681">
        <w:rPr>
          <w:rFonts w:ascii="Times New Roman" w:hAnsi="Times New Roman" w:cs="Times New Roman"/>
          <w:lang w:val="en-US"/>
        </w:rPr>
        <w:t>80</w:t>
      </w:r>
      <w:r w:rsidR="00936681" w:rsidRPr="00837158">
        <w:rPr>
          <w:rFonts w:ascii="Times New Roman" w:hAnsi="Times New Roman" w:cs="Times New Roman"/>
          <w:lang w:val="en-US"/>
        </w:rPr>
        <w:t>–</w:t>
      </w:r>
      <w:r w:rsidR="00114C2E" w:rsidRPr="000E58B6">
        <w:rPr>
          <w:rFonts w:ascii="Times New Roman" w:hAnsi="Times New Roman" w:cs="Times New Roman"/>
          <w:lang w:val="en-US"/>
        </w:rPr>
        <w:t>112.</w:t>
      </w:r>
    </w:p>
    <w:p w14:paraId="2CFFA475" w14:textId="1E506642"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Knapp, J. V. (2011). </w:t>
      </w:r>
      <w:proofErr w:type="gramStart"/>
      <w:r w:rsidR="00E86835">
        <w:rPr>
          <w:rFonts w:ascii="Times New Roman" w:hAnsi="Times New Roman" w:cs="Times New Roman"/>
          <w:lang w:val="en-US"/>
        </w:rPr>
        <w:t>‘</w:t>
      </w:r>
      <w:r w:rsidRPr="00594F68">
        <w:rPr>
          <w:rFonts w:ascii="Times New Roman" w:hAnsi="Times New Roman" w:cs="Times New Roman"/>
          <w:lang w:val="en-US"/>
        </w:rPr>
        <w:t>Response to Alan Palmer</w:t>
      </w:r>
      <w:r w:rsidR="00E86835">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E86835">
        <w:rPr>
          <w:rFonts w:ascii="Times New Roman" w:hAnsi="Times New Roman" w:cs="Times New Roman"/>
          <w:lang w:val="en-US"/>
        </w:rPr>
        <w:t>, 45(2):</w:t>
      </w:r>
      <w:r w:rsidRPr="00594F68">
        <w:rPr>
          <w:rFonts w:ascii="Times New Roman" w:hAnsi="Times New Roman" w:cs="Times New Roman"/>
          <w:lang w:val="en-US"/>
        </w:rPr>
        <w:t xml:space="preserve"> 301–307.</w:t>
      </w:r>
      <w:proofErr w:type="gramEnd"/>
    </w:p>
    <w:p w14:paraId="5FDAD8AC" w14:textId="3490E742" w:rsidR="00196E7C" w:rsidRPr="00594F68" w:rsidRDefault="00196E7C" w:rsidP="00196E7C">
      <w:pPr>
        <w:widowControl w:val="0"/>
        <w:autoSpaceDE w:val="0"/>
        <w:autoSpaceDN w:val="0"/>
        <w:adjustRightInd w:val="0"/>
        <w:spacing w:after="240"/>
        <w:ind w:left="720" w:hanging="720"/>
        <w:rPr>
          <w:rFonts w:ascii="Times New Roman" w:hAnsi="Times New Roman" w:cs="Times New Roman"/>
          <w:lang w:val="en-US"/>
        </w:rPr>
      </w:pPr>
      <w:proofErr w:type="gramStart"/>
      <w:r w:rsidRPr="00644322">
        <w:rPr>
          <w:rFonts w:ascii="Times New Roman" w:hAnsi="Times New Roman" w:cs="Times New Roman"/>
          <w:lang w:val="en-US"/>
        </w:rPr>
        <w:t>Koola &amp; Viv</w:t>
      </w:r>
      <w:r>
        <w:rPr>
          <w:rFonts w:ascii="Times New Roman" w:hAnsi="Times New Roman" w:cs="Times New Roman"/>
          <w:lang w:val="en-US"/>
        </w:rPr>
        <w:t>.</w:t>
      </w:r>
      <w:proofErr w:type="gramEnd"/>
      <w:r>
        <w:rPr>
          <w:rFonts w:ascii="Times New Roman" w:hAnsi="Times New Roman" w:cs="Times New Roman"/>
          <w:lang w:val="en-US"/>
        </w:rPr>
        <w:t xml:space="preserve"> </w:t>
      </w:r>
      <w:r w:rsidRPr="00644322">
        <w:rPr>
          <w:rFonts w:ascii="Times New Roman" w:hAnsi="Times New Roman" w:cs="Times New Roman"/>
          <w:lang w:val="en-US"/>
        </w:rPr>
        <w:t>(</w:t>
      </w:r>
      <w:proofErr w:type="gramStart"/>
      <w:r w:rsidRPr="00644322">
        <w:rPr>
          <w:rFonts w:ascii="Times New Roman" w:hAnsi="Times New Roman" w:cs="Times New Roman"/>
          <w:lang w:val="en-US"/>
        </w:rPr>
        <w:t>forthcoming</w:t>
      </w:r>
      <w:proofErr w:type="gramEnd"/>
      <w:r w:rsidRPr="00644322">
        <w:rPr>
          <w:rFonts w:ascii="Times New Roman" w:hAnsi="Times New Roman" w:cs="Times New Roman"/>
          <w:lang w:val="en-US"/>
        </w:rPr>
        <w:t>)</w:t>
      </w:r>
      <w:r>
        <w:rPr>
          <w:rFonts w:ascii="Times New Roman" w:hAnsi="Times New Roman" w:cs="Times New Roman"/>
          <w:lang w:val="en-US"/>
        </w:rPr>
        <w:t>.</w:t>
      </w:r>
      <w:r w:rsidRPr="00644322">
        <w:rPr>
          <w:rFonts w:ascii="Times New Roman" w:hAnsi="Times New Roman" w:cs="Times New Roman"/>
          <w:lang w:val="en-US"/>
        </w:rPr>
        <w:t xml:space="preserve"> </w:t>
      </w:r>
      <w:r w:rsidRPr="00644322">
        <w:rPr>
          <w:rFonts w:ascii="Times New Roman" w:hAnsi="Times New Roman" w:cs="Times New Roman"/>
          <w:i/>
          <w:iCs/>
          <w:lang w:val="en-US"/>
        </w:rPr>
        <w:t>HK Project</w:t>
      </w:r>
      <w:r>
        <w:rPr>
          <w:rFonts w:ascii="Times New Roman" w:hAnsi="Times New Roman" w:cs="Times New Roman"/>
          <w:lang w:val="en-US"/>
        </w:rPr>
        <w:t xml:space="preserve"> [videogame]. France: Koola &amp; Viv Games</w:t>
      </w:r>
      <w:r w:rsidRPr="00644322">
        <w:rPr>
          <w:rFonts w:ascii="Times New Roman" w:hAnsi="Times New Roman" w:cs="Times New Roman"/>
          <w:lang w:val="en-US"/>
        </w:rPr>
        <w:t>.</w:t>
      </w:r>
    </w:p>
    <w:p w14:paraId="0865005D" w14:textId="2232D17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Kripke, S. A. (1963).</w:t>
      </w:r>
      <w:proofErr w:type="gramEnd"/>
      <w:r w:rsidRPr="00594F68">
        <w:rPr>
          <w:rFonts w:ascii="Times New Roman" w:hAnsi="Times New Roman" w:cs="Times New Roman"/>
          <w:lang w:val="en-US"/>
        </w:rPr>
        <w:t xml:space="preserve"> </w:t>
      </w:r>
      <w:proofErr w:type="gramStart"/>
      <w:r w:rsidR="00E86835">
        <w:rPr>
          <w:rFonts w:ascii="Times New Roman" w:hAnsi="Times New Roman" w:cs="Times New Roman"/>
          <w:lang w:val="en-US"/>
        </w:rPr>
        <w:t>‘</w:t>
      </w:r>
      <w:r w:rsidRPr="00594F68">
        <w:rPr>
          <w:rFonts w:ascii="Times New Roman" w:hAnsi="Times New Roman" w:cs="Times New Roman"/>
          <w:lang w:val="en-US"/>
        </w:rPr>
        <w:t>Semantical Analysis of Modal Logic</w:t>
      </w:r>
      <w:r w:rsidR="00E86835">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Zeitschrift fur Mathematische Logik und Grundlagen der Mathematik</w:t>
      </w:r>
      <w:r w:rsidR="00E86835">
        <w:rPr>
          <w:rFonts w:ascii="Times New Roman" w:hAnsi="Times New Roman" w:cs="Times New Roman"/>
          <w:lang w:val="en-US"/>
        </w:rPr>
        <w:t>, 9:</w:t>
      </w:r>
      <w:r w:rsidRPr="00594F68">
        <w:rPr>
          <w:rFonts w:ascii="Times New Roman" w:hAnsi="Times New Roman" w:cs="Times New Roman"/>
          <w:lang w:val="en-US"/>
        </w:rPr>
        <w:t xml:space="preserve"> 67–96.</w:t>
      </w:r>
    </w:p>
    <w:p w14:paraId="25CB98FF"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Kripke, S. A. (1972).</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Naming and Necessity</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Oxford: Blackwell.</w:t>
      </w:r>
    </w:p>
    <w:p w14:paraId="0EB944BC" w14:textId="76D52FF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Kuiken, D., Miall, D. S. </w:t>
      </w:r>
      <w:r w:rsidR="00071B58">
        <w:rPr>
          <w:rFonts w:ascii="Times New Roman" w:hAnsi="Times New Roman" w:cs="Times New Roman"/>
          <w:lang w:val="en-US"/>
        </w:rPr>
        <w:t>and</w:t>
      </w:r>
      <w:r w:rsidRPr="00594F68">
        <w:rPr>
          <w:rFonts w:ascii="Times New Roman" w:hAnsi="Times New Roman" w:cs="Times New Roman"/>
          <w:lang w:val="en-US"/>
        </w:rPr>
        <w:t xml:space="preserve"> Sikora, S. (2004). </w:t>
      </w:r>
      <w:proofErr w:type="gramStart"/>
      <w:r w:rsidR="00E86835">
        <w:rPr>
          <w:rFonts w:ascii="Times New Roman" w:hAnsi="Times New Roman" w:cs="Times New Roman"/>
          <w:lang w:val="en-US"/>
        </w:rPr>
        <w:t>‘</w:t>
      </w:r>
      <w:r w:rsidRPr="00594F68">
        <w:rPr>
          <w:rFonts w:ascii="Times New Roman" w:hAnsi="Times New Roman" w:cs="Times New Roman"/>
          <w:lang w:val="en-US"/>
        </w:rPr>
        <w:t>Forms of Self-Implication in Literary Reading</w:t>
      </w:r>
      <w:r w:rsidR="00E86835">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 Today</w:t>
      </w:r>
      <w:r w:rsidR="00E86835">
        <w:rPr>
          <w:rFonts w:ascii="Times New Roman" w:hAnsi="Times New Roman" w:cs="Times New Roman"/>
          <w:lang w:val="en-US"/>
        </w:rPr>
        <w:t>, 25(2):</w:t>
      </w:r>
      <w:r w:rsidRPr="00594F68">
        <w:rPr>
          <w:rFonts w:ascii="Times New Roman" w:hAnsi="Times New Roman" w:cs="Times New Roman"/>
          <w:lang w:val="en-US"/>
        </w:rPr>
        <w:t xml:space="preserve"> 171–203.</w:t>
      </w:r>
      <w:proofErr w:type="gramEnd"/>
    </w:p>
    <w:p w14:paraId="748E8875" w14:textId="0BCE730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Kumar, K. (1987). </w:t>
      </w:r>
      <w:proofErr w:type="gramStart"/>
      <w:r w:rsidRPr="00594F68">
        <w:rPr>
          <w:rFonts w:ascii="Times New Roman" w:hAnsi="Times New Roman" w:cs="Times New Roman"/>
          <w:i/>
          <w:iCs/>
          <w:lang w:val="en-US"/>
        </w:rPr>
        <w:t>Utopia and Anti-Utopia in Modern Times</w:t>
      </w:r>
      <w:r w:rsidR="00E86835">
        <w:rPr>
          <w:rFonts w:ascii="Times New Roman" w:hAnsi="Times New Roman" w:cs="Times New Roman"/>
          <w:lang w:val="en-US"/>
        </w:rPr>
        <w:t>.</w:t>
      </w:r>
      <w:proofErr w:type="gramEnd"/>
      <w:r w:rsidR="00E86835">
        <w:rPr>
          <w:rFonts w:ascii="Times New Roman" w:hAnsi="Times New Roman" w:cs="Times New Roman"/>
          <w:lang w:val="en-US"/>
        </w:rPr>
        <w:t xml:space="preserve"> Oxford: Blackwell</w:t>
      </w:r>
      <w:r w:rsidRPr="00594F68">
        <w:rPr>
          <w:rFonts w:ascii="Times New Roman" w:hAnsi="Times New Roman" w:cs="Times New Roman"/>
          <w:lang w:val="en-US"/>
        </w:rPr>
        <w:t>.</w:t>
      </w:r>
    </w:p>
    <w:p w14:paraId="1B15D822" w14:textId="2CB991A6" w:rsidR="00D35793" w:rsidRPr="00594F68" w:rsidRDefault="00D35793" w:rsidP="00B838A4">
      <w:pPr>
        <w:widowControl w:val="0"/>
        <w:autoSpaceDE w:val="0"/>
        <w:autoSpaceDN w:val="0"/>
        <w:adjustRightInd w:val="0"/>
        <w:spacing w:after="240"/>
        <w:ind w:left="720" w:hanging="720"/>
        <w:rPr>
          <w:rFonts w:ascii="Times New Roman" w:hAnsi="Times New Roman" w:cs="Times New Roman"/>
          <w:lang w:val="en-US"/>
        </w:rPr>
      </w:pPr>
      <w:proofErr w:type="gramStart"/>
      <w:r w:rsidRPr="003D6B7B">
        <w:rPr>
          <w:rFonts w:ascii="Times New Roman" w:hAnsi="Times New Roman" w:cs="Times New Roman"/>
          <w:lang w:val="en-US"/>
        </w:rPr>
        <w:t>kvrfan</w:t>
      </w:r>
      <w:proofErr w:type="gramEnd"/>
      <w:r w:rsidRPr="003D6B7B">
        <w:rPr>
          <w:rFonts w:ascii="Times New Roman" w:hAnsi="Times New Roman" w:cs="Times New Roman"/>
          <w:lang w:val="en-US"/>
        </w:rPr>
        <w:t xml:space="preserve">. (2015). </w:t>
      </w:r>
      <w:r w:rsidR="00B838A4">
        <w:rPr>
          <w:rFonts w:ascii="Times New Roman" w:hAnsi="Times New Roman" w:cs="Times New Roman"/>
          <w:lang w:val="en-US"/>
        </w:rPr>
        <w:t>‘</w:t>
      </w:r>
      <w:r w:rsidRPr="003D6B7B">
        <w:rPr>
          <w:rFonts w:ascii="Times New Roman" w:hAnsi="Times New Roman" w:cs="Times New Roman"/>
          <w:i/>
          <w:lang w:val="en-US"/>
        </w:rPr>
        <w:t>Pump Six and Other Stories</w:t>
      </w:r>
      <w:r w:rsidR="003D6B7B" w:rsidRPr="003D6B7B">
        <w:rPr>
          <w:rFonts w:ascii="Times New Roman" w:hAnsi="Times New Roman" w:cs="Times New Roman"/>
          <w:lang w:val="en-US"/>
        </w:rPr>
        <w:t xml:space="preserve"> </w:t>
      </w:r>
      <w:r w:rsidR="00B838A4">
        <w:rPr>
          <w:rFonts w:ascii="Times New Roman" w:hAnsi="Times New Roman" w:cs="Times New Roman"/>
          <w:lang w:val="en-US"/>
        </w:rPr>
        <w:t xml:space="preserve">by Paolo Bacigalupi’. </w:t>
      </w:r>
      <w:r w:rsidR="00B838A4" w:rsidRPr="00B838A4">
        <w:rPr>
          <w:rFonts w:ascii="Times New Roman" w:hAnsi="Times New Roman" w:cs="Times New Roman"/>
          <w:i/>
          <w:lang w:val="en-US"/>
        </w:rPr>
        <w:t>LibraryThing</w:t>
      </w:r>
      <w:r w:rsidR="00B838A4">
        <w:rPr>
          <w:rFonts w:ascii="Times New Roman" w:hAnsi="Times New Roman" w:cs="Times New Roman"/>
          <w:lang w:val="en-US"/>
        </w:rPr>
        <w:t xml:space="preserve">. </w:t>
      </w:r>
      <w:r w:rsidR="003D6B7B">
        <w:rPr>
          <w:rFonts w:ascii="Times New Roman" w:hAnsi="Times New Roman" w:cs="Times New Roman"/>
          <w:lang w:val="en-US"/>
        </w:rPr>
        <w:t>&lt;https://www.</w:t>
      </w:r>
      <w:r w:rsidR="002E76DF">
        <w:rPr>
          <w:rFonts w:ascii="Times New Roman" w:hAnsi="Times New Roman" w:cs="Times New Roman"/>
          <w:lang w:val="en-US"/>
        </w:rPr>
        <w:t>librarything.com/work/4620574&gt; [last accessed 03/11/16]</w:t>
      </w:r>
      <w:r w:rsidR="003D6B7B">
        <w:rPr>
          <w:rFonts w:ascii="Times New Roman" w:hAnsi="Times New Roman" w:cs="Times New Roman"/>
          <w:lang w:val="en-US"/>
        </w:rPr>
        <w:t>.</w:t>
      </w:r>
    </w:p>
    <w:p w14:paraId="30114BEC" w14:textId="743EC079"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Lahey, E. (2003).</w:t>
      </w:r>
      <w:proofErr w:type="gramEnd"/>
      <w:r w:rsidRPr="00594F68">
        <w:rPr>
          <w:rFonts w:ascii="Times New Roman" w:hAnsi="Times New Roman" w:cs="Times New Roman"/>
          <w:lang w:val="en-US"/>
        </w:rPr>
        <w:t xml:space="preserve"> </w:t>
      </w:r>
      <w:r w:rsidR="00E86835">
        <w:rPr>
          <w:rFonts w:ascii="Times New Roman" w:hAnsi="Times New Roman" w:cs="Times New Roman"/>
          <w:lang w:val="en-US"/>
        </w:rPr>
        <w:t>‘</w:t>
      </w:r>
      <w:r w:rsidRPr="00594F68">
        <w:rPr>
          <w:rFonts w:ascii="Times New Roman" w:hAnsi="Times New Roman" w:cs="Times New Roman"/>
          <w:lang w:val="en-US"/>
        </w:rPr>
        <w:t xml:space="preserve">Seeing the Forest for the Trees </w:t>
      </w:r>
      <w:r w:rsidR="00E86835">
        <w:rPr>
          <w:rFonts w:ascii="Times New Roman" w:hAnsi="Times New Roman" w:cs="Times New Roman"/>
          <w:lang w:val="en-US"/>
        </w:rPr>
        <w:t>in Al Purdy’s “</w:t>
      </w:r>
      <w:r w:rsidRPr="00594F68">
        <w:rPr>
          <w:rFonts w:ascii="Times New Roman" w:hAnsi="Times New Roman" w:cs="Times New Roman"/>
          <w:lang w:val="en-US"/>
        </w:rPr>
        <w:t>Trees at the Artic Circle</w:t>
      </w:r>
      <w:r w:rsidR="00E86835">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Belgian Journal of English Language and Literature</w:t>
      </w:r>
      <w:r w:rsidR="00E86835">
        <w:rPr>
          <w:rFonts w:ascii="Times New Roman" w:hAnsi="Times New Roman" w:cs="Times New Roman"/>
          <w:lang w:val="en-US"/>
        </w:rPr>
        <w:t xml:space="preserve">, 1: </w:t>
      </w:r>
      <w:r w:rsidRPr="00594F68">
        <w:rPr>
          <w:rFonts w:ascii="Times New Roman" w:hAnsi="Times New Roman" w:cs="Times New Roman"/>
          <w:lang w:val="en-US"/>
        </w:rPr>
        <w:t>73–83.</w:t>
      </w:r>
      <w:proofErr w:type="gramEnd"/>
    </w:p>
    <w:p w14:paraId="2546473D" w14:textId="77777777" w:rsidR="00C37B85" w:rsidRDefault="00C37B85" w:rsidP="00C37B85">
      <w:pPr>
        <w:widowControl w:val="0"/>
        <w:autoSpaceDE w:val="0"/>
        <w:autoSpaceDN w:val="0"/>
        <w:adjustRightInd w:val="0"/>
        <w:rPr>
          <w:rFonts w:ascii="Times New Roman" w:hAnsi="Times New Roman" w:cs="Times New Roman"/>
          <w:lang w:val="en-US"/>
        </w:rPr>
      </w:pPr>
      <w:proofErr w:type="gramStart"/>
      <w:r>
        <w:rPr>
          <w:rFonts w:ascii="Times New Roman" w:hAnsi="Times New Roman" w:cs="Times New Roman"/>
          <w:lang w:val="en-US"/>
        </w:rPr>
        <w:t>Lahey, E. (2004).</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All the</w:t>
      </w:r>
      <w:proofErr w:type="gramEnd"/>
      <w:r>
        <w:rPr>
          <w:rFonts w:ascii="Times New Roman" w:hAnsi="Times New Roman" w:cs="Times New Roman"/>
          <w:lang w:val="en-US"/>
        </w:rPr>
        <w:t xml:space="preserve"> World’s a Subworld: Direct Speech and Subworld Creation </w:t>
      </w:r>
    </w:p>
    <w:p w14:paraId="6597CA6A" w14:textId="3F0345DD" w:rsidR="00C37B85" w:rsidRDefault="00C37B85" w:rsidP="00C37B85">
      <w:pPr>
        <w:widowControl w:val="0"/>
        <w:autoSpaceDE w:val="0"/>
        <w:autoSpaceDN w:val="0"/>
        <w:adjustRightInd w:val="0"/>
        <w:ind w:firstLine="720"/>
        <w:rPr>
          <w:rFonts w:ascii="Times New Roman" w:hAnsi="Times New Roman" w:cs="Times New Roman"/>
          <w:lang w:val="en-US"/>
        </w:rPr>
      </w:pPr>
      <w:proofErr w:type="gramStart"/>
      <w:r>
        <w:rPr>
          <w:rFonts w:ascii="Times New Roman" w:hAnsi="Times New Roman" w:cs="Times New Roman"/>
          <w:lang w:val="en-US"/>
        </w:rPr>
        <w:t>in</w:t>
      </w:r>
      <w:proofErr w:type="gramEnd"/>
      <w:r>
        <w:rPr>
          <w:rFonts w:ascii="Times New Roman" w:hAnsi="Times New Roman" w:cs="Times New Roman"/>
          <w:lang w:val="en-US"/>
        </w:rPr>
        <w:t xml:space="preserve"> Norman MacCaig’s “After”’. </w:t>
      </w:r>
      <w:proofErr w:type="gramStart"/>
      <w:r w:rsidRPr="00C37B85">
        <w:rPr>
          <w:rFonts w:ascii="Times New Roman" w:hAnsi="Times New Roman" w:cs="Times New Roman"/>
          <w:i/>
          <w:lang w:val="en-US"/>
        </w:rPr>
        <w:t>Nottingham Linguistic Circular</w:t>
      </w:r>
      <w:r w:rsidR="00B838A4">
        <w:rPr>
          <w:rFonts w:ascii="Times New Roman" w:hAnsi="Times New Roman" w:cs="Times New Roman"/>
          <w:lang w:val="en-US"/>
        </w:rPr>
        <w:t>, 18: 21</w:t>
      </w:r>
      <w:r w:rsidR="00B838A4" w:rsidRPr="00594F68">
        <w:rPr>
          <w:rFonts w:ascii="Times New Roman" w:hAnsi="Times New Roman" w:cs="Times New Roman"/>
          <w:lang w:val="en-US"/>
        </w:rPr>
        <w:t>–</w:t>
      </w:r>
      <w:r>
        <w:rPr>
          <w:rFonts w:ascii="Times New Roman" w:hAnsi="Times New Roman" w:cs="Times New Roman"/>
          <w:lang w:val="en-US"/>
        </w:rPr>
        <w:t>28.</w:t>
      </w:r>
      <w:proofErr w:type="gramEnd"/>
      <w:r>
        <w:rPr>
          <w:rFonts w:ascii="Times New Roman" w:hAnsi="Times New Roman" w:cs="Times New Roman"/>
          <w:lang w:val="en-US"/>
        </w:rPr>
        <w:t xml:space="preserve"> </w:t>
      </w:r>
    </w:p>
    <w:p w14:paraId="4D8CE7E7" w14:textId="77777777" w:rsidR="00C37B85" w:rsidRPr="00594F68" w:rsidRDefault="00C37B85" w:rsidP="00C37B85">
      <w:pPr>
        <w:widowControl w:val="0"/>
        <w:autoSpaceDE w:val="0"/>
        <w:autoSpaceDN w:val="0"/>
        <w:adjustRightInd w:val="0"/>
        <w:ind w:firstLine="720"/>
        <w:rPr>
          <w:rFonts w:ascii="Times New Roman" w:hAnsi="Times New Roman" w:cs="Times New Roman"/>
          <w:lang w:val="en-US"/>
        </w:rPr>
      </w:pPr>
    </w:p>
    <w:p w14:paraId="229A5FB9" w14:textId="59A71D3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3D6B7B">
        <w:rPr>
          <w:rFonts w:ascii="Times New Roman" w:hAnsi="Times New Roman" w:cs="Times New Roman"/>
          <w:lang w:val="en-US"/>
        </w:rPr>
        <w:t>Lahey, E. (2005).</w:t>
      </w:r>
      <w:proofErr w:type="gramEnd"/>
      <w:r w:rsidRPr="003D6B7B">
        <w:rPr>
          <w:rFonts w:ascii="Times New Roman" w:hAnsi="Times New Roman" w:cs="Times New Roman"/>
          <w:lang w:val="en-US"/>
        </w:rPr>
        <w:t xml:space="preserve"> </w:t>
      </w:r>
      <w:r w:rsidRPr="002E76DF">
        <w:rPr>
          <w:rFonts w:ascii="Times New Roman" w:hAnsi="Times New Roman" w:cs="Times New Roman"/>
          <w:i/>
          <w:lang w:val="en-US"/>
        </w:rPr>
        <w:t>Text World Landscapes and English-Canadian National Identity in the Poetry of Al Purdy, Alden Nowlan and Milton Acorn</w:t>
      </w:r>
      <w:r w:rsidRPr="003D6B7B">
        <w:rPr>
          <w:rFonts w:ascii="Times New Roman" w:hAnsi="Times New Roman" w:cs="Times New Roman"/>
          <w:lang w:val="en-US"/>
        </w:rPr>
        <w:t>.</w:t>
      </w:r>
      <w:r w:rsidR="003D6B7B" w:rsidRPr="003D6B7B">
        <w:rPr>
          <w:rFonts w:ascii="Times New Roman" w:hAnsi="Times New Roman" w:cs="Times New Roman"/>
          <w:lang w:val="en-US"/>
        </w:rPr>
        <w:t xml:space="preserve"> </w:t>
      </w:r>
      <w:proofErr w:type="gramStart"/>
      <w:r w:rsidR="003D6B7B" w:rsidRPr="003D6B7B">
        <w:rPr>
          <w:rFonts w:ascii="Times New Roman" w:hAnsi="Times New Roman" w:cs="Times New Roman"/>
          <w:lang w:val="en-US"/>
        </w:rPr>
        <w:t>Unpublished PhD Thesis, University of Nottingham.</w:t>
      </w:r>
      <w:proofErr w:type="gramEnd"/>
      <w:r w:rsidR="003D6B7B">
        <w:rPr>
          <w:rFonts w:ascii="Times New Roman" w:hAnsi="Times New Roman" w:cs="Times New Roman"/>
          <w:lang w:val="en-US"/>
        </w:rPr>
        <w:t xml:space="preserve"> </w:t>
      </w:r>
    </w:p>
    <w:p w14:paraId="1756FE85" w14:textId="122350B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Lahey, E. (2006).</w:t>
      </w:r>
      <w:proofErr w:type="gramEnd"/>
      <w:r w:rsidRPr="00594F68">
        <w:rPr>
          <w:rFonts w:ascii="Times New Roman" w:hAnsi="Times New Roman" w:cs="Times New Roman"/>
          <w:lang w:val="en-US"/>
        </w:rPr>
        <w:t xml:space="preserve"> </w:t>
      </w:r>
      <w:r w:rsidR="00E86835">
        <w:rPr>
          <w:rFonts w:ascii="Times New Roman" w:hAnsi="Times New Roman" w:cs="Times New Roman"/>
          <w:lang w:val="en-US"/>
        </w:rPr>
        <w:t>‘</w:t>
      </w:r>
      <w:r w:rsidRPr="00594F68">
        <w:rPr>
          <w:rFonts w:ascii="Times New Roman" w:hAnsi="Times New Roman" w:cs="Times New Roman"/>
          <w:lang w:val="en-US"/>
        </w:rPr>
        <w:t>(</w:t>
      </w:r>
      <w:proofErr w:type="gramStart"/>
      <w:r w:rsidRPr="00594F68">
        <w:rPr>
          <w:rFonts w:ascii="Times New Roman" w:hAnsi="Times New Roman" w:cs="Times New Roman"/>
          <w:lang w:val="en-US"/>
        </w:rPr>
        <w:t>Re)thinking</w:t>
      </w:r>
      <w:proofErr w:type="gramEnd"/>
      <w:r w:rsidRPr="00594F68">
        <w:rPr>
          <w:rFonts w:ascii="Times New Roman" w:hAnsi="Times New Roman" w:cs="Times New Roman"/>
          <w:lang w:val="en-US"/>
        </w:rPr>
        <w:t xml:space="preserve"> World-Building: Locating the Text-Worlds of Canadian Lyric Poetry</w:t>
      </w:r>
      <w:r w:rsidR="00E86835">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Literary Semantics</w:t>
      </w:r>
      <w:r w:rsidR="00E86835">
        <w:rPr>
          <w:rFonts w:ascii="Times New Roman" w:hAnsi="Times New Roman" w:cs="Times New Roman"/>
          <w:lang w:val="en-US"/>
        </w:rPr>
        <w:t>, 35(2):</w:t>
      </w:r>
      <w:r w:rsidRPr="00594F68">
        <w:rPr>
          <w:rFonts w:ascii="Times New Roman" w:hAnsi="Times New Roman" w:cs="Times New Roman"/>
          <w:lang w:val="en-US"/>
        </w:rPr>
        <w:t xml:space="preserve"> 145–164.</w:t>
      </w:r>
      <w:proofErr w:type="gramEnd"/>
    </w:p>
    <w:p w14:paraId="7F6F04A3" w14:textId="18ECF9F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Lahey, E. (2007).</w:t>
      </w:r>
      <w:proofErr w:type="gramEnd"/>
      <w:r w:rsidRPr="00594F68">
        <w:rPr>
          <w:rFonts w:ascii="Times New Roman" w:hAnsi="Times New Roman" w:cs="Times New Roman"/>
          <w:lang w:val="en-US"/>
        </w:rPr>
        <w:t xml:space="preserve"> </w:t>
      </w:r>
      <w:r w:rsidR="00E86835">
        <w:rPr>
          <w:rFonts w:ascii="Times New Roman" w:hAnsi="Times New Roman" w:cs="Times New Roman"/>
          <w:lang w:val="en-US"/>
        </w:rPr>
        <w:t>‘</w:t>
      </w:r>
      <w:r w:rsidRPr="00594F68">
        <w:rPr>
          <w:rFonts w:ascii="Times New Roman" w:hAnsi="Times New Roman" w:cs="Times New Roman"/>
          <w:lang w:val="en-US"/>
        </w:rPr>
        <w:t>Megametaphorical Mappings and the Landscapes of Canadian Poety</w:t>
      </w:r>
      <w:r w:rsidR="00E86835">
        <w:rPr>
          <w:rFonts w:ascii="Times New Roman" w:hAnsi="Times New Roman" w:cs="Times New Roman"/>
          <w:lang w:val="en-US"/>
        </w:rPr>
        <w:t>’. I</w:t>
      </w:r>
      <w:r w:rsidRPr="00594F68">
        <w:rPr>
          <w:rFonts w:ascii="Times New Roman" w:hAnsi="Times New Roman" w:cs="Times New Roman"/>
          <w:lang w:val="en-US"/>
        </w:rPr>
        <w:t xml:space="preserve">n: </w:t>
      </w:r>
      <w:r w:rsidR="00E86835">
        <w:rPr>
          <w:rFonts w:ascii="Times New Roman" w:hAnsi="Times New Roman" w:cs="Times New Roman"/>
          <w:lang w:val="en-US"/>
        </w:rPr>
        <w:t xml:space="preserve">P. Stockwell </w:t>
      </w:r>
      <w:r w:rsidRPr="00594F68">
        <w:rPr>
          <w:rFonts w:ascii="Times New Roman" w:hAnsi="Times New Roman" w:cs="Times New Roman"/>
          <w:lang w:val="en-US"/>
        </w:rPr>
        <w:t xml:space="preserve">and </w:t>
      </w:r>
      <w:r w:rsidR="00E86835">
        <w:rPr>
          <w:rFonts w:ascii="Times New Roman" w:hAnsi="Times New Roman" w:cs="Times New Roman"/>
          <w:lang w:val="en-US"/>
        </w:rPr>
        <w:t>M. Lambrou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Contemporary Stylistics</w:t>
      </w:r>
      <w:r w:rsidR="00E86835">
        <w:rPr>
          <w:rFonts w:ascii="Times New Roman" w:hAnsi="Times New Roman" w:cs="Times New Roman"/>
          <w:lang w:val="en-US"/>
        </w:rPr>
        <w:t>. London: Continuum, 157–67.</w:t>
      </w:r>
    </w:p>
    <w:p w14:paraId="0463AA3F" w14:textId="0359E0C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Lahey, E. (2014).</w:t>
      </w:r>
      <w:proofErr w:type="gramEnd"/>
      <w:r w:rsidRPr="00594F68">
        <w:rPr>
          <w:rFonts w:ascii="Times New Roman" w:hAnsi="Times New Roman" w:cs="Times New Roman"/>
          <w:lang w:val="en-US"/>
        </w:rPr>
        <w:t xml:space="preserve"> </w:t>
      </w:r>
      <w:r w:rsidR="004831D3">
        <w:rPr>
          <w:rFonts w:ascii="Times New Roman" w:hAnsi="Times New Roman" w:cs="Times New Roman"/>
          <w:lang w:val="en-US"/>
        </w:rPr>
        <w:t>‘</w:t>
      </w:r>
      <w:r w:rsidRPr="00594F68">
        <w:rPr>
          <w:rFonts w:ascii="Times New Roman" w:hAnsi="Times New Roman" w:cs="Times New Roman"/>
          <w:lang w:val="en-US"/>
        </w:rPr>
        <w:t>Stylistics and Text World Theory</w:t>
      </w:r>
      <w:r w:rsidR="004831D3">
        <w:rPr>
          <w:rFonts w:ascii="Times New Roman" w:hAnsi="Times New Roman" w:cs="Times New Roman"/>
          <w:lang w:val="en-US"/>
        </w:rPr>
        <w:t>’. I</w:t>
      </w:r>
      <w:r w:rsidRPr="00594F68">
        <w:rPr>
          <w:rFonts w:ascii="Times New Roman" w:hAnsi="Times New Roman" w:cs="Times New Roman"/>
          <w:lang w:val="en-US"/>
        </w:rPr>
        <w:t xml:space="preserve">n: </w:t>
      </w:r>
      <w:r w:rsidR="004831D3">
        <w:rPr>
          <w:rFonts w:ascii="Times New Roman" w:hAnsi="Times New Roman" w:cs="Times New Roman"/>
          <w:lang w:val="en-US"/>
        </w:rPr>
        <w:t>M. Burke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Routledge Handbook of Stylistics</w:t>
      </w:r>
      <w:r w:rsidR="004831D3">
        <w:rPr>
          <w:rFonts w:ascii="Times New Roman" w:hAnsi="Times New Roman" w:cs="Times New Roman"/>
          <w:i/>
          <w:iCs/>
          <w:lang w:val="en-US"/>
        </w:rPr>
        <w:t>.</w:t>
      </w:r>
      <w:r w:rsidR="004831D3">
        <w:rPr>
          <w:rFonts w:ascii="Times New Roman" w:hAnsi="Times New Roman" w:cs="Times New Roman"/>
          <w:lang w:val="en-US"/>
        </w:rPr>
        <w:t xml:space="preserve"> London: Routledge, 284–296</w:t>
      </w:r>
      <w:r w:rsidR="004831D3" w:rsidRPr="00594F68">
        <w:rPr>
          <w:rFonts w:ascii="Times New Roman" w:hAnsi="Times New Roman" w:cs="Times New Roman"/>
          <w:lang w:val="en-US"/>
        </w:rPr>
        <w:t>.</w:t>
      </w:r>
    </w:p>
    <w:p w14:paraId="7E86D87F" w14:textId="3736E96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Lahey, E. (2016).</w:t>
      </w:r>
      <w:proofErr w:type="gramEnd"/>
      <w:r w:rsidRPr="00594F68">
        <w:rPr>
          <w:rFonts w:ascii="Times New Roman" w:hAnsi="Times New Roman" w:cs="Times New Roman"/>
          <w:lang w:val="en-US"/>
        </w:rPr>
        <w:t xml:space="preserve"> </w:t>
      </w:r>
      <w:proofErr w:type="gramStart"/>
      <w:r w:rsidR="004831D3">
        <w:rPr>
          <w:rFonts w:ascii="Times New Roman" w:hAnsi="Times New Roman" w:cs="Times New Roman"/>
          <w:lang w:val="en-US"/>
        </w:rPr>
        <w:t>‘</w:t>
      </w:r>
      <w:r w:rsidRPr="00594F68">
        <w:rPr>
          <w:rFonts w:ascii="Times New Roman" w:hAnsi="Times New Roman" w:cs="Times New Roman"/>
          <w:lang w:val="en-US"/>
        </w:rPr>
        <w:t>Author-Character Ethos in Dan Brown’s Langdon-Series Novels</w:t>
      </w:r>
      <w:r w:rsidR="004831D3">
        <w:rPr>
          <w:rFonts w:ascii="Times New Roman" w:hAnsi="Times New Roman" w:cs="Times New Roman"/>
          <w:lang w:val="en-US"/>
        </w:rPr>
        <w:t>’.</w:t>
      </w:r>
      <w:proofErr w:type="gramEnd"/>
      <w:r w:rsidR="004831D3">
        <w:rPr>
          <w:rFonts w:ascii="Times New Roman" w:hAnsi="Times New Roman" w:cs="Times New Roman"/>
          <w:lang w:val="en-US"/>
        </w:rPr>
        <w:t xml:space="preserve"> I</w:t>
      </w:r>
      <w:r w:rsidRPr="00594F68">
        <w:rPr>
          <w:rFonts w:ascii="Times New Roman" w:hAnsi="Times New Roman" w:cs="Times New Roman"/>
          <w:lang w:val="en-US"/>
        </w:rPr>
        <w:t xml:space="preserve">n: </w:t>
      </w:r>
      <w:r w:rsidR="004831D3">
        <w:rPr>
          <w:rFonts w:ascii="Times New Roman" w:hAnsi="Times New Roman" w:cs="Times New Roman"/>
          <w:lang w:val="en-US"/>
        </w:rPr>
        <w:t xml:space="preserve">J. Gavins and E. Lahey (eds) </w:t>
      </w:r>
      <w:r w:rsidRPr="00594F68">
        <w:rPr>
          <w:rFonts w:ascii="Times New Roman" w:hAnsi="Times New Roman" w:cs="Times New Roman"/>
          <w:i/>
          <w:iCs/>
          <w:lang w:val="en-US"/>
        </w:rPr>
        <w:t>World Building: Discourse in the Mind</w:t>
      </w:r>
      <w:r w:rsidR="004831D3">
        <w:rPr>
          <w:rFonts w:ascii="Times New Roman" w:hAnsi="Times New Roman" w:cs="Times New Roman"/>
          <w:lang w:val="en-US"/>
        </w:rPr>
        <w:t xml:space="preserve">, </w:t>
      </w:r>
      <w:r w:rsidRPr="00594F68">
        <w:rPr>
          <w:rFonts w:ascii="Times New Roman" w:hAnsi="Times New Roman" w:cs="Times New Roman"/>
          <w:lang w:val="en-US"/>
        </w:rPr>
        <w:t>London an</w:t>
      </w:r>
      <w:r w:rsidR="004831D3">
        <w:rPr>
          <w:rFonts w:ascii="Times New Roman" w:hAnsi="Times New Roman" w:cs="Times New Roman"/>
          <w:lang w:val="en-US"/>
        </w:rPr>
        <w:t>d New York: Bloomsbury Academic, 33–52</w:t>
      </w:r>
      <w:r w:rsidR="004831D3" w:rsidRPr="00594F68">
        <w:rPr>
          <w:rFonts w:ascii="Times New Roman" w:hAnsi="Times New Roman" w:cs="Times New Roman"/>
          <w:lang w:val="en-US"/>
        </w:rPr>
        <w:t>.</w:t>
      </w:r>
    </w:p>
    <w:p w14:paraId="162C8763" w14:textId="018D9CB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Lahey, E. </w:t>
      </w:r>
      <w:r w:rsidR="00071B58">
        <w:rPr>
          <w:rFonts w:ascii="Times New Roman" w:hAnsi="Times New Roman" w:cs="Times New Roman"/>
          <w:lang w:val="en-US"/>
        </w:rPr>
        <w:t>and</w:t>
      </w:r>
      <w:r w:rsidRPr="00594F68">
        <w:rPr>
          <w:rFonts w:ascii="Times New Roman" w:hAnsi="Times New Roman" w:cs="Times New Roman"/>
          <w:lang w:val="en-US"/>
        </w:rPr>
        <w:t xml:space="preserve"> Cuickshank, T. (2010). </w:t>
      </w:r>
      <w:r w:rsidR="004831D3">
        <w:rPr>
          <w:rFonts w:ascii="Times New Roman" w:hAnsi="Times New Roman" w:cs="Times New Roman"/>
          <w:lang w:val="en-US"/>
        </w:rPr>
        <w:t>‘</w:t>
      </w:r>
      <w:r w:rsidRPr="00594F68">
        <w:rPr>
          <w:rFonts w:ascii="Times New Roman" w:hAnsi="Times New Roman" w:cs="Times New Roman"/>
          <w:lang w:val="en-US"/>
        </w:rPr>
        <w:t>Building the Stages of Drama: Towards a Text W</w:t>
      </w:r>
      <w:r w:rsidR="004831D3">
        <w:rPr>
          <w:rFonts w:ascii="Times New Roman" w:hAnsi="Times New Roman" w:cs="Times New Roman"/>
          <w:lang w:val="en-US"/>
        </w:rPr>
        <w:t>orld Theory Account of Dramatic</w:t>
      </w:r>
      <w:r w:rsidRPr="00594F68">
        <w:rPr>
          <w:rFonts w:ascii="Times New Roman" w:hAnsi="Times New Roman" w:cs="Times New Roman"/>
          <w:lang w:val="en-US"/>
        </w:rPr>
        <w:t xml:space="preserve"> Play-Texts</w:t>
      </w:r>
      <w:r w:rsidR="004831D3">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Journal Of Literary Semantics</w:t>
      </w:r>
      <w:r w:rsidR="004831D3">
        <w:rPr>
          <w:rFonts w:ascii="Times New Roman" w:hAnsi="Times New Roman" w:cs="Times New Roman"/>
          <w:lang w:val="en-US"/>
        </w:rPr>
        <w:t>, 39(1):</w:t>
      </w:r>
      <w:r w:rsidRPr="00594F68">
        <w:rPr>
          <w:rFonts w:ascii="Times New Roman" w:hAnsi="Times New Roman" w:cs="Times New Roman"/>
          <w:lang w:val="en-US"/>
        </w:rPr>
        <w:t xml:space="preserve"> 67–91.</w:t>
      </w:r>
      <w:proofErr w:type="gramEnd"/>
    </w:p>
    <w:p w14:paraId="45528F32" w14:textId="7D6DDF8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Lakoff, G. </w:t>
      </w:r>
      <w:r w:rsidR="00071B58">
        <w:rPr>
          <w:rFonts w:ascii="Times New Roman" w:hAnsi="Times New Roman" w:cs="Times New Roman"/>
          <w:lang w:val="en-US"/>
        </w:rPr>
        <w:t>and</w:t>
      </w:r>
      <w:r w:rsidRPr="00594F68">
        <w:rPr>
          <w:rFonts w:ascii="Times New Roman" w:hAnsi="Times New Roman" w:cs="Times New Roman"/>
          <w:lang w:val="en-US"/>
        </w:rPr>
        <w:t xml:space="preserve"> Johnson, M. (1980). </w:t>
      </w:r>
      <w:r w:rsidRPr="00594F68">
        <w:rPr>
          <w:rFonts w:ascii="Times New Roman" w:hAnsi="Times New Roman" w:cs="Times New Roman"/>
          <w:i/>
          <w:iCs/>
          <w:lang w:val="en-US"/>
        </w:rPr>
        <w:t>Metaphors We Live By</w:t>
      </w:r>
      <w:r w:rsidRPr="00594F68">
        <w:rPr>
          <w:rFonts w:ascii="Times New Roman" w:hAnsi="Times New Roman" w:cs="Times New Roman"/>
          <w:lang w:val="en-US"/>
        </w:rPr>
        <w:t>. Chicago: University of Chicago Press.</w:t>
      </w:r>
    </w:p>
    <w:p w14:paraId="0B4C4DC7" w14:textId="68DFE4D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Lakoff, G. </w:t>
      </w:r>
      <w:r w:rsidR="00071B58">
        <w:rPr>
          <w:rFonts w:ascii="Times New Roman" w:hAnsi="Times New Roman" w:cs="Times New Roman"/>
          <w:lang w:val="en-US"/>
        </w:rPr>
        <w:t>and</w:t>
      </w:r>
      <w:r w:rsidRPr="00594F68">
        <w:rPr>
          <w:rFonts w:ascii="Times New Roman" w:hAnsi="Times New Roman" w:cs="Times New Roman"/>
          <w:lang w:val="en-US"/>
        </w:rPr>
        <w:t xml:space="preserve"> Johnson, M. (1999). </w:t>
      </w:r>
      <w:proofErr w:type="gramStart"/>
      <w:r w:rsidRPr="00594F68">
        <w:rPr>
          <w:rFonts w:ascii="Times New Roman" w:hAnsi="Times New Roman" w:cs="Times New Roman"/>
          <w:i/>
          <w:iCs/>
          <w:lang w:val="en-US"/>
        </w:rPr>
        <w:t>Philosophy in the Flesh</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Chicago: University of Chicago Press.</w:t>
      </w:r>
    </w:p>
    <w:p w14:paraId="09509241" w14:textId="2C6E93E3" w:rsidR="00D35793" w:rsidRDefault="004831D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Lang, A. (2010). ‘“The Status Is Not Quo!”</w:t>
      </w:r>
      <w:r w:rsidR="00D35793" w:rsidRPr="00594F68">
        <w:rPr>
          <w:rFonts w:ascii="Times New Roman" w:hAnsi="Times New Roman" w:cs="Times New Roman"/>
          <w:lang w:val="en-US"/>
        </w:rPr>
        <w:t xml:space="preserve"> Pursuing Resolution in Web-Disseminated Serial Narrative</w:t>
      </w:r>
      <w:r>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Narrative</w:t>
      </w:r>
      <w:r>
        <w:rPr>
          <w:rFonts w:ascii="Times New Roman" w:hAnsi="Times New Roman" w:cs="Times New Roman"/>
          <w:lang w:val="en-US"/>
        </w:rPr>
        <w:t>, 18(3):</w:t>
      </w:r>
      <w:r w:rsidR="00D35793" w:rsidRPr="00594F68">
        <w:rPr>
          <w:rFonts w:ascii="Times New Roman" w:hAnsi="Times New Roman" w:cs="Times New Roman"/>
          <w:lang w:val="en-US"/>
        </w:rPr>
        <w:t xml:space="preserve"> 367–381.</w:t>
      </w:r>
      <w:proofErr w:type="gramEnd"/>
    </w:p>
    <w:p w14:paraId="730C19F9" w14:textId="1552706A" w:rsidR="00944EAA" w:rsidRPr="00594F68" w:rsidRDefault="00944EAA" w:rsidP="00462847">
      <w:pPr>
        <w:widowControl w:val="0"/>
        <w:autoSpaceDE w:val="0"/>
        <w:autoSpaceDN w:val="0"/>
        <w:adjustRightInd w:val="0"/>
        <w:spacing w:after="240"/>
        <w:ind w:left="720" w:hanging="720"/>
        <w:rPr>
          <w:rFonts w:ascii="Times New Roman" w:hAnsi="Times New Roman" w:cs="Times New Roman"/>
          <w:lang w:val="en-US"/>
        </w:rPr>
      </w:pPr>
      <w:r w:rsidRPr="00FA78A9">
        <w:rPr>
          <w:rFonts w:ascii="Times New Roman" w:hAnsi="Times New Roman" w:cs="Times New Roman"/>
          <w:lang w:val="en-US"/>
        </w:rPr>
        <w:t>Lang</w:t>
      </w:r>
      <w:r>
        <w:rPr>
          <w:rFonts w:ascii="Times New Roman" w:hAnsi="Times New Roman" w:cs="Times New Roman"/>
          <w:lang w:val="en-US"/>
        </w:rPr>
        <w:t>, F.</w:t>
      </w:r>
      <w:r w:rsidRPr="00FA78A9">
        <w:rPr>
          <w:rFonts w:ascii="Times New Roman" w:hAnsi="Times New Roman" w:cs="Times New Roman"/>
          <w:lang w:val="en-US"/>
        </w:rPr>
        <w:t xml:space="preserve"> (dir.) (1927)</w:t>
      </w:r>
      <w:r>
        <w:rPr>
          <w:rFonts w:ascii="Times New Roman" w:hAnsi="Times New Roman" w:cs="Times New Roman"/>
          <w:lang w:val="en-US"/>
        </w:rPr>
        <w:t>.</w:t>
      </w:r>
      <w:r w:rsidRPr="00FA78A9">
        <w:rPr>
          <w:rFonts w:ascii="Times New Roman" w:hAnsi="Times New Roman" w:cs="Times New Roman"/>
          <w:lang w:val="en-US"/>
        </w:rPr>
        <w:t xml:space="preserve"> </w:t>
      </w:r>
      <w:proofErr w:type="gramStart"/>
      <w:r w:rsidRPr="00FA78A9">
        <w:rPr>
          <w:rFonts w:ascii="Times New Roman" w:hAnsi="Times New Roman" w:cs="Times New Roman"/>
          <w:i/>
          <w:iCs/>
          <w:lang w:val="en-US"/>
        </w:rPr>
        <w:t>Metropolis</w:t>
      </w:r>
      <w:r>
        <w:rPr>
          <w:rFonts w:ascii="Times New Roman" w:hAnsi="Times New Roman" w:cs="Times New Roman"/>
          <w:lang w:val="en-US"/>
        </w:rPr>
        <w:t xml:space="preserve"> [film].</w:t>
      </w:r>
      <w:proofErr w:type="gramEnd"/>
      <w:r>
        <w:rPr>
          <w:rFonts w:ascii="Times New Roman" w:hAnsi="Times New Roman" w:cs="Times New Roman"/>
          <w:lang w:val="en-US"/>
        </w:rPr>
        <w:t xml:space="preserve"> Los Angeles, CA: Destination Films. </w:t>
      </w:r>
    </w:p>
    <w:p w14:paraId="011E1220" w14:textId="292C29F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Langacker, R. W. (2008). </w:t>
      </w:r>
      <w:r w:rsidRPr="00594F68">
        <w:rPr>
          <w:rFonts w:ascii="Times New Roman" w:hAnsi="Times New Roman" w:cs="Times New Roman"/>
          <w:i/>
          <w:iCs/>
          <w:lang w:val="en-US"/>
        </w:rPr>
        <w:t>Cognitive Grammar: A Basic Introduction</w:t>
      </w:r>
      <w:r w:rsidRPr="00594F68">
        <w:rPr>
          <w:rFonts w:ascii="Times New Roman" w:hAnsi="Times New Roman" w:cs="Times New Roman"/>
          <w:lang w:val="en-US"/>
        </w:rPr>
        <w:t xml:space="preserve">. </w:t>
      </w:r>
      <w:r w:rsidR="004831D3">
        <w:rPr>
          <w:rFonts w:ascii="Times New Roman" w:hAnsi="Times New Roman" w:cs="Times New Roman"/>
          <w:lang w:val="en-US"/>
        </w:rPr>
        <w:t xml:space="preserve">Oxford: </w:t>
      </w:r>
      <w:r w:rsidRPr="00594F68">
        <w:rPr>
          <w:rFonts w:ascii="Times New Roman" w:hAnsi="Times New Roman" w:cs="Times New Roman"/>
          <w:lang w:val="en-US"/>
        </w:rPr>
        <w:t>Oxford University Press.</w:t>
      </w:r>
    </w:p>
    <w:p w14:paraId="79AA123D" w14:textId="1E52623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Langacker, R. W. (2009). </w:t>
      </w:r>
      <w:proofErr w:type="gramStart"/>
      <w:r w:rsidRPr="00594F68">
        <w:rPr>
          <w:rFonts w:ascii="Times New Roman" w:hAnsi="Times New Roman" w:cs="Times New Roman"/>
          <w:i/>
          <w:iCs/>
          <w:lang w:val="en-US"/>
        </w:rPr>
        <w:t>Investigations in Cognitive Grammar</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004831D3">
        <w:rPr>
          <w:rFonts w:ascii="Times New Roman" w:hAnsi="Times New Roman" w:cs="Times New Roman"/>
          <w:lang w:val="en-US"/>
        </w:rPr>
        <w:t xml:space="preserve">Belin: </w:t>
      </w:r>
      <w:r w:rsidRPr="00594F68">
        <w:rPr>
          <w:rFonts w:ascii="Times New Roman" w:hAnsi="Times New Roman" w:cs="Times New Roman"/>
          <w:lang w:val="en-US"/>
        </w:rPr>
        <w:t>Walter de Gruyter.</w:t>
      </w:r>
    </w:p>
    <w:p w14:paraId="0C8AAC58" w14:textId="2A12AE27" w:rsidR="00D35793" w:rsidRPr="00594F68" w:rsidRDefault="004831D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Larsen, S. F. and Seilman, U.</w:t>
      </w:r>
      <w:r w:rsidR="00CC5D7C">
        <w:rPr>
          <w:rFonts w:ascii="Times New Roman" w:hAnsi="Times New Roman" w:cs="Times New Roman"/>
          <w:lang w:val="en-US"/>
        </w:rPr>
        <w:t xml:space="preserve"> (1988</w:t>
      </w:r>
      <w:r w:rsidR="00D35793" w:rsidRPr="00594F68">
        <w:rPr>
          <w:rFonts w:ascii="Times New Roman" w:hAnsi="Times New Roman" w:cs="Times New Roman"/>
          <w:lang w:val="en-US"/>
        </w:rPr>
        <w:t xml:space="preserve">). </w:t>
      </w:r>
      <w:proofErr w:type="gramStart"/>
      <w:r>
        <w:rPr>
          <w:rFonts w:ascii="Times New Roman" w:hAnsi="Times New Roman" w:cs="Times New Roman"/>
          <w:lang w:val="en-US"/>
        </w:rPr>
        <w:t>‘</w:t>
      </w:r>
      <w:r w:rsidR="00D35793" w:rsidRPr="00594F68">
        <w:rPr>
          <w:rFonts w:ascii="Times New Roman" w:hAnsi="Times New Roman" w:cs="Times New Roman"/>
          <w:lang w:val="en-US"/>
        </w:rPr>
        <w:t>Personal Remindings While Reading Literature</w:t>
      </w:r>
      <w:r>
        <w:rPr>
          <w:rFonts w:ascii="Times New Roman" w:hAnsi="Times New Roman" w:cs="Times New Roman"/>
          <w:lang w:val="en-US"/>
        </w:rPr>
        <w:t>’</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Text - Interdisciplinary Journal for the Study of Discourse</w:t>
      </w:r>
      <w:r>
        <w:rPr>
          <w:rFonts w:ascii="Times New Roman" w:hAnsi="Times New Roman" w:cs="Times New Roman"/>
          <w:lang w:val="en-US"/>
        </w:rPr>
        <w:t>, 8(4):</w:t>
      </w:r>
      <w:r w:rsidR="00D35793" w:rsidRPr="00594F68">
        <w:rPr>
          <w:rFonts w:ascii="Times New Roman" w:hAnsi="Times New Roman" w:cs="Times New Roman"/>
          <w:lang w:val="en-US"/>
        </w:rPr>
        <w:t xml:space="preserve"> 411–430.</w:t>
      </w:r>
      <w:proofErr w:type="gramEnd"/>
    </w:p>
    <w:p w14:paraId="3F02667D" w14:textId="709D13A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DF59B1">
        <w:rPr>
          <w:rFonts w:ascii="Times New Roman" w:hAnsi="Times New Roman" w:cs="Times New Roman"/>
          <w:lang w:val="en-US"/>
        </w:rPr>
        <w:t>Le Guin, U. (</w:t>
      </w:r>
      <w:r w:rsidR="00DF59B1" w:rsidRPr="00DF59B1">
        <w:rPr>
          <w:rFonts w:ascii="Times New Roman" w:hAnsi="Times New Roman" w:cs="Times New Roman"/>
          <w:lang w:val="en-US"/>
        </w:rPr>
        <w:t>[</w:t>
      </w:r>
      <w:r w:rsidRPr="00DF59B1">
        <w:rPr>
          <w:rFonts w:ascii="Times New Roman" w:hAnsi="Times New Roman" w:cs="Times New Roman"/>
          <w:lang w:val="en-US"/>
        </w:rPr>
        <w:t>1974</w:t>
      </w:r>
      <w:r w:rsidR="00DF59B1" w:rsidRPr="00DF59B1">
        <w:rPr>
          <w:rFonts w:ascii="Times New Roman" w:hAnsi="Times New Roman" w:cs="Times New Roman"/>
          <w:lang w:val="en-US"/>
        </w:rPr>
        <w:t>] 2002</w:t>
      </w:r>
      <w:r w:rsidRPr="00DF59B1">
        <w:rPr>
          <w:rFonts w:ascii="Times New Roman" w:hAnsi="Times New Roman" w:cs="Times New Roman"/>
          <w:lang w:val="en-US"/>
        </w:rPr>
        <w:t xml:space="preserve">). </w:t>
      </w:r>
      <w:r w:rsidRPr="00DF59B1">
        <w:rPr>
          <w:rFonts w:ascii="Times New Roman" w:hAnsi="Times New Roman" w:cs="Times New Roman"/>
          <w:i/>
          <w:iCs/>
          <w:lang w:val="en-US"/>
        </w:rPr>
        <w:t>The Dispossessed</w:t>
      </w:r>
      <w:r w:rsidRPr="00DF59B1">
        <w:rPr>
          <w:rFonts w:ascii="Times New Roman" w:hAnsi="Times New Roman" w:cs="Times New Roman"/>
          <w:lang w:val="en-US"/>
        </w:rPr>
        <w:t xml:space="preserve">. </w:t>
      </w:r>
      <w:r w:rsidR="00DF59B1">
        <w:rPr>
          <w:rFonts w:ascii="Times New Roman" w:hAnsi="Times New Roman" w:cs="Times New Roman"/>
          <w:lang w:val="en-US"/>
        </w:rPr>
        <w:t>London: Gollancz</w:t>
      </w:r>
    </w:p>
    <w:p w14:paraId="5A229DEE" w14:textId="29AFE57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Le Guin, U. (</w:t>
      </w:r>
      <w:r w:rsidR="00CC5D7C">
        <w:rPr>
          <w:rFonts w:ascii="Times New Roman" w:hAnsi="Times New Roman" w:cs="Times New Roman"/>
          <w:lang w:val="en-US"/>
        </w:rPr>
        <w:t xml:space="preserve">[1973] </w:t>
      </w:r>
      <w:r w:rsidRPr="00594F68">
        <w:rPr>
          <w:rFonts w:ascii="Times New Roman" w:hAnsi="Times New Roman" w:cs="Times New Roman"/>
          <w:lang w:val="en-US"/>
        </w:rPr>
        <w:t xml:space="preserve">1989). </w:t>
      </w:r>
      <w:proofErr w:type="gramStart"/>
      <w:r w:rsidR="004831D3">
        <w:rPr>
          <w:rFonts w:ascii="Times New Roman" w:hAnsi="Times New Roman" w:cs="Times New Roman"/>
          <w:lang w:val="en-US"/>
        </w:rPr>
        <w:t>‘</w:t>
      </w:r>
      <w:r w:rsidRPr="00594F68">
        <w:rPr>
          <w:rFonts w:ascii="Times New Roman" w:hAnsi="Times New Roman" w:cs="Times New Roman"/>
          <w:lang w:val="en-US"/>
        </w:rPr>
        <w:t>The Ones Who Walk Away From Omelas</w:t>
      </w:r>
      <w:r w:rsidR="004831D3">
        <w:rPr>
          <w:rFonts w:ascii="Times New Roman" w:hAnsi="Times New Roman" w:cs="Times New Roman"/>
          <w:lang w:val="en-US"/>
        </w:rPr>
        <w:t>’.</w:t>
      </w:r>
      <w:proofErr w:type="gramEnd"/>
      <w:r w:rsidR="004831D3">
        <w:rPr>
          <w:rFonts w:ascii="Times New Roman" w:hAnsi="Times New Roman" w:cs="Times New Roman"/>
          <w:lang w:val="en-US"/>
        </w:rPr>
        <w:t xml:space="preserve"> I</w:t>
      </w:r>
      <w:r w:rsidRPr="00594F68">
        <w:rPr>
          <w:rFonts w:ascii="Times New Roman" w:hAnsi="Times New Roman" w:cs="Times New Roman"/>
          <w:lang w:val="en-US"/>
        </w:rPr>
        <w:t>n:</w:t>
      </w:r>
      <w:r w:rsidR="004831D3">
        <w:rPr>
          <w:rFonts w:ascii="Times New Roman" w:hAnsi="Times New Roman" w:cs="Times New Roman"/>
          <w:lang w:val="en-US"/>
        </w:rPr>
        <w:t xml:space="preserve"> U. Le Guin,</w:t>
      </w:r>
      <w:r w:rsidRPr="00594F68">
        <w:rPr>
          <w:rFonts w:ascii="Times New Roman" w:hAnsi="Times New Roman" w:cs="Times New Roman"/>
          <w:lang w:val="en-US"/>
        </w:rPr>
        <w:t xml:space="preserve"> </w:t>
      </w:r>
      <w:r w:rsidRPr="00594F68">
        <w:rPr>
          <w:rFonts w:ascii="Times New Roman" w:hAnsi="Times New Roman" w:cs="Times New Roman"/>
          <w:i/>
          <w:iCs/>
          <w:lang w:val="en-US"/>
        </w:rPr>
        <w:t>The Winds Twelve Quarters</w:t>
      </w:r>
      <w:r w:rsidRPr="00594F68">
        <w:rPr>
          <w:rFonts w:ascii="Times New Roman" w:hAnsi="Times New Roman" w:cs="Times New Roman"/>
          <w:lang w:val="en-US"/>
        </w:rPr>
        <w:t xml:space="preserve">. London: </w:t>
      </w:r>
      <w:r w:rsidRPr="00235671">
        <w:rPr>
          <w:rFonts w:ascii="Times New Roman" w:hAnsi="Times New Roman" w:cs="Times New Roman"/>
          <w:lang w:val="en-US"/>
        </w:rPr>
        <w:t>VGSF.</w:t>
      </w:r>
    </w:p>
    <w:p w14:paraId="7D11891A"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Leavis, F. R. (1932).</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New Bearings in English Poetry: A Study of the Contemporary Situation</w:t>
      </w:r>
      <w:r w:rsidRPr="00594F68">
        <w:rPr>
          <w:rFonts w:ascii="Times New Roman" w:hAnsi="Times New Roman" w:cs="Times New Roman"/>
          <w:lang w:val="en-US"/>
        </w:rPr>
        <w:t>. London: Chatto and Windus.</w:t>
      </w:r>
    </w:p>
    <w:p w14:paraId="1F2BA3FF" w14:textId="1ADE4836" w:rsidR="007660ED" w:rsidRDefault="007660ED"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Lee-Houghton, M. (2013). </w:t>
      </w:r>
      <w:proofErr w:type="gramStart"/>
      <w:r>
        <w:rPr>
          <w:rFonts w:ascii="Times New Roman" w:hAnsi="Times New Roman" w:cs="Times New Roman"/>
          <w:lang w:val="en-US"/>
        </w:rPr>
        <w:t>‘Review of the Stone Thrower by Adam Marek’.</w:t>
      </w:r>
      <w:proofErr w:type="gramEnd"/>
      <w:r>
        <w:rPr>
          <w:rFonts w:ascii="Times New Roman" w:hAnsi="Times New Roman" w:cs="Times New Roman"/>
          <w:lang w:val="en-US"/>
        </w:rPr>
        <w:t xml:space="preserve"> </w:t>
      </w:r>
      <w:proofErr w:type="gramStart"/>
      <w:r w:rsidR="002B084E" w:rsidRPr="002B084E">
        <w:rPr>
          <w:rFonts w:ascii="Times New Roman" w:hAnsi="Times New Roman" w:cs="Times New Roman"/>
          <w:i/>
          <w:lang w:val="en-US"/>
        </w:rPr>
        <w:t>The New Short Review</w:t>
      </w:r>
      <w:r w:rsidR="002B084E">
        <w:rPr>
          <w:rFonts w:ascii="Times New Roman" w:hAnsi="Times New Roman" w:cs="Times New Roman"/>
          <w:lang w:val="en-US"/>
        </w:rPr>
        <w:t>.</w:t>
      </w:r>
      <w:proofErr w:type="gramEnd"/>
      <w:r w:rsidR="002B084E">
        <w:rPr>
          <w:rFonts w:ascii="Times New Roman" w:hAnsi="Times New Roman" w:cs="Times New Roman"/>
          <w:lang w:val="en-US"/>
        </w:rPr>
        <w:t xml:space="preserve"> </w:t>
      </w:r>
      <w:r>
        <w:rPr>
          <w:rFonts w:ascii="Times New Roman" w:hAnsi="Times New Roman" w:cs="Times New Roman"/>
          <w:lang w:val="en-US"/>
        </w:rPr>
        <w:t xml:space="preserve">&lt;&lt;https://thenewshortreview.wordpress.com/2013/07/05/review-of-the-stone-thrower-by-adam-marek&gt;&gt; [last accessed 17/12/16]. </w:t>
      </w:r>
    </w:p>
    <w:p w14:paraId="24C59BE4" w14:textId="2F6114A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Leech, G. </w:t>
      </w:r>
      <w:r w:rsidR="00071B58">
        <w:rPr>
          <w:rFonts w:ascii="Times New Roman" w:hAnsi="Times New Roman" w:cs="Times New Roman"/>
          <w:lang w:val="en-US"/>
        </w:rPr>
        <w:t>and</w:t>
      </w:r>
      <w:r w:rsidRPr="00594F68">
        <w:rPr>
          <w:rFonts w:ascii="Times New Roman" w:hAnsi="Times New Roman" w:cs="Times New Roman"/>
          <w:lang w:val="en-US"/>
        </w:rPr>
        <w:t xml:space="preserve"> Short, M. (</w:t>
      </w:r>
      <w:r w:rsidR="004872A4">
        <w:rPr>
          <w:rFonts w:ascii="Times New Roman" w:hAnsi="Times New Roman" w:cs="Times New Roman"/>
          <w:lang w:val="en-US"/>
        </w:rPr>
        <w:t xml:space="preserve">[1981] </w:t>
      </w:r>
      <w:r w:rsidRPr="00594F68">
        <w:rPr>
          <w:rFonts w:ascii="Times New Roman" w:hAnsi="Times New Roman" w:cs="Times New Roman"/>
          <w:lang w:val="en-US"/>
        </w:rPr>
        <w:t xml:space="preserve">2007). </w:t>
      </w:r>
      <w:r w:rsidRPr="00594F68">
        <w:rPr>
          <w:rFonts w:ascii="Times New Roman" w:hAnsi="Times New Roman" w:cs="Times New Roman"/>
          <w:i/>
          <w:iCs/>
          <w:lang w:val="en-US"/>
        </w:rPr>
        <w:t>Style in Fiction: A Linguistic Introduction to English Fictional Prose</w:t>
      </w:r>
      <w:r w:rsidRPr="00594F68">
        <w:rPr>
          <w:rFonts w:ascii="Times New Roman" w:hAnsi="Times New Roman" w:cs="Times New Roman"/>
          <w:lang w:val="en-US"/>
        </w:rPr>
        <w:t>. Harlow: Pearson Longman.</w:t>
      </w:r>
    </w:p>
    <w:p w14:paraId="4BFA2D9A" w14:textId="7C06451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38311B">
        <w:rPr>
          <w:rFonts w:ascii="Times New Roman" w:hAnsi="Times New Roman" w:cs="Times New Roman"/>
          <w:lang w:val="en-US"/>
        </w:rPr>
        <w:t>Leibniz, G. W. (</w:t>
      </w:r>
      <w:r w:rsidR="0038311B" w:rsidRPr="0038311B">
        <w:rPr>
          <w:rFonts w:ascii="Times New Roman" w:hAnsi="Times New Roman" w:cs="Times New Roman"/>
          <w:lang w:val="en-US"/>
        </w:rPr>
        <w:t>[</w:t>
      </w:r>
      <w:r w:rsidRPr="0038311B">
        <w:rPr>
          <w:rFonts w:ascii="Times New Roman" w:hAnsi="Times New Roman" w:cs="Times New Roman"/>
          <w:lang w:val="en-US"/>
        </w:rPr>
        <w:t>1710</w:t>
      </w:r>
      <w:r w:rsidR="0038311B" w:rsidRPr="0038311B">
        <w:rPr>
          <w:rFonts w:ascii="Times New Roman" w:hAnsi="Times New Roman" w:cs="Times New Roman"/>
          <w:lang w:val="en-US"/>
        </w:rPr>
        <w:t>] 2009</w:t>
      </w:r>
      <w:r w:rsidRPr="0038311B">
        <w:rPr>
          <w:rFonts w:ascii="Times New Roman" w:hAnsi="Times New Roman" w:cs="Times New Roman"/>
          <w:lang w:val="en-US"/>
        </w:rPr>
        <w:t xml:space="preserve">). </w:t>
      </w:r>
      <w:r w:rsidRPr="0038311B">
        <w:rPr>
          <w:rFonts w:ascii="Times New Roman" w:hAnsi="Times New Roman" w:cs="Times New Roman"/>
          <w:i/>
          <w:iCs/>
          <w:lang w:val="en-US"/>
        </w:rPr>
        <w:t>Essays on Theodicy: Of God’s Goodness, Man’s Freedom and the Origins of Evil</w:t>
      </w:r>
      <w:r w:rsidR="0038311B" w:rsidRPr="0038311B">
        <w:rPr>
          <w:rFonts w:ascii="Times New Roman" w:hAnsi="Times New Roman" w:cs="Times New Roman"/>
          <w:lang w:val="en-US"/>
        </w:rPr>
        <w:t>. New York: Cosimo Inc.</w:t>
      </w:r>
    </w:p>
    <w:p w14:paraId="3D005CAE" w14:textId="0F2117F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Levitas, R. </w:t>
      </w:r>
      <w:r w:rsidR="00634F59">
        <w:rPr>
          <w:rFonts w:ascii="Times New Roman" w:hAnsi="Times New Roman" w:cs="Times New Roman"/>
          <w:lang w:val="en-US"/>
        </w:rPr>
        <w:t xml:space="preserve">(1990) </w:t>
      </w:r>
      <w:r w:rsidR="00634F59" w:rsidRPr="00634F59">
        <w:rPr>
          <w:rFonts w:ascii="Times New Roman" w:hAnsi="Times New Roman" w:cs="Times New Roman"/>
          <w:i/>
          <w:lang w:val="en-US"/>
        </w:rPr>
        <w:t>The Concept of Utopia</w:t>
      </w:r>
      <w:r w:rsidR="00634F59">
        <w:rPr>
          <w:rFonts w:ascii="Times New Roman" w:hAnsi="Times New Roman" w:cs="Times New Roman"/>
          <w:lang w:val="en-US"/>
        </w:rPr>
        <w:t>. New York: Simon and Schuster.</w:t>
      </w:r>
    </w:p>
    <w:p w14:paraId="0B110ADB" w14:textId="3FE6DB1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Lewis, D. (1972). </w:t>
      </w:r>
      <w:proofErr w:type="gramStart"/>
      <w:r w:rsidR="00442376">
        <w:rPr>
          <w:rFonts w:ascii="Times New Roman" w:hAnsi="Times New Roman" w:cs="Times New Roman"/>
          <w:lang w:val="en-US"/>
        </w:rPr>
        <w:t>‘</w:t>
      </w:r>
      <w:r w:rsidRPr="00594F68">
        <w:rPr>
          <w:rFonts w:ascii="Times New Roman" w:hAnsi="Times New Roman" w:cs="Times New Roman"/>
          <w:lang w:val="en-US"/>
        </w:rPr>
        <w:t>General Semantics</w:t>
      </w:r>
      <w:r w:rsidR="00442376">
        <w:rPr>
          <w:rFonts w:ascii="Times New Roman" w:hAnsi="Times New Roman" w:cs="Times New Roman"/>
          <w:lang w:val="en-US"/>
        </w:rPr>
        <w:t>’.</w:t>
      </w:r>
      <w:proofErr w:type="gramEnd"/>
      <w:r w:rsidR="00442376">
        <w:rPr>
          <w:rFonts w:ascii="Times New Roman" w:hAnsi="Times New Roman" w:cs="Times New Roman"/>
          <w:lang w:val="en-US"/>
        </w:rPr>
        <w:t xml:space="preserve"> I</w:t>
      </w:r>
      <w:r w:rsidRPr="00594F68">
        <w:rPr>
          <w:rFonts w:ascii="Times New Roman" w:hAnsi="Times New Roman" w:cs="Times New Roman"/>
          <w:lang w:val="en-US"/>
        </w:rPr>
        <w:t xml:space="preserve">n: </w:t>
      </w:r>
      <w:r w:rsidR="00442376">
        <w:rPr>
          <w:rFonts w:ascii="Times New Roman" w:hAnsi="Times New Roman" w:cs="Times New Roman"/>
          <w:lang w:val="en-US"/>
        </w:rPr>
        <w:t xml:space="preserve">D. Davidson </w:t>
      </w:r>
      <w:r w:rsidRPr="00594F68">
        <w:rPr>
          <w:rFonts w:ascii="Times New Roman" w:hAnsi="Times New Roman" w:cs="Times New Roman"/>
          <w:lang w:val="en-US"/>
        </w:rPr>
        <w:t xml:space="preserve">and </w:t>
      </w:r>
      <w:r w:rsidR="00442376">
        <w:rPr>
          <w:rFonts w:ascii="Times New Roman" w:hAnsi="Times New Roman" w:cs="Times New Roman"/>
          <w:lang w:val="en-US"/>
        </w:rPr>
        <w:t>G. Harman (eds</w:t>
      </w:r>
      <w:r w:rsidRPr="00594F68">
        <w:rPr>
          <w:rFonts w:ascii="Times New Roman" w:hAnsi="Times New Roman" w:cs="Times New Roman"/>
          <w:lang w:val="en-US"/>
        </w:rPr>
        <w:t xml:space="preserve">), </w:t>
      </w:r>
      <w:r w:rsidRPr="00594F68">
        <w:rPr>
          <w:rFonts w:ascii="Times New Roman" w:hAnsi="Times New Roman" w:cs="Times New Roman"/>
          <w:i/>
          <w:iCs/>
          <w:lang w:val="en-US"/>
        </w:rPr>
        <w:t>Semantics of Natural Language</w:t>
      </w:r>
      <w:r w:rsidR="00442376">
        <w:rPr>
          <w:rFonts w:ascii="Times New Roman" w:hAnsi="Times New Roman" w:cs="Times New Roman"/>
          <w:lang w:val="en-US"/>
        </w:rPr>
        <w:t>.</w:t>
      </w:r>
      <w:r w:rsidRPr="00594F68">
        <w:rPr>
          <w:rFonts w:ascii="Times New Roman" w:hAnsi="Times New Roman" w:cs="Times New Roman"/>
          <w:lang w:val="en-US"/>
        </w:rPr>
        <w:t xml:space="preserve"> Dordrecht and Bosto</w:t>
      </w:r>
      <w:r w:rsidR="00442376">
        <w:rPr>
          <w:rFonts w:ascii="Times New Roman" w:hAnsi="Times New Roman" w:cs="Times New Roman"/>
          <w:lang w:val="en-US"/>
        </w:rPr>
        <w:t>n: D. Reidel Publishing Company, 169–218</w:t>
      </w:r>
      <w:r w:rsidR="00442376" w:rsidRPr="00594F68">
        <w:rPr>
          <w:rFonts w:ascii="Times New Roman" w:hAnsi="Times New Roman" w:cs="Times New Roman"/>
          <w:lang w:val="en-US"/>
        </w:rPr>
        <w:t>.</w:t>
      </w:r>
    </w:p>
    <w:p w14:paraId="27DA39D8"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Lewis, D. (1973). </w:t>
      </w:r>
      <w:r w:rsidRPr="00594F68">
        <w:rPr>
          <w:rFonts w:ascii="Times New Roman" w:hAnsi="Times New Roman" w:cs="Times New Roman"/>
          <w:i/>
          <w:iCs/>
          <w:lang w:val="en-US"/>
        </w:rPr>
        <w:t>Counterfactuals</w:t>
      </w:r>
      <w:r w:rsidRPr="00594F68">
        <w:rPr>
          <w:rFonts w:ascii="Times New Roman" w:hAnsi="Times New Roman" w:cs="Times New Roman"/>
          <w:lang w:val="en-US"/>
        </w:rPr>
        <w:t>. Oxford: Blackwell.</w:t>
      </w:r>
    </w:p>
    <w:p w14:paraId="79E9D57A" w14:textId="4C7018D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Lewis, D. (1983</w:t>
      </w:r>
      <w:r w:rsidR="003F29E3">
        <w:rPr>
          <w:rFonts w:ascii="Times New Roman" w:hAnsi="Times New Roman" w:cs="Times New Roman"/>
          <w:lang w:val="en-US"/>
        </w:rPr>
        <w:t>a</w:t>
      </w:r>
      <w:r w:rsidRPr="00594F68">
        <w:rPr>
          <w:rFonts w:ascii="Times New Roman" w:hAnsi="Times New Roman" w:cs="Times New Roman"/>
          <w:lang w:val="en-US"/>
        </w:rPr>
        <w:t xml:space="preserve">). </w:t>
      </w:r>
      <w:r w:rsidR="00442376">
        <w:rPr>
          <w:rFonts w:ascii="Times New Roman" w:hAnsi="Times New Roman" w:cs="Times New Roman"/>
          <w:lang w:val="en-US"/>
        </w:rPr>
        <w:t>‘</w:t>
      </w:r>
      <w:r w:rsidRPr="00594F68">
        <w:rPr>
          <w:rFonts w:ascii="Times New Roman" w:hAnsi="Times New Roman" w:cs="Times New Roman"/>
          <w:lang w:val="en-US"/>
        </w:rPr>
        <w:t>Anselm and Actuality</w:t>
      </w:r>
      <w:r w:rsidR="00442376">
        <w:rPr>
          <w:rFonts w:ascii="Times New Roman" w:hAnsi="Times New Roman" w:cs="Times New Roman"/>
          <w:lang w:val="en-US"/>
        </w:rPr>
        <w:t>’. I</w:t>
      </w:r>
      <w:r w:rsidRPr="00594F68">
        <w:rPr>
          <w:rFonts w:ascii="Times New Roman" w:hAnsi="Times New Roman" w:cs="Times New Roman"/>
          <w:lang w:val="en-US"/>
        </w:rPr>
        <w:t xml:space="preserve">n: </w:t>
      </w:r>
      <w:r w:rsidRPr="00594F68">
        <w:rPr>
          <w:rFonts w:ascii="Times New Roman" w:hAnsi="Times New Roman" w:cs="Times New Roman"/>
          <w:i/>
          <w:iCs/>
          <w:lang w:val="en-US"/>
        </w:rPr>
        <w:t>Philosophical Papers: Volume 1</w:t>
      </w:r>
      <w:r w:rsidR="00442376">
        <w:rPr>
          <w:rFonts w:ascii="Times New Roman" w:hAnsi="Times New Roman" w:cs="Times New Roman"/>
          <w:lang w:val="en-US"/>
        </w:rPr>
        <w:t>.</w:t>
      </w:r>
      <w:r w:rsidRPr="00594F68">
        <w:rPr>
          <w:rFonts w:ascii="Times New Roman" w:hAnsi="Times New Roman" w:cs="Times New Roman"/>
          <w:lang w:val="en-US"/>
        </w:rPr>
        <w:t xml:space="preserve"> </w:t>
      </w:r>
      <w:r w:rsidR="00442376">
        <w:rPr>
          <w:rFonts w:ascii="Times New Roman" w:hAnsi="Times New Roman" w:cs="Times New Roman"/>
          <w:lang w:val="en-US"/>
        </w:rPr>
        <w:t>Oxford: Oxford University Press, 175–88</w:t>
      </w:r>
      <w:r w:rsidR="00442376" w:rsidRPr="00594F68">
        <w:rPr>
          <w:rFonts w:ascii="Times New Roman" w:hAnsi="Times New Roman" w:cs="Times New Roman"/>
          <w:lang w:val="en-US"/>
        </w:rPr>
        <w:t>.</w:t>
      </w:r>
    </w:p>
    <w:p w14:paraId="4B5287E6" w14:textId="0376A6D6" w:rsidR="003F29E3" w:rsidRPr="00594F68" w:rsidRDefault="003F29E3" w:rsidP="003F29E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Lewis, D. (1983b</w:t>
      </w:r>
      <w:r w:rsidRPr="0038311B">
        <w:rPr>
          <w:rFonts w:ascii="Times New Roman" w:hAnsi="Times New Roman" w:cs="Times New Roman"/>
          <w:lang w:val="en-US"/>
        </w:rPr>
        <w:t xml:space="preserve">). ‘Postscripts to “Counterpart Theory and Quantified Modal Logic”’, in: D. Lewis, </w:t>
      </w:r>
      <w:r w:rsidRPr="0038311B">
        <w:rPr>
          <w:rFonts w:ascii="Times New Roman" w:hAnsi="Times New Roman" w:cs="Times New Roman"/>
          <w:i/>
          <w:iCs/>
          <w:lang w:val="en-US"/>
        </w:rPr>
        <w:t>Philosophical Papers: Volume 1</w:t>
      </w:r>
      <w:r w:rsidRPr="0038311B">
        <w:rPr>
          <w:rFonts w:ascii="Times New Roman" w:hAnsi="Times New Roman" w:cs="Times New Roman"/>
          <w:lang w:val="en-US"/>
        </w:rPr>
        <w:t>, Oxford: Oxford University Press, 39–46.</w:t>
      </w:r>
    </w:p>
    <w:p w14:paraId="1AAFAA80"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Lewis, D. (1986). </w:t>
      </w:r>
      <w:proofErr w:type="gramStart"/>
      <w:r w:rsidRPr="00594F68">
        <w:rPr>
          <w:rFonts w:ascii="Times New Roman" w:hAnsi="Times New Roman" w:cs="Times New Roman"/>
          <w:i/>
          <w:iCs/>
          <w:lang w:val="en-US"/>
        </w:rPr>
        <w:t>On the Plurality of Worlds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Oxford: Blackwell.</w:t>
      </w:r>
    </w:p>
    <w:p w14:paraId="7889903B" w14:textId="33CA7B1F" w:rsidR="00116375" w:rsidRDefault="00116375" w:rsidP="00116375">
      <w:pPr>
        <w:widowControl w:val="0"/>
        <w:autoSpaceDE w:val="0"/>
        <w:autoSpaceDN w:val="0"/>
        <w:adjustRightInd w:val="0"/>
        <w:spacing w:after="240"/>
        <w:ind w:left="720" w:hanging="720"/>
        <w:rPr>
          <w:rFonts w:ascii="Times New Roman" w:hAnsi="Times New Roman" w:cs="Times New Roman"/>
          <w:lang w:val="en-US"/>
        </w:rPr>
      </w:pPr>
      <w:r w:rsidRPr="00116375">
        <w:rPr>
          <w:rFonts w:ascii="Times New Roman" w:hAnsi="Times New Roman" w:cs="Times New Roman"/>
          <w:lang w:val="en-US"/>
        </w:rPr>
        <w:t>LibraryThing</w:t>
      </w:r>
      <w:r w:rsidR="00634F59">
        <w:rPr>
          <w:rFonts w:ascii="Times New Roman" w:hAnsi="Times New Roman" w:cs="Times New Roman"/>
          <w:lang w:val="en-US"/>
        </w:rPr>
        <w:t>.</w:t>
      </w:r>
      <w:r w:rsidRPr="00116375">
        <w:rPr>
          <w:rFonts w:ascii="Times New Roman" w:hAnsi="Times New Roman" w:cs="Times New Roman"/>
          <w:lang w:val="en-US"/>
        </w:rPr>
        <w:t xml:space="preserve"> (2016</w:t>
      </w:r>
      <w:r w:rsidR="00671E67">
        <w:rPr>
          <w:rFonts w:ascii="Times New Roman" w:hAnsi="Times New Roman" w:cs="Times New Roman"/>
          <w:lang w:val="en-US"/>
        </w:rPr>
        <w:t>a</w:t>
      </w:r>
      <w:r w:rsidRPr="00116375">
        <w:rPr>
          <w:rFonts w:ascii="Times New Roman" w:hAnsi="Times New Roman" w:cs="Times New Roman"/>
          <w:lang w:val="en-US"/>
        </w:rPr>
        <w:t xml:space="preserve">). </w:t>
      </w:r>
      <w:r w:rsidR="00634F59">
        <w:rPr>
          <w:rFonts w:ascii="Times New Roman" w:hAnsi="Times New Roman" w:cs="Times New Roman"/>
          <w:lang w:val="en-US"/>
        </w:rPr>
        <w:t>‘</w:t>
      </w:r>
      <w:r w:rsidRPr="00671E67">
        <w:rPr>
          <w:rFonts w:ascii="Times New Roman" w:hAnsi="Times New Roman" w:cs="Times New Roman"/>
          <w:lang w:val="en-US"/>
        </w:rPr>
        <w:t>Tag: Dystopia</w:t>
      </w:r>
      <w:r w:rsidR="00634F59">
        <w:rPr>
          <w:rFonts w:ascii="Times New Roman" w:hAnsi="Times New Roman" w:cs="Times New Roman"/>
          <w:lang w:val="en-US"/>
        </w:rPr>
        <w:t>’</w:t>
      </w:r>
      <w:r w:rsidRPr="00116375">
        <w:rPr>
          <w:rFonts w:ascii="Times New Roman" w:hAnsi="Times New Roman" w:cs="Times New Roman"/>
          <w:lang w:val="en-US"/>
        </w:rPr>
        <w:t>. &lt;https://www.</w:t>
      </w:r>
      <w:r w:rsidR="000261DB">
        <w:rPr>
          <w:rFonts w:ascii="Times New Roman" w:hAnsi="Times New Roman" w:cs="Times New Roman"/>
          <w:lang w:val="en-US"/>
        </w:rPr>
        <w:t>librarything.com/tag/dystopia&gt; [last accessed 28/11/16]</w:t>
      </w:r>
      <w:r w:rsidRPr="00116375">
        <w:rPr>
          <w:rFonts w:ascii="Times New Roman" w:hAnsi="Times New Roman" w:cs="Times New Roman"/>
          <w:lang w:val="en-US"/>
        </w:rPr>
        <w:t>.</w:t>
      </w:r>
    </w:p>
    <w:p w14:paraId="6D87B554" w14:textId="791CBE02" w:rsidR="00634F59" w:rsidRDefault="00634F59" w:rsidP="00116375">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LibraryThing. (2016</w:t>
      </w:r>
      <w:r w:rsidR="00671E67">
        <w:rPr>
          <w:rFonts w:ascii="Times New Roman" w:hAnsi="Times New Roman" w:cs="Times New Roman"/>
          <w:lang w:val="en-US"/>
        </w:rPr>
        <w:t>b</w:t>
      </w:r>
      <w:r>
        <w:rPr>
          <w:rFonts w:ascii="Times New Roman" w:hAnsi="Times New Roman" w:cs="Times New Roman"/>
          <w:lang w:val="en-US"/>
        </w:rPr>
        <w:t>). ‘Tag: Zombies</w:t>
      </w:r>
      <w:r w:rsidR="00671E67">
        <w:rPr>
          <w:rFonts w:ascii="Times New Roman" w:hAnsi="Times New Roman" w:cs="Times New Roman"/>
          <w:lang w:val="en-US"/>
        </w:rPr>
        <w:t>’.</w:t>
      </w:r>
      <w:r w:rsidR="00671E67" w:rsidRPr="00671E67">
        <w:t xml:space="preserve"> </w:t>
      </w:r>
      <w:r w:rsidR="00671E67">
        <w:rPr>
          <w:rFonts w:ascii="Times New Roman" w:hAnsi="Times New Roman" w:cs="Times New Roman"/>
          <w:lang w:val="en-US"/>
        </w:rPr>
        <w:t>&lt;https://www.librarything.com/tag/zombies&gt;  [last accessed 18/12/16].</w:t>
      </w:r>
    </w:p>
    <w:p w14:paraId="21E206F2" w14:textId="5EB2407F" w:rsidR="00671E67" w:rsidRPr="00594F68" w:rsidRDefault="00671E67" w:rsidP="00671E67">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LibraryThing. (2016c)</w:t>
      </w:r>
      <w:proofErr w:type="gramStart"/>
      <w:r>
        <w:rPr>
          <w:rFonts w:ascii="Times New Roman" w:hAnsi="Times New Roman" w:cs="Times New Roman"/>
          <w:lang w:val="en-US"/>
        </w:rPr>
        <w:t>. ‘Pump Six and Other Stories’.</w:t>
      </w:r>
      <w:proofErr w:type="gramEnd"/>
      <w:r>
        <w:rPr>
          <w:rFonts w:ascii="Times New Roman" w:hAnsi="Times New Roman" w:cs="Times New Roman"/>
          <w:lang w:val="en-US"/>
        </w:rPr>
        <w:t xml:space="preserve"> &lt;https://www.librarything.com/work/4620574&gt; [last accessed 18/12/16].</w:t>
      </w:r>
    </w:p>
    <w:p w14:paraId="2C75F5AA"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Lloyd, S. (2008). </w:t>
      </w:r>
      <w:proofErr w:type="gramStart"/>
      <w:r w:rsidRPr="00594F68">
        <w:rPr>
          <w:rFonts w:ascii="Times New Roman" w:hAnsi="Times New Roman" w:cs="Times New Roman"/>
          <w:i/>
          <w:iCs/>
          <w:lang w:val="en-US"/>
        </w:rPr>
        <w:t>The Carbon Diaries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Hodder Children’s Books.</w:t>
      </w:r>
    </w:p>
    <w:p w14:paraId="15CF83A7" w14:textId="77777777" w:rsidR="00957DB9" w:rsidRDefault="00D35793" w:rsidP="00957DB9">
      <w:pPr>
        <w:widowControl w:val="0"/>
        <w:autoSpaceDE w:val="0"/>
        <w:autoSpaceDN w:val="0"/>
        <w:adjustRightInd w:val="0"/>
        <w:rPr>
          <w:rFonts w:ascii="Times New Roman" w:hAnsi="Times New Roman" w:cs="Times New Roman"/>
          <w:lang w:val="en-US"/>
        </w:rPr>
      </w:pPr>
      <w:proofErr w:type="gramStart"/>
      <w:r w:rsidRPr="00594F68">
        <w:rPr>
          <w:rFonts w:ascii="Times New Roman" w:hAnsi="Times New Roman" w:cs="Times New Roman"/>
          <w:lang w:val="en-US"/>
        </w:rPr>
        <w:t>Long, E. (2003).</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Book Clubs: Women and the Uses of Reading in Everyday Life</w:t>
      </w:r>
      <w:r w:rsidR="00957DB9">
        <w:rPr>
          <w:rFonts w:ascii="Times New Roman" w:hAnsi="Times New Roman" w:cs="Times New Roman"/>
          <w:lang w:val="en-US"/>
        </w:rPr>
        <w:t xml:space="preserve">. </w:t>
      </w:r>
    </w:p>
    <w:p w14:paraId="445E4DDA" w14:textId="54FA5BB5" w:rsidR="00D35793" w:rsidRDefault="00442376" w:rsidP="00957DB9">
      <w:pPr>
        <w:widowControl w:val="0"/>
        <w:autoSpaceDE w:val="0"/>
        <w:autoSpaceDN w:val="0"/>
        <w:adjustRightInd w:val="0"/>
        <w:ind w:firstLine="720"/>
        <w:rPr>
          <w:rFonts w:ascii="Times New Roman" w:hAnsi="Times New Roman" w:cs="Times New Roman"/>
          <w:lang w:val="en-US"/>
        </w:rPr>
      </w:pPr>
      <w:r>
        <w:rPr>
          <w:rFonts w:ascii="Times New Roman" w:hAnsi="Times New Roman" w:cs="Times New Roman"/>
          <w:lang w:val="en-US"/>
        </w:rPr>
        <w:t xml:space="preserve">Chicago and </w:t>
      </w:r>
      <w:r w:rsidR="00D35793" w:rsidRPr="00594F68">
        <w:rPr>
          <w:rFonts w:ascii="Times New Roman" w:hAnsi="Times New Roman" w:cs="Times New Roman"/>
          <w:lang w:val="en-US"/>
        </w:rPr>
        <w:t>London: University of Chicago Press.</w:t>
      </w:r>
    </w:p>
    <w:p w14:paraId="49291A11" w14:textId="77777777" w:rsidR="00957DB9" w:rsidRPr="00594F68" w:rsidRDefault="00957DB9" w:rsidP="00957DB9">
      <w:pPr>
        <w:widowControl w:val="0"/>
        <w:autoSpaceDE w:val="0"/>
        <w:autoSpaceDN w:val="0"/>
        <w:adjustRightInd w:val="0"/>
        <w:ind w:left="720" w:firstLine="720"/>
        <w:rPr>
          <w:rFonts w:ascii="Times New Roman" w:hAnsi="Times New Roman" w:cs="Times New Roman"/>
          <w:lang w:val="en-US"/>
        </w:rPr>
      </w:pPr>
    </w:p>
    <w:p w14:paraId="70DD8EE4" w14:textId="195D79D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6354E">
        <w:rPr>
          <w:rFonts w:ascii="Times New Roman" w:hAnsi="Times New Roman" w:cs="Times New Roman"/>
          <w:lang w:val="en-US"/>
        </w:rPr>
        <w:t xml:space="preserve">Lowry, L. (1993). </w:t>
      </w:r>
      <w:r w:rsidRPr="0016354E">
        <w:rPr>
          <w:rFonts w:ascii="Times New Roman" w:hAnsi="Times New Roman" w:cs="Times New Roman"/>
          <w:i/>
          <w:iCs/>
          <w:lang w:val="en-US"/>
        </w:rPr>
        <w:t>The Giver</w:t>
      </w:r>
      <w:r w:rsidRPr="0016354E">
        <w:rPr>
          <w:rFonts w:ascii="Times New Roman" w:hAnsi="Times New Roman" w:cs="Times New Roman"/>
          <w:lang w:val="en-US"/>
        </w:rPr>
        <w:t xml:space="preserve">. </w:t>
      </w:r>
      <w:r w:rsidR="00D055D1" w:rsidRPr="0016354E">
        <w:rPr>
          <w:rFonts w:ascii="Times New Roman" w:hAnsi="Times New Roman" w:cs="Times New Roman"/>
          <w:lang w:val="en-US"/>
        </w:rPr>
        <w:t>New York: Houghton Mifflin.</w:t>
      </w:r>
      <w:r w:rsidR="00D055D1">
        <w:rPr>
          <w:rFonts w:ascii="Times New Roman" w:hAnsi="Times New Roman" w:cs="Times New Roman"/>
          <w:lang w:val="en-US"/>
        </w:rPr>
        <w:t xml:space="preserve">  </w:t>
      </w:r>
    </w:p>
    <w:p w14:paraId="7EBFB3D7" w14:textId="0DF41B02" w:rsidR="00D35793" w:rsidRPr="00594F68" w:rsidRDefault="0016354E" w:rsidP="00D35793">
      <w:pPr>
        <w:widowControl w:val="0"/>
        <w:autoSpaceDE w:val="0"/>
        <w:autoSpaceDN w:val="0"/>
        <w:adjustRightInd w:val="0"/>
        <w:spacing w:after="240"/>
        <w:ind w:left="720" w:hanging="720"/>
        <w:rPr>
          <w:rFonts w:ascii="Times New Roman" w:hAnsi="Times New Roman" w:cs="Times New Roman"/>
          <w:lang w:val="en-US"/>
        </w:rPr>
      </w:pPr>
      <w:r w:rsidRPr="0016354E">
        <w:rPr>
          <w:rFonts w:ascii="Times New Roman" w:hAnsi="Times New Roman" w:cs="Times New Roman"/>
          <w:lang w:val="en-US"/>
        </w:rPr>
        <w:t>Lu, M. (2011</w:t>
      </w:r>
      <w:r w:rsidR="00D35793" w:rsidRPr="0016354E">
        <w:rPr>
          <w:rFonts w:ascii="Times New Roman" w:hAnsi="Times New Roman" w:cs="Times New Roman"/>
          <w:lang w:val="en-US"/>
        </w:rPr>
        <w:t xml:space="preserve">). </w:t>
      </w:r>
      <w:r w:rsidR="00D35793" w:rsidRPr="0016354E">
        <w:rPr>
          <w:rFonts w:ascii="Times New Roman" w:hAnsi="Times New Roman" w:cs="Times New Roman"/>
          <w:i/>
          <w:iCs/>
          <w:lang w:val="en-US"/>
        </w:rPr>
        <w:t>Legend</w:t>
      </w:r>
      <w:r w:rsidR="00D35793" w:rsidRPr="0016354E">
        <w:rPr>
          <w:rFonts w:ascii="Times New Roman" w:hAnsi="Times New Roman" w:cs="Times New Roman"/>
          <w:lang w:val="en-US"/>
        </w:rPr>
        <w:t xml:space="preserve">. </w:t>
      </w:r>
      <w:r w:rsidRPr="0016354E">
        <w:rPr>
          <w:rFonts w:ascii="Times New Roman" w:hAnsi="Times New Roman" w:cs="Times New Roman"/>
          <w:lang w:val="en-US"/>
        </w:rPr>
        <w:t xml:space="preserve">New York: </w:t>
      </w:r>
      <w:r w:rsidR="00D35793" w:rsidRPr="0016354E">
        <w:rPr>
          <w:rFonts w:ascii="Times New Roman" w:hAnsi="Times New Roman" w:cs="Times New Roman"/>
          <w:lang w:val="en-US"/>
        </w:rPr>
        <w:t>Penguin.</w:t>
      </w:r>
    </w:p>
    <w:p w14:paraId="32BE9969" w14:textId="72E6838B" w:rsidR="00E20BAC" w:rsidRPr="00E20BAC" w:rsidRDefault="00D35793" w:rsidP="00E20BAC">
      <w:pPr>
        <w:widowControl w:val="0"/>
        <w:autoSpaceDE w:val="0"/>
        <w:autoSpaceDN w:val="0"/>
        <w:adjustRightInd w:val="0"/>
        <w:spacing w:after="240"/>
        <w:ind w:left="720" w:hanging="720"/>
        <w:rPr>
          <w:rFonts w:ascii="Times New Roman" w:hAnsi="Times New Roman" w:cs="Times New Roman"/>
          <w:lang w:val="en-US"/>
        </w:rPr>
      </w:pPr>
      <w:r w:rsidRPr="00E20BAC">
        <w:rPr>
          <w:rFonts w:ascii="Times New Roman" w:hAnsi="Times New Roman" w:cs="Times New Roman"/>
          <w:lang w:val="en-US"/>
        </w:rPr>
        <w:t>Lucy Sargisson. (2007)</w:t>
      </w:r>
      <w:proofErr w:type="gramStart"/>
      <w:r w:rsidRPr="00E20BAC">
        <w:rPr>
          <w:rFonts w:ascii="Times New Roman" w:hAnsi="Times New Roman" w:cs="Times New Roman"/>
          <w:lang w:val="en-US"/>
        </w:rPr>
        <w:t xml:space="preserve">. </w:t>
      </w:r>
      <w:r w:rsidR="00E20BAC" w:rsidRPr="00E20BAC">
        <w:rPr>
          <w:rFonts w:ascii="Times New Roman" w:hAnsi="Times New Roman" w:cs="Times New Roman"/>
          <w:lang w:val="en-US"/>
        </w:rPr>
        <w:t>‘</w:t>
      </w:r>
      <w:r w:rsidRPr="00E20BAC">
        <w:rPr>
          <w:rFonts w:ascii="Times New Roman" w:hAnsi="Times New Roman" w:cs="Times New Roman"/>
          <w:lang w:val="en-US"/>
        </w:rPr>
        <w:t>Imperfect Utopias</w:t>
      </w:r>
      <w:r w:rsidR="00E20BAC" w:rsidRPr="00E20BAC">
        <w:rPr>
          <w:rFonts w:ascii="Times New Roman" w:hAnsi="Times New Roman" w:cs="Times New Roman"/>
          <w:lang w:val="en-US"/>
        </w:rPr>
        <w:t>’.</w:t>
      </w:r>
      <w:proofErr w:type="gramEnd"/>
      <w:r w:rsidR="00E20BAC" w:rsidRPr="00E20BAC">
        <w:rPr>
          <w:rFonts w:ascii="Times New Roman" w:hAnsi="Times New Roman" w:cs="Times New Roman"/>
          <w:lang w:val="en-US"/>
        </w:rPr>
        <w:t xml:space="preserve"> In: L. Leonard (e</w:t>
      </w:r>
      <w:r w:rsidRPr="00E20BAC">
        <w:rPr>
          <w:rFonts w:ascii="Times New Roman" w:hAnsi="Times New Roman" w:cs="Times New Roman"/>
          <w:lang w:val="en-US"/>
        </w:rPr>
        <w:t xml:space="preserve">d.), </w:t>
      </w:r>
      <w:r w:rsidRPr="00E20BAC">
        <w:rPr>
          <w:rFonts w:ascii="Times New Roman" w:hAnsi="Times New Roman" w:cs="Times New Roman"/>
          <w:i/>
          <w:iCs/>
          <w:lang w:val="en-US"/>
        </w:rPr>
        <w:t>Utopias, Ecotopias and Green Communities: Exploring the Activism, Settlements and Living Patterns of Green Idealists</w:t>
      </w:r>
      <w:r w:rsidRPr="00E20BAC">
        <w:rPr>
          <w:rFonts w:ascii="Times New Roman" w:hAnsi="Times New Roman" w:cs="Times New Roman"/>
          <w:lang w:val="en-US"/>
        </w:rPr>
        <w:t>. Bingley: Em</w:t>
      </w:r>
      <w:r w:rsidR="00E20BAC" w:rsidRPr="00E20BAC">
        <w:rPr>
          <w:rFonts w:ascii="Times New Roman" w:hAnsi="Times New Roman" w:cs="Times New Roman"/>
          <w:lang w:val="en-US"/>
        </w:rPr>
        <w:t>erald Group Publishing Limited, 1–25.</w:t>
      </w:r>
    </w:p>
    <w:p w14:paraId="48781758" w14:textId="3C2C430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Lugea, J. (2013). </w:t>
      </w:r>
      <w:r w:rsidR="00442376">
        <w:rPr>
          <w:rFonts w:ascii="Times New Roman" w:hAnsi="Times New Roman" w:cs="Times New Roman"/>
          <w:lang w:val="en-US"/>
        </w:rPr>
        <w:t>‘</w:t>
      </w:r>
      <w:r w:rsidRPr="00594F68">
        <w:rPr>
          <w:rFonts w:ascii="Times New Roman" w:hAnsi="Times New Roman" w:cs="Times New Roman"/>
          <w:lang w:val="en-US"/>
        </w:rPr>
        <w:t>Embedded Dialogue and Dreams: The Worlds and Accessibility Relations of Inception</w:t>
      </w:r>
      <w:r w:rsidR="00442376">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442376">
        <w:rPr>
          <w:rFonts w:ascii="Times New Roman" w:hAnsi="Times New Roman" w:cs="Times New Roman"/>
          <w:lang w:val="en-US"/>
        </w:rPr>
        <w:t>, 22(2):</w:t>
      </w:r>
      <w:r w:rsidRPr="00594F68">
        <w:rPr>
          <w:rFonts w:ascii="Times New Roman" w:hAnsi="Times New Roman" w:cs="Times New Roman"/>
          <w:lang w:val="en-US"/>
        </w:rPr>
        <w:t xml:space="preserve"> 133–53.</w:t>
      </w:r>
      <w:proofErr w:type="gramEnd"/>
    </w:p>
    <w:p w14:paraId="422466D5" w14:textId="533EF61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Lugea, J. (2016). </w:t>
      </w:r>
      <w:r w:rsidR="00442376">
        <w:rPr>
          <w:rFonts w:ascii="Times New Roman" w:hAnsi="Times New Roman" w:cs="Times New Roman"/>
          <w:lang w:val="en-US"/>
        </w:rPr>
        <w:t>‘</w:t>
      </w:r>
      <w:r w:rsidRPr="00594F68">
        <w:rPr>
          <w:rFonts w:ascii="Times New Roman" w:hAnsi="Times New Roman" w:cs="Times New Roman"/>
          <w:lang w:val="en-US"/>
        </w:rPr>
        <w:t xml:space="preserve">Spanglish Dialogue in </w:t>
      </w:r>
      <w:r w:rsidRPr="00442376">
        <w:rPr>
          <w:rFonts w:ascii="Times New Roman" w:hAnsi="Times New Roman" w:cs="Times New Roman"/>
          <w:i/>
          <w:lang w:val="en-US"/>
        </w:rPr>
        <w:t>You and Me</w:t>
      </w:r>
      <w:r w:rsidRPr="00594F68">
        <w:rPr>
          <w:rFonts w:ascii="Times New Roman" w:hAnsi="Times New Roman" w:cs="Times New Roman"/>
          <w:lang w:val="en-US"/>
        </w:rPr>
        <w:t xml:space="preserve">: An Absurd World and Senile </w:t>
      </w:r>
      <w:r w:rsidR="00442376">
        <w:rPr>
          <w:rFonts w:ascii="Times New Roman" w:hAnsi="Times New Roman" w:cs="Times New Roman"/>
          <w:lang w:val="en-US"/>
        </w:rPr>
        <w:t>Mind Style’. I</w:t>
      </w:r>
      <w:r w:rsidRPr="00594F68">
        <w:rPr>
          <w:rFonts w:ascii="Times New Roman" w:hAnsi="Times New Roman" w:cs="Times New Roman"/>
          <w:lang w:val="en-US"/>
        </w:rPr>
        <w:t xml:space="preserve">n: </w:t>
      </w:r>
      <w:r w:rsidR="00442376">
        <w:rPr>
          <w:rFonts w:ascii="Times New Roman" w:hAnsi="Times New Roman" w:cs="Times New Roman"/>
          <w:lang w:val="en-US"/>
        </w:rPr>
        <w:t>J. Gavins and E. Lahey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World Building: Discourse in the Mind</w:t>
      </w:r>
      <w:r w:rsidR="00442376">
        <w:rPr>
          <w:rFonts w:ascii="Times New Roman" w:hAnsi="Times New Roman" w:cs="Times New Roman"/>
          <w:lang w:val="en-US"/>
        </w:rPr>
        <w:t xml:space="preserve">. London and </w:t>
      </w:r>
      <w:r w:rsidRPr="00594F68">
        <w:rPr>
          <w:rFonts w:ascii="Times New Roman" w:hAnsi="Times New Roman" w:cs="Times New Roman"/>
          <w:lang w:val="en-US"/>
        </w:rPr>
        <w:t>New York: Bloomsbury</w:t>
      </w:r>
      <w:r w:rsidR="00442376">
        <w:rPr>
          <w:rFonts w:ascii="Times New Roman" w:hAnsi="Times New Roman" w:cs="Times New Roman"/>
          <w:lang w:val="en-US"/>
        </w:rPr>
        <w:t>, 221–240.</w:t>
      </w:r>
    </w:p>
    <w:p w14:paraId="334E611E" w14:textId="5DBAF22E" w:rsidR="00D35793" w:rsidRPr="00594F68" w:rsidRDefault="00E20BAC" w:rsidP="00D35793">
      <w:pPr>
        <w:widowControl w:val="0"/>
        <w:autoSpaceDE w:val="0"/>
        <w:autoSpaceDN w:val="0"/>
        <w:adjustRightInd w:val="0"/>
        <w:spacing w:after="240"/>
        <w:ind w:left="720" w:hanging="720"/>
        <w:rPr>
          <w:rFonts w:ascii="Times New Roman" w:hAnsi="Times New Roman" w:cs="Times New Roman"/>
          <w:lang w:val="en-US"/>
        </w:rPr>
      </w:pPr>
      <w:r w:rsidRPr="00E20BAC">
        <w:rPr>
          <w:rFonts w:ascii="Times New Roman" w:hAnsi="Times New Roman" w:cs="Times New Roman"/>
          <w:lang w:val="en-US"/>
        </w:rPr>
        <w:t>Mafi, T. (2011</w:t>
      </w:r>
      <w:r w:rsidR="00D35793" w:rsidRPr="00E20BAC">
        <w:rPr>
          <w:rFonts w:ascii="Times New Roman" w:hAnsi="Times New Roman" w:cs="Times New Roman"/>
          <w:lang w:val="en-US"/>
        </w:rPr>
        <w:t xml:space="preserve">). </w:t>
      </w:r>
      <w:r w:rsidR="00D35793" w:rsidRPr="00E20BAC">
        <w:rPr>
          <w:rFonts w:ascii="Times New Roman" w:hAnsi="Times New Roman" w:cs="Times New Roman"/>
          <w:i/>
          <w:iCs/>
          <w:lang w:val="en-US"/>
        </w:rPr>
        <w:t>Shatter Me</w:t>
      </w:r>
      <w:r w:rsidR="00442376" w:rsidRPr="00E20BAC">
        <w:rPr>
          <w:rFonts w:ascii="Times New Roman" w:hAnsi="Times New Roman" w:cs="Times New Roman"/>
          <w:lang w:val="en-US"/>
        </w:rPr>
        <w:t>. New York</w:t>
      </w:r>
      <w:r w:rsidR="00D35793" w:rsidRPr="00E20BAC">
        <w:rPr>
          <w:rFonts w:ascii="Times New Roman" w:hAnsi="Times New Roman" w:cs="Times New Roman"/>
          <w:lang w:val="en-US"/>
        </w:rPr>
        <w:t xml:space="preserve">: </w:t>
      </w:r>
      <w:r>
        <w:rPr>
          <w:rFonts w:ascii="Times New Roman" w:hAnsi="Times New Roman" w:cs="Times New Roman"/>
          <w:lang w:val="en-US"/>
        </w:rPr>
        <w:t xml:space="preserve">Harper Collins. </w:t>
      </w:r>
    </w:p>
    <w:p w14:paraId="60F09BA8" w14:textId="101CBD7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Mahlberg, M. (2012). </w:t>
      </w:r>
      <w:r w:rsidR="00442376">
        <w:rPr>
          <w:rFonts w:ascii="Times New Roman" w:hAnsi="Times New Roman" w:cs="Times New Roman"/>
          <w:lang w:val="en-US"/>
        </w:rPr>
        <w:t>‘</w:t>
      </w:r>
      <w:r w:rsidRPr="00594F68">
        <w:rPr>
          <w:rFonts w:ascii="Times New Roman" w:hAnsi="Times New Roman" w:cs="Times New Roman"/>
          <w:lang w:val="en-US"/>
        </w:rPr>
        <w:t>The Corpus Stylistic Analysis of Fiction or the Fiction of Corpus Stylistics?</w:t>
      </w:r>
      <w:proofErr w:type="gramStart"/>
      <w:r w:rsidR="00442376">
        <w:rPr>
          <w:rFonts w:ascii="Times New Roman" w:hAnsi="Times New Roman" w:cs="Times New Roman"/>
          <w:lang w:val="en-US"/>
        </w:rPr>
        <w:t>’.</w:t>
      </w:r>
      <w:proofErr w:type="gramEnd"/>
      <w:r w:rsidR="00442376">
        <w:rPr>
          <w:rFonts w:ascii="Times New Roman" w:hAnsi="Times New Roman" w:cs="Times New Roman"/>
          <w:lang w:val="en-US"/>
        </w:rPr>
        <w:t xml:space="preserve"> I</w:t>
      </w:r>
      <w:r w:rsidRPr="00594F68">
        <w:rPr>
          <w:rFonts w:ascii="Times New Roman" w:hAnsi="Times New Roman" w:cs="Times New Roman"/>
          <w:lang w:val="en-US"/>
        </w:rPr>
        <w:t xml:space="preserve">n: </w:t>
      </w:r>
      <w:r w:rsidR="00442376">
        <w:rPr>
          <w:rFonts w:ascii="Times New Roman" w:hAnsi="Times New Roman" w:cs="Times New Roman"/>
          <w:lang w:val="en-US"/>
        </w:rPr>
        <w:t xml:space="preserve">M. Huber </w:t>
      </w:r>
      <w:r w:rsidRPr="00594F68">
        <w:rPr>
          <w:rFonts w:ascii="Times New Roman" w:hAnsi="Times New Roman" w:cs="Times New Roman"/>
          <w:lang w:val="en-US"/>
        </w:rPr>
        <w:t xml:space="preserve">and </w:t>
      </w:r>
      <w:r w:rsidR="00442376">
        <w:rPr>
          <w:rFonts w:ascii="Times New Roman" w:hAnsi="Times New Roman" w:cs="Times New Roman"/>
          <w:lang w:val="en-US"/>
        </w:rPr>
        <w:t>J. Mukherjee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Corpus Linguistics and Variation in English: Theory and Description</w:t>
      </w:r>
      <w:r w:rsidR="00442376">
        <w:rPr>
          <w:rFonts w:ascii="Times New Roman" w:hAnsi="Times New Roman" w:cs="Times New Roman"/>
          <w:lang w:val="en-US"/>
        </w:rPr>
        <w:t>.</w:t>
      </w:r>
      <w:r w:rsidRPr="00594F68">
        <w:rPr>
          <w:rFonts w:ascii="Times New Roman" w:hAnsi="Times New Roman" w:cs="Times New Roman"/>
          <w:lang w:val="en-US"/>
        </w:rPr>
        <w:t xml:space="preserve"> </w:t>
      </w:r>
      <w:r w:rsidR="00442376">
        <w:rPr>
          <w:rFonts w:ascii="Times New Roman" w:hAnsi="Times New Roman" w:cs="Times New Roman"/>
          <w:lang w:val="en-US"/>
        </w:rPr>
        <w:t xml:space="preserve">Amsterdam: Rodopi, </w:t>
      </w:r>
      <w:r w:rsidR="00442376" w:rsidRPr="00594F68">
        <w:rPr>
          <w:rFonts w:ascii="Times New Roman" w:hAnsi="Times New Roman" w:cs="Times New Roman"/>
          <w:lang w:val="en-US"/>
        </w:rPr>
        <w:t>77–95.</w:t>
      </w:r>
    </w:p>
    <w:p w14:paraId="09905B1E" w14:textId="461081B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Mahlberg, M. (2013). </w:t>
      </w:r>
      <w:r w:rsidR="00DC7155">
        <w:rPr>
          <w:rFonts w:ascii="Times New Roman" w:hAnsi="Times New Roman" w:cs="Times New Roman"/>
          <w:i/>
          <w:iCs/>
          <w:lang w:val="en-US"/>
        </w:rPr>
        <w:t>Corpus Stylis</w:t>
      </w:r>
      <w:r w:rsidRPr="00594F68">
        <w:rPr>
          <w:rFonts w:ascii="Times New Roman" w:hAnsi="Times New Roman" w:cs="Times New Roman"/>
          <w:i/>
          <w:iCs/>
          <w:lang w:val="en-US"/>
        </w:rPr>
        <w:t>tics and Dickens’s Fiction</w:t>
      </w:r>
      <w:r w:rsidR="00DC7155">
        <w:rPr>
          <w:rFonts w:ascii="Times New Roman" w:hAnsi="Times New Roman" w:cs="Times New Roman"/>
          <w:lang w:val="en-US"/>
        </w:rPr>
        <w:t xml:space="preserve">. </w:t>
      </w:r>
      <w:r w:rsidRPr="00594F68">
        <w:rPr>
          <w:rFonts w:ascii="Times New Roman" w:hAnsi="Times New Roman" w:cs="Times New Roman"/>
          <w:lang w:val="en-US"/>
        </w:rPr>
        <w:t>London</w:t>
      </w:r>
      <w:r w:rsidR="00DC7155">
        <w:rPr>
          <w:rFonts w:ascii="Times New Roman" w:hAnsi="Times New Roman" w:cs="Times New Roman"/>
          <w:lang w:val="en-US"/>
        </w:rPr>
        <w:t xml:space="preserve"> and</w:t>
      </w:r>
      <w:r w:rsidR="00DC7155" w:rsidRPr="00DC7155">
        <w:rPr>
          <w:rFonts w:ascii="Times New Roman" w:hAnsi="Times New Roman" w:cs="Times New Roman"/>
          <w:lang w:val="en-US"/>
        </w:rPr>
        <w:t xml:space="preserve"> </w:t>
      </w:r>
      <w:r w:rsidR="00DC7155">
        <w:rPr>
          <w:rFonts w:ascii="Times New Roman" w:hAnsi="Times New Roman" w:cs="Times New Roman"/>
          <w:lang w:val="en-US"/>
        </w:rPr>
        <w:t>New York</w:t>
      </w:r>
      <w:r w:rsidRPr="00594F68">
        <w:rPr>
          <w:rFonts w:ascii="Times New Roman" w:hAnsi="Times New Roman" w:cs="Times New Roman"/>
          <w:lang w:val="en-US"/>
        </w:rPr>
        <w:t>: Routledge.</w:t>
      </w:r>
    </w:p>
    <w:p w14:paraId="020454A3" w14:textId="696D216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Mahlberg, M. (2014). </w:t>
      </w:r>
      <w:proofErr w:type="gramStart"/>
      <w:r w:rsidR="00DC7155">
        <w:rPr>
          <w:rFonts w:ascii="Times New Roman" w:hAnsi="Times New Roman" w:cs="Times New Roman"/>
          <w:lang w:val="en-US"/>
        </w:rPr>
        <w:t>‘</w:t>
      </w:r>
      <w:r w:rsidRPr="00594F68">
        <w:rPr>
          <w:rFonts w:ascii="Times New Roman" w:hAnsi="Times New Roman" w:cs="Times New Roman"/>
          <w:lang w:val="en-US"/>
        </w:rPr>
        <w:t>Corpus Stylistics</w:t>
      </w:r>
      <w:r w:rsidR="00DC7155">
        <w:rPr>
          <w:rFonts w:ascii="Times New Roman" w:hAnsi="Times New Roman" w:cs="Times New Roman"/>
          <w:lang w:val="en-US"/>
        </w:rPr>
        <w:t>’.</w:t>
      </w:r>
      <w:proofErr w:type="gramEnd"/>
      <w:r w:rsidR="00DC7155">
        <w:rPr>
          <w:rFonts w:ascii="Times New Roman" w:hAnsi="Times New Roman" w:cs="Times New Roman"/>
          <w:lang w:val="en-US"/>
        </w:rPr>
        <w:t xml:space="preserve"> I</w:t>
      </w:r>
      <w:r w:rsidRPr="00594F68">
        <w:rPr>
          <w:rFonts w:ascii="Times New Roman" w:hAnsi="Times New Roman" w:cs="Times New Roman"/>
          <w:lang w:val="en-US"/>
        </w:rPr>
        <w:t xml:space="preserve">n: </w:t>
      </w:r>
      <w:r w:rsidR="00DC7155">
        <w:rPr>
          <w:rFonts w:ascii="Times New Roman" w:hAnsi="Times New Roman" w:cs="Times New Roman"/>
          <w:lang w:val="en-US"/>
        </w:rPr>
        <w:t>M. Burke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Routledge Handbook of Stylistics</w:t>
      </w:r>
      <w:r w:rsidR="00DC7155">
        <w:rPr>
          <w:rFonts w:ascii="Times New Roman" w:hAnsi="Times New Roman" w:cs="Times New Roman"/>
          <w:lang w:val="en-US"/>
        </w:rPr>
        <w:t>.</w:t>
      </w:r>
      <w:r w:rsidRPr="00594F68">
        <w:rPr>
          <w:rFonts w:ascii="Times New Roman" w:hAnsi="Times New Roman" w:cs="Times New Roman"/>
          <w:lang w:val="en-US"/>
        </w:rPr>
        <w:t xml:space="preserve"> </w:t>
      </w:r>
      <w:r w:rsidR="00DC7155">
        <w:rPr>
          <w:rFonts w:ascii="Times New Roman" w:hAnsi="Times New Roman" w:cs="Times New Roman"/>
          <w:lang w:val="en-US"/>
        </w:rPr>
        <w:t>London and</w:t>
      </w:r>
      <w:r w:rsidR="004D00D6">
        <w:rPr>
          <w:rFonts w:ascii="Times New Roman" w:hAnsi="Times New Roman" w:cs="Times New Roman"/>
          <w:lang w:val="en-US"/>
        </w:rPr>
        <w:t xml:space="preserve"> New York: Routledge, 378–392</w:t>
      </w:r>
      <w:r w:rsidR="00DC7155" w:rsidRPr="00594F68">
        <w:rPr>
          <w:rFonts w:ascii="Times New Roman" w:hAnsi="Times New Roman" w:cs="Times New Roman"/>
          <w:lang w:val="en-US"/>
        </w:rPr>
        <w:t>.</w:t>
      </w:r>
    </w:p>
    <w:p w14:paraId="7B2F904F" w14:textId="7D727C0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Mahlberg, M. (2016). </w:t>
      </w:r>
      <w:proofErr w:type="gramStart"/>
      <w:r w:rsidR="004D00D6">
        <w:rPr>
          <w:rFonts w:ascii="Times New Roman" w:hAnsi="Times New Roman" w:cs="Times New Roman"/>
          <w:lang w:val="en-US"/>
        </w:rPr>
        <w:t>‘</w:t>
      </w:r>
      <w:r w:rsidRPr="00594F68">
        <w:rPr>
          <w:rFonts w:ascii="Times New Roman" w:hAnsi="Times New Roman" w:cs="Times New Roman"/>
          <w:lang w:val="en-US"/>
        </w:rPr>
        <w:t>Corpus Stylistics</w:t>
      </w:r>
      <w:r w:rsidR="004D00D6">
        <w:rPr>
          <w:rFonts w:ascii="Times New Roman" w:hAnsi="Times New Roman" w:cs="Times New Roman"/>
          <w:lang w:val="en-US"/>
        </w:rPr>
        <w:t>’.</w:t>
      </w:r>
      <w:proofErr w:type="gramEnd"/>
      <w:r w:rsidR="004D00D6">
        <w:rPr>
          <w:rFonts w:ascii="Times New Roman" w:hAnsi="Times New Roman" w:cs="Times New Roman"/>
          <w:lang w:val="en-US"/>
        </w:rPr>
        <w:t xml:space="preserve"> I</w:t>
      </w:r>
      <w:r w:rsidRPr="00594F68">
        <w:rPr>
          <w:rFonts w:ascii="Times New Roman" w:hAnsi="Times New Roman" w:cs="Times New Roman"/>
          <w:lang w:val="en-US"/>
        </w:rPr>
        <w:t xml:space="preserve">n: </w:t>
      </w:r>
      <w:r w:rsidR="004D00D6">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4D00D6">
        <w:rPr>
          <w:rFonts w:ascii="Times New Roman" w:hAnsi="Times New Roman" w:cs="Times New Roman"/>
          <w:lang w:val="en-US"/>
        </w:rPr>
        <w:t xml:space="preserve">. London and </w:t>
      </w:r>
      <w:r w:rsidRPr="00594F68">
        <w:rPr>
          <w:rFonts w:ascii="Times New Roman" w:hAnsi="Times New Roman" w:cs="Times New Roman"/>
          <w:lang w:val="en-US"/>
        </w:rPr>
        <w:t>New York: Bloomsbury</w:t>
      </w:r>
      <w:r w:rsidR="004D00D6">
        <w:rPr>
          <w:rFonts w:ascii="Times New Roman" w:hAnsi="Times New Roman" w:cs="Times New Roman"/>
          <w:lang w:val="en-US"/>
        </w:rPr>
        <w:t>, 139–156</w:t>
      </w:r>
      <w:r w:rsidR="004D00D6" w:rsidRPr="00594F68">
        <w:rPr>
          <w:rFonts w:ascii="Times New Roman" w:hAnsi="Times New Roman" w:cs="Times New Roman"/>
          <w:lang w:val="en-US"/>
        </w:rPr>
        <w:t>.</w:t>
      </w:r>
    </w:p>
    <w:p w14:paraId="6AC00F26" w14:textId="7B0E815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Mahlberg, M. </w:t>
      </w:r>
      <w:r w:rsidR="00071B58">
        <w:rPr>
          <w:rFonts w:ascii="Times New Roman" w:hAnsi="Times New Roman" w:cs="Times New Roman"/>
          <w:lang w:val="en-US"/>
        </w:rPr>
        <w:t>and</w:t>
      </w:r>
      <w:r w:rsidRPr="00594F68">
        <w:rPr>
          <w:rFonts w:ascii="Times New Roman" w:hAnsi="Times New Roman" w:cs="Times New Roman"/>
          <w:lang w:val="en-US"/>
        </w:rPr>
        <w:t xml:space="preserve"> McIntrye, D. (2011). </w:t>
      </w:r>
      <w:r w:rsidR="004D00D6">
        <w:rPr>
          <w:rFonts w:ascii="Times New Roman" w:hAnsi="Times New Roman" w:cs="Times New Roman"/>
          <w:lang w:val="en-US"/>
        </w:rPr>
        <w:t>‘</w:t>
      </w:r>
      <w:r w:rsidRPr="00594F68">
        <w:rPr>
          <w:rFonts w:ascii="Times New Roman" w:hAnsi="Times New Roman" w:cs="Times New Roman"/>
          <w:lang w:val="en-US"/>
        </w:rPr>
        <w:t xml:space="preserve">A Case for Corpus Stylistics: Ian Fleming’s </w:t>
      </w:r>
      <w:r w:rsidRPr="004D00D6">
        <w:rPr>
          <w:rFonts w:ascii="Times New Roman" w:hAnsi="Times New Roman" w:cs="Times New Roman"/>
          <w:i/>
          <w:lang w:val="en-US"/>
        </w:rPr>
        <w:t>Casino Royale</w:t>
      </w:r>
      <w:r w:rsidR="004D00D6">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English Text Construction</w:t>
      </w:r>
      <w:r w:rsidR="004D00D6">
        <w:rPr>
          <w:rFonts w:ascii="Times New Roman" w:hAnsi="Times New Roman" w:cs="Times New Roman"/>
          <w:lang w:val="en-US"/>
        </w:rPr>
        <w:t>, 4(2):</w:t>
      </w:r>
      <w:r w:rsidRPr="00594F68">
        <w:rPr>
          <w:rFonts w:ascii="Times New Roman" w:hAnsi="Times New Roman" w:cs="Times New Roman"/>
          <w:lang w:val="en-US"/>
        </w:rPr>
        <w:t xml:space="preserve"> 204–27.</w:t>
      </w:r>
      <w:proofErr w:type="gramEnd"/>
    </w:p>
    <w:p w14:paraId="28671AE7" w14:textId="77777777" w:rsidR="00A25E4C" w:rsidRDefault="00A25E4C" w:rsidP="00D35793">
      <w:pPr>
        <w:widowControl w:val="0"/>
        <w:autoSpaceDE w:val="0"/>
        <w:autoSpaceDN w:val="0"/>
        <w:adjustRightInd w:val="0"/>
        <w:spacing w:after="240"/>
        <w:ind w:left="720" w:hanging="720"/>
        <w:rPr>
          <w:rFonts w:ascii="Times New Roman" w:hAnsi="Times New Roman" w:cs="Times New Roman"/>
          <w:lang w:val="en-US"/>
        </w:rPr>
      </w:pPr>
      <w:r w:rsidRPr="00A25E4C">
        <w:rPr>
          <w:rFonts w:ascii="Times New Roman" w:hAnsi="Times New Roman" w:cs="Times New Roman"/>
          <w:lang w:val="en-US"/>
        </w:rPr>
        <w:t xml:space="preserve">Malley, G. ([2007] 2012). </w:t>
      </w:r>
      <w:r w:rsidRPr="00A25E4C">
        <w:rPr>
          <w:rFonts w:ascii="Times New Roman" w:hAnsi="Times New Roman" w:cs="Times New Roman"/>
          <w:i/>
          <w:iCs/>
          <w:lang w:val="en-US"/>
        </w:rPr>
        <w:t>The Declaration</w:t>
      </w:r>
      <w:r w:rsidRPr="00A25E4C">
        <w:rPr>
          <w:rFonts w:ascii="Times New Roman" w:hAnsi="Times New Roman" w:cs="Times New Roman"/>
          <w:lang w:val="en-US"/>
        </w:rPr>
        <w:t>. London: Bloomsbury.</w:t>
      </w:r>
    </w:p>
    <w:p w14:paraId="0308DC14" w14:textId="43AD8F5B" w:rsidR="00D35793" w:rsidRPr="00594F68" w:rsidRDefault="00A25E4C" w:rsidP="00A25E4C">
      <w:pPr>
        <w:widowControl w:val="0"/>
        <w:autoSpaceDE w:val="0"/>
        <w:autoSpaceDN w:val="0"/>
        <w:adjustRightInd w:val="0"/>
        <w:spacing w:after="240"/>
        <w:ind w:left="720" w:hanging="720"/>
        <w:rPr>
          <w:rFonts w:ascii="Times New Roman" w:hAnsi="Times New Roman" w:cs="Times New Roman"/>
          <w:lang w:val="en-US"/>
        </w:rPr>
      </w:pPr>
      <w:r w:rsidRPr="00A25E4C">
        <w:rPr>
          <w:rFonts w:ascii="Times New Roman" w:hAnsi="Times New Roman" w:cs="Times New Roman"/>
          <w:lang w:val="en-US"/>
        </w:rPr>
        <w:t>Malley, G. ([2008] 2012</w:t>
      </w:r>
      <w:r w:rsidR="00D35793" w:rsidRPr="00A25E4C">
        <w:rPr>
          <w:rFonts w:ascii="Times New Roman" w:hAnsi="Times New Roman" w:cs="Times New Roman"/>
          <w:lang w:val="en-US"/>
        </w:rPr>
        <w:t xml:space="preserve">). </w:t>
      </w:r>
      <w:r w:rsidR="00D35793" w:rsidRPr="00A25E4C">
        <w:rPr>
          <w:rFonts w:ascii="Times New Roman" w:hAnsi="Times New Roman" w:cs="Times New Roman"/>
          <w:i/>
          <w:iCs/>
          <w:lang w:val="en-US"/>
        </w:rPr>
        <w:t>The Resistance</w:t>
      </w:r>
      <w:r w:rsidRPr="00A25E4C">
        <w:rPr>
          <w:rFonts w:ascii="Times New Roman" w:hAnsi="Times New Roman" w:cs="Times New Roman"/>
          <w:lang w:val="en-US"/>
        </w:rPr>
        <w:t>. London: Bloomsbury.</w:t>
      </w:r>
    </w:p>
    <w:p w14:paraId="05EF8C2A"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March-Russell, P. (2009).</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The Short Story: An Introduction</w:t>
      </w:r>
      <w:r w:rsidRPr="00594F68">
        <w:rPr>
          <w:rFonts w:ascii="Times New Roman" w:hAnsi="Times New Roman" w:cs="Times New Roman"/>
          <w:lang w:val="en-US"/>
        </w:rPr>
        <w:t>. Edinburgh: Edward Arnold.</w:t>
      </w:r>
    </w:p>
    <w:p w14:paraId="38B5F82A" w14:textId="24C86F4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Marek, A. (2009). </w:t>
      </w:r>
      <w:proofErr w:type="gramStart"/>
      <w:r w:rsidRPr="00594F68">
        <w:rPr>
          <w:rFonts w:ascii="Times New Roman" w:hAnsi="Times New Roman" w:cs="Times New Roman"/>
          <w:lang w:val="en-US"/>
        </w:rPr>
        <w:t>‘If Dead Fish Could Blink’.</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Matter</w:t>
      </w:r>
      <w:r w:rsidR="004D00D6">
        <w:rPr>
          <w:rFonts w:ascii="Times New Roman" w:hAnsi="Times New Roman" w:cs="Times New Roman"/>
          <w:lang w:val="en-US"/>
        </w:rPr>
        <w:t>, 9:</w:t>
      </w:r>
      <w:r w:rsidRPr="00594F68">
        <w:rPr>
          <w:rFonts w:ascii="Times New Roman" w:hAnsi="Times New Roman" w:cs="Times New Roman"/>
          <w:lang w:val="en-US"/>
        </w:rPr>
        <w:t xml:space="preserve"> 56–63.</w:t>
      </w:r>
      <w:proofErr w:type="gramEnd"/>
    </w:p>
    <w:p w14:paraId="2D69D18D" w14:textId="5F7D53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A25E4C">
        <w:rPr>
          <w:rFonts w:ascii="Times New Roman" w:hAnsi="Times New Roman" w:cs="Times New Roman"/>
          <w:lang w:val="en-US"/>
        </w:rPr>
        <w:t>Marek, A. (20</w:t>
      </w:r>
      <w:r w:rsidR="004D00D6" w:rsidRPr="00A25E4C">
        <w:rPr>
          <w:rFonts w:ascii="Times New Roman" w:hAnsi="Times New Roman" w:cs="Times New Roman"/>
          <w:lang w:val="en-US"/>
        </w:rPr>
        <w:t xml:space="preserve">12a). </w:t>
      </w:r>
      <w:proofErr w:type="gramStart"/>
      <w:r w:rsidR="004D00D6" w:rsidRPr="00A25E4C">
        <w:rPr>
          <w:rFonts w:ascii="Times New Roman" w:hAnsi="Times New Roman" w:cs="Times New Roman"/>
          <w:lang w:val="en-US"/>
        </w:rPr>
        <w:t>‘An Industrial Evolution’.</w:t>
      </w:r>
      <w:proofErr w:type="gramEnd"/>
      <w:r w:rsidR="004D00D6" w:rsidRPr="00A25E4C">
        <w:rPr>
          <w:rFonts w:ascii="Times New Roman" w:hAnsi="Times New Roman" w:cs="Times New Roman"/>
          <w:lang w:val="en-US"/>
        </w:rPr>
        <w:t xml:space="preserve"> I</w:t>
      </w:r>
      <w:r w:rsidRPr="00A25E4C">
        <w:rPr>
          <w:rFonts w:ascii="Times New Roman" w:hAnsi="Times New Roman" w:cs="Times New Roman"/>
          <w:lang w:val="en-US"/>
        </w:rPr>
        <w:t xml:space="preserve">n: </w:t>
      </w:r>
      <w:r w:rsidR="00B77EB8">
        <w:rPr>
          <w:rFonts w:ascii="Times New Roman" w:hAnsi="Times New Roman" w:cs="Times New Roman"/>
          <w:lang w:val="en-US"/>
        </w:rPr>
        <w:t xml:space="preserve">A. Marek, </w:t>
      </w:r>
      <w:r w:rsidR="00B77EB8" w:rsidRPr="002B084E">
        <w:rPr>
          <w:rFonts w:ascii="Times New Roman" w:hAnsi="Times New Roman" w:cs="Times New Roman"/>
          <w:i/>
          <w:lang w:val="en-US"/>
        </w:rPr>
        <w:t>The Stone Thrower</w:t>
      </w:r>
      <w:r w:rsidR="00B77EB8">
        <w:rPr>
          <w:rFonts w:ascii="Times New Roman" w:hAnsi="Times New Roman" w:cs="Times New Roman"/>
          <w:lang w:val="en-US"/>
        </w:rPr>
        <w:t xml:space="preserve">. Manchester: </w:t>
      </w:r>
      <w:r w:rsidR="00B77EB8" w:rsidRPr="008671E6">
        <w:rPr>
          <w:rFonts w:ascii="Times New Roman" w:hAnsi="Times New Roman" w:cs="Times New Roman"/>
          <w:lang w:val="en-US"/>
        </w:rPr>
        <w:t>Comma Press,</w:t>
      </w:r>
      <w:r w:rsidR="00B77EB8">
        <w:rPr>
          <w:rFonts w:ascii="Times New Roman" w:hAnsi="Times New Roman" w:cs="Times New Roman"/>
          <w:lang w:val="en-US"/>
        </w:rPr>
        <w:t xml:space="preserve"> 61-78.</w:t>
      </w:r>
    </w:p>
    <w:p w14:paraId="4F98DE9F" w14:textId="5CDCF7BF" w:rsidR="00D35793" w:rsidRPr="00594F68" w:rsidRDefault="004D00D6"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Marek, A. (2012b). </w:t>
      </w:r>
      <w:proofErr w:type="gramStart"/>
      <w:r>
        <w:rPr>
          <w:rFonts w:ascii="Times New Roman" w:hAnsi="Times New Roman" w:cs="Times New Roman"/>
          <w:lang w:val="en-US"/>
        </w:rPr>
        <w:t>‘Dead Fish’.</w:t>
      </w:r>
      <w:proofErr w:type="gramEnd"/>
      <w:r>
        <w:rPr>
          <w:rFonts w:ascii="Times New Roman" w:hAnsi="Times New Roman" w:cs="Times New Roman"/>
          <w:lang w:val="en-US"/>
        </w:rPr>
        <w:t xml:space="preserve"> I</w:t>
      </w:r>
      <w:r w:rsidR="00D35793" w:rsidRPr="00594F68">
        <w:rPr>
          <w:rFonts w:ascii="Times New Roman" w:hAnsi="Times New Roman" w:cs="Times New Roman"/>
          <w:lang w:val="en-US"/>
        </w:rPr>
        <w:t>n:</w:t>
      </w:r>
      <w:r>
        <w:rPr>
          <w:rFonts w:ascii="Times New Roman" w:hAnsi="Times New Roman" w:cs="Times New Roman"/>
          <w:lang w:val="en-US"/>
        </w:rPr>
        <w:t xml:space="preserve"> A. Marek,</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The Stone Thrower</w:t>
      </w:r>
      <w:r>
        <w:rPr>
          <w:rFonts w:ascii="Times New Roman" w:hAnsi="Times New Roman" w:cs="Times New Roman"/>
          <w:lang w:val="en-US"/>
        </w:rPr>
        <w:t xml:space="preserve">. </w:t>
      </w:r>
      <w:r w:rsidR="00D35793" w:rsidRPr="00594F68">
        <w:rPr>
          <w:rFonts w:ascii="Times New Roman" w:hAnsi="Times New Roman" w:cs="Times New Roman"/>
          <w:lang w:val="en-US"/>
        </w:rPr>
        <w:t>Manches</w:t>
      </w:r>
      <w:r>
        <w:rPr>
          <w:rFonts w:ascii="Times New Roman" w:hAnsi="Times New Roman" w:cs="Times New Roman"/>
          <w:lang w:val="en-US"/>
        </w:rPr>
        <w:t>ter: Comma Press, 9–16</w:t>
      </w:r>
      <w:r w:rsidRPr="00594F68">
        <w:rPr>
          <w:rFonts w:ascii="Times New Roman" w:hAnsi="Times New Roman" w:cs="Times New Roman"/>
          <w:lang w:val="en-US"/>
        </w:rPr>
        <w:t>.</w:t>
      </w:r>
    </w:p>
    <w:p w14:paraId="36A14FC8" w14:textId="02B8BB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M</w:t>
      </w:r>
      <w:r w:rsidR="004D00D6">
        <w:rPr>
          <w:rFonts w:ascii="Times New Roman" w:hAnsi="Times New Roman" w:cs="Times New Roman"/>
          <w:lang w:val="en-US"/>
        </w:rPr>
        <w:t>arek, A. (2012c). ‘Earthquakes’. I</w:t>
      </w:r>
      <w:r w:rsidRPr="00594F68">
        <w:rPr>
          <w:rFonts w:ascii="Times New Roman" w:hAnsi="Times New Roman" w:cs="Times New Roman"/>
          <w:lang w:val="en-US"/>
        </w:rPr>
        <w:t xml:space="preserve">n: </w:t>
      </w:r>
      <w:r w:rsidR="004D00D6">
        <w:rPr>
          <w:rFonts w:ascii="Times New Roman" w:hAnsi="Times New Roman" w:cs="Times New Roman"/>
          <w:lang w:val="en-US"/>
        </w:rPr>
        <w:t xml:space="preserve">A. Marek, </w:t>
      </w:r>
      <w:r w:rsidRPr="00594F68">
        <w:rPr>
          <w:rFonts w:ascii="Times New Roman" w:hAnsi="Times New Roman" w:cs="Times New Roman"/>
          <w:i/>
          <w:iCs/>
          <w:lang w:val="en-US"/>
        </w:rPr>
        <w:t>The Stone Thrower</w:t>
      </w:r>
      <w:r w:rsidR="004D00D6">
        <w:rPr>
          <w:rFonts w:ascii="Times New Roman" w:hAnsi="Times New Roman" w:cs="Times New Roman"/>
          <w:lang w:val="en-US"/>
        </w:rPr>
        <w:t>.</w:t>
      </w:r>
      <w:r w:rsidRPr="00594F68">
        <w:rPr>
          <w:rFonts w:ascii="Times New Roman" w:hAnsi="Times New Roman" w:cs="Times New Roman"/>
          <w:lang w:val="en-US"/>
        </w:rPr>
        <w:t xml:space="preserve"> </w:t>
      </w:r>
      <w:r w:rsidR="004D00D6">
        <w:rPr>
          <w:rFonts w:ascii="Times New Roman" w:hAnsi="Times New Roman" w:cs="Times New Roman"/>
          <w:lang w:val="en-US"/>
        </w:rPr>
        <w:t>Manchester: Comma Press, 149–167</w:t>
      </w:r>
      <w:r w:rsidR="004D00D6" w:rsidRPr="00594F68">
        <w:rPr>
          <w:rFonts w:ascii="Times New Roman" w:hAnsi="Times New Roman" w:cs="Times New Roman"/>
          <w:lang w:val="en-US"/>
        </w:rPr>
        <w:t>.</w:t>
      </w:r>
    </w:p>
    <w:p w14:paraId="657E7336" w14:textId="507CB2C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Marek</w:t>
      </w:r>
      <w:r w:rsidR="004D00D6">
        <w:rPr>
          <w:rFonts w:ascii="Times New Roman" w:hAnsi="Times New Roman" w:cs="Times New Roman"/>
          <w:lang w:val="en-US"/>
        </w:rPr>
        <w:t>, A. (2012d). ‘Santa Carla Day’. I</w:t>
      </w:r>
      <w:r w:rsidRPr="00594F68">
        <w:rPr>
          <w:rFonts w:ascii="Times New Roman" w:hAnsi="Times New Roman" w:cs="Times New Roman"/>
          <w:lang w:val="en-US"/>
        </w:rPr>
        <w:t>n:</w:t>
      </w:r>
      <w:r w:rsidR="004D00D6">
        <w:rPr>
          <w:rFonts w:ascii="Times New Roman" w:hAnsi="Times New Roman" w:cs="Times New Roman"/>
          <w:lang w:val="en-US"/>
        </w:rPr>
        <w:t xml:space="preserve"> A. Marek,</w:t>
      </w:r>
      <w:r w:rsidRPr="00594F68">
        <w:rPr>
          <w:rFonts w:ascii="Times New Roman" w:hAnsi="Times New Roman" w:cs="Times New Roman"/>
          <w:lang w:val="en-US"/>
        </w:rPr>
        <w:t xml:space="preserve"> </w:t>
      </w:r>
      <w:r w:rsidRPr="00594F68">
        <w:rPr>
          <w:rFonts w:ascii="Times New Roman" w:hAnsi="Times New Roman" w:cs="Times New Roman"/>
          <w:i/>
          <w:iCs/>
          <w:lang w:val="en-US"/>
        </w:rPr>
        <w:t>The Stone Thrower</w:t>
      </w:r>
      <w:r w:rsidR="004D00D6">
        <w:rPr>
          <w:rFonts w:ascii="Times New Roman" w:hAnsi="Times New Roman" w:cs="Times New Roman"/>
          <w:lang w:val="en-US"/>
        </w:rPr>
        <w:t>.</w:t>
      </w:r>
      <w:r w:rsidRPr="00594F68">
        <w:rPr>
          <w:rFonts w:ascii="Times New Roman" w:hAnsi="Times New Roman" w:cs="Times New Roman"/>
          <w:lang w:val="en-US"/>
        </w:rPr>
        <w:t xml:space="preserve"> </w:t>
      </w:r>
      <w:r w:rsidR="004D00D6">
        <w:rPr>
          <w:rFonts w:ascii="Times New Roman" w:hAnsi="Times New Roman" w:cs="Times New Roman"/>
          <w:lang w:val="en-US"/>
        </w:rPr>
        <w:t>Manchester: Comma Press, 117–132</w:t>
      </w:r>
      <w:r w:rsidR="004D00D6" w:rsidRPr="00594F68">
        <w:rPr>
          <w:rFonts w:ascii="Times New Roman" w:hAnsi="Times New Roman" w:cs="Times New Roman"/>
          <w:lang w:val="en-US"/>
        </w:rPr>
        <w:t>.</w:t>
      </w:r>
    </w:p>
    <w:p w14:paraId="3F16CA5D" w14:textId="1B34E09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Marek, A. (2012e). </w:t>
      </w:r>
      <w:r w:rsidR="004D00D6">
        <w:rPr>
          <w:rFonts w:ascii="Times New Roman" w:hAnsi="Times New Roman" w:cs="Times New Roman"/>
          <w:lang w:val="en-US"/>
        </w:rPr>
        <w:t>‘</w:t>
      </w:r>
      <w:r w:rsidRPr="00594F68">
        <w:rPr>
          <w:rFonts w:ascii="Times New Roman" w:hAnsi="Times New Roman" w:cs="Times New Roman"/>
          <w:lang w:val="en-US"/>
        </w:rPr>
        <w:t>Tamagotchi</w:t>
      </w:r>
      <w:r w:rsidR="004D00D6">
        <w:rPr>
          <w:rFonts w:ascii="Times New Roman" w:hAnsi="Times New Roman" w:cs="Times New Roman"/>
          <w:lang w:val="en-US"/>
        </w:rPr>
        <w:t>’. I</w:t>
      </w:r>
      <w:r w:rsidRPr="00594F68">
        <w:rPr>
          <w:rFonts w:ascii="Times New Roman" w:hAnsi="Times New Roman" w:cs="Times New Roman"/>
          <w:lang w:val="en-US"/>
        </w:rPr>
        <w:t xml:space="preserve">n: </w:t>
      </w:r>
      <w:r w:rsidR="004D00D6">
        <w:rPr>
          <w:rFonts w:ascii="Times New Roman" w:hAnsi="Times New Roman" w:cs="Times New Roman"/>
          <w:lang w:val="en-US"/>
        </w:rPr>
        <w:t xml:space="preserve">A. Marek, </w:t>
      </w:r>
      <w:r w:rsidRPr="00594F68">
        <w:rPr>
          <w:rFonts w:ascii="Times New Roman" w:hAnsi="Times New Roman" w:cs="Times New Roman"/>
          <w:i/>
          <w:iCs/>
          <w:lang w:val="en-US"/>
        </w:rPr>
        <w:t>The Stone Thrower</w:t>
      </w:r>
      <w:r w:rsidR="004D00D6">
        <w:rPr>
          <w:rFonts w:ascii="Times New Roman" w:hAnsi="Times New Roman" w:cs="Times New Roman"/>
          <w:lang w:val="en-US"/>
        </w:rPr>
        <w:t>.</w:t>
      </w:r>
      <w:r w:rsidRPr="00594F68">
        <w:rPr>
          <w:rFonts w:ascii="Times New Roman" w:hAnsi="Times New Roman" w:cs="Times New Roman"/>
          <w:lang w:val="en-US"/>
        </w:rPr>
        <w:t xml:space="preserve"> </w:t>
      </w:r>
      <w:r w:rsidR="004D00D6">
        <w:rPr>
          <w:rFonts w:ascii="Times New Roman" w:hAnsi="Times New Roman" w:cs="Times New Roman"/>
          <w:lang w:val="en-US"/>
        </w:rPr>
        <w:t>Manchester: Comma Press, 17–31</w:t>
      </w:r>
      <w:r w:rsidR="004D00D6" w:rsidRPr="00594F68">
        <w:rPr>
          <w:rFonts w:ascii="Times New Roman" w:hAnsi="Times New Roman" w:cs="Times New Roman"/>
          <w:lang w:val="en-US"/>
        </w:rPr>
        <w:t>.</w:t>
      </w:r>
    </w:p>
    <w:p w14:paraId="685E3344" w14:textId="1B46443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M</w:t>
      </w:r>
      <w:r w:rsidR="00171C60">
        <w:rPr>
          <w:rFonts w:ascii="Times New Roman" w:hAnsi="Times New Roman" w:cs="Times New Roman"/>
          <w:lang w:val="en-US"/>
        </w:rPr>
        <w:t xml:space="preserve">arek, A. (2012f). </w:t>
      </w:r>
      <w:proofErr w:type="gramStart"/>
      <w:r w:rsidR="00171C60">
        <w:rPr>
          <w:rFonts w:ascii="Times New Roman" w:hAnsi="Times New Roman" w:cs="Times New Roman"/>
          <w:lang w:val="en-US"/>
        </w:rPr>
        <w:t>‘The Captain’.</w:t>
      </w:r>
      <w:proofErr w:type="gramEnd"/>
      <w:r w:rsidR="00171C60">
        <w:rPr>
          <w:rFonts w:ascii="Times New Roman" w:hAnsi="Times New Roman" w:cs="Times New Roman"/>
          <w:lang w:val="en-US"/>
        </w:rPr>
        <w:t xml:space="preserve"> I</w:t>
      </w:r>
      <w:r w:rsidRPr="00594F68">
        <w:rPr>
          <w:rFonts w:ascii="Times New Roman" w:hAnsi="Times New Roman" w:cs="Times New Roman"/>
          <w:lang w:val="en-US"/>
        </w:rPr>
        <w:t xml:space="preserve">n: </w:t>
      </w:r>
      <w:r w:rsidR="00171C60">
        <w:rPr>
          <w:rFonts w:ascii="Times New Roman" w:hAnsi="Times New Roman" w:cs="Times New Roman"/>
          <w:lang w:val="en-US"/>
        </w:rPr>
        <w:t xml:space="preserve">A. Marek, </w:t>
      </w:r>
      <w:r w:rsidRPr="00594F68">
        <w:rPr>
          <w:rFonts w:ascii="Times New Roman" w:hAnsi="Times New Roman" w:cs="Times New Roman"/>
          <w:i/>
          <w:iCs/>
          <w:lang w:val="en-US"/>
        </w:rPr>
        <w:t>The Stone Thrower</w:t>
      </w:r>
      <w:r w:rsidR="00971F1B">
        <w:rPr>
          <w:rFonts w:ascii="Times New Roman" w:hAnsi="Times New Roman" w:cs="Times New Roman"/>
          <w:lang w:val="en-US"/>
        </w:rPr>
        <w:t>.</w:t>
      </w:r>
      <w:r w:rsidRPr="00594F68">
        <w:rPr>
          <w:rFonts w:ascii="Times New Roman" w:hAnsi="Times New Roman" w:cs="Times New Roman"/>
          <w:lang w:val="en-US"/>
        </w:rPr>
        <w:t xml:space="preserve"> </w:t>
      </w:r>
      <w:r w:rsidR="00971F1B">
        <w:rPr>
          <w:rFonts w:ascii="Times New Roman" w:hAnsi="Times New Roman" w:cs="Times New Roman"/>
          <w:lang w:val="en-US"/>
        </w:rPr>
        <w:t>Manchester: Comma Press, 79–96</w:t>
      </w:r>
      <w:r w:rsidR="00971F1B" w:rsidRPr="00594F68">
        <w:rPr>
          <w:rFonts w:ascii="Times New Roman" w:hAnsi="Times New Roman" w:cs="Times New Roman"/>
          <w:lang w:val="en-US"/>
        </w:rPr>
        <w:t>.</w:t>
      </w:r>
    </w:p>
    <w:p w14:paraId="00E19D9C"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Marek, A. (2012g). </w:t>
      </w:r>
      <w:proofErr w:type="gramStart"/>
      <w:r w:rsidRPr="00594F68">
        <w:rPr>
          <w:rFonts w:ascii="Times New Roman" w:hAnsi="Times New Roman" w:cs="Times New Roman"/>
          <w:i/>
          <w:iCs/>
          <w:lang w:val="en-US"/>
        </w:rPr>
        <w:t>The Stone Thrower</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Manchester: Comma Press.</w:t>
      </w:r>
    </w:p>
    <w:p w14:paraId="6A681E58" w14:textId="2AA48FD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Marek</w:t>
      </w:r>
      <w:r w:rsidR="00171C60">
        <w:rPr>
          <w:rFonts w:ascii="Times New Roman" w:hAnsi="Times New Roman" w:cs="Times New Roman"/>
          <w:lang w:val="en-US"/>
        </w:rPr>
        <w:t xml:space="preserve">, A. (2012h). </w:t>
      </w:r>
      <w:proofErr w:type="gramStart"/>
      <w:r w:rsidR="00171C60">
        <w:rPr>
          <w:rFonts w:ascii="Times New Roman" w:hAnsi="Times New Roman" w:cs="Times New Roman"/>
          <w:lang w:val="en-US"/>
        </w:rPr>
        <w:t>‘Without a Shell’.</w:t>
      </w:r>
      <w:proofErr w:type="gramEnd"/>
      <w:r w:rsidR="00171C60">
        <w:rPr>
          <w:rFonts w:ascii="Times New Roman" w:hAnsi="Times New Roman" w:cs="Times New Roman"/>
          <w:lang w:val="en-US"/>
        </w:rPr>
        <w:t xml:space="preserve"> I</w:t>
      </w:r>
      <w:r w:rsidRPr="00594F68">
        <w:rPr>
          <w:rFonts w:ascii="Times New Roman" w:hAnsi="Times New Roman" w:cs="Times New Roman"/>
          <w:lang w:val="en-US"/>
        </w:rPr>
        <w:t xml:space="preserve">n: </w:t>
      </w:r>
      <w:r w:rsidR="00171C60">
        <w:rPr>
          <w:rFonts w:ascii="Times New Roman" w:hAnsi="Times New Roman" w:cs="Times New Roman"/>
          <w:lang w:val="en-US"/>
        </w:rPr>
        <w:t xml:space="preserve">A. Marek, </w:t>
      </w:r>
      <w:r w:rsidRPr="00594F68">
        <w:rPr>
          <w:rFonts w:ascii="Times New Roman" w:hAnsi="Times New Roman" w:cs="Times New Roman"/>
          <w:i/>
          <w:iCs/>
          <w:lang w:val="en-US"/>
        </w:rPr>
        <w:t>The Stone Thrower</w:t>
      </w:r>
      <w:r w:rsidRPr="00594F68">
        <w:rPr>
          <w:rFonts w:ascii="Times New Roman" w:hAnsi="Times New Roman" w:cs="Times New Roman"/>
          <w:lang w:val="en-US"/>
        </w:rPr>
        <w:t xml:space="preserve">, </w:t>
      </w:r>
      <w:r w:rsidR="00171C60">
        <w:rPr>
          <w:rFonts w:ascii="Times New Roman" w:hAnsi="Times New Roman" w:cs="Times New Roman"/>
          <w:lang w:val="en-US"/>
        </w:rPr>
        <w:t>Manchester: Comma Press, 31–42</w:t>
      </w:r>
      <w:r w:rsidR="00171C60" w:rsidRPr="00594F68">
        <w:rPr>
          <w:rFonts w:ascii="Times New Roman" w:hAnsi="Times New Roman" w:cs="Times New Roman"/>
          <w:lang w:val="en-US"/>
        </w:rPr>
        <w:t>.</w:t>
      </w:r>
    </w:p>
    <w:p w14:paraId="37610A69" w14:textId="4778191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6E0CFB">
        <w:rPr>
          <w:rFonts w:ascii="Times New Roman" w:hAnsi="Times New Roman" w:cs="Times New Roman"/>
          <w:lang w:val="en-US"/>
        </w:rPr>
        <w:t xml:space="preserve">Marek, A. (2013). </w:t>
      </w:r>
      <w:proofErr w:type="gramStart"/>
      <w:r w:rsidR="00F774C3">
        <w:rPr>
          <w:rFonts w:ascii="Times New Roman" w:hAnsi="Times New Roman" w:cs="Times New Roman"/>
          <w:lang w:val="en-US"/>
        </w:rPr>
        <w:t>‘</w:t>
      </w:r>
      <w:r w:rsidRPr="006E0CFB">
        <w:rPr>
          <w:rFonts w:ascii="Times New Roman" w:hAnsi="Times New Roman" w:cs="Times New Roman"/>
          <w:lang w:val="en-US"/>
        </w:rPr>
        <w:t xml:space="preserve">Interview with </w:t>
      </w:r>
      <w:r w:rsidR="0017240E" w:rsidRPr="006E0CFB">
        <w:rPr>
          <w:rFonts w:ascii="Times New Roman" w:hAnsi="Times New Roman" w:cs="Times New Roman"/>
          <w:lang w:val="en-US"/>
        </w:rPr>
        <w:t>M. Lee-Houghton</w:t>
      </w:r>
      <w:r w:rsidR="00F774C3">
        <w:rPr>
          <w:rFonts w:ascii="Times New Roman" w:hAnsi="Times New Roman" w:cs="Times New Roman"/>
          <w:lang w:val="en-US"/>
        </w:rPr>
        <w:t>’</w:t>
      </w:r>
      <w:r w:rsidRPr="006E0CFB">
        <w:rPr>
          <w:rFonts w:ascii="Times New Roman" w:hAnsi="Times New Roman" w:cs="Times New Roman"/>
          <w:lang w:val="en-US"/>
        </w:rPr>
        <w:t>.</w:t>
      </w:r>
      <w:proofErr w:type="gramEnd"/>
      <w:r w:rsidR="006E0CFB">
        <w:rPr>
          <w:rFonts w:ascii="Times New Roman" w:hAnsi="Times New Roman" w:cs="Times New Roman"/>
          <w:lang w:val="en-US"/>
        </w:rPr>
        <w:t xml:space="preserve"> </w:t>
      </w:r>
      <w:proofErr w:type="gramStart"/>
      <w:r w:rsidR="00F774C3" w:rsidRPr="00F774C3">
        <w:rPr>
          <w:rFonts w:ascii="Times New Roman" w:hAnsi="Times New Roman" w:cs="Times New Roman"/>
          <w:i/>
          <w:lang w:val="en-US"/>
        </w:rPr>
        <w:t>The Short Review</w:t>
      </w:r>
      <w:r w:rsidR="00F774C3">
        <w:rPr>
          <w:rFonts w:ascii="Times New Roman" w:hAnsi="Times New Roman" w:cs="Times New Roman"/>
          <w:lang w:val="en-US"/>
        </w:rPr>
        <w:t>.</w:t>
      </w:r>
      <w:proofErr w:type="gramEnd"/>
      <w:r w:rsidR="00F774C3">
        <w:rPr>
          <w:rFonts w:ascii="Times New Roman" w:hAnsi="Times New Roman" w:cs="Times New Roman"/>
          <w:lang w:val="en-US"/>
        </w:rPr>
        <w:t xml:space="preserve"> </w:t>
      </w:r>
      <w:r w:rsidR="005D302E" w:rsidRPr="006E0CFB">
        <w:rPr>
          <w:rFonts w:ascii="Times New Roman" w:hAnsi="Times New Roman" w:cs="Times New Roman"/>
          <w:lang w:val="en-US"/>
        </w:rPr>
        <w:t>&lt;https://thenewshortreview.wordpress.com/2013/09/23/interview-with-adam-mare</w:t>
      </w:r>
      <w:r w:rsidR="000261DB">
        <w:rPr>
          <w:rFonts w:ascii="Times New Roman" w:hAnsi="Times New Roman" w:cs="Times New Roman"/>
          <w:lang w:val="en-US"/>
        </w:rPr>
        <w:t>k-author-of-the-stone-thrower&gt; [</w:t>
      </w:r>
      <w:r w:rsidR="005D302E" w:rsidRPr="006E0CFB">
        <w:rPr>
          <w:rFonts w:ascii="Times New Roman" w:hAnsi="Times New Roman" w:cs="Times New Roman"/>
          <w:lang w:val="en-US"/>
        </w:rPr>
        <w:t>last acc</w:t>
      </w:r>
      <w:r w:rsidR="000261DB">
        <w:rPr>
          <w:rFonts w:ascii="Times New Roman" w:hAnsi="Times New Roman" w:cs="Times New Roman"/>
          <w:lang w:val="en-US"/>
        </w:rPr>
        <w:t>essed 21/10/15]</w:t>
      </w:r>
      <w:r w:rsidR="006E0CFB" w:rsidRPr="006E0CFB">
        <w:rPr>
          <w:rFonts w:ascii="Times New Roman" w:hAnsi="Times New Roman" w:cs="Times New Roman"/>
          <w:lang w:val="en-US"/>
        </w:rPr>
        <w:t>.</w:t>
      </w:r>
    </w:p>
    <w:p w14:paraId="69CB2C5D" w14:textId="45DF0FFD" w:rsidR="006E0CFB" w:rsidRPr="006E0CFB" w:rsidRDefault="00D35793" w:rsidP="006E0CFB">
      <w:pPr>
        <w:widowControl w:val="0"/>
        <w:autoSpaceDE w:val="0"/>
        <w:autoSpaceDN w:val="0"/>
        <w:adjustRightInd w:val="0"/>
        <w:spacing w:after="240"/>
        <w:ind w:left="720" w:hanging="720"/>
        <w:rPr>
          <w:rFonts w:ascii="Times New Roman" w:hAnsi="Times New Roman" w:cs="Times New Roman"/>
          <w:lang w:val="en-US"/>
        </w:rPr>
      </w:pPr>
      <w:r w:rsidRPr="006E0CFB">
        <w:rPr>
          <w:rFonts w:ascii="Times New Roman" w:hAnsi="Times New Roman" w:cs="Times New Roman"/>
          <w:lang w:val="en-US"/>
        </w:rPr>
        <w:t xml:space="preserve">Marek, A. (2014). </w:t>
      </w:r>
      <w:r w:rsidR="002941AA">
        <w:rPr>
          <w:rFonts w:ascii="Times New Roman" w:hAnsi="Times New Roman" w:cs="Times New Roman"/>
          <w:lang w:val="en-US"/>
        </w:rPr>
        <w:t>‘</w:t>
      </w:r>
      <w:r w:rsidRPr="002941AA">
        <w:rPr>
          <w:rFonts w:ascii="Times New Roman" w:hAnsi="Times New Roman" w:cs="Times New Roman"/>
          <w:lang w:val="en-US"/>
        </w:rPr>
        <w:t>How Do You like Your Story Endings, Open or Closed?</w:t>
      </w:r>
      <w:proofErr w:type="gramStart"/>
      <w:r w:rsidR="002941AA">
        <w:rPr>
          <w:rFonts w:ascii="Times New Roman" w:hAnsi="Times New Roman" w:cs="Times New Roman"/>
          <w:lang w:val="en-US"/>
        </w:rPr>
        <w:t>’</w:t>
      </w:r>
      <w:r w:rsidR="006E0CFB" w:rsidRPr="006E0CFB">
        <w:rPr>
          <w:rFonts w:ascii="Times New Roman" w:hAnsi="Times New Roman" w:cs="Times New Roman"/>
          <w:lang w:val="en-US"/>
        </w:rPr>
        <w:t>.</w:t>
      </w:r>
      <w:proofErr w:type="gramEnd"/>
      <w:r w:rsidR="006E0CFB" w:rsidRPr="006E0CFB">
        <w:rPr>
          <w:rFonts w:ascii="Times New Roman" w:hAnsi="Times New Roman" w:cs="Times New Roman"/>
          <w:lang w:val="en-US"/>
        </w:rPr>
        <w:t xml:space="preserve"> </w:t>
      </w:r>
      <w:r w:rsidR="006E0CFB" w:rsidRPr="002941AA">
        <w:rPr>
          <w:rFonts w:ascii="Times New Roman" w:hAnsi="Times New Roman" w:cs="Times New Roman"/>
          <w:i/>
          <w:lang w:val="en-US"/>
        </w:rPr>
        <w:t>Adam Marek: Short Story Writer</w:t>
      </w:r>
      <w:r w:rsidR="002941AA">
        <w:rPr>
          <w:rFonts w:ascii="Times New Roman" w:hAnsi="Times New Roman" w:cs="Times New Roman"/>
          <w:lang w:val="en-US"/>
        </w:rPr>
        <w:t>.</w:t>
      </w:r>
      <w:r w:rsidR="006E0CFB" w:rsidRPr="006E0CFB">
        <w:rPr>
          <w:rFonts w:ascii="Times New Roman" w:hAnsi="Times New Roman" w:cs="Times New Roman"/>
          <w:lang w:val="en-US"/>
        </w:rPr>
        <w:t xml:space="preserve"> &lt; http://www.adammarek.co.uk/how-do-you-like-your-story-endings-open-or-closed</w:t>
      </w:r>
      <w:r w:rsidR="000261DB">
        <w:rPr>
          <w:rFonts w:ascii="Times New Roman" w:hAnsi="Times New Roman" w:cs="Times New Roman"/>
          <w:lang w:val="en-US"/>
        </w:rPr>
        <w:t>&gt; [last accessed 20/09/16]</w:t>
      </w:r>
      <w:r w:rsidR="006E0CFB" w:rsidRPr="006E0CFB">
        <w:rPr>
          <w:rFonts w:ascii="Times New Roman" w:hAnsi="Times New Roman" w:cs="Times New Roman"/>
          <w:lang w:val="en-US"/>
        </w:rPr>
        <w:t>.</w:t>
      </w:r>
      <w:r w:rsidR="006E0CFB">
        <w:rPr>
          <w:rFonts w:ascii="Times New Roman" w:hAnsi="Times New Roman" w:cs="Times New Roman"/>
          <w:lang w:val="en-US"/>
        </w:rPr>
        <w:t xml:space="preserve"> </w:t>
      </w:r>
    </w:p>
    <w:p w14:paraId="45CA4CCD" w14:textId="464237B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Margolin, U. (1984). </w:t>
      </w:r>
      <w:r w:rsidR="00171C60">
        <w:rPr>
          <w:rFonts w:ascii="Times New Roman" w:hAnsi="Times New Roman" w:cs="Times New Roman"/>
          <w:lang w:val="en-US"/>
        </w:rPr>
        <w:t>‘</w:t>
      </w:r>
      <w:r w:rsidRPr="00594F68">
        <w:rPr>
          <w:rFonts w:ascii="Times New Roman" w:hAnsi="Times New Roman" w:cs="Times New Roman"/>
          <w:lang w:val="en-US"/>
        </w:rPr>
        <w:t>Narrative and Indexicality: A Tentative Framework</w:t>
      </w:r>
      <w:r w:rsidR="00171C60">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00171C60">
        <w:rPr>
          <w:rFonts w:ascii="Times New Roman" w:hAnsi="Times New Roman" w:cs="Times New Roman"/>
          <w:i/>
          <w:iCs/>
          <w:lang w:val="en-US"/>
        </w:rPr>
        <w:t>Journal o</w:t>
      </w:r>
      <w:r w:rsidRPr="00594F68">
        <w:rPr>
          <w:rFonts w:ascii="Times New Roman" w:hAnsi="Times New Roman" w:cs="Times New Roman"/>
          <w:i/>
          <w:iCs/>
          <w:lang w:val="en-US"/>
        </w:rPr>
        <w:t>f Literary Semantics</w:t>
      </w:r>
      <w:r w:rsidR="00171C60">
        <w:rPr>
          <w:rFonts w:ascii="Times New Roman" w:hAnsi="Times New Roman" w:cs="Times New Roman"/>
          <w:lang w:val="en-US"/>
        </w:rPr>
        <w:t>, 13:</w:t>
      </w:r>
      <w:r w:rsidRPr="00594F68">
        <w:rPr>
          <w:rFonts w:ascii="Times New Roman" w:hAnsi="Times New Roman" w:cs="Times New Roman"/>
          <w:lang w:val="en-US"/>
        </w:rPr>
        <w:t xml:space="preserve"> 181–204.</w:t>
      </w:r>
      <w:proofErr w:type="gramEnd"/>
    </w:p>
    <w:p w14:paraId="7CF123E5" w14:textId="5DA550B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Margolin, U. (1986). </w:t>
      </w:r>
      <w:r w:rsidR="00171C60">
        <w:rPr>
          <w:rFonts w:ascii="Times New Roman" w:hAnsi="Times New Roman" w:cs="Times New Roman"/>
          <w:lang w:val="en-US"/>
        </w:rPr>
        <w:t>‘</w:t>
      </w:r>
      <w:r w:rsidRPr="00594F68">
        <w:rPr>
          <w:rFonts w:ascii="Times New Roman" w:hAnsi="Times New Roman" w:cs="Times New Roman"/>
          <w:lang w:val="en-US"/>
        </w:rPr>
        <w:t>Dispersing/Voiding the Subject: A Narratological Perspective</w:t>
      </w:r>
      <w:r w:rsidR="00171C60">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Texte</w:t>
      </w:r>
      <w:r w:rsidR="00171C60">
        <w:rPr>
          <w:rFonts w:ascii="Times New Roman" w:hAnsi="Times New Roman" w:cs="Times New Roman"/>
          <w:lang w:val="en-US"/>
        </w:rPr>
        <w:t>, 5/6:</w:t>
      </w:r>
      <w:r w:rsidRPr="00594F68">
        <w:rPr>
          <w:rFonts w:ascii="Times New Roman" w:hAnsi="Times New Roman" w:cs="Times New Roman"/>
          <w:lang w:val="en-US"/>
        </w:rPr>
        <w:t xml:space="preserve"> 181–210.</w:t>
      </w:r>
    </w:p>
    <w:p w14:paraId="49FAF6B6" w14:textId="46E9436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Margolin, U. (2003). </w:t>
      </w:r>
      <w:r w:rsidR="00171C60">
        <w:rPr>
          <w:rFonts w:ascii="Times New Roman" w:hAnsi="Times New Roman" w:cs="Times New Roman"/>
          <w:lang w:val="en-US"/>
        </w:rPr>
        <w:t>‘</w:t>
      </w:r>
      <w:r w:rsidRPr="00594F68">
        <w:rPr>
          <w:rFonts w:ascii="Times New Roman" w:hAnsi="Times New Roman" w:cs="Times New Roman"/>
          <w:lang w:val="en-US"/>
        </w:rPr>
        <w:t>Cognitive Science, the Thinking Mind, and Literary Narrative</w:t>
      </w:r>
      <w:r w:rsidR="00171C60">
        <w:rPr>
          <w:rFonts w:ascii="Times New Roman" w:hAnsi="Times New Roman" w:cs="Times New Roman"/>
          <w:lang w:val="en-US"/>
        </w:rPr>
        <w:t>’. I</w:t>
      </w:r>
      <w:r w:rsidRPr="00594F68">
        <w:rPr>
          <w:rFonts w:ascii="Times New Roman" w:hAnsi="Times New Roman" w:cs="Times New Roman"/>
          <w:lang w:val="en-US"/>
        </w:rPr>
        <w:t xml:space="preserve">n: </w:t>
      </w:r>
      <w:r w:rsidR="00171C60">
        <w:rPr>
          <w:rFonts w:ascii="Times New Roman" w:hAnsi="Times New Roman" w:cs="Times New Roman"/>
          <w:lang w:val="en-US"/>
        </w:rPr>
        <w:t>D. Herman (e</w:t>
      </w:r>
      <w:r w:rsidRPr="00594F68">
        <w:rPr>
          <w:rFonts w:ascii="Times New Roman" w:hAnsi="Times New Roman" w:cs="Times New Roman"/>
          <w:lang w:val="en-US"/>
        </w:rPr>
        <w:t xml:space="preserve">d.), </w:t>
      </w:r>
      <w:r w:rsidRPr="00594F68">
        <w:rPr>
          <w:rFonts w:ascii="Times New Roman" w:hAnsi="Times New Roman" w:cs="Times New Roman"/>
          <w:i/>
          <w:iCs/>
          <w:lang w:val="en-US"/>
        </w:rPr>
        <w:t>Narrative Theory and the Cognitive Sciences</w:t>
      </w:r>
      <w:r w:rsidR="00171C60">
        <w:rPr>
          <w:rFonts w:ascii="Times New Roman" w:hAnsi="Times New Roman" w:cs="Times New Roman"/>
          <w:lang w:val="en-US"/>
        </w:rPr>
        <w:t xml:space="preserve">. </w:t>
      </w:r>
      <w:r w:rsidRPr="00594F68">
        <w:rPr>
          <w:rFonts w:ascii="Times New Roman" w:hAnsi="Times New Roman" w:cs="Times New Roman"/>
          <w:lang w:val="en-US"/>
        </w:rPr>
        <w:t>Stanford</w:t>
      </w:r>
      <w:r w:rsidR="00171C60">
        <w:rPr>
          <w:rFonts w:ascii="Times New Roman" w:hAnsi="Times New Roman" w:cs="Times New Roman"/>
          <w:lang w:val="en-US"/>
        </w:rPr>
        <w:t>, CA: CSLI Publications, 271–294</w:t>
      </w:r>
      <w:r w:rsidR="00171C60" w:rsidRPr="00594F68">
        <w:rPr>
          <w:rFonts w:ascii="Times New Roman" w:hAnsi="Times New Roman" w:cs="Times New Roman"/>
          <w:lang w:val="en-US"/>
        </w:rPr>
        <w:t>.</w:t>
      </w:r>
    </w:p>
    <w:p w14:paraId="3BD77AF6" w14:textId="6176FF4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Marley, C. (2008). </w:t>
      </w:r>
      <w:r w:rsidR="00CA7614">
        <w:rPr>
          <w:rFonts w:ascii="Times New Roman" w:hAnsi="Times New Roman" w:cs="Times New Roman"/>
          <w:lang w:val="en-US"/>
        </w:rPr>
        <w:t>‘</w:t>
      </w:r>
      <w:r w:rsidRPr="00594F68">
        <w:rPr>
          <w:rFonts w:ascii="Times New Roman" w:hAnsi="Times New Roman" w:cs="Times New Roman"/>
          <w:lang w:val="en-US"/>
        </w:rPr>
        <w:t>Truth Values and Truth-Commitment in Interdiscursive Dating Ads</w:t>
      </w:r>
      <w:r w:rsidR="00CA7614">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CA7614">
        <w:rPr>
          <w:rFonts w:ascii="Times New Roman" w:hAnsi="Times New Roman" w:cs="Times New Roman"/>
          <w:lang w:val="en-US"/>
        </w:rPr>
        <w:t>, 17(2):</w:t>
      </w:r>
      <w:r w:rsidRPr="00594F68">
        <w:rPr>
          <w:rFonts w:ascii="Times New Roman" w:hAnsi="Times New Roman" w:cs="Times New Roman"/>
          <w:lang w:val="en-US"/>
        </w:rPr>
        <w:t xml:space="preserve"> 137–154.</w:t>
      </w:r>
      <w:proofErr w:type="gramEnd"/>
    </w:p>
    <w:p w14:paraId="5494F6D9" w14:textId="10C1298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Marszalek, A. (2016). </w:t>
      </w:r>
      <w:proofErr w:type="gramStart"/>
      <w:r w:rsidR="00CA7614">
        <w:rPr>
          <w:rFonts w:ascii="Times New Roman" w:hAnsi="Times New Roman" w:cs="Times New Roman"/>
          <w:lang w:val="en-US"/>
        </w:rPr>
        <w:t>‘</w:t>
      </w:r>
      <w:r w:rsidRPr="00594F68">
        <w:rPr>
          <w:rFonts w:ascii="Times New Roman" w:hAnsi="Times New Roman" w:cs="Times New Roman"/>
          <w:lang w:val="en-US"/>
        </w:rPr>
        <w:t>The Humourous Worlds of Film Comedy</w:t>
      </w:r>
      <w:r w:rsidR="00CA7614">
        <w:rPr>
          <w:rFonts w:ascii="Times New Roman" w:hAnsi="Times New Roman" w:cs="Times New Roman"/>
          <w:lang w:val="en-US"/>
        </w:rPr>
        <w:t>’.</w:t>
      </w:r>
      <w:proofErr w:type="gramEnd"/>
      <w:r w:rsidR="00CA7614">
        <w:rPr>
          <w:rFonts w:ascii="Times New Roman" w:hAnsi="Times New Roman" w:cs="Times New Roman"/>
          <w:lang w:val="en-US"/>
        </w:rPr>
        <w:t xml:space="preserve"> I</w:t>
      </w:r>
      <w:r w:rsidRPr="00594F68">
        <w:rPr>
          <w:rFonts w:ascii="Times New Roman" w:hAnsi="Times New Roman" w:cs="Times New Roman"/>
          <w:lang w:val="en-US"/>
        </w:rPr>
        <w:t xml:space="preserve">n: </w:t>
      </w:r>
      <w:r w:rsidR="00CA7614">
        <w:rPr>
          <w:rFonts w:ascii="Times New Roman" w:hAnsi="Times New Roman" w:cs="Times New Roman"/>
          <w:lang w:val="en-US"/>
        </w:rPr>
        <w:t xml:space="preserve">J. Gavins and E. Lahey (eds) </w:t>
      </w:r>
      <w:r w:rsidRPr="00594F68">
        <w:rPr>
          <w:rFonts w:ascii="Times New Roman" w:hAnsi="Times New Roman" w:cs="Times New Roman"/>
          <w:i/>
          <w:iCs/>
          <w:lang w:val="en-US"/>
        </w:rPr>
        <w:t>World-Building: Discourse in the Mind</w:t>
      </w:r>
      <w:r w:rsidR="00CA7614">
        <w:rPr>
          <w:rFonts w:ascii="Times New Roman" w:hAnsi="Times New Roman" w:cs="Times New Roman"/>
          <w:lang w:val="en-US"/>
        </w:rPr>
        <w:t>.</w:t>
      </w:r>
      <w:r w:rsidRPr="00594F68">
        <w:rPr>
          <w:rFonts w:ascii="Times New Roman" w:hAnsi="Times New Roman" w:cs="Times New Roman"/>
          <w:lang w:val="en-US"/>
        </w:rPr>
        <w:t xml:space="preserve"> </w:t>
      </w:r>
      <w:r w:rsidR="00CA7614">
        <w:rPr>
          <w:rFonts w:ascii="Times New Roman" w:hAnsi="Times New Roman" w:cs="Times New Roman"/>
          <w:lang w:val="en-US"/>
        </w:rPr>
        <w:t>London and New York: Bloomsbury, 203–220</w:t>
      </w:r>
      <w:r w:rsidR="00CA7614" w:rsidRPr="00594F68">
        <w:rPr>
          <w:rFonts w:ascii="Times New Roman" w:hAnsi="Times New Roman" w:cs="Times New Roman"/>
          <w:lang w:val="en-US"/>
        </w:rPr>
        <w:t>.</w:t>
      </w:r>
    </w:p>
    <w:p w14:paraId="71CEC79C" w14:textId="5BAA0EDD"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925ACD">
        <w:rPr>
          <w:rFonts w:ascii="Times New Roman" w:hAnsi="Times New Roman" w:cs="Times New Roman"/>
          <w:lang w:val="en-US"/>
        </w:rPr>
        <w:t xml:space="preserve">Mason, J. (2016). </w:t>
      </w:r>
      <w:r w:rsidRPr="00925ACD">
        <w:rPr>
          <w:rFonts w:ascii="Times New Roman" w:hAnsi="Times New Roman" w:cs="Times New Roman"/>
          <w:i/>
          <w:lang w:val="en-US"/>
        </w:rPr>
        <w:t xml:space="preserve">Narrative Interrelation: A Cognitive </w:t>
      </w:r>
      <w:r w:rsidR="00CA7614" w:rsidRPr="00925ACD">
        <w:rPr>
          <w:rFonts w:ascii="Times New Roman" w:hAnsi="Times New Roman" w:cs="Times New Roman"/>
          <w:i/>
          <w:lang w:val="en-US"/>
        </w:rPr>
        <w:t>Account of Intertextuality and i</w:t>
      </w:r>
      <w:r w:rsidRPr="00925ACD">
        <w:rPr>
          <w:rFonts w:ascii="Times New Roman" w:hAnsi="Times New Roman" w:cs="Times New Roman"/>
          <w:i/>
          <w:lang w:val="en-US"/>
        </w:rPr>
        <w:t>ts Applications to the Study of Literature</w:t>
      </w:r>
      <w:r w:rsidRPr="00925ACD">
        <w:rPr>
          <w:rFonts w:ascii="Times New Roman" w:hAnsi="Times New Roman" w:cs="Times New Roman"/>
          <w:lang w:val="en-US"/>
        </w:rPr>
        <w:t>.</w:t>
      </w:r>
      <w:r w:rsidR="00CA7614" w:rsidRPr="00925ACD">
        <w:rPr>
          <w:rFonts w:ascii="Times New Roman" w:hAnsi="Times New Roman" w:cs="Times New Roman"/>
          <w:lang w:val="en-US"/>
        </w:rPr>
        <w:t xml:space="preserve"> </w:t>
      </w:r>
      <w:proofErr w:type="gramStart"/>
      <w:r w:rsidR="00CA7614" w:rsidRPr="00925ACD">
        <w:rPr>
          <w:rFonts w:ascii="Times New Roman" w:hAnsi="Times New Roman" w:cs="Times New Roman"/>
          <w:lang w:val="en-US"/>
        </w:rPr>
        <w:t>Unpublished PhD Thesis.</w:t>
      </w:r>
      <w:proofErr w:type="gramEnd"/>
      <w:r w:rsidR="00CA7614" w:rsidRPr="00925ACD">
        <w:rPr>
          <w:rFonts w:ascii="Times New Roman" w:hAnsi="Times New Roman" w:cs="Times New Roman"/>
          <w:lang w:val="en-US"/>
        </w:rPr>
        <w:t xml:space="preserve"> </w:t>
      </w:r>
      <w:proofErr w:type="gramStart"/>
      <w:r w:rsidR="00CA7614" w:rsidRPr="00925ACD">
        <w:rPr>
          <w:rFonts w:ascii="Times New Roman" w:hAnsi="Times New Roman" w:cs="Times New Roman"/>
          <w:lang w:val="en-US"/>
        </w:rPr>
        <w:t>University of Nottingham.</w:t>
      </w:r>
      <w:proofErr w:type="gramEnd"/>
    </w:p>
    <w:p w14:paraId="675756AA" w14:textId="0D5BFAA2" w:rsidR="007D69F8" w:rsidRPr="00594F68" w:rsidRDefault="007D69F8" w:rsidP="007D69F8">
      <w:pPr>
        <w:widowControl w:val="0"/>
        <w:autoSpaceDE w:val="0"/>
        <w:autoSpaceDN w:val="0"/>
        <w:adjustRightInd w:val="0"/>
        <w:spacing w:after="240"/>
        <w:ind w:left="720" w:hanging="720"/>
        <w:rPr>
          <w:rFonts w:ascii="Times New Roman" w:hAnsi="Times New Roman" w:cs="Times New Roman"/>
          <w:lang w:val="en-US"/>
        </w:rPr>
      </w:pPr>
      <w:r w:rsidRPr="007D69F8">
        <w:rPr>
          <w:rFonts w:ascii="Times New Roman" w:hAnsi="Times New Roman" w:cs="Times New Roman"/>
          <w:i/>
          <w:iCs/>
          <w:lang w:val="en-US"/>
        </w:rPr>
        <w:t>MasterChef</w:t>
      </w:r>
      <w:r w:rsidR="002941AA">
        <w:rPr>
          <w:rFonts w:ascii="Times New Roman" w:hAnsi="Times New Roman" w:cs="Times New Roman"/>
          <w:iCs/>
          <w:lang w:val="en-US"/>
        </w:rPr>
        <w:t>. [</w:t>
      </w:r>
      <w:proofErr w:type="gramStart"/>
      <w:r w:rsidR="002941AA">
        <w:rPr>
          <w:rFonts w:ascii="Times New Roman" w:hAnsi="Times New Roman" w:cs="Times New Roman"/>
          <w:iCs/>
          <w:lang w:val="en-US"/>
        </w:rPr>
        <w:t>television</w:t>
      </w:r>
      <w:proofErr w:type="gramEnd"/>
      <w:r w:rsidR="002941AA">
        <w:rPr>
          <w:rFonts w:ascii="Times New Roman" w:hAnsi="Times New Roman" w:cs="Times New Roman"/>
          <w:iCs/>
          <w:lang w:val="en-US"/>
        </w:rPr>
        <w:t xml:space="preserve"> series].</w:t>
      </w:r>
      <w:r w:rsidRPr="007D69F8">
        <w:rPr>
          <w:rFonts w:ascii="Times New Roman" w:hAnsi="Times New Roman" w:cs="Times New Roman"/>
          <w:i/>
          <w:iCs/>
          <w:lang w:val="en-US"/>
        </w:rPr>
        <w:t xml:space="preserve"> </w:t>
      </w:r>
      <w:r w:rsidRPr="007D69F8">
        <w:rPr>
          <w:rFonts w:ascii="Times New Roman" w:hAnsi="Times New Roman" w:cs="Times New Roman"/>
          <w:iCs/>
          <w:lang w:val="en-US"/>
        </w:rPr>
        <w:t>(2016)</w:t>
      </w:r>
      <w:r w:rsidR="002941AA">
        <w:rPr>
          <w:rFonts w:ascii="Times New Roman" w:hAnsi="Times New Roman" w:cs="Times New Roman"/>
          <w:iCs/>
          <w:lang w:val="en-US"/>
        </w:rPr>
        <w:t>.</w:t>
      </w:r>
      <w:r w:rsidR="009929F4">
        <w:rPr>
          <w:rFonts w:ascii="Times New Roman" w:hAnsi="Times New Roman" w:cs="Times New Roman"/>
          <w:iCs/>
          <w:lang w:val="en-US"/>
        </w:rPr>
        <w:t xml:space="preserve"> London:</w:t>
      </w:r>
      <w:r w:rsidRPr="007D69F8">
        <w:rPr>
          <w:rFonts w:ascii="Times New Roman" w:hAnsi="Times New Roman" w:cs="Times New Roman"/>
          <w:lang w:val="en-US"/>
        </w:rPr>
        <w:t xml:space="preserve"> </w:t>
      </w:r>
      <w:r w:rsidR="009929F4">
        <w:rPr>
          <w:rFonts w:ascii="Times New Roman" w:hAnsi="Times New Roman" w:cs="Times New Roman"/>
          <w:lang w:val="en-US"/>
        </w:rPr>
        <w:t xml:space="preserve">BBC. </w:t>
      </w:r>
    </w:p>
    <w:p w14:paraId="24CC9147" w14:textId="7A6372B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Matheson, R. (</w:t>
      </w:r>
      <w:r w:rsidR="00124CFC">
        <w:rPr>
          <w:rFonts w:ascii="Times New Roman" w:hAnsi="Times New Roman" w:cs="Times New Roman"/>
          <w:lang w:val="en-US"/>
        </w:rPr>
        <w:t xml:space="preserve">[1954] </w:t>
      </w:r>
      <w:r w:rsidRPr="00594F68">
        <w:rPr>
          <w:rFonts w:ascii="Times New Roman" w:hAnsi="Times New Roman" w:cs="Times New Roman"/>
          <w:lang w:val="en-US"/>
        </w:rPr>
        <w:t xml:space="preserve">2010). </w:t>
      </w:r>
      <w:r w:rsidRPr="00594F68">
        <w:rPr>
          <w:rFonts w:ascii="Times New Roman" w:hAnsi="Times New Roman" w:cs="Times New Roman"/>
          <w:i/>
          <w:iCs/>
          <w:lang w:val="en-US"/>
        </w:rPr>
        <w:t>I Am Legend</w:t>
      </w:r>
      <w:r w:rsidRPr="00594F68">
        <w:rPr>
          <w:rFonts w:ascii="Times New Roman" w:hAnsi="Times New Roman" w:cs="Times New Roman"/>
          <w:lang w:val="en-US"/>
        </w:rPr>
        <w:t>. London: Gollancz.</w:t>
      </w:r>
    </w:p>
    <w:p w14:paraId="56EE0FF5" w14:textId="670F9AD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Mathiesen, W. C. (2001).</w:t>
      </w:r>
      <w:proofErr w:type="gramEnd"/>
      <w:r w:rsidRPr="00594F68">
        <w:rPr>
          <w:rFonts w:ascii="Times New Roman" w:hAnsi="Times New Roman" w:cs="Times New Roman"/>
          <w:lang w:val="en-US"/>
        </w:rPr>
        <w:t xml:space="preserve"> </w:t>
      </w:r>
      <w:r w:rsidR="00CA7614">
        <w:rPr>
          <w:rFonts w:ascii="Times New Roman" w:hAnsi="Times New Roman" w:cs="Times New Roman"/>
          <w:lang w:val="en-US"/>
        </w:rPr>
        <w:t>‘</w:t>
      </w:r>
      <w:r w:rsidRPr="00594F68">
        <w:rPr>
          <w:rFonts w:ascii="Times New Roman" w:hAnsi="Times New Roman" w:cs="Times New Roman"/>
          <w:lang w:val="en-US"/>
        </w:rPr>
        <w:t xml:space="preserve">The Underestimation of Politics in Green Utopias: The Description of Politics in Huxley’s </w:t>
      </w:r>
      <w:r w:rsidRPr="00CA7614">
        <w:rPr>
          <w:rFonts w:ascii="Times New Roman" w:hAnsi="Times New Roman" w:cs="Times New Roman"/>
          <w:i/>
          <w:lang w:val="en-US"/>
        </w:rPr>
        <w:t>Island</w:t>
      </w:r>
      <w:r w:rsidRPr="00594F68">
        <w:rPr>
          <w:rFonts w:ascii="Times New Roman" w:hAnsi="Times New Roman" w:cs="Times New Roman"/>
          <w:lang w:val="en-US"/>
        </w:rPr>
        <w:t xml:space="preserve">, Le Guin’s </w:t>
      </w:r>
      <w:r w:rsidRPr="00CA7614">
        <w:rPr>
          <w:rFonts w:ascii="Times New Roman" w:hAnsi="Times New Roman" w:cs="Times New Roman"/>
          <w:i/>
          <w:lang w:val="en-US"/>
        </w:rPr>
        <w:t>The Dispossessed</w:t>
      </w:r>
      <w:r w:rsidRPr="00594F68">
        <w:rPr>
          <w:rFonts w:ascii="Times New Roman" w:hAnsi="Times New Roman" w:cs="Times New Roman"/>
          <w:lang w:val="en-US"/>
        </w:rPr>
        <w:t xml:space="preserve">, and Callenbach’s </w:t>
      </w:r>
      <w:r w:rsidRPr="00CA7614">
        <w:rPr>
          <w:rFonts w:ascii="Times New Roman" w:hAnsi="Times New Roman" w:cs="Times New Roman"/>
          <w:i/>
          <w:lang w:val="en-US"/>
        </w:rPr>
        <w:t>Ecotopia</w:t>
      </w:r>
      <w:r w:rsidR="00CA7614">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Utopian Studies: Journal of the Society for Utopian Studies</w:t>
      </w:r>
      <w:r w:rsidR="00CA7614">
        <w:rPr>
          <w:rFonts w:ascii="Times New Roman" w:hAnsi="Times New Roman" w:cs="Times New Roman"/>
          <w:lang w:val="en-US"/>
        </w:rPr>
        <w:t>, 12(1):</w:t>
      </w:r>
      <w:r w:rsidRPr="00594F68">
        <w:rPr>
          <w:rFonts w:ascii="Times New Roman" w:hAnsi="Times New Roman" w:cs="Times New Roman"/>
          <w:lang w:val="en-US"/>
        </w:rPr>
        <w:t xml:space="preserve"> 56–78.</w:t>
      </w:r>
    </w:p>
    <w:p w14:paraId="05E70891" w14:textId="2B2786A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925ACD">
        <w:rPr>
          <w:rFonts w:ascii="Times New Roman" w:hAnsi="Times New Roman" w:cs="Times New Roman"/>
          <w:lang w:val="en-US"/>
        </w:rPr>
        <w:t xml:space="preserve">McCafferty, M. (2011). </w:t>
      </w:r>
      <w:r w:rsidRPr="00925ACD">
        <w:rPr>
          <w:rFonts w:ascii="Times New Roman" w:hAnsi="Times New Roman" w:cs="Times New Roman"/>
          <w:i/>
          <w:iCs/>
          <w:lang w:val="en-US"/>
        </w:rPr>
        <w:t>Bumped</w:t>
      </w:r>
      <w:r w:rsidRPr="00925ACD">
        <w:rPr>
          <w:rFonts w:ascii="Times New Roman" w:hAnsi="Times New Roman" w:cs="Times New Roman"/>
          <w:lang w:val="en-US"/>
        </w:rPr>
        <w:t>. London: Corgi</w:t>
      </w:r>
      <w:r w:rsidRPr="00594F68">
        <w:rPr>
          <w:rFonts w:ascii="Times New Roman" w:hAnsi="Times New Roman" w:cs="Times New Roman"/>
          <w:lang w:val="en-US"/>
        </w:rPr>
        <w:t>.</w:t>
      </w:r>
    </w:p>
    <w:p w14:paraId="0B405EFF" w14:textId="5247A27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664CE2">
        <w:rPr>
          <w:rFonts w:ascii="Times New Roman" w:hAnsi="Times New Roman" w:cs="Times New Roman"/>
          <w:lang w:val="en-US"/>
        </w:rPr>
        <w:t>McCarthy, C. (</w:t>
      </w:r>
      <w:r w:rsidR="00664CE2" w:rsidRPr="00664CE2">
        <w:rPr>
          <w:rFonts w:ascii="Times New Roman" w:hAnsi="Times New Roman" w:cs="Times New Roman"/>
          <w:lang w:val="en-US"/>
        </w:rPr>
        <w:t xml:space="preserve">[2006] </w:t>
      </w:r>
      <w:r w:rsidRPr="00664CE2">
        <w:rPr>
          <w:rFonts w:ascii="Times New Roman" w:hAnsi="Times New Roman" w:cs="Times New Roman"/>
          <w:lang w:val="en-US"/>
        </w:rPr>
        <w:t xml:space="preserve">2009). </w:t>
      </w:r>
      <w:r w:rsidRPr="00664CE2">
        <w:rPr>
          <w:rFonts w:ascii="Times New Roman" w:hAnsi="Times New Roman" w:cs="Times New Roman"/>
          <w:i/>
          <w:iCs/>
          <w:lang w:val="en-US"/>
        </w:rPr>
        <w:t>The Road</w:t>
      </w:r>
      <w:r w:rsidRPr="00664CE2">
        <w:rPr>
          <w:rFonts w:ascii="Times New Roman" w:hAnsi="Times New Roman" w:cs="Times New Roman"/>
          <w:lang w:val="en-US"/>
        </w:rPr>
        <w:t xml:space="preserve">. </w:t>
      </w:r>
      <w:r w:rsidR="00664CE2" w:rsidRPr="00664CE2">
        <w:rPr>
          <w:rFonts w:ascii="Times New Roman" w:hAnsi="Times New Roman" w:cs="Times New Roman"/>
          <w:lang w:val="en-US"/>
        </w:rPr>
        <w:t xml:space="preserve">London: </w:t>
      </w:r>
      <w:r w:rsidRPr="00664CE2">
        <w:rPr>
          <w:rFonts w:ascii="Times New Roman" w:hAnsi="Times New Roman" w:cs="Times New Roman"/>
          <w:lang w:val="en-US"/>
        </w:rPr>
        <w:t>Picador.</w:t>
      </w:r>
    </w:p>
    <w:p w14:paraId="3F891894" w14:textId="10DD9DE4" w:rsidR="00D35793" w:rsidRPr="00594F68" w:rsidRDefault="00124CFC"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McCarthy, M. (dir.) (2016</w:t>
      </w:r>
      <w:r w:rsidR="00D35793" w:rsidRPr="00306D0C">
        <w:rPr>
          <w:rFonts w:ascii="Times New Roman" w:hAnsi="Times New Roman" w:cs="Times New Roman"/>
          <w:lang w:val="en-US"/>
        </w:rPr>
        <w:t xml:space="preserve">). </w:t>
      </w:r>
      <w:r w:rsidR="00D35793" w:rsidRPr="00306D0C">
        <w:rPr>
          <w:rFonts w:ascii="Times New Roman" w:hAnsi="Times New Roman" w:cs="Times New Roman"/>
          <w:i/>
          <w:iCs/>
          <w:lang w:val="en-US"/>
        </w:rPr>
        <w:t>The Girl with All the Gifts</w:t>
      </w:r>
      <w:r>
        <w:rPr>
          <w:rFonts w:ascii="Times New Roman" w:hAnsi="Times New Roman" w:cs="Times New Roman"/>
          <w:i/>
          <w:iCs/>
          <w:lang w:val="en-US"/>
        </w:rPr>
        <w:t xml:space="preserve"> </w:t>
      </w:r>
      <w:r>
        <w:rPr>
          <w:rFonts w:ascii="Times New Roman" w:hAnsi="Times New Roman" w:cs="Times New Roman"/>
          <w:iCs/>
          <w:lang w:val="en-US"/>
        </w:rPr>
        <w:t>[film]</w:t>
      </w:r>
      <w:r w:rsidR="00D35793" w:rsidRPr="00306D0C">
        <w:rPr>
          <w:rFonts w:ascii="Times New Roman" w:hAnsi="Times New Roman" w:cs="Times New Roman"/>
          <w:lang w:val="en-US"/>
        </w:rPr>
        <w:t>.</w:t>
      </w:r>
      <w:r w:rsidR="00306D0C">
        <w:rPr>
          <w:rFonts w:ascii="Times New Roman" w:hAnsi="Times New Roman" w:cs="Times New Roman"/>
          <w:lang w:val="en-US"/>
        </w:rPr>
        <w:t xml:space="preserve"> </w:t>
      </w:r>
      <w:r>
        <w:rPr>
          <w:rFonts w:ascii="Times New Roman" w:hAnsi="Times New Roman" w:cs="Times New Roman"/>
          <w:lang w:val="en-US"/>
        </w:rPr>
        <w:t>London: Poison Chef.</w:t>
      </w:r>
    </w:p>
    <w:p w14:paraId="0980CB99" w14:textId="28ADD47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McHale, B. (1983). </w:t>
      </w:r>
      <w:r w:rsidR="00CA7614">
        <w:rPr>
          <w:rFonts w:ascii="Times New Roman" w:hAnsi="Times New Roman" w:cs="Times New Roman"/>
          <w:lang w:val="en-US"/>
        </w:rPr>
        <w:t>‘</w:t>
      </w:r>
      <w:r w:rsidRPr="00594F68">
        <w:rPr>
          <w:rFonts w:ascii="Times New Roman" w:hAnsi="Times New Roman" w:cs="Times New Roman"/>
          <w:lang w:val="en-US"/>
        </w:rPr>
        <w:t>Unspeakable Sentences, Unnatural Acts: Linguistics and Poetics Revisited</w:t>
      </w:r>
      <w:r w:rsidR="00CA7614">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 Today</w:t>
      </w:r>
      <w:r w:rsidR="00CA7614">
        <w:rPr>
          <w:rFonts w:ascii="Times New Roman" w:hAnsi="Times New Roman" w:cs="Times New Roman"/>
          <w:lang w:val="en-US"/>
        </w:rPr>
        <w:t>, 4(1):</w:t>
      </w:r>
      <w:r w:rsidRPr="00594F68">
        <w:rPr>
          <w:rFonts w:ascii="Times New Roman" w:hAnsi="Times New Roman" w:cs="Times New Roman"/>
          <w:lang w:val="en-US"/>
        </w:rPr>
        <w:t xml:space="preserve"> 17–45.</w:t>
      </w:r>
      <w:proofErr w:type="gramEnd"/>
    </w:p>
    <w:p w14:paraId="41079B14" w14:textId="634B1B1A" w:rsidR="00D35793" w:rsidRPr="00594F68" w:rsidRDefault="00944EAA"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McInt</w:t>
      </w:r>
      <w:r w:rsidR="00D35793" w:rsidRPr="00594F68">
        <w:rPr>
          <w:rFonts w:ascii="Times New Roman" w:hAnsi="Times New Roman" w:cs="Times New Roman"/>
          <w:lang w:val="en-US"/>
        </w:rPr>
        <w:t>y</w:t>
      </w:r>
      <w:r>
        <w:rPr>
          <w:rFonts w:ascii="Times New Roman" w:hAnsi="Times New Roman" w:cs="Times New Roman"/>
          <w:lang w:val="en-US"/>
        </w:rPr>
        <w:t>r</w:t>
      </w:r>
      <w:r w:rsidR="00D35793" w:rsidRPr="00594F68">
        <w:rPr>
          <w:rFonts w:ascii="Times New Roman" w:hAnsi="Times New Roman" w:cs="Times New Roman"/>
          <w:lang w:val="en-US"/>
        </w:rPr>
        <w:t xml:space="preserve">e, D. (2016). </w:t>
      </w:r>
      <w:r w:rsidR="00CA7614">
        <w:rPr>
          <w:rFonts w:ascii="Times New Roman" w:hAnsi="Times New Roman" w:cs="Times New Roman"/>
          <w:lang w:val="en-US"/>
        </w:rPr>
        <w:t>‘</w:t>
      </w:r>
      <w:r w:rsidR="00D35793" w:rsidRPr="00594F68">
        <w:rPr>
          <w:rFonts w:ascii="Times New Roman" w:hAnsi="Times New Roman" w:cs="Times New Roman"/>
          <w:lang w:val="en-US"/>
        </w:rPr>
        <w:t>Dialogue</w:t>
      </w:r>
      <w:r w:rsidR="00CA7614">
        <w:rPr>
          <w:rFonts w:ascii="Times New Roman" w:hAnsi="Times New Roman" w:cs="Times New Roman"/>
          <w:lang w:val="en-US"/>
        </w:rPr>
        <w:t>’. I</w:t>
      </w:r>
      <w:r w:rsidR="00D35793" w:rsidRPr="00594F68">
        <w:rPr>
          <w:rFonts w:ascii="Times New Roman" w:hAnsi="Times New Roman" w:cs="Times New Roman"/>
          <w:lang w:val="en-US"/>
        </w:rPr>
        <w:t xml:space="preserve">n: </w:t>
      </w:r>
      <w:r w:rsidR="00CA7614">
        <w:rPr>
          <w:rFonts w:ascii="Times New Roman" w:hAnsi="Times New Roman" w:cs="Times New Roman"/>
          <w:lang w:val="en-US"/>
        </w:rPr>
        <w:t>V. Sotirova (e</w:t>
      </w:r>
      <w:r w:rsidR="00D35793" w:rsidRPr="00594F68">
        <w:rPr>
          <w:rFonts w:ascii="Times New Roman" w:hAnsi="Times New Roman" w:cs="Times New Roman"/>
          <w:lang w:val="en-US"/>
        </w:rPr>
        <w:t xml:space="preserve">d.), </w:t>
      </w:r>
      <w:r w:rsidR="00D35793" w:rsidRPr="00594F68">
        <w:rPr>
          <w:rFonts w:ascii="Times New Roman" w:hAnsi="Times New Roman" w:cs="Times New Roman"/>
          <w:i/>
          <w:iCs/>
          <w:lang w:val="en-US"/>
        </w:rPr>
        <w:t>The Bloomsbury Companion to Stylistics</w:t>
      </w:r>
      <w:r w:rsidR="00D35793" w:rsidRPr="00594F68">
        <w:rPr>
          <w:rFonts w:ascii="Times New Roman" w:hAnsi="Times New Roman" w:cs="Times New Roman"/>
          <w:lang w:val="en-US"/>
        </w:rPr>
        <w:t>.</w:t>
      </w:r>
      <w:r w:rsidR="00CA7614">
        <w:rPr>
          <w:rFonts w:ascii="Times New Roman" w:hAnsi="Times New Roman" w:cs="Times New Roman"/>
          <w:lang w:val="en-US"/>
        </w:rPr>
        <w:t xml:space="preserve"> London:</w:t>
      </w:r>
      <w:r w:rsidR="001175FB">
        <w:rPr>
          <w:rFonts w:ascii="Times New Roman" w:hAnsi="Times New Roman" w:cs="Times New Roman"/>
          <w:lang w:val="en-US"/>
        </w:rPr>
        <w:t xml:space="preserve"> Bloomsbury, 430</w:t>
      </w:r>
      <w:r w:rsidR="001175FB" w:rsidRPr="00594F68">
        <w:rPr>
          <w:rFonts w:ascii="Times New Roman" w:hAnsi="Times New Roman" w:cs="Times New Roman"/>
          <w:lang w:val="en-US"/>
        </w:rPr>
        <w:t>–</w:t>
      </w:r>
      <w:r w:rsidR="001175FB">
        <w:rPr>
          <w:rFonts w:ascii="Times New Roman" w:hAnsi="Times New Roman" w:cs="Times New Roman"/>
          <w:lang w:val="en-US"/>
        </w:rPr>
        <w:t>443.</w:t>
      </w:r>
    </w:p>
    <w:p w14:paraId="5BD53212" w14:textId="32742E3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McLoughlin, N. (2013).</w:t>
      </w:r>
      <w:proofErr w:type="gramEnd"/>
      <w:r w:rsidRPr="00594F68">
        <w:rPr>
          <w:rFonts w:ascii="Times New Roman" w:hAnsi="Times New Roman" w:cs="Times New Roman"/>
          <w:lang w:val="en-US"/>
        </w:rPr>
        <w:t xml:space="preserve"> </w:t>
      </w:r>
      <w:proofErr w:type="gramStart"/>
      <w:r w:rsidR="001D07C1">
        <w:rPr>
          <w:rFonts w:ascii="Times New Roman" w:hAnsi="Times New Roman" w:cs="Times New Roman"/>
          <w:lang w:val="en-US"/>
        </w:rPr>
        <w:t>‘</w:t>
      </w:r>
      <w:r w:rsidRPr="00594F68">
        <w:rPr>
          <w:rFonts w:ascii="Times New Roman" w:hAnsi="Times New Roman" w:cs="Times New Roman"/>
          <w:lang w:val="en-US"/>
        </w:rPr>
        <w:t>Negat</w:t>
      </w:r>
      <w:r w:rsidR="001D07C1">
        <w:rPr>
          <w:rFonts w:ascii="Times New Roman" w:hAnsi="Times New Roman" w:cs="Times New Roman"/>
          <w:lang w:val="en-US"/>
        </w:rPr>
        <w:t>ive Polarity in Eavan Boland’s “The Famine Road”’</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New Writing</w:t>
      </w:r>
      <w:r w:rsidRPr="00594F68">
        <w:rPr>
          <w:rFonts w:ascii="Times New Roman" w:hAnsi="Times New Roman" w:cs="Times New Roman"/>
          <w:lang w:val="en-US"/>
        </w:rPr>
        <w:t>, 10(2), 219–227.</w:t>
      </w:r>
    </w:p>
    <w:p w14:paraId="1CEEB448" w14:textId="6B29F9F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McLoughlin, N. (2014).</w:t>
      </w:r>
      <w:proofErr w:type="gramEnd"/>
      <w:r w:rsidRPr="00594F68">
        <w:rPr>
          <w:rFonts w:ascii="Times New Roman" w:hAnsi="Times New Roman" w:cs="Times New Roman"/>
          <w:lang w:val="en-US"/>
        </w:rPr>
        <w:t xml:space="preserve"> </w:t>
      </w:r>
      <w:r w:rsidR="001D07C1">
        <w:rPr>
          <w:rFonts w:ascii="Times New Roman" w:hAnsi="Times New Roman" w:cs="Times New Roman"/>
          <w:lang w:val="en-US"/>
        </w:rPr>
        <w:t>‘</w:t>
      </w:r>
      <w:r w:rsidRPr="00594F68">
        <w:rPr>
          <w:rFonts w:ascii="Times New Roman" w:hAnsi="Times New Roman" w:cs="Times New Roman"/>
          <w:lang w:val="en-US"/>
        </w:rPr>
        <w:t>The Marvellous As We Know It: A Text World Analysis of Seamus Heaney’s Squarings: Lightenings VIII</w:t>
      </w:r>
      <w:r w:rsidR="001D07C1">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New Writing</w:t>
      </w:r>
      <w:r w:rsidRPr="00594F68">
        <w:rPr>
          <w:rFonts w:ascii="Times New Roman" w:hAnsi="Times New Roman" w:cs="Times New Roman"/>
          <w:lang w:val="en-US"/>
        </w:rPr>
        <w:t>, 11(2), 228–239.</w:t>
      </w:r>
    </w:p>
    <w:p w14:paraId="0C86FC89" w14:textId="55D66E1E" w:rsidR="00D35793" w:rsidRPr="00594F68" w:rsidRDefault="00944EAA"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McLoughlin, N.</w:t>
      </w:r>
      <w:r w:rsidR="00D35793" w:rsidRPr="00594F68">
        <w:rPr>
          <w:rFonts w:ascii="Times New Roman" w:hAnsi="Times New Roman" w:cs="Times New Roman"/>
          <w:lang w:val="en-US"/>
        </w:rPr>
        <w:t xml:space="preserve"> (2016a).</w:t>
      </w:r>
      <w:proofErr w:type="gramEnd"/>
      <w:r w:rsidR="00D35793" w:rsidRPr="00594F68">
        <w:rPr>
          <w:rFonts w:ascii="Times New Roman" w:hAnsi="Times New Roman" w:cs="Times New Roman"/>
          <w:lang w:val="en-US"/>
        </w:rPr>
        <w:t xml:space="preserve"> </w:t>
      </w:r>
      <w:r w:rsidR="009740A3">
        <w:rPr>
          <w:rFonts w:ascii="Times New Roman" w:hAnsi="Times New Roman" w:cs="Times New Roman"/>
          <w:lang w:val="en-US"/>
        </w:rPr>
        <w:t>‘</w:t>
      </w:r>
      <w:r w:rsidR="00D35793" w:rsidRPr="00594F68">
        <w:rPr>
          <w:rFonts w:ascii="Times New Roman" w:hAnsi="Times New Roman" w:cs="Times New Roman"/>
          <w:lang w:val="en-US"/>
        </w:rPr>
        <w:t xml:space="preserve">Being Gone: A Text-World Analysis </w:t>
      </w:r>
      <w:r w:rsidR="009740A3">
        <w:rPr>
          <w:rFonts w:ascii="Times New Roman" w:hAnsi="Times New Roman" w:cs="Times New Roman"/>
          <w:lang w:val="en-US"/>
        </w:rPr>
        <w:t>of Ambiguity in Eavan Boland’s “Suburban Woman: A Detail”’. I</w:t>
      </w:r>
      <w:r w:rsidR="00D35793" w:rsidRPr="00594F68">
        <w:rPr>
          <w:rFonts w:ascii="Times New Roman" w:hAnsi="Times New Roman" w:cs="Times New Roman"/>
          <w:lang w:val="en-US"/>
        </w:rPr>
        <w:t xml:space="preserve">n: </w:t>
      </w:r>
      <w:r w:rsidR="009740A3">
        <w:rPr>
          <w:rFonts w:ascii="Times New Roman" w:hAnsi="Times New Roman" w:cs="Times New Roman"/>
          <w:lang w:val="en-US"/>
        </w:rPr>
        <w:t>J. Kroll</w:t>
      </w:r>
      <w:r w:rsidR="00D35793" w:rsidRPr="00594F68">
        <w:rPr>
          <w:rFonts w:ascii="Times New Roman" w:hAnsi="Times New Roman" w:cs="Times New Roman"/>
          <w:lang w:val="en-US"/>
        </w:rPr>
        <w:t xml:space="preserve">, </w:t>
      </w:r>
      <w:r w:rsidR="009740A3">
        <w:rPr>
          <w:rFonts w:ascii="Times New Roman" w:hAnsi="Times New Roman" w:cs="Times New Roman"/>
          <w:lang w:val="en-US"/>
        </w:rPr>
        <w:t>A. Melrose</w:t>
      </w:r>
      <w:r w:rsidR="00D35793" w:rsidRPr="00594F68">
        <w:rPr>
          <w:rFonts w:ascii="Times New Roman" w:hAnsi="Times New Roman" w:cs="Times New Roman"/>
          <w:lang w:val="en-US"/>
        </w:rPr>
        <w:t xml:space="preserve"> and </w:t>
      </w:r>
      <w:r w:rsidR="009740A3">
        <w:rPr>
          <w:rFonts w:ascii="Times New Roman" w:hAnsi="Times New Roman" w:cs="Times New Roman"/>
          <w:lang w:val="en-US"/>
        </w:rPr>
        <w:t>J. Webb (eds</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Old and New, Tried and Untried:</w:t>
      </w:r>
      <w:r w:rsidR="001F744E">
        <w:rPr>
          <w:rFonts w:ascii="Times New Roman" w:hAnsi="Times New Roman" w:cs="Times New Roman"/>
          <w:i/>
          <w:iCs/>
          <w:lang w:val="en-US"/>
        </w:rPr>
        <w:t xml:space="preserve"> </w:t>
      </w:r>
      <w:r w:rsidR="00D35793" w:rsidRPr="00594F68">
        <w:rPr>
          <w:rFonts w:ascii="Times New Roman" w:hAnsi="Times New Roman" w:cs="Times New Roman"/>
          <w:i/>
          <w:iCs/>
          <w:lang w:val="en-US"/>
        </w:rPr>
        <w:t>Creativity and Research in the 21st Century University</w:t>
      </w:r>
      <w:r w:rsidR="00D35793" w:rsidRPr="00594F68">
        <w:rPr>
          <w:rFonts w:ascii="Times New Roman" w:hAnsi="Times New Roman" w:cs="Times New Roman"/>
          <w:lang w:val="en-US"/>
        </w:rPr>
        <w:t xml:space="preserve">. Champaign, IL: Common Ground Publishing. </w:t>
      </w:r>
    </w:p>
    <w:p w14:paraId="3192C719" w14:textId="4C3D81A1" w:rsidR="00D35793" w:rsidRDefault="00944EAA"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 xml:space="preserve">McLoughlin, N. </w:t>
      </w:r>
      <w:r w:rsidR="00D35793" w:rsidRPr="00594F68">
        <w:rPr>
          <w:rFonts w:ascii="Times New Roman" w:hAnsi="Times New Roman" w:cs="Times New Roman"/>
          <w:lang w:val="en-US"/>
        </w:rPr>
        <w:t>(2016b).</w:t>
      </w:r>
      <w:proofErr w:type="gramEnd"/>
      <w:r w:rsidR="00D35793" w:rsidRPr="00594F68">
        <w:rPr>
          <w:rFonts w:ascii="Times New Roman" w:hAnsi="Times New Roman" w:cs="Times New Roman"/>
          <w:lang w:val="en-US"/>
        </w:rPr>
        <w:t xml:space="preserve"> </w:t>
      </w:r>
      <w:r w:rsidR="00896FB0">
        <w:rPr>
          <w:rFonts w:ascii="Times New Roman" w:hAnsi="Times New Roman" w:cs="Times New Roman"/>
          <w:lang w:val="en-US"/>
        </w:rPr>
        <w:t>‘</w:t>
      </w:r>
      <w:r w:rsidR="00D35793" w:rsidRPr="00594F68">
        <w:rPr>
          <w:rFonts w:ascii="Times New Roman" w:hAnsi="Times New Roman" w:cs="Times New Roman"/>
          <w:lang w:val="en-US"/>
        </w:rPr>
        <w:t>Into the Futures of Their Makers: A Cognitive Poetic Analysis of Reversals, Accelerations and Shifts in Time in the Poems of Eavan Boland</w:t>
      </w:r>
      <w:r w:rsidR="00896FB0">
        <w:rPr>
          <w:rFonts w:ascii="Times New Roman" w:hAnsi="Times New Roman" w:cs="Times New Roman"/>
          <w:lang w:val="en-US"/>
        </w:rPr>
        <w:t>’. I</w:t>
      </w:r>
      <w:r w:rsidR="00D35793" w:rsidRPr="00594F68">
        <w:rPr>
          <w:rFonts w:ascii="Times New Roman" w:hAnsi="Times New Roman" w:cs="Times New Roman"/>
          <w:lang w:val="en-US"/>
        </w:rPr>
        <w:t xml:space="preserve">n: </w:t>
      </w:r>
      <w:r w:rsidR="00896FB0">
        <w:rPr>
          <w:rFonts w:ascii="Times New Roman" w:hAnsi="Times New Roman" w:cs="Times New Roman"/>
          <w:lang w:val="en-US"/>
        </w:rPr>
        <w:t xml:space="preserve">J. Gavins </w:t>
      </w:r>
      <w:r w:rsidR="00D35793" w:rsidRPr="00594F68">
        <w:rPr>
          <w:rFonts w:ascii="Times New Roman" w:hAnsi="Times New Roman" w:cs="Times New Roman"/>
          <w:lang w:val="en-US"/>
        </w:rPr>
        <w:t xml:space="preserve">and </w:t>
      </w:r>
      <w:r w:rsidR="00896FB0">
        <w:rPr>
          <w:rFonts w:ascii="Times New Roman" w:hAnsi="Times New Roman" w:cs="Times New Roman"/>
          <w:lang w:val="en-US"/>
        </w:rPr>
        <w:t>E. Lahey (eds</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World Building: Discourse in the Mind</w:t>
      </w:r>
      <w:r w:rsidR="00D35793" w:rsidRPr="00594F68">
        <w:rPr>
          <w:rFonts w:ascii="Times New Roman" w:hAnsi="Times New Roman" w:cs="Times New Roman"/>
          <w:lang w:val="en-US"/>
        </w:rPr>
        <w:t xml:space="preserve">. London: Bloomsbury. </w:t>
      </w:r>
    </w:p>
    <w:p w14:paraId="54198D3E" w14:textId="579A5CEF" w:rsidR="004A5B34" w:rsidRPr="00594F68" w:rsidRDefault="004A5B34" w:rsidP="004A5B34">
      <w:pPr>
        <w:widowControl w:val="0"/>
        <w:autoSpaceDE w:val="0"/>
        <w:autoSpaceDN w:val="0"/>
        <w:adjustRightInd w:val="0"/>
        <w:spacing w:after="240"/>
        <w:ind w:left="720" w:hanging="720"/>
        <w:rPr>
          <w:rFonts w:ascii="Times New Roman" w:hAnsi="Times New Roman" w:cs="Times New Roman"/>
          <w:lang w:val="en-US"/>
        </w:rPr>
      </w:pPr>
      <w:proofErr w:type="gramStart"/>
      <w:r w:rsidRPr="00DF6B10">
        <w:rPr>
          <w:rFonts w:ascii="Times New Roman" w:hAnsi="Times New Roman" w:cs="Times New Roman"/>
          <w:lang w:val="en-US"/>
        </w:rPr>
        <w:t>McTeigue</w:t>
      </w:r>
      <w:r>
        <w:rPr>
          <w:rFonts w:ascii="Times New Roman" w:hAnsi="Times New Roman" w:cs="Times New Roman"/>
          <w:lang w:val="en-US"/>
        </w:rPr>
        <w:t>, J. (dir.) (2006)</w:t>
      </w:r>
      <w:r w:rsidRPr="00DF6B10">
        <w:rPr>
          <w:rFonts w:ascii="Times New Roman" w:hAnsi="Times New Roman" w:cs="Times New Roman"/>
          <w:i/>
          <w:iCs/>
          <w:lang w:val="en-US"/>
        </w:rPr>
        <w:t xml:space="preserve"> V for Vendetta</w:t>
      </w:r>
      <w:r w:rsidRPr="00DF6B10">
        <w:rPr>
          <w:rFonts w:ascii="Times New Roman" w:hAnsi="Times New Roman" w:cs="Times New Roman"/>
          <w:lang w:val="en-US"/>
        </w:rPr>
        <w:t xml:space="preserve"> </w:t>
      </w:r>
      <w:r>
        <w:rPr>
          <w:rFonts w:ascii="Times New Roman" w:hAnsi="Times New Roman" w:cs="Times New Roman"/>
          <w:lang w:val="en-US"/>
        </w:rPr>
        <w:t>[film].</w:t>
      </w:r>
      <w:proofErr w:type="gramEnd"/>
      <w:r>
        <w:rPr>
          <w:rFonts w:ascii="Times New Roman" w:hAnsi="Times New Roman" w:cs="Times New Roman"/>
          <w:lang w:val="en-US"/>
        </w:rPr>
        <w:t xml:space="preserve"> Los Angeles, CA: </w:t>
      </w:r>
      <w:r w:rsidRPr="00DF6B10">
        <w:rPr>
          <w:rFonts w:ascii="Times New Roman" w:hAnsi="Times New Roman" w:cs="Times New Roman"/>
          <w:lang w:val="en-US"/>
        </w:rPr>
        <w:t xml:space="preserve">Warner Bros. </w:t>
      </w:r>
    </w:p>
    <w:p w14:paraId="25A0AC8F" w14:textId="68CCCABA"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Merril, J. (1972). </w:t>
      </w:r>
      <w:r w:rsidR="00896FB0">
        <w:rPr>
          <w:rFonts w:ascii="Times New Roman" w:hAnsi="Times New Roman" w:cs="Times New Roman"/>
          <w:lang w:val="en-US"/>
        </w:rPr>
        <w:t>‘</w:t>
      </w:r>
      <w:r w:rsidRPr="00594F68">
        <w:rPr>
          <w:rFonts w:ascii="Times New Roman" w:hAnsi="Times New Roman" w:cs="Times New Roman"/>
          <w:lang w:val="en-US"/>
        </w:rPr>
        <w:t>What Do You Mean: Science? Fiction?</w:t>
      </w:r>
      <w:proofErr w:type="gramStart"/>
      <w:r w:rsidR="00896FB0">
        <w:rPr>
          <w:rFonts w:ascii="Times New Roman" w:hAnsi="Times New Roman" w:cs="Times New Roman"/>
          <w:lang w:val="en-US"/>
        </w:rPr>
        <w:t>’.</w:t>
      </w:r>
      <w:proofErr w:type="gramEnd"/>
      <w:r w:rsidR="00896FB0">
        <w:rPr>
          <w:rFonts w:ascii="Times New Roman" w:hAnsi="Times New Roman" w:cs="Times New Roman"/>
          <w:lang w:val="en-US"/>
        </w:rPr>
        <w:t>I</w:t>
      </w:r>
      <w:r w:rsidRPr="00594F68">
        <w:rPr>
          <w:rFonts w:ascii="Times New Roman" w:hAnsi="Times New Roman" w:cs="Times New Roman"/>
          <w:lang w:val="en-US"/>
        </w:rPr>
        <w:t xml:space="preserve">n: </w:t>
      </w:r>
      <w:r w:rsidR="00896FB0">
        <w:rPr>
          <w:rFonts w:ascii="Times New Roman" w:hAnsi="Times New Roman" w:cs="Times New Roman"/>
          <w:lang w:val="en-US"/>
        </w:rPr>
        <w:t>T. D. Clareson (ed.</w:t>
      </w:r>
      <w:r w:rsidRPr="00594F68">
        <w:rPr>
          <w:rFonts w:ascii="Times New Roman" w:hAnsi="Times New Roman" w:cs="Times New Roman"/>
          <w:lang w:val="en-US"/>
        </w:rPr>
        <w:t xml:space="preserve">), </w:t>
      </w:r>
      <w:r w:rsidRPr="00594F68">
        <w:rPr>
          <w:rFonts w:ascii="Times New Roman" w:hAnsi="Times New Roman" w:cs="Times New Roman"/>
          <w:i/>
          <w:iCs/>
          <w:lang w:val="en-US"/>
        </w:rPr>
        <w:t>SF: the Other Side of Realism: Essays on Modern Fantasy and Science Fiction</w:t>
      </w:r>
      <w:r w:rsidR="00896FB0">
        <w:rPr>
          <w:rFonts w:ascii="Times New Roman" w:hAnsi="Times New Roman" w:cs="Times New Roman"/>
          <w:lang w:val="en-US"/>
        </w:rPr>
        <w:t xml:space="preserve">. </w:t>
      </w:r>
      <w:r w:rsidRPr="00594F68">
        <w:rPr>
          <w:rFonts w:ascii="Times New Roman" w:hAnsi="Times New Roman" w:cs="Times New Roman"/>
          <w:lang w:val="en-US"/>
        </w:rPr>
        <w:t>Ohio: Bowling Green</w:t>
      </w:r>
      <w:r w:rsidR="00896FB0">
        <w:rPr>
          <w:rFonts w:ascii="Times New Roman" w:hAnsi="Times New Roman" w:cs="Times New Roman"/>
          <w:lang w:val="en-US"/>
        </w:rPr>
        <w:t xml:space="preserve"> State University Popular Press, 53–96</w:t>
      </w:r>
      <w:r w:rsidR="00896FB0" w:rsidRPr="00594F68">
        <w:rPr>
          <w:rFonts w:ascii="Times New Roman" w:hAnsi="Times New Roman" w:cs="Times New Roman"/>
          <w:lang w:val="en-US"/>
        </w:rPr>
        <w:t>.</w:t>
      </w:r>
    </w:p>
    <w:p w14:paraId="2008B76D" w14:textId="5ABF7993" w:rsidR="00D35793" w:rsidRPr="00594F68" w:rsidRDefault="00D35793" w:rsidP="008671E6">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Meyer, S. (</w:t>
      </w:r>
      <w:r w:rsidR="008671E6">
        <w:rPr>
          <w:rFonts w:ascii="Times New Roman" w:hAnsi="Times New Roman" w:cs="Times New Roman"/>
          <w:lang w:val="en-US"/>
        </w:rPr>
        <w:t>2006</w:t>
      </w:r>
      <w:r w:rsidRPr="00594F68">
        <w:rPr>
          <w:rFonts w:ascii="Times New Roman" w:hAnsi="Times New Roman" w:cs="Times New Roman"/>
          <w:lang w:val="en-US"/>
        </w:rPr>
        <w:t xml:space="preserve">). </w:t>
      </w:r>
      <w:r w:rsidR="00896FB0">
        <w:rPr>
          <w:rFonts w:ascii="Times New Roman" w:hAnsi="Times New Roman" w:cs="Times New Roman"/>
          <w:i/>
          <w:iCs/>
          <w:lang w:val="en-US"/>
        </w:rPr>
        <w:t>Twilight</w:t>
      </w:r>
      <w:r w:rsidRPr="00594F68">
        <w:rPr>
          <w:rFonts w:ascii="Times New Roman" w:hAnsi="Times New Roman" w:cs="Times New Roman"/>
          <w:lang w:val="en-US"/>
        </w:rPr>
        <w:t>. London: Atom.</w:t>
      </w:r>
    </w:p>
    <w:p w14:paraId="0971A366" w14:textId="5F5FBB8A" w:rsidR="00D35793" w:rsidRPr="00594F68" w:rsidRDefault="008671E6"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Meyer, S. (2007a</w:t>
      </w:r>
      <w:r w:rsidR="00D35793" w:rsidRPr="00594F68">
        <w:rPr>
          <w:rFonts w:ascii="Times New Roman" w:hAnsi="Times New Roman" w:cs="Times New Roman"/>
          <w:lang w:val="en-US"/>
        </w:rPr>
        <w:t xml:space="preserve">). </w:t>
      </w:r>
      <w:r w:rsidR="00896FB0">
        <w:rPr>
          <w:rFonts w:ascii="Times New Roman" w:hAnsi="Times New Roman" w:cs="Times New Roman"/>
          <w:i/>
          <w:iCs/>
          <w:lang w:val="en-US"/>
        </w:rPr>
        <w:t>New Moon</w:t>
      </w:r>
      <w:r w:rsidR="00D35793" w:rsidRPr="00594F68">
        <w:rPr>
          <w:rFonts w:ascii="Times New Roman" w:hAnsi="Times New Roman" w:cs="Times New Roman"/>
          <w:lang w:val="en-US"/>
        </w:rPr>
        <w:t>. London: Atom.</w:t>
      </w:r>
    </w:p>
    <w:p w14:paraId="67962884" w14:textId="39D5EFD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Meye</w:t>
      </w:r>
      <w:r w:rsidR="008671E6">
        <w:rPr>
          <w:rFonts w:ascii="Times New Roman" w:hAnsi="Times New Roman" w:cs="Times New Roman"/>
          <w:lang w:val="en-US"/>
        </w:rPr>
        <w:t>r, S. (2007b</w:t>
      </w:r>
      <w:r w:rsidRPr="00594F68">
        <w:rPr>
          <w:rFonts w:ascii="Times New Roman" w:hAnsi="Times New Roman" w:cs="Times New Roman"/>
          <w:lang w:val="en-US"/>
        </w:rPr>
        <w:t xml:space="preserve">). </w:t>
      </w:r>
      <w:r w:rsidR="00896FB0">
        <w:rPr>
          <w:rFonts w:ascii="Times New Roman" w:hAnsi="Times New Roman" w:cs="Times New Roman"/>
          <w:i/>
          <w:iCs/>
          <w:lang w:val="en-US"/>
        </w:rPr>
        <w:t>Eclipse</w:t>
      </w:r>
      <w:r w:rsidRPr="00594F68">
        <w:rPr>
          <w:rFonts w:ascii="Times New Roman" w:hAnsi="Times New Roman" w:cs="Times New Roman"/>
          <w:lang w:val="en-US"/>
        </w:rPr>
        <w:t>. London: Atom.</w:t>
      </w:r>
    </w:p>
    <w:p w14:paraId="069D2D18" w14:textId="04AB9FBF" w:rsidR="00D35793" w:rsidRPr="00594F68" w:rsidRDefault="008671E6"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Meyer, S. (2008</w:t>
      </w:r>
      <w:r w:rsidR="00D35793" w:rsidRPr="00594F68">
        <w:rPr>
          <w:rFonts w:ascii="Times New Roman" w:hAnsi="Times New Roman" w:cs="Times New Roman"/>
          <w:lang w:val="en-US"/>
        </w:rPr>
        <w:t xml:space="preserve">). </w:t>
      </w:r>
      <w:r w:rsidR="00896FB0">
        <w:rPr>
          <w:rFonts w:ascii="Times New Roman" w:hAnsi="Times New Roman" w:cs="Times New Roman"/>
          <w:i/>
          <w:iCs/>
          <w:lang w:val="en-US"/>
        </w:rPr>
        <w:t>Breaking Dawn.</w:t>
      </w:r>
      <w:r w:rsidR="00D35793" w:rsidRPr="00594F68">
        <w:rPr>
          <w:rFonts w:ascii="Times New Roman" w:hAnsi="Times New Roman" w:cs="Times New Roman"/>
          <w:lang w:val="en-US"/>
        </w:rPr>
        <w:t xml:space="preserve"> London: Atom.</w:t>
      </w:r>
    </w:p>
    <w:p w14:paraId="56D79CBA" w14:textId="7C0BFB1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Miall, D. S. (1990).</w:t>
      </w:r>
      <w:proofErr w:type="gramEnd"/>
      <w:r w:rsidRPr="00594F68">
        <w:rPr>
          <w:rFonts w:ascii="Times New Roman" w:hAnsi="Times New Roman" w:cs="Times New Roman"/>
          <w:lang w:val="en-US"/>
        </w:rPr>
        <w:t xml:space="preserve"> </w:t>
      </w:r>
      <w:r w:rsidR="00896FB0">
        <w:rPr>
          <w:rFonts w:ascii="Times New Roman" w:hAnsi="Times New Roman" w:cs="Times New Roman"/>
          <w:lang w:val="en-US"/>
        </w:rPr>
        <w:t>‘</w:t>
      </w:r>
      <w:r w:rsidRPr="00594F68">
        <w:rPr>
          <w:rFonts w:ascii="Times New Roman" w:hAnsi="Times New Roman" w:cs="Times New Roman"/>
          <w:lang w:val="en-US"/>
        </w:rPr>
        <w:t xml:space="preserve">Readers’ Responses to Narrative: Evaluating, Relating, </w:t>
      </w:r>
      <w:proofErr w:type="gramStart"/>
      <w:r w:rsidRPr="00594F68">
        <w:rPr>
          <w:rFonts w:ascii="Times New Roman" w:hAnsi="Times New Roman" w:cs="Times New Roman"/>
          <w:lang w:val="en-US"/>
        </w:rPr>
        <w:t>Anticipating</w:t>
      </w:r>
      <w:r w:rsidR="00896FB0">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w:t>
      </w:r>
      <w:r w:rsidR="00896FB0">
        <w:rPr>
          <w:rFonts w:ascii="Times New Roman" w:hAnsi="Times New Roman" w:cs="Times New Roman"/>
          <w:lang w:val="en-US"/>
        </w:rPr>
        <w:t>, 19(4):</w:t>
      </w:r>
      <w:r w:rsidRPr="00594F68">
        <w:rPr>
          <w:rFonts w:ascii="Times New Roman" w:hAnsi="Times New Roman" w:cs="Times New Roman"/>
          <w:lang w:val="en-US"/>
        </w:rPr>
        <w:t xml:space="preserve"> 323–339.</w:t>
      </w:r>
      <w:proofErr w:type="gramEnd"/>
    </w:p>
    <w:p w14:paraId="28A46F74" w14:textId="30714D82"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Miall, D. S. (2005).</w:t>
      </w:r>
      <w:proofErr w:type="gramEnd"/>
      <w:r w:rsidRPr="00594F68">
        <w:rPr>
          <w:rFonts w:ascii="Times New Roman" w:hAnsi="Times New Roman" w:cs="Times New Roman"/>
          <w:lang w:val="en-US"/>
        </w:rPr>
        <w:t xml:space="preserve"> </w:t>
      </w:r>
      <w:r w:rsidR="00896FB0">
        <w:rPr>
          <w:rFonts w:ascii="Times New Roman" w:hAnsi="Times New Roman" w:cs="Times New Roman"/>
          <w:lang w:val="en-US"/>
        </w:rPr>
        <w:t>‘</w:t>
      </w:r>
      <w:r w:rsidRPr="00594F68">
        <w:rPr>
          <w:rFonts w:ascii="Times New Roman" w:hAnsi="Times New Roman" w:cs="Times New Roman"/>
          <w:lang w:val="en-US"/>
        </w:rPr>
        <w:t>Beyond Interpretation: The Cognitive Significance of Reading</w:t>
      </w:r>
      <w:r w:rsidR="00896FB0">
        <w:rPr>
          <w:rFonts w:ascii="Times New Roman" w:hAnsi="Times New Roman" w:cs="Times New Roman"/>
          <w:lang w:val="en-US"/>
        </w:rPr>
        <w:t>’. I</w:t>
      </w:r>
      <w:r w:rsidRPr="00594F68">
        <w:rPr>
          <w:rFonts w:ascii="Times New Roman" w:hAnsi="Times New Roman" w:cs="Times New Roman"/>
          <w:lang w:val="en-US"/>
        </w:rPr>
        <w:t xml:space="preserve">n: </w:t>
      </w:r>
      <w:r w:rsidR="00896FB0">
        <w:rPr>
          <w:rFonts w:ascii="Times New Roman" w:hAnsi="Times New Roman" w:cs="Times New Roman"/>
          <w:lang w:val="en-US"/>
        </w:rPr>
        <w:t>H. Veivo</w:t>
      </w:r>
      <w:r w:rsidRPr="00594F68">
        <w:rPr>
          <w:rFonts w:ascii="Times New Roman" w:hAnsi="Times New Roman" w:cs="Times New Roman"/>
          <w:lang w:val="en-US"/>
        </w:rPr>
        <w:t xml:space="preserve">, </w:t>
      </w:r>
      <w:r w:rsidR="00896FB0">
        <w:rPr>
          <w:rFonts w:ascii="Times New Roman" w:hAnsi="Times New Roman" w:cs="Times New Roman"/>
          <w:lang w:val="en-US"/>
        </w:rPr>
        <w:t>B. Petterson</w:t>
      </w:r>
      <w:r w:rsidRPr="00594F68">
        <w:rPr>
          <w:rFonts w:ascii="Times New Roman" w:hAnsi="Times New Roman" w:cs="Times New Roman"/>
          <w:lang w:val="en-US"/>
        </w:rPr>
        <w:t xml:space="preserve"> and </w:t>
      </w:r>
      <w:r w:rsidR="00896FB0">
        <w:rPr>
          <w:rFonts w:ascii="Times New Roman" w:hAnsi="Times New Roman" w:cs="Times New Roman"/>
          <w:lang w:val="en-US"/>
        </w:rPr>
        <w:t>M. Polvinen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Cognition and Literary Interpretation in Practice</w:t>
      </w:r>
      <w:r w:rsidR="00896FB0">
        <w:rPr>
          <w:rFonts w:ascii="Times New Roman" w:hAnsi="Times New Roman" w:cs="Times New Roman"/>
          <w:lang w:val="en-US"/>
        </w:rPr>
        <w:t>.</w:t>
      </w:r>
      <w:r w:rsidRPr="00594F68">
        <w:rPr>
          <w:rFonts w:ascii="Times New Roman" w:hAnsi="Times New Roman" w:cs="Times New Roman"/>
          <w:lang w:val="en-US"/>
        </w:rPr>
        <w:t xml:space="preserve"> Helsink</w:t>
      </w:r>
      <w:r w:rsidR="00896FB0">
        <w:rPr>
          <w:rFonts w:ascii="Times New Roman" w:hAnsi="Times New Roman" w:cs="Times New Roman"/>
          <w:lang w:val="en-US"/>
        </w:rPr>
        <w:t>i: Helsinki University Press, 129–56</w:t>
      </w:r>
      <w:r w:rsidR="00896FB0" w:rsidRPr="00594F68">
        <w:rPr>
          <w:rFonts w:ascii="Times New Roman" w:hAnsi="Times New Roman" w:cs="Times New Roman"/>
          <w:lang w:val="en-US"/>
        </w:rPr>
        <w:t>.</w:t>
      </w:r>
    </w:p>
    <w:p w14:paraId="73101FC3" w14:textId="43E99145" w:rsidR="0047648E" w:rsidRPr="00594F68" w:rsidRDefault="0047648E"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Miall, D. S. and Kuiken, D. (1994). ‘Foregrounding, Defamiliarization, and Affect: Response to Literary Stories’. </w:t>
      </w:r>
      <w:r w:rsidRPr="0047648E">
        <w:rPr>
          <w:rFonts w:ascii="Times New Roman" w:hAnsi="Times New Roman" w:cs="Times New Roman"/>
          <w:i/>
          <w:lang w:val="en-US"/>
        </w:rPr>
        <w:t>Poetics</w:t>
      </w:r>
      <w:r>
        <w:rPr>
          <w:rFonts w:ascii="Times New Roman" w:hAnsi="Times New Roman" w:cs="Times New Roman"/>
          <w:lang w:val="en-US"/>
        </w:rPr>
        <w:t xml:space="preserve">, 22(5): 389-407. </w:t>
      </w:r>
    </w:p>
    <w:p w14:paraId="47546D7D" w14:textId="6E30EAD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Miall, D. S. </w:t>
      </w:r>
      <w:r w:rsidR="00071B58">
        <w:rPr>
          <w:rFonts w:ascii="Times New Roman" w:hAnsi="Times New Roman" w:cs="Times New Roman"/>
          <w:lang w:val="en-US"/>
        </w:rPr>
        <w:t>and</w:t>
      </w:r>
      <w:r w:rsidRPr="00594F68">
        <w:rPr>
          <w:rFonts w:ascii="Times New Roman" w:hAnsi="Times New Roman" w:cs="Times New Roman"/>
          <w:lang w:val="en-US"/>
        </w:rPr>
        <w:t xml:space="preserve"> Kuiken, D. (2002). </w:t>
      </w:r>
      <w:r w:rsidR="00896FB0">
        <w:rPr>
          <w:rFonts w:ascii="Times New Roman" w:hAnsi="Times New Roman" w:cs="Times New Roman"/>
          <w:lang w:val="en-US"/>
        </w:rPr>
        <w:t>‘</w:t>
      </w:r>
      <w:r w:rsidRPr="00594F68">
        <w:rPr>
          <w:rFonts w:ascii="Times New Roman" w:hAnsi="Times New Roman" w:cs="Times New Roman"/>
          <w:lang w:val="en-US"/>
        </w:rPr>
        <w:t>A Feeling for Fiction: Becoming What We Behold</w:t>
      </w:r>
      <w:r w:rsidR="00896FB0">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w:t>
      </w:r>
      <w:r w:rsidR="00896FB0">
        <w:rPr>
          <w:rFonts w:ascii="Times New Roman" w:hAnsi="Times New Roman" w:cs="Times New Roman"/>
          <w:lang w:val="en-US"/>
        </w:rPr>
        <w:t>, 30(4):</w:t>
      </w:r>
      <w:r w:rsidRPr="00594F68">
        <w:rPr>
          <w:rFonts w:ascii="Times New Roman" w:hAnsi="Times New Roman" w:cs="Times New Roman"/>
          <w:lang w:val="en-US"/>
        </w:rPr>
        <w:t xml:space="preserve"> 221–241.</w:t>
      </w:r>
      <w:proofErr w:type="gramEnd"/>
    </w:p>
    <w:p w14:paraId="0CF91EAB"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Mills, S. (1995). </w:t>
      </w:r>
      <w:r w:rsidRPr="00594F68">
        <w:rPr>
          <w:rFonts w:ascii="Times New Roman" w:hAnsi="Times New Roman" w:cs="Times New Roman"/>
          <w:i/>
          <w:iCs/>
          <w:lang w:val="en-US"/>
        </w:rPr>
        <w:t>Feminist Stylistics</w:t>
      </w:r>
      <w:r w:rsidRPr="00594F68">
        <w:rPr>
          <w:rFonts w:ascii="Times New Roman" w:hAnsi="Times New Roman" w:cs="Times New Roman"/>
          <w:lang w:val="en-US"/>
        </w:rPr>
        <w:t>. London: Routledge.</w:t>
      </w:r>
    </w:p>
    <w:p w14:paraId="4C1A39D2" w14:textId="2D5F319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Mills, S. (1998). </w:t>
      </w:r>
      <w:proofErr w:type="gramStart"/>
      <w:r w:rsidR="002D63DF">
        <w:rPr>
          <w:rFonts w:ascii="Times New Roman" w:hAnsi="Times New Roman" w:cs="Times New Roman"/>
          <w:lang w:val="en-US"/>
        </w:rPr>
        <w:t>‘</w:t>
      </w:r>
      <w:r w:rsidRPr="00594F68">
        <w:rPr>
          <w:rFonts w:ascii="Times New Roman" w:hAnsi="Times New Roman" w:cs="Times New Roman"/>
          <w:lang w:val="en-US"/>
        </w:rPr>
        <w:t>Post-Feminist Text Analysis</w:t>
      </w:r>
      <w:r w:rsidR="006B6A1C">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6B6A1C">
        <w:rPr>
          <w:rFonts w:ascii="Times New Roman" w:hAnsi="Times New Roman" w:cs="Times New Roman"/>
          <w:lang w:val="en-US"/>
        </w:rPr>
        <w:t xml:space="preserve">, 7(3): </w:t>
      </w:r>
      <w:r w:rsidRPr="00594F68">
        <w:rPr>
          <w:rFonts w:ascii="Times New Roman" w:hAnsi="Times New Roman" w:cs="Times New Roman"/>
          <w:lang w:val="en-US"/>
        </w:rPr>
        <w:t>235–53.</w:t>
      </w:r>
      <w:proofErr w:type="gramEnd"/>
    </w:p>
    <w:p w14:paraId="252913DE" w14:textId="165E7EF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Milner, A. (2004). </w:t>
      </w:r>
      <w:r w:rsidR="006B6A1C">
        <w:rPr>
          <w:rFonts w:ascii="Times New Roman" w:hAnsi="Times New Roman" w:cs="Times New Roman"/>
          <w:lang w:val="en-US"/>
        </w:rPr>
        <w:t>‘</w:t>
      </w:r>
      <w:r w:rsidRPr="00594F68">
        <w:rPr>
          <w:rFonts w:ascii="Times New Roman" w:hAnsi="Times New Roman" w:cs="Times New Roman"/>
          <w:lang w:val="en-US"/>
        </w:rPr>
        <w:t>Darker Cities: Urban Dystopia and Science Fiction Cinema</w:t>
      </w:r>
      <w:r w:rsidR="006B6A1C">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International Journal of Cultural Studies</w:t>
      </w:r>
      <w:r w:rsidR="006B6A1C">
        <w:rPr>
          <w:rFonts w:ascii="Times New Roman" w:hAnsi="Times New Roman" w:cs="Times New Roman"/>
          <w:lang w:val="en-US"/>
        </w:rPr>
        <w:t>, 7(3):</w:t>
      </w:r>
      <w:r w:rsidRPr="00594F68">
        <w:rPr>
          <w:rFonts w:ascii="Times New Roman" w:hAnsi="Times New Roman" w:cs="Times New Roman"/>
          <w:lang w:val="en-US"/>
        </w:rPr>
        <w:t xml:space="preserve"> 259–79.</w:t>
      </w:r>
      <w:proofErr w:type="gramEnd"/>
    </w:p>
    <w:p w14:paraId="7EAFD431" w14:textId="7AEC4FC0" w:rsidR="00D35793" w:rsidRPr="00594F68" w:rsidRDefault="00D35793" w:rsidP="0093354A">
      <w:pPr>
        <w:widowControl w:val="0"/>
        <w:autoSpaceDE w:val="0"/>
        <w:autoSpaceDN w:val="0"/>
        <w:adjustRightInd w:val="0"/>
        <w:spacing w:after="240"/>
        <w:ind w:left="720" w:hanging="720"/>
        <w:rPr>
          <w:rFonts w:ascii="Times New Roman" w:hAnsi="Times New Roman" w:cs="Times New Roman"/>
          <w:lang w:val="en-US"/>
        </w:rPr>
      </w:pPr>
      <w:r w:rsidRPr="0093354A">
        <w:rPr>
          <w:rFonts w:ascii="Times New Roman" w:hAnsi="Times New Roman" w:cs="Times New Roman"/>
          <w:lang w:val="en-US"/>
        </w:rPr>
        <w:t xml:space="preserve">MLBowers. (2013). </w:t>
      </w:r>
      <w:r w:rsidR="00E84A95">
        <w:rPr>
          <w:rFonts w:ascii="Times New Roman" w:hAnsi="Times New Roman" w:cs="Times New Roman"/>
          <w:lang w:val="en-US"/>
        </w:rPr>
        <w:t>‘</w:t>
      </w:r>
      <w:r w:rsidRPr="0093354A">
        <w:rPr>
          <w:rFonts w:ascii="Times New Roman" w:hAnsi="Times New Roman" w:cs="Times New Roman"/>
          <w:i/>
          <w:lang w:val="en-US"/>
        </w:rPr>
        <w:t>Pump Six and Other Stories</w:t>
      </w:r>
      <w:r w:rsidR="0093354A" w:rsidRPr="0093354A">
        <w:rPr>
          <w:rFonts w:ascii="Times New Roman" w:hAnsi="Times New Roman" w:cs="Times New Roman"/>
          <w:lang w:val="en-US"/>
        </w:rPr>
        <w:t xml:space="preserve"> by Paolo Bacigalupi</w:t>
      </w:r>
      <w:r w:rsidR="00E84A95">
        <w:rPr>
          <w:rFonts w:ascii="Times New Roman" w:hAnsi="Times New Roman" w:cs="Times New Roman"/>
          <w:lang w:val="en-US"/>
        </w:rPr>
        <w:t>’</w:t>
      </w:r>
      <w:r w:rsidRPr="0093354A">
        <w:rPr>
          <w:rFonts w:ascii="Times New Roman" w:hAnsi="Times New Roman" w:cs="Times New Roman"/>
          <w:lang w:val="en-US"/>
        </w:rPr>
        <w:t>.</w:t>
      </w:r>
      <w:r w:rsidR="0093354A">
        <w:rPr>
          <w:rFonts w:ascii="Times New Roman" w:hAnsi="Times New Roman" w:cs="Times New Roman"/>
          <w:lang w:val="en-US"/>
        </w:rPr>
        <w:t xml:space="preserve"> </w:t>
      </w:r>
      <w:r w:rsidR="00E84A95" w:rsidRPr="00E84A95">
        <w:rPr>
          <w:rFonts w:ascii="Times New Roman" w:hAnsi="Times New Roman" w:cs="Times New Roman"/>
          <w:i/>
          <w:lang w:val="en-US"/>
        </w:rPr>
        <w:t>LibraryThing</w:t>
      </w:r>
      <w:r w:rsidR="00E84A95">
        <w:rPr>
          <w:rFonts w:ascii="Times New Roman" w:hAnsi="Times New Roman" w:cs="Times New Roman"/>
          <w:lang w:val="en-US"/>
        </w:rPr>
        <w:t xml:space="preserve">. </w:t>
      </w:r>
      <w:r w:rsidR="0093354A">
        <w:rPr>
          <w:rFonts w:ascii="Times New Roman" w:hAnsi="Times New Roman" w:cs="Times New Roman"/>
          <w:lang w:val="en-US"/>
        </w:rPr>
        <w:t>&lt;https://www.librarything.com/work/4620574&gt;</w:t>
      </w:r>
      <w:r w:rsidR="000261DB">
        <w:rPr>
          <w:rFonts w:ascii="Times New Roman" w:hAnsi="Times New Roman" w:cs="Times New Roman"/>
          <w:lang w:val="en-US"/>
        </w:rPr>
        <w:t xml:space="preserve"> [last accessed 03/11/16]</w:t>
      </w:r>
      <w:r w:rsidR="0093354A">
        <w:rPr>
          <w:rFonts w:ascii="Times New Roman" w:hAnsi="Times New Roman" w:cs="Times New Roman"/>
          <w:lang w:val="en-US"/>
        </w:rPr>
        <w:t>.</w:t>
      </w:r>
    </w:p>
    <w:p w14:paraId="3A6C69B7" w14:textId="5C4999F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Montoro, R. (2014). </w:t>
      </w:r>
      <w:proofErr w:type="gramStart"/>
      <w:r w:rsidR="00751C27">
        <w:rPr>
          <w:rFonts w:ascii="Times New Roman" w:hAnsi="Times New Roman" w:cs="Times New Roman"/>
          <w:lang w:val="en-US"/>
        </w:rPr>
        <w:t>‘</w:t>
      </w:r>
      <w:r w:rsidRPr="00594F68">
        <w:rPr>
          <w:rFonts w:ascii="Times New Roman" w:hAnsi="Times New Roman" w:cs="Times New Roman"/>
          <w:lang w:val="en-US"/>
        </w:rPr>
        <w:t>Feminist Stylistics</w:t>
      </w:r>
      <w:r w:rsidR="00751C27">
        <w:rPr>
          <w:rFonts w:ascii="Times New Roman" w:hAnsi="Times New Roman" w:cs="Times New Roman"/>
          <w:lang w:val="en-US"/>
        </w:rPr>
        <w:t>’.</w:t>
      </w:r>
      <w:proofErr w:type="gramEnd"/>
      <w:r w:rsidR="00751C27">
        <w:rPr>
          <w:rFonts w:ascii="Times New Roman" w:hAnsi="Times New Roman" w:cs="Times New Roman"/>
          <w:lang w:val="en-US"/>
        </w:rPr>
        <w:t xml:space="preserve"> I</w:t>
      </w:r>
      <w:r w:rsidRPr="00594F68">
        <w:rPr>
          <w:rFonts w:ascii="Times New Roman" w:hAnsi="Times New Roman" w:cs="Times New Roman"/>
          <w:lang w:val="en-US"/>
        </w:rPr>
        <w:t xml:space="preserve">n: </w:t>
      </w:r>
      <w:r w:rsidR="00751C27">
        <w:rPr>
          <w:rFonts w:ascii="Times New Roman" w:hAnsi="Times New Roman" w:cs="Times New Roman"/>
          <w:lang w:val="en-US"/>
        </w:rPr>
        <w:t>M. Burke (ed</w:t>
      </w:r>
      <w:r w:rsidRPr="00594F68">
        <w:rPr>
          <w:rFonts w:ascii="Times New Roman" w:hAnsi="Times New Roman" w:cs="Times New Roman"/>
          <w:lang w:val="en-US"/>
        </w:rPr>
        <w:t xml:space="preserve">), </w:t>
      </w:r>
      <w:r w:rsidRPr="00594F68">
        <w:rPr>
          <w:rFonts w:ascii="Times New Roman" w:hAnsi="Times New Roman" w:cs="Times New Roman"/>
          <w:i/>
          <w:iCs/>
          <w:lang w:val="en-US"/>
        </w:rPr>
        <w:t>The Routledge Handbook of Stylistics</w:t>
      </w:r>
      <w:r w:rsidR="00751C27">
        <w:rPr>
          <w:rFonts w:ascii="Times New Roman" w:hAnsi="Times New Roman" w:cs="Times New Roman"/>
          <w:lang w:val="en-US"/>
        </w:rPr>
        <w:t>.</w:t>
      </w:r>
      <w:r w:rsidRPr="00594F68">
        <w:rPr>
          <w:rFonts w:ascii="Times New Roman" w:hAnsi="Times New Roman" w:cs="Times New Roman"/>
          <w:lang w:val="en-US"/>
        </w:rPr>
        <w:t xml:space="preserve"> </w:t>
      </w:r>
      <w:r w:rsidR="00751C27">
        <w:rPr>
          <w:rFonts w:ascii="Times New Roman" w:hAnsi="Times New Roman" w:cs="Times New Roman"/>
          <w:lang w:val="en-US"/>
        </w:rPr>
        <w:t>London and New York: Routledge, 346–361</w:t>
      </w:r>
      <w:r w:rsidR="00751C27" w:rsidRPr="00594F68">
        <w:rPr>
          <w:rFonts w:ascii="Times New Roman" w:hAnsi="Times New Roman" w:cs="Times New Roman"/>
          <w:lang w:val="en-US"/>
        </w:rPr>
        <w:t>.</w:t>
      </w:r>
    </w:p>
    <w:p w14:paraId="1A0D0FD1" w14:textId="77777777" w:rsidR="00F955F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93354A">
        <w:rPr>
          <w:rFonts w:ascii="Times New Roman" w:hAnsi="Times New Roman" w:cs="Times New Roman"/>
          <w:lang w:val="en-US"/>
        </w:rPr>
        <w:t>More, T. (</w:t>
      </w:r>
      <w:r w:rsidR="0093354A" w:rsidRPr="0093354A">
        <w:rPr>
          <w:rFonts w:ascii="Times New Roman" w:hAnsi="Times New Roman" w:cs="Times New Roman"/>
          <w:lang w:val="en-US"/>
        </w:rPr>
        <w:t>[</w:t>
      </w:r>
      <w:r w:rsidR="00E84A95">
        <w:rPr>
          <w:rFonts w:ascii="Times New Roman" w:hAnsi="Times New Roman" w:cs="Times New Roman"/>
          <w:lang w:val="en-US"/>
        </w:rPr>
        <w:t>1516</w:t>
      </w:r>
      <w:r w:rsidR="0093354A" w:rsidRPr="0093354A">
        <w:rPr>
          <w:rFonts w:ascii="Times New Roman" w:hAnsi="Times New Roman" w:cs="Times New Roman"/>
          <w:lang w:val="en-US"/>
        </w:rPr>
        <w:t>] 2003</w:t>
      </w:r>
      <w:r w:rsidRPr="0093354A">
        <w:rPr>
          <w:rFonts w:ascii="Times New Roman" w:hAnsi="Times New Roman" w:cs="Times New Roman"/>
          <w:lang w:val="en-US"/>
        </w:rPr>
        <w:t>).</w:t>
      </w:r>
      <w:proofErr w:type="gramEnd"/>
      <w:r w:rsidRPr="0093354A">
        <w:rPr>
          <w:rFonts w:ascii="Times New Roman" w:hAnsi="Times New Roman" w:cs="Times New Roman"/>
          <w:lang w:val="en-US"/>
        </w:rPr>
        <w:t xml:space="preserve"> </w:t>
      </w:r>
      <w:proofErr w:type="gramStart"/>
      <w:r w:rsidRPr="0093354A">
        <w:rPr>
          <w:rFonts w:ascii="Times New Roman" w:hAnsi="Times New Roman" w:cs="Times New Roman"/>
          <w:i/>
          <w:iCs/>
          <w:lang w:val="en-US"/>
        </w:rPr>
        <w:t>Utopia</w:t>
      </w:r>
      <w:r w:rsidR="0093354A" w:rsidRPr="0093354A">
        <w:rPr>
          <w:rFonts w:ascii="Times New Roman" w:hAnsi="Times New Roman" w:cs="Times New Roman"/>
          <w:lang w:val="en-US"/>
        </w:rPr>
        <w:t xml:space="preserve"> .</w:t>
      </w:r>
      <w:proofErr w:type="gramEnd"/>
      <w:r w:rsidR="0093354A" w:rsidRPr="0093354A">
        <w:rPr>
          <w:rFonts w:ascii="Times New Roman" w:hAnsi="Times New Roman" w:cs="Times New Roman"/>
          <w:lang w:val="en-US"/>
        </w:rPr>
        <w:t xml:space="preserve"> </w:t>
      </w:r>
      <w:r w:rsidRPr="0093354A">
        <w:rPr>
          <w:rFonts w:ascii="Times New Roman" w:hAnsi="Times New Roman" w:cs="Times New Roman"/>
          <w:lang w:val="en-US"/>
        </w:rPr>
        <w:t>London: Penguin.</w:t>
      </w:r>
    </w:p>
    <w:p w14:paraId="6C206C84" w14:textId="4AAB8547" w:rsidR="00D35793" w:rsidRPr="00594F68" w:rsidRDefault="00F955F8"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Moore, </w:t>
      </w:r>
      <w:r w:rsidR="0029009E">
        <w:rPr>
          <w:rFonts w:ascii="Times New Roman" w:hAnsi="Times New Roman" w:cs="Times New Roman"/>
          <w:lang w:val="en-US"/>
        </w:rPr>
        <w:t>A. (2008</w:t>
      </w:r>
      <w:r>
        <w:rPr>
          <w:rFonts w:ascii="Times New Roman" w:hAnsi="Times New Roman" w:cs="Times New Roman"/>
          <w:lang w:val="en-US"/>
        </w:rPr>
        <w:t xml:space="preserve">). </w:t>
      </w:r>
      <w:proofErr w:type="gramStart"/>
      <w:r w:rsidRPr="00F955F8">
        <w:rPr>
          <w:rFonts w:ascii="Times New Roman" w:hAnsi="Times New Roman" w:cs="Times New Roman"/>
          <w:i/>
          <w:lang w:val="en-US"/>
        </w:rPr>
        <w:t>V for Vendetta</w:t>
      </w:r>
      <w:r>
        <w:rPr>
          <w:rFonts w:ascii="Times New Roman" w:hAnsi="Times New Roman" w:cs="Times New Roman"/>
          <w:lang w:val="en-US"/>
        </w:rPr>
        <w:t>.</w:t>
      </w:r>
      <w:proofErr w:type="gramEnd"/>
      <w:r>
        <w:rPr>
          <w:rFonts w:ascii="Times New Roman" w:hAnsi="Times New Roman" w:cs="Times New Roman"/>
          <w:lang w:val="en-US"/>
        </w:rPr>
        <w:t xml:space="preserve"> New York: DC Comics.</w:t>
      </w:r>
    </w:p>
    <w:p w14:paraId="32EFF865" w14:textId="141853B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16375">
        <w:rPr>
          <w:rFonts w:ascii="Times New Roman" w:hAnsi="Times New Roman" w:cs="Times New Roman"/>
          <w:lang w:val="en-US"/>
        </w:rPr>
        <w:t xml:space="preserve">Morris, S. (2012). </w:t>
      </w:r>
      <w:proofErr w:type="gramStart"/>
      <w:r w:rsidR="0093354A" w:rsidRPr="00116375">
        <w:rPr>
          <w:rFonts w:ascii="Times New Roman" w:hAnsi="Times New Roman" w:cs="Times New Roman"/>
          <w:lang w:val="en-US"/>
        </w:rPr>
        <w:t>‘“</w:t>
      </w:r>
      <w:r w:rsidRPr="00116375">
        <w:rPr>
          <w:rFonts w:ascii="Times New Roman" w:hAnsi="Times New Roman" w:cs="Times New Roman"/>
          <w:lang w:val="en-US"/>
        </w:rPr>
        <w:t>The Stone Thrower</w:t>
      </w:r>
      <w:r w:rsidR="0093354A" w:rsidRPr="00116375">
        <w:rPr>
          <w:rFonts w:ascii="Times New Roman" w:hAnsi="Times New Roman" w:cs="Times New Roman"/>
          <w:lang w:val="en-US"/>
        </w:rPr>
        <w:t>”</w:t>
      </w:r>
      <w:r w:rsidRPr="00116375">
        <w:rPr>
          <w:rFonts w:ascii="Times New Roman" w:hAnsi="Times New Roman" w:cs="Times New Roman"/>
          <w:lang w:val="en-US"/>
        </w:rPr>
        <w:t xml:space="preserve"> by Adam Marek</w:t>
      </w:r>
      <w:r w:rsidR="0093354A" w:rsidRPr="00116375">
        <w:rPr>
          <w:rFonts w:ascii="Times New Roman" w:hAnsi="Times New Roman" w:cs="Times New Roman"/>
          <w:lang w:val="en-US"/>
        </w:rPr>
        <w:t>’</w:t>
      </w:r>
      <w:r w:rsidRPr="00116375">
        <w:rPr>
          <w:rFonts w:ascii="Times New Roman" w:hAnsi="Times New Roman" w:cs="Times New Roman"/>
          <w:lang w:val="en-US"/>
        </w:rPr>
        <w:t>.</w:t>
      </w:r>
      <w:proofErr w:type="gramEnd"/>
      <w:r w:rsidRPr="00116375">
        <w:rPr>
          <w:rFonts w:ascii="Times New Roman" w:hAnsi="Times New Roman" w:cs="Times New Roman"/>
          <w:lang w:val="en-US"/>
        </w:rPr>
        <w:t xml:space="preserve"> </w:t>
      </w:r>
      <w:r w:rsidR="0093354A" w:rsidRPr="00116375">
        <w:rPr>
          <w:rFonts w:ascii="Times New Roman" w:hAnsi="Times New Roman" w:cs="Times New Roman"/>
          <w:i/>
          <w:lang w:val="en-US"/>
        </w:rPr>
        <w:t>The Literateur</w:t>
      </w:r>
      <w:r w:rsidR="0093354A" w:rsidRPr="00116375">
        <w:rPr>
          <w:rFonts w:ascii="Times New Roman" w:hAnsi="Times New Roman" w:cs="Times New Roman"/>
          <w:lang w:val="en-US"/>
        </w:rPr>
        <w:t>.</w:t>
      </w:r>
      <w:r w:rsidR="00116375" w:rsidRPr="00116375">
        <w:rPr>
          <w:rFonts w:ascii="Times New Roman" w:hAnsi="Times New Roman" w:cs="Times New Roman"/>
          <w:lang w:val="en-US"/>
        </w:rPr>
        <w:t xml:space="preserve"> 7 October. </w:t>
      </w:r>
      <w:r w:rsidR="0093354A" w:rsidRPr="00116375">
        <w:rPr>
          <w:rFonts w:ascii="Times New Roman" w:hAnsi="Times New Roman" w:cs="Times New Roman"/>
          <w:lang w:val="en-US"/>
        </w:rPr>
        <w:t>&lt;</w:t>
      </w:r>
      <w:r w:rsidRPr="00116375">
        <w:rPr>
          <w:rFonts w:ascii="Times New Roman" w:hAnsi="Times New Roman" w:cs="Times New Roman"/>
          <w:lang w:val="en-US"/>
        </w:rPr>
        <w:t>http://literateur.com/the-stone-throwe</w:t>
      </w:r>
      <w:r w:rsidR="0093354A" w:rsidRPr="00116375">
        <w:rPr>
          <w:rFonts w:ascii="Times New Roman" w:hAnsi="Times New Roman" w:cs="Times New Roman"/>
          <w:lang w:val="en-US"/>
        </w:rPr>
        <w:t>r-by-adam-mare</w:t>
      </w:r>
      <w:r w:rsidR="000261DB">
        <w:rPr>
          <w:rFonts w:ascii="Times New Roman" w:hAnsi="Times New Roman" w:cs="Times New Roman"/>
          <w:lang w:val="en-US"/>
        </w:rPr>
        <w:t>k&gt; [</w:t>
      </w:r>
      <w:r w:rsidR="0093354A" w:rsidRPr="00116375">
        <w:rPr>
          <w:rFonts w:ascii="Times New Roman" w:hAnsi="Times New Roman" w:cs="Times New Roman"/>
          <w:lang w:val="en-US"/>
        </w:rPr>
        <w:t>last accessed 21/05/15</w:t>
      </w:r>
      <w:r w:rsidR="000261DB">
        <w:rPr>
          <w:rFonts w:ascii="Times New Roman" w:hAnsi="Times New Roman" w:cs="Times New Roman"/>
          <w:lang w:val="en-US"/>
        </w:rPr>
        <w:t>]</w:t>
      </w:r>
      <w:r w:rsidR="0093354A" w:rsidRPr="00116375">
        <w:rPr>
          <w:rFonts w:ascii="Times New Roman" w:hAnsi="Times New Roman" w:cs="Times New Roman"/>
          <w:lang w:val="en-US"/>
        </w:rPr>
        <w:t>.</w:t>
      </w:r>
    </w:p>
    <w:p w14:paraId="3B18F8A8" w14:textId="7C9749A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Morrow, J. (2012).</w:t>
      </w:r>
      <w:proofErr w:type="gramEnd"/>
      <w:r w:rsidRPr="00594F68">
        <w:rPr>
          <w:rFonts w:ascii="Times New Roman" w:hAnsi="Times New Roman" w:cs="Times New Roman"/>
          <w:lang w:val="en-US"/>
        </w:rPr>
        <w:t xml:space="preserve"> </w:t>
      </w:r>
      <w:proofErr w:type="gramStart"/>
      <w:r w:rsidR="00751C27">
        <w:rPr>
          <w:rFonts w:ascii="Times New Roman" w:hAnsi="Times New Roman" w:cs="Times New Roman"/>
          <w:lang w:val="en-US"/>
        </w:rPr>
        <w:t>‘</w:t>
      </w:r>
      <w:r w:rsidRPr="00594F68">
        <w:rPr>
          <w:rFonts w:ascii="Times New Roman" w:hAnsi="Times New Roman" w:cs="Times New Roman"/>
          <w:lang w:val="en-US"/>
        </w:rPr>
        <w:t>Auspicious Eggs</w:t>
      </w:r>
      <w:r w:rsidR="00751C27">
        <w:rPr>
          <w:rFonts w:ascii="Times New Roman" w:hAnsi="Times New Roman" w:cs="Times New Roman"/>
          <w:lang w:val="en-US"/>
        </w:rPr>
        <w:t>’.</w:t>
      </w:r>
      <w:proofErr w:type="gramEnd"/>
      <w:r w:rsidR="00751C27">
        <w:rPr>
          <w:rFonts w:ascii="Times New Roman" w:hAnsi="Times New Roman" w:cs="Times New Roman"/>
          <w:lang w:val="en-US"/>
        </w:rPr>
        <w:t xml:space="preserve"> I</w:t>
      </w:r>
      <w:r w:rsidRPr="00594F68">
        <w:rPr>
          <w:rFonts w:ascii="Times New Roman" w:hAnsi="Times New Roman" w:cs="Times New Roman"/>
          <w:lang w:val="en-US"/>
        </w:rPr>
        <w:t xml:space="preserve">n: </w:t>
      </w:r>
      <w:r w:rsidR="00751C27">
        <w:rPr>
          <w:rFonts w:ascii="Times New Roman" w:hAnsi="Times New Roman" w:cs="Times New Roman"/>
          <w:lang w:val="en-US"/>
        </w:rPr>
        <w:t>J. J. Adams (e</w:t>
      </w:r>
      <w:r w:rsidRPr="00594F68">
        <w:rPr>
          <w:rFonts w:ascii="Times New Roman" w:hAnsi="Times New Roman" w:cs="Times New Roman"/>
          <w:lang w:val="en-US"/>
        </w:rPr>
        <w:t xml:space="preserve">d.), </w:t>
      </w:r>
      <w:r w:rsidRPr="00594F68">
        <w:rPr>
          <w:rFonts w:ascii="Times New Roman" w:hAnsi="Times New Roman" w:cs="Times New Roman"/>
          <w:i/>
          <w:iCs/>
          <w:lang w:val="en-US"/>
        </w:rPr>
        <w:t>Brave New Worlds</w:t>
      </w:r>
      <w:r w:rsidR="00751C27">
        <w:rPr>
          <w:rFonts w:ascii="Times New Roman" w:hAnsi="Times New Roman" w:cs="Times New Roman"/>
          <w:lang w:val="en-US"/>
        </w:rPr>
        <w:t>.</w:t>
      </w:r>
      <w:r w:rsidR="00585A4A">
        <w:rPr>
          <w:rFonts w:ascii="Times New Roman" w:hAnsi="Times New Roman" w:cs="Times New Roman"/>
          <w:lang w:val="en-US"/>
        </w:rPr>
        <w:t xml:space="preserve"> 2</w:t>
      </w:r>
      <w:r w:rsidR="00585A4A" w:rsidRPr="00585A4A">
        <w:rPr>
          <w:rFonts w:ascii="Times New Roman" w:hAnsi="Times New Roman" w:cs="Times New Roman"/>
          <w:vertAlign w:val="superscript"/>
          <w:lang w:val="en-US"/>
        </w:rPr>
        <w:t>nd</w:t>
      </w:r>
      <w:r w:rsidR="00585A4A">
        <w:rPr>
          <w:rFonts w:ascii="Times New Roman" w:hAnsi="Times New Roman" w:cs="Times New Roman"/>
          <w:lang w:val="en-US"/>
        </w:rPr>
        <w:t xml:space="preserve"> edition.</w:t>
      </w:r>
      <w:r w:rsidR="00751C27">
        <w:rPr>
          <w:rFonts w:ascii="Times New Roman" w:hAnsi="Times New Roman" w:cs="Times New Roman"/>
          <w:lang w:val="en-US"/>
        </w:rPr>
        <w:t xml:space="preserve"> </w:t>
      </w:r>
      <w:r w:rsidRPr="00594F68">
        <w:rPr>
          <w:rFonts w:ascii="Times New Roman" w:hAnsi="Times New Roman" w:cs="Times New Roman"/>
          <w:lang w:val="en-US"/>
        </w:rPr>
        <w:t>San Francisco</w:t>
      </w:r>
      <w:r w:rsidR="00751C27">
        <w:rPr>
          <w:rFonts w:ascii="Times New Roman" w:hAnsi="Times New Roman" w:cs="Times New Roman"/>
          <w:lang w:val="en-US"/>
        </w:rPr>
        <w:t>, CA: Night Shade Books, 161–178</w:t>
      </w:r>
      <w:r w:rsidR="00751C27" w:rsidRPr="00594F68">
        <w:rPr>
          <w:rFonts w:ascii="Times New Roman" w:hAnsi="Times New Roman" w:cs="Times New Roman"/>
          <w:lang w:val="en-US"/>
        </w:rPr>
        <w:t>.</w:t>
      </w:r>
    </w:p>
    <w:p w14:paraId="48082730" w14:textId="52F27E3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Mourby, A. (2003). </w:t>
      </w:r>
      <w:r w:rsidR="00751C27">
        <w:rPr>
          <w:rFonts w:ascii="Times New Roman" w:hAnsi="Times New Roman" w:cs="Times New Roman"/>
          <w:lang w:val="en-US"/>
        </w:rPr>
        <w:t>‘</w:t>
      </w:r>
      <w:r w:rsidRPr="00594F68">
        <w:rPr>
          <w:rFonts w:ascii="Times New Roman" w:hAnsi="Times New Roman" w:cs="Times New Roman"/>
          <w:lang w:val="en-US"/>
        </w:rPr>
        <w:t>Dystopia: Who Needs It?</w:t>
      </w:r>
      <w:proofErr w:type="gramStart"/>
      <w:r w:rsidR="00751C27">
        <w:rPr>
          <w:rFonts w:ascii="Times New Roman" w:hAnsi="Times New Roman" w:cs="Times New Roman"/>
          <w:lang w:val="en-US"/>
        </w:rPr>
        <w:t>’</w:t>
      </w:r>
      <w:r w:rsidR="00585A4A">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History Today</w:t>
      </w:r>
      <w:r w:rsidR="00751C27">
        <w:rPr>
          <w:rFonts w:ascii="Times New Roman" w:hAnsi="Times New Roman" w:cs="Times New Roman"/>
          <w:lang w:val="en-US"/>
        </w:rPr>
        <w:t>, 53(12):</w:t>
      </w:r>
      <w:r w:rsidRPr="00594F68">
        <w:rPr>
          <w:rFonts w:ascii="Times New Roman" w:hAnsi="Times New Roman" w:cs="Times New Roman"/>
          <w:lang w:val="en-US"/>
        </w:rPr>
        <w:t xml:space="preserve"> 16–17.</w:t>
      </w:r>
      <w:proofErr w:type="gramEnd"/>
    </w:p>
    <w:p w14:paraId="7BD43453" w14:textId="55BB9C8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Moylan, T. (1986). </w:t>
      </w:r>
      <w:r w:rsidRPr="00594F68">
        <w:rPr>
          <w:rFonts w:ascii="Times New Roman" w:hAnsi="Times New Roman" w:cs="Times New Roman"/>
          <w:i/>
          <w:iCs/>
          <w:lang w:val="en-US"/>
        </w:rPr>
        <w:t>Demand the Impossible: Science Fiction and the Utopian Imagination</w:t>
      </w:r>
      <w:r w:rsidR="00751C27">
        <w:rPr>
          <w:rFonts w:ascii="Times New Roman" w:hAnsi="Times New Roman" w:cs="Times New Roman"/>
          <w:lang w:val="en-US"/>
        </w:rPr>
        <w:t xml:space="preserve">. </w:t>
      </w:r>
      <w:r w:rsidRPr="00594F68">
        <w:rPr>
          <w:rFonts w:ascii="Times New Roman" w:hAnsi="Times New Roman" w:cs="Times New Roman"/>
          <w:lang w:val="en-US"/>
        </w:rPr>
        <w:t>London</w:t>
      </w:r>
      <w:r w:rsidR="00751C27" w:rsidRPr="00751C27">
        <w:rPr>
          <w:rFonts w:ascii="Times New Roman" w:hAnsi="Times New Roman" w:cs="Times New Roman"/>
          <w:lang w:val="en-US"/>
        </w:rPr>
        <w:t xml:space="preserve"> </w:t>
      </w:r>
      <w:r w:rsidR="00751C27">
        <w:rPr>
          <w:rFonts w:ascii="Times New Roman" w:hAnsi="Times New Roman" w:cs="Times New Roman"/>
          <w:lang w:val="en-US"/>
        </w:rPr>
        <w:t>and New York</w:t>
      </w:r>
      <w:r w:rsidRPr="00594F68">
        <w:rPr>
          <w:rFonts w:ascii="Times New Roman" w:hAnsi="Times New Roman" w:cs="Times New Roman"/>
          <w:lang w:val="en-US"/>
        </w:rPr>
        <w:t>: Methuen.</w:t>
      </w:r>
    </w:p>
    <w:p w14:paraId="16E856D5"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Moylan, T. (2000). </w:t>
      </w:r>
      <w:r w:rsidRPr="00594F68">
        <w:rPr>
          <w:rFonts w:ascii="Times New Roman" w:hAnsi="Times New Roman" w:cs="Times New Roman"/>
          <w:i/>
          <w:iCs/>
          <w:lang w:val="en-US"/>
        </w:rPr>
        <w:t xml:space="preserve">Scraps of the Untainted Sky: Science Fiction, Utopia, </w:t>
      </w:r>
      <w:proofErr w:type="gramStart"/>
      <w:r w:rsidRPr="00594F68">
        <w:rPr>
          <w:rFonts w:ascii="Times New Roman" w:hAnsi="Times New Roman" w:cs="Times New Roman"/>
          <w:i/>
          <w:iCs/>
          <w:lang w:val="en-US"/>
        </w:rPr>
        <w:t>Dystopia</w:t>
      </w:r>
      <w:proofErr w:type="gramEnd"/>
      <w:r w:rsidRPr="00594F68">
        <w:rPr>
          <w:rFonts w:ascii="Times New Roman" w:hAnsi="Times New Roman" w:cs="Times New Roman"/>
          <w:lang w:val="en-US"/>
        </w:rPr>
        <w:t>. Colorado: West-view Press.</w:t>
      </w:r>
    </w:p>
    <w:p w14:paraId="467E9DB7" w14:textId="135A0A2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Myers, G. (2010). </w:t>
      </w:r>
      <w:proofErr w:type="gramStart"/>
      <w:r w:rsidRPr="00594F68">
        <w:rPr>
          <w:rFonts w:ascii="Times New Roman" w:hAnsi="Times New Roman" w:cs="Times New Roman"/>
          <w:i/>
          <w:iCs/>
          <w:lang w:val="en-US"/>
        </w:rPr>
        <w:t>The Discourse of Blogs and Wikis</w:t>
      </w:r>
      <w:r w:rsidR="00751C27">
        <w:rPr>
          <w:rFonts w:ascii="Times New Roman" w:hAnsi="Times New Roman" w:cs="Times New Roman"/>
          <w:lang w:val="en-US"/>
        </w:rPr>
        <w:t>.</w:t>
      </w:r>
      <w:proofErr w:type="gramEnd"/>
      <w:r w:rsidR="00751C27">
        <w:rPr>
          <w:rFonts w:ascii="Times New Roman" w:hAnsi="Times New Roman" w:cs="Times New Roman"/>
          <w:lang w:val="en-US"/>
        </w:rPr>
        <w:t xml:space="preserve"> London and </w:t>
      </w:r>
      <w:r w:rsidRPr="00594F68">
        <w:rPr>
          <w:rFonts w:ascii="Times New Roman" w:hAnsi="Times New Roman" w:cs="Times New Roman"/>
          <w:lang w:val="en-US"/>
        </w:rPr>
        <w:t>New York: Continuum.</w:t>
      </w:r>
    </w:p>
    <w:p w14:paraId="02755013" w14:textId="6284799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16375">
        <w:rPr>
          <w:rFonts w:ascii="Times New Roman" w:hAnsi="Times New Roman" w:cs="Times New Roman"/>
          <w:lang w:val="en-US"/>
        </w:rPr>
        <w:t>n.a. (</w:t>
      </w:r>
      <w:proofErr w:type="gramStart"/>
      <w:r w:rsidRPr="00116375">
        <w:rPr>
          <w:rFonts w:ascii="Times New Roman" w:hAnsi="Times New Roman" w:cs="Times New Roman"/>
          <w:lang w:val="en-US"/>
        </w:rPr>
        <w:t>n</w:t>
      </w:r>
      <w:proofErr w:type="gramEnd"/>
      <w:r w:rsidRPr="00116375">
        <w:rPr>
          <w:rFonts w:ascii="Times New Roman" w:hAnsi="Times New Roman" w:cs="Times New Roman"/>
          <w:lang w:val="en-US"/>
        </w:rPr>
        <w:t xml:space="preserve">.d). </w:t>
      </w:r>
      <w:proofErr w:type="gramStart"/>
      <w:r w:rsidR="00585A4A">
        <w:rPr>
          <w:rFonts w:ascii="Times New Roman" w:hAnsi="Times New Roman" w:cs="Times New Roman"/>
          <w:lang w:val="en-US"/>
        </w:rPr>
        <w:t>‘</w:t>
      </w:r>
      <w:r w:rsidRPr="00585A4A">
        <w:rPr>
          <w:rFonts w:ascii="Times New Roman" w:hAnsi="Times New Roman" w:cs="Times New Roman"/>
          <w:lang w:val="en-US"/>
        </w:rPr>
        <w:t>Twenty Great American Short Stories</w:t>
      </w:r>
      <w:r w:rsidR="00585A4A">
        <w:rPr>
          <w:rFonts w:ascii="Times New Roman" w:hAnsi="Times New Roman" w:cs="Times New Roman"/>
          <w:lang w:val="en-US"/>
        </w:rPr>
        <w:t>’.</w:t>
      </w:r>
      <w:proofErr w:type="gramEnd"/>
      <w:r w:rsidR="00585A4A">
        <w:rPr>
          <w:rFonts w:ascii="Times New Roman" w:hAnsi="Times New Roman" w:cs="Times New Roman"/>
          <w:lang w:val="en-US"/>
        </w:rPr>
        <w:t xml:space="preserve"> </w:t>
      </w:r>
      <w:proofErr w:type="gramStart"/>
      <w:r w:rsidR="00585A4A" w:rsidRPr="00585A4A">
        <w:rPr>
          <w:rFonts w:ascii="Times New Roman" w:hAnsi="Times New Roman" w:cs="Times New Roman"/>
          <w:i/>
          <w:lang w:val="en-US"/>
        </w:rPr>
        <w:t>Americanliterature.com</w:t>
      </w:r>
      <w:r w:rsidR="00585A4A">
        <w:rPr>
          <w:rFonts w:ascii="Times New Roman" w:hAnsi="Times New Roman" w:cs="Times New Roman"/>
          <w:lang w:val="en-US"/>
        </w:rPr>
        <w:t xml:space="preserve">. </w:t>
      </w:r>
      <w:r w:rsidR="00116375" w:rsidRPr="00116375">
        <w:rPr>
          <w:rFonts w:ascii="Times New Roman" w:hAnsi="Times New Roman" w:cs="Times New Roman"/>
          <w:lang w:val="en-US"/>
        </w:rPr>
        <w:t>&lt;https://americanliterature.com/twenty</w:t>
      </w:r>
      <w:r w:rsidR="000261DB">
        <w:rPr>
          <w:rFonts w:ascii="Times New Roman" w:hAnsi="Times New Roman" w:cs="Times New Roman"/>
          <w:lang w:val="en-US"/>
        </w:rPr>
        <w:t>-great-american-short-stories&gt; [last accessed 05/10/16]</w:t>
      </w:r>
      <w:r w:rsidR="00116375" w:rsidRPr="00116375">
        <w:rPr>
          <w:rFonts w:ascii="Times New Roman" w:hAnsi="Times New Roman" w:cs="Times New Roman"/>
          <w:lang w:val="en-US"/>
        </w:rPr>
        <w:t>.</w:t>
      </w:r>
      <w:proofErr w:type="gramEnd"/>
    </w:p>
    <w:p w14:paraId="6201113B" w14:textId="0DCFE428" w:rsidR="00D35793" w:rsidRDefault="00D35793" w:rsidP="00C04080">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Nahajec, L. (2009). </w:t>
      </w:r>
      <w:r w:rsidR="00751C27">
        <w:rPr>
          <w:rFonts w:ascii="Times New Roman" w:hAnsi="Times New Roman" w:cs="Times New Roman"/>
          <w:lang w:val="en-US"/>
        </w:rPr>
        <w:t>‘</w:t>
      </w:r>
      <w:r w:rsidRPr="00594F68">
        <w:rPr>
          <w:rFonts w:ascii="Times New Roman" w:hAnsi="Times New Roman" w:cs="Times New Roman"/>
          <w:lang w:val="en-US"/>
        </w:rPr>
        <w:t>Negation and the Creation of Implicit Meaning in Poetry</w:t>
      </w:r>
      <w:r w:rsidR="00751C27">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751C27">
        <w:rPr>
          <w:rFonts w:ascii="Times New Roman" w:hAnsi="Times New Roman" w:cs="Times New Roman"/>
          <w:lang w:val="en-US"/>
        </w:rPr>
        <w:t>, 18(2):</w:t>
      </w:r>
      <w:r w:rsidRPr="00594F68">
        <w:rPr>
          <w:rFonts w:ascii="Times New Roman" w:hAnsi="Times New Roman" w:cs="Times New Roman"/>
          <w:lang w:val="en-US"/>
        </w:rPr>
        <w:t xml:space="preserve"> 109–127.</w:t>
      </w:r>
      <w:proofErr w:type="gramEnd"/>
    </w:p>
    <w:p w14:paraId="223583A6" w14:textId="2A26C0BF" w:rsidR="00A838B1" w:rsidRPr="00594F68" w:rsidRDefault="00A838B1" w:rsidP="00A838B1">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iCs/>
          <w:lang w:val="en-US"/>
        </w:rPr>
        <w:t xml:space="preserve">Naughty Dog (2013) </w:t>
      </w:r>
      <w:r w:rsidRPr="00C04080">
        <w:rPr>
          <w:rFonts w:ascii="Times New Roman" w:hAnsi="Times New Roman" w:cs="Times New Roman"/>
          <w:i/>
          <w:iCs/>
          <w:lang w:val="en-US"/>
        </w:rPr>
        <w:t>The Last of Us</w:t>
      </w:r>
      <w:r>
        <w:rPr>
          <w:rFonts w:ascii="Times New Roman" w:hAnsi="Times New Roman" w:cs="Times New Roman"/>
          <w:lang w:val="en-US"/>
        </w:rPr>
        <w:t xml:space="preserve"> [videogame]</w:t>
      </w:r>
      <w:r w:rsidRPr="00C04080">
        <w:rPr>
          <w:rFonts w:ascii="Times New Roman" w:hAnsi="Times New Roman" w:cs="Times New Roman"/>
          <w:lang w:val="en-US"/>
        </w:rPr>
        <w:t xml:space="preserve">. </w:t>
      </w:r>
      <w:r>
        <w:rPr>
          <w:rFonts w:ascii="Times New Roman" w:hAnsi="Times New Roman" w:cs="Times New Roman"/>
          <w:lang w:val="en-US"/>
        </w:rPr>
        <w:t>San Mateo, CA: Sony Computer Entertainment.</w:t>
      </w:r>
    </w:p>
    <w:p w14:paraId="5DFEF0B4" w14:textId="46EB9D8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Neville, H. (</w:t>
      </w:r>
      <w:r w:rsidR="005C31FE">
        <w:rPr>
          <w:rFonts w:ascii="Times New Roman" w:hAnsi="Times New Roman" w:cs="Times New Roman"/>
          <w:lang w:val="en-US"/>
        </w:rPr>
        <w:t>[</w:t>
      </w:r>
      <w:r w:rsidRPr="00594F68">
        <w:rPr>
          <w:rFonts w:ascii="Times New Roman" w:hAnsi="Times New Roman" w:cs="Times New Roman"/>
          <w:lang w:val="en-US"/>
        </w:rPr>
        <w:t>1668</w:t>
      </w:r>
      <w:r w:rsidR="005C31FE">
        <w:rPr>
          <w:rFonts w:ascii="Times New Roman" w:hAnsi="Times New Roman" w:cs="Times New Roman"/>
          <w:lang w:val="en-US"/>
        </w:rPr>
        <w:t>] 2008</w:t>
      </w:r>
      <w:r w:rsidRPr="00594F68">
        <w:rPr>
          <w:rFonts w:ascii="Times New Roman" w:hAnsi="Times New Roman" w:cs="Times New Roman"/>
          <w:lang w:val="en-US"/>
        </w:rPr>
        <w:t xml:space="preserve">). </w:t>
      </w:r>
      <w:proofErr w:type="gramStart"/>
      <w:r w:rsidR="00751C27">
        <w:rPr>
          <w:rFonts w:ascii="Times New Roman" w:hAnsi="Times New Roman" w:cs="Times New Roman"/>
          <w:lang w:val="en-US"/>
        </w:rPr>
        <w:t>‘</w:t>
      </w:r>
      <w:r w:rsidRPr="00594F68">
        <w:rPr>
          <w:rFonts w:ascii="Times New Roman" w:hAnsi="Times New Roman" w:cs="Times New Roman"/>
          <w:lang w:val="en-US"/>
        </w:rPr>
        <w:t>The Isle of Pines</w:t>
      </w:r>
      <w:r w:rsidR="00751C27">
        <w:rPr>
          <w:rFonts w:ascii="Times New Roman" w:hAnsi="Times New Roman" w:cs="Times New Roman"/>
          <w:lang w:val="en-US"/>
        </w:rPr>
        <w:t>’.</w:t>
      </w:r>
      <w:proofErr w:type="gramEnd"/>
      <w:r w:rsidR="00751C27">
        <w:rPr>
          <w:rFonts w:ascii="Times New Roman" w:hAnsi="Times New Roman" w:cs="Times New Roman"/>
          <w:lang w:val="en-US"/>
        </w:rPr>
        <w:t xml:space="preserve"> I</w:t>
      </w:r>
      <w:r w:rsidR="001249D2">
        <w:rPr>
          <w:rFonts w:ascii="Times New Roman" w:hAnsi="Times New Roman" w:cs="Times New Roman"/>
          <w:lang w:val="en-US"/>
        </w:rPr>
        <w:t>n:</w:t>
      </w:r>
      <w:r w:rsidR="001249D2" w:rsidRPr="0042402D">
        <w:rPr>
          <w:rFonts w:ascii="Times New Roman" w:hAnsi="Times New Roman" w:cs="Times New Roman"/>
          <w:lang w:val="en-US"/>
        </w:rPr>
        <w:t xml:space="preserve"> S. Bruce (ed.) </w:t>
      </w:r>
      <w:r w:rsidRPr="00594F68">
        <w:rPr>
          <w:rFonts w:ascii="Times New Roman" w:hAnsi="Times New Roman" w:cs="Times New Roman"/>
          <w:i/>
          <w:iCs/>
          <w:lang w:val="en-US"/>
        </w:rPr>
        <w:t>Three Early Modern Utopias</w:t>
      </w:r>
      <w:r w:rsidR="003E7EA2">
        <w:rPr>
          <w:rFonts w:ascii="Times New Roman" w:hAnsi="Times New Roman" w:cs="Times New Roman"/>
          <w:lang w:val="en-US"/>
        </w:rPr>
        <w:t>. Oxford: Oxford University Press,</w:t>
      </w:r>
      <w:r w:rsidR="003E7EA2" w:rsidRPr="003E7EA2">
        <w:rPr>
          <w:rFonts w:ascii="Times New Roman" w:hAnsi="Times New Roman" w:cs="Times New Roman"/>
          <w:lang w:val="en-US"/>
        </w:rPr>
        <w:t xml:space="preserve"> </w:t>
      </w:r>
      <w:r w:rsidR="003E7EA2">
        <w:rPr>
          <w:rFonts w:ascii="Times New Roman" w:hAnsi="Times New Roman" w:cs="Times New Roman"/>
          <w:lang w:val="en-US"/>
        </w:rPr>
        <w:t>187–213</w:t>
      </w:r>
      <w:r w:rsidR="003E7EA2" w:rsidRPr="00594F68">
        <w:rPr>
          <w:rFonts w:ascii="Times New Roman" w:hAnsi="Times New Roman" w:cs="Times New Roman"/>
          <w:lang w:val="en-US"/>
        </w:rPr>
        <w:t>.</w:t>
      </w:r>
    </w:p>
    <w:p w14:paraId="1865154A" w14:textId="47932A4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249D2">
        <w:rPr>
          <w:rFonts w:ascii="Times New Roman" w:hAnsi="Times New Roman" w:cs="Times New Roman"/>
          <w:lang w:val="en-US"/>
        </w:rPr>
        <w:t xml:space="preserve">Nijhuis, M. (2008). </w:t>
      </w:r>
      <w:r w:rsidR="00C32E83">
        <w:rPr>
          <w:rFonts w:ascii="Times New Roman" w:hAnsi="Times New Roman" w:cs="Times New Roman"/>
          <w:lang w:val="en-US"/>
        </w:rPr>
        <w:t>‘</w:t>
      </w:r>
      <w:r w:rsidRPr="001249D2">
        <w:rPr>
          <w:rFonts w:ascii="Times New Roman" w:hAnsi="Times New Roman" w:cs="Times New Roman"/>
          <w:lang w:val="en-US"/>
        </w:rPr>
        <w:t>A Sci-Fi Writer and an Environmental Journalist Explore Their Overlapping Worlds</w:t>
      </w:r>
      <w:r w:rsidR="00C32E83">
        <w:rPr>
          <w:rFonts w:ascii="Times New Roman" w:hAnsi="Times New Roman" w:cs="Times New Roman"/>
          <w:lang w:val="en-US"/>
        </w:rPr>
        <w:t>’</w:t>
      </w:r>
      <w:r w:rsidRPr="001249D2">
        <w:rPr>
          <w:rFonts w:ascii="Times New Roman" w:hAnsi="Times New Roman" w:cs="Times New Roman"/>
          <w:lang w:val="en-US"/>
        </w:rPr>
        <w:t xml:space="preserve">. </w:t>
      </w:r>
      <w:r w:rsidRPr="001249D2">
        <w:rPr>
          <w:rFonts w:ascii="Times New Roman" w:hAnsi="Times New Roman" w:cs="Times New Roman"/>
          <w:i/>
          <w:iCs/>
          <w:lang w:val="en-US"/>
        </w:rPr>
        <w:t>Grist</w:t>
      </w:r>
      <w:r w:rsidRPr="001249D2">
        <w:rPr>
          <w:rFonts w:ascii="Times New Roman" w:hAnsi="Times New Roman" w:cs="Times New Roman"/>
          <w:lang w:val="en-US"/>
        </w:rPr>
        <w:t>.</w:t>
      </w:r>
      <w:r w:rsidR="00524536">
        <w:rPr>
          <w:rFonts w:ascii="Times New Roman" w:hAnsi="Times New Roman" w:cs="Times New Roman"/>
          <w:lang w:val="en-US"/>
        </w:rPr>
        <w:t xml:space="preserve"> &lt;</w:t>
      </w:r>
      <w:r w:rsidR="00524536" w:rsidRPr="00524536">
        <w:rPr>
          <w:rFonts w:ascii="Times New Roman" w:hAnsi="Times New Roman" w:cs="Times New Roman"/>
          <w:lang w:val="en-US"/>
        </w:rPr>
        <w:t>http://grist.org/article/bacigalupi</w:t>
      </w:r>
      <w:r w:rsidR="00524536">
        <w:rPr>
          <w:rFonts w:ascii="Times New Roman" w:hAnsi="Times New Roman" w:cs="Times New Roman"/>
          <w:lang w:val="en-US"/>
        </w:rPr>
        <w:t xml:space="preserve">&gt; </w:t>
      </w:r>
      <w:r w:rsidR="000261DB">
        <w:rPr>
          <w:rFonts w:ascii="Times New Roman" w:hAnsi="Times New Roman" w:cs="Times New Roman"/>
          <w:lang w:val="en-US"/>
        </w:rPr>
        <w:t>[</w:t>
      </w:r>
      <w:r w:rsidR="00524536" w:rsidRPr="001249D2">
        <w:rPr>
          <w:rFonts w:ascii="Times New Roman" w:hAnsi="Times New Roman" w:cs="Times New Roman"/>
          <w:lang w:val="en-US"/>
        </w:rPr>
        <w:t>last accessed 03</w:t>
      </w:r>
      <w:r w:rsidR="000261DB">
        <w:rPr>
          <w:rFonts w:ascii="Times New Roman" w:hAnsi="Times New Roman" w:cs="Times New Roman"/>
          <w:lang w:val="en-US"/>
        </w:rPr>
        <w:t>/11/16]</w:t>
      </w:r>
      <w:r w:rsidR="001249D2" w:rsidRPr="001249D2">
        <w:rPr>
          <w:rFonts w:ascii="Times New Roman" w:hAnsi="Times New Roman" w:cs="Times New Roman"/>
          <w:lang w:val="en-US"/>
        </w:rPr>
        <w:t>.</w:t>
      </w:r>
    </w:p>
    <w:p w14:paraId="78EE80EF" w14:textId="14F30AF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24536">
        <w:rPr>
          <w:rFonts w:ascii="Times New Roman" w:hAnsi="Times New Roman" w:cs="Times New Roman"/>
          <w:lang w:val="en-US"/>
        </w:rPr>
        <w:t xml:space="preserve">Nikolajeva, M. (2014). </w:t>
      </w:r>
      <w:r w:rsidR="005A10AF" w:rsidRPr="00524536">
        <w:rPr>
          <w:rFonts w:ascii="Times New Roman" w:hAnsi="Times New Roman" w:cs="Times New Roman"/>
          <w:lang w:val="en-US"/>
        </w:rPr>
        <w:t>‘</w:t>
      </w:r>
      <w:r w:rsidRPr="00524536">
        <w:rPr>
          <w:rFonts w:ascii="Times New Roman" w:hAnsi="Times New Roman" w:cs="Times New Roman"/>
          <w:lang w:val="en-US"/>
        </w:rPr>
        <w:t>Memory of the Present: Empathy and Identity in Young Adult Fiction</w:t>
      </w:r>
      <w:r w:rsidR="005A10AF" w:rsidRPr="00524536">
        <w:rPr>
          <w:rFonts w:ascii="Times New Roman" w:hAnsi="Times New Roman" w:cs="Times New Roman"/>
          <w:lang w:val="en-US"/>
        </w:rPr>
        <w:t>’</w:t>
      </w:r>
      <w:r w:rsidRPr="00524536">
        <w:rPr>
          <w:rFonts w:ascii="Times New Roman" w:hAnsi="Times New Roman" w:cs="Times New Roman"/>
          <w:lang w:val="en-US"/>
        </w:rPr>
        <w:t xml:space="preserve">. </w:t>
      </w:r>
      <w:r w:rsidRPr="00524536">
        <w:rPr>
          <w:rFonts w:ascii="Times New Roman" w:hAnsi="Times New Roman" w:cs="Times New Roman"/>
          <w:i/>
          <w:iCs/>
          <w:lang w:val="en-US"/>
        </w:rPr>
        <w:t>Narrative Works</w:t>
      </w:r>
      <w:r w:rsidR="00C32E83">
        <w:rPr>
          <w:rFonts w:ascii="Times New Roman" w:hAnsi="Times New Roman" w:cs="Times New Roman"/>
          <w:lang w:val="en-US"/>
        </w:rPr>
        <w:t>, 4(2): 86–</w:t>
      </w:r>
      <w:r w:rsidR="00524536" w:rsidRPr="00524536">
        <w:rPr>
          <w:rFonts w:ascii="Times New Roman" w:hAnsi="Times New Roman" w:cs="Times New Roman"/>
          <w:lang w:val="en-US"/>
        </w:rPr>
        <w:t>107.</w:t>
      </w:r>
    </w:p>
    <w:p w14:paraId="70D554D8" w14:textId="2C2F9D30" w:rsidR="00D35793" w:rsidRPr="00594F68" w:rsidRDefault="00C32E8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Nolan, W. F. and </w:t>
      </w:r>
      <w:r w:rsidR="00D35793" w:rsidRPr="00524536">
        <w:rPr>
          <w:rFonts w:ascii="Times New Roman" w:hAnsi="Times New Roman" w:cs="Times New Roman"/>
          <w:lang w:val="en-US"/>
        </w:rPr>
        <w:t>Johnson, G. C. (</w:t>
      </w:r>
      <w:r>
        <w:rPr>
          <w:rFonts w:ascii="Times New Roman" w:hAnsi="Times New Roman" w:cs="Times New Roman"/>
          <w:lang w:val="en-US"/>
        </w:rPr>
        <w:t xml:space="preserve">[1967] </w:t>
      </w:r>
      <w:r w:rsidR="00D35793" w:rsidRPr="00524536">
        <w:rPr>
          <w:rFonts w:ascii="Times New Roman" w:hAnsi="Times New Roman" w:cs="Times New Roman"/>
          <w:lang w:val="en-US"/>
        </w:rPr>
        <w:t xml:space="preserve">2015). </w:t>
      </w:r>
      <w:proofErr w:type="gramStart"/>
      <w:r w:rsidR="00D35793" w:rsidRPr="00524536">
        <w:rPr>
          <w:rFonts w:ascii="Times New Roman" w:hAnsi="Times New Roman" w:cs="Times New Roman"/>
          <w:i/>
          <w:iCs/>
          <w:lang w:val="en-US"/>
        </w:rPr>
        <w:t>Logan’s Run</w:t>
      </w:r>
      <w:r w:rsidR="00D35793" w:rsidRPr="00524536">
        <w:rPr>
          <w:rFonts w:ascii="Times New Roman" w:hAnsi="Times New Roman" w:cs="Times New Roman"/>
          <w:lang w:val="en-US"/>
        </w:rPr>
        <w:t>.</w:t>
      </w:r>
      <w:proofErr w:type="gramEnd"/>
      <w:r w:rsidR="00D35793" w:rsidRPr="00524536">
        <w:rPr>
          <w:rFonts w:ascii="Times New Roman" w:hAnsi="Times New Roman" w:cs="Times New Roman"/>
          <w:lang w:val="en-US"/>
        </w:rPr>
        <w:t xml:space="preserve"> New York: Vintage.</w:t>
      </w:r>
    </w:p>
    <w:p w14:paraId="4324E4C5" w14:textId="70E13655" w:rsidR="00D35793" w:rsidRDefault="00C32E83"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Norledge, J. (f</w:t>
      </w:r>
      <w:r w:rsidR="00D35793" w:rsidRPr="00594F68">
        <w:rPr>
          <w:rFonts w:ascii="Times New Roman" w:hAnsi="Times New Roman" w:cs="Times New Roman"/>
          <w:lang w:val="en-US"/>
        </w:rPr>
        <w:t>orthcoming). ‘You’re Trying to Shock Me’: Synthetic Reading, Es</w:t>
      </w:r>
      <w:r>
        <w:rPr>
          <w:rFonts w:ascii="Times New Roman" w:hAnsi="Times New Roman" w:cs="Times New Roman"/>
          <w:lang w:val="en-US"/>
        </w:rPr>
        <w:t>trangement and the Paratext of “Pop Squad”’</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sidR="00D35793" w:rsidRPr="00594F68">
        <w:rPr>
          <w:rFonts w:ascii="Times New Roman" w:hAnsi="Times New Roman" w:cs="Times New Roman"/>
          <w:lang w:val="en-US"/>
        </w:rPr>
        <w:t>.</w:t>
      </w:r>
      <w:proofErr w:type="gramEnd"/>
    </w:p>
    <w:p w14:paraId="6D2FE76F" w14:textId="49D95FA8" w:rsidR="00980EE8" w:rsidRPr="00594F68" w:rsidRDefault="00980EE8" w:rsidP="00980EE8">
      <w:pPr>
        <w:widowControl w:val="0"/>
        <w:autoSpaceDE w:val="0"/>
        <w:autoSpaceDN w:val="0"/>
        <w:adjustRightInd w:val="0"/>
        <w:spacing w:after="240"/>
        <w:ind w:left="720" w:hanging="720"/>
        <w:rPr>
          <w:rFonts w:ascii="Times New Roman" w:hAnsi="Times New Roman" w:cs="Times New Roman"/>
          <w:lang w:val="en-US"/>
        </w:rPr>
      </w:pPr>
      <w:proofErr w:type="gramStart"/>
      <w:r w:rsidRPr="00524536">
        <w:rPr>
          <w:rFonts w:ascii="Times New Roman" w:hAnsi="Times New Roman" w:cs="Times New Roman"/>
          <w:lang w:val="en-US"/>
        </w:rPr>
        <w:t>Noyce</w:t>
      </w:r>
      <w:r>
        <w:rPr>
          <w:rFonts w:ascii="Times New Roman" w:hAnsi="Times New Roman" w:cs="Times New Roman"/>
          <w:lang w:val="en-US"/>
        </w:rPr>
        <w:t>, P. (dir.) (2014)</w:t>
      </w:r>
      <w:r w:rsidRPr="00524536">
        <w:rPr>
          <w:rFonts w:ascii="Times New Roman" w:hAnsi="Times New Roman" w:cs="Times New Roman"/>
          <w:lang w:val="en-US"/>
        </w:rPr>
        <w:t xml:space="preserve"> </w:t>
      </w:r>
      <w:r w:rsidRPr="00524536">
        <w:rPr>
          <w:rFonts w:ascii="Times New Roman" w:hAnsi="Times New Roman" w:cs="Times New Roman"/>
          <w:i/>
          <w:iCs/>
          <w:lang w:val="en-US"/>
        </w:rPr>
        <w:t>The Giver</w:t>
      </w:r>
      <w:r w:rsidRPr="00524536">
        <w:rPr>
          <w:rFonts w:ascii="Times New Roman" w:hAnsi="Times New Roman" w:cs="Times New Roman"/>
          <w:lang w:val="en-US"/>
        </w:rPr>
        <w:t xml:space="preserve"> </w:t>
      </w:r>
      <w:r>
        <w:rPr>
          <w:rFonts w:ascii="Times New Roman" w:hAnsi="Times New Roman" w:cs="Times New Roman"/>
          <w:lang w:val="en-US"/>
        </w:rPr>
        <w:t>[film].</w:t>
      </w:r>
      <w:proofErr w:type="gramEnd"/>
      <w:r>
        <w:rPr>
          <w:rFonts w:ascii="Times New Roman" w:hAnsi="Times New Roman" w:cs="Times New Roman"/>
          <w:lang w:val="en-US"/>
        </w:rPr>
        <w:t xml:space="preserve"> Los Angeles, CA: Asis Productions. </w:t>
      </w:r>
    </w:p>
    <w:p w14:paraId="532DF6BB"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Nuttall, L. (forthcoming). </w:t>
      </w:r>
      <w:r w:rsidRPr="00594F68">
        <w:rPr>
          <w:rFonts w:ascii="Times New Roman" w:hAnsi="Times New Roman" w:cs="Times New Roman"/>
          <w:i/>
          <w:iCs/>
          <w:lang w:val="en-US"/>
        </w:rPr>
        <w:t>Mind-Style in Speculative Fiction: Applying Cognitive Grammar to Literary Discourse</w:t>
      </w:r>
      <w:r w:rsidRPr="00594F68">
        <w:rPr>
          <w:rFonts w:ascii="Times New Roman" w:hAnsi="Times New Roman" w:cs="Times New Roman"/>
          <w:lang w:val="en-US"/>
        </w:rPr>
        <w:t>. London: Bloomsbury.</w:t>
      </w:r>
    </w:p>
    <w:p w14:paraId="255F38AE" w14:textId="2190A63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C15DF9">
        <w:rPr>
          <w:rFonts w:ascii="Times New Roman" w:hAnsi="Times New Roman" w:cs="Times New Roman"/>
          <w:lang w:val="en-US"/>
        </w:rPr>
        <w:t xml:space="preserve">Nuttall, L. (2013). </w:t>
      </w:r>
      <w:r w:rsidR="001D07C1">
        <w:rPr>
          <w:rFonts w:ascii="Times New Roman" w:hAnsi="Times New Roman" w:cs="Times New Roman"/>
          <w:lang w:val="en-US"/>
        </w:rPr>
        <w:t>‘</w:t>
      </w:r>
      <w:r w:rsidRPr="00C15DF9">
        <w:rPr>
          <w:rFonts w:ascii="Times New Roman" w:hAnsi="Times New Roman" w:cs="Times New Roman"/>
          <w:lang w:val="en-US"/>
        </w:rPr>
        <w:t>Personal and Social Factors in Construal: A Cognitive Grammat</w:t>
      </w:r>
      <w:r w:rsidR="00C15DF9" w:rsidRPr="00C15DF9">
        <w:rPr>
          <w:rFonts w:ascii="Times New Roman" w:hAnsi="Times New Roman" w:cs="Times New Roman"/>
          <w:lang w:val="en-US"/>
        </w:rPr>
        <w:t>ical Approach to Mind Style</w:t>
      </w:r>
      <w:r w:rsidR="001D07C1">
        <w:rPr>
          <w:rFonts w:ascii="Times New Roman" w:hAnsi="Times New Roman" w:cs="Times New Roman"/>
          <w:lang w:val="en-US"/>
        </w:rPr>
        <w:t>’</w:t>
      </w:r>
      <w:r w:rsidR="00C15DF9" w:rsidRPr="00C15DF9">
        <w:rPr>
          <w:rFonts w:ascii="Times New Roman" w:hAnsi="Times New Roman" w:cs="Times New Roman"/>
          <w:lang w:val="en-US"/>
        </w:rPr>
        <w:t xml:space="preserve">. </w:t>
      </w:r>
      <w:proofErr w:type="gramStart"/>
      <w:r w:rsidRPr="00C15DF9">
        <w:rPr>
          <w:rFonts w:ascii="Times New Roman" w:hAnsi="Times New Roman" w:cs="Times New Roman"/>
          <w:i/>
          <w:iCs/>
          <w:lang w:val="en-US"/>
        </w:rPr>
        <w:t>Online Proceedings of the Annual Conference of the Poetics and Linguistics Association (PALA)</w:t>
      </w:r>
      <w:r w:rsidR="00C15DF9" w:rsidRPr="00C15DF9">
        <w:rPr>
          <w:rFonts w:ascii="Times New Roman" w:hAnsi="Times New Roman" w:cs="Times New Roman"/>
          <w:lang w:val="en-US"/>
        </w:rPr>
        <w:t>.</w:t>
      </w:r>
      <w:proofErr w:type="gramEnd"/>
      <w:r w:rsidR="00C15DF9" w:rsidRPr="00C15DF9">
        <w:rPr>
          <w:rFonts w:ascii="Times New Roman" w:hAnsi="Times New Roman" w:cs="Times New Roman"/>
          <w:lang w:val="en-US"/>
        </w:rPr>
        <w:t xml:space="preserve"> &lt;http://www.pala.ac.uk/uploads/2/5</w:t>
      </w:r>
      <w:r w:rsidR="000261DB">
        <w:rPr>
          <w:rFonts w:ascii="Times New Roman" w:hAnsi="Times New Roman" w:cs="Times New Roman"/>
          <w:lang w:val="en-US"/>
        </w:rPr>
        <w:t>/1/0/25105678/nuttall2013.pdf&gt; [last accessed 11/10/16]</w:t>
      </w:r>
      <w:r w:rsidR="00C15DF9" w:rsidRPr="00C15DF9">
        <w:rPr>
          <w:rFonts w:ascii="Times New Roman" w:hAnsi="Times New Roman" w:cs="Times New Roman"/>
          <w:lang w:val="en-US"/>
        </w:rPr>
        <w:t>.</w:t>
      </w:r>
    </w:p>
    <w:p w14:paraId="510E2F65" w14:textId="1A01F69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Nuttall, L. (2014). </w:t>
      </w:r>
      <w:r w:rsidR="005A10AF">
        <w:rPr>
          <w:rFonts w:ascii="Times New Roman" w:hAnsi="Times New Roman" w:cs="Times New Roman"/>
          <w:lang w:val="en-US"/>
        </w:rPr>
        <w:t>‘</w:t>
      </w:r>
      <w:r w:rsidRPr="00594F68">
        <w:rPr>
          <w:rFonts w:ascii="Times New Roman" w:hAnsi="Times New Roman" w:cs="Times New Roman"/>
          <w:lang w:val="en-US"/>
        </w:rPr>
        <w:t xml:space="preserve">Constructing a Text World for </w:t>
      </w:r>
      <w:r w:rsidRPr="004F7931">
        <w:rPr>
          <w:rFonts w:ascii="Times New Roman" w:hAnsi="Times New Roman" w:cs="Times New Roman"/>
          <w:i/>
          <w:lang w:val="en-US"/>
        </w:rPr>
        <w:t>The Handmaid</w:t>
      </w:r>
      <w:r w:rsidR="004F7931" w:rsidRPr="004F7931">
        <w:rPr>
          <w:rFonts w:ascii="Times New Roman" w:hAnsi="Times New Roman" w:cs="Times New Roman"/>
          <w:i/>
          <w:lang w:val="en-US"/>
        </w:rPr>
        <w:t>’</w:t>
      </w:r>
      <w:r w:rsidRPr="004F7931">
        <w:rPr>
          <w:rFonts w:ascii="Times New Roman" w:hAnsi="Times New Roman" w:cs="Times New Roman"/>
          <w:i/>
          <w:lang w:val="en-US"/>
        </w:rPr>
        <w:t>s Tale</w:t>
      </w:r>
      <w:r w:rsidR="005A10AF">
        <w:rPr>
          <w:rFonts w:ascii="Times New Roman" w:hAnsi="Times New Roman" w:cs="Times New Roman"/>
          <w:lang w:val="en-US"/>
        </w:rPr>
        <w:t>’. I</w:t>
      </w:r>
      <w:r w:rsidRPr="00594F68">
        <w:rPr>
          <w:rFonts w:ascii="Times New Roman" w:hAnsi="Times New Roman" w:cs="Times New Roman"/>
          <w:lang w:val="en-US"/>
        </w:rPr>
        <w:t xml:space="preserve">n: </w:t>
      </w:r>
      <w:r w:rsidR="005A10AF">
        <w:rPr>
          <w:rFonts w:ascii="Times New Roman" w:hAnsi="Times New Roman" w:cs="Times New Roman"/>
          <w:lang w:val="en-US"/>
        </w:rPr>
        <w:t>C. Harrison</w:t>
      </w:r>
      <w:r w:rsidRPr="00594F68">
        <w:rPr>
          <w:rFonts w:ascii="Times New Roman" w:hAnsi="Times New Roman" w:cs="Times New Roman"/>
          <w:lang w:val="en-US"/>
        </w:rPr>
        <w:t xml:space="preserve">, </w:t>
      </w:r>
      <w:r w:rsidR="005A10AF">
        <w:rPr>
          <w:rFonts w:ascii="Times New Roman" w:hAnsi="Times New Roman" w:cs="Times New Roman"/>
          <w:lang w:val="en-US"/>
        </w:rPr>
        <w:t>L. Nuttall, P. Stockwell, and W. Yuan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Grammar in Literature</w:t>
      </w:r>
      <w:r w:rsidR="005A10AF">
        <w:rPr>
          <w:rFonts w:ascii="Times New Roman" w:hAnsi="Times New Roman" w:cs="Times New Roman"/>
          <w:i/>
          <w:iCs/>
          <w:lang w:val="en-US"/>
        </w:rPr>
        <w:t xml:space="preserve">. </w:t>
      </w:r>
      <w:r w:rsidR="005A10AF">
        <w:rPr>
          <w:rFonts w:ascii="Times New Roman" w:hAnsi="Times New Roman" w:cs="Times New Roman"/>
          <w:lang w:val="en-US"/>
        </w:rPr>
        <w:t xml:space="preserve">Amsterdam: </w:t>
      </w:r>
      <w:r w:rsidR="00C32E83">
        <w:rPr>
          <w:rFonts w:ascii="Times New Roman" w:hAnsi="Times New Roman" w:cs="Times New Roman"/>
          <w:lang w:val="en-US"/>
        </w:rPr>
        <w:t xml:space="preserve">John </w:t>
      </w:r>
      <w:r w:rsidR="005A10AF">
        <w:rPr>
          <w:rFonts w:ascii="Times New Roman" w:hAnsi="Times New Roman" w:cs="Times New Roman"/>
          <w:lang w:val="en-US"/>
        </w:rPr>
        <w:t>Benjamins, 83–100</w:t>
      </w:r>
      <w:r w:rsidR="005A10AF" w:rsidRPr="00594F68">
        <w:rPr>
          <w:rFonts w:ascii="Times New Roman" w:hAnsi="Times New Roman" w:cs="Times New Roman"/>
          <w:lang w:val="en-US"/>
        </w:rPr>
        <w:t>.</w:t>
      </w:r>
    </w:p>
    <w:p w14:paraId="283D1AC5" w14:textId="7F6DFCB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C15DF9">
        <w:rPr>
          <w:rFonts w:ascii="Times New Roman" w:hAnsi="Times New Roman" w:cs="Times New Roman"/>
          <w:lang w:val="en-US"/>
        </w:rPr>
        <w:t xml:space="preserve">Nuttall, L. (2015a). </w:t>
      </w:r>
      <w:proofErr w:type="gramStart"/>
      <w:r w:rsidRPr="00C15DF9">
        <w:rPr>
          <w:rFonts w:ascii="Times New Roman" w:hAnsi="Times New Roman" w:cs="Times New Roman"/>
          <w:i/>
          <w:lang w:val="en-US"/>
        </w:rPr>
        <w:t>A Cognitive Grammar of Mind in Speculative Fiction</w:t>
      </w:r>
      <w:r w:rsidRPr="00C15DF9">
        <w:rPr>
          <w:rFonts w:ascii="Times New Roman" w:hAnsi="Times New Roman" w:cs="Times New Roman"/>
          <w:lang w:val="en-US"/>
        </w:rPr>
        <w:t>.</w:t>
      </w:r>
      <w:proofErr w:type="gramEnd"/>
      <w:r w:rsidR="005A10AF" w:rsidRPr="00C15DF9">
        <w:rPr>
          <w:rFonts w:ascii="Times New Roman" w:hAnsi="Times New Roman" w:cs="Times New Roman"/>
          <w:lang w:val="en-US"/>
        </w:rPr>
        <w:t xml:space="preserve"> </w:t>
      </w:r>
      <w:proofErr w:type="gramStart"/>
      <w:r w:rsidR="005A10AF" w:rsidRPr="00C15DF9">
        <w:rPr>
          <w:rFonts w:ascii="Times New Roman" w:hAnsi="Times New Roman" w:cs="Times New Roman"/>
          <w:lang w:val="en-US"/>
        </w:rPr>
        <w:t>Unpublished PhD Thesis.</w:t>
      </w:r>
      <w:proofErr w:type="gramEnd"/>
      <w:r w:rsidR="005A10AF" w:rsidRPr="00C15DF9">
        <w:rPr>
          <w:rFonts w:ascii="Times New Roman" w:hAnsi="Times New Roman" w:cs="Times New Roman"/>
          <w:lang w:val="en-US"/>
        </w:rPr>
        <w:t xml:space="preserve"> </w:t>
      </w:r>
      <w:proofErr w:type="gramStart"/>
      <w:r w:rsidR="005A10AF" w:rsidRPr="00C15DF9">
        <w:rPr>
          <w:rFonts w:ascii="Times New Roman" w:hAnsi="Times New Roman" w:cs="Times New Roman"/>
          <w:lang w:val="en-US"/>
        </w:rPr>
        <w:t>University of Nottingham.</w:t>
      </w:r>
      <w:proofErr w:type="gramEnd"/>
    </w:p>
    <w:p w14:paraId="4B38D2AE" w14:textId="29374DE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Nuttall, L. (2015b). </w:t>
      </w:r>
      <w:r w:rsidR="001D07C1">
        <w:rPr>
          <w:rFonts w:ascii="Times New Roman" w:hAnsi="Times New Roman" w:cs="Times New Roman"/>
          <w:lang w:val="en-US"/>
        </w:rPr>
        <w:t>‘</w:t>
      </w:r>
      <w:r w:rsidRPr="00594F68">
        <w:rPr>
          <w:rFonts w:ascii="Times New Roman" w:hAnsi="Times New Roman" w:cs="Times New Roman"/>
          <w:lang w:val="en-US"/>
        </w:rPr>
        <w:t xml:space="preserve">Attributing Minds to Vampires in Richard Matheson’s </w:t>
      </w:r>
      <w:r w:rsidRPr="005A10AF">
        <w:rPr>
          <w:rFonts w:ascii="Times New Roman" w:hAnsi="Times New Roman" w:cs="Times New Roman"/>
          <w:i/>
          <w:lang w:val="en-US"/>
        </w:rPr>
        <w:t>I Am Legend</w:t>
      </w:r>
      <w:r w:rsidR="001D07C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5A10AF">
        <w:rPr>
          <w:rFonts w:ascii="Times New Roman" w:hAnsi="Times New Roman" w:cs="Times New Roman"/>
          <w:lang w:val="en-US"/>
        </w:rPr>
        <w:t>, 24(1):</w:t>
      </w:r>
      <w:r w:rsidRPr="00594F68">
        <w:rPr>
          <w:rFonts w:ascii="Times New Roman" w:hAnsi="Times New Roman" w:cs="Times New Roman"/>
          <w:lang w:val="en-US"/>
        </w:rPr>
        <w:t xml:space="preserve"> 23–39.</w:t>
      </w:r>
      <w:proofErr w:type="gramEnd"/>
    </w:p>
    <w:p w14:paraId="5DF73241" w14:textId="2C6A0FF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Oatley, K. (1999). </w:t>
      </w:r>
      <w:r w:rsidR="005A10AF">
        <w:rPr>
          <w:rFonts w:ascii="Times New Roman" w:hAnsi="Times New Roman" w:cs="Times New Roman"/>
          <w:lang w:val="en-US"/>
        </w:rPr>
        <w:t>‘</w:t>
      </w:r>
      <w:r w:rsidRPr="00594F68">
        <w:rPr>
          <w:rFonts w:ascii="Times New Roman" w:hAnsi="Times New Roman" w:cs="Times New Roman"/>
          <w:lang w:val="en-US"/>
        </w:rPr>
        <w:t>Meetings of Minds: Dialogue, Sympathy, and Identification, in Reading Fiction</w:t>
      </w:r>
      <w:r w:rsidR="005A10AF">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Poetics</w:t>
      </w:r>
      <w:r w:rsidR="005A10AF">
        <w:rPr>
          <w:rFonts w:ascii="Times New Roman" w:hAnsi="Times New Roman" w:cs="Times New Roman"/>
          <w:lang w:val="en-US"/>
        </w:rPr>
        <w:t xml:space="preserve">, 26(5–6): </w:t>
      </w:r>
      <w:r w:rsidRPr="00594F68">
        <w:rPr>
          <w:rFonts w:ascii="Times New Roman" w:hAnsi="Times New Roman" w:cs="Times New Roman"/>
          <w:lang w:val="en-US"/>
        </w:rPr>
        <w:t>439–454.</w:t>
      </w:r>
    </w:p>
    <w:p w14:paraId="6F4FC7AB" w14:textId="4D7A3D6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Oatley, K. (2011). </w:t>
      </w:r>
      <w:proofErr w:type="gramStart"/>
      <w:r w:rsidR="005A10AF">
        <w:rPr>
          <w:rFonts w:ascii="Times New Roman" w:hAnsi="Times New Roman" w:cs="Times New Roman"/>
          <w:lang w:val="en-US"/>
        </w:rPr>
        <w:t>‘</w:t>
      </w:r>
      <w:r w:rsidRPr="00594F68">
        <w:rPr>
          <w:rFonts w:ascii="Times New Roman" w:hAnsi="Times New Roman" w:cs="Times New Roman"/>
          <w:lang w:val="en-US"/>
        </w:rPr>
        <w:t>The Reader and the Space-in-Between</w:t>
      </w:r>
      <w:r w:rsidR="005A10AF">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5A10AF">
        <w:rPr>
          <w:rFonts w:ascii="Times New Roman" w:hAnsi="Times New Roman" w:cs="Times New Roman"/>
          <w:lang w:val="en-US"/>
        </w:rPr>
        <w:t>, 45(2):</w:t>
      </w:r>
      <w:r w:rsidRPr="00594F68">
        <w:rPr>
          <w:rFonts w:ascii="Times New Roman" w:hAnsi="Times New Roman" w:cs="Times New Roman"/>
          <w:lang w:val="en-US"/>
        </w:rPr>
        <w:t xml:space="preserve"> 330–332.</w:t>
      </w:r>
      <w:proofErr w:type="gramEnd"/>
    </w:p>
    <w:p w14:paraId="094FD19E" w14:textId="77777777" w:rsidR="00A350B9" w:rsidRDefault="00A350B9" w:rsidP="00D35793">
      <w:pPr>
        <w:widowControl w:val="0"/>
        <w:autoSpaceDE w:val="0"/>
        <w:autoSpaceDN w:val="0"/>
        <w:adjustRightInd w:val="0"/>
        <w:spacing w:after="240"/>
        <w:ind w:left="720" w:hanging="720"/>
        <w:rPr>
          <w:rFonts w:ascii="Times New Roman" w:hAnsi="Times New Roman" w:cs="Times New Roman"/>
          <w:lang w:val="en-US"/>
        </w:rPr>
      </w:pPr>
    </w:p>
    <w:p w14:paraId="3F689A89" w14:textId="77777777" w:rsidR="00A350B9" w:rsidRDefault="00A350B9" w:rsidP="00A350B9">
      <w:pPr>
        <w:widowControl w:val="0"/>
        <w:autoSpaceDE w:val="0"/>
        <w:autoSpaceDN w:val="0"/>
        <w:adjustRightInd w:val="0"/>
        <w:rPr>
          <w:rFonts w:ascii="Times New Roman" w:hAnsi="Times New Roman" w:cs="Times New Roman"/>
          <w:lang w:val="en-US"/>
        </w:rPr>
      </w:pPr>
      <w:r w:rsidRPr="0028040C">
        <w:rPr>
          <w:rFonts w:ascii="Times New Roman" w:hAnsi="Times New Roman" w:cs="Times New Roman"/>
          <w:i/>
          <w:iCs/>
          <w:lang w:val="en-US"/>
        </w:rPr>
        <w:t>OED Online</w:t>
      </w:r>
      <w:r w:rsidRPr="0028040C">
        <w:rPr>
          <w:rFonts w:ascii="Times New Roman" w:hAnsi="Times New Roman" w:cs="Times New Roman"/>
          <w:lang w:val="en-US"/>
        </w:rPr>
        <w:t xml:space="preserve"> (2016</w:t>
      </w:r>
      <w:r>
        <w:rPr>
          <w:rFonts w:ascii="Times New Roman" w:hAnsi="Times New Roman" w:cs="Times New Roman"/>
          <w:lang w:val="en-US"/>
        </w:rPr>
        <w:t>a</w:t>
      </w:r>
      <w:r w:rsidRPr="0028040C">
        <w:rPr>
          <w:rFonts w:ascii="Times New Roman" w:hAnsi="Times New Roman" w:cs="Times New Roman"/>
          <w:lang w:val="en-US"/>
        </w:rPr>
        <w:t xml:space="preserve">). </w:t>
      </w:r>
      <w:proofErr w:type="gramStart"/>
      <w:r w:rsidRPr="0028040C">
        <w:rPr>
          <w:rFonts w:ascii="Times New Roman" w:hAnsi="Times New Roman" w:cs="Times New Roman"/>
          <w:lang w:val="en-US"/>
        </w:rPr>
        <w:t xml:space="preserve">s.v. ‘Eutopia, </w:t>
      </w:r>
      <w:r>
        <w:rPr>
          <w:rFonts w:ascii="Times New Roman" w:hAnsi="Times New Roman" w:cs="Times New Roman"/>
          <w:i/>
          <w:lang w:val="en-US"/>
        </w:rPr>
        <w:t>n</w:t>
      </w:r>
      <w:r w:rsidRPr="0028040C">
        <w:rPr>
          <w:rFonts w:ascii="Times New Roman" w:hAnsi="Times New Roman" w:cs="Times New Roman"/>
          <w:lang w:val="en-US"/>
        </w:rPr>
        <w:t>’.</w:t>
      </w:r>
      <w:proofErr w:type="gramEnd"/>
      <w:r w:rsidRPr="0028040C">
        <w:rPr>
          <w:rFonts w:ascii="Times New Roman" w:hAnsi="Times New Roman" w:cs="Times New Roman"/>
          <w:lang w:val="en-US"/>
        </w:rPr>
        <w:t xml:space="preserve"> n.p. </w:t>
      </w:r>
    </w:p>
    <w:p w14:paraId="2C97C9A4" w14:textId="50E55738" w:rsidR="00A350B9" w:rsidRDefault="00A350B9" w:rsidP="00A350B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b/>
      </w:r>
      <w:proofErr w:type="gramStart"/>
      <w:r w:rsidRPr="0028040C">
        <w:rPr>
          <w:rFonts w:ascii="Times New Roman" w:hAnsi="Times New Roman" w:cs="Times New Roman"/>
          <w:lang w:val="en-US"/>
        </w:rPr>
        <w:t>&lt;http://www.oed.com/view/Entry/65148#eid5102382&gt; (last accessed 22/09/16).</w:t>
      </w:r>
      <w:proofErr w:type="gramEnd"/>
    </w:p>
    <w:p w14:paraId="1C6023F8" w14:textId="77777777" w:rsidR="00A350B9" w:rsidRPr="0028040C" w:rsidRDefault="00A350B9" w:rsidP="00A350B9">
      <w:pPr>
        <w:widowControl w:val="0"/>
        <w:autoSpaceDE w:val="0"/>
        <w:autoSpaceDN w:val="0"/>
        <w:adjustRightInd w:val="0"/>
        <w:rPr>
          <w:rFonts w:ascii="Times New Roman" w:hAnsi="Times New Roman" w:cs="Times New Roman"/>
          <w:lang w:val="en-US"/>
        </w:rPr>
      </w:pPr>
    </w:p>
    <w:p w14:paraId="561F592A" w14:textId="77777777" w:rsidR="00A350B9" w:rsidRDefault="00A350B9" w:rsidP="00A350B9">
      <w:pPr>
        <w:widowControl w:val="0"/>
        <w:autoSpaceDE w:val="0"/>
        <w:autoSpaceDN w:val="0"/>
        <w:adjustRightInd w:val="0"/>
        <w:spacing w:after="240"/>
        <w:ind w:left="720" w:hanging="720"/>
        <w:rPr>
          <w:rFonts w:ascii="Times New Roman" w:hAnsi="Times New Roman" w:cs="Times New Roman"/>
          <w:lang w:val="en-US"/>
        </w:rPr>
      </w:pPr>
      <w:r w:rsidRPr="0028040C">
        <w:rPr>
          <w:rFonts w:ascii="Times New Roman" w:hAnsi="Times New Roman" w:cs="Times New Roman"/>
          <w:i/>
          <w:iCs/>
          <w:lang w:val="en-US"/>
        </w:rPr>
        <w:t>OED Online</w:t>
      </w:r>
      <w:r w:rsidRPr="0028040C">
        <w:rPr>
          <w:rFonts w:ascii="Times New Roman" w:hAnsi="Times New Roman" w:cs="Times New Roman"/>
          <w:lang w:val="en-US"/>
        </w:rPr>
        <w:t xml:space="preserve"> (2016</w:t>
      </w:r>
      <w:r>
        <w:rPr>
          <w:rFonts w:ascii="Times New Roman" w:hAnsi="Times New Roman" w:cs="Times New Roman"/>
          <w:lang w:val="en-US"/>
        </w:rPr>
        <w:t>b</w:t>
      </w:r>
      <w:r w:rsidRPr="0028040C">
        <w:rPr>
          <w:rFonts w:ascii="Times New Roman" w:hAnsi="Times New Roman" w:cs="Times New Roman"/>
          <w:lang w:val="en-US"/>
        </w:rPr>
        <w:t>)</w:t>
      </w:r>
      <w:r>
        <w:rPr>
          <w:rFonts w:ascii="Times New Roman" w:hAnsi="Times New Roman" w:cs="Times New Roman"/>
          <w:lang w:val="en-US"/>
        </w:rPr>
        <w:t>.</w:t>
      </w:r>
      <w:r w:rsidRPr="0028040C">
        <w:rPr>
          <w:rFonts w:ascii="Times New Roman" w:hAnsi="Times New Roman" w:cs="Times New Roman"/>
          <w:lang w:val="en-US"/>
        </w:rPr>
        <w:t xml:space="preserve"> </w:t>
      </w:r>
      <w:proofErr w:type="gramStart"/>
      <w:r w:rsidRPr="0028040C">
        <w:rPr>
          <w:rFonts w:ascii="Times New Roman" w:hAnsi="Times New Roman" w:cs="Times New Roman"/>
          <w:lang w:val="en-US"/>
        </w:rPr>
        <w:t xml:space="preserve">s.v. ‘Dystopia, </w:t>
      </w:r>
      <w:r>
        <w:rPr>
          <w:rFonts w:ascii="Times New Roman" w:hAnsi="Times New Roman" w:cs="Times New Roman"/>
          <w:i/>
          <w:lang w:val="en-US"/>
        </w:rPr>
        <w:t>n</w:t>
      </w:r>
      <w:r>
        <w:rPr>
          <w:rFonts w:ascii="Times New Roman" w:hAnsi="Times New Roman" w:cs="Times New Roman"/>
          <w:lang w:val="en-US"/>
        </w:rPr>
        <w:t>’.</w:t>
      </w:r>
      <w:proofErr w:type="gramEnd"/>
      <w:r w:rsidRPr="0028040C">
        <w:rPr>
          <w:rFonts w:ascii="Times New Roman" w:hAnsi="Times New Roman" w:cs="Times New Roman"/>
          <w:lang w:val="en-US"/>
        </w:rPr>
        <w:t xml:space="preserve"> </w:t>
      </w:r>
      <w:proofErr w:type="gramStart"/>
      <w:r w:rsidRPr="0028040C">
        <w:rPr>
          <w:rFonts w:ascii="Times New Roman" w:hAnsi="Times New Roman" w:cs="Times New Roman"/>
          <w:lang w:val="en-US"/>
        </w:rPr>
        <w:t xml:space="preserve">&lt;http://www.oed.com/view/Entry/58909#eid5886007&gt; </w:t>
      </w:r>
      <w:r>
        <w:rPr>
          <w:rFonts w:ascii="Times New Roman" w:hAnsi="Times New Roman" w:cs="Times New Roman"/>
          <w:lang w:val="en-US"/>
        </w:rPr>
        <w:t>(last accessed 22/09</w:t>
      </w:r>
      <w:r w:rsidRPr="0028040C">
        <w:rPr>
          <w:rFonts w:ascii="Times New Roman" w:hAnsi="Times New Roman" w:cs="Times New Roman"/>
          <w:lang w:val="en-US"/>
        </w:rPr>
        <w:t>/16).</w:t>
      </w:r>
      <w:proofErr w:type="gramEnd"/>
      <w:r>
        <w:rPr>
          <w:rFonts w:ascii="Times New Roman" w:hAnsi="Times New Roman" w:cs="Times New Roman"/>
          <w:lang w:val="en-US"/>
        </w:rPr>
        <w:t xml:space="preserve"> </w:t>
      </w:r>
    </w:p>
    <w:p w14:paraId="0BAC9021" w14:textId="77777777" w:rsidR="00A350B9" w:rsidRPr="0028040C" w:rsidRDefault="00A350B9" w:rsidP="00A350B9">
      <w:pPr>
        <w:widowControl w:val="0"/>
        <w:autoSpaceDE w:val="0"/>
        <w:autoSpaceDN w:val="0"/>
        <w:adjustRightInd w:val="0"/>
        <w:spacing w:after="240"/>
        <w:ind w:left="720" w:hanging="720"/>
        <w:rPr>
          <w:rFonts w:ascii="Times New Roman" w:hAnsi="Times New Roman" w:cs="Times New Roman"/>
          <w:iCs/>
          <w:lang w:val="en-US"/>
        </w:rPr>
      </w:pPr>
      <w:proofErr w:type="gramStart"/>
      <w:r w:rsidRPr="0028040C">
        <w:rPr>
          <w:rFonts w:ascii="Times New Roman" w:hAnsi="Times New Roman" w:cs="Times New Roman"/>
          <w:i/>
          <w:iCs/>
          <w:lang w:val="en-US"/>
        </w:rPr>
        <w:t xml:space="preserve">OED Online </w:t>
      </w:r>
      <w:r w:rsidRPr="0028040C">
        <w:rPr>
          <w:rFonts w:ascii="Times New Roman" w:hAnsi="Times New Roman" w:cs="Times New Roman"/>
          <w:iCs/>
          <w:lang w:val="en-US"/>
        </w:rPr>
        <w:t>(2016</w:t>
      </w:r>
      <w:r>
        <w:rPr>
          <w:rFonts w:ascii="Times New Roman" w:hAnsi="Times New Roman" w:cs="Times New Roman"/>
          <w:iCs/>
          <w:lang w:val="en-US"/>
        </w:rPr>
        <w:t>c</w:t>
      </w:r>
      <w:r w:rsidRPr="0028040C">
        <w:rPr>
          <w:rFonts w:ascii="Times New Roman" w:hAnsi="Times New Roman" w:cs="Times New Roman"/>
          <w:iCs/>
          <w:lang w:val="en-US"/>
        </w:rPr>
        <w:t>) s.v.</w:t>
      </w:r>
      <w:proofErr w:type="gramEnd"/>
      <w:r w:rsidRPr="0028040C">
        <w:rPr>
          <w:rFonts w:ascii="Times New Roman" w:hAnsi="Times New Roman" w:cs="Times New Roman"/>
          <w:iCs/>
          <w:lang w:val="en-US"/>
        </w:rPr>
        <w:t xml:space="preserve"> </w:t>
      </w:r>
      <w:proofErr w:type="gramStart"/>
      <w:r w:rsidRPr="0028040C">
        <w:rPr>
          <w:rFonts w:ascii="Times New Roman" w:hAnsi="Times New Roman" w:cs="Times New Roman"/>
          <w:iCs/>
          <w:lang w:val="en-US"/>
        </w:rPr>
        <w:t>‘</w:t>
      </w:r>
      <w:r w:rsidRPr="0028040C">
        <w:rPr>
          <w:rFonts w:ascii="Times New Roman" w:hAnsi="Times New Roman" w:cs="Times New Roman"/>
          <w:lang w:val="en-US"/>
        </w:rPr>
        <w:t xml:space="preserve">Troglodyte, </w:t>
      </w:r>
      <w:r w:rsidRPr="0028040C">
        <w:rPr>
          <w:rFonts w:ascii="Times New Roman" w:hAnsi="Times New Roman" w:cs="Times New Roman"/>
          <w:i/>
          <w:lang w:val="en-US"/>
        </w:rPr>
        <w:t xml:space="preserve">n </w:t>
      </w:r>
      <w:r w:rsidRPr="0028040C">
        <w:rPr>
          <w:rFonts w:ascii="Times New Roman" w:hAnsi="Times New Roman" w:cs="Times New Roman"/>
          <w:lang w:val="en-US"/>
        </w:rPr>
        <w:t>(and adj.)’.</w:t>
      </w:r>
      <w:proofErr w:type="gramEnd"/>
      <w:r w:rsidRPr="0028040C">
        <w:rPr>
          <w:rFonts w:ascii="Times New Roman" w:hAnsi="Times New Roman" w:cs="Times New Roman"/>
          <w:lang w:val="en-US"/>
        </w:rPr>
        <w:t xml:space="preserve"> </w:t>
      </w:r>
      <w:proofErr w:type="gramStart"/>
      <w:r w:rsidRPr="0028040C">
        <w:rPr>
          <w:rFonts w:ascii="Times New Roman" w:hAnsi="Times New Roman" w:cs="Times New Roman"/>
          <w:lang w:val="en-US"/>
        </w:rPr>
        <w:t>n.p. &lt;http://www.oed.com/view/Entry/206597&gt; (last accessed 20/10/16).</w:t>
      </w:r>
      <w:proofErr w:type="gramEnd"/>
      <w:r w:rsidRPr="0028040C">
        <w:rPr>
          <w:rFonts w:ascii="Times New Roman" w:hAnsi="Times New Roman" w:cs="Times New Roman"/>
          <w:lang w:val="en-US"/>
        </w:rPr>
        <w:t xml:space="preserve"> </w:t>
      </w:r>
    </w:p>
    <w:p w14:paraId="7621FCBB" w14:textId="77777777" w:rsidR="00A350B9" w:rsidRDefault="00A350B9" w:rsidP="00A350B9">
      <w:pPr>
        <w:rPr>
          <w:rFonts w:ascii="Times New Roman" w:hAnsi="Times New Roman" w:cs="Times New Roman"/>
          <w:lang w:val="en-US"/>
        </w:rPr>
      </w:pPr>
      <w:proofErr w:type="gramStart"/>
      <w:r w:rsidRPr="0028040C">
        <w:rPr>
          <w:rFonts w:ascii="Times New Roman" w:hAnsi="Times New Roman" w:cs="Times New Roman"/>
          <w:i/>
          <w:iCs/>
          <w:lang w:val="en-US"/>
        </w:rPr>
        <w:t>OED Online</w:t>
      </w:r>
      <w:r w:rsidRPr="0028040C">
        <w:rPr>
          <w:rFonts w:ascii="Times New Roman" w:hAnsi="Times New Roman" w:cs="Times New Roman"/>
          <w:lang w:val="en-US"/>
        </w:rPr>
        <w:t xml:space="preserve"> (2016</w:t>
      </w:r>
      <w:r>
        <w:rPr>
          <w:rFonts w:ascii="Times New Roman" w:hAnsi="Times New Roman" w:cs="Times New Roman"/>
          <w:lang w:val="en-US"/>
        </w:rPr>
        <w:t>d</w:t>
      </w:r>
      <w:r w:rsidRPr="0028040C">
        <w:rPr>
          <w:rFonts w:ascii="Times New Roman" w:hAnsi="Times New Roman" w:cs="Times New Roman"/>
          <w:lang w:val="en-US"/>
        </w:rPr>
        <w:t xml:space="preserve">) ‘Utopia, </w:t>
      </w:r>
      <w:r w:rsidRPr="0028040C">
        <w:rPr>
          <w:rFonts w:ascii="Times New Roman" w:hAnsi="Times New Roman" w:cs="Times New Roman"/>
          <w:i/>
          <w:lang w:val="en-US"/>
        </w:rPr>
        <w:t>n</w:t>
      </w:r>
      <w:r w:rsidRPr="0028040C">
        <w:rPr>
          <w:rFonts w:ascii="Times New Roman" w:hAnsi="Times New Roman" w:cs="Times New Roman"/>
          <w:lang w:val="en-US"/>
        </w:rPr>
        <w:t>’.</w:t>
      </w:r>
      <w:proofErr w:type="gramEnd"/>
      <w:r w:rsidRPr="0028040C">
        <w:rPr>
          <w:rFonts w:ascii="Times New Roman" w:hAnsi="Times New Roman" w:cs="Times New Roman"/>
          <w:lang w:val="en-US"/>
        </w:rPr>
        <w:t xml:space="preserve"> n.p. </w:t>
      </w:r>
    </w:p>
    <w:p w14:paraId="23CDE35A" w14:textId="2F509E3D" w:rsidR="00A350B9" w:rsidRDefault="00A350B9" w:rsidP="00A350B9">
      <w:pPr>
        <w:ind w:left="720"/>
        <w:rPr>
          <w:rFonts w:ascii="Times New Roman" w:hAnsi="Times New Roman" w:cs="Times New Roman"/>
          <w:lang w:val="en-US"/>
        </w:rPr>
      </w:pPr>
      <w:proofErr w:type="gramStart"/>
      <w:r w:rsidRPr="0028040C">
        <w:rPr>
          <w:rFonts w:ascii="Times New Roman" w:hAnsi="Times New Roman" w:cs="Times New Roman"/>
          <w:lang w:val="en-US"/>
        </w:rPr>
        <w:t>&lt;http://www.oed.com/view/Entry/220784#eid16046005&gt; (last accessed 22/09/16).</w:t>
      </w:r>
      <w:proofErr w:type="gramEnd"/>
    </w:p>
    <w:p w14:paraId="42D34607" w14:textId="77777777" w:rsidR="00A350B9" w:rsidRPr="00594F68" w:rsidRDefault="00A350B9" w:rsidP="00A350B9">
      <w:pPr>
        <w:ind w:left="720"/>
        <w:rPr>
          <w:rFonts w:ascii="Times New Roman" w:hAnsi="Times New Roman" w:cs="Times New Roman"/>
          <w:lang w:val="en-US"/>
        </w:rPr>
      </w:pPr>
    </w:p>
    <w:p w14:paraId="62ABE614" w14:textId="6592700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Oliver, L. (2011). </w:t>
      </w:r>
      <w:r w:rsidRPr="00594F68">
        <w:rPr>
          <w:rFonts w:ascii="Times New Roman" w:hAnsi="Times New Roman" w:cs="Times New Roman"/>
          <w:i/>
          <w:iCs/>
          <w:lang w:val="en-US"/>
        </w:rPr>
        <w:t>Delirium</w:t>
      </w:r>
      <w:r w:rsidRPr="00594F68">
        <w:rPr>
          <w:rFonts w:ascii="Times New Roman" w:hAnsi="Times New Roman" w:cs="Times New Roman"/>
          <w:lang w:val="en-US"/>
        </w:rPr>
        <w:t>. London: Hodder Paperbacks.</w:t>
      </w:r>
    </w:p>
    <w:p w14:paraId="77A669F3" w14:textId="1F66DBB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700C5B">
        <w:rPr>
          <w:rFonts w:ascii="Times New Roman" w:hAnsi="Times New Roman" w:cs="Times New Roman"/>
          <w:lang w:val="en-US"/>
        </w:rPr>
        <w:t>Orwell, G. (</w:t>
      </w:r>
      <w:r w:rsidR="00700C5B" w:rsidRPr="00700C5B">
        <w:rPr>
          <w:rFonts w:ascii="Times New Roman" w:hAnsi="Times New Roman" w:cs="Times New Roman"/>
          <w:lang w:val="en-US"/>
        </w:rPr>
        <w:t>[</w:t>
      </w:r>
      <w:r w:rsidR="005E4CC2">
        <w:rPr>
          <w:rFonts w:ascii="Times New Roman" w:hAnsi="Times New Roman" w:cs="Times New Roman"/>
          <w:lang w:val="en-US"/>
        </w:rPr>
        <w:t>1949</w:t>
      </w:r>
      <w:r w:rsidR="00700C5B" w:rsidRPr="00700C5B">
        <w:rPr>
          <w:rFonts w:ascii="Times New Roman" w:hAnsi="Times New Roman" w:cs="Times New Roman"/>
          <w:lang w:val="en-US"/>
        </w:rPr>
        <w:t>] 2013</w:t>
      </w:r>
      <w:r w:rsidRPr="00700C5B">
        <w:rPr>
          <w:rFonts w:ascii="Times New Roman" w:hAnsi="Times New Roman" w:cs="Times New Roman"/>
          <w:lang w:val="en-US"/>
        </w:rPr>
        <w:t xml:space="preserve">). </w:t>
      </w:r>
      <w:r w:rsidRPr="00700C5B">
        <w:rPr>
          <w:rFonts w:ascii="Times New Roman" w:hAnsi="Times New Roman" w:cs="Times New Roman"/>
          <w:i/>
          <w:iCs/>
          <w:lang w:val="en-US"/>
        </w:rPr>
        <w:t>Nineteen Eighty-Four</w:t>
      </w:r>
      <w:r w:rsidRPr="00700C5B">
        <w:rPr>
          <w:rFonts w:ascii="Times New Roman" w:hAnsi="Times New Roman" w:cs="Times New Roman"/>
          <w:lang w:val="en-US"/>
        </w:rPr>
        <w:t>.</w:t>
      </w:r>
      <w:r w:rsidR="00700C5B" w:rsidRPr="00700C5B">
        <w:rPr>
          <w:rFonts w:ascii="Times New Roman" w:hAnsi="Times New Roman" w:cs="Times New Roman"/>
          <w:lang w:val="en-US"/>
        </w:rPr>
        <w:t xml:space="preserve"> London: Penguin</w:t>
      </w:r>
      <w:r w:rsidRPr="00700C5B">
        <w:rPr>
          <w:rFonts w:ascii="Times New Roman" w:hAnsi="Times New Roman" w:cs="Times New Roman"/>
          <w:lang w:val="en-US"/>
        </w:rPr>
        <w:t>.</w:t>
      </w:r>
    </w:p>
    <w:p w14:paraId="463B8391" w14:textId="17A5CAB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Otto, E. C. (2012).</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Green Speculations: Science Fiction and Transformative Environmentalism</w:t>
      </w:r>
      <w:r w:rsidRPr="00594F68">
        <w:rPr>
          <w:rFonts w:ascii="Times New Roman" w:hAnsi="Times New Roman" w:cs="Times New Roman"/>
          <w:lang w:val="en-US"/>
        </w:rPr>
        <w:t xml:space="preserve">. </w:t>
      </w:r>
      <w:r w:rsidR="00334361">
        <w:rPr>
          <w:rFonts w:ascii="Times New Roman" w:hAnsi="Times New Roman" w:cs="Times New Roman"/>
          <w:lang w:val="en-US"/>
        </w:rPr>
        <w:t xml:space="preserve">Ohio: </w:t>
      </w:r>
      <w:r w:rsidRPr="00594F68">
        <w:rPr>
          <w:rFonts w:ascii="Times New Roman" w:hAnsi="Times New Roman" w:cs="Times New Roman"/>
          <w:lang w:val="en-US"/>
        </w:rPr>
        <w:t>Ohio State University Press.</w:t>
      </w:r>
    </w:p>
    <w:p w14:paraId="743327EA" w14:textId="7F61A477" w:rsidR="00D35793" w:rsidRPr="00594F68" w:rsidRDefault="00334361"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Otto, E. C. (2014).</w:t>
      </w:r>
      <w:proofErr w:type="gramEnd"/>
      <w:r>
        <w:rPr>
          <w:rFonts w:ascii="Times New Roman" w:hAnsi="Times New Roman" w:cs="Times New Roman"/>
          <w:lang w:val="en-US"/>
        </w:rPr>
        <w:t xml:space="preserve"> ‘“The Rain Feels New”</w:t>
      </w:r>
      <w:r w:rsidR="00D35793" w:rsidRPr="00594F68">
        <w:rPr>
          <w:rFonts w:ascii="Times New Roman" w:hAnsi="Times New Roman" w:cs="Times New Roman"/>
          <w:lang w:val="en-US"/>
        </w:rPr>
        <w:t>: Ecotopian Strategies in the Short Fiction of Bacigalupi</w:t>
      </w:r>
      <w:r>
        <w:rPr>
          <w:rFonts w:ascii="Times New Roman" w:hAnsi="Times New Roman" w:cs="Times New Roman"/>
          <w:lang w:val="en-US"/>
        </w:rPr>
        <w:t>’. I</w:t>
      </w:r>
      <w:r w:rsidR="00D35793" w:rsidRPr="00594F68">
        <w:rPr>
          <w:rFonts w:ascii="Times New Roman" w:hAnsi="Times New Roman" w:cs="Times New Roman"/>
          <w:lang w:val="en-US"/>
        </w:rPr>
        <w:t xml:space="preserve">n: </w:t>
      </w:r>
      <w:r>
        <w:rPr>
          <w:rFonts w:ascii="Times New Roman" w:hAnsi="Times New Roman" w:cs="Times New Roman"/>
          <w:lang w:val="en-US"/>
        </w:rPr>
        <w:t xml:space="preserve">G. Canavan </w:t>
      </w:r>
      <w:r w:rsidR="00D35793" w:rsidRPr="00594F68">
        <w:rPr>
          <w:rFonts w:ascii="Times New Roman" w:hAnsi="Times New Roman" w:cs="Times New Roman"/>
          <w:lang w:val="en-US"/>
        </w:rPr>
        <w:t xml:space="preserve">and </w:t>
      </w:r>
      <w:r>
        <w:rPr>
          <w:rFonts w:ascii="Times New Roman" w:hAnsi="Times New Roman" w:cs="Times New Roman"/>
          <w:lang w:val="en-US"/>
        </w:rPr>
        <w:t>K. S. Robinson (eds</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Green Planets: Ecology and Science Fiction</w:t>
      </w:r>
      <w:r>
        <w:rPr>
          <w:rFonts w:ascii="Times New Roman" w:hAnsi="Times New Roman" w:cs="Times New Roman"/>
          <w:lang w:val="en-US"/>
        </w:rPr>
        <w:t>.</w:t>
      </w:r>
      <w:r w:rsidR="00D35793" w:rsidRPr="00594F68">
        <w:rPr>
          <w:rFonts w:ascii="Times New Roman" w:hAnsi="Times New Roman" w:cs="Times New Roman"/>
          <w:lang w:val="en-US"/>
        </w:rPr>
        <w:t xml:space="preserve"> </w:t>
      </w:r>
      <w:r>
        <w:rPr>
          <w:rFonts w:ascii="Times New Roman" w:hAnsi="Times New Roman" w:cs="Times New Roman"/>
          <w:lang w:val="en-US"/>
        </w:rPr>
        <w:t>Middletown</w:t>
      </w:r>
      <w:r w:rsidR="00700C5B">
        <w:rPr>
          <w:rFonts w:ascii="Times New Roman" w:hAnsi="Times New Roman" w:cs="Times New Roman"/>
          <w:lang w:val="en-US"/>
        </w:rPr>
        <w:t>,</w:t>
      </w:r>
      <w:r>
        <w:rPr>
          <w:rFonts w:ascii="Times New Roman" w:hAnsi="Times New Roman" w:cs="Times New Roman"/>
          <w:lang w:val="en-US"/>
        </w:rPr>
        <w:t xml:space="preserve"> CT: Wesleyan University Press, 179–191</w:t>
      </w:r>
      <w:r w:rsidRPr="00594F68">
        <w:rPr>
          <w:rFonts w:ascii="Times New Roman" w:hAnsi="Times New Roman" w:cs="Times New Roman"/>
          <w:lang w:val="en-US"/>
        </w:rPr>
        <w:t>.</w:t>
      </w:r>
    </w:p>
    <w:p w14:paraId="698F3ED5" w14:textId="237510B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Page, R. (2007). </w:t>
      </w:r>
      <w:r w:rsidR="00334361">
        <w:rPr>
          <w:rFonts w:ascii="Times New Roman" w:hAnsi="Times New Roman" w:cs="Times New Roman"/>
          <w:lang w:val="en-US"/>
        </w:rPr>
        <w:t>‘</w:t>
      </w:r>
      <w:r w:rsidRPr="00594F68">
        <w:rPr>
          <w:rFonts w:ascii="Times New Roman" w:hAnsi="Times New Roman" w:cs="Times New Roman"/>
          <w:lang w:val="en-US"/>
        </w:rPr>
        <w:t>Bridget Jones</w:t>
      </w:r>
      <w:r w:rsidR="00334361">
        <w:rPr>
          <w:rFonts w:ascii="Times New Roman" w:hAnsi="Times New Roman" w:cs="Times New Roman"/>
          <w:lang w:val="en-US"/>
        </w:rPr>
        <w:t>’ Diary and Feminist Narratology’. I</w:t>
      </w:r>
      <w:r w:rsidRPr="00594F68">
        <w:rPr>
          <w:rFonts w:ascii="Times New Roman" w:hAnsi="Times New Roman" w:cs="Times New Roman"/>
          <w:lang w:val="en-US"/>
        </w:rPr>
        <w:t xml:space="preserve">n: </w:t>
      </w:r>
      <w:r w:rsidR="00334361">
        <w:rPr>
          <w:rFonts w:ascii="Times New Roman" w:hAnsi="Times New Roman" w:cs="Times New Roman"/>
          <w:lang w:val="en-US"/>
        </w:rPr>
        <w:t>P. Stockwell</w:t>
      </w:r>
      <w:r w:rsidRPr="00594F68">
        <w:rPr>
          <w:rFonts w:ascii="Times New Roman" w:hAnsi="Times New Roman" w:cs="Times New Roman"/>
          <w:lang w:val="en-US"/>
        </w:rPr>
        <w:t xml:space="preserve"> and </w:t>
      </w:r>
      <w:r w:rsidR="00334361">
        <w:rPr>
          <w:rFonts w:ascii="Times New Roman" w:hAnsi="Times New Roman" w:cs="Times New Roman"/>
          <w:lang w:val="en-US"/>
        </w:rPr>
        <w:t>M. Lambrou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Contemporary Stylistics</w:t>
      </w:r>
      <w:r w:rsidR="00334361">
        <w:rPr>
          <w:rFonts w:ascii="Times New Roman" w:hAnsi="Times New Roman" w:cs="Times New Roman"/>
          <w:lang w:val="en-US"/>
        </w:rPr>
        <w:t>.</w:t>
      </w:r>
      <w:r w:rsidRPr="00594F68">
        <w:rPr>
          <w:rFonts w:ascii="Times New Roman" w:hAnsi="Times New Roman" w:cs="Times New Roman"/>
          <w:lang w:val="en-US"/>
        </w:rPr>
        <w:t xml:space="preserve"> </w:t>
      </w:r>
      <w:r w:rsidR="00334361">
        <w:rPr>
          <w:rFonts w:ascii="Times New Roman" w:hAnsi="Times New Roman" w:cs="Times New Roman"/>
          <w:lang w:val="en-US"/>
        </w:rPr>
        <w:t>London: Continuum, 93–105</w:t>
      </w:r>
      <w:r w:rsidR="00334361" w:rsidRPr="00594F68">
        <w:rPr>
          <w:rFonts w:ascii="Times New Roman" w:hAnsi="Times New Roman" w:cs="Times New Roman"/>
          <w:lang w:val="en-US"/>
        </w:rPr>
        <w:t>.</w:t>
      </w:r>
    </w:p>
    <w:p w14:paraId="376A50EA" w14:textId="30DF6F7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Page, R. (2011). </w:t>
      </w:r>
      <w:r w:rsidR="000F4E88">
        <w:rPr>
          <w:rFonts w:ascii="Times New Roman" w:hAnsi="Times New Roman" w:cs="Times New Roman"/>
          <w:lang w:val="en-US"/>
        </w:rPr>
        <w:t>‘</w:t>
      </w:r>
      <w:r w:rsidRPr="00594F68">
        <w:rPr>
          <w:rFonts w:ascii="Times New Roman" w:hAnsi="Times New Roman" w:cs="Times New Roman"/>
          <w:lang w:val="en-US"/>
        </w:rPr>
        <w:t>Response to Target Essay on Social Minds: A Contextualist Perspective</w:t>
      </w:r>
      <w:r w:rsidR="000F4E88">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0F4E88">
        <w:rPr>
          <w:rFonts w:ascii="Times New Roman" w:hAnsi="Times New Roman" w:cs="Times New Roman"/>
          <w:lang w:val="en-US"/>
        </w:rPr>
        <w:t>, 45(2):</w:t>
      </w:r>
      <w:r w:rsidRPr="00594F68">
        <w:rPr>
          <w:rFonts w:ascii="Times New Roman" w:hAnsi="Times New Roman" w:cs="Times New Roman"/>
          <w:lang w:val="en-US"/>
        </w:rPr>
        <w:t xml:space="preserve"> 292–295.</w:t>
      </w:r>
      <w:proofErr w:type="gramEnd"/>
    </w:p>
    <w:p w14:paraId="45816388" w14:textId="75FB988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Palmer, A. (2003). </w:t>
      </w:r>
      <w:proofErr w:type="gramStart"/>
      <w:r w:rsidR="00597C68">
        <w:rPr>
          <w:rFonts w:ascii="Times New Roman" w:hAnsi="Times New Roman" w:cs="Times New Roman"/>
          <w:lang w:val="en-US"/>
        </w:rPr>
        <w:t>‘</w:t>
      </w:r>
      <w:r w:rsidRPr="00594F68">
        <w:rPr>
          <w:rFonts w:ascii="Times New Roman" w:hAnsi="Times New Roman" w:cs="Times New Roman"/>
          <w:lang w:val="en-US"/>
        </w:rPr>
        <w:t>The Mind Beyond the Skin</w:t>
      </w:r>
      <w:r w:rsidR="00597C68">
        <w:rPr>
          <w:rFonts w:ascii="Times New Roman" w:hAnsi="Times New Roman" w:cs="Times New Roman"/>
          <w:lang w:val="en-US"/>
        </w:rPr>
        <w:t>’.</w:t>
      </w:r>
      <w:proofErr w:type="gramEnd"/>
      <w:r w:rsidR="00597C68">
        <w:rPr>
          <w:rFonts w:ascii="Times New Roman" w:hAnsi="Times New Roman" w:cs="Times New Roman"/>
          <w:lang w:val="en-US"/>
        </w:rPr>
        <w:t xml:space="preserve"> I</w:t>
      </w:r>
      <w:r w:rsidRPr="00594F68">
        <w:rPr>
          <w:rFonts w:ascii="Times New Roman" w:hAnsi="Times New Roman" w:cs="Times New Roman"/>
          <w:lang w:val="en-US"/>
        </w:rPr>
        <w:t xml:space="preserve">n: </w:t>
      </w:r>
      <w:r w:rsidR="00597C68">
        <w:rPr>
          <w:rFonts w:ascii="Times New Roman" w:hAnsi="Times New Roman" w:cs="Times New Roman"/>
          <w:lang w:val="en-US"/>
        </w:rPr>
        <w:t>D. Herman (e</w:t>
      </w:r>
      <w:r w:rsidRPr="00594F68">
        <w:rPr>
          <w:rFonts w:ascii="Times New Roman" w:hAnsi="Times New Roman" w:cs="Times New Roman"/>
          <w:lang w:val="en-US"/>
        </w:rPr>
        <w:t xml:space="preserve">d.), </w:t>
      </w:r>
      <w:r w:rsidRPr="00594F68">
        <w:rPr>
          <w:rFonts w:ascii="Times New Roman" w:hAnsi="Times New Roman" w:cs="Times New Roman"/>
          <w:i/>
          <w:iCs/>
          <w:lang w:val="en-US"/>
        </w:rPr>
        <w:t>Narrative Theory and the Cognitive Sciences</w:t>
      </w:r>
      <w:r w:rsidR="00936978">
        <w:rPr>
          <w:rFonts w:ascii="Times New Roman" w:hAnsi="Times New Roman" w:cs="Times New Roman"/>
          <w:lang w:val="en-US"/>
        </w:rPr>
        <w:t>. Cal</w:t>
      </w:r>
      <w:r w:rsidR="005E4CC2">
        <w:rPr>
          <w:rFonts w:ascii="Times New Roman" w:hAnsi="Times New Roman" w:cs="Times New Roman"/>
          <w:lang w:val="en-US"/>
        </w:rPr>
        <w:t>ifornia: CSLI Publications, 322–</w:t>
      </w:r>
      <w:r w:rsidR="00936978">
        <w:rPr>
          <w:rFonts w:ascii="Times New Roman" w:hAnsi="Times New Roman" w:cs="Times New Roman"/>
          <w:lang w:val="en-US"/>
        </w:rPr>
        <w:t>348.</w:t>
      </w:r>
    </w:p>
    <w:p w14:paraId="0FD4431B"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Palmer, A. (2004). </w:t>
      </w:r>
      <w:r w:rsidRPr="00594F68">
        <w:rPr>
          <w:rFonts w:ascii="Times New Roman" w:hAnsi="Times New Roman" w:cs="Times New Roman"/>
          <w:i/>
          <w:iCs/>
          <w:lang w:val="en-US"/>
        </w:rPr>
        <w:t>Fictional Minds</w:t>
      </w:r>
      <w:r w:rsidRPr="00594F68">
        <w:rPr>
          <w:rFonts w:ascii="Times New Roman" w:hAnsi="Times New Roman" w:cs="Times New Roman"/>
          <w:lang w:val="en-US"/>
        </w:rPr>
        <w:t>. Lincoln and London: University of Nebraska Press.</w:t>
      </w:r>
    </w:p>
    <w:p w14:paraId="5D1F2F75" w14:textId="2EE9232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Palmer, A. (2005). </w:t>
      </w:r>
      <w:r w:rsidR="009E2B72">
        <w:rPr>
          <w:rFonts w:ascii="Times New Roman" w:hAnsi="Times New Roman" w:cs="Times New Roman"/>
          <w:lang w:val="en-US"/>
        </w:rPr>
        <w:t>‘</w:t>
      </w:r>
      <w:r w:rsidRPr="00594F68">
        <w:rPr>
          <w:rFonts w:ascii="Times New Roman" w:hAnsi="Times New Roman" w:cs="Times New Roman"/>
          <w:lang w:val="en-US"/>
        </w:rPr>
        <w:t>Intermental Thought in the Novel: The Middlemarch Mind</w:t>
      </w:r>
      <w:r w:rsidR="009E2B72">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E2B72">
        <w:rPr>
          <w:rFonts w:ascii="Times New Roman" w:hAnsi="Times New Roman" w:cs="Times New Roman"/>
          <w:lang w:val="en-US"/>
        </w:rPr>
        <w:t xml:space="preserve">, 39(4): </w:t>
      </w:r>
      <w:r w:rsidRPr="00594F68">
        <w:rPr>
          <w:rFonts w:ascii="Times New Roman" w:hAnsi="Times New Roman" w:cs="Times New Roman"/>
          <w:lang w:val="en-US"/>
        </w:rPr>
        <w:t>427–39.</w:t>
      </w:r>
      <w:proofErr w:type="gramEnd"/>
    </w:p>
    <w:p w14:paraId="106C94BE" w14:textId="77A7F1B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Palmer, A. (2009). </w:t>
      </w:r>
      <w:proofErr w:type="gramStart"/>
      <w:r w:rsidR="009E2B72">
        <w:rPr>
          <w:rFonts w:ascii="Times New Roman" w:hAnsi="Times New Roman" w:cs="Times New Roman"/>
          <w:lang w:val="en-US"/>
        </w:rPr>
        <w:t>‘</w:t>
      </w:r>
      <w:r w:rsidRPr="00594F68">
        <w:rPr>
          <w:rFonts w:ascii="Times New Roman" w:hAnsi="Times New Roman" w:cs="Times New Roman"/>
          <w:lang w:val="en-US"/>
        </w:rPr>
        <w:t xml:space="preserve">Attributions of Madness in McEwan’s </w:t>
      </w:r>
      <w:r w:rsidRPr="009E2B72">
        <w:rPr>
          <w:rFonts w:ascii="Times New Roman" w:hAnsi="Times New Roman" w:cs="Times New Roman"/>
          <w:i/>
          <w:lang w:val="en-US"/>
        </w:rPr>
        <w:t>Enduring Love</w:t>
      </w:r>
      <w:r w:rsidR="009E2B72">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E2B72">
        <w:rPr>
          <w:rFonts w:ascii="Times New Roman" w:hAnsi="Times New Roman" w:cs="Times New Roman"/>
          <w:lang w:val="en-US"/>
        </w:rPr>
        <w:t>, 43(3):</w:t>
      </w:r>
      <w:r w:rsidRPr="00594F68">
        <w:rPr>
          <w:rFonts w:ascii="Times New Roman" w:hAnsi="Times New Roman" w:cs="Times New Roman"/>
          <w:lang w:val="en-US"/>
        </w:rPr>
        <w:t xml:space="preserve"> 291–308.</w:t>
      </w:r>
      <w:proofErr w:type="gramEnd"/>
    </w:p>
    <w:p w14:paraId="3092EC74"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Palmer, A. (2010). </w:t>
      </w:r>
      <w:proofErr w:type="gramStart"/>
      <w:r w:rsidRPr="00594F68">
        <w:rPr>
          <w:rFonts w:ascii="Times New Roman" w:hAnsi="Times New Roman" w:cs="Times New Roman"/>
          <w:i/>
          <w:iCs/>
          <w:lang w:val="en-US"/>
        </w:rPr>
        <w:t>Social Minds in the Novel, Theory, Interpretation, Narrative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Ohio: Ohio State University Press.</w:t>
      </w:r>
    </w:p>
    <w:p w14:paraId="0F85F729" w14:textId="05D3C5E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Palmer, A. (2011a). </w:t>
      </w:r>
      <w:r w:rsidR="009E2B72">
        <w:rPr>
          <w:rFonts w:ascii="Times New Roman" w:hAnsi="Times New Roman" w:cs="Times New Roman"/>
          <w:lang w:val="en-US"/>
        </w:rPr>
        <w:t>‘</w:t>
      </w:r>
      <w:r w:rsidRPr="00594F68">
        <w:rPr>
          <w:rFonts w:ascii="Times New Roman" w:hAnsi="Times New Roman" w:cs="Times New Roman"/>
          <w:lang w:val="en-US"/>
        </w:rPr>
        <w:t>Enlarged Perspectives: A Rejoinder to the Responses</w:t>
      </w:r>
      <w:r w:rsidR="009E2B72">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Pr="00594F68">
        <w:rPr>
          <w:rFonts w:ascii="Times New Roman" w:hAnsi="Times New Roman" w:cs="Times New Roman"/>
          <w:lang w:val="en-US"/>
        </w:rPr>
        <w:t>,</w:t>
      </w:r>
      <w:r w:rsidR="009E2B72">
        <w:rPr>
          <w:rFonts w:ascii="Times New Roman" w:hAnsi="Times New Roman" w:cs="Times New Roman"/>
          <w:lang w:val="en-US"/>
        </w:rPr>
        <w:t xml:space="preserve"> 45(2):</w:t>
      </w:r>
      <w:r w:rsidRPr="00594F68">
        <w:rPr>
          <w:rFonts w:ascii="Times New Roman" w:hAnsi="Times New Roman" w:cs="Times New Roman"/>
          <w:lang w:val="en-US"/>
        </w:rPr>
        <w:t xml:space="preserve"> 366–413.</w:t>
      </w:r>
      <w:proofErr w:type="gramEnd"/>
    </w:p>
    <w:p w14:paraId="21678B48" w14:textId="0A92EC8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Palmer, A. (2011b). </w:t>
      </w:r>
      <w:proofErr w:type="gramStart"/>
      <w:r w:rsidR="009E2B72">
        <w:rPr>
          <w:rFonts w:ascii="Times New Roman" w:hAnsi="Times New Roman" w:cs="Times New Roman"/>
          <w:lang w:val="en-US"/>
        </w:rPr>
        <w:t>‘</w:t>
      </w:r>
      <w:r w:rsidRPr="00594F68">
        <w:rPr>
          <w:rFonts w:ascii="Times New Roman" w:hAnsi="Times New Roman" w:cs="Times New Roman"/>
          <w:lang w:val="en-US"/>
        </w:rPr>
        <w:t>Social Minds in Fiction and Criticism</w:t>
      </w:r>
      <w:r w:rsidR="009E2B72">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E2B72">
        <w:rPr>
          <w:rFonts w:ascii="Times New Roman" w:hAnsi="Times New Roman" w:cs="Times New Roman"/>
          <w:lang w:val="en-US"/>
        </w:rPr>
        <w:t>, 45(2):</w:t>
      </w:r>
      <w:r w:rsidRPr="00594F68">
        <w:rPr>
          <w:rFonts w:ascii="Times New Roman" w:hAnsi="Times New Roman" w:cs="Times New Roman"/>
          <w:lang w:val="en-US"/>
        </w:rPr>
        <w:t xml:space="preserve"> 196–240.</w:t>
      </w:r>
      <w:proofErr w:type="gramEnd"/>
    </w:p>
    <w:p w14:paraId="5120B945" w14:textId="19070C8A" w:rsidR="00D35793" w:rsidRPr="00594F68" w:rsidRDefault="00544F6E"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Parrinder, P. (2000</w:t>
      </w:r>
      <w:r w:rsidR="00D35793" w:rsidRPr="00594F68">
        <w:rPr>
          <w:rFonts w:ascii="Times New Roman" w:hAnsi="Times New Roman" w:cs="Times New Roman"/>
          <w:lang w:val="en-US"/>
        </w:rPr>
        <w:t xml:space="preserve">). </w:t>
      </w:r>
      <w:r>
        <w:rPr>
          <w:rFonts w:ascii="Times New Roman" w:hAnsi="Times New Roman" w:cs="Times New Roman"/>
          <w:lang w:val="en-US"/>
        </w:rPr>
        <w:t>‘</w:t>
      </w:r>
      <w:r w:rsidR="00D35793" w:rsidRPr="00594F68">
        <w:rPr>
          <w:rFonts w:ascii="Times New Roman" w:hAnsi="Times New Roman" w:cs="Times New Roman"/>
          <w:lang w:val="en-US"/>
        </w:rPr>
        <w:t>Introduction: Learning from Other Worlds</w:t>
      </w:r>
      <w:r>
        <w:rPr>
          <w:rFonts w:ascii="Times New Roman" w:hAnsi="Times New Roman" w:cs="Times New Roman"/>
          <w:lang w:val="en-US"/>
        </w:rPr>
        <w:t>’. I</w:t>
      </w:r>
      <w:r w:rsidR="00D35793" w:rsidRPr="00594F68">
        <w:rPr>
          <w:rFonts w:ascii="Times New Roman" w:hAnsi="Times New Roman" w:cs="Times New Roman"/>
          <w:lang w:val="en-US"/>
        </w:rPr>
        <w:t xml:space="preserve">n: </w:t>
      </w:r>
      <w:r>
        <w:rPr>
          <w:rFonts w:ascii="Times New Roman" w:hAnsi="Times New Roman" w:cs="Times New Roman"/>
          <w:lang w:val="en-US"/>
        </w:rPr>
        <w:t xml:space="preserve">P. Parrinder, </w:t>
      </w:r>
      <w:r w:rsidR="00D35793" w:rsidRPr="00594F68">
        <w:rPr>
          <w:rFonts w:ascii="Times New Roman" w:hAnsi="Times New Roman" w:cs="Times New Roman"/>
          <w:i/>
          <w:iCs/>
          <w:lang w:val="en-US"/>
        </w:rPr>
        <w:t xml:space="preserve">Learning from Other </w:t>
      </w:r>
      <w:r w:rsidR="00D35793" w:rsidRPr="009E2B72">
        <w:rPr>
          <w:rFonts w:ascii="Times New Roman" w:hAnsi="Times New Roman" w:cs="Times New Roman"/>
          <w:iCs/>
          <w:lang w:val="en-US"/>
        </w:rPr>
        <w:t>Worlds</w:t>
      </w:r>
      <w:r>
        <w:rPr>
          <w:rFonts w:ascii="Times New Roman" w:hAnsi="Times New Roman" w:cs="Times New Roman"/>
          <w:iCs/>
          <w:lang w:val="en-US"/>
        </w:rPr>
        <w:t>: Estrangement, Cognition, and the Politics of Science Fiction and Utopia</w:t>
      </w:r>
      <w:r w:rsidR="009E2B72">
        <w:rPr>
          <w:rFonts w:ascii="Times New Roman" w:hAnsi="Times New Roman" w:cs="Times New Roman"/>
          <w:iCs/>
          <w:lang w:val="en-US"/>
        </w:rPr>
        <w:t xml:space="preserve">. </w:t>
      </w:r>
      <w:r w:rsidR="00D35793" w:rsidRPr="009E2B72">
        <w:rPr>
          <w:rFonts w:ascii="Times New Roman" w:hAnsi="Times New Roman" w:cs="Times New Roman"/>
          <w:lang w:val="en-US"/>
        </w:rPr>
        <w:t>Liverpool</w:t>
      </w:r>
      <w:r w:rsidR="009E2B72">
        <w:rPr>
          <w:rFonts w:ascii="Times New Roman" w:hAnsi="Times New Roman" w:cs="Times New Roman"/>
          <w:lang w:val="en-US"/>
        </w:rPr>
        <w:t>: Liverpool University Press, 1–19</w:t>
      </w:r>
      <w:r w:rsidR="009E2B72" w:rsidRPr="00594F68">
        <w:rPr>
          <w:rFonts w:ascii="Times New Roman" w:hAnsi="Times New Roman" w:cs="Times New Roman"/>
          <w:lang w:val="en-US"/>
        </w:rPr>
        <w:t>.</w:t>
      </w:r>
    </w:p>
    <w:p w14:paraId="49B3FC68"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Pascal, R. (1977). </w:t>
      </w:r>
      <w:r w:rsidRPr="00594F68">
        <w:rPr>
          <w:rFonts w:ascii="Times New Roman" w:hAnsi="Times New Roman" w:cs="Times New Roman"/>
          <w:i/>
          <w:iCs/>
          <w:lang w:val="en-US"/>
        </w:rPr>
        <w:t xml:space="preserve">The Dual Voice: Free Indirect Speech and </w:t>
      </w:r>
      <w:proofErr w:type="gramStart"/>
      <w:r w:rsidRPr="00594F68">
        <w:rPr>
          <w:rFonts w:ascii="Times New Roman" w:hAnsi="Times New Roman" w:cs="Times New Roman"/>
          <w:i/>
          <w:iCs/>
          <w:lang w:val="en-US"/>
        </w:rPr>
        <w:t>Its</w:t>
      </w:r>
      <w:proofErr w:type="gramEnd"/>
      <w:r w:rsidRPr="00594F68">
        <w:rPr>
          <w:rFonts w:ascii="Times New Roman" w:hAnsi="Times New Roman" w:cs="Times New Roman"/>
          <w:i/>
          <w:iCs/>
          <w:lang w:val="en-US"/>
        </w:rPr>
        <w:t xml:space="preserve"> Functioning in the Nineteenth-Century European Novel</w:t>
      </w:r>
      <w:r w:rsidRPr="00594F68">
        <w:rPr>
          <w:rFonts w:ascii="Times New Roman" w:hAnsi="Times New Roman" w:cs="Times New Roman"/>
          <w:lang w:val="en-US"/>
        </w:rPr>
        <w:t>. Manchester: Manchester University Press.</w:t>
      </w:r>
    </w:p>
    <w:p w14:paraId="18E6EE23" w14:textId="552DD07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Pavel, T. G. (1975).</w:t>
      </w:r>
      <w:proofErr w:type="gramEnd"/>
      <w:r w:rsidRPr="00594F68">
        <w:rPr>
          <w:rFonts w:ascii="Times New Roman" w:hAnsi="Times New Roman" w:cs="Times New Roman"/>
          <w:lang w:val="en-US"/>
        </w:rPr>
        <w:t xml:space="preserve"> </w:t>
      </w:r>
      <w:proofErr w:type="gramStart"/>
      <w:r w:rsidR="009E2B72">
        <w:rPr>
          <w:rFonts w:ascii="Times New Roman" w:hAnsi="Times New Roman" w:cs="Times New Roman"/>
          <w:lang w:val="en-US"/>
        </w:rPr>
        <w:t>‘</w:t>
      </w:r>
      <w:r w:rsidRPr="00594F68">
        <w:rPr>
          <w:rFonts w:ascii="Times New Roman" w:hAnsi="Times New Roman" w:cs="Times New Roman"/>
          <w:lang w:val="en-US"/>
        </w:rPr>
        <w:t>Possible Worlds in Literary Semantics</w:t>
      </w:r>
      <w:r w:rsidR="009E2B72">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The Journal of Aesthetics and Art Criticism</w:t>
      </w:r>
      <w:r w:rsidR="009E2B72">
        <w:rPr>
          <w:rFonts w:ascii="Times New Roman" w:hAnsi="Times New Roman" w:cs="Times New Roman"/>
          <w:lang w:val="en-US"/>
        </w:rPr>
        <w:t>, 34(2):</w:t>
      </w:r>
      <w:r w:rsidRPr="00594F68">
        <w:rPr>
          <w:rFonts w:ascii="Times New Roman" w:hAnsi="Times New Roman" w:cs="Times New Roman"/>
          <w:lang w:val="en-US"/>
        </w:rPr>
        <w:t xml:space="preserve"> 165–76.</w:t>
      </w:r>
      <w:proofErr w:type="gramEnd"/>
    </w:p>
    <w:p w14:paraId="6E4A6BB6" w14:textId="286EF07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Pavel, T. G. (1986).</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Fictional Worlds</w:t>
      </w:r>
      <w:r w:rsidRPr="00594F68">
        <w:rPr>
          <w:rFonts w:ascii="Times New Roman" w:hAnsi="Times New Roman" w:cs="Times New Roman"/>
          <w:lang w:val="en-US"/>
        </w:rPr>
        <w:t>. London</w:t>
      </w:r>
      <w:r w:rsidR="00783C72">
        <w:rPr>
          <w:rFonts w:ascii="Times New Roman" w:hAnsi="Times New Roman" w:cs="Times New Roman"/>
          <w:lang w:val="en-US"/>
        </w:rPr>
        <w:t xml:space="preserve"> and Cambridge, MA</w:t>
      </w:r>
      <w:r w:rsidRPr="00594F68">
        <w:rPr>
          <w:rFonts w:ascii="Times New Roman" w:hAnsi="Times New Roman" w:cs="Times New Roman"/>
          <w:lang w:val="en-US"/>
        </w:rPr>
        <w:t>: Harvard University Press.</w:t>
      </w:r>
    </w:p>
    <w:p w14:paraId="4DA8F948" w14:textId="11CCD6F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Peplow, D. (2011). ‘Oh, I’ve </w:t>
      </w:r>
      <w:proofErr w:type="gramStart"/>
      <w:r w:rsidRPr="00594F68">
        <w:rPr>
          <w:rFonts w:ascii="Times New Roman" w:hAnsi="Times New Roman" w:cs="Times New Roman"/>
          <w:lang w:val="en-US"/>
        </w:rPr>
        <w:t>Known</w:t>
      </w:r>
      <w:proofErr w:type="gramEnd"/>
      <w:r w:rsidRPr="00594F68">
        <w:rPr>
          <w:rFonts w:ascii="Times New Roman" w:hAnsi="Times New Roman" w:cs="Times New Roman"/>
          <w:lang w:val="en-US"/>
        </w:rPr>
        <w:t xml:space="preserve"> a Lot of Irish People’: Reading Groups and the Negotiation of Literary Interpretation. </w:t>
      </w:r>
      <w:proofErr w:type="gramStart"/>
      <w:r w:rsidRPr="00594F68">
        <w:rPr>
          <w:rFonts w:ascii="Times New Roman" w:hAnsi="Times New Roman" w:cs="Times New Roman"/>
          <w:i/>
          <w:iCs/>
          <w:lang w:val="en-US"/>
        </w:rPr>
        <w:t>Language and Literature</w:t>
      </w:r>
      <w:r w:rsidR="009E2B72">
        <w:rPr>
          <w:rFonts w:ascii="Times New Roman" w:hAnsi="Times New Roman" w:cs="Times New Roman"/>
          <w:lang w:val="en-US"/>
        </w:rPr>
        <w:t>, 20(4):</w:t>
      </w:r>
      <w:r w:rsidRPr="00594F68">
        <w:rPr>
          <w:rFonts w:ascii="Times New Roman" w:hAnsi="Times New Roman" w:cs="Times New Roman"/>
          <w:lang w:val="en-US"/>
        </w:rPr>
        <w:t xml:space="preserve"> 296–315.</w:t>
      </w:r>
      <w:proofErr w:type="gramEnd"/>
    </w:p>
    <w:p w14:paraId="667025F5"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Peplow, D. (2016). </w:t>
      </w:r>
      <w:r w:rsidRPr="00594F68">
        <w:rPr>
          <w:rFonts w:ascii="Times New Roman" w:hAnsi="Times New Roman" w:cs="Times New Roman"/>
          <w:i/>
          <w:iCs/>
          <w:lang w:val="en-US"/>
        </w:rPr>
        <w:t>Talk about Books: A Study of Reading Groups</w:t>
      </w:r>
      <w:r w:rsidRPr="00594F68">
        <w:rPr>
          <w:rFonts w:ascii="Times New Roman" w:hAnsi="Times New Roman" w:cs="Times New Roman"/>
          <w:lang w:val="en-US"/>
        </w:rPr>
        <w:t>. London: Bloomsbury Academic.</w:t>
      </w:r>
    </w:p>
    <w:p w14:paraId="776D09EF" w14:textId="1C12A8E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Peplow, D. </w:t>
      </w:r>
      <w:r w:rsidR="00071B58">
        <w:rPr>
          <w:rFonts w:ascii="Times New Roman" w:hAnsi="Times New Roman" w:cs="Times New Roman"/>
          <w:lang w:val="en-US"/>
        </w:rPr>
        <w:t>and</w:t>
      </w:r>
      <w:r w:rsidRPr="00594F68">
        <w:rPr>
          <w:rFonts w:ascii="Times New Roman" w:hAnsi="Times New Roman" w:cs="Times New Roman"/>
          <w:lang w:val="en-US"/>
        </w:rPr>
        <w:t xml:space="preserve"> Carter, R. (2014). </w:t>
      </w:r>
      <w:r w:rsidR="00926E27">
        <w:rPr>
          <w:rFonts w:ascii="Times New Roman" w:hAnsi="Times New Roman" w:cs="Times New Roman"/>
          <w:lang w:val="en-US"/>
        </w:rPr>
        <w:t>‘</w:t>
      </w:r>
      <w:r w:rsidRPr="00594F68">
        <w:rPr>
          <w:rFonts w:ascii="Times New Roman" w:hAnsi="Times New Roman" w:cs="Times New Roman"/>
          <w:lang w:val="en-US"/>
        </w:rPr>
        <w:t>Stylistics and</w:t>
      </w:r>
      <w:r w:rsidR="009E2B72">
        <w:rPr>
          <w:rFonts w:ascii="Times New Roman" w:hAnsi="Times New Roman" w:cs="Times New Roman"/>
          <w:lang w:val="en-US"/>
        </w:rPr>
        <w:t xml:space="preserve"> Real Readers</w:t>
      </w:r>
      <w:r w:rsidR="00926E27">
        <w:rPr>
          <w:rFonts w:ascii="Times New Roman" w:hAnsi="Times New Roman" w:cs="Times New Roman"/>
          <w:lang w:val="en-US"/>
        </w:rPr>
        <w:t>’</w:t>
      </w:r>
      <w:r w:rsidR="009E2B72">
        <w:rPr>
          <w:rFonts w:ascii="Times New Roman" w:hAnsi="Times New Roman" w:cs="Times New Roman"/>
          <w:lang w:val="en-US"/>
        </w:rPr>
        <w:t>. I</w:t>
      </w:r>
      <w:r w:rsidRPr="00594F68">
        <w:rPr>
          <w:rFonts w:ascii="Times New Roman" w:hAnsi="Times New Roman" w:cs="Times New Roman"/>
          <w:lang w:val="en-US"/>
        </w:rPr>
        <w:t xml:space="preserve">n: </w:t>
      </w:r>
      <w:r w:rsidR="009E2B72">
        <w:rPr>
          <w:rFonts w:ascii="Times New Roman" w:hAnsi="Times New Roman" w:cs="Times New Roman"/>
          <w:lang w:val="en-US"/>
        </w:rPr>
        <w:t>M. Burke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Routledge Handbook of Stylistics</w:t>
      </w:r>
      <w:r w:rsidRPr="00594F68">
        <w:rPr>
          <w:rFonts w:ascii="Times New Roman" w:hAnsi="Times New Roman" w:cs="Times New Roman"/>
          <w:lang w:val="en-US"/>
        </w:rPr>
        <w:t xml:space="preserve">. </w:t>
      </w:r>
      <w:r w:rsidR="00926E27">
        <w:rPr>
          <w:rFonts w:ascii="Times New Roman" w:hAnsi="Times New Roman" w:cs="Times New Roman"/>
          <w:lang w:val="en-US"/>
        </w:rPr>
        <w:t>London</w:t>
      </w:r>
      <w:r w:rsidRPr="00594F68">
        <w:rPr>
          <w:rFonts w:ascii="Times New Roman" w:hAnsi="Times New Roman" w:cs="Times New Roman"/>
          <w:lang w:val="en-US"/>
        </w:rPr>
        <w:t>: Routledge.</w:t>
      </w:r>
    </w:p>
    <w:p w14:paraId="2D22FF2D" w14:textId="08876AE3"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Peplow, D., Swann, J., Trimarco, P. </w:t>
      </w:r>
      <w:r w:rsidR="00071B58">
        <w:rPr>
          <w:rFonts w:ascii="Times New Roman" w:hAnsi="Times New Roman" w:cs="Times New Roman"/>
          <w:lang w:val="en-US"/>
        </w:rPr>
        <w:t>and</w:t>
      </w:r>
      <w:r w:rsidR="00926E27">
        <w:rPr>
          <w:rFonts w:ascii="Times New Roman" w:hAnsi="Times New Roman" w:cs="Times New Roman"/>
          <w:lang w:val="en-US"/>
        </w:rPr>
        <w:t xml:space="preserve"> Whiteley, S. (2016</w:t>
      </w:r>
      <w:r w:rsidRPr="00594F68">
        <w:rPr>
          <w:rFonts w:ascii="Times New Roman" w:hAnsi="Times New Roman" w:cs="Times New Roman"/>
          <w:lang w:val="en-US"/>
        </w:rPr>
        <w:t xml:space="preserve">). </w:t>
      </w:r>
      <w:r w:rsidRPr="00594F68">
        <w:rPr>
          <w:rFonts w:ascii="Times New Roman" w:hAnsi="Times New Roman" w:cs="Times New Roman"/>
          <w:i/>
          <w:iCs/>
          <w:lang w:val="en-US"/>
        </w:rPr>
        <w:t>The Discourse of Reading Groups: Integrating Cognitive and Sociocultural Perspectives</w:t>
      </w:r>
      <w:r w:rsidR="009E2B72">
        <w:rPr>
          <w:rFonts w:ascii="Times New Roman" w:hAnsi="Times New Roman" w:cs="Times New Roman"/>
          <w:lang w:val="en-US"/>
        </w:rPr>
        <w:t>. New York and</w:t>
      </w:r>
      <w:r w:rsidRPr="00594F68">
        <w:rPr>
          <w:rFonts w:ascii="Times New Roman" w:hAnsi="Times New Roman" w:cs="Times New Roman"/>
          <w:lang w:val="en-US"/>
        </w:rPr>
        <w:t xml:space="preserve"> London: Routledge.</w:t>
      </w:r>
    </w:p>
    <w:p w14:paraId="3A242547" w14:textId="49B53E49" w:rsidR="00191687" w:rsidRPr="00594F68" w:rsidRDefault="00191687"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Perry, R. (1980)</w:t>
      </w:r>
      <w:r w:rsidR="001D07C1">
        <w:rPr>
          <w:rFonts w:ascii="Times New Roman" w:hAnsi="Times New Roman" w:cs="Times New Roman"/>
          <w:lang w:val="en-US"/>
        </w:rPr>
        <w:t>.</w:t>
      </w:r>
      <w:r>
        <w:rPr>
          <w:rFonts w:ascii="Times New Roman" w:hAnsi="Times New Roman" w:cs="Times New Roman"/>
          <w:lang w:val="en-US"/>
        </w:rPr>
        <w:t xml:space="preserve"> </w:t>
      </w:r>
      <w:proofErr w:type="gramStart"/>
      <w:r w:rsidRPr="001D07C1">
        <w:rPr>
          <w:rFonts w:ascii="Times New Roman" w:hAnsi="Times New Roman" w:cs="Times New Roman"/>
          <w:i/>
          <w:lang w:val="en-US"/>
        </w:rPr>
        <w:t>Women, Letters and the Novel</w:t>
      </w:r>
      <w:r>
        <w:rPr>
          <w:rFonts w:ascii="Times New Roman" w:hAnsi="Times New Roman" w:cs="Times New Roman"/>
          <w:lang w:val="en-US"/>
        </w:rPr>
        <w:t>.</w:t>
      </w:r>
      <w:proofErr w:type="gramEnd"/>
      <w:r>
        <w:rPr>
          <w:rFonts w:ascii="Times New Roman" w:hAnsi="Times New Roman" w:cs="Times New Roman"/>
          <w:lang w:val="en-US"/>
        </w:rPr>
        <w:t xml:space="preserve"> New York: AMS Press.</w:t>
      </w:r>
    </w:p>
    <w:p w14:paraId="32A423CF" w14:textId="59B4A00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Pfaelzer, J. (1980). </w:t>
      </w:r>
      <w:r w:rsidR="009E2B72">
        <w:rPr>
          <w:rFonts w:ascii="Times New Roman" w:hAnsi="Times New Roman" w:cs="Times New Roman"/>
          <w:lang w:val="en-US"/>
        </w:rPr>
        <w:t>‘</w:t>
      </w:r>
      <w:r w:rsidRPr="00594F68">
        <w:rPr>
          <w:rFonts w:ascii="Times New Roman" w:hAnsi="Times New Roman" w:cs="Times New Roman"/>
          <w:lang w:val="en-US"/>
        </w:rPr>
        <w:t>Parody and Satire in American Dystopian Fiction of the Nineteenth Century</w:t>
      </w:r>
      <w:r w:rsidR="009E2B72">
        <w:rPr>
          <w:rFonts w:ascii="Times New Roman" w:hAnsi="Times New Roman" w:cs="Times New Roman"/>
          <w:lang w:val="en-US"/>
        </w:rPr>
        <w:t>’</w:t>
      </w:r>
      <w:r w:rsidRPr="00594F68">
        <w:rPr>
          <w:rFonts w:ascii="Times New Roman" w:hAnsi="Times New Roman" w:cs="Times New Roman"/>
          <w:lang w:val="en-US"/>
        </w:rPr>
        <w:t xml:space="preserve"> (La Parodie et La Satire Dans La Fiction Dystopique Américaine Du XIXème Siècle). </w:t>
      </w:r>
      <w:proofErr w:type="gramStart"/>
      <w:r w:rsidRPr="00594F68">
        <w:rPr>
          <w:rFonts w:ascii="Times New Roman" w:hAnsi="Times New Roman" w:cs="Times New Roman"/>
          <w:i/>
          <w:iCs/>
          <w:lang w:val="en-US"/>
        </w:rPr>
        <w:t>Science Fiction Studies</w:t>
      </w:r>
      <w:r w:rsidR="009E2B72">
        <w:rPr>
          <w:rFonts w:ascii="Times New Roman" w:hAnsi="Times New Roman" w:cs="Times New Roman"/>
          <w:lang w:val="en-US"/>
        </w:rPr>
        <w:t>, 7(1):</w:t>
      </w:r>
      <w:r w:rsidRPr="00594F68">
        <w:rPr>
          <w:rFonts w:ascii="Times New Roman" w:hAnsi="Times New Roman" w:cs="Times New Roman"/>
          <w:lang w:val="en-US"/>
        </w:rPr>
        <w:t xml:space="preserve"> 61–72.</w:t>
      </w:r>
      <w:proofErr w:type="gramEnd"/>
    </w:p>
    <w:p w14:paraId="5DFE9A75" w14:textId="743827D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Phelan, J. (1994). </w:t>
      </w:r>
      <w:r w:rsidR="00897B62">
        <w:rPr>
          <w:rFonts w:ascii="Times New Roman" w:hAnsi="Times New Roman" w:cs="Times New Roman"/>
          <w:lang w:val="en-US"/>
        </w:rPr>
        <w:t>‘</w:t>
      </w:r>
      <w:r w:rsidRPr="00594F68">
        <w:rPr>
          <w:rFonts w:ascii="Times New Roman" w:hAnsi="Times New Roman" w:cs="Times New Roman"/>
          <w:lang w:val="en-US"/>
        </w:rPr>
        <w:t>Self-Help for Narratee and Narrative Audience</w:t>
      </w:r>
      <w:r w:rsidR="00897B62">
        <w:rPr>
          <w:rFonts w:ascii="Times New Roman" w:hAnsi="Times New Roman" w:cs="Times New Roman"/>
          <w:lang w:val="en-US"/>
        </w:rPr>
        <w:t>: How “I” and “You”</w:t>
      </w:r>
      <w:proofErr w:type="gramStart"/>
      <w:r w:rsidR="00897B62">
        <w:rPr>
          <w:rFonts w:ascii="Times New Roman" w:hAnsi="Times New Roman" w:cs="Times New Roman"/>
          <w:lang w:val="en-US"/>
        </w:rPr>
        <w:t>?-</w:t>
      </w:r>
      <w:proofErr w:type="gramEnd"/>
      <w:r w:rsidR="00897B62">
        <w:rPr>
          <w:rFonts w:ascii="Times New Roman" w:hAnsi="Times New Roman" w:cs="Times New Roman"/>
          <w:lang w:val="en-US"/>
        </w:rPr>
        <w:t xml:space="preserve"> Read “How”’</w:t>
      </w:r>
      <w:r w:rsidRPr="00594F68">
        <w:rPr>
          <w:rFonts w:ascii="Times New Roman" w:hAnsi="Times New Roman" w:cs="Times New Roman"/>
          <w:lang w:val="en-US"/>
        </w:rPr>
        <w:t>.</w:t>
      </w:r>
      <w:r w:rsidR="00926E27">
        <w:rPr>
          <w:rFonts w:ascii="Times New Roman" w:hAnsi="Times New Roman" w:cs="Times New Roman"/>
          <w:lang w:val="en-US"/>
        </w:rPr>
        <w:t xml:space="preserve"> </w:t>
      </w:r>
      <w:r w:rsidR="00926E27" w:rsidRPr="00897B62">
        <w:rPr>
          <w:rFonts w:ascii="Times New Roman" w:hAnsi="Times New Roman" w:cs="Times New Roman"/>
          <w:i/>
          <w:lang w:val="en-US"/>
        </w:rPr>
        <w:t>Style</w:t>
      </w:r>
      <w:r w:rsidRPr="00594F68">
        <w:rPr>
          <w:rFonts w:ascii="Times New Roman" w:hAnsi="Times New Roman" w:cs="Times New Roman"/>
          <w:lang w:val="en-US"/>
        </w:rPr>
        <w:t>, 28(3), 350–366.</w:t>
      </w:r>
    </w:p>
    <w:p w14:paraId="223815CB" w14:textId="5FE4F466" w:rsidR="00926E27" w:rsidRPr="00462847" w:rsidRDefault="00D35793" w:rsidP="00462847">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Phelan, J. (1996). </w:t>
      </w:r>
      <w:r w:rsidRPr="00594F68">
        <w:rPr>
          <w:rFonts w:ascii="Times New Roman" w:hAnsi="Times New Roman" w:cs="Times New Roman"/>
          <w:i/>
          <w:iCs/>
          <w:lang w:val="en-US"/>
        </w:rPr>
        <w:t xml:space="preserve">Narrative as Rhetoric: Technique, Audiences, Ethics, </w:t>
      </w:r>
      <w:proofErr w:type="gramStart"/>
      <w:r w:rsidRPr="00594F68">
        <w:rPr>
          <w:rFonts w:ascii="Times New Roman" w:hAnsi="Times New Roman" w:cs="Times New Roman"/>
          <w:i/>
          <w:iCs/>
          <w:lang w:val="en-US"/>
        </w:rPr>
        <w:t>Ideology</w:t>
      </w:r>
      <w:proofErr w:type="gramEnd"/>
      <w:r w:rsidRPr="00594F68">
        <w:rPr>
          <w:rFonts w:ascii="Times New Roman" w:hAnsi="Times New Roman" w:cs="Times New Roman"/>
          <w:lang w:val="en-US"/>
        </w:rPr>
        <w:t xml:space="preserve">. </w:t>
      </w:r>
      <w:r w:rsidRPr="00700C5B">
        <w:rPr>
          <w:rFonts w:ascii="Times New Roman" w:hAnsi="Times New Roman" w:cs="Times New Roman"/>
          <w:lang w:val="en-US"/>
        </w:rPr>
        <w:t>Col</w:t>
      </w:r>
      <w:r w:rsidR="00926E27" w:rsidRPr="00700C5B">
        <w:rPr>
          <w:rFonts w:ascii="Times New Roman" w:hAnsi="Times New Roman" w:cs="Times New Roman"/>
          <w:lang w:val="en-US"/>
        </w:rPr>
        <w:t>umbus, OH: Ohio State University Press.</w:t>
      </w:r>
    </w:p>
    <w:p w14:paraId="26E02929" w14:textId="77777777" w:rsidR="00926E27" w:rsidRPr="00926E27" w:rsidRDefault="00926E27" w:rsidP="00926E27">
      <w:pPr>
        <w:pStyle w:val="Pa26"/>
        <w:ind w:left="280" w:hanging="280"/>
        <w:jc w:val="both"/>
        <w:rPr>
          <w:rFonts w:asciiTheme="majorBidi" w:hAnsiTheme="majorBidi" w:cstheme="majorBidi"/>
          <w:color w:val="000000" w:themeColor="text1"/>
        </w:rPr>
      </w:pPr>
      <w:r w:rsidRPr="00926E27">
        <w:rPr>
          <w:rFonts w:asciiTheme="majorBidi" w:hAnsiTheme="majorBidi" w:cstheme="majorBidi"/>
          <w:color w:val="000000" w:themeColor="text1"/>
        </w:rPr>
        <w:t xml:space="preserve">Phelan, J. (2001). ‘Sethe’s choice: </w:t>
      </w:r>
      <w:r w:rsidRPr="00926E27">
        <w:rPr>
          <w:rFonts w:asciiTheme="majorBidi" w:hAnsiTheme="majorBidi" w:cstheme="majorBidi"/>
          <w:i/>
          <w:iCs/>
          <w:color w:val="000000" w:themeColor="text1"/>
        </w:rPr>
        <w:t xml:space="preserve">Beloved </w:t>
      </w:r>
      <w:r w:rsidRPr="00926E27">
        <w:rPr>
          <w:rFonts w:asciiTheme="majorBidi" w:hAnsiTheme="majorBidi" w:cstheme="majorBidi"/>
          <w:color w:val="000000" w:themeColor="text1"/>
        </w:rPr>
        <w:t>and the ethics of reading’. In: T. F. Davis</w:t>
      </w:r>
    </w:p>
    <w:p w14:paraId="5563F7F7" w14:textId="5AC11ABB" w:rsidR="00926E27" w:rsidRPr="00926E27" w:rsidRDefault="00926E27" w:rsidP="00926E27">
      <w:pPr>
        <w:pStyle w:val="Pa26"/>
        <w:ind w:left="720"/>
        <w:jc w:val="both"/>
        <w:rPr>
          <w:rFonts w:asciiTheme="majorBidi" w:hAnsiTheme="majorBidi" w:cstheme="majorBidi"/>
          <w:color w:val="000000" w:themeColor="text1"/>
        </w:rPr>
      </w:pPr>
      <w:proofErr w:type="gramStart"/>
      <w:r w:rsidRPr="00926E27">
        <w:rPr>
          <w:rFonts w:asciiTheme="majorBidi" w:hAnsiTheme="majorBidi" w:cstheme="majorBidi"/>
          <w:color w:val="000000" w:themeColor="text1"/>
        </w:rPr>
        <w:t>and</w:t>
      </w:r>
      <w:proofErr w:type="gramEnd"/>
      <w:r w:rsidRPr="00926E27">
        <w:rPr>
          <w:rFonts w:asciiTheme="majorBidi" w:hAnsiTheme="majorBidi" w:cstheme="majorBidi"/>
          <w:color w:val="000000" w:themeColor="text1"/>
        </w:rPr>
        <w:t xml:space="preserve"> K. Womack (eds) </w:t>
      </w:r>
      <w:r w:rsidRPr="00926E27">
        <w:rPr>
          <w:rFonts w:asciiTheme="majorBidi" w:hAnsiTheme="majorBidi" w:cstheme="majorBidi"/>
          <w:i/>
          <w:iCs/>
          <w:color w:val="000000" w:themeColor="text1"/>
        </w:rPr>
        <w:t>Mapping the Ethical Turn: A Reader in Ethics, Culture, and Literary Theory</w:t>
      </w:r>
      <w:r w:rsidRPr="00926E27">
        <w:rPr>
          <w:rFonts w:asciiTheme="majorBidi" w:hAnsiTheme="majorBidi" w:cstheme="majorBidi"/>
          <w:color w:val="000000" w:themeColor="text1"/>
        </w:rPr>
        <w:t>. Charlottesville: University Press of Virginia, 93–109.</w:t>
      </w:r>
    </w:p>
    <w:p w14:paraId="3D2B5F69" w14:textId="77777777" w:rsidR="00926E27" w:rsidRPr="00926E27" w:rsidRDefault="00926E27" w:rsidP="00926E27"/>
    <w:p w14:paraId="252E2447"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Phelan, J. (2005). </w:t>
      </w:r>
      <w:r w:rsidRPr="00594F68">
        <w:rPr>
          <w:rFonts w:ascii="Times New Roman" w:hAnsi="Times New Roman" w:cs="Times New Roman"/>
          <w:i/>
          <w:iCs/>
          <w:lang w:val="en-US"/>
        </w:rPr>
        <w:t>Living to Tell about It: A Rhetoric and Ethics of Character Narration</w:t>
      </w:r>
      <w:r w:rsidRPr="00594F68">
        <w:rPr>
          <w:rFonts w:ascii="Times New Roman" w:hAnsi="Times New Roman" w:cs="Times New Roman"/>
          <w:lang w:val="en-US"/>
        </w:rPr>
        <w:t>. New York: Cornell University Press.</w:t>
      </w:r>
    </w:p>
    <w:p w14:paraId="763275C1" w14:textId="21D7FFDC"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Phelan, J. (2011). </w:t>
      </w:r>
      <w:r w:rsidR="009E2B72">
        <w:rPr>
          <w:rFonts w:ascii="Times New Roman" w:hAnsi="Times New Roman" w:cs="Times New Roman"/>
          <w:lang w:val="en-US"/>
        </w:rPr>
        <w:t>‘</w:t>
      </w:r>
      <w:r w:rsidRPr="00594F68">
        <w:rPr>
          <w:rFonts w:ascii="Times New Roman" w:hAnsi="Times New Roman" w:cs="Times New Roman"/>
          <w:lang w:val="en-US"/>
        </w:rPr>
        <w:t>Toward a Rhertorical Perspective on Social Minds</w:t>
      </w:r>
      <w:r w:rsidR="009E2B72">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E2B72">
        <w:rPr>
          <w:rFonts w:ascii="Times New Roman" w:hAnsi="Times New Roman" w:cs="Times New Roman"/>
          <w:lang w:val="en-US"/>
        </w:rPr>
        <w:t>, 45(2):</w:t>
      </w:r>
      <w:r w:rsidRPr="00594F68">
        <w:rPr>
          <w:rFonts w:ascii="Times New Roman" w:hAnsi="Times New Roman" w:cs="Times New Roman"/>
          <w:lang w:val="en-US"/>
        </w:rPr>
        <w:t xml:space="preserve"> 319–324.</w:t>
      </w:r>
      <w:proofErr w:type="gramEnd"/>
    </w:p>
    <w:p w14:paraId="2D20F621" w14:textId="6CCE9A84" w:rsidR="00926E27" w:rsidRPr="00594F68" w:rsidRDefault="00926E27"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Phelan, J. (2013). </w:t>
      </w:r>
      <w:proofErr w:type="gramStart"/>
      <w:r>
        <w:rPr>
          <w:rFonts w:ascii="Times New Roman" w:hAnsi="Times New Roman" w:cs="Times New Roman"/>
          <w:lang w:val="en-US"/>
        </w:rPr>
        <w:t>‘Narrative Ethics’.</w:t>
      </w:r>
      <w:proofErr w:type="gramEnd"/>
      <w:r>
        <w:rPr>
          <w:rFonts w:ascii="Times New Roman" w:hAnsi="Times New Roman" w:cs="Times New Roman"/>
          <w:lang w:val="en-US"/>
        </w:rPr>
        <w:t xml:space="preserve"> </w:t>
      </w:r>
      <w:proofErr w:type="gramStart"/>
      <w:r w:rsidRPr="00926E27">
        <w:rPr>
          <w:rFonts w:ascii="Times New Roman" w:hAnsi="Times New Roman" w:cs="Times New Roman"/>
          <w:i/>
          <w:lang w:val="en-US"/>
        </w:rPr>
        <w:t>The Living Handbook of Narratology</w:t>
      </w:r>
      <w:r>
        <w:rPr>
          <w:rFonts w:ascii="Times New Roman" w:hAnsi="Times New Roman" w:cs="Times New Roman"/>
          <w:lang w:val="en-US"/>
        </w:rPr>
        <w:t>.</w:t>
      </w:r>
      <w:proofErr w:type="gramEnd"/>
      <w:r>
        <w:rPr>
          <w:rFonts w:ascii="Times New Roman" w:hAnsi="Times New Roman" w:cs="Times New Roman"/>
          <w:lang w:val="en-US"/>
        </w:rPr>
        <w:t xml:space="preserve"> &lt;</w:t>
      </w:r>
      <w:r w:rsidRPr="00926E27">
        <w:rPr>
          <w:rFonts w:ascii="Times New Roman" w:hAnsi="Times New Roman" w:cs="Times New Roman"/>
          <w:lang w:val="en-US"/>
        </w:rPr>
        <w:t>http://www.lhn.uni-hamburg.de/article/narrative-ethics</w:t>
      </w:r>
      <w:r>
        <w:rPr>
          <w:rFonts w:ascii="Times New Roman" w:hAnsi="Times New Roman" w:cs="Times New Roman"/>
          <w:lang w:val="en-US"/>
        </w:rPr>
        <w:t>&gt; [last accessed 18/12/16]</w:t>
      </w:r>
      <w:r w:rsidR="005C5E46">
        <w:rPr>
          <w:rFonts w:ascii="Times New Roman" w:hAnsi="Times New Roman" w:cs="Times New Roman"/>
          <w:lang w:val="en-US"/>
        </w:rPr>
        <w:t>.</w:t>
      </w:r>
    </w:p>
    <w:p w14:paraId="08DC75A3" w14:textId="0AE903B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6E5B79">
        <w:rPr>
          <w:rFonts w:ascii="Times New Roman" w:hAnsi="Times New Roman" w:cs="Times New Roman"/>
          <w:lang w:val="en-US"/>
        </w:rPr>
        <w:t>Piercy, M. (</w:t>
      </w:r>
      <w:r w:rsidR="006E5B79" w:rsidRPr="006E5B79">
        <w:rPr>
          <w:rFonts w:ascii="Times New Roman" w:hAnsi="Times New Roman" w:cs="Times New Roman"/>
          <w:lang w:val="en-US"/>
        </w:rPr>
        <w:t>[</w:t>
      </w:r>
      <w:r w:rsidR="0012580F">
        <w:rPr>
          <w:rFonts w:ascii="Times New Roman" w:hAnsi="Times New Roman" w:cs="Times New Roman"/>
          <w:lang w:val="en-US"/>
        </w:rPr>
        <w:t>1976</w:t>
      </w:r>
      <w:r w:rsidR="006E5B79" w:rsidRPr="006E5B79">
        <w:rPr>
          <w:rFonts w:ascii="Times New Roman" w:hAnsi="Times New Roman" w:cs="Times New Roman"/>
          <w:lang w:val="en-US"/>
        </w:rPr>
        <w:t>] 2016</w:t>
      </w:r>
      <w:r w:rsidRPr="006E5B79">
        <w:rPr>
          <w:rFonts w:ascii="Times New Roman" w:hAnsi="Times New Roman" w:cs="Times New Roman"/>
          <w:lang w:val="en-US"/>
        </w:rPr>
        <w:t xml:space="preserve">). </w:t>
      </w:r>
      <w:proofErr w:type="gramStart"/>
      <w:r w:rsidRPr="006E5B79">
        <w:rPr>
          <w:rFonts w:ascii="Times New Roman" w:hAnsi="Times New Roman" w:cs="Times New Roman"/>
          <w:i/>
          <w:iCs/>
          <w:lang w:val="en-US"/>
        </w:rPr>
        <w:t>Woman on the Edge of Time</w:t>
      </w:r>
      <w:r w:rsidRPr="006E5B79">
        <w:rPr>
          <w:rFonts w:ascii="Times New Roman" w:hAnsi="Times New Roman" w:cs="Times New Roman"/>
          <w:lang w:val="en-US"/>
        </w:rPr>
        <w:t>.</w:t>
      </w:r>
      <w:proofErr w:type="gramEnd"/>
      <w:r w:rsidRPr="006E5B79">
        <w:rPr>
          <w:rFonts w:ascii="Times New Roman" w:hAnsi="Times New Roman" w:cs="Times New Roman"/>
          <w:lang w:val="en-US"/>
        </w:rPr>
        <w:t xml:space="preserve"> </w:t>
      </w:r>
      <w:r w:rsidR="006E5B79" w:rsidRPr="006E5B79">
        <w:rPr>
          <w:rFonts w:ascii="Times New Roman" w:hAnsi="Times New Roman" w:cs="Times New Roman"/>
          <w:lang w:val="en-US"/>
        </w:rPr>
        <w:t xml:space="preserve">London: </w:t>
      </w:r>
      <w:r w:rsidRPr="006E5B79">
        <w:rPr>
          <w:rFonts w:ascii="Times New Roman" w:hAnsi="Times New Roman" w:cs="Times New Roman"/>
          <w:lang w:val="en-US"/>
        </w:rPr>
        <w:t>Del Rey.</w:t>
      </w:r>
    </w:p>
    <w:p w14:paraId="0C999FE5" w14:textId="1C585156" w:rsidR="00D35793" w:rsidRPr="00594F68" w:rsidRDefault="006E5B79" w:rsidP="00D35793">
      <w:pPr>
        <w:widowControl w:val="0"/>
        <w:autoSpaceDE w:val="0"/>
        <w:autoSpaceDN w:val="0"/>
        <w:adjustRightInd w:val="0"/>
        <w:spacing w:after="240"/>
        <w:ind w:left="720" w:hanging="720"/>
        <w:rPr>
          <w:rFonts w:ascii="Times New Roman" w:hAnsi="Times New Roman" w:cs="Times New Roman"/>
          <w:lang w:val="en-US"/>
        </w:rPr>
      </w:pPr>
      <w:r w:rsidRPr="006F3416">
        <w:rPr>
          <w:rFonts w:ascii="Times New Roman" w:hAnsi="Times New Roman" w:cs="Times New Roman"/>
          <w:lang w:val="en-US"/>
        </w:rPr>
        <w:t>Piercy, M. (</w:t>
      </w:r>
      <w:r w:rsidR="006F3416" w:rsidRPr="006F3416">
        <w:rPr>
          <w:rFonts w:ascii="Times New Roman" w:hAnsi="Times New Roman" w:cs="Times New Roman"/>
          <w:lang w:val="en-US"/>
        </w:rPr>
        <w:t>[1991] 2016</w:t>
      </w:r>
      <w:r w:rsidR="00D35793" w:rsidRPr="006F3416">
        <w:rPr>
          <w:rFonts w:ascii="Times New Roman" w:hAnsi="Times New Roman" w:cs="Times New Roman"/>
          <w:lang w:val="en-US"/>
        </w:rPr>
        <w:t xml:space="preserve">). </w:t>
      </w:r>
      <w:r w:rsidR="00D35793" w:rsidRPr="006F3416">
        <w:rPr>
          <w:rFonts w:ascii="Times New Roman" w:hAnsi="Times New Roman" w:cs="Times New Roman"/>
          <w:i/>
          <w:iCs/>
          <w:lang w:val="en-US"/>
        </w:rPr>
        <w:t>He, She and It</w:t>
      </w:r>
      <w:r w:rsidRPr="006F3416">
        <w:rPr>
          <w:rFonts w:ascii="Times New Roman" w:hAnsi="Times New Roman" w:cs="Times New Roman"/>
          <w:lang w:val="en-US"/>
        </w:rPr>
        <w:t>. London: Del Ray</w:t>
      </w:r>
      <w:r w:rsidR="00D35793" w:rsidRPr="006F3416">
        <w:rPr>
          <w:rFonts w:ascii="Times New Roman" w:hAnsi="Times New Roman" w:cs="Times New Roman"/>
          <w:lang w:val="en-US"/>
        </w:rPr>
        <w:t>.</w:t>
      </w:r>
    </w:p>
    <w:p w14:paraId="7C97D813" w14:textId="2D83BBF4" w:rsidR="00D35793" w:rsidRPr="00594F68" w:rsidRDefault="009E2B72"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Pihlaja, S. (2016).</w:t>
      </w:r>
      <w:proofErr w:type="gramEnd"/>
      <w:r>
        <w:rPr>
          <w:rFonts w:ascii="Times New Roman" w:hAnsi="Times New Roman" w:cs="Times New Roman"/>
          <w:lang w:val="en-US"/>
        </w:rPr>
        <w:t xml:space="preserve"> ‘“What about the Wolves?</w:t>
      </w:r>
      <w:proofErr w:type="gramStart"/>
      <w:r>
        <w:rPr>
          <w:rFonts w:ascii="Times New Roman" w:hAnsi="Times New Roman" w:cs="Times New Roman"/>
          <w:lang w:val="en-US"/>
        </w:rPr>
        <w:t>”</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The Use of Scripture in YouTube Arguments</w:t>
      </w:r>
      <w:r>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Pr>
          <w:rFonts w:ascii="Times New Roman" w:hAnsi="Times New Roman" w:cs="Times New Roman"/>
          <w:lang w:val="en-US"/>
        </w:rPr>
        <w:t>, 25(3):</w:t>
      </w:r>
      <w:r w:rsidR="00D35793" w:rsidRPr="00594F68">
        <w:rPr>
          <w:rFonts w:ascii="Times New Roman" w:hAnsi="Times New Roman" w:cs="Times New Roman"/>
          <w:lang w:val="en-US"/>
        </w:rPr>
        <w:t xml:space="preserve"> 226–238.</w:t>
      </w:r>
      <w:proofErr w:type="gramEnd"/>
    </w:p>
    <w:p w14:paraId="68494078" w14:textId="44AF248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306B99">
        <w:rPr>
          <w:rFonts w:ascii="Times New Roman" w:hAnsi="Times New Roman" w:cs="Times New Roman"/>
          <w:lang w:val="en-US"/>
        </w:rPr>
        <w:t>Pirzadeh, S. (2014).</w:t>
      </w:r>
      <w:proofErr w:type="gramEnd"/>
      <w:r w:rsidRPr="00306B99">
        <w:rPr>
          <w:rFonts w:ascii="Times New Roman" w:hAnsi="Times New Roman" w:cs="Times New Roman"/>
          <w:lang w:val="en-US"/>
        </w:rPr>
        <w:t xml:space="preserve"> </w:t>
      </w:r>
      <w:r w:rsidR="009E2B72" w:rsidRPr="00306B99">
        <w:rPr>
          <w:rFonts w:ascii="Times New Roman" w:hAnsi="Times New Roman" w:cs="Times New Roman"/>
          <w:lang w:val="en-US"/>
        </w:rPr>
        <w:t>‘</w:t>
      </w:r>
      <w:r w:rsidRPr="00306B99">
        <w:rPr>
          <w:rFonts w:ascii="Times New Roman" w:hAnsi="Times New Roman" w:cs="Times New Roman"/>
          <w:lang w:val="en-US"/>
        </w:rPr>
        <w:t xml:space="preserve">Children of Ravaged Worlds: Exploring Environmentalism in Paolo Bacigalupi’s </w:t>
      </w:r>
      <w:r w:rsidRPr="00306B99">
        <w:rPr>
          <w:rFonts w:ascii="Times New Roman" w:hAnsi="Times New Roman" w:cs="Times New Roman"/>
          <w:i/>
          <w:lang w:val="en-US"/>
        </w:rPr>
        <w:t>Ship Breaker</w:t>
      </w:r>
      <w:r w:rsidRPr="00306B99">
        <w:rPr>
          <w:rFonts w:ascii="Times New Roman" w:hAnsi="Times New Roman" w:cs="Times New Roman"/>
          <w:lang w:val="en-US"/>
        </w:rPr>
        <w:t xml:space="preserve"> and Cameron Stracher’s </w:t>
      </w:r>
      <w:r w:rsidRPr="00306B99">
        <w:rPr>
          <w:rFonts w:ascii="Times New Roman" w:hAnsi="Times New Roman" w:cs="Times New Roman"/>
          <w:i/>
          <w:lang w:val="en-US"/>
        </w:rPr>
        <w:t>The Water Wars</w:t>
      </w:r>
      <w:r w:rsidR="009E2B72" w:rsidRPr="00306B99">
        <w:rPr>
          <w:rFonts w:ascii="Times New Roman" w:hAnsi="Times New Roman" w:cs="Times New Roman"/>
          <w:lang w:val="en-US"/>
        </w:rPr>
        <w:t>’</w:t>
      </w:r>
      <w:r w:rsidRPr="00306B99">
        <w:rPr>
          <w:rFonts w:ascii="Times New Roman" w:hAnsi="Times New Roman" w:cs="Times New Roman"/>
          <w:lang w:val="en-US"/>
        </w:rPr>
        <w:t xml:space="preserve">. </w:t>
      </w:r>
      <w:r w:rsidRPr="00306B99">
        <w:rPr>
          <w:rFonts w:ascii="Times New Roman" w:hAnsi="Times New Roman" w:cs="Times New Roman"/>
          <w:i/>
          <w:iCs/>
          <w:lang w:val="en-US"/>
        </w:rPr>
        <w:t>Interdisciplinary Studies in Literature and Environment</w:t>
      </w:r>
      <w:r w:rsidR="00306B99" w:rsidRPr="00306B99">
        <w:rPr>
          <w:rFonts w:ascii="Times New Roman" w:hAnsi="Times New Roman" w:cs="Times New Roman"/>
          <w:lang w:val="en-US"/>
        </w:rPr>
        <w:t>, 22(2): 203-221.</w:t>
      </w:r>
    </w:p>
    <w:p w14:paraId="5D3B2744" w14:textId="47A8996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Porter Abbott, H. (2011).</w:t>
      </w:r>
      <w:proofErr w:type="gramEnd"/>
      <w:r w:rsidRPr="00594F68">
        <w:rPr>
          <w:rFonts w:ascii="Times New Roman" w:hAnsi="Times New Roman" w:cs="Times New Roman"/>
          <w:lang w:val="en-US"/>
        </w:rPr>
        <w:t xml:space="preserve"> </w:t>
      </w:r>
      <w:r w:rsidR="009E2B72">
        <w:rPr>
          <w:rFonts w:ascii="Times New Roman" w:hAnsi="Times New Roman" w:cs="Times New Roman"/>
          <w:lang w:val="en-US"/>
        </w:rPr>
        <w:t>‘</w:t>
      </w:r>
      <w:r w:rsidRPr="00594F68">
        <w:rPr>
          <w:rFonts w:ascii="Times New Roman" w:hAnsi="Times New Roman" w:cs="Times New Roman"/>
          <w:lang w:val="en-US"/>
        </w:rPr>
        <w:t>A Question of Leverage: A Response to Alan Palmer’s Social Minds</w:t>
      </w:r>
      <w:r w:rsidR="009E2B72">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E2B72">
        <w:rPr>
          <w:rFonts w:ascii="Times New Roman" w:hAnsi="Times New Roman" w:cs="Times New Roman"/>
          <w:lang w:val="en-US"/>
        </w:rPr>
        <w:t>, 45(2):</w:t>
      </w:r>
      <w:r w:rsidRPr="00594F68">
        <w:rPr>
          <w:rFonts w:ascii="Times New Roman" w:hAnsi="Times New Roman" w:cs="Times New Roman"/>
          <w:lang w:val="en-US"/>
        </w:rPr>
        <w:t xml:space="preserve"> 325–329.</w:t>
      </w:r>
      <w:proofErr w:type="gramEnd"/>
    </w:p>
    <w:p w14:paraId="415E3637" w14:textId="0E2A25A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Porter, L. (2011). </w:t>
      </w:r>
      <w:r w:rsidR="009E2B72">
        <w:rPr>
          <w:rFonts w:ascii="Times New Roman" w:hAnsi="Times New Roman" w:cs="Times New Roman"/>
          <w:lang w:val="en-US"/>
        </w:rPr>
        <w:t>‘</w:t>
      </w:r>
      <w:r w:rsidRPr="00594F68">
        <w:rPr>
          <w:rFonts w:ascii="Times New Roman" w:hAnsi="Times New Roman" w:cs="Times New Roman"/>
          <w:lang w:val="en-US"/>
        </w:rPr>
        <w:t>The Social Mind in Fiction: Response to Alan Palmer</w:t>
      </w:r>
      <w:r w:rsidR="009E2B72">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9E2B72">
        <w:rPr>
          <w:rFonts w:ascii="Times New Roman" w:hAnsi="Times New Roman" w:cs="Times New Roman"/>
          <w:lang w:val="en-US"/>
        </w:rPr>
        <w:t>, 45(2):</w:t>
      </w:r>
      <w:r w:rsidRPr="00594F68">
        <w:rPr>
          <w:rFonts w:ascii="Times New Roman" w:hAnsi="Times New Roman" w:cs="Times New Roman"/>
          <w:lang w:val="en-US"/>
        </w:rPr>
        <w:t xml:space="preserve"> 360–365.</w:t>
      </w:r>
      <w:proofErr w:type="gramEnd"/>
    </w:p>
    <w:p w14:paraId="5652C601" w14:textId="79C6830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Premack, D. </w:t>
      </w:r>
      <w:r w:rsidR="00071B58">
        <w:rPr>
          <w:rFonts w:ascii="Times New Roman" w:hAnsi="Times New Roman" w:cs="Times New Roman"/>
          <w:lang w:val="en-US"/>
        </w:rPr>
        <w:t>and</w:t>
      </w:r>
      <w:r w:rsidRPr="00594F68">
        <w:rPr>
          <w:rFonts w:ascii="Times New Roman" w:hAnsi="Times New Roman" w:cs="Times New Roman"/>
          <w:lang w:val="en-US"/>
        </w:rPr>
        <w:t xml:space="preserve"> Woodruff, G. (1978). </w:t>
      </w:r>
      <w:r w:rsidR="009E2B72">
        <w:rPr>
          <w:rFonts w:ascii="Times New Roman" w:hAnsi="Times New Roman" w:cs="Times New Roman"/>
          <w:lang w:val="en-US"/>
        </w:rPr>
        <w:t>‘</w:t>
      </w:r>
      <w:r w:rsidRPr="00594F68">
        <w:rPr>
          <w:rFonts w:ascii="Times New Roman" w:hAnsi="Times New Roman" w:cs="Times New Roman"/>
          <w:lang w:val="en-US"/>
        </w:rPr>
        <w:t>Does the Chimpanzee Have a Theory of Mind?</w:t>
      </w:r>
      <w:r w:rsidR="009E2B72">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Behavioural and Brain Sciences</w:t>
      </w:r>
      <w:r w:rsidR="009E2B72">
        <w:rPr>
          <w:rFonts w:ascii="Times New Roman" w:hAnsi="Times New Roman" w:cs="Times New Roman"/>
          <w:lang w:val="en-US"/>
        </w:rPr>
        <w:t>, 1:</w:t>
      </w:r>
      <w:r w:rsidRPr="00594F68">
        <w:rPr>
          <w:rFonts w:ascii="Times New Roman" w:hAnsi="Times New Roman" w:cs="Times New Roman"/>
          <w:lang w:val="en-US"/>
        </w:rPr>
        <w:t xml:space="preserve"> 515–526.</w:t>
      </w:r>
    </w:p>
    <w:p w14:paraId="4082EF07" w14:textId="1F333BFD"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Prettyman, G. (2011). </w:t>
      </w:r>
      <w:r w:rsidR="009E2B72">
        <w:rPr>
          <w:rFonts w:ascii="Times New Roman" w:hAnsi="Times New Roman" w:cs="Times New Roman"/>
          <w:lang w:val="en-US"/>
        </w:rPr>
        <w:t>‘</w:t>
      </w:r>
      <w:r w:rsidRPr="00594F68">
        <w:rPr>
          <w:rFonts w:ascii="Times New Roman" w:hAnsi="Times New Roman" w:cs="Times New Roman"/>
          <w:lang w:val="en-US"/>
        </w:rPr>
        <w:t xml:space="preserve">Critical Utopia as Critical History: Apocalypse and Enlightenment in Kim Stanley Robinson’s </w:t>
      </w:r>
      <w:r w:rsidRPr="0012580F">
        <w:rPr>
          <w:rFonts w:ascii="Times New Roman" w:hAnsi="Times New Roman" w:cs="Times New Roman"/>
          <w:i/>
          <w:lang w:val="en-US"/>
        </w:rPr>
        <w:t>The Years of Rice and Salt</w:t>
      </w:r>
      <w:r w:rsidR="009E2B72">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Extrapolation: A Journal of Science Fiction and Fantasy</w:t>
      </w:r>
      <w:r w:rsidR="009E2B72">
        <w:rPr>
          <w:rFonts w:ascii="Times New Roman" w:hAnsi="Times New Roman" w:cs="Times New Roman"/>
          <w:lang w:val="en-US"/>
        </w:rPr>
        <w:t>, 52(3):</w:t>
      </w:r>
      <w:r w:rsidRPr="00594F68">
        <w:rPr>
          <w:rFonts w:ascii="Times New Roman" w:hAnsi="Times New Roman" w:cs="Times New Roman"/>
          <w:lang w:val="en-US"/>
        </w:rPr>
        <w:t xml:space="preserve"> 338–364.</w:t>
      </w:r>
    </w:p>
    <w:p w14:paraId="036034FD" w14:textId="567DD554" w:rsidR="0012580F" w:rsidRPr="00594F68" w:rsidRDefault="0012580F"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Prince, G. (1971).</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‘Notes towards a Characterization of Fictional Narratees’.</w:t>
      </w:r>
      <w:proofErr w:type="gramEnd"/>
      <w:r>
        <w:rPr>
          <w:rFonts w:ascii="Times New Roman" w:hAnsi="Times New Roman" w:cs="Times New Roman"/>
          <w:lang w:val="en-US"/>
        </w:rPr>
        <w:t xml:space="preserve"> </w:t>
      </w:r>
      <w:proofErr w:type="gramStart"/>
      <w:r w:rsidRPr="0012580F">
        <w:rPr>
          <w:rFonts w:ascii="Times New Roman" w:hAnsi="Times New Roman" w:cs="Times New Roman"/>
          <w:i/>
          <w:lang w:val="en-US"/>
        </w:rPr>
        <w:t>Genre</w:t>
      </w:r>
      <w:r w:rsidR="00CA68F2">
        <w:rPr>
          <w:rFonts w:ascii="Times New Roman" w:hAnsi="Times New Roman" w:cs="Times New Roman"/>
          <w:lang w:val="en-US"/>
        </w:rPr>
        <w:t>, 4: 100–</w:t>
      </w:r>
      <w:r>
        <w:rPr>
          <w:rFonts w:ascii="Times New Roman" w:hAnsi="Times New Roman" w:cs="Times New Roman"/>
          <w:lang w:val="en-US"/>
        </w:rPr>
        <w:t>106.</w:t>
      </w:r>
      <w:proofErr w:type="gramEnd"/>
    </w:p>
    <w:p w14:paraId="7A18B123" w14:textId="644BCE1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Prince, G. (1973).</w:t>
      </w:r>
      <w:proofErr w:type="gramEnd"/>
      <w:r w:rsidRPr="00594F68">
        <w:rPr>
          <w:rFonts w:ascii="Times New Roman" w:hAnsi="Times New Roman" w:cs="Times New Roman"/>
          <w:lang w:val="en-US"/>
        </w:rPr>
        <w:t xml:space="preserve"> </w:t>
      </w:r>
      <w:r w:rsidR="005C7690">
        <w:rPr>
          <w:rFonts w:ascii="Times New Roman" w:hAnsi="Times New Roman" w:cs="Times New Roman"/>
          <w:lang w:val="en-US"/>
        </w:rPr>
        <w:t>‘</w:t>
      </w:r>
      <w:proofErr w:type="gramStart"/>
      <w:r w:rsidRPr="00594F68">
        <w:rPr>
          <w:rFonts w:ascii="Times New Roman" w:hAnsi="Times New Roman" w:cs="Times New Roman"/>
          <w:lang w:val="en-US"/>
        </w:rPr>
        <w:t>Introduction to the Study of the Narrative</w:t>
      </w:r>
      <w:r w:rsidR="005C7690">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Poetique</w:t>
      </w:r>
      <w:r w:rsidR="009E2B72">
        <w:rPr>
          <w:rFonts w:ascii="Times New Roman" w:hAnsi="Times New Roman" w:cs="Times New Roman"/>
          <w:lang w:val="en-US"/>
        </w:rPr>
        <w:t>, 14:</w:t>
      </w:r>
      <w:r w:rsidRPr="00594F68">
        <w:rPr>
          <w:rFonts w:ascii="Times New Roman" w:hAnsi="Times New Roman" w:cs="Times New Roman"/>
          <w:lang w:val="en-US"/>
        </w:rPr>
        <w:t xml:space="preserve"> 177–96.</w:t>
      </w:r>
      <w:proofErr w:type="gramEnd"/>
    </w:p>
    <w:p w14:paraId="20508480" w14:textId="5785A3D5"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Prince, G. (1980).</w:t>
      </w:r>
      <w:proofErr w:type="gramEnd"/>
      <w:r w:rsidRPr="00594F68">
        <w:rPr>
          <w:rFonts w:ascii="Times New Roman" w:hAnsi="Times New Roman" w:cs="Times New Roman"/>
          <w:lang w:val="en-US"/>
        </w:rPr>
        <w:t xml:space="preserve"> </w:t>
      </w:r>
      <w:r w:rsidR="009E2B72">
        <w:rPr>
          <w:rFonts w:ascii="Times New Roman" w:hAnsi="Times New Roman" w:cs="Times New Roman"/>
          <w:lang w:val="en-US"/>
        </w:rPr>
        <w:t>‘</w:t>
      </w:r>
      <w:proofErr w:type="gramStart"/>
      <w:r w:rsidRPr="00594F68">
        <w:rPr>
          <w:rFonts w:ascii="Times New Roman" w:hAnsi="Times New Roman" w:cs="Times New Roman"/>
          <w:lang w:val="en-US"/>
        </w:rPr>
        <w:t>Introduction to the Study of the Narratee</w:t>
      </w:r>
      <w:r w:rsidR="009E2B72">
        <w:rPr>
          <w:rFonts w:ascii="Times New Roman" w:hAnsi="Times New Roman" w:cs="Times New Roman"/>
          <w:lang w:val="en-US"/>
        </w:rPr>
        <w:t>’.</w:t>
      </w:r>
      <w:proofErr w:type="gramEnd"/>
      <w:r w:rsidR="009E2B72">
        <w:rPr>
          <w:rFonts w:ascii="Times New Roman" w:hAnsi="Times New Roman" w:cs="Times New Roman"/>
          <w:lang w:val="en-US"/>
        </w:rPr>
        <w:t xml:space="preserve"> I</w:t>
      </w:r>
      <w:r w:rsidRPr="00594F68">
        <w:rPr>
          <w:rFonts w:ascii="Times New Roman" w:hAnsi="Times New Roman" w:cs="Times New Roman"/>
          <w:lang w:val="en-US"/>
        </w:rPr>
        <w:t xml:space="preserve">n: </w:t>
      </w:r>
      <w:r w:rsidR="009E2B72">
        <w:rPr>
          <w:rFonts w:ascii="Times New Roman" w:hAnsi="Times New Roman" w:cs="Times New Roman"/>
          <w:lang w:val="en-US"/>
        </w:rPr>
        <w:t>J. P. Tompkins (e</w:t>
      </w:r>
      <w:r w:rsidRPr="00594F68">
        <w:rPr>
          <w:rFonts w:ascii="Times New Roman" w:hAnsi="Times New Roman" w:cs="Times New Roman"/>
          <w:lang w:val="en-US"/>
        </w:rPr>
        <w:t xml:space="preserve">d.), </w:t>
      </w:r>
      <w:r w:rsidRPr="00594F68">
        <w:rPr>
          <w:rFonts w:ascii="Times New Roman" w:hAnsi="Times New Roman" w:cs="Times New Roman"/>
          <w:i/>
          <w:iCs/>
          <w:lang w:val="en-US"/>
        </w:rPr>
        <w:t>Reader-Response Criticism: From Formalism to Post-Structuralism</w:t>
      </w:r>
      <w:r w:rsidRPr="00594F68">
        <w:rPr>
          <w:rFonts w:ascii="Times New Roman" w:hAnsi="Times New Roman" w:cs="Times New Roman"/>
          <w:lang w:val="en-US"/>
        </w:rPr>
        <w:t>, Baltimore: Th</w:t>
      </w:r>
      <w:r w:rsidR="005C1365">
        <w:rPr>
          <w:rFonts w:ascii="Times New Roman" w:hAnsi="Times New Roman" w:cs="Times New Roman"/>
          <w:lang w:val="en-US"/>
        </w:rPr>
        <w:t>e John Hopkins University Press, 7–25</w:t>
      </w:r>
      <w:r w:rsidR="005C1365" w:rsidRPr="00594F68">
        <w:rPr>
          <w:rFonts w:ascii="Times New Roman" w:hAnsi="Times New Roman" w:cs="Times New Roman"/>
          <w:lang w:val="en-US"/>
        </w:rPr>
        <w:t>.</w:t>
      </w:r>
    </w:p>
    <w:p w14:paraId="16690ECE" w14:textId="7CBC61C6" w:rsidR="008C77CD" w:rsidRPr="00721884" w:rsidRDefault="008C77CD" w:rsidP="008C77CD">
      <w:pPr>
        <w:widowControl w:val="0"/>
        <w:autoSpaceDE w:val="0"/>
        <w:autoSpaceDN w:val="0"/>
        <w:adjustRightInd w:val="0"/>
        <w:spacing w:after="240"/>
        <w:ind w:left="720" w:hanging="720"/>
        <w:rPr>
          <w:rFonts w:ascii="Times New Roman" w:hAnsi="Times New Roman" w:cs="Times New Roman"/>
          <w:lang w:val="en-US"/>
        </w:rPr>
      </w:pPr>
      <w:r w:rsidRPr="00721884">
        <w:rPr>
          <w:rFonts w:ascii="Times New Roman" w:hAnsi="Times New Roman" w:cs="Times New Roman"/>
          <w:lang w:val="en-US"/>
        </w:rPr>
        <w:t>Proyas</w:t>
      </w:r>
      <w:r>
        <w:rPr>
          <w:rFonts w:ascii="Times New Roman" w:hAnsi="Times New Roman" w:cs="Times New Roman"/>
          <w:lang w:val="en-US"/>
        </w:rPr>
        <w:t>,</w:t>
      </w:r>
      <w:r w:rsidRPr="00721884">
        <w:rPr>
          <w:rFonts w:ascii="Times New Roman" w:hAnsi="Times New Roman" w:cs="Times New Roman"/>
          <w:i/>
          <w:iCs/>
          <w:lang w:val="en-US"/>
        </w:rPr>
        <w:t xml:space="preserve"> </w:t>
      </w:r>
      <w:r w:rsidRPr="00721884">
        <w:rPr>
          <w:rFonts w:ascii="Times New Roman" w:hAnsi="Times New Roman" w:cs="Times New Roman"/>
          <w:lang w:val="en-US"/>
        </w:rPr>
        <w:t>A. (dir.) (1998)</w:t>
      </w:r>
      <w:r w:rsidR="00A350B9">
        <w:rPr>
          <w:rFonts w:ascii="Times New Roman" w:hAnsi="Times New Roman" w:cs="Times New Roman"/>
          <w:lang w:val="en-US"/>
        </w:rPr>
        <w:t>.</w:t>
      </w:r>
      <w:r w:rsidRPr="00721884">
        <w:rPr>
          <w:rFonts w:ascii="Times New Roman" w:hAnsi="Times New Roman" w:cs="Times New Roman"/>
          <w:lang w:val="en-US"/>
        </w:rPr>
        <w:t xml:space="preserve"> </w:t>
      </w:r>
      <w:r w:rsidRPr="00721884">
        <w:rPr>
          <w:rFonts w:ascii="Times New Roman" w:hAnsi="Times New Roman" w:cs="Times New Roman"/>
          <w:i/>
          <w:iCs/>
          <w:lang w:val="en-US"/>
        </w:rPr>
        <w:t>Dark City</w:t>
      </w:r>
      <w:r>
        <w:rPr>
          <w:rFonts w:ascii="Times New Roman" w:hAnsi="Times New Roman" w:cs="Times New Roman"/>
          <w:iCs/>
          <w:lang w:val="en-US"/>
        </w:rPr>
        <w:t xml:space="preserve"> [film].</w:t>
      </w:r>
      <w:r w:rsidRPr="00721884">
        <w:rPr>
          <w:rFonts w:ascii="Times New Roman" w:hAnsi="Times New Roman" w:cs="Times New Roman"/>
          <w:lang w:val="en-US"/>
        </w:rPr>
        <w:t xml:space="preserve"> Paddington, NSW: Mystery Clock Cinema. </w:t>
      </w:r>
    </w:p>
    <w:p w14:paraId="568A659D" w14:textId="61FFDDF7" w:rsidR="008C77CD" w:rsidRPr="00594F68" w:rsidRDefault="0051215F" w:rsidP="0051215F">
      <w:pPr>
        <w:widowControl w:val="0"/>
        <w:autoSpaceDE w:val="0"/>
        <w:autoSpaceDN w:val="0"/>
        <w:adjustRightInd w:val="0"/>
        <w:spacing w:after="240"/>
        <w:ind w:left="720" w:hanging="720"/>
        <w:rPr>
          <w:rFonts w:ascii="Times New Roman" w:hAnsi="Times New Roman" w:cs="Times New Roman"/>
          <w:lang w:val="en-US"/>
        </w:rPr>
      </w:pPr>
      <w:r w:rsidRPr="003B358E">
        <w:rPr>
          <w:rFonts w:ascii="Times New Roman" w:hAnsi="Times New Roman" w:cs="Times New Roman"/>
          <w:lang w:val="en-US"/>
        </w:rPr>
        <w:t>Proyas</w:t>
      </w:r>
      <w:r>
        <w:rPr>
          <w:rFonts w:ascii="Times New Roman" w:hAnsi="Times New Roman" w:cs="Times New Roman"/>
          <w:lang w:val="en-US"/>
        </w:rPr>
        <w:t>,</w:t>
      </w:r>
      <w:r w:rsidRPr="003B358E">
        <w:rPr>
          <w:rFonts w:ascii="Times New Roman" w:hAnsi="Times New Roman" w:cs="Times New Roman"/>
          <w:i/>
          <w:iCs/>
          <w:lang w:val="en-US"/>
        </w:rPr>
        <w:t xml:space="preserve"> </w:t>
      </w:r>
      <w:r w:rsidRPr="003B358E">
        <w:rPr>
          <w:rFonts w:ascii="Times New Roman" w:hAnsi="Times New Roman" w:cs="Times New Roman"/>
          <w:lang w:val="en-US"/>
        </w:rPr>
        <w:t>A.</w:t>
      </w:r>
      <w:r w:rsidRPr="0051215F">
        <w:rPr>
          <w:rFonts w:ascii="Times New Roman" w:hAnsi="Times New Roman" w:cs="Times New Roman"/>
          <w:lang w:val="en-US"/>
        </w:rPr>
        <w:t xml:space="preserve"> </w:t>
      </w:r>
      <w:r w:rsidRPr="003B358E">
        <w:rPr>
          <w:rFonts w:ascii="Times New Roman" w:hAnsi="Times New Roman" w:cs="Times New Roman"/>
          <w:lang w:val="en-US"/>
        </w:rPr>
        <w:t xml:space="preserve">(dir.) </w:t>
      </w:r>
      <w:r>
        <w:rPr>
          <w:rFonts w:ascii="Times New Roman" w:hAnsi="Times New Roman" w:cs="Times New Roman"/>
          <w:lang w:val="en-US"/>
        </w:rPr>
        <w:t>(2004)</w:t>
      </w:r>
      <w:r w:rsidR="00A350B9">
        <w:rPr>
          <w:rFonts w:ascii="Times New Roman" w:hAnsi="Times New Roman" w:cs="Times New Roman"/>
          <w:lang w:val="en-US"/>
        </w:rPr>
        <w:t>.</w:t>
      </w:r>
      <w:r>
        <w:rPr>
          <w:rFonts w:ascii="Times New Roman" w:hAnsi="Times New Roman" w:cs="Times New Roman"/>
          <w:lang w:val="en-US"/>
        </w:rPr>
        <w:t xml:space="preserve"> </w:t>
      </w:r>
      <w:r w:rsidRPr="003B358E">
        <w:rPr>
          <w:rFonts w:ascii="Times New Roman" w:hAnsi="Times New Roman" w:cs="Times New Roman"/>
          <w:i/>
          <w:iCs/>
          <w:lang w:val="en-US"/>
        </w:rPr>
        <w:t>I, Robot</w:t>
      </w:r>
      <w:r w:rsidRPr="003B358E">
        <w:rPr>
          <w:rFonts w:ascii="Times New Roman" w:hAnsi="Times New Roman" w:cs="Times New Roman"/>
          <w:lang w:val="en-US"/>
        </w:rPr>
        <w:t xml:space="preserve"> </w:t>
      </w:r>
      <w:r>
        <w:rPr>
          <w:rFonts w:ascii="Times New Roman" w:hAnsi="Times New Roman" w:cs="Times New Roman"/>
          <w:lang w:val="en-US"/>
        </w:rPr>
        <w:t>[film]. Los Angeles, CA: Twentieth Century Fox.</w:t>
      </w:r>
    </w:p>
    <w:p w14:paraId="753D8B1D" w14:textId="1098BCA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EB626A">
        <w:rPr>
          <w:rFonts w:ascii="Times New Roman" w:hAnsi="Times New Roman" w:cs="Times New Roman"/>
          <w:lang w:val="en-US"/>
        </w:rPr>
        <w:t>Pynchon, T. (</w:t>
      </w:r>
      <w:r w:rsidR="008C77CD">
        <w:rPr>
          <w:rFonts w:ascii="Times New Roman" w:hAnsi="Times New Roman" w:cs="Times New Roman"/>
          <w:lang w:val="en-US"/>
        </w:rPr>
        <w:t xml:space="preserve">[2013] </w:t>
      </w:r>
      <w:r w:rsidRPr="00EB626A">
        <w:rPr>
          <w:rFonts w:ascii="Times New Roman" w:hAnsi="Times New Roman" w:cs="Times New Roman"/>
          <w:lang w:val="en-US"/>
        </w:rPr>
        <w:t xml:space="preserve">2014). </w:t>
      </w:r>
      <w:r w:rsidRPr="00EB626A">
        <w:rPr>
          <w:rFonts w:ascii="Times New Roman" w:hAnsi="Times New Roman" w:cs="Times New Roman"/>
          <w:i/>
          <w:iCs/>
          <w:lang w:val="en-US"/>
        </w:rPr>
        <w:t>Bleeding Edge</w:t>
      </w:r>
      <w:r w:rsidRPr="00EB626A">
        <w:rPr>
          <w:rFonts w:ascii="Times New Roman" w:hAnsi="Times New Roman" w:cs="Times New Roman"/>
          <w:lang w:val="en-US"/>
        </w:rPr>
        <w:t xml:space="preserve">. </w:t>
      </w:r>
      <w:r w:rsidR="00EB626A" w:rsidRPr="00EB626A">
        <w:rPr>
          <w:rFonts w:ascii="Times New Roman" w:hAnsi="Times New Roman" w:cs="Times New Roman"/>
          <w:lang w:val="en-US"/>
        </w:rPr>
        <w:t xml:space="preserve">London: </w:t>
      </w:r>
      <w:r w:rsidRPr="00EB626A">
        <w:rPr>
          <w:rFonts w:ascii="Times New Roman" w:hAnsi="Times New Roman" w:cs="Times New Roman"/>
          <w:lang w:val="en-US"/>
        </w:rPr>
        <w:t>Vintage.</w:t>
      </w:r>
    </w:p>
    <w:p w14:paraId="550ECD06" w14:textId="15970F49"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Rabinowitz, P. J. (1998). </w:t>
      </w:r>
      <w:r w:rsidRPr="00594F68">
        <w:rPr>
          <w:rFonts w:ascii="Times New Roman" w:hAnsi="Times New Roman" w:cs="Times New Roman"/>
          <w:i/>
          <w:iCs/>
          <w:lang w:val="en-US"/>
        </w:rPr>
        <w:t>Before Reading: Narrative Conventions and the Politics of Interpretation</w:t>
      </w:r>
      <w:r w:rsidRPr="00594F68">
        <w:rPr>
          <w:rFonts w:ascii="Times New Roman" w:hAnsi="Times New Roman" w:cs="Times New Roman"/>
          <w:lang w:val="en-US"/>
        </w:rPr>
        <w:t xml:space="preserve">. </w:t>
      </w:r>
      <w:r w:rsidRPr="00F215E1">
        <w:rPr>
          <w:rFonts w:ascii="Times New Roman" w:hAnsi="Times New Roman" w:cs="Times New Roman"/>
          <w:lang w:val="en-US"/>
        </w:rPr>
        <w:t>Columbus</w:t>
      </w:r>
      <w:r w:rsidR="00F215E1" w:rsidRPr="00F215E1">
        <w:rPr>
          <w:rFonts w:ascii="Times New Roman" w:hAnsi="Times New Roman" w:cs="Times New Roman"/>
          <w:lang w:val="en-US"/>
        </w:rPr>
        <w:t>, OH</w:t>
      </w:r>
      <w:r w:rsidRPr="00F215E1">
        <w:rPr>
          <w:rFonts w:ascii="Times New Roman" w:hAnsi="Times New Roman" w:cs="Times New Roman"/>
          <w:lang w:val="en-US"/>
        </w:rPr>
        <w:t>:</w:t>
      </w:r>
      <w:r w:rsidRPr="00594F68">
        <w:rPr>
          <w:rFonts w:ascii="Times New Roman" w:hAnsi="Times New Roman" w:cs="Times New Roman"/>
          <w:lang w:val="en-US"/>
        </w:rPr>
        <w:t xml:space="preserve"> Ohio State University Press.</w:t>
      </w:r>
    </w:p>
    <w:p w14:paraId="6342D215" w14:textId="351F2F08" w:rsidR="00CA68F2" w:rsidRPr="00594F68" w:rsidRDefault="00CA68F2"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Rando, D. P. (2012).</w:t>
      </w:r>
      <w:proofErr w:type="gramEnd"/>
      <w:r>
        <w:rPr>
          <w:rFonts w:ascii="Times New Roman" w:hAnsi="Times New Roman" w:cs="Times New Roman"/>
          <w:lang w:val="en-US"/>
        </w:rPr>
        <w:t xml:space="preserve"> ‘George Saunders and the Postmodern Working Class’. </w:t>
      </w:r>
      <w:proofErr w:type="gramStart"/>
      <w:r w:rsidRPr="001245D2">
        <w:rPr>
          <w:rFonts w:ascii="Times New Roman" w:hAnsi="Times New Roman" w:cs="Times New Roman"/>
          <w:i/>
          <w:lang w:val="en-US"/>
        </w:rPr>
        <w:t>Contemporary Literature</w:t>
      </w:r>
      <w:r>
        <w:rPr>
          <w:rFonts w:ascii="Times New Roman" w:hAnsi="Times New Roman" w:cs="Times New Roman"/>
          <w:lang w:val="en-US"/>
        </w:rPr>
        <w:t>, 53(3): 437–460.</w:t>
      </w:r>
      <w:proofErr w:type="gramEnd"/>
      <w:r>
        <w:rPr>
          <w:rFonts w:ascii="Times New Roman" w:hAnsi="Times New Roman" w:cs="Times New Roman"/>
          <w:lang w:val="en-US"/>
        </w:rPr>
        <w:t xml:space="preserve"> </w:t>
      </w:r>
    </w:p>
    <w:p w14:paraId="24E5AB13" w14:textId="134C905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EB626A">
        <w:rPr>
          <w:rFonts w:ascii="Times New Roman" w:hAnsi="Times New Roman" w:cs="Times New Roman"/>
          <w:lang w:val="en-US"/>
        </w:rPr>
        <w:t xml:space="preserve">Rapp, D. N. </w:t>
      </w:r>
      <w:r w:rsidR="00071B58">
        <w:rPr>
          <w:rFonts w:ascii="Times New Roman" w:hAnsi="Times New Roman" w:cs="Times New Roman"/>
          <w:lang w:val="en-US"/>
        </w:rPr>
        <w:t>and</w:t>
      </w:r>
      <w:r w:rsidRPr="00EB626A">
        <w:rPr>
          <w:rFonts w:ascii="Times New Roman" w:hAnsi="Times New Roman" w:cs="Times New Roman"/>
          <w:lang w:val="en-US"/>
        </w:rPr>
        <w:t xml:space="preserve"> Gerrig, R. J. (2006). Predilections for Narrative Outcomes: The Impact of Story Contexts and Reader Preferences. </w:t>
      </w:r>
      <w:proofErr w:type="gramStart"/>
      <w:r w:rsidRPr="00EB626A">
        <w:rPr>
          <w:rFonts w:ascii="Times New Roman" w:hAnsi="Times New Roman" w:cs="Times New Roman"/>
          <w:i/>
          <w:iCs/>
          <w:lang w:val="en-US"/>
        </w:rPr>
        <w:t>Journal of Memory and Language</w:t>
      </w:r>
      <w:r w:rsidRPr="00EB626A">
        <w:rPr>
          <w:rFonts w:ascii="Times New Roman" w:hAnsi="Times New Roman" w:cs="Times New Roman"/>
          <w:lang w:val="en-US"/>
        </w:rPr>
        <w:t>, 54</w:t>
      </w:r>
      <w:r w:rsidR="008C6EFD">
        <w:rPr>
          <w:rFonts w:ascii="Times New Roman" w:hAnsi="Times New Roman" w:cs="Times New Roman"/>
          <w:lang w:val="en-US"/>
        </w:rPr>
        <w:t>(1): 54</w:t>
      </w:r>
      <w:r w:rsidR="008C6EFD" w:rsidRPr="00594F68">
        <w:rPr>
          <w:rFonts w:ascii="Times New Roman" w:hAnsi="Times New Roman" w:cs="Times New Roman"/>
          <w:lang w:val="en-US"/>
        </w:rPr>
        <w:t>–</w:t>
      </w:r>
      <w:r w:rsidR="00EB626A" w:rsidRPr="00EB626A">
        <w:rPr>
          <w:rFonts w:ascii="Times New Roman" w:hAnsi="Times New Roman" w:cs="Times New Roman"/>
          <w:lang w:val="en-US"/>
        </w:rPr>
        <w:t>67</w:t>
      </w:r>
      <w:r w:rsidRPr="00EB626A">
        <w:rPr>
          <w:rFonts w:ascii="Times New Roman" w:hAnsi="Times New Roman" w:cs="Times New Roman"/>
          <w:lang w:val="en-US"/>
        </w:rPr>
        <w:t>.</w:t>
      </w:r>
      <w:proofErr w:type="gramEnd"/>
    </w:p>
    <w:p w14:paraId="19E0B39F" w14:textId="4D4A8C7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EB626A">
        <w:rPr>
          <w:rFonts w:ascii="Times New Roman" w:hAnsi="Times New Roman" w:cs="Times New Roman"/>
          <w:lang w:val="en-US"/>
        </w:rPr>
        <w:t xml:space="preserve">Raven, P. </w:t>
      </w:r>
      <w:r w:rsidR="00F215E1" w:rsidRPr="00EB626A">
        <w:rPr>
          <w:rFonts w:ascii="Times New Roman" w:hAnsi="Times New Roman" w:cs="Times New Roman"/>
          <w:lang w:val="en-US"/>
        </w:rPr>
        <w:t xml:space="preserve">(2016) </w:t>
      </w:r>
      <w:r w:rsidR="00EB626A" w:rsidRPr="00EB626A">
        <w:rPr>
          <w:rFonts w:ascii="Times New Roman" w:hAnsi="Times New Roman" w:cs="Times New Roman"/>
          <w:lang w:val="en-US"/>
        </w:rPr>
        <w:t>‘About’</w:t>
      </w:r>
      <w:r w:rsidRPr="00EB626A">
        <w:rPr>
          <w:rFonts w:ascii="Times New Roman" w:hAnsi="Times New Roman" w:cs="Times New Roman"/>
          <w:lang w:val="en-US"/>
        </w:rPr>
        <w:t>.</w:t>
      </w:r>
      <w:proofErr w:type="gramEnd"/>
      <w:r w:rsidR="008C6EFD">
        <w:rPr>
          <w:rFonts w:ascii="Times New Roman" w:hAnsi="Times New Roman" w:cs="Times New Roman"/>
          <w:lang w:val="en-US"/>
        </w:rPr>
        <w:t xml:space="preserve"> </w:t>
      </w:r>
      <w:r w:rsidR="008C6EFD" w:rsidRPr="008C6EFD">
        <w:rPr>
          <w:rFonts w:ascii="Times New Roman" w:hAnsi="Times New Roman" w:cs="Times New Roman"/>
          <w:i/>
          <w:lang w:val="en-US"/>
        </w:rPr>
        <w:t>Futurismic</w:t>
      </w:r>
      <w:r w:rsidR="008C6EFD">
        <w:rPr>
          <w:rFonts w:ascii="Times New Roman" w:hAnsi="Times New Roman" w:cs="Times New Roman"/>
          <w:lang w:val="en-US"/>
        </w:rPr>
        <w:t>.</w:t>
      </w:r>
      <w:r w:rsidRPr="00EB626A">
        <w:rPr>
          <w:rFonts w:ascii="Times New Roman" w:hAnsi="Times New Roman" w:cs="Times New Roman"/>
          <w:lang w:val="en-US"/>
        </w:rPr>
        <w:t xml:space="preserve"> </w:t>
      </w:r>
      <w:r w:rsidR="00EB626A" w:rsidRPr="00EB626A">
        <w:rPr>
          <w:rFonts w:ascii="Times New Roman" w:hAnsi="Times New Roman" w:cs="Times New Roman"/>
          <w:lang w:val="en-US"/>
        </w:rPr>
        <w:t>&lt;http://futurismic.com/about&gt;</w:t>
      </w:r>
      <w:r w:rsidR="000261DB">
        <w:rPr>
          <w:rFonts w:ascii="Times New Roman" w:hAnsi="Times New Roman" w:cs="Times New Roman"/>
          <w:lang w:val="en-US"/>
        </w:rPr>
        <w:t xml:space="preserve"> [</w:t>
      </w:r>
      <w:r w:rsidR="00EB626A" w:rsidRPr="00EB626A">
        <w:rPr>
          <w:rFonts w:ascii="Times New Roman" w:hAnsi="Times New Roman" w:cs="Times New Roman"/>
          <w:lang w:val="en-US"/>
        </w:rPr>
        <w:t>la</w:t>
      </w:r>
      <w:r w:rsidR="000261DB">
        <w:rPr>
          <w:rFonts w:ascii="Times New Roman" w:hAnsi="Times New Roman" w:cs="Times New Roman"/>
          <w:lang w:val="en-US"/>
        </w:rPr>
        <w:t>st accessed October 07/10/ 2016]</w:t>
      </w:r>
      <w:r w:rsidR="00EB626A">
        <w:rPr>
          <w:rFonts w:ascii="Times New Roman" w:hAnsi="Times New Roman" w:cs="Times New Roman"/>
          <w:lang w:val="en-US"/>
        </w:rPr>
        <w:t>.</w:t>
      </w:r>
    </w:p>
    <w:p w14:paraId="5C57ABAF" w14:textId="1BDD0A78"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Rehberg Sedo, D. (2003). </w:t>
      </w:r>
      <w:r w:rsidR="00F215E1">
        <w:rPr>
          <w:rFonts w:ascii="Times New Roman" w:hAnsi="Times New Roman" w:cs="Times New Roman"/>
          <w:lang w:val="en-US"/>
        </w:rPr>
        <w:t>‘</w:t>
      </w:r>
      <w:r w:rsidRPr="00594F68">
        <w:rPr>
          <w:rFonts w:ascii="Times New Roman" w:hAnsi="Times New Roman" w:cs="Times New Roman"/>
          <w:lang w:val="en-US"/>
        </w:rPr>
        <w:t>Readers in Reading Groups: An Online Survey of Face-to-Face and Virtual Book Clubs</w:t>
      </w:r>
      <w:r w:rsidR="00F215E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Convergence</w:t>
      </w:r>
      <w:r w:rsidR="00F215E1">
        <w:rPr>
          <w:rFonts w:ascii="Times New Roman" w:hAnsi="Times New Roman" w:cs="Times New Roman"/>
          <w:lang w:val="en-US"/>
        </w:rPr>
        <w:t>, 9(1):</w:t>
      </w:r>
      <w:r w:rsidRPr="00594F68">
        <w:rPr>
          <w:rFonts w:ascii="Times New Roman" w:hAnsi="Times New Roman" w:cs="Times New Roman"/>
          <w:lang w:val="en-US"/>
        </w:rPr>
        <w:t xml:space="preserve"> 66–90.</w:t>
      </w:r>
      <w:proofErr w:type="gramEnd"/>
    </w:p>
    <w:p w14:paraId="5AA261A7" w14:textId="3AD472E8" w:rsidR="00193CC6" w:rsidRPr="00594F68" w:rsidRDefault="00193CC6" w:rsidP="00193CC6">
      <w:pPr>
        <w:widowControl w:val="0"/>
        <w:autoSpaceDE w:val="0"/>
        <w:autoSpaceDN w:val="0"/>
        <w:adjustRightInd w:val="0"/>
        <w:spacing w:after="240"/>
        <w:ind w:left="720" w:hanging="720"/>
        <w:rPr>
          <w:rFonts w:ascii="Times New Roman" w:hAnsi="Times New Roman" w:cs="Times New Roman"/>
          <w:lang w:val="en-US"/>
        </w:rPr>
      </w:pPr>
      <w:r w:rsidRPr="00051DDA">
        <w:rPr>
          <w:rFonts w:ascii="Times New Roman" w:hAnsi="Times New Roman" w:cs="Times New Roman"/>
          <w:lang w:val="en-US"/>
        </w:rPr>
        <w:t xml:space="preserve">Rehberg Sedo, D. (2011). </w:t>
      </w:r>
      <w:proofErr w:type="gramStart"/>
      <w:r w:rsidRPr="00051DDA">
        <w:rPr>
          <w:rFonts w:ascii="Times New Roman" w:hAnsi="Times New Roman" w:cs="Times New Roman"/>
          <w:i/>
          <w:iCs/>
          <w:lang w:val="en-US"/>
        </w:rPr>
        <w:t>Reading Communities from Salons to Cyberspace</w:t>
      </w:r>
      <w:r w:rsidRPr="00051DDA">
        <w:rPr>
          <w:rFonts w:ascii="Times New Roman" w:hAnsi="Times New Roman" w:cs="Times New Roman"/>
          <w:lang w:val="en-US"/>
        </w:rPr>
        <w:t>.</w:t>
      </w:r>
      <w:proofErr w:type="gramEnd"/>
      <w:r w:rsidRPr="00051DDA">
        <w:rPr>
          <w:rFonts w:ascii="Times New Roman" w:hAnsi="Times New Roman" w:cs="Times New Roman"/>
          <w:highlight w:val="yellow"/>
          <w:lang w:val="en-US"/>
        </w:rPr>
        <w:t xml:space="preserve"> </w:t>
      </w:r>
      <w:r>
        <w:rPr>
          <w:rFonts w:ascii="Times New Roman" w:hAnsi="Times New Roman" w:cs="Times New Roman"/>
          <w:lang w:val="en-US"/>
        </w:rPr>
        <w:t>Basingstoke: Palgrave Macmillan.</w:t>
      </w:r>
    </w:p>
    <w:p w14:paraId="2A623902"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Rescher, N. (1975).</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A Theory of Possibility</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Pittsburgh: Pittsburgh University Press.</w:t>
      </w:r>
    </w:p>
    <w:p w14:paraId="1531D2CD" w14:textId="36CB606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Rescher, N. (1979).</w:t>
      </w:r>
      <w:proofErr w:type="gramEnd"/>
      <w:r w:rsidRPr="00594F68">
        <w:rPr>
          <w:rFonts w:ascii="Times New Roman" w:hAnsi="Times New Roman" w:cs="Times New Roman"/>
          <w:lang w:val="en-US"/>
        </w:rPr>
        <w:t xml:space="preserve"> </w:t>
      </w:r>
      <w:proofErr w:type="gramStart"/>
      <w:r w:rsidR="00F215E1">
        <w:rPr>
          <w:rFonts w:ascii="Times New Roman" w:hAnsi="Times New Roman" w:cs="Times New Roman"/>
          <w:lang w:val="en-US"/>
        </w:rPr>
        <w:t>‘</w:t>
      </w:r>
      <w:r w:rsidRPr="00594F68">
        <w:rPr>
          <w:rFonts w:ascii="Times New Roman" w:hAnsi="Times New Roman" w:cs="Times New Roman"/>
          <w:lang w:val="en-US"/>
        </w:rPr>
        <w:t>The Ontology of the Possible</w:t>
      </w:r>
      <w:r w:rsidR="00F215E1">
        <w:rPr>
          <w:rFonts w:ascii="Times New Roman" w:hAnsi="Times New Roman" w:cs="Times New Roman"/>
          <w:lang w:val="en-US"/>
        </w:rPr>
        <w:t>’.</w:t>
      </w:r>
      <w:proofErr w:type="gramEnd"/>
      <w:r w:rsidR="00F215E1">
        <w:rPr>
          <w:rFonts w:ascii="Times New Roman" w:hAnsi="Times New Roman" w:cs="Times New Roman"/>
          <w:lang w:val="en-US"/>
        </w:rPr>
        <w:t xml:space="preserve"> I</w:t>
      </w:r>
      <w:r w:rsidRPr="00594F68">
        <w:rPr>
          <w:rFonts w:ascii="Times New Roman" w:hAnsi="Times New Roman" w:cs="Times New Roman"/>
          <w:lang w:val="en-US"/>
        </w:rPr>
        <w:t xml:space="preserve">n: </w:t>
      </w:r>
      <w:r w:rsidR="00F215E1">
        <w:rPr>
          <w:rFonts w:ascii="Times New Roman" w:hAnsi="Times New Roman" w:cs="Times New Roman"/>
          <w:lang w:val="en-US"/>
        </w:rPr>
        <w:t>M. Loux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Possible and the Actual: Readings in the Metaphysics of Modality</w:t>
      </w:r>
      <w:r w:rsidR="00F215E1">
        <w:rPr>
          <w:rFonts w:ascii="Times New Roman" w:hAnsi="Times New Roman" w:cs="Times New Roman"/>
          <w:lang w:val="en-US"/>
        </w:rPr>
        <w:t>.</w:t>
      </w:r>
      <w:r w:rsidRPr="00594F68">
        <w:rPr>
          <w:rFonts w:ascii="Times New Roman" w:hAnsi="Times New Roman" w:cs="Times New Roman"/>
          <w:lang w:val="en-US"/>
        </w:rPr>
        <w:t xml:space="preserve"> Ithac</w:t>
      </w:r>
      <w:r w:rsidR="00F215E1">
        <w:rPr>
          <w:rFonts w:ascii="Times New Roman" w:hAnsi="Times New Roman" w:cs="Times New Roman"/>
          <w:lang w:val="en-US"/>
        </w:rPr>
        <w:t>a, NY: Cornell University Press, 166–81</w:t>
      </w:r>
      <w:r w:rsidR="00F215E1" w:rsidRPr="00594F68">
        <w:rPr>
          <w:rFonts w:ascii="Times New Roman" w:hAnsi="Times New Roman" w:cs="Times New Roman"/>
          <w:lang w:val="en-US"/>
        </w:rPr>
        <w:t>.</w:t>
      </w:r>
    </w:p>
    <w:p w14:paraId="3370CA7B" w14:textId="6B4C9A8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Retzinger, J. P. (2008). </w:t>
      </w:r>
      <w:r w:rsidR="00E31974">
        <w:rPr>
          <w:rFonts w:ascii="Times New Roman" w:hAnsi="Times New Roman" w:cs="Times New Roman"/>
          <w:lang w:val="en-US"/>
        </w:rPr>
        <w:t>‘</w:t>
      </w:r>
      <w:r w:rsidRPr="00594F68">
        <w:rPr>
          <w:rFonts w:ascii="Times New Roman" w:hAnsi="Times New Roman" w:cs="Times New Roman"/>
          <w:lang w:val="en-US"/>
        </w:rPr>
        <w:t>Speculative Visions and Imaginary Meals</w:t>
      </w:r>
      <w:r w:rsidR="00E31974">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Cultural Studies</w:t>
      </w:r>
      <w:r w:rsidR="00F215E1">
        <w:rPr>
          <w:rFonts w:ascii="Times New Roman" w:hAnsi="Times New Roman" w:cs="Times New Roman"/>
          <w:lang w:val="en-US"/>
        </w:rPr>
        <w:t>, 22(3–4):</w:t>
      </w:r>
      <w:r w:rsidRPr="00594F68">
        <w:rPr>
          <w:rFonts w:ascii="Times New Roman" w:hAnsi="Times New Roman" w:cs="Times New Roman"/>
          <w:lang w:val="en-US"/>
        </w:rPr>
        <w:t xml:space="preserve"> 369–390.</w:t>
      </w:r>
    </w:p>
    <w:p w14:paraId="09149984"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Richards, I. A. (1929).</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Practical Criticism: A Study of Literary Judgement</w:t>
      </w:r>
      <w:r w:rsidRPr="00594F68">
        <w:rPr>
          <w:rFonts w:ascii="Times New Roman" w:hAnsi="Times New Roman" w:cs="Times New Roman"/>
          <w:lang w:val="en-US"/>
        </w:rPr>
        <w:t>. London: Kegan Paul.</w:t>
      </w:r>
    </w:p>
    <w:p w14:paraId="765225B5" w14:textId="7DA7488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Richardson, B. (2002a). </w:t>
      </w:r>
      <w:r w:rsidR="00F215E1">
        <w:rPr>
          <w:rFonts w:ascii="Times New Roman" w:hAnsi="Times New Roman" w:cs="Times New Roman"/>
          <w:lang w:val="en-US"/>
        </w:rPr>
        <w:t>‘</w:t>
      </w:r>
      <w:r w:rsidRPr="00594F68">
        <w:rPr>
          <w:rFonts w:ascii="Times New Roman" w:hAnsi="Times New Roman" w:cs="Times New Roman"/>
          <w:lang w:val="en-US"/>
        </w:rPr>
        <w:t>Beyond Story and Discourse: Narrative Time in Postmodern and Nonmimetic Fiction</w:t>
      </w:r>
      <w:r w:rsidR="00F215E1">
        <w:rPr>
          <w:rFonts w:ascii="Times New Roman" w:hAnsi="Times New Roman" w:cs="Times New Roman"/>
          <w:lang w:val="en-US"/>
        </w:rPr>
        <w:t>’. I</w:t>
      </w:r>
      <w:r w:rsidRPr="00594F68">
        <w:rPr>
          <w:rFonts w:ascii="Times New Roman" w:hAnsi="Times New Roman" w:cs="Times New Roman"/>
          <w:lang w:val="en-US"/>
        </w:rPr>
        <w:t xml:space="preserve">n: </w:t>
      </w:r>
      <w:r w:rsidR="00F215E1">
        <w:rPr>
          <w:rFonts w:ascii="Times New Roman" w:hAnsi="Times New Roman" w:cs="Times New Roman"/>
          <w:lang w:val="en-US"/>
        </w:rPr>
        <w:t>B. Richardson (e</w:t>
      </w:r>
      <w:r w:rsidRPr="00594F68">
        <w:rPr>
          <w:rFonts w:ascii="Times New Roman" w:hAnsi="Times New Roman" w:cs="Times New Roman"/>
          <w:lang w:val="en-US"/>
        </w:rPr>
        <w:t xml:space="preserve">d.), </w:t>
      </w:r>
      <w:r w:rsidRPr="00594F68">
        <w:rPr>
          <w:rFonts w:ascii="Times New Roman" w:hAnsi="Times New Roman" w:cs="Times New Roman"/>
          <w:i/>
          <w:iCs/>
          <w:lang w:val="en-US"/>
        </w:rPr>
        <w:t>Narrative Dynamics: Essays on Time, Closure and Frames</w:t>
      </w:r>
      <w:r w:rsidR="00F215E1">
        <w:rPr>
          <w:rFonts w:ascii="Times New Roman" w:hAnsi="Times New Roman" w:cs="Times New Roman"/>
          <w:lang w:val="en-US"/>
        </w:rPr>
        <w:t>.</w:t>
      </w:r>
      <w:r w:rsidRPr="00594F68">
        <w:rPr>
          <w:rFonts w:ascii="Times New Roman" w:hAnsi="Times New Roman" w:cs="Times New Roman"/>
          <w:lang w:val="en-US"/>
        </w:rPr>
        <w:t xml:space="preserve"> Columb</w:t>
      </w:r>
      <w:r w:rsidR="00F215E1">
        <w:rPr>
          <w:rFonts w:ascii="Times New Roman" w:hAnsi="Times New Roman" w:cs="Times New Roman"/>
          <w:lang w:val="en-US"/>
        </w:rPr>
        <w:t>us, OH: Ohio State University Press, 47–63</w:t>
      </w:r>
      <w:r w:rsidR="00F215E1" w:rsidRPr="00594F68">
        <w:rPr>
          <w:rFonts w:ascii="Times New Roman" w:hAnsi="Times New Roman" w:cs="Times New Roman"/>
          <w:lang w:val="en-US"/>
        </w:rPr>
        <w:t>.</w:t>
      </w:r>
    </w:p>
    <w:p w14:paraId="487D78E7" w14:textId="6E9C4F9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Richardson, B. (2002b). </w:t>
      </w:r>
      <w:r w:rsidRPr="00594F68">
        <w:rPr>
          <w:rFonts w:ascii="Times New Roman" w:hAnsi="Times New Roman" w:cs="Times New Roman"/>
          <w:i/>
          <w:iCs/>
          <w:lang w:val="en-US"/>
        </w:rPr>
        <w:t>Narrative Dynamics: Essays on Time, Plot, Closure, and Frames</w:t>
      </w:r>
      <w:r w:rsidRPr="00594F68">
        <w:rPr>
          <w:rFonts w:ascii="Times New Roman" w:hAnsi="Times New Roman" w:cs="Times New Roman"/>
          <w:lang w:val="en-US"/>
        </w:rPr>
        <w:t xml:space="preserve">. </w:t>
      </w:r>
      <w:r w:rsidR="00F215E1">
        <w:rPr>
          <w:rFonts w:ascii="Times New Roman" w:hAnsi="Times New Roman" w:cs="Times New Roman"/>
          <w:lang w:val="en-US"/>
        </w:rPr>
        <w:t xml:space="preserve">Columbus, OH: </w:t>
      </w:r>
      <w:r w:rsidRPr="00594F68">
        <w:rPr>
          <w:rFonts w:ascii="Times New Roman" w:hAnsi="Times New Roman" w:cs="Times New Roman"/>
          <w:lang w:val="en-US"/>
        </w:rPr>
        <w:t>Ohio State University Press.</w:t>
      </w:r>
    </w:p>
    <w:p w14:paraId="10942258" w14:textId="5F3210B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Richardson, B. (2006). </w:t>
      </w:r>
      <w:r w:rsidRPr="00594F68">
        <w:rPr>
          <w:rFonts w:ascii="Times New Roman" w:hAnsi="Times New Roman" w:cs="Times New Roman"/>
          <w:i/>
          <w:iCs/>
          <w:lang w:val="en-US"/>
        </w:rPr>
        <w:t>Unnatural Voices : Extreme Narration in Modern and Contemporary Fiction</w:t>
      </w:r>
      <w:r w:rsidRPr="00594F68">
        <w:rPr>
          <w:rFonts w:ascii="Times New Roman" w:hAnsi="Times New Roman" w:cs="Times New Roman"/>
          <w:lang w:val="en-US"/>
        </w:rPr>
        <w:t>. Columbus</w:t>
      </w:r>
      <w:r w:rsidR="00F215E1">
        <w:rPr>
          <w:rFonts w:ascii="Times New Roman" w:hAnsi="Times New Roman" w:cs="Times New Roman"/>
          <w:lang w:val="en-US"/>
        </w:rPr>
        <w:t>, OH</w:t>
      </w:r>
      <w:r w:rsidRPr="00594F68">
        <w:rPr>
          <w:rFonts w:ascii="Times New Roman" w:hAnsi="Times New Roman" w:cs="Times New Roman"/>
          <w:lang w:val="en-US"/>
        </w:rPr>
        <w:t>: Ohio State University Press.</w:t>
      </w:r>
    </w:p>
    <w:p w14:paraId="1DF63714" w14:textId="37D3F0E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Richardson, B. (2011). </w:t>
      </w:r>
      <w:r w:rsidR="00F215E1">
        <w:rPr>
          <w:rFonts w:ascii="Times New Roman" w:hAnsi="Times New Roman" w:cs="Times New Roman"/>
          <w:lang w:val="en-US"/>
        </w:rPr>
        <w:t>‘</w:t>
      </w:r>
      <w:r w:rsidRPr="00594F68">
        <w:rPr>
          <w:rFonts w:ascii="Times New Roman" w:hAnsi="Times New Roman" w:cs="Times New Roman"/>
          <w:lang w:val="en-US"/>
        </w:rPr>
        <w:t>What Is Unnatural Narrative Theory?</w:t>
      </w:r>
      <w:proofErr w:type="gramStart"/>
      <w:r w:rsidR="00F215E1">
        <w:rPr>
          <w:rFonts w:ascii="Times New Roman" w:hAnsi="Times New Roman" w:cs="Times New Roman"/>
          <w:lang w:val="en-US"/>
        </w:rPr>
        <w:t>’.</w:t>
      </w:r>
      <w:proofErr w:type="gramEnd"/>
      <w:r w:rsidR="00F215E1">
        <w:rPr>
          <w:rFonts w:ascii="Times New Roman" w:hAnsi="Times New Roman" w:cs="Times New Roman"/>
          <w:lang w:val="en-US"/>
        </w:rPr>
        <w:t xml:space="preserve"> I</w:t>
      </w:r>
      <w:r w:rsidRPr="00594F68">
        <w:rPr>
          <w:rFonts w:ascii="Times New Roman" w:hAnsi="Times New Roman" w:cs="Times New Roman"/>
          <w:lang w:val="en-US"/>
        </w:rPr>
        <w:t xml:space="preserve">n: </w:t>
      </w:r>
      <w:r w:rsidR="00F215E1">
        <w:rPr>
          <w:rFonts w:ascii="Times New Roman" w:hAnsi="Times New Roman" w:cs="Times New Roman"/>
          <w:lang w:val="en-US"/>
        </w:rPr>
        <w:t xml:space="preserve">J. Alber </w:t>
      </w:r>
      <w:r w:rsidRPr="00594F68">
        <w:rPr>
          <w:rFonts w:ascii="Times New Roman" w:hAnsi="Times New Roman" w:cs="Times New Roman"/>
          <w:lang w:val="en-US"/>
        </w:rPr>
        <w:t xml:space="preserve">and </w:t>
      </w:r>
      <w:r w:rsidR="00F215E1">
        <w:rPr>
          <w:rFonts w:ascii="Times New Roman" w:hAnsi="Times New Roman" w:cs="Times New Roman"/>
          <w:lang w:val="en-US"/>
        </w:rPr>
        <w:t>R. Heinze (eds</w:t>
      </w:r>
      <w:r w:rsidRPr="00594F68">
        <w:rPr>
          <w:rFonts w:ascii="Times New Roman" w:hAnsi="Times New Roman" w:cs="Times New Roman"/>
          <w:lang w:val="en-US"/>
        </w:rPr>
        <w:t xml:space="preserve">), </w:t>
      </w:r>
      <w:r w:rsidRPr="00594F68">
        <w:rPr>
          <w:rFonts w:ascii="Times New Roman" w:hAnsi="Times New Roman" w:cs="Times New Roman"/>
          <w:i/>
          <w:iCs/>
          <w:lang w:val="en-US"/>
        </w:rPr>
        <w:t>Unnatural Narratives - Unnatural Narratology</w:t>
      </w:r>
      <w:r w:rsidR="00F215E1">
        <w:rPr>
          <w:rFonts w:ascii="Times New Roman" w:hAnsi="Times New Roman" w:cs="Times New Roman"/>
          <w:lang w:val="en-US"/>
        </w:rPr>
        <w:t>. Berlin: de Gruyter, 23–41</w:t>
      </w:r>
    </w:p>
    <w:p w14:paraId="09ABBB15" w14:textId="73169AF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Richardson, B. (2015). </w:t>
      </w:r>
      <w:r w:rsidRPr="00594F68">
        <w:rPr>
          <w:rFonts w:ascii="Times New Roman" w:hAnsi="Times New Roman" w:cs="Times New Roman"/>
          <w:i/>
          <w:iCs/>
          <w:lang w:val="en-US"/>
        </w:rPr>
        <w:t>Unnatural Narrative : Theory, History, and Practice</w:t>
      </w:r>
      <w:r w:rsidRPr="00594F68">
        <w:rPr>
          <w:rFonts w:ascii="Times New Roman" w:hAnsi="Times New Roman" w:cs="Times New Roman"/>
          <w:lang w:val="en-US"/>
        </w:rPr>
        <w:t>. Columbus</w:t>
      </w:r>
      <w:r w:rsidR="00CD72C0">
        <w:rPr>
          <w:rFonts w:ascii="Times New Roman" w:hAnsi="Times New Roman" w:cs="Times New Roman"/>
          <w:lang w:val="en-US"/>
        </w:rPr>
        <w:t>, OH</w:t>
      </w:r>
      <w:r w:rsidRPr="00594F68">
        <w:rPr>
          <w:rFonts w:ascii="Times New Roman" w:hAnsi="Times New Roman" w:cs="Times New Roman"/>
          <w:lang w:val="en-US"/>
        </w:rPr>
        <w:t>: The Ohio State University Press.</w:t>
      </w:r>
    </w:p>
    <w:p w14:paraId="1C34CCAE"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Rimmon-Kenan, S. (1983).</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Narrative Fiction: Contemporary Poetics</w:t>
      </w:r>
      <w:r w:rsidRPr="00594F68">
        <w:rPr>
          <w:rFonts w:ascii="Times New Roman" w:hAnsi="Times New Roman" w:cs="Times New Roman"/>
          <w:lang w:val="en-US"/>
        </w:rPr>
        <w:t>. London: Methuen.</w:t>
      </w:r>
    </w:p>
    <w:p w14:paraId="309CDD98" w14:textId="71F1926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Rimmon-Kenan, S. (2011).</w:t>
      </w:r>
      <w:proofErr w:type="gramEnd"/>
      <w:r w:rsidRPr="00594F68">
        <w:rPr>
          <w:rFonts w:ascii="Times New Roman" w:hAnsi="Times New Roman" w:cs="Times New Roman"/>
          <w:lang w:val="en-US"/>
        </w:rPr>
        <w:t xml:space="preserve"> </w:t>
      </w:r>
      <w:proofErr w:type="gramStart"/>
      <w:r w:rsidR="00CD72C0">
        <w:rPr>
          <w:rFonts w:ascii="Times New Roman" w:hAnsi="Times New Roman" w:cs="Times New Roman"/>
          <w:lang w:val="en-US"/>
        </w:rPr>
        <w:t>‘</w:t>
      </w:r>
      <w:r w:rsidRPr="00594F68">
        <w:rPr>
          <w:rFonts w:ascii="Times New Roman" w:hAnsi="Times New Roman" w:cs="Times New Roman"/>
          <w:lang w:val="en-US"/>
        </w:rPr>
        <w:t>Response to Alan Palmer</w:t>
      </w:r>
      <w:r w:rsidR="00CD72C0">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CD72C0">
        <w:rPr>
          <w:rFonts w:ascii="Times New Roman" w:hAnsi="Times New Roman" w:cs="Times New Roman"/>
          <w:lang w:val="en-US"/>
        </w:rPr>
        <w:t>, 45(2):</w:t>
      </w:r>
      <w:r w:rsidRPr="00594F68">
        <w:rPr>
          <w:rFonts w:ascii="Times New Roman" w:hAnsi="Times New Roman" w:cs="Times New Roman"/>
          <w:lang w:val="en-US"/>
        </w:rPr>
        <w:t xml:space="preserve"> 339–343.</w:t>
      </w:r>
      <w:proofErr w:type="gramEnd"/>
    </w:p>
    <w:p w14:paraId="0CEDD468" w14:textId="5B8AE8D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EB626A">
        <w:rPr>
          <w:rFonts w:ascii="Times New Roman" w:hAnsi="Times New Roman" w:cs="Times New Roman"/>
          <w:lang w:val="en-US"/>
        </w:rPr>
        <w:t xml:space="preserve">Robinson, K. S. (2017). </w:t>
      </w:r>
      <w:r w:rsidRPr="00EB626A">
        <w:rPr>
          <w:rFonts w:ascii="Times New Roman" w:hAnsi="Times New Roman" w:cs="Times New Roman"/>
          <w:i/>
          <w:iCs/>
          <w:lang w:val="en-US"/>
        </w:rPr>
        <w:t>New York 2140</w:t>
      </w:r>
      <w:r w:rsidRPr="00EB626A">
        <w:rPr>
          <w:rFonts w:ascii="Times New Roman" w:hAnsi="Times New Roman" w:cs="Times New Roman"/>
          <w:lang w:val="en-US"/>
        </w:rPr>
        <w:t xml:space="preserve">. </w:t>
      </w:r>
      <w:r w:rsidR="00CD72C0" w:rsidRPr="00EB626A">
        <w:rPr>
          <w:rFonts w:ascii="Times New Roman" w:hAnsi="Times New Roman" w:cs="Times New Roman"/>
          <w:lang w:val="en-US"/>
        </w:rPr>
        <w:t xml:space="preserve">London: </w:t>
      </w:r>
      <w:r w:rsidRPr="00EB626A">
        <w:rPr>
          <w:rFonts w:ascii="Times New Roman" w:hAnsi="Times New Roman" w:cs="Times New Roman"/>
          <w:lang w:val="en-US"/>
        </w:rPr>
        <w:t>Orbit.</w:t>
      </w:r>
    </w:p>
    <w:p w14:paraId="1121DB41" w14:textId="662B4F79" w:rsidR="00D35793" w:rsidRPr="00594F68" w:rsidRDefault="00CC3519" w:rsidP="007D69F8">
      <w:pPr>
        <w:widowControl w:val="0"/>
        <w:autoSpaceDE w:val="0"/>
        <w:autoSpaceDN w:val="0"/>
        <w:adjustRightInd w:val="0"/>
        <w:spacing w:after="240"/>
        <w:rPr>
          <w:rFonts w:ascii="Times New Roman" w:hAnsi="Times New Roman" w:cs="Times New Roman"/>
          <w:lang w:val="en-US"/>
        </w:rPr>
      </w:pPr>
      <w:r>
        <w:rPr>
          <w:rFonts w:ascii="Times New Roman" w:hAnsi="Times New Roman" w:cs="Times New Roman"/>
          <w:lang w:val="en-US"/>
        </w:rPr>
        <w:t>Rogers, J. (2011</w:t>
      </w:r>
      <w:r w:rsidR="00D35793" w:rsidRPr="007D69F8">
        <w:rPr>
          <w:rFonts w:ascii="Times New Roman" w:hAnsi="Times New Roman" w:cs="Times New Roman"/>
          <w:lang w:val="en-US"/>
        </w:rPr>
        <w:t xml:space="preserve">). </w:t>
      </w:r>
      <w:proofErr w:type="gramStart"/>
      <w:r w:rsidR="00D35793" w:rsidRPr="007D69F8">
        <w:rPr>
          <w:rFonts w:ascii="Times New Roman" w:hAnsi="Times New Roman" w:cs="Times New Roman"/>
          <w:i/>
          <w:iCs/>
          <w:lang w:val="en-US"/>
        </w:rPr>
        <w:t>The Testament of Jessie Lamb</w:t>
      </w:r>
      <w:r w:rsidR="007D69F8" w:rsidRPr="007D69F8">
        <w:rPr>
          <w:rFonts w:ascii="Times New Roman" w:hAnsi="Times New Roman" w:cs="Times New Roman"/>
          <w:lang w:val="en-US"/>
        </w:rPr>
        <w:t>.</w:t>
      </w:r>
      <w:proofErr w:type="gramEnd"/>
      <w:r w:rsidR="007D69F8" w:rsidRPr="007D69F8">
        <w:rPr>
          <w:rFonts w:ascii="Times New Roman" w:hAnsi="Times New Roman" w:cs="Times New Roman"/>
          <w:lang w:val="en-US"/>
        </w:rPr>
        <w:t xml:space="preserve"> Edinburgh: Sandstone Press</w:t>
      </w:r>
      <w:r w:rsidR="00D35793" w:rsidRPr="007D69F8">
        <w:rPr>
          <w:rFonts w:ascii="Times New Roman" w:hAnsi="Times New Roman" w:cs="Times New Roman"/>
          <w:lang w:val="en-US"/>
        </w:rPr>
        <w:t>.</w:t>
      </w:r>
    </w:p>
    <w:p w14:paraId="5AE4FB4B" w14:textId="21DFC93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Rosch, E. (1975).</w:t>
      </w:r>
      <w:proofErr w:type="gramEnd"/>
      <w:r w:rsidRPr="00594F68">
        <w:rPr>
          <w:rFonts w:ascii="Times New Roman" w:hAnsi="Times New Roman" w:cs="Times New Roman"/>
          <w:lang w:val="en-US"/>
        </w:rPr>
        <w:t xml:space="preserve"> </w:t>
      </w:r>
      <w:proofErr w:type="gramStart"/>
      <w:r w:rsidR="00CD72C0">
        <w:rPr>
          <w:rFonts w:ascii="Times New Roman" w:hAnsi="Times New Roman" w:cs="Times New Roman"/>
          <w:lang w:val="en-US"/>
        </w:rPr>
        <w:t>‘</w:t>
      </w:r>
      <w:r w:rsidRPr="00594F68">
        <w:rPr>
          <w:rFonts w:ascii="Times New Roman" w:hAnsi="Times New Roman" w:cs="Times New Roman"/>
          <w:lang w:val="en-US"/>
        </w:rPr>
        <w:t>Cognitive Representations of Semantic Categories</w:t>
      </w:r>
      <w:r w:rsidR="00CD72C0">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Jou</w:t>
      </w:r>
      <w:r w:rsidR="00CD72C0">
        <w:rPr>
          <w:rFonts w:ascii="Times New Roman" w:hAnsi="Times New Roman" w:cs="Times New Roman"/>
          <w:i/>
          <w:iCs/>
          <w:lang w:val="en-US"/>
        </w:rPr>
        <w:t>r</w:t>
      </w:r>
      <w:r w:rsidRPr="00594F68">
        <w:rPr>
          <w:rFonts w:ascii="Times New Roman" w:hAnsi="Times New Roman" w:cs="Times New Roman"/>
          <w:i/>
          <w:iCs/>
          <w:lang w:val="en-US"/>
        </w:rPr>
        <w:t>nal of Experimental Psychology</w:t>
      </w:r>
      <w:r w:rsidR="00CD72C0">
        <w:rPr>
          <w:rFonts w:ascii="Times New Roman" w:hAnsi="Times New Roman" w:cs="Times New Roman"/>
          <w:lang w:val="en-US"/>
        </w:rPr>
        <w:t>, 104:</w:t>
      </w:r>
      <w:r w:rsidRPr="00594F68">
        <w:rPr>
          <w:rFonts w:ascii="Times New Roman" w:hAnsi="Times New Roman" w:cs="Times New Roman"/>
          <w:lang w:val="en-US"/>
        </w:rPr>
        <w:t xml:space="preserve"> 193–233.</w:t>
      </w:r>
      <w:proofErr w:type="gramEnd"/>
    </w:p>
    <w:p w14:paraId="1D894C4E" w14:textId="4DE98D9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Rosch, E. (1978).</w:t>
      </w:r>
      <w:proofErr w:type="gramEnd"/>
      <w:r w:rsidRPr="00594F68">
        <w:rPr>
          <w:rFonts w:ascii="Times New Roman" w:hAnsi="Times New Roman" w:cs="Times New Roman"/>
          <w:lang w:val="en-US"/>
        </w:rPr>
        <w:t xml:space="preserve"> </w:t>
      </w:r>
      <w:proofErr w:type="gramStart"/>
      <w:r w:rsidR="00CD72C0">
        <w:rPr>
          <w:rFonts w:ascii="Times New Roman" w:hAnsi="Times New Roman" w:cs="Times New Roman"/>
          <w:lang w:val="en-US"/>
        </w:rPr>
        <w:t>‘</w:t>
      </w:r>
      <w:r w:rsidRPr="00594F68">
        <w:rPr>
          <w:rFonts w:ascii="Times New Roman" w:hAnsi="Times New Roman" w:cs="Times New Roman"/>
          <w:lang w:val="en-US"/>
        </w:rPr>
        <w:t>Principles of Categorization</w:t>
      </w:r>
      <w:r w:rsidR="00CD72C0">
        <w:rPr>
          <w:rFonts w:ascii="Times New Roman" w:hAnsi="Times New Roman" w:cs="Times New Roman"/>
          <w:lang w:val="en-US"/>
        </w:rPr>
        <w:t>’.</w:t>
      </w:r>
      <w:proofErr w:type="gramEnd"/>
      <w:r w:rsidR="00CD72C0">
        <w:rPr>
          <w:rFonts w:ascii="Times New Roman" w:hAnsi="Times New Roman" w:cs="Times New Roman"/>
          <w:lang w:val="en-US"/>
        </w:rPr>
        <w:t xml:space="preserve"> I</w:t>
      </w:r>
      <w:r w:rsidRPr="00594F68">
        <w:rPr>
          <w:rFonts w:ascii="Times New Roman" w:hAnsi="Times New Roman" w:cs="Times New Roman"/>
          <w:lang w:val="en-US"/>
        </w:rPr>
        <w:t xml:space="preserve">n: </w:t>
      </w:r>
      <w:r w:rsidR="00CD72C0">
        <w:rPr>
          <w:rFonts w:ascii="Times New Roman" w:hAnsi="Times New Roman" w:cs="Times New Roman"/>
          <w:lang w:val="en-US"/>
        </w:rPr>
        <w:t xml:space="preserve">E. Rosch </w:t>
      </w:r>
      <w:r w:rsidRPr="00594F68">
        <w:rPr>
          <w:rFonts w:ascii="Times New Roman" w:hAnsi="Times New Roman" w:cs="Times New Roman"/>
          <w:lang w:val="en-US"/>
        </w:rPr>
        <w:t xml:space="preserve">and </w:t>
      </w:r>
      <w:r w:rsidR="00CD72C0">
        <w:rPr>
          <w:rFonts w:ascii="Times New Roman" w:hAnsi="Times New Roman" w:cs="Times New Roman"/>
          <w:lang w:val="en-US"/>
        </w:rPr>
        <w:t>B. Lloyd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Cognition and Categorization</w:t>
      </w:r>
      <w:r w:rsidR="00CD72C0">
        <w:rPr>
          <w:rFonts w:ascii="Times New Roman" w:hAnsi="Times New Roman" w:cs="Times New Roman"/>
          <w:lang w:val="en-US"/>
        </w:rPr>
        <w:t xml:space="preserve">. </w:t>
      </w:r>
      <w:r w:rsidRPr="00594F68">
        <w:rPr>
          <w:rFonts w:ascii="Times New Roman" w:hAnsi="Times New Roman" w:cs="Times New Roman"/>
          <w:lang w:val="en-US"/>
        </w:rPr>
        <w:t>Hillsda</w:t>
      </w:r>
      <w:r w:rsidR="00CD72C0">
        <w:rPr>
          <w:rFonts w:ascii="Times New Roman" w:hAnsi="Times New Roman" w:cs="Times New Roman"/>
          <w:lang w:val="en-US"/>
        </w:rPr>
        <w:t>le: Lawrence Erlbaum Associates, 27–48</w:t>
      </w:r>
      <w:r w:rsidR="00CD72C0" w:rsidRPr="00594F68">
        <w:rPr>
          <w:rFonts w:ascii="Times New Roman" w:hAnsi="Times New Roman" w:cs="Times New Roman"/>
          <w:lang w:val="en-US"/>
        </w:rPr>
        <w:t>.</w:t>
      </w:r>
    </w:p>
    <w:p w14:paraId="374120EE" w14:textId="13E96B0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Rosoff, M. (2005). </w:t>
      </w:r>
      <w:r w:rsidRPr="00594F68">
        <w:rPr>
          <w:rFonts w:ascii="Times New Roman" w:hAnsi="Times New Roman" w:cs="Times New Roman"/>
          <w:i/>
          <w:iCs/>
          <w:lang w:val="en-US"/>
        </w:rPr>
        <w:t>How I Live Now</w:t>
      </w:r>
      <w:r w:rsidRPr="00594F68">
        <w:rPr>
          <w:rFonts w:ascii="Times New Roman" w:hAnsi="Times New Roman" w:cs="Times New Roman"/>
          <w:lang w:val="en-US"/>
        </w:rPr>
        <w:t>.</w:t>
      </w:r>
      <w:r w:rsidR="00CD72C0">
        <w:rPr>
          <w:rFonts w:ascii="Times New Roman" w:hAnsi="Times New Roman" w:cs="Times New Roman"/>
          <w:lang w:val="en-US"/>
        </w:rPr>
        <w:t xml:space="preserve"> London:</w:t>
      </w:r>
      <w:r w:rsidRPr="00594F68">
        <w:rPr>
          <w:rFonts w:ascii="Times New Roman" w:hAnsi="Times New Roman" w:cs="Times New Roman"/>
          <w:lang w:val="en-US"/>
        </w:rPr>
        <w:t xml:space="preserve"> Penguin.</w:t>
      </w:r>
    </w:p>
    <w:p w14:paraId="58992712" w14:textId="5908200F"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7D69F8">
        <w:rPr>
          <w:rFonts w:ascii="Times New Roman" w:hAnsi="Times New Roman" w:cs="Times New Roman"/>
          <w:lang w:val="en-US"/>
        </w:rPr>
        <w:t xml:space="preserve">Ross, A. (1991). </w:t>
      </w:r>
      <w:r w:rsidRPr="007D69F8">
        <w:rPr>
          <w:rFonts w:ascii="Times New Roman" w:hAnsi="Times New Roman" w:cs="Times New Roman"/>
          <w:i/>
          <w:iCs/>
          <w:lang w:val="en-US"/>
        </w:rPr>
        <w:t>Strange Weather: Culture, Science, and Technology in the Age of Limits</w:t>
      </w:r>
      <w:r w:rsidRPr="007D69F8">
        <w:rPr>
          <w:rFonts w:ascii="Times New Roman" w:hAnsi="Times New Roman" w:cs="Times New Roman"/>
          <w:lang w:val="en-US"/>
        </w:rPr>
        <w:t xml:space="preserve">. </w:t>
      </w:r>
      <w:r w:rsidR="007D69F8" w:rsidRPr="007D69F8">
        <w:rPr>
          <w:rFonts w:ascii="Times New Roman" w:hAnsi="Times New Roman" w:cs="Times New Roman"/>
          <w:lang w:val="en-US"/>
        </w:rPr>
        <w:t xml:space="preserve">London and New York: </w:t>
      </w:r>
      <w:r w:rsidRPr="007D69F8">
        <w:rPr>
          <w:rFonts w:ascii="Times New Roman" w:hAnsi="Times New Roman" w:cs="Times New Roman"/>
          <w:lang w:val="en-US"/>
        </w:rPr>
        <w:t>Verso.</w:t>
      </w:r>
    </w:p>
    <w:p w14:paraId="7C7F3448" w14:textId="56DEBA99" w:rsidR="00D35793" w:rsidRPr="00594F68" w:rsidRDefault="0093559B"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Rossi, V. (2012</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Under The Never Sky</w:t>
      </w:r>
      <w:r w:rsidR="00D35793" w:rsidRPr="00594F68">
        <w:rPr>
          <w:rFonts w:ascii="Times New Roman" w:hAnsi="Times New Roman" w:cs="Times New Roman"/>
          <w:lang w:val="en-US"/>
        </w:rPr>
        <w:t xml:space="preserve">. London: </w:t>
      </w:r>
      <w:r>
        <w:rPr>
          <w:rFonts w:ascii="Times New Roman" w:hAnsi="Times New Roman" w:cs="Times New Roman"/>
          <w:lang w:val="en-US"/>
        </w:rPr>
        <w:t>HarperCollins.</w:t>
      </w:r>
    </w:p>
    <w:p w14:paraId="3705B09B" w14:textId="3F3F81C3" w:rsidR="00D35793" w:rsidRPr="00AE479B" w:rsidRDefault="00540AC9"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Roth, V. (2013</w:t>
      </w:r>
      <w:r w:rsidR="00D35793" w:rsidRPr="00AE479B">
        <w:rPr>
          <w:rFonts w:ascii="Times New Roman" w:hAnsi="Times New Roman" w:cs="Times New Roman"/>
          <w:lang w:val="en-US"/>
        </w:rPr>
        <w:t>).</w:t>
      </w:r>
      <w:proofErr w:type="gramEnd"/>
      <w:r w:rsidR="00D35793" w:rsidRPr="00AE479B">
        <w:rPr>
          <w:rFonts w:ascii="Times New Roman" w:hAnsi="Times New Roman" w:cs="Times New Roman"/>
          <w:lang w:val="en-US"/>
        </w:rPr>
        <w:t xml:space="preserve"> </w:t>
      </w:r>
      <w:r w:rsidR="00D35793" w:rsidRPr="00AE479B">
        <w:rPr>
          <w:rFonts w:ascii="Times New Roman" w:hAnsi="Times New Roman" w:cs="Times New Roman"/>
          <w:i/>
          <w:iCs/>
          <w:lang w:val="en-US"/>
        </w:rPr>
        <w:t>Allegiant</w:t>
      </w:r>
      <w:r w:rsidR="00D35793" w:rsidRPr="00AE479B">
        <w:rPr>
          <w:rFonts w:ascii="Times New Roman" w:hAnsi="Times New Roman" w:cs="Times New Roman"/>
          <w:lang w:val="en-US"/>
        </w:rPr>
        <w:t xml:space="preserve">. </w:t>
      </w:r>
      <w:r w:rsidR="00AE479B" w:rsidRPr="00AE479B">
        <w:rPr>
          <w:rFonts w:ascii="Times New Roman" w:hAnsi="Times New Roman" w:cs="Times New Roman"/>
          <w:lang w:val="en-US"/>
        </w:rPr>
        <w:t xml:space="preserve">London: </w:t>
      </w:r>
      <w:r w:rsidR="00D35793" w:rsidRPr="00AE479B">
        <w:rPr>
          <w:rFonts w:ascii="Times New Roman" w:hAnsi="Times New Roman" w:cs="Times New Roman"/>
          <w:lang w:val="en-US"/>
        </w:rPr>
        <w:t>HarperCollins.</w:t>
      </w:r>
    </w:p>
    <w:p w14:paraId="70550D49" w14:textId="17F8FAA8" w:rsidR="00D35793" w:rsidRPr="00AE479B"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AE479B">
        <w:rPr>
          <w:rFonts w:ascii="Times New Roman" w:hAnsi="Times New Roman" w:cs="Times New Roman"/>
          <w:lang w:val="en-US"/>
        </w:rPr>
        <w:t>Roth, V</w:t>
      </w:r>
      <w:r w:rsidR="00540AC9">
        <w:rPr>
          <w:rFonts w:ascii="Times New Roman" w:hAnsi="Times New Roman" w:cs="Times New Roman"/>
          <w:lang w:val="en-US"/>
        </w:rPr>
        <w:t>. (2011</w:t>
      </w:r>
      <w:r w:rsidRPr="00AE479B">
        <w:rPr>
          <w:rFonts w:ascii="Times New Roman" w:hAnsi="Times New Roman" w:cs="Times New Roman"/>
          <w:lang w:val="en-US"/>
        </w:rPr>
        <w:t>).</w:t>
      </w:r>
      <w:proofErr w:type="gramEnd"/>
      <w:r w:rsidRPr="00AE479B">
        <w:rPr>
          <w:rFonts w:ascii="Times New Roman" w:hAnsi="Times New Roman" w:cs="Times New Roman"/>
          <w:lang w:val="en-US"/>
        </w:rPr>
        <w:t xml:space="preserve"> </w:t>
      </w:r>
      <w:r w:rsidRPr="00AE479B">
        <w:rPr>
          <w:rFonts w:ascii="Times New Roman" w:hAnsi="Times New Roman" w:cs="Times New Roman"/>
          <w:i/>
          <w:iCs/>
          <w:lang w:val="en-US"/>
        </w:rPr>
        <w:t>Divergent</w:t>
      </w:r>
      <w:r w:rsidRPr="00AE479B">
        <w:rPr>
          <w:rFonts w:ascii="Times New Roman" w:hAnsi="Times New Roman" w:cs="Times New Roman"/>
          <w:lang w:val="en-US"/>
        </w:rPr>
        <w:t>.</w:t>
      </w:r>
      <w:r w:rsidR="00AE479B" w:rsidRPr="00AE479B">
        <w:rPr>
          <w:rFonts w:ascii="Times New Roman" w:hAnsi="Times New Roman" w:cs="Times New Roman"/>
          <w:lang w:val="en-US"/>
        </w:rPr>
        <w:t xml:space="preserve"> London: HarperCollins</w:t>
      </w:r>
      <w:r w:rsidRPr="00AE479B">
        <w:rPr>
          <w:rFonts w:ascii="Times New Roman" w:hAnsi="Times New Roman" w:cs="Times New Roman"/>
          <w:lang w:val="en-US"/>
        </w:rPr>
        <w:t>.</w:t>
      </w:r>
    </w:p>
    <w:p w14:paraId="308D535F" w14:textId="22EC826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Rowberry, S. (2016).</w:t>
      </w:r>
      <w:proofErr w:type="gramEnd"/>
      <w:r w:rsidRPr="00594F68">
        <w:rPr>
          <w:rFonts w:ascii="Times New Roman" w:hAnsi="Times New Roman" w:cs="Times New Roman"/>
          <w:lang w:val="en-US"/>
        </w:rPr>
        <w:t xml:space="preserve"> </w:t>
      </w:r>
      <w:r w:rsidR="00CD72C0">
        <w:rPr>
          <w:rFonts w:ascii="Times New Roman" w:hAnsi="Times New Roman" w:cs="Times New Roman"/>
          <w:lang w:val="en-US"/>
        </w:rPr>
        <w:t>‘</w:t>
      </w:r>
      <w:r w:rsidRPr="00594F68">
        <w:rPr>
          <w:rFonts w:ascii="Times New Roman" w:hAnsi="Times New Roman" w:cs="Times New Roman"/>
          <w:lang w:val="en-US"/>
        </w:rPr>
        <w:t>Commonplacing the Public Domain: Reading the Classics Socially on the Kindle</w:t>
      </w:r>
      <w:r w:rsidR="00CD72C0">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CD72C0">
        <w:rPr>
          <w:rFonts w:ascii="Times New Roman" w:hAnsi="Times New Roman" w:cs="Times New Roman"/>
          <w:lang w:val="en-US"/>
        </w:rPr>
        <w:t>, 25(3):</w:t>
      </w:r>
      <w:r w:rsidRPr="00594F68">
        <w:rPr>
          <w:rFonts w:ascii="Times New Roman" w:hAnsi="Times New Roman" w:cs="Times New Roman"/>
          <w:lang w:val="en-US"/>
        </w:rPr>
        <w:t xml:space="preserve"> 211–225.</w:t>
      </w:r>
      <w:proofErr w:type="gramEnd"/>
    </w:p>
    <w:p w14:paraId="5ACE9EBD"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Russ, J. (1975). </w:t>
      </w:r>
      <w:r w:rsidRPr="00594F68">
        <w:rPr>
          <w:rFonts w:ascii="Times New Roman" w:hAnsi="Times New Roman" w:cs="Times New Roman"/>
          <w:i/>
          <w:iCs/>
          <w:lang w:val="en-US"/>
        </w:rPr>
        <w:t>The Female Man</w:t>
      </w:r>
      <w:r w:rsidRPr="00594F68">
        <w:rPr>
          <w:rFonts w:ascii="Times New Roman" w:hAnsi="Times New Roman" w:cs="Times New Roman"/>
          <w:lang w:val="en-US"/>
        </w:rPr>
        <w:t>. London: Women’s Press.</w:t>
      </w:r>
    </w:p>
    <w:p w14:paraId="43AC96C5"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Ryan, C. (2009). </w:t>
      </w:r>
      <w:proofErr w:type="gramStart"/>
      <w:r w:rsidRPr="00594F68">
        <w:rPr>
          <w:rFonts w:ascii="Times New Roman" w:hAnsi="Times New Roman" w:cs="Times New Roman"/>
          <w:i/>
          <w:iCs/>
          <w:lang w:val="en-US"/>
        </w:rPr>
        <w:t>The Forest of Hands and Teeth</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Gollancz.</w:t>
      </w:r>
    </w:p>
    <w:p w14:paraId="4F20E2CD" w14:textId="45D5919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B3058F">
        <w:rPr>
          <w:rFonts w:ascii="Times New Roman" w:hAnsi="Times New Roman" w:cs="Times New Roman"/>
          <w:lang w:val="en-US"/>
        </w:rPr>
        <w:t xml:space="preserve">Ryan, C. (2011). </w:t>
      </w:r>
      <w:proofErr w:type="gramStart"/>
      <w:r w:rsidRPr="00B3058F">
        <w:rPr>
          <w:rFonts w:ascii="Times New Roman" w:hAnsi="Times New Roman" w:cs="Times New Roman"/>
          <w:i/>
          <w:iCs/>
          <w:lang w:val="en-US"/>
        </w:rPr>
        <w:t>The Dark and Hollow Places</w:t>
      </w:r>
      <w:r w:rsidRPr="00B3058F">
        <w:rPr>
          <w:rFonts w:ascii="Times New Roman" w:hAnsi="Times New Roman" w:cs="Times New Roman"/>
          <w:lang w:val="en-US"/>
        </w:rPr>
        <w:t>.</w:t>
      </w:r>
      <w:proofErr w:type="gramEnd"/>
      <w:r w:rsidR="00B3058F" w:rsidRPr="00B3058F">
        <w:rPr>
          <w:rFonts w:ascii="Times New Roman" w:hAnsi="Times New Roman" w:cs="Times New Roman"/>
          <w:lang w:val="en-US"/>
        </w:rPr>
        <w:t xml:space="preserve"> </w:t>
      </w:r>
      <w:r w:rsidR="00B3058F" w:rsidRPr="00594F68">
        <w:rPr>
          <w:rFonts w:ascii="Times New Roman" w:hAnsi="Times New Roman" w:cs="Times New Roman"/>
          <w:lang w:val="en-US"/>
        </w:rPr>
        <w:t>London: Gollancz.</w:t>
      </w:r>
    </w:p>
    <w:p w14:paraId="3BA9A724" w14:textId="20BD5A2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835398">
        <w:rPr>
          <w:rFonts w:ascii="Times New Roman" w:hAnsi="Times New Roman" w:cs="Times New Roman"/>
          <w:lang w:val="en-US"/>
        </w:rPr>
        <w:t>Ryan, M</w:t>
      </w:r>
      <w:r w:rsidR="00CD72C0" w:rsidRPr="00835398">
        <w:rPr>
          <w:rFonts w:ascii="Times New Roman" w:hAnsi="Times New Roman" w:cs="Times New Roman"/>
          <w:lang w:val="en-US"/>
        </w:rPr>
        <w:t xml:space="preserve">. </w:t>
      </w:r>
      <w:r w:rsidRPr="00835398">
        <w:rPr>
          <w:rFonts w:ascii="Times New Roman" w:hAnsi="Times New Roman" w:cs="Times New Roman"/>
          <w:lang w:val="en-US"/>
        </w:rPr>
        <w:t>L. (1991).</w:t>
      </w:r>
      <w:proofErr w:type="gramEnd"/>
      <w:r w:rsidRPr="00835398">
        <w:rPr>
          <w:rFonts w:ascii="Times New Roman" w:hAnsi="Times New Roman" w:cs="Times New Roman"/>
          <w:lang w:val="en-US"/>
        </w:rPr>
        <w:t xml:space="preserve"> </w:t>
      </w:r>
      <w:r w:rsidRPr="00835398">
        <w:rPr>
          <w:rFonts w:ascii="Times New Roman" w:hAnsi="Times New Roman" w:cs="Times New Roman"/>
          <w:i/>
          <w:iCs/>
          <w:lang w:val="en-US"/>
        </w:rPr>
        <w:t>Possible Worlds, Artificial Intelligence, and Narrative Theory</w:t>
      </w:r>
      <w:r w:rsidRPr="00835398">
        <w:rPr>
          <w:rFonts w:ascii="Times New Roman" w:hAnsi="Times New Roman" w:cs="Times New Roman"/>
          <w:lang w:val="en-US"/>
        </w:rPr>
        <w:t xml:space="preserve">. </w:t>
      </w:r>
      <w:r w:rsidR="00835398" w:rsidRPr="00835398">
        <w:rPr>
          <w:rFonts w:ascii="Times New Roman" w:hAnsi="Times New Roman" w:cs="Times New Roman"/>
          <w:lang w:val="en-US"/>
        </w:rPr>
        <w:t xml:space="preserve">Bloomington, IN: </w:t>
      </w:r>
      <w:r w:rsidRPr="00835398">
        <w:rPr>
          <w:rFonts w:ascii="Times New Roman" w:hAnsi="Times New Roman" w:cs="Times New Roman"/>
          <w:lang w:val="en-US"/>
        </w:rPr>
        <w:t>Indiana University Press.</w:t>
      </w:r>
    </w:p>
    <w:p w14:paraId="767DF3A8" w14:textId="3D67C1AB" w:rsidR="00D35793" w:rsidRPr="00594F68" w:rsidRDefault="00CD72C0"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 xml:space="preserve">Ryan, M. </w:t>
      </w:r>
      <w:r w:rsidR="00D35793" w:rsidRPr="00594F68">
        <w:rPr>
          <w:rFonts w:ascii="Times New Roman" w:hAnsi="Times New Roman" w:cs="Times New Roman"/>
          <w:lang w:val="en-US"/>
        </w:rPr>
        <w:t>L. (1998).</w:t>
      </w:r>
      <w:proofErr w:type="gramEnd"/>
      <w:r w:rsidR="00D35793" w:rsidRPr="00594F68">
        <w:rPr>
          <w:rFonts w:ascii="Times New Roman" w:hAnsi="Times New Roman" w:cs="Times New Roman"/>
          <w:lang w:val="en-US"/>
        </w:rPr>
        <w:t xml:space="preserve"> </w:t>
      </w:r>
      <w:r>
        <w:rPr>
          <w:rFonts w:ascii="Times New Roman" w:hAnsi="Times New Roman" w:cs="Times New Roman"/>
          <w:lang w:val="en-US"/>
        </w:rPr>
        <w:t>‘</w:t>
      </w:r>
      <w:r w:rsidR="00D35793" w:rsidRPr="00594F68">
        <w:rPr>
          <w:rFonts w:ascii="Times New Roman" w:hAnsi="Times New Roman" w:cs="Times New Roman"/>
          <w:lang w:val="en-US"/>
        </w:rPr>
        <w:t>The Text as World versus the Text as Game: Possible Worlds Semantics and Postmodern Theory</w:t>
      </w:r>
      <w:r>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Journal of Literary Semantics</w:t>
      </w:r>
      <w:r>
        <w:rPr>
          <w:rFonts w:ascii="Times New Roman" w:hAnsi="Times New Roman" w:cs="Times New Roman"/>
          <w:lang w:val="en-US"/>
        </w:rPr>
        <w:t xml:space="preserve">, 27(3): </w:t>
      </w:r>
      <w:r w:rsidR="00D35793" w:rsidRPr="00594F68">
        <w:rPr>
          <w:rFonts w:ascii="Times New Roman" w:hAnsi="Times New Roman" w:cs="Times New Roman"/>
          <w:lang w:val="en-US"/>
        </w:rPr>
        <w:t>137–63.</w:t>
      </w:r>
      <w:proofErr w:type="gramEnd"/>
    </w:p>
    <w:p w14:paraId="58F95D3B" w14:textId="252BEEA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Sacks, H. (1987).</w:t>
      </w:r>
      <w:proofErr w:type="gramEnd"/>
      <w:r w:rsidRPr="00594F68">
        <w:rPr>
          <w:rFonts w:ascii="Times New Roman" w:hAnsi="Times New Roman" w:cs="Times New Roman"/>
          <w:lang w:val="en-US"/>
        </w:rPr>
        <w:t xml:space="preserve"> </w:t>
      </w:r>
      <w:proofErr w:type="gramStart"/>
      <w:r w:rsidR="00CD72C0">
        <w:rPr>
          <w:rFonts w:ascii="Times New Roman" w:hAnsi="Times New Roman" w:cs="Times New Roman"/>
          <w:lang w:val="en-US"/>
        </w:rPr>
        <w:t>‘</w:t>
      </w:r>
      <w:r w:rsidRPr="00594F68">
        <w:rPr>
          <w:rFonts w:ascii="Times New Roman" w:hAnsi="Times New Roman" w:cs="Times New Roman"/>
          <w:lang w:val="en-US"/>
        </w:rPr>
        <w:t>On the Preference for Agreement and Contiguity in Sequences in Conversation</w:t>
      </w:r>
      <w:r w:rsidR="00CD72C0">
        <w:rPr>
          <w:rFonts w:ascii="Times New Roman" w:hAnsi="Times New Roman" w:cs="Times New Roman"/>
          <w:lang w:val="en-US"/>
        </w:rPr>
        <w:t>’.</w:t>
      </w:r>
      <w:proofErr w:type="gramEnd"/>
      <w:r w:rsidR="00CD72C0">
        <w:rPr>
          <w:rFonts w:ascii="Times New Roman" w:hAnsi="Times New Roman" w:cs="Times New Roman"/>
          <w:lang w:val="en-US"/>
        </w:rPr>
        <w:t xml:space="preserve"> I</w:t>
      </w:r>
      <w:r w:rsidRPr="00594F68">
        <w:rPr>
          <w:rFonts w:ascii="Times New Roman" w:hAnsi="Times New Roman" w:cs="Times New Roman"/>
          <w:lang w:val="en-US"/>
        </w:rPr>
        <w:t xml:space="preserve">n: </w:t>
      </w:r>
      <w:r w:rsidR="00CD72C0">
        <w:rPr>
          <w:rFonts w:ascii="Times New Roman" w:hAnsi="Times New Roman" w:cs="Times New Roman"/>
          <w:lang w:val="en-US"/>
        </w:rPr>
        <w:t xml:space="preserve">G. Button </w:t>
      </w:r>
      <w:r w:rsidRPr="00594F68">
        <w:rPr>
          <w:rFonts w:ascii="Times New Roman" w:hAnsi="Times New Roman" w:cs="Times New Roman"/>
          <w:lang w:val="en-US"/>
        </w:rPr>
        <w:t xml:space="preserve">and </w:t>
      </w:r>
      <w:r w:rsidR="00CD72C0">
        <w:rPr>
          <w:rFonts w:ascii="Times New Roman" w:hAnsi="Times New Roman" w:cs="Times New Roman"/>
          <w:lang w:val="en-US"/>
        </w:rPr>
        <w:t>J. Lee (eds</w:t>
      </w:r>
      <w:r w:rsidRPr="00594F68">
        <w:rPr>
          <w:rFonts w:ascii="Times New Roman" w:hAnsi="Times New Roman" w:cs="Times New Roman"/>
          <w:lang w:val="en-US"/>
        </w:rPr>
        <w:t xml:space="preserve">), </w:t>
      </w:r>
      <w:r w:rsidRPr="00594F68">
        <w:rPr>
          <w:rFonts w:ascii="Times New Roman" w:hAnsi="Times New Roman" w:cs="Times New Roman"/>
          <w:i/>
          <w:iCs/>
          <w:lang w:val="en-US"/>
        </w:rPr>
        <w:t>Talk and Social Organisation</w:t>
      </w:r>
      <w:r w:rsidR="00CD72C0">
        <w:rPr>
          <w:rFonts w:ascii="Times New Roman" w:hAnsi="Times New Roman" w:cs="Times New Roman"/>
          <w:lang w:val="en-US"/>
        </w:rPr>
        <w:t>.</w:t>
      </w:r>
      <w:r w:rsidRPr="00594F68">
        <w:rPr>
          <w:rFonts w:ascii="Times New Roman" w:hAnsi="Times New Roman" w:cs="Times New Roman"/>
          <w:lang w:val="en-US"/>
        </w:rPr>
        <w:t xml:space="preserve"> </w:t>
      </w:r>
      <w:r w:rsidR="00CD72C0">
        <w:rPr>
          <w:rFonts w:ascii="Times New Roman" w:hAnsi="Times New Roman" w:cs="Times New Roman"/>
          <w:lang w:val="en-US"/>
        </w:rPr>
        <w:t>Cleavedon: Multilingual Matters, 54–69</w:t>
      </w:r>
      <w:r w:rsidR="00CD72C0" w:rsidRPr="00594F68">
        <w:rPr>
          <w:rFonts w:ascii="Times New Roman" w:hAnsi="Times New Roman" w:cs="Times New Roman"/>
          <w:lang w:val="en-US"/>
        </w:rPr>
        <w:t>.</w:t>
      </w:r>
    </w:p>
    <w:p w14:paraId="717A7B2B" w14:textId="51226DB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35398">
        <w:rPr>
          <w:rFonts w:ascii="Times New Roman" w:hAnsi="Times New Roman" w:cs="Times New Roman"/>
          <w:lang w:val="en-US"/>
        </w:rPr>
        <w:t>Saretta.</w:t>
      </w:r>
      <w:r w:rsidR="00835398">
        <w:rPr>
          <w:rFonts w:ascii="Times New Roman" w:hAnsi="Times New Roman" w:cs="Times New Roman"/>
          <w:lang w:val="en-US"/>
        </w:rPr>
        <w:t xml:space="preserve"> </w:t>
      </w:r>
      <w:r w:rsidRPr="00835398">
        <w:rPr>
          <w:rFonts w:ascii="Times New Roman" w:hAnsi="Times New Roman" w:cs="Times New Roman"/>
          <w:lang w:val="en-US"/>
        </w:rPr>
        <w:t xml:space="preserve">L. (2013). </w:t>
      </w:r>
      <w:r w:rsidR="008C5EC2">
        <w:rPr>
          <w:rFonts w:ascii="Times New Roman" w:hAnsi="Times New Roman" w:cs="Times New Roman"/>
          <w:lang w:val="en-US"/>
        </w:rPr>
        <w:t>‘</w:t>
      </w:r>
      <w:r w:rsidRPr="00835398">
        <w:rPr>
          <w:rFonts w:ascii="Times New Roman" w:hAnsi="Times New Roman" w:cs="Times New Roman"/>
          <w:i/>
          <w:lang w:val="en-US"/>
        </w:rPr>
        <w:t>Pump Six and Other Stories</w:t>
      </w:r>
      <w:r w:rsidR="00835398" w:rsidRPr="00835398">
        <w:rPr>
          <w:rFonts w:ascii="Times New Roman" w:hAnsi="Times New Roman" w:cs="Times New Roman"/>
          <w:lang w:val="en-US"/>
        </w:rPr>
        <w:t xml:space="preserve"> by Paolo Bacigalupi</w:t>
      </w:r>
      <w:r w:rsidR="00D43052">
        <w:rPr>
          <w:rFonts w:ascii="Times New Roman" w:hAnsi="Times New Roman" w:cs="Times New Roman"/>
          <w:lang w:val="en-US"/>
        </w:rPr>
        <w:t>’</w:t>
      </w:r>
      <w:r w:rsidRPr="00835398">
        <w:rPr>
          <w:rFonts w:ascii="Times New Roman" w:hAnsi="Times New Roman" w:cs="Times New Roman"/>
          <w:lang w:val="en-US"/>
        </w:rPr>
        <w:t>.</w:t>
      </w:r>
      <w:r w:rsidR="008C5EC2">
        <w:rPr>
          <w:rFonts w:ascii="Times New Roman" w:hAnsi="Times New Roman" w:cs="Times New Roman"/>
          <w:lang w:val="en-US"/>
        </w:rPr>
        <w:t xml:space="preserve"> </w:t>
      </w:r>
      <w:r w:rsidR="008C5EC2" w:rsidRPr="008C5EC2">
        <w:rPr>
          <w:rFonts w:ascii="Times New Roman" w:hAnsi="Times New Roman" w:cs="Times New Roman"/>
          <w:i/>
          <w:lang w:val="en-US"/>
        </w:rPr>
        <w:t>LibraryThing</w:t>
      </w:r>
      <w:r w:rsidR="008C5EC2">
        <w:rPr>
          <w:rFonts w:ascii="Times New Roman" w:hAnsi="Times New Roman" w:cs="Times New Roman"/>
          <w:lang w:val="en-US"/>
        </w:rPr>
        <w:t xml:space="preserve">. </w:t>
      </w:r>
      <w:r w:rsidR="00835398">
        <w:rPr>
          <w:rFonts w:ascii="Times New Roman" w:hAnsi="Times New Roman" w:cs="Times New Roman"/>
          <w:lang w:val="en-US"/>
        </w:rPr>
        <w:t>&lt;</w:t>
      </w:r>
      <w:r w:rsidR="00835398" w:rsidRPr="00A42FF6">
        <w:rPr>
          <w:rFonts w:ascii="Times New Roman" w:hAnsi="Times New Roman" w:cs="Times New Roman"/>
          <w:lang w:val="en-US"/>
        </w:rPr>
        <w:t>https://www.librarything.com/work/4620574</w:t>
      </w:r>
      <w:r w:rsidR="00835398">
        <w:rPr>
          <w:rFonts w:ascii="Times New Roman" w:hAnsi="Times New Roman" w:cs="Times New Roman"/>
          <w:lang w:val="en-US"/>
        </w:rPr>
        <w:t>&gt;</w:t>
      </w:r>
      <w:r w:rsidR="00835398" w:rsidRPr="00A42FF6">
        <w:rPr>
          <w:rFonts w:ascii="Times New Roman" w:hAnsi="Times New Roman" w:cs="Times New Roman"/>
          <w:lang w:val="en-US"/>
        </w:rPr>
        <w:t xml:space="preserve"> </w:t>
      </w:r>
      <w:r w:rsidR="002E76DF">
        <w:rPr>
          <w:rFonts w:ascii="Times New Roman" w:hAnsi="Times New Roman" w:cs="Times New Roman"/>
          <w:lang w:val="en-US"/>
        </w:rPr>
        <w:t>[last accessed 03/11/16]</w:t>
      </w:r>
      <w:r w:rsidR="00835398">
        <w:rPr>
          <w:rFonts w:ascii="Times New Roman" w:hAnsi="Times New Roman" w:cs="Times New Roman"/>
          <w:lang w:val="en-US"/>
        </w:rPr>
        <w:t>.</w:t>
      </w:r>
    </w:p>
    <w:p w14:paraId="02D41F8E" w14:textId="4F421DA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Sargent, L. T. (1975). </w:t>
      </w:r>
      <w:proofErr w:type="gramStart"/>
      <w:r w:rsidR="006F6348">
        <w:rPr>
          <w:rFonts w:ascii="Times New Roman" w:hAnsi="Times New Roman" w:cs="Times New Roman"/>
          <w:lang w:val="en-US"/>
        </w:rPr>
        <w:t>‘</w:t>
      </w:r>
      <w:r w:rsidRPr="00594F68">
        <w:rPr>
          <w:rFonts w:ascii="Times New Roman" w:hAnsi="Times New Roman" w:cs="Times New Roman"/>
          <w:lang w:val="en-US"/>
        </w:rPr>
        <w:t>Utopia - The Problem of Definition</w:t>
      </w:r>
      <w:r w:rsidR="006F6348">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Extrapolation: A Journal of Science Fiction and Fantasy</w:t>
      </w:r>
      <w:r w:rsidR="006F6348">
        <w:rPr>
          <w:rFonts w:ascii="Times New Roman" w:hAnsi="Times New Roman" w:cs="Times New Roman"/>
          <w:lang w:val="en-US"/>
        </w:rPr>
        <w:t>, 16(2):</w:t>
      </w:r>
      <w:r w:rsidRPr="00594F68">
        <w:rPr>
          <w:rFonts w:ascii="Times New Roman" w:hAnsi="Times New Roman" w:cs="Times New Roman"/>
          <w:lang w:val="en-US"/>
        </w:rPr>
        <w:t xml:space="preserve"> 137–148.</w:t>
      </w:r>
    </w:p>
    <w:p w14:paraId="1ECB32AD" w14:textId="44B89CF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Sargent, L. T. (1994). </w:t>
      </w:r>
      <w:proofErr w:type="gramStart"/>
      <w:r w:rsidR="006F6348">
        <w:rPr>
          <w:rFonts w:ascii="Times New Roman" w:hAnsi="Times New Roman" w:cs="Times New Roman"/>
          <w:lang w:val="en-US"/>
        </w:rPr>
        <w:t>‘</w:t>
      </w:r>
      <w:r w:rsidRPr="00594F68">
        <w:rPr>
          <w:rFonts w:ascii="Times New Roman" w:hAnsi="Times New Roman" w:cs="Times New Roman"/>
          <w:lang w:val="en-US"/>
        </w:rPr>
        <w:t>The Three Faces of Utopia Revisited</w:t>
      </w:r>
      <w:r w:rsidR="006F6348">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Utopian Studies</w:t>
      </w:r>
      <w:r w:rsidR="006F6348">
        <w:rPr>
          <w:rFonts w:ascii="Times New Roman" w:hAnsi="Times New Roman" w:cs="Times New Roman"/>
          <w:lang w:val="en-US"/>
        </w:rPr>
        <w:t>, 5(1):</w:t>
      </w:r>
      <w:r w:rsidRPr="00594F68">
        <w:rPr>
          <w:rFonts w:ascii="Times New Roman" w:hAnsi="Times New Roman" w:cs="Times New Roman"/>
          <w:lang w:val="en-US"/>
        </w:rPr>
        <w:t xml:space="preserve"> 1–38.</w:t>
      </w:r>
      <w:proofErr w:type="gramEnd"/>
    </w:p>
    <w:p w14:paraId="7463D124" w14:textId="112CBEC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35398">
        <w:rPr>
          <w:rFonts w:ascii="Times New Roman" w:hAnsi="Times New Roman" w:cs="Times New Roman"/>
          <w:lang w:val="en-US"/>
        </w:rPr>
        <w:t xml:space="preserve">Sargisson, L. (2007). </w:t>
      </w:r>
      <w:proofErr w:type="gramStart"/>
      <w:r w:rsidR="006F6348" w:rsidRPr="00835398">
        <w:rPr>
          <w:rFonts w:ascii="Times New Roman" w:hAnsi="Times New Roman" w:cs="Times New Roman"/>
          <w:lang w:val="en-US"/>
        </w:rPr>
        <w:t>‘</w:t>
      </w:r>
      <w:r w:rsidRPr="00835398">
        <w:rPr>
          <w:rFonts w:ascii="Times New Roman" w:hAnsi="Times New Roman" w:cs="Times New Roman"/>
          <w:lang w:val="en-US"/>
        </w:rPr>
        <w:t>The Curious Relationship between Politics and Utopia</w:t>
      </w:r>
      <w:r w:rsidR="006F6348" w:rsidRPr="00835398">
        <w:rPr>
          <w:rFonts w:ascii="Times New Roman" w:hAnsi="Times New Roman" w:cs="Times New Roman"/>
          <w:lang w:val="en-US"/>
        </w:rPr>
        <w:t>’.</w:t>
      </w:r>
      <w:proofErr w:type="gramEnd"/>
      <w:r w:rsidR="006F6348" w:rsidRPr="00835398">
        <w:rPr>
          <w:rFonts w:ascii="Times New Roman" w:hAnsi="Times New Roman" w:cs="Times New Roman"/>
          <w:lang w:val="en-US"/>
        </w:rPr>
        <w:t xml:space="preserve"> I</w:t>
      </w:r>
      <w:r w:rsidRPr="00835398">
        <w:rPr>
          <w:rFonts w:ascii="Times New Roman" w:hAnsi="Times New Roman" w:cs="Times New Roman"/>
          <w:lang w:val="en-US"/>
        </w:rPr>
        <w:t>n:</w:t>
      </w:r>
      <w:r w:rsidR="00835398" w:rsidRPr="00835398">
        <w:rPr>
          <w:rFonts w:ascii="Times New Roman" w:hAnsi="Times New Roman" w:cs="Times New Roman"/>
          <w:lang w:val="en-US"/>
        </w:rPr>
        <w:t xml:space="preserve"> T. Moylan and R. Baccolini (eds)</w:t>
      </w:r>
      <w:r w:rsidRPr="00835398">
        <w:rPr>
          <w:rFonts w:ascii="Times New Roman" w:hAnsi="Times New Roman" w:cs="Times New Roman"/>
          <w:lang w:val="en-US"/>
        </w:rPr>
        <w:t xml:space="preserve"> </w:t>
      </w:r>
      <w:r w:rsidRPr="00835398">
        <w:rPr>
          <w:rFonts w:ascii="Times New Roman" w:hAnsi="Times New Roman" w:cs="Times New Roman"/>
          <w:i/>
          <w:iCs/>
          <w:lang w:val="en-US"/>
        </w:rPr>
        <w:t>Utopian Method Vision: The Use Value of Social Dreaming</w:t>
      </w:r>
      <w:r w:rsidR="006F6348" w:rsidRPr="00835398">
        <w:rPr>
          <w:rFonts w:ascii="Times New Roman" w:hAnsi="Times New Roman" w:cs="Times New Roman"/>
          <w:lang w:val="en-US"/>
        </w:rPr>
        <w:t>.</w:t>
      </w:r>
      <w:r w:rsidRPr="00835398">
        <w:rPr>
          <w:rFonts w:ascii="Times New Roman" w:hAnsi="Times New Roman" w:cs="Times New Roman"/>
          <w:lang w:val="en-US"/>
        </w:rPr>
        <w:t xml:space="preserve"> </w:t>
      </w:r>
      <w:r w:rsidR="006F6348" w:rsidRPr="00835398">
        <w:rPr>
          <w:rFonts w:ascii="Times New Roman" w:hAnsi="Times New Roman" w:cs="Times New Roman"/>
          <w:lang w:val="en-US"/>
        </w:rPr>
        <w:t>Oxford: Peter Lang, 25–46.</w:t>
      </w:r>
    </w:p>
    <w:p w14:paraId="345B4F0F" w14:textId="4B5F2DF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Saunders, G. (2001). </w:t>
      </w:r>
      <w:r w:rsidRPr="00594F68">
        <w:rPr>
          <w:rFonts w:ascii="Times New Roman" w:hAnsi="Times New Roman" w:cs="Times New Roman"/>
          <w:i/>
          <w:iCs/>
          <w:lang w:val="en-US"/>
        </w:rPr>
        <w:t>Pastoralia</w:t>
      </w:r>
      <w:r w:rsidRPr="00594F68">
        <w:rPr>
          <w:rFonts w:ascii="Times New Roman" w:hAnsi="Times New Roman" w:cs="Times New Roman"/>
          <w:lang w:val="en-US"/>
        </w:rPr>
        <w:t>. London: Bloomsbury.</w:t>
      </w:r>
    </w:p>
    <w:p w14:paraId="3251DA8E" w14:textId="093A3E26" w:rsidR="0041543E" w:rsidRPr="00594F68" w:rsidRDefault="00D35793" w:rsidP="0041543E">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Saunders, G. (2006). </w:t>
      </w:r>
      <w:proofErr w:type="gramStart"/>
      <w:r w:rsidRPr="00594F68">
        <w:rPr>
          <w:rFonts w:ascii="Times New Roman" w:hAnsi="Times New Roman" w:cs="Times New Roman"/>
          <w:i/>
          <w:iCs/>
          <w:lang w:val="en-US"/>
        </w:rPr>
        <w:t>In Persuasion Nation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New York: Riverhead Books.</w:t>
      </w:r>
    </w:p>
    <w:p w14:paraId="232B861C" w14:textId="60423DC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261DB">
        <w:rPr>
          <w:rFonts w:ascii="Times New Roman" w:hAnsi="Times New Roman" w:cs="Times New Roman"/>
          <w:lang w:val="en-US"/>
        </w:rPr>
        <w:t>Sau</w:t>
      </w:r>
      <w:r w:rsidR="006F6348" w:rsidRPr="000261DB">
        <w:rPr>
          <w:rFonts w:ascii="Times New Roman" w:hAnsi="Times New Roman" w:cs="Times New Roman"/>
          <w:lang w:val="en-US"/>
        </w:rPr>
        <w:t xml:space="preserve">nders, G. (2012a). </w:t>
      </w:r>
      <w:proofErr w:type="gramStart"/>
      <w:r w:rsidR="006F6348" w:rsidRPr="000261DB">
        <w:rPr>
          <w:rFonts w:ascii="Times New Roman" w:hAnsi="Times New Roman" w:cs="Times New Roman"/>
          <w:lang w:val="en-US"/>
        </w:rPr>
        <w:t xml:space="preserve">‘The Semplica </w:t>
      </w:r>
      <w:r w:rsidRPr="000261DB">
        <w:rPr>
          <w:rFonts w:ascii="Times New Roman" w:hAnsi="Times New Roman" w:cs="Times New Roman"/>
          <w:lang w:val="en-US"/>
        </w:rPr>
        <w:t>Girl Diaries</w:t>
      </w:r>
      <w:r w:rsidR="006F6348" w:rsidRPr="000261DB">
        <w:rPr>
          <w:rFonts w:ascii="Times New Roman" w:hAnsi="Times New Roman" w:cs="Times New Roman"/>
          <w:lang w:val="en-US"/>
        </w:rPr>
        <w:t>’</w:t>
      </w:r>
      <w:r w:rsidRPr="000261DB">
        <w:rPr>
          <w:rFonts w:ascii="Times New Roman" w:hAnsi="Times New Roman" w:cs="Times New Roman"/>
          <w:lang w:val="en-US"/>
        </w:rPr>
        <w:t>.</w:t>
      </w:r>
      <w:proofErr w:type="gramEnd"/>
      <w:r w:rsidRPr="000261DB">
        <w:rPr>
          <w:rFonts w:ascii="Times New Roman" w:hAnsi="Times New Roman" w:cs="Times New Roman"/>
          <w:lang w:val="en-US"/>
        </w:rPr>
        <w:t xml:space="preserve"> </w:t>
      </w:r>
      <w:proofErr w:type="gramStart"/>
      <w:r w:rsidRPr="000261DB">
        <w:rPr>
          <w:rFonts w:ascii="Times New Roman" w:hAnsi="Times New Roman" w:cs="Times New Roman"/>
          <w:i/>
          <w:iCs/>
          <w:lang w:val="en-US"/>
        </w:rPr>
        <w:t>The New Yorker</w:t>
      </w:r>
      <w:r w:rsidRPr="000261DB">
        <w:rPr>
          <w:rFonts w:ascii="Times New Roman" w:hAnsi="Times New Roman" w:cs="Times New Roman"/>
          <w:lang w:val="en-US"/>
        </w:rPr>
        <w:t>.</w:t>
      </w:r>
      <w:proofErr w:type="gramEnd"/>
      <w:r w:rsidRPr="000261DB">
        <w:rPr>
          <w:rFonts w:ascii="Times New Roman" w:hAnsi="Times New Roman" w:cs="Times New Roman"/>
          <w:lang w:val="en-US"/>
        </w:rPr>
        <w:t xml:space="preserve"> </w:t>
      </w:r>
      <w:r w:rsidR="002E76DF" w:rsidRPr="000261DB">
        <w:rPr>
          <w:rFonts w:ascii="Times New Roman" w:hAnsi="Times New Roman" w:cs="Times New Roman"/>
          <w:lang w:val="en-US"/>
        </w:rPr>
        <w:t xml:space="preserve">&lt;http://www.newyorker.com/magazine/2012/10/15/the-semplica-girl-diaries&gt; </w:t>
      </w:r>
      <w:r w:rsidR="000261DB" w:rsidRPr="000261DB">
        <w:rPr>
          <w:rFonts w:ascii="Times New Roman" w:hAnsi="Times New Roman" w:cs="Times New Roman"/>
          <w:lang w:val="en-US"/>
        </w:rPr>
        <w:t>[last accessed 22/09/16].</w:t>
      </w:r>
    </w:p>
    <w:p w14:paraId="57C49E49" w14:textId="2855EBC4"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261DB">
        <w:rPr>
          <w:rFonts w:ascii="Times New Roman" w:hAnsi="Times New Roman" w:cs="Times New Roman"/>
          <w:lang w:val="en-US"/>
        </w:rPr>
        <w:t xml:space="preserve">Saunders, G. (2012b). </w:t>
      </w:r>
      <w:proofErr w:type="gramStart"/>
      <w:r w:rsidR="00D43052">
        <w:rPr>
          <w:rFonts w:ascii="Times New Roman" w:hAnsi="Times New Roman" w:cs="Times New Roman"/>
          <w:lang w:val="en-US"/>
        </w:rPr>
        <w:t>‘</w:t>
      </w:r>
      <w:r w:rsidR="000261DB" w:rsidRPr="00D43052">
        <w:rPr>
          <w:rFonts w:ascii="Times New Roman" w:hAnsi="Times New Roman" w:cs="Times New Roman"/>
          <w:lang w:val="en-US"/>
        </w:rPr>
        <w:t>Interview with Deborah Treisman</w:t>
      </w:r>
      <w:r w:rsidR="00D43052">
        <w:rPr>
          <w:rFonts w:ascii="Times New Roman" w:hAnsi="Times New Roman" w:cs="Times New Roman"/>
          <w:lang w:val="en-US"/>
        </w:rPr>
        <w:t>’</w:t>
      </w:r>
      <w:r w:rsidRPr="000261DB">
        <w:rPr>
          <w:rFonts w:ascii="Times New Roman" w:hAnsi="Times New Roman" w:cs="Times New Roman"/>
          <w:lang w:val="en-US"/>
        </w:rPr>
        <w:t>.</w:t>
      </w:r>
      <w:proofErr w:type="gramEnd"/>
      <w:r w:rsidRPr="000261DB">
        <w:rPr>
          <w:rFonts w:ascii="Times New Roman" w:hAnsi="Times New Roman" w:cs="Times New Roman"/>
          <w:lang w:val="en-US"/>
        </w:rPr>
        <w:t xml:space="preserve"> </w:t>
      </w:r>
      <w:proofErr w:type="gramStart"/>
      <w:r w:rsidR="00D43052" w:rsidRPr="00D43052">
        <w:rPr>
          <w:rFonts w:ascii="Times New Roman" w:hAnsi="Times New Roman" w:cs="Times New Roman"/>
          <w:i/>
          <w:lang w:val="en-US"/>
        </w:rPr>
        <w:t>The New Yorker</w:t>
      </w:r>
      <w:r w:rsidR="00D43052">
        <w:rPr>
          <w:rFonts w:ascii="Times New Roman" w:hAnsi="Times New Roman" w:cs="Times New Roman"/>
          <w:lang w:val="en-US"/>
        </w:rPr>
        <w:t>.</w:t>
      </w:r>
      <w:proofErr w:type="gramEnd"/>
      <w:r w:rsidR="00D43052">
        <w:rPr>
          <w:rFonts w:ascii="Times New Roman" w:hAnsi="Times New Roman" w:cs="Times New Roman"/>
          <w:lang w:val="en-US"/>
        </w:rPr>
        <w:t xml:space="preserve"> </w:t>
      </w:r>
      <w:r w:rsidR="000261DB" w:rsidRPr="000261DB">
        <w:rPr>
          <w:rFonts w:ascii="Times New Roman" w:hAnsi="Times New Roman" w:cs="Times New Roman"/>
          <w:lang w:val="en-US"/>
        </w:rPr>
        <w:t>&lt;http://www.newyorker.com/books/page-turner/this-week-in-fiction-george-saunders-2&gt; (last accessed 21/10/16).</w:t>
      </w:r>
    </w:p>
    <w:p w14:paraId="4CAB94D0" w14:textId="548C705B" w:rsidR="00A146F6" w:rsidRDefault="00A146F6" w:rsidP="00A146F6">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 xml:space="preserve">2014a). ‘Al Roosten’. In: G. Saunders, </w:t>
      </w:r>
      <w:r w:rsidRPr="00A350B9">
        <w:rPr>
          <w:rFonts w:ascii="Times New Roman" w:hAnsi="Times New Roman" w:cs="Times New Roman"/>
          <w:i/>
          <w:lang w:val="en-US"/>
        </w:rPr>
        <w:t>Tenth of December</w:t>
      </w:r>
      <w:r>
        <w:rPr>
          <w:rFonts w:ascii="Times New Roman" w:hAnsi="Times New Roman" w:cs="Times New Roman"/>
          <w:lang w:val="en-US"/>
        </w:rPr>
        <w:t>. London: Bloomsbury, 91-108.</w:t>
      </w:r>
    </w:p>
    <w:p w14:paraId="4E014405" w14:textId="2ABF2D93" w:rsidR="00A146F6" w:rsidRDefault="00A146F6" w:rsidP="00A146F6">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 xml:space="preserve">2014b). </w:t>
      </w:r>
      <w:proofErr w:type="gramStart"/>
      <w:r>
        <w:rPr>
          <w:rFonts w:ascii="Times New Roman" w:hAnsi="Times New Roman" w:cs="Times New Roman"/>
          <w:lang w:val="en-US"/>
        </w:rPr>
        <w:t>‘Escape from Spiderhead’.</w:t>
      </w:r>
      <w:proofErr w:type="gramEnd"/>
      <w:r>
        <w:rPr>
          <w:rFonts w:ascii="Times New Roman" w:hAnsi="Times New Roman" w:cs="Times New Roman"/>
          <w:lang w:val="en-US"/>
        </w:rPr>
        <w:t xml:space="preserve"> In: G. Saunders, </w:t>
      </w:r>
      <w:r w:rsidRPr="00A350B9">
        <w:rPr>
          <w:rFonts w:ascii="Times New Roman" w:hAnsi="Times New Roman" w:cs="Times New Roman"/>
          <w:i/>
          <w:lang w:val="en-US"/>
        </w:rPr>
        <w:t>Tenth of December</w:t>
      </w:r>
      <w:r>
        <w:rPr>
          <w:rFonts w:ascii="Times New Roman" w:hAnsi="Times New Roman" w:cs="Times New Roman"/>
          <w:lang w:val="en-US"/>
        </w:rPr>
        <w:t>. London: Bloomsbury, 45-82.</w:t>
      </w:r>
    </w:p>
    <w:p w14:paraId="5F916599" w14:textId="03442411" w:rsidR="00A146F6" w:rsidRPr="00594F68" w:rsidRDefault="00A146F6" w:rsidP="00A146F6">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 xml:space="preserve">2014c). ‘Exhortation’. In: G. Saunders, </w:t>
      </w:r>
      <w:r w:rsidRPr="00A350B9">
        <w:rPr>
          <w:rFonts w:ascii="Times New Roman" w:hAnsi="Times New Roman" w:cs="Times New Roman"/>
          <w:i/>
          <w:lang w:val="en-US"/>
        </w:rPr>
        <w:t>Tenth of December</w:t>
      </w:r>
      <w:r>
        <w:rPr>
          <w:rFonts w:ascii="Times New Roman" w:hAnsi="Times New Roman" w:cs="Times New Roman"/>
          <w:lang w:val="en-US"/>
        </w:rPr>
        <w:t>. London: Bloomsbury, 83-90.</w:t>
      </w:r>
    </w:p>
    <w:p w14:paraId="0214DC46" w14:textId="68285479" w:rsidR="00A146F6" w:rsidRDefault="00A146F6" w:rsidP="00A146F6">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 xml:space="preserve">2014d). ‘Puppy’. In: G. Saunders, </w:t>
      </w:r>
      <w:r w:rsidRPr="00A350B9">
        <w:rPr>
          <w:rFonts w:ascii="Times New Roman" w:hAnsi="Times New Roman" w:cs="Times New Roman"/>
          <w:i/>
          <w:lang w:val="en-US"/>
        </w:rPr>
        <w:t>Tenth of December</w:t>
      </w:r>
      <w:r>
        <w:rPr>
          <w:rFonts w:ascii="Times New Roman" w:hAnsi="Times New Roman" w:cs="Times New Roman"/>
          <w:lang w:val="en-US"/>
        </w:rPr>
        <w:t>. London: Bloomsbury, 31-44.</w:t>
      </w:r>
    </w:p>
    <w:p w14:paraId="7951A81F" w14:textId="6E3D9DEB" w:rsidR="00A146F6" w:rsidRPr="00594F68" w:rsidRDefault="00A146F6" w:rsidP="00A146F6">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 xml:space="preserve">2014e). ‘Sticks’. In: G. Saunders, </w:t>
      </w:r>
      <w:r w:rsidRPr="00A350B9">
        <w:rPr>
          <w:rFonts w:ascii="Times New Roman" w:hAnsi="Times New Roman" w:cs="Times New Roman"/>
          <w:i/>
          <w:lang w:val="en-US"/>
        </w:rPr>
        <w:t>Tenth of December</w:t>
      </w:r>
      <w:r>
        <w:rPr>
          <w:rFonts w:ascii="Times New Roman" w:hAnsi="Times New Roman" w:cs="Times New Roman"/>
          <w:lang w:val="en-US"/>
        </w:rPr>
        <w:t>. London: Bloomsbury, 29-30.</w:t>
      </w:r>
    </w:p>
    <w:p w14:paraId="2CF9469D" w14:textId="4CE029CB" w:rsidR="00D35793" w:rsidRPr="00594F68" w:rsidRDefault="00A146F6"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2014f</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Tenth of December</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London: Bloomsbury.</w:t>
      </w:r>
    </w:p>
    <w:p w14:paraId="7216C4AE" w14:textId="4EB04077" w:rsidR="00D35793" w:rsidRDefault="00A146F6"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2014g</w:t>
      </w:r>
      <w:r w:rsidR="00D35793" w:rsidRPr="00594F68">
        <w:rPr>
          <w:rFonts w:ascii="Times New Roman" w:hAnsi="Times New Roman" w:cs="Times New Roman"/>
          <w:lang w:val="en-US"/>
        </w:rPr>
        <w:t xml:space="preserve">). </w:t>
      </w:r>
      <w:proofErr w:type="gramStart"/>
      <w:r w:rsidR="006F6348">
        <w:rPr>
          <w:rFonts w:ascii="Times New Roman" w:hAnsi="Times New Roman" w:cs="Times New Roman"/>
          <w:lang w:val="en-US"/>
        </w:rPr>
        <w:t>‘</w:t>
      </w:r>
      <w:r w:rsidR="00D35793" w:rsidRPr="00594F68">
        <w:rPr>
          <w:rFonts w:ascii="Times New Roman" w:hAnsi="Times New Roman" w:cs="Times New Roman"/>
          <w:lang w:val="en-US"/>
        </w:rPr>
        <w:t>The Semplica Girl Diaries</w:t>
      </w:r>
      <w:r w:rsidR="006F6348">
        <w:rPr>
          <w:rFonts w:ascii="Times New Roman" w:hAnsi="Times New Roman" w:cs="Times New Roman"/>
          <w:lang w:val="en-US"/>
        </w:rPr>
        <w:t>’.</w:t>
      </w:r>
      <w:proofErr w:type="gramEnd"/>
      <w:r w:rsidR="006F6348">
        <w:rPr>
          <w:rFonts w:ascii="Times New Roman" w:hAnsi="Times New Roman" w:cs="Times New Roman"/>
          <w:lang w:val="en-US"/>
        </w:rPr>
        <w:t xml:space="preserve"> I</w:t>
      </w:r>
      <w:r w:rsidR="00D35793" w:rsidRPr="00594F68">
        <w:rPr>
          <w:rFonts w:ascii="Times New Roman" w:hAnsi="Times New Roman" w:cs="Times New Roman"/>
          <w:lang w:val="en-US"/>
        </w:rPr>
        <w:t xml:space="preserve">n: </w:t>
      </w:r>
      <w:r w:rsidR="006F6348">
        <w:rPr>
          <w:rFonts w:ascii="Times New Roman" w:hAnsi="Times New Roman" w:cs="Times New Roman"/>
          <w:lang w:val="en-US"/>
        </w:rPr>
        <w:t xml:space="preserve">G. Saunders, </w:t>
      </w:r>
      <w:r w:rsidR="00D35793" w:rsidRPr="00594F68">
        <w:rPr>
          <w:rFonts w:ascii="Times New Roman" w:hAnsi="Times New Roman" w:cs="Times New Roman"/>
          <w:i/>
          <w:iCs/>
          <w:lang w:val="en-US"/>
        </w:rPr>
        <w:t>Tenth of December</w:t>
      </w:r>
      <w:r w:rsidR="006F6348">
        <w:rPr>
          <w:rFonts w:ascii="Times New Roman" w:hAnsi="Times New Roman" w:cs="Times New Roman"/>
          <w:lang w:val="en-US"/>
        </w:rPr>
        <w:t xml:space="preserve">. </w:t>
      </w:r>
      <w:r w:rsidR="00D35793" w:rsidRPr="00594F68">
        <w:rPr>
          <w:rFonts w:ascii="Times New Roman" w:hAnsi="Times New Roman" w:cs="Times New Roman"/>
          <w:lang w:val="en-US"/>
        </w:rPr>
        <w:t>London: Blo</w:t>
      </w:r>
      <w:r w:rsidR="006F6348">
        <w:rPr>
          <w:rFonts w:ascii="Times New Roman" w:hAnsi="Times New Roman" w:cs="Times New Roman"/>
          <w:lang w:val="en-US"/>
        </w:rPr>
        <w:t>omsbury, 109–167</w:t>
      </w:r>
      <w:r w:rsidR="006F6348" w:rsidRPr="00594F68">
        <w:rPr>
          <w:rFonts w:ascii="Times New Roman" w:hAnsi="Times New Roman" w:cs="Times New Roman"/>
          <w:lang w:val="en-US"/>
        </w:rPr>
        <w:t>.</w:t>
      </w:r>
    </w:p>
    <w:p w14:paraId="37573423" w14:textId="29D182B9" w:rsidR="00A146F6" w:rsidRDefault="00A146F6"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Saunders, G. (</w:t>
      </w:r>
      <w:r w:rsidR="0041543E">
        <w:rPr>
          <w:rFonts w:ascii="Times New Roman" w:hAnsi="Times New Roman" w:cs="Times New Roman"/>
          <w:lang w:val="en-US"/>
        </w:rPr>
        <w:t xml:space="preserve">[2013] </w:t>
      </w:r>
      <w:r>
        <w:rPr>
          <w:rFonts w:ascii="Times New Roman" w:hAnsi="Times New Roman" w:cs="Times New Roman"/>
          <w:lang w:val="en-US"/>
        </w:rPr>
        <w:t>201</w:t>
      </w:r>
      <w:r w:rsidR="0041543E">
        <w:rPr>
          <w:rFonts w:ascii="Times New Roman" w:hAnsi="Times New Roman" w:cs="Times New Roman"/>
          <w:lang w:val="en-US"/>
        </w:rPr>
        <w:t>1</w:t>
      </w:r>
      <w:r>
        <w:rPr>
          <w:rFonts w:ascii="Times New Roman" w:hAnsi="Times New Roman" w:cs="Times New Roman"/>
          <w:lang w:val="en-US"/>
        </w:rPr>
        <w:t xml:space="preserve">h). </w:t>
      </w:r>
      <w:proofErr w:type="gramStart"/>
      <w:r>
        <w:rPr>
          <w:rFonts w:ascii="Times New Roman" w:hAnsi="Times New Roman" w:cs="Times New Roman"/>
          <w:lang w:val="en-US"/>
        </w:rPr>
        <w:t>‘Victory Lap’.</w:t>
      </w:r>
      <w:proofErr w:type="gramEnd"/>
      <w:r>
        <w:rPr>
          <w:rFonts w:ascii="Times New Roman" w:hAnsi="Times New Roman" w:cs="Times New Roman"/>
          <w:lang w:val="en-US"/>
        </w:rPr>
        <w:t xml:space="preserve"> In: G. Saunders, Tenth of December. London: Bloomsbury, 3-28.</w:t>
      </w:r>
    </w:p>
    <w:p w14:paraId="6E844AA2" w14:textId="6C248BA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 xml:space="preserve">Schank, R. C. </w:t>
      </w:r>
      <w:r w:rsidR="00071B58">
        <w:rPr>
          <w:rFonts w:ascii="Times New Roman" w:hAnsi="Times New Roman" w:cs="Times New Roman"/>
          <w:lang w:val="en-US"/>
        </w:rPr>
        <w:t>and</w:t>
      </w:r>
      <w:r w:rsidRPr="00594F68">
        <w:rPr>
          <w:rFonts w:ascii="Times New Roman" w:hAnsi="Times New Roman" w:cs="Times New Roman"/>
          <w:lang w:val="en-US"/>
        </w:rPr>
        <w:t xml:space="preserve"> Abelson, R. (1977).</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Scripts, Plans, Goals and Understanding</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Hillsdale, NJ: Lawrence Erlbaum.</w:t>
      </w:r>
    </w:p>
    <w:p w14:paraId="24596A38" w14:textId="098F9FD0" w:rsidR="00D35793" w:rsidRPr="006F6348" w:rsidRDefault="00D43052"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Schmeink, L. (2009</w:t>
      </w:r>
      <w:r w:rsidR="00D35793" w:rsidRPr="00D46BA1">
        <w:rPr>
          <w:rFonts w:ascii="Times New Roman" w:hAnsi="Times New Roman" w:cs="Times New Roman"/>
          <w:lang w:val="en-US"/>
        </w:rPr>
        <w:t xml:space="preserve">). </w:t>
      </w:r>
      <w:r w:rsidR="006F6348" w:rsidRPr="00D46BA1">
        <w:rPr>
          <w:rFonts w:ascii="Times New Roman" w:hAnsi="Times New Roman" w:cs="Times New Roman"/>
          <w:lang w:val="en-US"/>
        </w:rPr>
        <w:t>‘</w:t>
      </w:r>
      <w:r w:rsidR="00D35793" w:rsidRPr="00D46BA1">
        <w:rPr>
          <w:rFonts w:ascii="Times New Roman" w:hAnsi="Times New Roman" w:cs="Times New Roman"/>
          <w:lang w:val="en-US"/>
        </w:rPr>
        <w:t>Dystopia, Alternate History and the Posthuman in Bioshock</w:t>
      </w:r>
      <w:r w:rsidR="00D46BA1" w:rsidRPr="00D46BA1">
        <w:rPr>
          <w:rFonts w:ascii="Times New Roman" w:hAnsi="Times New Roman" w:cs="Times New Roman"/>
          <w:lang w:val="en-US"/>
        </w:rPr>
        <w:t>’</w:t>
      </w:r>
      <w:r w:rsidR="00D35793" w:rsidRPr="00D46BA1">
        <w:rPr>
          <w:rFonts w:ascii="Times New Roman" w:hAnsi="Times New Roman" w:cs="Times New Roman"/>
          <w:lang w:val="en-US"/>
        </w:rPr>
        <w:t xml:space="preserve">. </w:t>
      </w:r>
      <w:r w:rsidR="00D35793" w:rsidRPr="00D46BA1">
        <w:rPr>
          <w:rFonts w:ascii="Times New Roman" w:hAnsi="Times New Roman" w:cs="Times New Roman"/>
          <w:i/>
          <w:iCs/>
          <w:lang w:val="en-US"/>
        </w:rPr>
        <w:t>Current Objectives of Postgraduate American Studies</w:t>
      </w:r>
      <w:r w:rsidR="000261DB" w:rsidRPr="00D46BA1">
        <w:rPr>
          <w:rFonts w:ascii="Times New Roman" w:hAnsi="Times New Roman" w:cs="Times New Roman"/>
          <w:lang w:val="en-US"/>
        </w:rPr>
        <w:t>, 10: n.p.</w:t>
      </w:r>
      <w:r w:rsidR="00D35793" w:rsidRPr="00D46BA1">
        <w:rPr>
          <w:rFonts w:ascii="Times New Roman" w:hAnsi="Times New Roman" w:cs="Times New Roman"/>
          <w:lang w:val="en-US"/>
        </w:rPr>
        <w:t xml:space="preserve"> </w:t>
      </w:r>
    </w:p>
    <w:p w14:paraId="154C9D0B" w14:textId="6A3E192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Schulzke, M. (2014). </w:t>
      </w:r>
      <w:proofErr w:type="gramStart"/>
      <w:r w:rsidR="006F6348">
        <w:rPr>
          <w:rFonts w:ascii="Times New Roman" w:hAnsi="Times New Roman" w:cs="Times New Roman"/>
          <w:lang w:val="en-US"/>
        </w:rPr>
        <w:t>‘</w:t>
      </w:r>
      <w:r w:rsidRPr="00594F68">
        <w:rPr>
          <w:rFonts w:ascii="Times New Roman" w:hAnsi="Times New Roman" w:cs="Times New Roman"/>
          <w:lang w:val="en-US"/>
        </w:rPr>
        <w:t>The Critical Power of Virtual Dystopias</w:t>
      </w:r>
      <w:r w:rsidR="006F6348">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Games and Culture</w:t>
      </w:r>
      <w:r w:rsidR="006F6348">
        <w:rPr>
          <w:rFonts w:ascii="Times New Roman" w:hAnsi="Times New Roman" w:cs="Times New Roman"/>
          <w:lang w:val="en-US"/>
        </w:rPr>
        <w:t>, 9(5):</w:t>
      </w:r>
      <w:r w:rsidRPr="00594F68">
        <w:rPr>
          <w:rFonts w:ascii="Times New Roman" w:hAnsi="Times New Roman" w:cs="Times New Roman"/>
          <w:lang w:val="en-US"/>
        </w:rPr>
        <w:t xml:space="preserve"> 315–334.</w:t>
      </w:r>
      <w:proofErr w:type="gramEnd"/>
    </w:p>
    <w:p w14:paraId="2A1BFA50" w14:textId="77777777" w:rsidR="002A27F7" w:rsidRDefault="00D35793" w:rsidP="002A27F7">
      <w:pPr>
        <w:widowControl w:val="0"/>
        <w:autoSpaceDE w:val="0"/>
        <w:autoSpaceDN w:val="0"/>
        <w:adjustRightInd w:val="0"/>
        <w:spacing w:after="240"/>
        <w:ind w:left="720" w:hanging="720"/>
        <w:rPr>
          <w:rFonts w:ascii="Times New Roman" w:hAnsi="Times New Roman" w:cs="Times New Roman"/>
          <w:lang w:val="en-US"/>
        </w:rPr>
      </w:pPr>
      <w:r w:rsidRPr="00D46BA1">
        <w:rPr>
          <w:rFonts w:ascii="Times New Roman" w:hAnsi="Times New Roman" w:cs="Times New Roman"/>
          <w:lang w:val="en-US"/>
        </w:rPr>
        <w:t xml:space="preserve">Scott, J. (2016). </w:t>
      </w:r>
      <w:r w:rsidR="006F6348" w:rsidRPr="00D46BA1">
        <w:rPr>
          <w:rFonts w:ascii="Times New Roman" w:hAnsi="Times New Roman" w:cs="Times New Roman"/>
          <w:lang w:val="en-US"/>
        </w:rPr>
        <w:t>‘</w:t>
      </w:r>
      <w:r w:rsidRPr="00D46BA1">
        <w:rPr>
          <w:rFonts w:ascii="Times New Roman" w:hAnsi="Times New Roman" w:cs="Times New Roman"/>
          <w:lang w:val="en-US"/>
        </w:rPr>
        <w:t>Worlds from Words: Theories of World-Building as Creative Writing Toolbox</w:t>
      </w:r>
      <w:r w:rsidR="006F6348" w:rsidRPr="00D46BA1">
        <w:rPr>
          <w:rFonts w:ascii="Times New Roman" w:hAnsi="Times New Roman" w:cs="Times New Roman"/>
          <w:lang w:val="en-US"/>
        </w:rPr>
        <w:t>’. I</w:t>
      </w:r>
      <w:r w:rsidRPr="00D46BA1">
        <w:rPr>
          <w:rFonts w:ascii="Times New Roman" w:hAnsi="Times New Roman" w:cs="Times New Roman"/>
          <w:lang w:val="en-US"/>
        </w:rPr>
        <w:t xml:space="preserve">n: </w:t>
      </w:r>
      <w:r w:rsidR="00D46BA1" w:rsidRPr="00D46BA1">
        <w:rPr>
          <w:rFonts w:ascii="Times New Roman" w:hAnsi="Times New Roman" w:cs="Times New Roman"/>
          <w:lang w:val="en-US"/>
        </w:rPr>
        <w:t xml:space="preserve">J. Gavins and E. Lahey (eds) </w:t>
      </w:r>
      <w:r w:rsidRPr="00D46BA1">
        <w:rPr>
          <w:rFonts w:ascii="Times New Roman" w:hAnsi="Times New Roman" w:cs="Times New Roman"/>
          <w:i/>
          <w:iCs/>
          <w:lang w:val="en-US"/>
        </w:rPr>
        <w:t>World-Building: Discourse in the Mind</w:t>
      </w:r>
      <w:r w:rsidR="006F6348" w:rsidRPr="00D46BA1">
        <w:rPr>
          <w:rFonts w:ascii="Times New Roman" w:hAnsi="Times New Roman" w:cs="Times New Roman"/>
          <w:lang w:val="en-US"/>
        </w:rPr>
        <w:t>.</w:t>
      </w:r>
      <w:r w:rsidRPr="00D46BA1">
        <w:rPr>
          <w:rFonts w:ascii="Times New Roman" w:hAnsi="Times New Roman" w:cs="Times New Roman"/>
          <w:lang w:val="en-US"/>
        </w:rPr>
        <w:t xml:space="preserve"> </w:t>
      </w:r>
      <w:r w:rsidR="006F6348" w:rsidRPr="00D46BA1">
        <w:rPr>
          <w:rFonts w:ascii="Times New Roman" w:hAnsi="Times New Roman" w:cs="Times New Roman"/>
          <w:lang w:val="en-US"/>
        </w:rPr>
        <w:t>London and New York: Bloomsbury, 127–146.</w:t>
      </w:r>
      <w:r w:rsidR="002A27F7" w:rsidRPr="002A27F7">
        <w:rPr>
          <w:rFonts w:ascii="Times New Roman" w:hAnsi="Times New Roman" w:cs="Times New Roman"/>
          <w:lang w:val="en-US"/>
        </w:rPr>
        <w:t xml:space="preserve"> </w:t>
      </w:r>
    </w:p>
    <w:p w14:paraId="46BFC56C" w14:textId="41C8D13C" w:rsidR="00D35793" w:rsidRPr="00594F68" w:rsidRDefault="002A27F7" w:rsidP="002A27F7">
      <w:pPr>
        <w:widowControl w:val="0"/>
        <w:autoSpaceDE w:val="0"/>
        <w:autoSpaceDN w:val="0"/>
        <w:adjustRightInd w:val="0"/>
        <w:spacing w:after="240"/>
        <w:ind w:left="720" w:hanging="720"/>
        <w:rPr>
          <w:rFonts w:ascii="Times New Roman" w:hAnsi="Times New Roman" w:cs="Times New Roman"/>
          <w:lang w:val="en-US"/>
        </w:rPr>
      </w:pPr>
      <w:r w:rsidRPr="00D46BA1">
        <w:rPr>
          <w:rFonts w:ascii="Times New Roman" w:hAnsi="Times New Roman" w:cs="Times New Roman"/>
          <w:lang w:val="en-US"/>
        </w:rPr>
        <w:t>Scott</w:t>
      </w:r>
      <w:r>
        <w:rPr>
          <w:rFonts w:ascii="Times New Roman" w:hAnsi="Times New Roman" w:cs="Times New Roman"/>
          <w:lang w:val="en-US"/>
        </w:rPr>
        <w:t>,</w:t>
      </w:r>
      <w:r w:rsidRPr="00D46BA1">
        <w:rPr>
          <w:rFonts w:ascii="Times New Roman" w:hAnsi="Times New Roman" w:cs="Times New Roman"/>
          <w:lang w:val="en-US"/>
        </w:rPr>
        <w:t xml:space="preserve"> R. (dir.)</w:t>
      </w:r>
      <w:r w:rsidRPr="002A27F7">
        <w:rPr>
          <w:rFonts w:ascii="Times New Roman" w:hAnsi="Times New Roman" w:cs="Times New Roman"/>
          <w:lang w:val="en-US"/>
        </w:rPr>
        <w:t xml:space="preserve"> </w:t>
      </w:r>
      <w:r>
        <w:rPr>
          <w:rFonts w:ascii="Times New Roman" w:hAnsi="Times New Roman" w:cs="Times New Roman"/>
          <w:lang w:val="en-US"/>
        </w:rPr>
        <w:t xml:space="preserve">(1982) </w:t>
      </w:r>
      <w:r w:rsidRPr="00D46BA1">
        <w:rPr>
          <w:rFonts w:ascii="Times New Roman" w:hAnsi="Times New Roman" w:cs="Times New Roman"/>
          <w:i/>
          <w:iCs/>
          <w:lang w:val="en-US"/>
        </w:rPr>
        <w:t>Blade Runner</w:t>
      </w:r>
      <w:r>
        <w:rPr>
          <w:rFonts w:ascii="Times New Roman" w:hAnsi="Times New Roman" w:cs="Times New Roman"/>
          <w:i/>
          <w:iCs/>
          <w:lang w:val="en-US"/>
        </w:rPr>
        <w:t xml:space="preserve"> </w:t>
      </w:r>
      <w:r>
        <w:rPr>
          <w:rFonts w:ascii="Times New Roman" w:hAnsi="Times New Roman" w:cs="Times New Roman"/>
          <w:iCs/>
          <w:lang w:val="en-US"/>
        </w:rPr>
        <w:t>[film].</w:t>
      </w:r>
      <w:r w:rsidRPr="00D46BA1">
        <w:rPr>
          <w:rFonts w:ascii="Times New Roman" w:hAnsi="Times New Roman" w:cs="Times New Roman"/>
          <w:lang w:val="en-US"/>
        </w:rPr>
        <w:t xml:space="preserve"> </w:t>
      </w:r>
      <w:r>
        <w:rPr>
          <w:rFonts w:ascii="Times New Roman" w:hAnsi="Times New Roman" w:cs="Times New Roman"/>
          <w:lang w:val="en-US"/>
        </w:rPr>
        <w:t>Los Angeles, CA: Ladd Company.</w:t>
      </w:r>
    </w:p>
    <w:p w14:paraId="6DEA1CDB" w14:textId="4C6E49D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Segal, E. M. (1995). </w:t>
      </w:r>
      <w:r w:rsidR="006F6348">
        <w:rPr>
          <w:rFonts w:ascii="Times New Roman" w:hAnsi="Times New Roman" w:cs="Times New Roman"/>
          <w:lang w:val="en-US"/>
        </w:rPr>
        <w:t>‘</w:t>
      </w:r>
      <w:r w:rsidRPr="00594F68">
        <w:rPr>
          <w:rFonts w:ascii="Times New Roman" w:hAnsi="Times New Roman" w:cs="Times New Roman"/>
          <w:lang w:val="en-US"/>
        </w:rPr>
        <w:t>Narrative Comprehension and the Role of Deictic Shift Theory</w:t>
      </w:r>
      <w:r w:rsidR="006F6348">
        <w:rPr>
          <w:rFonts w:ascii="Times New Roman" w:hAnsi="Times New Roman" w:cs="Times New Roman"/>
          <w:lang w:val="en-US"/>
        </w:rPr>
        <w:t>’. I</w:t>
      </w:r>
      <w:r w:rsidRPr="00594F68">
        <w:rPr>
          <w:rFonts w:ascii="Times New Roman" w:hAnsi="Times New Roman" w:cs="Times New Roman"/>
          <w:lang w:val="en-US"/>
        </w:rPr>
        <w:t>n:</w:t>
      </w:r>
      <w:r w:rsidR="006F6348">
        <w:rPr>
          <w:rFonts w:ascii="Times New Roman" w:hAnsi="Times New Roman" w:cs="Times New Roman"/>
          <w:lang w:val="en-US"/>
        </w:rPr>
        <w:t xml:space="preserve"> J. F. Duchan</w:t>
      </w:r>
      <w:r w:rsidRPr="00594F68">
        <w:rPr>
          <w:rFonts w:ascii="Times New Roman" w:hAnsi="Times New Roman" w:cs="Times New Roman"/>
          <w:lang w:val="en-US"/>
        </w:rPr>
        <w:t xml:space="preserve">, </w:t>
      </w:r>
      <w:r w:rsidR="006F6348">
        <w:rPr>
          <w:rFonts w:ascii="Times New Roman" w:hAnsi="Times New Roman" w:cs="Times New Roman"/>
          <w:lang w:val="en-US"/>
        </w:rPr>
        <w:t>G. A. Bruder</w:t>
      </w:r>
      <w:r w:rsidRPr="00594F68">
        <w:rPr>
          <w:rFonts w:ascii="Times New Roman" w:hAnsi="Times New Roman" w:cs="Times New Roman"/>
          <w:lang w:val="en-US"/>
        </w:rPr>
        <w:t xml:space="preserve"> and </w:t>
      </w:r>
      <w:r w:rsidR="006F6348">
        <w:rPr>
          <w:rFonts w:ascii="Times New Roman" w:hAnsi="Times New Roman" w:cs="Times New Roman"/>
          <w:lang w:val="en-US"/>
        </w:rPr>
        <w:t>L. E. Hewitt (eds</w:t>
      </w:r>
      <w:r w:rsidRPr="00594F68">
        <w:rPr>
          <w:rFonts w:ascii="Times New Roman" w:hAnsi="Times New Roman" w:cs="Times New Roman"/>
          <w:lang w:val="en-US"/>
        </w:rPr>
        <w:t xml:space="preserve">), </w:t>
      </w:r>
      <w:r w:rsidRPr="00594F68">
        <w:rPr>
          <w:rFonts w:ascii="Times New Roman" w:hAnsi="Times New Roman" w:cs="Times New Roman"/>
          <w:i/>
          <w:iCs/>
          <w:lang w:val="en-US"/>
        </w:rPr>
        <w:t>Deixis in Narrative: A Cognitive Science Perspective</w:t>
      </w:r>
      <w:r w:rsidR="006F6348">
        <w:rPr>
          <w:rFonts w:ascii="Times New Roman" w:hAnsi="Times New Roman" w:cs="Times New Roman"/>
          <w:lang w:val="en-US"/>
        </w:rPr>
        <w:t xml:space="preserve">. </w:t>
      </w:r>
      <w:r w:rsidR="00051DDA">
        <w:rPr>
          <w:rFonts w:ascii="Times New Roman" w:hAnsi="Times New Roman" w:cs="Times New Roman"/>
          <w:lang w:val="en-US"/>
        </w:rPr>
        <w:t xml:space="preserve">Mahwah, </w:t>
      </w:r>
      <w:r w:rsidR="00051DDA" w:rsidRPr="00051DDA">
        <w:rPr>
          <w:rFonts w:ascii="Times New Roman" w:hAnsi="Times New Roman" w:cs="Times New Roman"/>
          <w:lang w:val="en-US"/>
        </w:rPr>
        <w:t>NJ</w:t>
      </w:r>
      <w:r w:rsidR="006F6348" w:rsidRPr="00051DDA">
        <w:rPr>
          <w:rFonts w:ascii="Times New Roman" w:hAnsi="Times New Roman" w:cs="Times New Roman"/>
          <w:lang w:val="en-US"/>
        </w:rPr>
        <w:t>: Lawrence Erlbaum, 3–17.</w:t>
      </w:r>
      <w:r w:rsidR="006F6348" w:rsidRPr="00594F68">
        <w:rPr>
          <w:rFonts w:ascii="Times New Roman" w:hAnsi="Times New Roman" w:cs="Times New Roman"/>
          <w:lang w:val="en-US"/>
        </w:rPr>
        <w:t xml:space="preserve"> </w:t>
      </w:r>
    </w:p>
    <w:p w14:paraId="4961ED6D" w14:textId="325932AF" w:rsidR="00D35793" w:rsidRDefault="006F6348"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Selisker, S. (2015).</w:t>
      </w:r>
      <w:proofErr w:type="gramEnd"/>
      <w:r>
        <w:rPr>
          <w:rFonts w:ascii="Times New Roman" w:hAnsi="Times New Roman" w:cs="Times New Roman"/>
          <w:lang w:val="en-US"/>
        </w:rPr>
        <w:t xml:space="preserve"> ‘“Stutter-Stop Flash-Bulb Strange”</w:t>
      </w:r>
      <w:r w:rsidR="00D35793" w:rsidRPr="00594F68">
        <w:rPr>
          <w:rFonts w:ascii="Times New Roman" w:hAnsi="Times New Roman" w:cs="Times New Roman"/>
          <w:lang w:val="en-US"/>
        </w:rPr>
        <w:t xml:space="preserve">: GMOs and the Aesthetics of Scale in Paolo Bacigalupi’s </w:t>
      </w:r>
      <w:r w:rsidR="00D35793" w:rsidRPr="006F6348">
        <w:rPr>
          <w:rFonts w:ascii="Times New Roman" w:hAnsi="Times New Roman" w:cs="Times New Roman"/>
          <w:i/>
          <w:lang w:val="en-US"/>
        </w:rPr>
        <w:t>The Windup Girl</w:t>
      </w:r>
      <w:r>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Science-Fiction Studies</w:t>
      </w:r>
      <w:r>
        <w:rPr>
          <w:rFonts w:ascii="Times New Roman" w:hAnsi="Times New Roman" w:cs="Times New Roman"/>
          <w:lang w:val="en-US"/>
        </w:rPr>
        <w:t xml:space="preserve">, 42: </w:t>
      </w:r>
      <w:r w:rsidR="00D35793" w:rsidRPr="00594F68">
        <w:rPr>
          <w:rFonts w:ascii="Times New Roman" w:hAnsi="Times New Roman" w:cs="Times New Roman"/>
          <w:lang w:val="en-US"/>
        </w:rPr>
        <w:t>500–518.</w:t>
      </w:r>
      <w:proofErr w:type="gramEnd"/>
    </w:p>
    <w:p w14:paraId="46F00A2E" w14:textId="02D44CA6" w:rsidR="00F50917" w:rsidRPr="00594F68" w:rsidRDefault="00F50917"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Semino, E. (1992).</w:t>
      </w:r>
      <w:proofErr w:type="gramEnd"/>
      <w:r>
        <w:rPr>
          <w:rFonts w:ascii="Times New Roman" w:hAnsi="Times New Roman" w:cs="Times New Roman"/>
          <w:lang w:val="en-US"/>
        </w:rPr>
        <w:t xml:space="preserve"> ‘Building on Keith Green’s “Deixis and the Poetic Persona”: Further Reflections on Deixis in Poetry’. </w:t>
      </w:r>
      <w:proofErr w:type="gramStart"/>
      <w:r w:rsidRPr="00F50917">
        <w:rPr>
          <w:rFonts w:ascii="Times New Roman" w:hAnsi="Times New Roman" w:cs="Times New Roman"/>
          <w:i/>
          <w:lang w:val="en-US"/>
        </w:rPr>
        <w:t>Language and Literature</w:t>
      </w:r>
      <w:r>
        <w:rPr>
          <w:rFonts w:ascii="Times New Roman" w:hAnsi="Times New Roman" w:cs="Times New Roman"/>
          <w:lang w:val="en-US"/>
        </w:rPr>
        <w:t>, 1(2): 135</w:t>
      </w:r>
      <w:r w:rsidRPr="00594F68">
        <w:rPr>
          <w:rFonts w:ascii="Times New Roman" w:hAnsi="Times New Roman" w:cs="Times New Roman"/>
          <w:lang w:val="en-US"/>
        </w:rPr>
        <w:t>–</w:t>
      </w:r>
      <w:r>
        <w:rPr>
          <w:rFonts w:ascii="Times New Roman" w:hAnsi="Times New Roman" w:cs="Times New Roman"/>
          <w:lang w:val="en-US"/>
        </w:rPr>
        <w:t>40.</w:t>
      </w:r>
      <w:proofErr w:type="gramEnd"/>
      <w:r>
        <w:rPr>
          <w:rFonts w:ascii="Times New Roman" w:hAnsi="Times New Roman" w:cs="Times New Roman"/>
          <w:lang w:val="en-US"/>
        </w:rPr>
        <w:t xml:space="preserve"> </w:t>
      </w:r>
    </w:p>
    <w:p w14:paraId="4CDE4FC7" w14:textId="5D5ADB4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(1995).</w:t>
      </w:r>
      <w:proofErr w:type="gramEnd"/>
      <w:r w:rsidRPr="00594F68">
        <w:rPr>
          <w:rFonts w:ascii="Times New Roman" w:hAnsi="Times New Roman" w:cs="Times New Roman"/>
          <w:lang w:val="en-US"/>
        </w:rPr>
        <w:t xml:space="preserve"> </w:t>
      </w:r>
      <w:r w:rsidR="006F6348">
        <w:rPr>
          <w:rFonts w:ascii="Times New Roman" w:hAnsi="Times New Roman" w:cs="Times New Roman"/>
          <w:lang w:val="en-US"/>
        </w:rPr>
        <w:t>‘</w:t>
      </w:r>
      <w:r w:rsidRPr="00594F68">
        <w:rPr>
          <w:rFonts w:ascii="Times New Roman" w:hAnsi="Times New Roman" w:cs="Times New Roman"/>
          <w:lang w:val="en-US"/>
        </w:rPr>
        <w:t>Schema Theory and the Analysis of Text Worlds in Poetry</w:t>
      </w:r>
      <w:r w:rsidR="006F6348">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6F6348">
        <w:rPr>
          <w:rFonts w:ascii="Times New Roman" w:hAnsi="Times New Roman" w:cs="Times New Roman"/>
          <w:lang w:val="en-US"/>
        </w:rPr>
        <w:t>, 4(2):</w:t>
      </w:r>
      <w:r w:rsidRPr="00594F68">
        <w:rPr>
          <w:rFonts w:ascii="Times New Roman" w:hAnsi="Times New Roman" w:cs="Times New Roman"/>
          <w:lang w:val="en-US"/>
        </w:rPr>
        <w:t xml:space="preserve"> 79–108.</w:t>
      </w:r>
      <w:proofErr w:type="gramEnd"/>
    </w:p>
    <w:p w14:paraId="3E5AA619"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(1997).</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World Creation in Poems and Other Texts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New York: Longman.</w:t>
      </w:r>
    </w:p>
    <w:p w14:paraId="36A2D9A9" w14:textId="3A2A8A2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(2002).</w:t>
      </w:r>
      <w:proofErr w:type="gramEnd"/>
      <w:r w:rsidRPr="00594F68">
        <w:rPr>
          <w:rFonts w:ascii="Times New Roman" w:hAnsi="Times New Roman" w:cs="Times New Roman"/>
          <w:lang w:val="en-US"/>
        </w:rPr>
        <w:t xml:space="preserve"> </w:t>
      </w:r>
      <w:proofErr w:type="gramStart"/>
      <w:r w:rsidR="006F6348">
        <w:rPr>
          <w:rFonts w:ascii="Times New Roman" w:hAnsi="Times New Roman" w:cs="Times New Roman"/>
          <w:lang w:val="en-US"/>
        </w:rPr>
        <w:t>‘</w:t>
      </w:r>
      <w:r w:rsidRPr="00594F68">
        <w:rPr>
          <w:rFonts w:ascii="Times New Roman" w:hAnsi="Times New Roman" w:cs="Times New Roman"/>
          <w:lang w:val="en-US"/>
        </w:rPr>
        <w:t>A Cognitive Stylistic Approach to Mind Style in Narrative Fiction</w:t>
      </w:r>
      <w:r w:rsidR="006F6348">
        <w:rPr>
          <w:rFonts w:ascii="Times New Roman" w:hAnsi="Times New Roman" w:cs="Times New Roman"/>
          <w:lang w:val="en-US"/>
        </w:rPr>
        <w:t>’.</w:t>
      </w:r>
      <w:proofErr w:type="gramEnd"/>
      <w:r w:rsidR="006F6348">
        <w:rPr>
          <w:rFonts w:ascii="Times New Roman" w:hAnsi="Times New Roman" w:cs="Times New Roman"/>
          <w:lang w:val="en-US"/>
        </w:rPr>
        <w:t xml:space="preserve"> I</w:t>
      </w:r>
      <w:r w:rsidRPr="00594F68">
        <w:rPr>
          <w:rFonts w:ascii="Times New Roman" w:hAnsi="Times New Roman" w:cs="Times New Roman"/>
          <w:lang w:val="en-US"/>
        </w:rPr>
        <w:t xml:space="preserve">n: </w:t>
      </w:r>
      <w:r w:rsidR="006F6348">
        <w:rPr>
          <w:rFonts w:ascii="Times New Roman" w:hAnsi="Times New Roman" w:cs="Times New Roman"/>
          <w:lang w:val="en-US"/>
        </w:rPr>
        <w:t xml:space="preserve">E. Semino </w:t>
      </w:r>
      <w:r w:rsidRPr="00594F68">
        <w:rPr>
          <w:rFonts w:ascii="Times New Roman" w:hAnsi="Times New Roman" w:cs="Times New Roman"/>
          <w:lang w:val="en-US"/>
        </w:rPr>
        <w:t xml:space="preserve">and </w:t>
      </w:r>
      <w:r w:rsidR="00F50917">
        <w:rPr>
          <w:rFonts w:ascii="Times New Roman" w:hAnsi="Times New Roman" w:cs="Times New Roman"/>
          <w:lang w:val="en-US"/>
        </w:rPr>
        <w:t>J. Culpe</w:t>
      </w:r>
      <w:r w:rsidR="006F6348">
        <w:rPr>
          <w:rFonts w:ascii="Times New Roman" w:hAnsi="Times New Roman" w:cs="Times New Roman"/>
          <w:lang w:val="en-US"/>
        </w:rPr>
        <w:t>per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Stylistics: Language and Cognition in Text Analysis</w:t>
      </w:r>
      <w:r w:rsidR="006F6348">
        <w:rPr>
          <w:rFonts w:ascii="Times New Roman" w:hAnsi="Times New Roman" w:cs="Times New Roman"/>
          <w:lang w:val="en-US"/>
        </w:rPr>
        <w:t>.</w:t>
      </w:r>
      <w:r w:rsidRPr="00594F68">
        <w:rPr>
          <w:rFonts w:ascii="Times New Roman" w:hAnsi="Times New Roman" w:cs="Times New Roman"/>
          <w:lang w:val="en-US"/>
        </w:rPr>
        <w:t xml:space="preserve"> Amste</w:t>
      </w:r>
      <w:r w:rsidR="006F6348">
        <w:rPr>
          <w:rFonts w:ascii="Times New Roman" w:hAnsi="Times New Roman" w:cs="Times New Roman"/>
          <w:lang w:val="en-US"/>
        </w:rPr>
        <w:t xml:space="preserve">rdam: </w:t>
      </w:r>
      <w:r w:rsidR="00F50917">
        <w:rPr>
          <w:rFonts w:ascii="Times New Roman" w:hAnsi="Times New Roman" w:cs="Times New Roman"/>
          <w:lang w:val="en-US"/>
        </w:rPr>
        <w:t xml:space="preserve">John </w:t>
      </w:r>
      <w:r w:rsidR="006F6348">
        <w:rPr>
          <w:rFonts w:ascii="Times New Roman" w:hAnsi="Times New Roman" w:cs="Times New Roman"/>
          <w:lang w:val="en-US"/>
        </w:rPr>
        <w:t>Benjamins, 95–122</w:t>
      </w:r>
      <w:r w:rsidR="006F6348" w:rsidRPr="00594F68">
        <w:rPr>
          <w:rFonts w:ascii="Times New Roman" w:hAnsi="Times New Roman" w:cs="Times New Roman"/>
          <w:lang w:val="en-US"/>
        </w:rPr>
        <w:t>.</w:t>
      </w:r>
    </w:p>
    <w:p w14:paraId="2084F44D" w14:textId="64D7102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(2003).</w:t>
      </w:r>
      <w:proofErr w:type="gramEnd"/>
      <w:r w:rsidRPr="00594F68">
        <w:rPr>
          <w:rFonts w:ascii="Times New Roman" w:hAnsi="Times New Roman" w:cs="Times New Roman"/>
          <w:lang w:val="en-US"/>
        </w:rPr>
        <w:t xml:space="preserve"> </w:t>
      </w:r>
      <w:r w:rsidR="006F6348">
        <w:rPr>
          <w:rFonts w:ascii="Times New Roman" w:hAnsi="Times New Roman" w:cs="Times New Roman"/>
          <w:lang w:val="en-US"/>
        </w:rPr>
        <w:t>‘</w:t>
      </w:r>
      <w:r w:rsidRPr="00594F68">
        <w:rPr>
          <w:rFonts w:ascii="Times New Roman" w:hAnsi="Times New Roman" w:cs="Times New Roman"/>
          <w:lang w:val="en-US"/>
        </w:rPr>
        <w:t>Possible Worlds an</w:t>
      </w:r>
      <w:r w:rsidR="006F6348">
        <w:rPr>
          <w:rFonts w:ascii="Times New Roman" w:hAnsi="Times New Roman" w:cs="Times New Roman"/>
          <w:lang w:val="en-US"/>
        </w:rPr>
        <w:t>d Mental Spaces in Hemingway’s “A Very Short Story”’. I</w:t>
      </w:r>
      <w:r w:rsidRPr="00594F68">
        <w:rPr>
          <w:rFonts w:ascii="Times New Roman" w:hAnsi="Times New Roman" w:cs="Times New Roman"/>
          <w:lang w:val="en-US"/>
        </w:rPr>
        <w:t xml:space="preserve">n: </w:t>
      </w:r>
      <w:r w:rsidR="006F6348">
        <w:rPr>
          <w:rFonts w:ascii="Times New Roman" w:hAnsi="Times New Roman" w:cs="Times New Roman"/>
          <w:lang w:val="en-US"/>
        </w:rPr>
        <w:t xml:space="preserve">J. Gavins </w:t>
      </w:r>
      <w:r w:rsidRPr="00594F68">
        <w:rPr>
          <w:rFonts w:ascii="Times New Roman" w:hAnsi="Times New Roman" w:cs="Times New Roman"/>
          <w:lang w:val="en-US"/>
        </w:rPr>
        <w:t xml:space="preserve">and </w:t>
      </w:r>
      <w:r w:rsidR="006F6348">
        <w:rPr>
          <w:rFonts w:ascii="Times New Roman" w:hAnsi="Times New Roman" w:cs="Times New Roman"/>
          <w:lang w:val="en-US"/>
        </w:rPr>
        <w:t>G. Steen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Poetics in Practice</w:t>
      </w:r>
      <w:r w:rsidRPr="00594F68">
        <w:rPr>
          <w:rFonts w:ascii="Times New Roman" w:hAnsi="Times New Roman" w:cs="Times New Roman"/>
          <w:lang w:val="en-US"/>
        </w:rPr>
        <w:t xml:space="preserve">, </w:t>
      </w:r>
      <w:r w:rsidR="006F6348">
        <w:rPr>
          <w:rFonts w:ascii="Times New Roman" w:hAnsi="Times New Roman" w:cs="Times New Roman"/>
          <w:lang w:val="en-US"/>
        </w:rPr>
        <w:t>London: Routledge, 83–99</w:t>
      </w:r>
      <w:r w:rsidR="006F6348" w:rsidRPr="00594F68">
        <w:rPr>
          <w:rFonts w:ascii="Times New Roman" w:hAnsi="Times New Roman" w:cs="Times New Roman"/>
          <w:lang w:val="en-US"/>
        </w:rPr>
        <w:t>.</w:t>
      </w:r>
    </w:p>
    <w:p w14:paraId="279CE186" w14:textId="548DAEC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(2006).</w:t>
      </w:r>
      <w:proofErr w:type="gramEnd"/>
      <w:r w:rsidRPr="00594F68">
        <w:rPr>
          <w:rFonts w:ascii="Times New Roman" w:hAnsi="Times New Roman" w:cs="Times New Roman"/>
          <w:lang w:val="en-US"/>
        </w:rPr>
        <w:t xml:space="preserve"> </w:t>
      </w:r>
      <w:proofErr w:type="gramStart"/>
      <w:r w:rsidR="006F6348">
        <w:rPr>
          <w:rFonts w:ascii="Times New Roman" w:hAnsi="Times New Roman" w:cs="Times New Roman"/>
          <w:lang w:val="en-US"/>
        </w:rPr>
        <w:t>‘</w:t>
      </w:r>
      <w:r w:rsidRPr="00594F68">
        <w:rPr>
          <w:rFonts w:ascii="Times New Roman" w:hAnsi="Times New Roman" w:cs="Times New Roman"/>
          <w:lang w:val="en-US"/>
        </w:rPr>
        <w:t>Blending and Character’s Mental F</w:t>
      </w:r>
      <w:r w:rsidR="006F6348">
        <w:rPr>
          <w:rFonts w:ascii="Times New Roman" w:hAnsi="Times New Roman" w:cs="Times New Roman"/>
          <w:lang w:val="en-US"/>
        </w:rPr>
        <w:t>unctioning in Virginia Woolf’s “Lapin and Lapinova”’</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6F6348">
        <w:rPr>
          <w:rFonts w:ascii="Times New Roman" w:hAnsi="Times New Roman" w:cs="Times New Roman"/>
          <w:lang w:val="en-US"/>
        </w:rPr>
        <w:t>, 15(1):</w:t>
      </w:r>
      <w:r w:rsidRPr="00594F68">
        <w:rPr>
          <w:rFonts w:ascii="Times New Roman" w:hAnsi="Times New Roman" w:cs="Times New Roman"/>
          <w:lang w:val="en-US"/>
        </w:rPr>
        <w:t xml:space="preserve"> 55–72.</w:t>
      </w:r>
      <w:proofErr w:type="gramEnd"/>
    </w:p>
    <w:p w14:paraId="4884AA52" w14:textId="0C1559F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(2007).</w:t>
      </w:r>
      <w:proofErr w:type="gramEnd"/>
      <w:r w:rsidRPr="00594F68">
        <w:rPr>
          <w:rFonts w:ascii="Times New Roman" w:hAnsi="Times New Roman" w:cs="Times New Roman"/>
          <w:lang w:val="en-US"/>
        </w:rPr>
        <w:t xml:space="preserve"> </w:t>
      </w:r>
      <w:proofErr w:type="gramStart"/>
      <w:r w:rsidR="006F6348">
        <w:rPr>
          <w:rFonts w:ascii="Times New Roman" w:hAnsi="Times New Roman" w:cs="Times New Roman"/>
          <w:lang w:val="en-US"/>
        </w:rPr>
        <w:t>‘</w:t>
      </w:r>
      <w:r w:rsidRPr="00594F68">
        <w:rPr>
          <w:rFonts w:ascii="Times New Roman" w:hAnsi="Times New Roman" w:cs="Times New Roman"/>
          <w:lang w:val="en-US"/>
        </w:rPr>
        <w:t>Mind Style Twenty-Five Years On</w:t>
      </w:r>
      <w:r w:rsidR="006F6348">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6F6348">
        <w:rPr>
          <w:rFonts w:ascii="Times New Roman" w:hAnsi="Times New Roman" w:cs="Times New Roman"/>
          <w:lang w:val="en-US"/>
        </w:rPr>
        <w:t xml:space="preserve">, 41(2): </w:t>
      </w:r>
      <w:r w:rsidRPr="00594F68">
        <w:rPr>
          <w:rFonts w:ascii="Times New Roman" w:hAnsi="Times New Roman" w:cs="Times New Roman"/>
          <w:lang w:val="en-US"/>
        </w:rPr>
        <w:t>153–172.</w:t>
      </w:r>
      <w:proofErr w:type="gramEnd"/>
    </w:p>
    <w:p w14:paraId="2486E10F" w14:textId="2B69AF8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(2011a).</w:t>
      </w:r>
      <w:proofErr w:type="gramEnd"/>
      <w:r w:rsidRPr="00594F68">
        <w:rPr>
          <w:rFonts w:ascii="Times New Roman" w:hAnsi="Times New Roman" w:cs="Times New Roman"/>
          <w:lang w:val="en-US"/>
        </w:rPr>
        <w:t xml:space="preserve"> </w:t>
      </w:r>
      <w:r w:rsidR="006F6348">
        <w:rPr>
          <w:rFonts w:ascii="Times New Roman" w:hAnsi="Times New Roman" w:cs="Times New Roman"/>
          <w:lang w:val="en-US"/>
        </w:rPr>
        <w:t>‘</w:t>
      </w:r>
      <w:r w:rsidRPr="00594F68">
        <w:rPr>
          <w:rFonts w:ascii="Times New Roman" w:hAnsi="Times New Roman" w:cs="Times New Roman"/>
          <w:lang w:val="en-US"/>
        </w:rPr>
        <w:t>Deixis and Fictional Minds</w:t>
      </w:r>
      <w:r w:rsidR="006F6348">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6F6348">
        <w:rPr>
          <w:rFonts w:ascii="Times New Roman" w:hAnsi="Times New Roman" w:cs="Times New Roman"/>
          <w:lang w:val="en-US"/>
        </w:rPr>
        <w:t>, 45(3):</w:t>
      </w:r>
      <w:r w:rsidRPr="00594F68">
        <w:rPr>
          <w:rFonts w:ascii="Times New Roman" w:hAnsi="Times New Roman" w:cs="Times New Roman"/>
          <w:lang w:val="en-US"/>
        </w:rPr>
        <w:t xml:space="preserve"> 418–574.</w:t>
      </w:r>
      <w:proofErr w:type="gramEnd"/>
    </w:p>
    <w:p w14:paraId="6574CB0C" w14:textId="04D9BA2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(2011b).</w:t>
      </w:r>
      <w:proofErr w:type="gramEnd"/>
      <w:r w:rsidRPr="00594F68">
        <w:rPr>
          <w:rFonts w:ascii="Times New Roman" w:hAnsi="Times New Roman" w:cs="Times New Roman"/>
          <w:lang w:val="en-US"/>
        </w:rPr>
        <w:t xml:space="preserve"> </w:t>
      </w:r>
      <w:r w:rsidR="007F17D4">
        <w:rPr>
          <w:rFonts w:ascii="Times New Roman" w:hAnsi="Times New Roman" w:cs="Times New Roman"/>
          <w:lang w:val="en-US"/>
        </w:rPr>
        <w:t>‘</w:t>
      </w:r>
      <w:r w:rsidRPr="00594F68">
        <w:rPr>
          <w:rFonts w:ascii="Times New Roman" w:hAnsi="Times New Roman" w:cs="Times New Roman"/>
          <w:lang w:val="en-US"/>
        </w:rPr>
        <w:t>Rethinking ‘Inferred’ Thought Presentation</w:t>
      </w:r>
      <w:r w:rsidR="007F17D4">
        <w:rPr>
          <w:rFonts w:ascii="Times New Roman" w:hAnsi="Times New Roman" w:cs="Times New Roman"/>
          <w:lang w:val="en-US"/>
        </w:rPr>
        <w:t>: Some Reflections on Palmer’s “Social Minds”’</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7F17D4">
        <w:rPr>
          <w:rFonts w:ascii="Times New Roman" w:hAnsi="Times New Roman" w:cs="Times New Roman"/>
          <w:lang w:val="en-US"/>
        </w:rPr>
        <w:t>, 45(2):</w:t>
      </w:r>
      <w:r w:rsidRPr="00594F68">
        <w:rPr>
          <w:rFonts w:ascii="Times New Roman" w:hAnsi="Times New Roman" w:cs="Times New Roman"/>
          <w:lang w:val="en-US"/>
        </w:rPr>
        <w:t xml:space="preserve"> 296–300.</w:t>
      </w:r>
      <w:proofErr w:type="gramEnd"/>
    </w:p>
    <w:p w14:paraId="4C9E79F4" w14:textId="2F281A6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Semino, E. (2014).</w:t>
      </w:r>
      <w:proofErr w:type="gramEnd"/>
      <w:r w:rsidRPr="00594F68">
        <w:rPr>
          <w:rFonts w:ascii="Times New Roman" w:hAnsi="Times New Roman" w:cs="Times New Roman"/>
          <w:lang w:val="en-US"/>
        </w:rPr>
        <w:t xml:space="preserve"> </w:t>
      </w:r>
      <w:r w:rsidR="007F17D4">
        <w:rPr>
          <w:rFonts w:ascii="Times New Roman" w:hAnsi="Times New Roman" w:cs="Times New Roman"/>
          <w:lang w:val="en-US"/>
        </w:rPr>
        <w:t>‘</w:t>
      </w:r>
      <w:r w:rsidRPr="00594F68">
        <w:rPr>
          <w:rFonts w:ascii="Times New Roman" w:hAnsi="Times New Roman" w:cs="Times New Roman"/>
          <w:lang w:val="en-US"/>
        </w:rPr>
        <w:t>Pragmatic Failure, Mind Style and Characterisation in Fiction about Autism</w:t>
      </w:r>
      <w:r w:rsidR="007F17D4">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7F17D4">
        <w:rPr>
          <w:rFonts w:ascii="Times New Roman" w:hAnsi="Times New Roman" w:cs="Times New Roman"/>
          <w:lang w:val="en-US"/>
        </w:rPr>
        <w:t>, 23(2):</w:t>
      </w:r>
      <w:r w:rsidRPr="00594F68">
        <w:rPr>
          <w:rFonts w:ascii="Times New Roman" w:hAnsi="Times New Roman" w:cs="Times New Roman"/>
          <w:lang w:val="en-US"/>
        </w:rPr>
        <w:t xml:space="preserve"> 141–158.</w:t>
      </w:r>
      <w:proofErr w:type="gramEnd"/>
    </w:p>
    <w:p w14:paraId="76B9635F" w14:textId="3B78DCDB" w:rsidR="00D35793" w:rsidRPr="00594F68" w:rsidRDefault="007F17D4"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Semino, E. </w:t>
      </w:r>
      <w:r w:rsidR="00071B58">
        <w:rPr>
          <w:rFonts w:ascii="Times New Roman" w:hAnsi="Times New Roman" w:cs="Times New Roman"/>
          <w:lang w:val="en-US"/>
        </w:rPr>
        <w:t>and</w:t>
      </w:r>
      <w:r w:rsidR="00F50917">
        <w:rPr>
          <w:rFonts w:ascii="Times New Roman" w:hAnsi="Times New Roman" w:cs="Times New Roman"/>
          <w:lang w:val="en-US"/>
        </w:rPr>
        <w:t xml:space="preserve"> Culpep</w:t>
      </w:r>
      <w:r>
        <w:rPr>
          <w:rFonts w:ascii="Times New Roman" w:hAnsi="Times New Roman" w:cs="Times New Roman"/>
          <w:lang w:val="en-US"/>
        </w:rPr>
        <w:t xml:space="preserve">er, J. (eds) </w:t>
      </w:r>
      <w:r w:rsidR="00D35793" w:rsidRPr="00594F68">
        <w:rPr>
          <w:rFonts w:ascii="Times New Roman" w:hAnsi="Times New Roman" w:cs="Times New Roman"/>
          <w:lang w:val="en-US"/>
        </w:rPr>
        <w:t xml:space="preserve">(2002). </w:t>
      </w:r>
      <w:r w:rsidR="00D35793" w:rsidRPr="00594F68">
        <w:rPr>
          <w:rFonts w:ascii="Times New Roman" w:hAnsi="Times New Roman" w:cs="Times New Roman"/>
          <w:i/>
          <w:iCs/>
          <w:lang w:val="en-US"/>
        </w:rPr>
        <w:t>Cognitive Stylistics: Language and Cognition</w:t>
      </w:r>
      <w:r w:rsidR="00D35793" w:rsidRPr="00594F68">
        <w:rPr>
          <w:rFonts w:ascii="Times New Roman" w:hAnsi="Times New Roman" w:cs="Times New Roman"/>
          <w:lang w:val="en-US"/>
        </w:rPr>
        <w:t xml:space="preserve">. Amsterdam: </w:t>
      </w:r>
      <w:r>
        <w:rPr>
          <w:rFonts w:ascii="Times New Roman" w:hAnsi="Times New Roman" w:cs="Times New Roman"/>
          <w:lang w:val="en-US"/>
        </w:rPr>
        <w:t xml:space="preserve">John </w:t>
      </w:r>
      <w:r w:rsidR="00D35793" w:rsidRPr="00594F68">
        <w:rPr>
          <w:rFonts w:ascii="Times New Roman" w:hAnsi="Times New Roman" w:cs="Times New Roman"/>
          <w:lang w:val="en-US"/>
        </w:rPr>
        <w:t>Benjamins.</w:t>
      </w:r>
    </w:p>
    <w:p w14:paraId="41263CA1" w14:textId="527D51C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Semino, E. </w:t>
      </w:r>
      <w:r w:rsidR="00071B58">
        <w:rPr>
          <w:rFonts w:ascii="Times New Roman" w:hAnsi="Times New Roman" w:cs="Times New Roman"/>
          <w:lang w:val="en-US"/>
        </w:rPr>
        <w:t>and</w:t>
      </w:r>
      <w:r w:rsidRPr="00594F68">
        <w:rPr>
          <w:rFonts w:ascii="Times New Roman" w:hAnsi="Times New Roman" w:cs="Times New Roman"/>
          <w:lang w:val="en-US"/>
        </w:rPr>
        <w:t xml:space="preserve"> Short, M. (2004). </w:t>
      </w:r>
      <w:r w:rsidRPr="00594F68">
        <w:rPr>
          <w:rFonts w:ascii="Times New Roman" w:hAnsi="Times New Roman" w:cs="Times New Roman"/>
          <w:i/>
          <w:iCs/>
          <w:lang w:val="en-US"/>
        </w:rPr>
        <w:t xml:space="preserve">Corpus Stylistics. </w:t>
      </w:r>
      <w:proofErr w:type="gramStart"/>
      <w:r w:rsidRPr="00594F68">
        <w:rPr>
          <w:rFonts w:ascii="Times New Roman" w:hAnsi="Times New Roman" w:cs="Times New Roman"/>
          <w:i/>
          <w:iCs/>
          <w:lang w:val="en-US"/>
        </w:rPr>
        <w:t>Speech, Writing and Thought Presentation in a Corpus of English Writing</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Routledge.</w:t>
      </w:r>
    </w:p>
    <w:p w14:paraId="1C4B3B4A" w14:textId="63A579A2" w:rsidR="00D35793" w:rsidRPr="00594F68" w:rsidRDefault="00D35793" w:rsidP="0095377C">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Semino, E. </w:t>
      </w:r>
      <w:r w:rsidR="00071B58">
        <w:rPr>
          <w:rFonts w:ascii="Times New Roman" w:hAnsi="Times New Roman" w:cs="Times New Roman"/>
          <w:lang w:val="en-US"/>
        </w:rPr>
        <w:t>and</w:t>
      </w:r>
      <w:r w:rsidRPr="00594F68">
        <w:rPr>
          <w:rFonts w:ascii="Times New Roman" w:hAnsi="Times New Roman" w:cs="Times New Roman"/>
          <w:lang w:val="en-US"/>
        </w:rPr>
        <w:t xml:space="preserve"> Swindlehurst, K. (1996). </w:t>
      </w:r>
      <w:r w:rsidR="007F17D4">
        <w:rPr>
          <w:rFonts w:ascii="Times New Roman" w:hAnsi="Times New Roman" w:cs="Times New Roman"/>
          <w:lang w:val="en-US"/>
        </w:rPr>
        <w:t>‘</w:t>
      </w:r>
      <w:r w:rsidRPr="00594F68">
        <w:rPr>
          <w:rFonts w:ascii="Times New Roman" w:hAnsi="Times New Roman" w:cs="Times New Roman"/>
          <w:lang w:val="en-US"/>
        </w:rPr>
        <w:t xml:space="preserve">Metaphor and Mind Style in Ken Kessey’s </w:t>
      </w:r>
      <w:r w:rsidRPr="007F17D4">
        <w:rPr>
          <w:rFonts w:ascii="Times New Roman" w:hAnsi="Times New Roman" w:cs="Times New Roman"/>
          <w:i/>
          <w:lang w:val="en-US"/>
        </w:rPr>
        <w:t>One Flew Over the Cuckoo’s Nest</w:t>
      </w:r>
      <w:r w:rsidR="007F17D4">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7F17D4">
        <w:rPr>
          <w:rFonts w:ascii="Times New Roman" w:hAnsi="Times New Roman" w:cs="Times New Roman"/>
          <w:lang w:val="en-US"/>
        </w:rPr>
        <w:t>, 30(1):</w:t>
      </w:r>
      <w:r w:rsidRPr="00594F68">
        <w:rPr>
          <w:rFonts w:ascii="Times New Roman" w:hAnsi="Times New Roman" w:cs="Times New Roman"/>
          <w:lang w:val="en-US"/>
        </w:rPr>
        <w:t xml:space="preserve"> 143–166.</w:t>
      </w:r>
      <w:proofErr w:type="gramEnd"/>
    </w:p>
    <w:p w14:paraId="4515A528" w14:textId="420E27D2"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Shklovsky, V. (</w:t>
      </w:r>
      <w:r w:rsidR="0095377C">
        <w:rPr>
          <w:rFonts w:ascii="Times New Roman" w:hAnsi="Times New Roman" w:cs="Times New Roman"/>
          <w:lang w:val="en-US"/>
        </w:rPr>
        <w:t xml:space="preserve">[1917] </w:t>
      </w:r>
      <w:r w:rsidRPr="00594F68">
        <w:rPr>
          <w:rFonts w:ascii="Times New Roman" w:hAnsi="Times New Roman" w:cs="Times New Roman"/>
          <w:lang w:val="en-US"/>
        </w:rPr>
        <w:t>1965).</w:t>
      </w:r>
      <w:proofErr w:type="gramEnd"/>
      <w:r w:rsidRPr="00594F68">
        <w:rPr>
          <w:rFonts w:ascii="Times New Roman" w:hAnsi="Times New Roman" w:cs="Times New Roman"/>
          <w:lang w:val="en-US"/>
        </w:rPr>
        <w:t xml:space="preserve"> </w:t>
      </w:r>
      <w:proofErr w:type="gramStart"/>
      <w:r w:rsidR="007F17D4">
        <w:rPr>
          <w:rFonts w:ascii="Times New Roman" w:hAnsi="Times New Roman" w:cs="Times New Roman"/>
          <w:lang w:val="en-US"/>
        </w:rPr>
        <w:t>‘</w:t>
      </w:r>
      <w:r w:rsidRPr="00594F68">
        <w:rPr>
          <w:rFonts w:ascii="Times New Roman" w:hAnsi="Times New Roman" w:cs="Times New Roman"/>
          <w:lang w:val="en-US"/>
        </w:rPr>
        <w:t>Art as Technique</w:t>
      </w:r>
      <w:r w:rsidR="007F17D4">
        <w:rPr>
          <w:rFonts w:ascii="Times New Roman" w:hAnsi="Times New Roman" w:cs="Times New Roman"/>
          <w:lang w:val="en-US"/>
        </w:rPr>
        <w:t>’.</w:t>
      </w:r>
      <w:proofErr w:type="gramEnd"/>
      <w:r w:rsidR="007F17D4">
        <w:rPr>
          <w:rFonts w:ascii="Times New Roman" w:hAnsi="Times New Roman" w:cs="Times New Roman"/>
          <w:lang w:val="en-US"/>
        </w:rPr>
        <w:t xml:space="preserve"> I</w:t>
      </w:r>
      <w:r w:rsidRPr="00594F68">
        <w:rPr>
          <w:rFonts w:ascii="Times New Roman" w:hAnsi="Times New Roman" w:cs="Times New Roman"/>
          <w:lang w:val="en-US"/>
        </w:rPr>
        <w:t>n:</w:t>
      </w:r>
      <w:r w:rsidR="007F17D4">
        <w:rPr>
          <w:rFonts w:ascii="Times New Roman" w:hAnsi="Times New Roman" w:cs="Times New Roman"/>
          <w:lang w:val="en-US"/>
        </w:rPr>
        <w:t xml:space="preserve"> L. T. Lemon</w:t>
      </w:r>
      <w:r w:rsidRPr="00594F68">
        <w:rPr>
          <w:rFonts w:ascii="Times New Roman" w:hAnsi="Times New Roman" w:cs="Times New Roman"/>
          <w:lang w:val="en-US"/>
        </w:rPr>
        <w:t xml:space="preserve"> and </w:t>
      </w:r>
      <w:r w:rsidR="007F17D4">
        <w:rPr>
          <w:rFonts w:ascii="Times New Roman" w:hAnsi="Times New Roman" w:cs="Times New Roman"/>
          <w:lang w:val="en-US"/>
        </w:rPr>
        <w:t>M. J. Reis (t</w:t>
      </w:r>
      <w:r w:rsidRPr="00594F68">
        <w:rPr>
          <w:rFonts w:ascii="Times New Roman" w:hAnsi="Times New Roman" w:cs="Times New Roman"/>
          <w:lang w:val="en-US"/>
        </w:rPr>
        <w:t xml:space="preserve">rans.), </w:t>
      </w:r>
      <w:r w:rsidRPr="00594F68">
        <w:rPr>
          <w:rFonts w:ascii="Times New Roman" w:hAnsi="Times New Roman" w:cs="Times New Roman"/>
          <w:i/>
          <w:iCs/>
          <w:lang w:val="en-US"/>
        </w:rPr>
        <w:t>Russian Formalist Criticism</w:t>
      </w:r>
      <w:r w:rsidR="007F17D4">
        <w:rPr>
          <w:rFonts w:ascii="Times New Roman" w:hAnsi="Times New Roman" w:cs="Times New Roman"/>
          <w:lang w:val="en-US"/>
        </w:rPr>
        <w:t>. Lincoln NB and</w:t>
      </w:r>
      <w:r w:rsidRPr="00594F68">
        <w:rPr>
          <w:rFonts w:ascii="Times New Roman" w:hAnsi="Times New Roman" w:cs="Times New Roman"/>
          <w:lang w:val="en-US"/>
        </w:rPr>
        <w:t xml:space="preserve"> Londo</w:t>
      </w:r>
      <w:r w:rsidR="007F17D4">
        <w:rPr>
          <w:rFonts w:ascii="Times New Roman" w:hAnsi="Times New Roman" w:cs="Times New Roman"/>
          <w:lang w:val="en-US"/>
        </w:rPr>
        <w:t>n: University of Nebraska Press, 3–24</w:t>
      </w:r>
      <w:r w:rsidR="007F17D4" w:rsidRPr="00594F68">
        <w:rPr>
          <w:rFonts w:ascii="Times New Roman" w:hAnsi="Times New Roman" w:cs="Times New Roman"/>
          <w:lang w:val="en-US"/>
        </w:rPr>
        <w:t>.</w:t>
      </w:r>
    </w:p>
    <w:p w14:paraId="17D5D424" w14:textId="60110C3D" w:rsidR="00930C4B" w:rsidRPr="00594F68" w:rsidRDefault="00930C4B" w:rsidP="00930C4B">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Short, M. (1996). </w:t>
      </w:r>
      <w:r w:rsidRPr="00594F68">
        <w:rPr>
          <w:rFonts w:ascii="Times New Roman" w:hAnsi="Times New Roman" w:cs="Times New Roman"/>
          <w:i/>
          <w:iCs/>
          <w:lang w:val="en-US"/>
        </w:rPr>
        <w:t>Exploring the Language of Poems, Plays and Prose</w:t>
      </w:r>
      <w:r w:rsidRPr="00594F68">
        <w:rPr>
          <w:rFonts w:ascii="Times New Roman" w:hAnsi="Times New Roman" w:cs="Times New Roman"/>
          <w:lang w:val="en-US"/>
        </w:rPr>
        <w:t>. Harlow: Pearson Education.</w:t>
      </w:r>
    </w:p>
    <w:p w14:paraId="12B03DB8" w14:textId="5841ABD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762922">
        <w:rPr>
          <w:rFonts w:ascii="Times New Roman" w:hAnsi="Times New Roman" w:cs="Times New Roman"/>
          <w:lang w:val="en-US"/>
        </w:rPr>
        <w:t xml:space="preserve">Short, M. </w:t>
      </w:r>
      <w:r w:rsidR="00071B58">
        <w:rPr>
          <w:rFonts w:ascii="Times New Roman" w:hAnsi="Times New Roman" w:cs="Times New Roman"/>
          <w:lang w:val="en-US"/>
        </w:rPr>
        <w:t>and</w:t>
      </w:r>
      <w:r w:rsidR="00B820A2">
        <w:rPr>
          <w:rFonts w:ascii="Times New Roman" w:hAnsi="Times New Roman" w:cs="Times New Roman"/>
          <w:lang w:val="en-US"/>
        </w:rPr>
        <w:t xml:space="preserve"> v</w:t>
      </w:r>
      <w:r w:rsidRPr="00762922">
        <w:rPr>
          <w:rFonts w:ascii="Times New Roman" w:hAnsi="Times New Roman" w:cs="Times New Roman"/>
          <w:lang w:val="en-US"/>
        </w:rPr>
        <w:t xml:space="preserve">an Peer, W. (1989). </w:t>
      </w:r>
      <w:r w:rsidR="007F17D4" w:rsidRPr="00762922">
        <w:rPr>
          <w:rFonts w:ascii="Times New Roman" w:hAnsi="Times New Roman" w:cs="Times New Roman"/>
          <w:lang w:val="en-US"/>
        </w:rPr>
        <w:t>‘</w:t>
      </w:r>
      <w:r w:rsidRPr="00762922">
        <w:rPr>
          <w:rFonts w:ascii="Times New Roman" w:hAnsi="Times New Roman" w:cs="Times New Roman"/>
          <w:lang w:val="en-US"/>
        </w:rPr>
        <w:t>Accident! Stylisticians Evaluate: Aims and Methods in Stylistic Analysis</w:t>
      </w:r>
      <w:r w:rsidR="007F17D4" w:rsidRPr="00762922">
        <w:rPr>
          <w:rFonts w:ascii="Times New Roman" w:hAnsi="Times New Roman" w:cs="Times New Roman"/>
          <w:lang w:val="en-US"/>
        </w:rPr>
        <w:t>’. I</w:t>
      </w:r>
      <w:r w:rsidRPr="00762922">
        <w:rPr>
          <w:rFonts w:ascii="Times New Roman" w:hAnsi="Times New Roman" w:cs="Times New Roman"/>
          <w:lang w:val="en-US"/>
        </w:rPr>
        <w:t xml:space="preserve">n: </w:t>
      </w:r>
      <w:r w:rsidR="007F17D4" w:rsidRPr="00762922">
        <w:rPr>
          <w:rFonts w:ascii="Times New Roman" w:hAnsi="Times New Roman" w:cs="Times New Roman"/>
          <w:lang w:val="en-US"/>
        </w:rPr>
        <w:t>M. Short (e</w:t>
      </w:r>
      <w:r w:rsidRPr="00762922">
        <w:rPr>
          <w:rFonts w:ascii="Times New Roman" w:hAnsi="Times New Roman" w:cs="Times New Roman"/>
          <w:lang w:val="en-US"/>
        </w:rPr>
        <w:t xml:space="preserve">d.), </w:t>
      </w:r>
      <w:r w:rsidRPr="00762922">
        <w:rPr>
          <w:rFonts w:ascii="Times New Roman" w:hAnsi="Times New Roman" w:cs="Times New Roman"/>
          <w:i/>
          <w:iCs/>
          <w:lang w:val="en-US"/>
        </w:rPr>
        <w:t>Reading, Analysing and Teaching Literature</w:t>
      </w:r>
      <w:r w:rsidR="007F17D4" w:rsidRPr="00762922">
        <w:rPr>
          <w:rFonts w:ascii="Times New Roman" w:hAnsi="Times New Roman" w:cs="Times New Roman"/>
          <w:lang w:val="en-US"/>
        </w:rPr>
        <w:t>.</w:t>
      </w:r>
      <w:r w:rsidRPr="00762922">
        <w:rPr>
          <w:rFonts w:ascii="Times New Roman" w:hAnsi="Times New Roman" w:cs="Times New Roman"/>
          <w:lang w:val="en-US"/>
        </w:rPr>
        <w:t xml:space="preserve"> </w:t>
      </w:r>
      <w:r w:rsidR="00762922" w:rsidRPr="00762922">
        <w:rPr>
          <w:rFonts w:ascii="Times New Roman" w:hAnsi="Times New Roman" w:cs="Times New Roman"/>
          <w:lang w:val="en-US"/>
        </w:rPr>
        <w:t>London: Longman, 22-71.</w:t>
      </w:r>
    </w:p>
    <w:p w14:paraId="0E3C755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Shteyngart, G. (2011). </w:t>
      </w:r>
      <w:proofErr w:type="gramStart"/>
      <w:r w:rsidRPr="00594F68">
        <w:rPr>
          <w:rFonts w:ascii="Times New Roman" w:hAnsi="Times New Roman" w:cs="Times New Roman"/>
          <w:i/>
          <w:iCs/>
          <w:lang w:val="en-US"/>
        </w:rPr>
        <w:t>Super Sad True Love Story</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Granta Books.</w:t>
      </w:r>
    </w:p>
    <w:p w14:paraId="406D641D" w14:textId="582466E2"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Sicher, E. </w:t>
      </w:r>
      <w:r w:rsidR="00071B58">
        <w:rPr>
          <w:rFonts w:ascii="Times New Roman" w:hAnsi="Times New Roman" w:cs="Times New Roman"/>
          <w:lang w:val="en-US"/>
        </w:rPr>
        <w:t>and</w:t>
      </w:r>
      <w:r w:rsidRPr="00594F68">
        <w:rPr>
          <w:rFonts w:ascii="Times New Roman" w:hAnsi="Times New Roman" w:cs="Times New Roman"/>
          <w:lang w:val="en-US"/>
        </w:rPr>
        <w:t xml:space="preserve"> Skradol, N. (2006). </w:t>
      </w:r>
      <w:r w:rsidR="007F17D4">
        <w:rPr>
          <w:rFonts w:ascii="Times New Roman" w:hAnsi="Times New Roman" w:cs="Times New Roman"/>
          <w:lang w:val="en-US"/>
        </w:rPr>
        <w:t>‘</w:t>
      </w:r>
      <w:r w:rsidR="00B820A2">
        <w:rPr>
          <w:rFonts w:ascii="Times New Roman" w:hAnsi="Times New Roman" w:cs="Times New Roman"/>
          <w:lang w:val="en-US"/>
        </w:rPr>
        <w:t>A World Neither Brave n</w:t>
      </w:r>
      <w:r w:rsidRPr="00594F68">
        <w:rPr>
          <w:rFonts w:ascii="Times New Roman" w:hAnsi="Times New Roman" w:cs="Times New Roman"/>
          <w:lang w:val="en-US"/>
        </w:rPr>
        <w:t>or New: Reading Dystopian Fiction after 9/11</w:t>
      </w:r>
      <w:r w:rsidR="007F17D4">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Partial Answers: Journal of Literature and the History of Ideas</w:t>
      </w:r>
      <w:r w:rsidR="007F17D4">
        <w:rPr>
          <w:rFonts w:ascii="Times New Roman" w:hAnsi="Times New Roman" w:cs="Times New Roman"/>
          <w:lang w:val="en-US"/>
        </w:rPr>
        <w:t>, 4(1):</w:t>
      </w:r>
      <w:r w:rsidRPr="00594F68">
        <w:rPr>
          <w:rFonts w:ascii="Times New Roman" w:hAnsi="Times New Roman" w:cs="Times New Roman"/>
          <w:lang w:val="en-US"/>
        </w:rPr>
        <w:t xml:space="preserve"> 151–179.</w:t>
      </w:r>
    </w:p>
    <w:p w14:paraId="1EE4E2B6" w14:textId="61B8845F" w:rsidR="0095377C" w:rsidRPr="00594F68" w:rsidRDefault="0095377C" w:rsidP="00D35793">
      <w:pPr>
        <w:widowControl w:val="0"/>
        <w:autoSpaceDE w:val="0"/>
        <w:autoSpaceDN w:val="0"/>
        <w:adjustRightInd w:val="0"/>
        <w:spacing w:after="240"/>
        <w:ind w:left="720" w:hanging="720"/>
        <w:rPr>
          <w:rFonts w:ascii="Times New Roman" w:hAnsi="Times New Roman" w:cs="Times New Roman"/>
          <w:lang w:val="en-US"/>
        </w:rPr>
      </w:pPr>
      <w:r w:rsidRPr="0095377C">
        <w:rPr>
          <w:rFonts w:ascii="Times New Roman" w:hAnsi="Times New Roman" w:cs="Times New Roman"/>
          <w:lang w:val="en-US"/>
        </w:rPr>
        <w:t xml:space="preserve">Simeon, R. (2013). </w:t>
      </w:r>
      <w:proofErr w:type="gramStart"/>
      <w:r w:rsidRPr="0095377C">
        <w:rPr>
          <w:rFonts w:ascii="Times New Roman" w:hAnsi="Times New Roman" w:cs="Times New Roman"/>
          <w:i/>
          <w:iCs/>
          <w:lang w:val="en-US"/>
        </w:rPr>
        <w:t>You and Me (Tu I Yo)</w:t>
      </w:r>
      <w:r w:rsidR="00B820A2">
        <w:rPr>
          <w:rFonts w:ascii="Times New Roman" w:hAnsi="Times New Roman" w:cs="Times New Roman"/>
          <w:iCs/>
          <w:lang w:val="en-US"/>
        </w:rPr>
        <w:t xml:space="preserve"> [theatre production]</w:t>
      </w:r>
      <w:r w:rsidRPr="0095377C">
        <w:rPr>
          <w:rFonts w:ascii="Times New Roman" w:hAnsi="Times New Roman" w:cs="Times New Roman"/>
          <w:lang w:val="en-US"/>
        </w:rPr>
        <w:t>.</w:t>
      </w:r>
      <w:proofErr w:type="gramEnd"/>
      <w:r w:rsidRPr="0095377C">
        <w:rPr>
          <w:rFonts w:ascii="Times New Roman" w:hAnsi="Times New Roman" w:cs="Times New Roman"/>
          <w:lang w:val="en-US"/>
        </w:rPr>
        <w:t xml:space="preserve"> B. Shanahan (dir.) Rich Mix Cultural Foundation, London: Little Soldier Prod</w:t>
      </w:r>
      <w:r w:rsidR="00B820A2">
        <w:rPr>
          <w:rFonts w:ascii="Times New Roman" w:hAnsi="Times New Roman" w:cs="Times New Roman"/>
          <w:lang w:val="en-US"/>
        </w:rPr>
        <w:t>uctions.</w:t>
      </w:r>
    </w:p>
    <w:p w14:paraId="69B2AF09" w14:textId="6DD1747B" w:rsidR="002367BC" w:rsidRDefault="00B820A2" w:rsidP="002367BC">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Simpson, P. (2003</w:t>
      </w:r>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On the Discourse of Satire: Towards a Stylistic Model of Satirical Humo</w:t>
      </w:r>
      <w:r>
        <w:rPr>
          <w:rFonts w:ascii="Times New Roman" w:hAnsi="Times New Roman" w:cs="Times New Roman"/>
          <w:i/>
          <w:iCs/>
          <w:lang w:val="en-US"/>
        </w:rPr>
        <w:t>u</w:t>
      </w:r>
      <w:r w:rsidR="00D35793" w:rsidRPr="00594F68">
        <w:rPr>
          <w:rFonts w:ascii="Times New Roman" w:hAnsi="Times New Roman" w:cs="Times New Roman"/>
          <w:i/>
          <w:iCs/>
          <w:lang w:val="en-US"/>
        </w:rPr>
        <w:t>r</w:t>
      </w:r>
      <w:r w:rsidR="00D35793" w:rsidRPr="00594F68">
        <w:rPr>
          <w:rFonts w:ascii="Times New Roman" w:hAnsi="Times New Roman" w:cs="Times New Roman"/>
          <w:lang w:val="en-US"/>
        </w:rPr>
        <w:t xml:space="preserve">. </w:t>
      </w:r>
      <w:r w:rsidR="007F17D4">
        <w:rPr>
          <w:rFonts w:ascii="Times New Roman" w:hAnsi="Times New Roman" w:cs="Times New Roman"/>
          <w:lang w:val="en-US"/>
        </w:rPr>
        <w:t xml:space="preserve">Amsterdam: </w:t>
      </w:r>
      <w:r w:rsidR="00D35793" w:rsidRPr="00594F68">
        <w:rPr>
          <w:rFonts w:ascii="Times New Roman" w:hAnsi="Times New Roman" w:cs="Times New Roman"/>
          <w:lang w:val="en-US"/>
        </w:rPr>
        <w:t>John Benjamins.</w:t>
      </w:r>
      <w:r w:rsidR="002367BC" w:rsidRPr="002367BC">
        <w:rPr>
          <w:rFonts w:ascii="Times New Roman" w:hAnsi="Times New Roman" w:cs="Times New Roman"/>
          <w:lang w:val="en-US"/>
        </w:rPr>
        <w:t xml:space="preserve"> </w:t>
      </w:r>
    </w:p>
    <w:p w14:paraId="74C2886C" w14:textId="071A2AD2" w:rsidR="00D35793" w:rsidRPr="00594F68" w:rsidRDefault="00B820A2" w:rsidP="002367BC">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Simpson, P. (1993</w:t>
      </w:r>
      <w:r w:rsidR="002367BC" w:rsidRPr="002367BC">
        <w:rPr>
          <w:rFonts w:ascii="Times New Roman" w:hAnsi="Times New Roman" w:cs="Times New Roman"/>
          <w:lang w:val="en-US"/>
        </w:rPr>
        <w:t xml:space="preserve">). </w:t>
      </w:r>
      <w:proofErr w:type="gramStart"/>
      <w:r w:rsidR="002367BC" w:rsidRPr="002367BC">
        <w:rPr>
          <w:rFonts w:ascii="Times New Roman" w:hAnsi="Times New Roman" w:cs="Times New Roman"/>
          <w:i/>
          <w:iCs/>
          <w:lang w:val="en-US"/>
        </w:rPr>
        <w:t>Language, Ideology and Point of View</w:t>
      </w:r>
      <w:r w:rsidR="002367BC" w:rsidRPr="002367BC">
        <w:rPr>
          <w:rFonts w:ascii="Times New Roman" w:hAnsi="Times New Roman" w:cs="Times New Roman"/>
          <w:iCs/>
          <w:lang w:val="en-US"/>
        </w:rPr>
        <w:t>.</w:t>
      </w:r>
      <w:proofErr w:type="gramEnd"/>
      <w:r w:rsidR="002367BC">
        <w:rPr>
          <w:rFonts w:ascii="Times New Roman" w:hAnsi="Times New Roman" w:cs="Times New Roman"/>
          <w:iCs/>
          <w:lang w:val="en-US"/>
        </w:rPr>
        <w:t xml:space="preserve"> London: Routledge.</w:t>
      </w:r>
    </w:p>
    <w:p w14:paraId="65F87C29" w14:textId="23D086F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Simpson, P. (</w:t>
      </w:r>
      <w:r w:rsidR="00B820A2">
        <w:rPr>
          <w:rFonts w:ascii="Times New Roman" w:hAnsi="Times New Roman" w:cs="Times New Roman"/>
          <w:lang w:val="en-US"/>
        </w:rPr>
        <w:t xml:space="preserve">[2004] </w:t>
      </w:r>
      <w:r w:rsidRPr="00594F68">
        <w:rPr>
          <w:rFonts w:ascii="Times New Roman" w:hAnsi="Times New Roman" w:cs="Times New Roman"/>
          <w:lang w:val="en-US"/>
        </w:rPr>
        <w:t xml:space="preserve">2014a). </w:t>
      </w:r>
      <w:r w:rsidRPr="00594F68">
        <w:rPr>
          <w:rFonts w:ascii="Times New Roman" w:hAnsi="Times New Roman" w:cs="Times New Roman"/>
          <w:i/>
          <w:iCs/>
          <w:lang w:val="en-US"/>
        </w:rPr>
        <w:t>Stylistics: A Resource Book for Students</w:t>
      </w:r>
      <w:r w:rsidRPr="00594F68">
        <w:rPr>
          <w:rFonts w:ascii="Times New Roman" w:hAnsi="Times New Roman" w:cs="Times New Roman"/>
          <w:lang w:val="en-US"/>
        </w:rPr>
        <w:t>.</w:t>
      </w:r>
      <w:r w:rsidR="007F17D4">
        <w:rPr>
          <w:rFonts w:ascii="Times New Roman" w:hAnsi="Times New Roman" w:cs="Times New Roman"/>
          <w:lang w:val="en-US"/>
        </w:rPr>
        <w:t xml:space="preserve"> 2</w:t>
      </w:r>
      <w:r w:rsidR="007F17D4" w:rsidRPr="007F17D4">
        <w:rPr>
          <w:rFonts w:ascii="Times New Roman" w:hAnsi="Times New Roman" w:cs="Times New Roman"/>
          <w:vertAlign w:val="superscript"/>
          <w:lang w:val="en-US"/>
        </w:rPr>
        <w:t>nd</w:t>
      </w:r>
      <w:r w:rsidR="007F17D4">
        <w:rPr>
          <w:rFonts w:ascii="Times New Roman" w:hAnsi="Times New Roman" w:cs="Times New Roman"/>
          <w:lang w:val="en-US"/>
        </w:rPr>
        <w:t xml:space="preserve"> edition.</w:t>
      </w:r>
      <w:r w:rsidRPr="00594F68">
        <w:rPr>
          <w:rFonts w:ascii="Times New Roman" w:hAnsi="Times New Roman" w:cs="Times New Roman"/>
          <w:lang w:val="en-US"/>
        </w:rPr>
        <w:t xml:space="preserve"> London: Routledge.</w:t>
      </w:r>
    </w:p>
    <w:p w14:paraId="08C02483" w14:textId="7DE662BB" w:rsidR="00D35793" w:rsidRPr="00594F68" w:rsidRDefault="00B820A2"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Simpson, P. (2014</w:t>
      </w:r>
      <w:r w:rsidR="00D35793" w:rsidRPr="00594F68">
        <w:rPr>
          <w:rFonts w:ascii="Times New Roman" w:hAnsi="Times New Roman" w:cs="Times New Roman"/>
          <w:lang w:val="en-US"/>
        </w:rPr>
        <w:t xml:space="preserve">). </w:t>
      </w:r>
      <w:r w:rsidR="007F17D4">
        <w:rPr>
          <w:rFonts w:ascii="Times New Roman" w:hAnsi="Times New Roman" w:cs="Times New Roman"/>
          <w:lang w:val="en-US"/>
        </w:rPr>
        <w:t>‘</w:t>
      </w:r>
      <w:r w:rsidR="00D35793" w:rsidRPr="00594F68">
        <w:rPr>
          <w:rFonts w:ascii="Times New Roman" w:hAnsi="Times New Roman" w:cs="Times New Roman"/>
          <w:lang w:val="en-US"/>
        </w:rPr>
        <w:t>Just What Is Narrative Urgency?</w:t>
      </w:r>
      <w:r w:rsidR="007F17D4">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sidR="007F17D4">
        <w:rPr>
          <w:rFonts w:ascii="Times New Roman" w:hAnsi="Times New Roman" w:cs="Times New Roman"/>
          <w:lang w:val="en-US"/>
        </w:rPr>
        <w:t>, 23(1):</w:t>
      </w:r>
      <w:r w:rsidR="00D35793" w:rsidRPr="00594F68">
        <w:rPr>
          <w:rFonts w:ascii="Times New Roman" w:hAnsi="Times New Roman" w:cs="Times New Roman"/>
          <w:lang w:val="en-US"/>
        </w:rPr>
        <w:t xml:space="preserve"> 3–22.</w:t>
      </w:r>
      <w:proofErr w:type="gramEnd"/>
    </w:p>
    <w:p w14:paraId="4E45737B" w14:textId="0A66929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Smith, C. (</w:t>
      </w:r>
      <w:r w:rsidR="00B820A2">
        <w:rPr>
          <w:rFonts w:ascii="Times New Roman" w:hAnsi="Times New Roman" w:cs="Times New Roman"/>
          <w:lang w:val="en-US"/>
        </w:rPr>
        <w:t xml:space="preserve">[1796] </w:t>
      </w:r>
      <w:r w:rsidRPr="00594F68">
        <w:rPr>
          <w:rFonts w:ascii="Times New Roman" w:hAnsi="Times New Roman" w:cs="Times New Roman"/>
          <w:lang w:val="en-US"/>
        </w:rPr>
        <w:t xml:space="preserve">1989). </w:t>
      </w:r>
      <w:r w:rsidRPr="00594F68">
        <w:rPr>
          <w:rFonts w:ascii="Times New Roman" w:hAnsi="Times New Roman" w:cs="Times New Roman"/>
          <w:i/>
          <w:iCs/>
          <w:lang w:val="en-US"/>
        </w:rPr>
        <w:t>Marchmont</w:t>
      </w:r>
      <w:r w:rsidR="007F17D4">
        <w:rPr>
          <w:rFonts w:ascii="Times New Roman" w:hAnsi="Times New Roman" w:cs="Times New Roman"/>
          <w:lang w:val="en-US"/>
        </w:rPr>
        <w:t>. Delmar, NY</w:t>
      </w:r>
      <w:r w:rsidRPr="00594F68">
        <w:rPr>
          <w:rFonts w:ascii="Times New Roman" w:hAnsi="Times New Roman" w:cs="Times New Roman"/>
          <w:lang w:val="en-US"/>
        </w:rPr>
        <w:t>: Scholars’ Facsimilies and Reprints.</w:t>
      </w:r>
    </w:p>
    <w:p w14:paraId="596C10DF" w14:textId="17A966DF" w:rsidR="00D35793" w:rsidRPr="00594F68" w:rsidRDefault="001175FB"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Sop</w:t>
      </w:r>
      <w:r w:rsidRPr="006B1CDC">
        <w:rPr>
          <w:rFonts w:ascii="Times New Roman" w:hAnsi="Times New Roman" w:cs="Times New Roman"/>
          <w:lang w:val="en-US"/>
        </w:rPr>
        <w:t>č</w:t>
      </w:r>
      <w:r>
        <w:rPr>
          <w:rFonts w:ascii="Times New Roman" w:hAnsi="Times New Roman" w:cs="Times New Roman"/>
          <w:lang w:val="en-US"/>
        </w:rPr>
        <w:t>á</w:t>
      </w:r>
      <w:r w:rsidR="00D35793" w:rsidRPr="00594F68">
        <w:rPr>
          <w:rFonts w:ascii="Times New Roman" w:hAnsi="Times New Roman" w:cs="Times New Roman"/>
          <w:lang w:val="en-US"/>
        </w:rPr>
        <w:t xml:space="preserve">k, P. (2007). </w:t>
      </w:r>
      <w:r w:rsidR="007F17D4">
        <w:rPr>
          <w:rFonts w:ascii="Times New Roman" w:hAnsi="Times New Roman" w:cs="Times New Roman"/>
          <w:lang w:val="en-US"/>
        </w:rPr>
        <w:t>‘</w:t>
      </w:r>
      <w:proofErr w:type="gramStart"/>
      <w:r w:rsidR="00D35793" w:rsidRPr="00594F68">
        <w:rPr>
          <w:rFonts w:ascii="Times New Roman" w:hAnsi="Times New Roman" w:cs="Times New Roman"/>
          <w:lang w:val="en-US"/>
        </w:rPr>
        <w:t xml:space="preserve">Creation from Nothing- a Foregrounding Study of James Joyce’s Drafts for </w:t>
      </w:r>
      <w:r w:rsidR="00D35793" w:rsidRPr="007F17D4">
        <w:rPr>
          <w:rFonts w:ascii="Times New Roman" w:hAnsi="Times New Roman" w:cs="Times New Roman"/>
          <w:i/>
          <w:lang w:val="en-US"/>
        </w:rPr>
        <w:t>Ulysses</w:t>
      </w:r>
      <w:r w:rsidR="007F17D4">
        <w:rPr>
          <w:rFonts w:ascii="Times New Roman" w:hAnsi="Times New Roman" w:cs="Times New Roman"/>
          <w:lang w:val="en-US"/>
        </w:rPr>
        <w:t>’</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sidR="007F17D4">
        <w:rPr>
          <w:rFonts w:ascii="Times New Roman" w:hAnsi="Times New Roman" w:cs="Times New Roman"/>
          <w:lang w:val="en-US"/>
        </w:rPr>
        <w:t>, 16(2):</w:t>
      </w:r>
      <w:r w:rsidR="00D35793" w:rsidRPr="00594F68">
        <w:rPr>
          <w:rFonts w:ascii="Times New Roman" w:hAnsi="Times New Roman" w:cs="Times New Roman"/>
          <w:lang w:val="en-US"/>
        </w:rPr>
        <w:t xml:space="preserve"> 183–96.</w:t>
      </w:r>
      <w:proofErr w:type="gramEnd"/>
    </w:p>
    <w:p w14:paraId="21D01707" w14:textId="3668B1F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Sotirova, V. (2010).</w:t>
      </w:r>
      <w:proofErr w:type="gramEnd"/>
      <w:r w:rsidRPr="00594F68">
        <w:rPr>
          <w:rFonts w:ascii="Times New Roman" w:hAnsi="Times New Roman" w:cs="Times New Roman"/>
          <w:lang w:val="en-US"/>
        </w:rPr>
        <w:t xml:space="preserve"> </w:t>
      </w:r>
      <w:r w:rsidR="007F17D4">
        <w:rPr>
          <w:rFonts w:ascii="Times New Roman" w:hAnsi="Times New Roman" w:cs="Times New Roman"/>
          <w:lang w:val="en-US"/>
        </w:rPr>
        <w:t>‘</w:t>
      </w:r>
      <w:r w:rsidRPr="00594F68">
        <w:rPr>
          <w:rFonts w:ascii="Times New Roman" w:hAnsi="Times New Roman" w:cs="Times New Roman"/>
          <w:lang w:val="en-US"/>
        </w:rPr>
        <w:t xml:space="preserve">The Roots of a Literary Style: Joyce’s Presentation of Consciousness in </w:t>
      </w:r>
      <w:r w:rsidRPr="007F17D4">
        <w:rPr>
          <w:rFonts w:ascii="Times New Roman" w:hAnsi="Times New Roman" w:cs="Times New Roman"/>
          <w:i/>
          <w:lang w:val="en-US"/>
        </w:rPr>
        <w:t>Ulysses</w:t>
      </w:r>
      <w:r w:rsidR="007F17D4">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7F17D4">
        <w:rPr>
          <w:rFonts w:ascii="Times New Roman" w:hAnsi="Times New Roman" w:cs="Times New Roman"/>
          <w:lang w:val="en-US"/>
        </w:rPr>
        <w:t>, 19(1):</w:t>
      </w:r>
      <w:r w:rsidRPr="00594F68">
        <w:rPr>
          <w:rFonts w:ascii="Times New Roman" w:hAnsi="Times New Roman" w:cs="Times New Roman"/>
          <w:lang w:val="en-US"/>
        </w:rPr>
        <w:t xml:space="preserve"> 131–149.</w:t>
      </w:r>
      <w:proofErr w:type="gramEnd"/>
    </w:p>
    <w:p w14:paraId="47101D1E" w14:textId="70B29159"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Sotirova, V. (2013).</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Consciousness in Mod</w:t>
      </w:r>
      <w:r w:rsidR="007F17D4">
        <w:rPr>
          <w:rFonts w:ascii="Times New Roman" w:hAnsi="Times New Roman" w:cs="Times New Roman"/>
          <w:i/>
          <w:iCs/>
          <w:lang w:val="en-US"/>
        </w:rPr>
        <w:t>ernist Fiction: A Stylistics St</w:t>
      </w:r>
      <w:r w:rsidRPr="00594F68">
        <w:rPr>
          <w:rFonts w:ascii="Times New Roman" w:hAnsi="Times New Roman" w:cs="Times New Roman"/>
          <w:i/>
          <w:iCs/>
          <w:lang w:val="en-US"/>
        </w:rPr>
        <w:t>udy</w:t>
      </w:r>
      <w:r w:rsidRPr="00594F68">
        <w:rPr>
          <w:rFonts w:ascii="Times New Roman" w:hAnsi="Times New Roman" w:cs="Times New Roman"/>
          <w:lang w:val="en-US"/>
        </w:rPr>
        <w:t>. Basingstoke: Palgrave.</w:t>
      </w:r>
    </w:p>
    <w:p w14:paraId="764F05A1" w14:textId="77777777" w:rsidR="000518ED" w:rsidRDefault="00D35793" w:rsidP="000518ED">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Spiegel, S. (2008).</w:t>
      </w:r>
      <w:proofErr w:type="gramEnd"/>
      <w:r w:rsidRPr="00594F68">
        <w:rPr>
          <w:rFonts w:ascii="Times New Roman" w:hAnsi="Times New Roman" w:cs="Times New Roman"/>
          <w:lang w:val="en-US"/>
        </w:rPr>
        <w:t xml:space="preserve"> </w:t>
      </w:r>
      <w:r w:rsidR="007F17D4">
        <w:rPr>
          <w:rFonts w:ascii="Times New Roman" w:hAnsi="Times New Roman" w:cs="Times New Roman"/>
          <w:lang w:val="en-US"/>
        </w:rPr>
        <w:t>‘</w:t>
      </w:r>
      <w:r w:rsidRPr="00594F68">
        <w:rPr>
          <w:rFonts w:ascii="Times New Roman" w:hAnsi="Times New Roman" w:cs="Times New Roman"/>
          <w:lang w:val="en-US"/>
        </w:rPr>
        <w:t>Things M</w:t>
      </w:r>
      <w:r w:rsidR="007F17D4">
        <w:rPr>
          <w:rFonts w:ascii="Times New Roman" w:hAnsi="Times New Roman" w:cs="Times New Roman"/>
          <w:lang w:val="en-US"/>
        </w:rPr>
        <w:t>ade Strange: On the Concept of “Estrangement”</w:t>
      </w:r>
      <w:r w:rsidRPr="00594F68">
        <w:rPr>
          <w:rFonts w:ascii="Times New Roman" w:hAnsi="Times New Roman" w:cs="Times New Roman"/>
          <w:lang w:val="en-US"/>
        </w:rPr>
        <w:t xml:space="preserve"> in Science Fiction Theory</w:t>
      </w:r>
      <w:r w:rsidR="007F17D4">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Science Fiction Studies</w:t>
      </w:r>
      <w:r w:rsidR="007F17D4">
        <w:rPr>
          <w:rFonts w:ascii="Times New Roman" w:hAnsi="Times New Roman" w:cs="Times New Roman"/>
          <w:lang w:val="en-US"/>
        </w:rPr>
        <w:t>, 35(3):</w:t>
      </w:r>
      <w:r w:rsidRPr="00594F68">
        <w:rPr>
          <w:rFonts w:ascii="Times New Roman" w:hAnsi="Times New Roman" w:cs="Times New Roman"/>
          <w:lang w:val="en-US"/>
        </w:rPr>
        <w:t xml:space="preserve"> 369–385.</w:t>
      </w:r>
      <w:proofErr w:type="gramEnd"/>
      <w:r w:rsidR="000518ED" w:rsidRPr="000518ED">
        <w:rPr>
          <w:rFonts w:ascii="Times New Roman" w:hAnsi="Times New Roman" w:cs="Times New Roman"/>
          <w:lang w:val="en-US"/>
        </w:rPr>
        <w:t xml:space="preserve"> </w:t>
      </w:r>
    </w:p>
    <w:p w14:paraId="5039DCDE" w14:textId="56072961" w:rsidR="00D35793" w:rsidRPr="00594F68" w:rsidRDefault="000518ED" w:rsidP="000518ED">
      <w:pPr>
        <w:widowControl w:val="0"/>
        <w:autoSpaceDE w:val="0"/>
        <w:autoSpaceDN w:val="0"/>
        <w:adjustRightInd w:val="0"/>
        <w:spacing w:after="240"/>
        <w:ind w:left="720" w:hanging="720"/>
        <w:rPr>
          <w:rFonts w:ascii="Times New Roman" w:hAnsi="Times New Roman" w:cs="Times New Roman"/>
          <w:lang w:val="en-US"/>
        </w:rPr>
      </w:pPr>
      <w:r w:rsidRPr="002367BC">
        <w:rPr>
          <w:rFonts w:ascii="Times New Roman" w:hAnsi="Times New Roman" w:cs="Times New Roman"/>
          <w:lang w:val="en-US"/>
        </w:rPr>
        <w:t>Spielberg</w:t>
      </w:r>
      <w:r>
        <w:rPr>
          <w:rFonts w:ascii="Times New Roman" w:hAnsi="Times New Roman" w:cs="Times New Roman"/>
          <w:lang w:val="en-US"/>
        </w:rPr>
        <w:t>, D. (dir.) (2001)</w:t>
      </w:r>
      <w:r w:rsidR="00193CC6">
        <w:rPr>
          <w:rFonts w:ascii="Times New Roman" w:hAnsi="Times New Roman" w:cs="Times New Roman"/>
          <w:lang w:val="en-US"/>
        </w:rPr>
        <w:t>.</w:t>
      </w:r>
      <w:r w:rsidRPr="002367BC">
        <w:rPr>
          <w:rFonts w:ascii="Times New Roman" w:hAnsi="Times New Roman" w:cs="Times New Roman"/>
          <w:i/>
          <w:iCs/>
          <w:lang w:val="en-US"/>
        </w:rPr>
        <w:t xml:space="preserve"> AI. </w:t>
      </w:r>
      <w:proofErr w:type="gramStart"/>
      <w:r w:rsidRPr="002367BC">
        <w:rPr>
          <w:rFonts w:ascii="Times New Roman" w:hAnsi="Times New Roman" w:cs="Times New Roman"/>
          <w:i/>
          <w:iCs/>
          <w:lang w:val="en-US"/>
        </w:rPr>
        <w:t>Artificial Intelligence</w:t>
      </w:r>
      <w:r w:rsidRPr="002367BC">
        <w:rPr>
          <w:rFonts w:ascii="Times New Roman" w:hAnsi="Times New Roman" w:cs="Times New Roman"/>
          <w:lang w:val="en-US"/>
        </w:rPr>
        <w:t xml:space="preserve"> </w:t>
      </w:r>
      <w:r w:rsidR="00193CC6">
        <w:rPr>
          <w:rFonts w:ascii="Times New Roman" w:hAnsi="Times New Roman" w:cs="Times New Roman"/>
          <w:lang w:val="en-US"/>
        </w:rPr>
        <w:t>[f</w:t>
      </w:r>
      <w:r>
        <w:rPr>
          <w:rFonts w:ascii="Times New Roman" w:hAnsi="Times New Roman" w:cs="Times New Roman"/>
          <w:lang w:val="en-US"/>
        </w:rPr>
        <w:t>ilm].</w:t>
      </w:r>
      <w:proofErr w:type="gramEnd"/>
      <w:r w:rsidRPr="002367BC">
        <w:rPr>
          <w:rFonts w:ascii="Times New Roman" w:hAnsi="Times New Roman" w:cs="Times New Roman"/>
          <w:lang w:val="en-US"/>
        </w:rPr>
        <w:t xml:space="preserve"> </w:t>
      </w:r>
      <w:r>
        <w:rPr>
          <w:rFonts w:ascii="Times New Roman" w:hAnsi="Times New Roman" w:cs="Times New Roman"/>
          <w:lang w:val="en-US"/>
        </w:rPr>
        <w:t>Burbank, CA: Warner Bros.</w:t>
      </w:r>
    </w:p>
    <w:p w14:paraId="2C117060"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Spitzer, L. (1948).</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Linguistics and Literary History: Essays in Stylistics</w:t>
      </w:r>
      <w:r w:rsidRPr="00594F68">
        <w:rPr>
          <w:rFonts w:ascii="Times New Roman" w:hAnsi="Times New Roman" w:cs="Times New Roman"/>
          <w:lang w:val="en-US"/>
        </w:rPr>
        <w:t>. Princeton, NJ: Princeton University Press.</w:t>
      </w:r>
    </w:p>
    <w:p w14:paraId="3410EF1D" w14:textId="2C846385"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Steen, G. (1991). </w:t>
      </w:r>
      <w:r w:rsidR="00321EDC">
        <w:rPr>
          <w:rFonts w:ascii="Times New Roman" w:hAnsi="Times New Roman" w:cs="Times New Roman"/>
          <w:lang w:val="en-US"/>
        </w:rPr>
        <w:t>‘</w:t>
      </w:r>
      <w:r w:rsidRPr="00594F68">
        <w:rPr>
          <w:rFonts w:ascii="Times New Roman" w:hAnsi="Times New Roman" w:cs="Times New Roman"/>
          <w:lang w:val="en-US"/>
        </w:rPr>
        <w:t>The Empirical Study of Literary Reading: Methods of Data Collection</w:t>
      </w:r>
      <w:r w:rsidR="00321EDC">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Poetics</w:t>
      </w:r>
      <w:r w:rsidR="00321EDC">
        <w:rPr>
          <w:rFonts w:ascii="Times New Roman" w:hAnsi="Times New Roman" w:cs="Times New Roman"/>
          <w:lang w:val="en-US"/>
        </w:rPr>
        <w:t xml:space="preserve">, 20: </w:t>
      </w:r>
      <w:r w:rsidRPr="00594F68">
        <w:rPr>
          <w:rFonts w:ascii="Times New Roman" w:hAnsi="Times New Roman" w:cs="Times New Roman"/>
          <w:lang w:val="en-US"/>
        </w:rPr>
        <w:t>559–575.</w:t>
      </w:r>
      <w:proofErr w:type="gramEnd"/>
    </w:p>
    <w:p w14:paraId="08B1F605" w14:textId="632A2F8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Steen, G. (1999). </w:t>
      </w:r>
      <w:proofErr w:type="gramStart"/>
      <w:r w:rsidR="00321EDC">
        <w:rPr>
          <w:rFonts w:ascii="Times New Roman" w:hAnsi="Times New Roman" w:cs="Times New Roman"/>
          <w:lang w:val="en-US"/>
        </w:rPr>
        <w:t>‘</w:t>
      </w:r>
      <w:r w:rsidRPr="00594F68">
        <w:rPr>
          <w:rFonts w:ascii="Times New Roman" w:hAnsi="Times New Roman" w:cs="Times New Roman"/>
          <w:lang w:val="en-US"/>
        </w:rPr>
        <w:t>From Linguistic to Conceptual Metaphor in Five Steps</w:t>
      </w:r>
      <w:r w:rsidR="00321EDC">
        <w:rPr>
          <w:rFonts w:ascii="Times New Roman" w:hAnsi="Times New Roman" w:cs="Times New Roman"/>
          <w:lang w:val="en-US"/>
        </w:rPr>
        <w:t>’.</w:t>
      </w:r>
      <w:proofErr w:type="gramEnd"/>
      <w:r w:rsidR="00321EDC">
        <w:rPr>
          <w:rFonts w:ascii="Times New Roman" w:hAnsi="Times New Roman" w:cs="Times New Roman"/>
          <w:lang w:val="en-US"/>
        </w:rPr>
        <w:t xml:space="preserve"> I</w:t>
      </w:r>
      <w:r w:rsidRPr="00594F68">
        <w:rPr>
          <w:rFonts w:ascii="Times New Roman" w:hAnsi="Times New Roman" w:cs="Times New Roman"/>
          <w:lang w:val="en-US"/>
        </w:rPr>
        <w:t xml:space="preserve">n: </w:t>
      </w:r>
      <w:r w:rsidR="00321EDC">
        <w:rPr>
          <w:rFonts w:ascii="Times New Roman" w:hAnsi="Times New Roman" w:cs="Times New Roman"/>
          <w:lang w:val="en-US"/>
        </w:rPr>
        <w:t>R. W. Gibbs</w:t>
      </w:r>
      <w:r w:rsidRPr="00594F68">
        <w:rPr>
          <w:rFonts w:ascii="Times New Roman" w:hAnsi="Times New Roman" w:cs="Times New Roman"/>
          <w:lang w:val="en-US"/>
        </w:rPr>
        <w:t xml:space="preserve"> JR. and </w:t>
      </w:r>
      <w:r w:rsidR="00321EDC">
        <w:rPr>
          <w:rFonts w:ascii="Times New Roman" w:hAnsi="Times New Roman" w:cs="Times New Roman"/>
          <w:lang w:val="en-US"/>
        </w:rPr>
        <w:t>G. Steen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Metaphor in Cognitive Linguistics</w:t>
      </w:r>
      <w:r w:rsidR="00321EDC">
        <w:rPr>
          <w:rFonts w:ascii="Times New Roman" w:hAnsi="Times New Roman" w:cs="Times New Roman"/>
          <w:lang w:val="en-US"/>
        </w:rPr>
        <w:t>.</w:t>
      </w:r>
      <w:r w:rsidRPr="00594F68">
        <w:rPr>
          <w:rFonts w:ascii="Times New Roman" w:hAnsi="Times New Roman" w:cs="Times New Roman"/>
          <w:lang w:val="en-US"/>
        </w:rPr>
        <w:t xml:space="preserve"> </w:t>
      </w:r>
      <w:r w:rsidR="00321EDC">
        <w:rPr>
          <w:rFonts w:ascii="Times New Roman" w:hAnsi="Times New Roman" w:cs="Times New Roman"/>
          <w:lang w:val="en-US"/>
        </w:rPr>
        <w:t>Amsterdam: John Benjamins, 57–79</w:t>
      </w:r>
      <w:r w:rsidR="00321EDC" w:rsidRPr="00594F68">
        <w:rPr>
          <w:rFonts w:ascii="Times New Roman" w:hAnsi="Times New Roman" w:cs="Times New Roman"/>
          <w:lang w:val="en-US"/>
        </w:rPr>
        <w:t>.</w:t>
      </w:r>
    </w:p>
    <w:p w14:paraId="2E37C00F" w14:textId="4281BFC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Steen, G.</w:t>
      </w:r>
      <w:r w:rsidR="0070278C">
        <w:rPr>
          <w:rFonts w:ascii="Times New Roman" w:hAnsi="Times New Roman" w:cs="Times New Roman"/>
          <w:lang w:val="en-US"/>
        </w:rPr>
        <w:t xml:space="preserve"> (2003). ‘“Love Stories”</w:t>
      </w:r>
      <w:r w:rsidRPr="00594F68">
        <w:rPr>
          <w:rFonts w:ascii="Times New Roman" w:hAnsi="Times New Roman" w:cs="Times New Roman"/>
          <w:lang w:val="en-US"/>
        </w:rPr>
        <w:t>: Cognitive Scenarios in Love Poetry</w:t>
      </w:r>
      <w:r w:rsidR="0070278C">
        <w:rPr>
          <w:rFonts w:ascii="Times New Roman" w:hAnsi="Times New Roman" w:cs="Times New Roman"/>
          <w:lang w:val="en-US"/>
        </w:rPr>
        <w:t>’. I</w:t>
      </w:r>
      <w:r w:rsidRPr="00594F68">
        <w:rPr>
          <w:rFonts w:ascii="Times New Roman" w:hAnsi="Times New Roman" w:cs="Times New Roman"/>
          <w:lang w:val="en-US"/>
        </w:rPr>
        <w:t>n:</w:t>
      </w:r>
      <w:r w:rsidR="0070278C">
        <w:rPr>
          <w:rFonts w:ascii="Times New Roman" w:hAnsi="Times New Roman" w:cs="Times New Roman"/>
          <w:lang w:val="en-US"/>
        </w:rPr>
        <w:t xml:space="preserve"> J. Gavins</w:t>
      </w:r>
      <w:r w:rsidRPr="00594F68">
        <w:rPr>
          <w:rFonts w:ascii="Times New Roman" w:hAnsi="Times New Roman" w:cs="Times New Roman"/>
          <w:lang w:val="en-US"/>
        </w:rPr>
        <w:t xml:space="preserve"> and </w:t>
      </w:r>
      <w:r w:rsidR="0070278C">
        <w:rPr>
          <w:rFonts w:ascii="Times New Roman" w:hAnsi="Times New Roman" w:cs="Times New Roman"/>
          <w:lang w:val="en-US"/>
        </w:rPr>
        <w:t>G. Steen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Poetics in Practice</w:t>
      </w:r>
      <w:r w:rsidR="0070278C">
        <w:rPr>
          <w:rFonts w:ascii="Times New Roman" w:hAnsi="Times New Roman" w:cs="Times New Roman"/>
          <w:lang w:val="en-US"/>
        </w:rPr>
        <w:t>. London: Routledge, 67–82</w:t>
      </w:r>
      <w:r w:rsidR="0070278C" w:rsidRPr="00594F68">
        <w:rPr>
          <w:rFonts w:ascii="Times New Roman" w:hAnsi="Times New Roman" w:cs="Times New Roman"/>
          <w:lang w:val="en-US"/>
        </w:rPr>
        <w:t>.</w:t>
      </w:r>
    </w:p>
    <w:p w14:paraId="2BCFD9AA" w14:textId="40E100E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Steen, G. (2011). </w:t>
      </w:r>
      <w:proofErr w:type="gramStart"/>
      <w:r w:rsidR="0070278C">
        <w:rPr>
          <w:rFonts w:ascii="Times New Roman" w:hAnsi="Times New Roman" w:cs="Times New Roman"/>
          <w:lang w:val="en-US"/>
        </w:rPr>
        <w:t>‘</w:t>
      </w:r>
      <w:r w:rsidRPr="00594F68">
        <w:rPr>
          <w:rFonts w:ascii="Times New Roman" w:hAnsi="Times New Roman" w:cs="Times New Roman"/>
          <w:lang w:val="en-US"/>
        </w:rPr>
        <w:t>Genre between the Humanities and Sciences</w:t>
      </w:r>
      <w:r w:rsidR="0070278C">
        <w:rPr>
          <w:rFonts w:ascii="Times New Roman" w:hAnsi="Times New Roman" w:cs="Times New Roman"/>
          <w:lang w:val="en-US"/>
        </w:rPr>
        <w:t>’.</w:t>
      </w:r>
      <w:proofErr w:type="gramEnd"/>
      <w:r w:rsidR="0070278C">
        <w:rPr>
          <w:rFonts w:ascii="Times New Roman" w:hAnsi="Times New Roman" w:cs="Times New Roman"/>
          <w:lang w:val="en-US"/>
        </w:rPr>
        <w:t xml:space="preserve"> I</w:t>
      </w:r>
      <w:r w:rsidRPr="00594F68">
        <w:rPr>
          <w:rFonts w:ascii="Times New Roman" w:hAnsi="Times New Roman" w:cs="Times New Roman"/>
          <w:lang w:val="en-US"/>
        </w:rPr>
        <w:t xml:space="preserve">n: </w:t>
      </w:r>
      <w:r w:rsidR="0070278C">
        <w:rPr>
          <w:rFonts w:ascii="Times New Roman" w:hAnsi="Times New Roman" w:cs="Times New Roman"/>
          <w:lang w:val="en-US"/>
        </w:rPr>
        <w:t>M. Callies</w:t>
      </w:r>
      <w:r w:rsidRPr="00594F68">
        <w:rPr>
          <w:rFonts w:ascii="Times New Roman" w:hAnsi="Times New Roman" w:cs="Times New Roman"/>
          <w:lang w:val="en-US"/>
        </w:rPr>
        <w:t xml:space="preserve">, </w:t>
      </w:r>
      <w:r w:rsidR="0070278C">
        <w:rPr>
          <w:rFonts w:ascii="Times New Roman" w:hAnsi="Times New Roman" w:cs="Times New Roman"/>
          <w:lang w:val="en-US"/>
        </w:rPr>
        <w:t xml:space="preserve">W. R. Keller </w:t>
      </w:r>
      <w:r w:rsidRPr="00594F68">
        <w:rPr>
          <w:rFonts w:ascii="Times New Roman" w:hAnsi="Times New Roman" w:cs="Times New Roman"/>
          <w:lang w:val="en-US"/>
        </w:rPr>
        <w:t xml:space="preserve">and </w:t>
      </w:r>
      <w:r w:rsidR="0070278C">
        <w:rPr>
          <w:rFonts w:ascii="Times New Roman" w:hAnsi="Times New Roman" w:cs="Times New Roman"/>
          <w:lang w:val="en-US"/>
        </w:rPr>
        <w:t>A. Lohöfer (eds</w:t>
      </w:r>
      <w:r w:rsidRPr="00594F68">
        <w:rPr>
          <w:rFonts w:ascii="Times New Roman" w:hAnsi="Times New Roman" w:cs="Times New Roman"/>
          <w:lang w:val="en-US"/>
        </w:rPr>
        <w:t xml:space="preserve">), </w:t>
      </w:r>
      <w:r w:rsidRPr="00594F68">
        <w:rPr>
          <w:rFonts w:ascii="Times New Roman" w:hAnsi="Times New Roman" w:cs="Times New Roman"/>
          <w:i/>
          <w:iCs/>
          <w:lang w:val="en-US"/>
        </w:rPr>
        <w:t>Bi-directionality in the Cognitive Sciences: Avenues, Challenges, and Limitations</w:t>
      </w:r>
      <w:r w:rsidR="0070278C">
        <w:rPr>
          <w:rFonts w:ascii="Times New Roman" w:hAnsi="Times New Roman" w:cs="Times New Roman"/>
          <w:lang w:val="en-US"/>
        </w:rPr>
        <w:t>.</w:t>
      </w:r>
      <w:r w:rsidRPr="00594F68">
        <w:rPr>
          <w:rFonts w:ascii="Times New Roman" w:hAnsi="Times New Roman" w:cs="Times New Roman"/>
          <w:lang w:val="en-US"/>
        </w:rPr>
        <w:t xml:space="preserve"> </w:t>
      </w:r>
      <w:r w:rsidR="0070278C">
        <w:rPr>
          <w:rFonts w:ascii="Times New Roman" w:hAnsi="Times New Roman" w:cs="Times New Roman"/>
          <w:lang w:val="en-US"/>
        </w:rPr>
        <w:t>Amsterdam: John Benjamins, 21–41</w:t>
      </w:r>
      <w:r w:rsidR="0070278C" w:rsidRPr="00594F68">
        <w:rPr>
          <w:rFonts w:ascii="Times New Roman" w:hAnsi="Times New Roman" w:cs="Times New Roman"/>
          <w:lang w:val="en-US"/>
        </w:rPr>
        <w:t>.</w:t>
      </w:r>
    </w:p>
    <w:p w14:paraId="5FDE1CE8" w14:textId="3294F12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Steiner, A. (2008). </w:t>
      </w:r>
      <w:r w:rsidR="0070278C">
        <w:rPr>
          <w:rFonts w:ascii="Times New Roman" w:hAnsi="Times New Roman" w:cs="Times New Roman"/>
          <w:lang w:val="en-US"/>
        </w:rPr>
        <w:t>‘</w:t>
      </w:r>
      <w:r w:rsidRPr="00594F68">
        <w:rPr>
          <w:rFonts w:ascii="Times New Roman" w:hAnsi="Times New Roman" w:cs="Times New Roman"/>
          <w:lang w:val="en-US"/>
        </w:rPr>
        <w:t>Private Criticism in the Public Space: Personal Writing on Literature in Readers’ Reviews on Amazon</w:t>
      </w:r>
      <w:r w:rsidR="0070278C">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Particip@tions</w:t>
      </w:r>
      <w:r w:rsidR="0070278C">
        <w:rPr>
          <w:rFonts w:ascii="Times New Roman" w:hAnsi="Times New Roman" w:cs="Times New Roman"/>
          <w:lang w:val="en-US"/>
        </w:rPr>
        <w:t>, 5(2):</w:t>
      </w:r>
      <w:r w:rsidRPr="00594F68">
        <w:rPr>
          <w:rFonts w:ascii="Times New Roman" w:hAnsi="Times New Roman" w:cs="Times New Roman"/>
          <w:lang w:val="en-US"/>
        </w:rPr>
        <w:t xml:space="preserve"> n.p.</w:t>
      </w:r>
    </w:p>
    <w:p w14:paraId="3379DB0F" w14:textId="0F97D72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DF132C">
        <w:rPr>
          <w:rFonts w:ascii="Times New Roman" w:hAnsi="Times New Roman" w:cs="Times New Roman"/>
          <w:lang w:val="en-US"/>
        </w:rPr>
        <w:t xml:space="preserve">Stewart-Shaw, L. (2016). </w:t>
      </w:r>
      <w:proofErr w:type="gramStart"/>
      <w:r w:rsidR="002536A1">
        <w:rPr>
          <w:rFonts w:ascii="Times New Roman" w:hAnsi="Times New Roman" w:cs="Times New Roman"/>
          <w:lang w:val="en-US"/>
        </w:rPr>
        <w:t>‘</w:t>
      </w:r>
      <w:r w:rsidRPr="002536A1">
        <w:rPr>
          <w:rFonts w:ascii="Times New Roman" w:hAnsi="Times New Roman" w:cs="Times New Roman"/>
          <w:lang w:val="en-US"/>
        </w:rPr>
        <w:t>Fear and Attention in Stephen King’s IT</w:t>
      </w:r>
      <w:r w:rsidR="002536A1">
        <w:rPr>
          <w:rFonts w:ascii="Times New Roman" w:hAnsi="Times New Roman" w:cs="Times New Roman"/>
          <w:lang w:val="en-US"/>
        </w:rPr>
        <w:t>’</w:t>
      </w:r>
      <w:r w:rsidR="00DF132C" w:rsidRPr="002536A1">
        <w:rPr>
          <w:rFonts w:ascii="Times New Roman" w:hAnsi="Times New Roman" w:cs="Times New Roman"/>
          <w:lang w:val="en-US"/>
        </w:rPr>
        <w:t>.</w:t>
      </w:r>
      <w:proofErr w:type="gramEnd"/>
      <w:r w:rsidR="002536A1">
        <w:rPr>
          <w:rFonts w:ascii="Times New Roman" w:hAnsi="Times New Roman" w:cs="Times New Roman"/>
          <w:lang w:val="en-US"/>
        </w:rPr>
        <w:t xml:space="preserve"> Paper presented at the Poetics and Linguistics Association International Conference:</w:t>
      </w:r>
      <w:r w:rsidR="00DF132C" w:rsidRPr="00DF132C">
        <w:rPr>
          <w:rFonts w:ascii="Times New Roman" w:hAnsi="Times New Roman" w:cs="Times New Roman"/>
          <w:lang w:val="en-US"/>
        </w:rPr>
        <w:t xml:space="preserve"> </w:t>
      </w:r>
      <w:r w:rsidR="002536A1">
        <w:rPr>
          <w:rFonts w:ascii="Times New Roman" w:hAnsi="Times New Roman" w:cs="Times New Roman"/>
          <w:lang w:val="en-US"/>
        </w:rPr>
        <w:t>‘</w:t>
      </w:r>
      <w:r w:rsidR="00DF132C" w:rsidRPr="00DF132C">
        <w:rPr>
          <w:rFonts w:ascii="Times New Roman" w:hAnsi="Times New Roman" w:cs="Times New Roman"/>
          <w:lang w:val="en-US"/>
        </w:rPr>
        <w:t>In/Authentic Styles: Language, Discourse and Contexts</w:t>
      </w:r>
      <w:r w:rsidR="002536A1">
        <w:rPr>
          <w:rFonts w:ascii="Times New Roman" w:hAnsi="Times New Roman" w:cs="Times New Roman"/>
          <w:lang w:val="en-US"/>
        </w:rPr>
        <w:t>’, 27-30/07/16.</w:t>
      </w:r>
      <w:r w:rsidR="00DF132C" w:rsidRPr="00DF132C">
        <w:rPr>
          <w:rFonts w:ascii="Times New Roman" w:hAnsi="Times New Roman" w:cs="Times New Roman"/>
          <w:lang w:val="en-US"/>
        </w:rPr>
        <w:t xml:space="preserve"> University of Cagliari, Sardinia.</w:t>
      </w:r>
      <w:r w:rsidR="00DF132C">
        <w:rPr>
          <w:rFonts w:ascii="Times New Roman" w:hAnsi="Times New Roman" w:cs="Times New Roman"/>
          <w:lang w:val="en-US"/>
        </w:rPr>
        <w:t xml:space="preserve"> </w:t>
      </w:r>
    </w:p>
    <w:p w14:paraId="64D5AEF4" w14:textId="0448D4E3" w:rsidR="00D35793" w:rsidRPr="00594F68" w:rsidRDefault="002536A1" w:rsidP="00980EE8">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Stockwell, P. (2000a</w:t>
      </w:r>
      <w:r w:rsidRPr="00594F68">
        <w:rPr>
          <w:rFonts w:ascii="Times New Roman" w:hAnsi="Times New Roman" w:cs="Times New Roman"/>
          <w:lang w:val="en-US"/>
        </w:rPr>
        <w:t xml:space="preserve">). </w:t>
      </w:r>
      <w:r>
        <w:rPr>
          <w:rFonts w:ascii="Times New Roman" w:hAnsi="Times New Roman" w:cs="Times New Roman"/>
          <w:lang w:val="en-US"/>
        </w:rPr>
        <w:t>‘</w:t>
      </w:r>
      <w:r w:rsidRPr="00594F68">
        <w:rPr>
          <w:rFonts w:ascii="Times New Roman" w:hAnsi="Times New Roman" w:cs="Times New Roman"/>
          <w:lang w:val="en-US"/>
        </w:rPr>
        <w:t>(</w:t>
      </w:r>
      <w:proofErr w:type="gramStart"/>
      <w:r w:rsidRPr="00594F68">
        <w:rPr>
          <w:rFonts w:ascii="Times New Roman" w:hAnsi="Times New Roman" w:cs="Times New Roman"/>
          <w:lang w:val="en-US"/>
        </w:rPr>
        <w:t>Sur)real</w:t>
      </w:r>
      <w:proofErr w:type="gramEnd"/>
      <w:r w:rsidRPr="00594F68">
        <w:rPr>
          <w:rFonts w:ascii="Times New Roman" w:hAnsi="Times New Roman" w:cs="Times New Roman"/>
          <w:lang w:val="en-US"/>
        </w:rPr>
        <w:t xml:space="preserve"> Stylistics: From Text to Contextualising</w:t>
      </w:r>
      <w:r>
        <w:rPr>
          <w:rFonts w:ascii="Times New Roman" w:hAnsi="Times New Roman" w:cs="Times New Roman"/>
          <w:lang w:val="en-US"/>
        </w:rPr>
        <w:t>’. I</w:t>
      </w:r>
      <w:r w:rsidRPr="00594F68">
        <w:rPr>
          <w:rFonts w:ascii="Times New Roman" w:hAnsi="Times New Roman" w:cs="Times New Roman"/>
          <w:lang w:val="en-US"/>
        </w:rPr>
        <w:t xml:space="preserve">n: </w:t>
      </w:r>
      <w:r>
        <w:rPr>
          <w:rFonts w:ascii="Times New Roman" w:hAnsi="Times New Roman" w:cs="Times New Roman"/>
          <w:lang w:val="en-US"/>
        </w:rPr>
        <w:t xml:space="preserve">T. Bex, </w:t>
      </w:r>
      <w:r w:rsidRPr="00594F68">
        <w:rPr>
          <w:rFonts w:ascii="Times New Roman" w:hAnsi="Times New Roman" w:cs="Times New Roman"/>
          <w:lang w:val="en-US"/>
        </w:rPr>
        <w:t xml:space="preserve">and </w:t>
      </w:r>
      <w:r>
        <w:rPr>
          <w:rFonts w:ascii="Times New Roman" w:hAnsi="Times New Roman" w:cs="Times New Roman"/>
          <w:lang w:val="en-US"/>
        </w:rPr>
        <w:t>M. Burke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Contextualising Stylistics: In Honour of Peter Verdonk</w:t>
      </w:r>
      <w:r w:rsidRPr="00594F68">
        <w:rPr>
          <w:rFonts w:ascii="Times New Roman" w:hAnsi="Times New Roman" w:cs="Times New Roman"/>
          <w:lang w:val="en-US"/>
        </w:rPr>
        <w:t xml:space="preserve">, </w:t>
      </w:r>
      <w:r>
        <w:rPr>
          <w:rFonts w:ascii="Times New Roman" w:hAnsi="Times New Roman" w:cs="Times New Roman"/>
          <w:lang w:val="en-US"/>
        </w:rPr>
        <w:t>Amsterdam: Rodopi, 15–38</w:t>
      </w:r>
      <w:r w:rsidRPr="00594F68">
        <w:rPr>
          <w:rFonts w:ascii="Times New Roman" w:hAnsi="Times New Roman" w:cs="Times New Roman"/>
          <w:lang w:val="en-US"/>
        </w:rPr>
        <w:t>.</w:t>
      </w:r>
    </w:p>
    <w:p w14:paraId="6A97D0DC" w14:textId="435CC50A" w:rsidR="002536A1" w:rsidRDefault="002536A1"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Stockwell, P. (2000</w:t>
      </w:r>
      <w:r>
        <w:rPr>
          <w:rFonts w:ascii="Times New Roman" w:hAnsi="Times New Roman" w:cs="Times New Roman"/>
          <w:lang w:val="en-US"/>
        </w:rPr>
        <w:t>b</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The Poetics of Science Fiction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Harlow: Pearson Education Limited</w:t>
      </w:r>
      <w:r>
        <w:rPr>
          <w:rFonts w:ascii="Times New Roman" w:hAnsi="Times New Roman" w:cs="Times New Roman"/>
          <w:lang w:val="en-US"/>
        </w:rPr>
        <w:t>.</w:t>
      </w:r>
    </w:p>
    <w:p w14:paraId="55A918B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(2002). </w:t>
      </w:r>
      <w:r w:rsidRPr="00594F68">
        <w:rPr>
          <w:rFonts w:ascii="Times New Roman" w:hAnsi="Times New Roman" w:cs="Times New Roman"/>
          <w:i/>
          <w:iCs/>
          <w:lang w:val="en-US"/>
        </w:rPr>
        <w:t>Cognitive Poetics: An Introduction</w:t>
      </w:r>
      <w:r w:rsidRPr="00594F68">
        <w:rPr>
          <w:rFonts w:ascii="Times New Roman" w:hAnsi="Times New Roman" w:cs="Times New Roman"/>
          <w:lang w:val="en-US"/>
        </w:rPr>
        <w:t>. London: Routledge.</w:t>
      </w:r>
    </w:p>
    <w:p w14:paraId="53252FF7" w14:textId="76C78DA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(2003). </w:t>
      </w:r>
      <w:proofErr w:type="gramStart"/>
      <w:r w:rsidR="008949B7">
        <w:rPr>
          <w:rFonts w:ascii="Times New Roman" w:hAnsi="Times New Roman" w:cs="Times New Roman"/>
          <w:lang w:val="en-US"/>
        </w:rPr>
        <w:t>‘</w:t>
      </w:r>
      <w:r w:rsidRPr="00594F68">
        <w:rPr>
          <w:rFonts w:ascii="Times New Roman" w:hAnsi="Times New Roman" w:cs="Times New Roman"/>
          <w:lang w:val="en-US"/>
        </w:rPr>
        <w:t>Surreal Figures</w:t>
      </w:r>
      <w:r w:rsidR="008949B7">
        <w:rPr>
          <w:rFonts w:ascii="Times New Roman" w:hAnsi="Times New Roman" w:cs="Times New Roman"/>
          <w:lang w:val="en-US"/>
        </w:rPr>
        <w:t>’.</w:t>
      </w:r>
      <w:proofErr w:type="gramEnd"/>
      <w:r w:rsidR="008949B7">
        <w:rPr>
          <w:rFonts w:ascii="Times New Roman" w:hAnsi="Times New Roman" w:cs="Times New Roman"/>
          <w:lang w:val="en-US"/>
        </w:rPr>
        <w:t xml:space="preserve"> I</w:t>
      </w:r>
      <w:r w:rsidRPr="00594F68">
        <w:rPr>
          <w:rFonts w:ascii="Times New Roman" w:hAnsi="Times New Roman" w:cs="Times New Roman"/>
          <w:lang w:val="en-US"/>
        </w:rPr>
        <w:t xml:space="preserve">n: </w:t>
      </w:r>
      <w:r w:rsidR="008949B7">
        <w:rPr>
          <w:rFonts w:ascii="Times New Roman" w:hAnsi="Times New Roman" w:cs="Times New Roman"/>
          <w:lang w:val="en-US"/>
        </w:rPr>
        <w:t>J. Gavins</w:t>
      </w:r>
      <w:r w:rsidRPr="00594F68">
        <w:rPr>
          <w:rFonts w:ascii="Times New Roman" w:hAnsi="Times New Roman" w:cs="Times New Roman"/>
          <w:lang w:val="en-US"/>
        </w:rPr>
        <w:t xml:space="preserve"> and </w:t>
      </w:r>
      <w:r w:rsidR="008949B7">
        <w:rPr>
          <w:rFonts w:ascii="Times New Roman" w:hAnsi="Times New Roman" w:cs="Times New Roman"/>
          <w:lang w:val="en-US"/>
        </w:rPr>
        <w:t>G. Steen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Poetics in Practice</w:t>
      </w:r>
      <w:r w:rsidR="008949B7">
        <w:rPr>
          <w:rFonts w:ascii="Times New Roman" w:hAnsi="Times New Roman" w:cs="Times New Roman"/>
          <w:lang w:val="en-US"/>
        </w:rPr>
        <w:t>.</w:t>
      </w:r>
      <w:r w:rsidRPr="00594F68">
        <w:rPr>
          <w:rFonts w:ascii="Times New Roman" w:hAnsi="Times New Roman" w:cs="Times New Roman"/>
          <w:lang w:val="en-US"/>
        </w:rPr>
        <w:t xml:space="preserve"> </w:t>
      </w:r>
      <w:r w:rsidR="008949B7">
        <w:rPr>
          <w:rFonts w:ascii="Times New Roman" w:hAnsi="Times New Roman" w:cs="Times New Roman"/>
          <w:lang w:val="en-US"/>
        </w:rPr>
        <w:t>London: Routledge, 13–26</w:t>
      </w:r>
      <w:r w:rsidR="008949B7" w:rsidRPr="00594F68">
        <w:rPr>
          <w:rFonts w:ascii="Times New Roman" w:hAnsi="Times New Roman" w:cs="Times New Roman"/>
          <w:lang w:val="en-US"/>
        </w:rPr>
        <w:t>.</w:t>
      </w:r>
    </w:p>
    <w:p w14:paraId="54AE05A0" w14:textId="2BA06FE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(2005). </w:t>
      </w:r>
      <w:r w:rsidR="008949B7">
        <w:rPr>
          <w:rFonts w:ascii="Times New Roman" w:hAnsi="Times New Roman" w:cs="Times New Roman"/>
          <w:lang w:val="en-US"/>
        </w:rPr>
        <w:t>‘</w:t>
      </w:r>
      <w:r w:rsidRPr="00594F68">
        <w:rPr>
          <w:rFonts w:ascii="Times New Roman" w:hAnsi="Times New Roman" w:cs="Times New Roman"/>
          <w:lang w:val="en-US"/>
        </w:rPr>
        <w:t>Texture and Identification</w:t>
      </w:r>
      <w:r w:rsidR="008949B7">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European Journal of English Studies</w:t>
      </w:r>
      <w:r w:rsidR="008949B7">
        <w:rPr>
          <w:rFonts w:ascii="Times New Roman" w:hAnsi="Times New Roman" w:cs="Times New Roman"/>
          <w:lang w:val="en-US"/>
        </w:rPr>
        <w:t>, 9(2):</w:t>
      </w:r>
      <w:r w:rsidRPr="00594F68">
        <w:rPr>
          <w:rFonts w:ascii="Times New Roman" w:hAnsi="Times New Roman" w:cs="Times New Roman"/>
          <w:lang w:val="en-US"/>
        </w:rPr>
        <w:t xml:space="preserve"> 143–153.</w:t>
      </w:r>
      <w:proofErr w:type="gramEnd"/>
    </w:p>
    <w:p w14:paraId="331A9E5F" w14:textId="3074C81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(2009). </w:t>
      </w:r>
      <w:r w:rsidRPr="00594F68">
        <w:rPr>
          <w:rFonts w:ascii="Times New Roman" w:hAnsi="Times New Roman" w:cs="Times New Roman"/>
          <w:i/>
          <w:iCs/>
          <w:lang w:val="en-US"/>
        </w:rPr>
        <w:t>Texture: A Cognitive Aesth</w:t>
      </w:r>
      <w:r w:rsidR="00437574">
        <w:rPr>
          <w:rFonts w:ascii="Times New Roman" w:hAnsi="Times New Roman" w:cs="Times New Roman"/>
          <w:i/>
          <w:iCs/>
          <w:lang w:val="en-US"/>
        </w:rPr>
        <w:t>e</w:t>
      </w:r>
      <w:r w:rsidRPr="00594F68">
        <w:rPr>
          <w:rFonts w:ascii="Times New Roman" w:hAnsi="Times New Roman" w:cs="Times New Roman"/>
          <w:i/>
          <w:iCs/>
          <w:lang w:val="en-US"/>
        </w:rPr>
        <w:t>tics of Reading</w:t>
      </w:r>
      <w:r w:rsidRPr="00594F68">
        <w:rPr>
          <w:rFonts w:ascii="Times New Roman" w:hAnsi="Times New Roman" w:cs="Times New Roman"/>
          <w:lang w:val="en-US"/>
        </w:rPr>
        <w:t>. Edinburgh: Edinburgh University Press.</w:t>
      </w:r>
    </w:p>
    <w:p w14:paraId="1F3A74C9" w14:textId="7E598A0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(2010a). </w:t>
      </w:r>
      <w:proofErr w:type="gramStart"/>
      <w:r w:rsidR="008949B7">
        <w:rPr>
          <w:rFonts w:ascii="Times New Roman" w:hAnsi="Times New Roman" w:cs="Times New Roman"/>
          <w:lang w:val="en-US"/>
        </w:rPr>
        <w:t>‘</w:t>
      </w:r>
      <w:r w:rsidRPr="00594F68">
        <w:rPr>
          <w:rFonts w:ascii="Times New Roman" w:hAnsi="Times New Roman" w:cs="Times New Roman"/>
          <w:lang w:val="en-US"/>
        </w:rPr>
        <w:t>Cognitive Poetics</w:t>
      </w:r>
      <w:r w:rsidR="008949B7">
        <w:rPr>
          <w:rFonts w:ascii="Times New Roman" w:hAnsi="Times New Roman" w:cs="Times New Roman"/>
          <w:lang w:val="en-US"/>
        </w:rPr>
        <w:t>’.</w:t>
      </w:r>
      <w:proofErr w:type="gramEnd"/>
      <w:r w:rsidR="008949B7">
        <w:rPr>
          <w:rFonts w:ascii="Times New Roman" w:hAnsi="Times New Roman" w:cs="Times New Roman"/>
          <w:lang w:val="en-US"/>
        </w:rPr>
        <w:t xml:space="preserve"> I</w:t>
      </w:r>
      <w:r w:rsidRPr="00594F68">
        <w:rPr>
          <w:rFonts w:ascii="Times New Roman" w:hAnsi="Times New Roman" w:cs="Times New Roman"/>
          <w:lang w:val="en-US"/>
        </w:rPr>
        <w:t xml:space="preserve">n: </w:t>
      </w:r>
      <w:r w:rsidR="008949B7">
        <w:rPr>
          <w:rFonts w:ascii="Times New Roman" w:hAnsi="Times New Roman" w:cs="Times New Roman"/>
          <w:lang w:val="en-US"/>
        </w:rPr>
        <w:t>P. Colm Hogan (e</w:t>
      </w:r>
      <w:r w:rsidRPr="00594F68">
        <w:rPr>
          <w:rFonts w:ascii="Times New Roman" w:hAnsi="Times New Roman" w:cs="Times New Roman"/>
          <w:lang w:val="en-US"/>
        </w:rPr>
        <w:t xml:space="preserve">d.), </w:t>
      </w:r>
      <w:r w:rsidRPr="00594F68">
        <w:rPr>
          <w:rFonts w:ascii="Times New Roman" w:hAnsi="Times New Roman" w:cs="Times New Roman"/>
          <w:i/>
          <w:iCs/>
          <w:lang w:val="en-US"/>
        </w:rPr>
        <w:t>Cambridge Encyclopedia of the Language Sciences</w:t>
      </w:r>
      <w:r w:rsidR="008949B7">
        <w:rPr>
          <w:rFonts w:ascii="Times New Roman" w:hAnsi="Times New Roman" w:cs="Times New Roman"/>
          <w:lang w:val="en-US"/>
        </w:rPr>
        <w:t>.</w:t>
      </w:r>
      <w:r w:rsidRPr="00594F68">
        <w:rPr>
          <w:rFonts w:ascii="Times New Roman" w:hAnsi="Times New Roman" w:cs="Times New Roman"/>
          <w:lang w:val="en-US"/>
        </w:rPr>
        <w:t xml:space="preserve"> New Y</w:t>
      </w:r>
      <w:r w:rsidR="008949B7">
        <w:rPr>
          <w:rFonts w:ascii="Times New Roman" w:hAnsi="Times New Roman" w:cs="Times New Roman"/>
          <w:lang w:val="en-US"/>
        </w:rPr>
        <w:t>ork: Cambridge University Press, 169–71</w:t>
      </w:r>
      <w:r w:rsidR="008949B7" w:rsidRPr="00594F68">
        <w:rPr>
          <w:rFonts w:ascii="Times New Roman" w:hAnsi="Times New Roman" w:cs="Times New Roman"/>
          <w:lang w:val="en-US"/>
        </w:rPr>
        <w:t>.</w:t>
      </w:r>
    </w:p>
    <w:p w14:paraId="209F076E" w14:textId="2C4D902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(2010b). </w:t>
      </w:r>
      <w:proofErr w:type="gramStart"/>
      <w:r w:rsidR="008949B7">
        <w:rPr>
          <w:rFonts w:ascii="Times New Roman" w:hAnsi="Times New Roman" w:cs="Times New Roman"/>
          <w:lang w:val="en-US"/>
        </w:rPr>
        <w:t>‘</w:t>
      </w:r>
      <w:r w:rsidRPr="00594F68">
        <w:rPr>
          <w:rFonts w:ascii="Times New Roman" w:hAnsi="Times New Roman" w:cs="Times New Roman"/>
          <w:lang w:val="en-US"/>
        </w:rPr>
        <w:t>The Eleventh Checksheet of the Apocalpse</w:t>
      </w:r>
      <w:r w:rsidR="008949B7">
        <w:rPr>
          <w:rFonts w:ascii="Times New Roman" w:hAnsi="Times New Roman" w:cs="Times New Roman"/>
          <w:lang w:val="en-US"/>
        </w:rPr>
        <w:t>’.</w:t>
      </w:r>
      <w:proofErr w:type="gramEnd"/>
      <w:r w:rsidR="008949B7">
        <w:rPr>
          <w:rFonts w:ascii="Times New Roman" w:hAnsi="Times New Roman" w:cs="Times New Roman"/>
          <w:lang w:val="en-US"/>
        </w:rPr>
        <w:t xml:space="preserve"> I</w:t>
      </w:r>
      <w:r w:rsidRPr="00594F68">
        <w:rPr>
          <w:rFonts w:ascii="Times New Roman" w:hAnsi="Times New Roman" w:cs="Times New Roman"/>
          <w:lang w:val="en-US"/>
        </w:rPr>
        <w:t xml:space="preserve">n: </w:t>
      </w:r>
      <w:r w:rsidR="008949B7">
        <w:rPr>
          <w:rFonts w:ascii="Times New Roman" w:hAnsi="Times New Roman" w:cs="Times New Roman"/>
          <w:lang w:val="en-US"/>
        </w:rPr>
        <w:t>B. Busse</w:t>
      </w:r>
      <w:r w:rsidRPr="00594F68">
        <w:rPr>
          <w:rFonts w:ascii="Times New Roman" w:hAnsi="Times New Roman" w:cs="Times New Roman"/>
          <w:lang w:val="en-US"/>
        </w:rPr>
        <w:t xml:space="preserve"> and </w:t>
      </w:r>
      <w:r w:rsidR="008949B7">
        <w:rPr>
          <w:rFonts w:ascii="Times New Roman" w:hAnsi="Times New Roman" w:cs="Times New Roman"/>
          <w:lang w:val="en-US"/>
        </w:rPr>
        <w:t>D. McIntrye (eds</w:t>
      </w:r>
      <w:r w:rsidRPr="00594F68">
        <w:rPr>
          <w:rFonts w:ascii="Times New Roman" w:hAnsi="Times New Roman" w:cs="Times New Roman"/>
          <w:lang w:val="en-US"/>
        </w:rPr>
        <w:t xml:space="preserve">), </w:t>
      </w:r>
      <w:r w:rsidRPr="00594F68">
        <w:rPr>
          <w:rFonts w:ascii="Times New Roman" w:hAnsi="Times New Roman" w:cs="Times New Roman"/>
          <w:i/>
          <w:iCs/>
          <w:lang w:val="en-US"/>
        </w:rPr>
        <w:t>Language and Style</w:t>
      </w:r>
      <w:r w:rsidR="008949B7">
        <w:rPr>
          <w:rFonts w:ascii="Times New Roman" w:hAnsi="Times New Roman" w:cs="Times New Roman"/>
          <w:lang w:val="en-US"/>
        </w:rPr>
        <w:t>.</w:t>
      </w:r>
      <w:r w:rsidRPr="00594F68">
        <w:rPr>
          <w:rFonts w:ascii="Times New Roman" w:hAnsi="Times New Roman" w:cs="Times New Roman"/>
          <w:lang w:val="en-US"/>
        </w:rPr>
        <w:t xml:space="preserve"> </w:t>
      </w:r>
      <w:r w:rsidR="005B5D18">
        <w:rPr>
          <w:rFonts w:ascii="Times New Roman" w:hAnsi="Times New Roman" w:cs="Times New Roman"/>
          <w:lang w:val="en-US"/>
        </w:rPr>
        <w:t>Basingstoke</w:t>
      </w:r>
      <w:r w:rsidRPr="00594F68">
        <w:rPr>
          <w:rFonts w:ascii="Times New Roman" w:hAnsi="Times New Roman" w:cs="Times New Roman"/>
          <w:lang w:val="en-US"/>
        </w:rPr>
        <w:t>: Palgrave</w:t>
      </w:r>
      <w:r w:rsidR="008949B7">
        <w:rPr>
          <w:rFonts w:ascii="Times New Roman" w:hAnsi="Times New Roman" w:cs="Times New Roman"/>
          <w:lang w:val="en-US"/>
        </w:rPr>
        <w:t>, 419–32</w:t>
      </w:r>
      <w:r w:rsidRPr="00594F68">
        <w:rPr>
          <w:rFonts w:ascii="Times New Roman" w:hAnsi="Times New Roman" w:cs="Times New Roman"/>
          <w:lang w:val="en-US"/>
        </w:rPr>
        <w:t>.</w:t>
      </w:r>
    </w:p>
    <w:p w14:paraId="7B6C49DE" w14:textId="77777777" w:rsidR="008065A2" w:rsidRDefault="008065A2" w:rsidP="008065A2">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(2011a). </w:t>
      </w:r>
      <w:r>
        <w:rPr>
          <w:rFonts w:ascii="Times New Roman" w:hAnsi="Times New Roman" w:cs="Times New Roman"/>
          <w:lang w:val="en-US"/>
        </w:rPr>
        <w:t>‘</w:t>
      </w:r>
      <w:r w:rsidRPr="00594F68">
        <w:rPr>
          <w:rFonts w:ascii="Times New Roman" w:hAnsi="Times New Roman" w:cs="Times New Roman"/>
          <w:lang w:val="en-US"/>
        </w:rPr>
        <w:t>Authenticity and Creativity in Reading Lamentation</w:t>
      </w:r>
      <w:r>
        <w:rPr>
          <w:rFonts w:ascii="Times New Roman" w:hAnsi="Times New Roman" w:cs="Times New Roman"/>
          <w:lang w:val="en-US"/>
        </w:rPr>
        <w:t>’. I</w:t>
      </w:r>
      <w:r w:rsidRPr="00594F68">
        <w:rPr>
          <w:rFonts w:ascii="Times New Roman" w:hAnsi="Times New Roman" w:cs="Times New Roman"/>
          <w:lang w:val="en-US"/>
        </w:rPr>
        <w:t xml:space="preserve">n: </w:t>
      </w:r>
      <w:r>
        <w:rPr>
          <w:rFonts w:ascii="Times New Roman" w:hAnsi="Times New Roman" w:cs="Times New Roman"/>
          <w:lang w:val="en-US"/>
        </w:rPr>
        <w:t>R. Pope</w:t>
      </w:r>
      <w:r w:rsidRPr="00594F68">
        <w:rPr>
          <w:rFonts w:ascii="Times New Roman" w:hAnsi="Times New Roman" w:cs="Times New Roman"/>
          <w:lang w:val="en-US"/>
        </w:rPr>
        <w:t xml:space="preserve">, </w:t>
      </w:r>
      <w:r>
        <w:rPr>
          <w:rFonts w:ascii="Times New Roman" w:hAnsi="Times New Roman" w:cs="Times New Roman"/>
          <w:lang w:val="en-US"/>
        </w:rPr>
        <w:t>J. Swann</w:t>
      </w:r>
      <w:r w:rsidRPr="00594F68">
        <w:rPr>
          <w:rFonts w:ascii="Times New Roman" w:hAnsi="Times New Roman" w:cs="Times New Roman"/>
          <w:lang w:val="en-US"/>
        </w:rPr>
        <w:t xml:space="preserve"> and </w:t>
      </w:r>
      <w:r>
        <w:rPr>
          <w:rFonts w:ascii="Times New Roman" w:hAnsi="Times New Roman" w:cs="Times New Roman"/>
          <w:lang w:val="en-US"/>
        </w:rPr>
        <w:t xml:space="preserve">R. </w:t>
      </w:r>
      <w:r w:rsidRPr="00594F68">
        <w:rPr>
          <w:rFonts w:ascii="Times New Roman" w:hAnsi="Times New Roman" w:cs="Times New Roman"/>
          <w:lang w:val="en-US"/>
        </w:rPr>
        <w:t>Cart</w:t>
      </w:r>
      <w:r>
        <w:rPr>
          <w:rFonts w:ascii="Times New Roman" w:hAnsi="Times New Roman" w:cs="Times New Roman"/>
          <w:lang w:val="en-US"/>
        </w:rPr>
        <w:t>er (eds</w:t>
      </w:r>
      <w:r w:rsidRPr="00594F68">
        <w:rPr>
          <w:rFonts w:ascii="Times New Roman" w:hAnsi="Times New Roman" w:cs="Times New Roman"/>
          <w:lang w:val="en-US"/>
        </w:rPr>
        <w:t xml:space="preserve">), </w:t>
      </w:r>
      <w:r w:rsidRPr="00594F68">
        <w:rPr>
          <w:rFonts w:ascii="Times New Roman" w:hAnsi="Times New Roman" w:cs="Times New Roman"/>
          <w:i/>
          <w:iCs/>
          <w:lang w:val="en-US"/>
        </w:rPr>
        <w:t>Creativity in Language</w:t>
      </w:r>
      <w:r>
        <w:rPr>
          <w:rFonts w:ascii="Times New Roman" w:hAnsi="Times New Roman" w:cs="Times New Roman"/>
          <w:lang w:val="en-US"/>
        </w:rPr>
        <w:t>.</w:t>
      </w:r>
      <w:r w:rsidRPr="00594F68">
        <w:rPr>
          <w:rFonts w:ascii="Times New Roman" w:hAnsi="Times New Roman" w:cs="Times New Roman"/>
          <w:lang w:val="en-US"/>
        </w:rPr>
        <w:t xml:space="preserve"> </w:t>
      </w:r>
      <w:r>
        <w:rPr>
          <w:rFonts w:ascii="Times New Roman" w:hAnsi="Times New Roman" w:cs="Times New Roman"/>
          <w:lang w:val="en-US"/>
        </w:rPr>
        <w:t>Basingstoke: Palgrave Macmillan, 203–16</w:t>
      </w:r>
      <w:r w:rsidRPr="00594F68">
        <w:rPr>
          <w:rFonts w:ascii="Times New Roman" w:hAnsi="Times New Roman" w:cs="Times New Roman"/>
          <w:lang w:val="en-US"/>
        </w:rPr>
        <w:t>.</w:t>
      </w:r>
      <w:r w:rsidRPr="002536A1">
        <w:rPr>
          <w:rFonts w:ascii="Times New Roman" w:hAnsi="Times New Roman" w:cs="Times New Roman"/>
          <w:lang w:val="en-US"/>
        </w:rPr>
        <w:t xml:space="preserve"> </w:t>
      </w:r>
    </w:p>
    <w:p w14:paraId="0FECDA96" w14:textId="045ABFF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Stockwell, P. (2011</w:t>
      </w:r>
      <w:r w:rsidR="008065A2">
        <w:rPr>
          <w:rFonts w:ascii="Times New Roman" w:hAnsi="Times New Roman" w:cs="Times New Roman"/>
          <w:lang w:val="en-US"/>
        </w:rPr>
        <w:t>b</w:t>
      </w:r>
      <w:r w:rsidRPr="00594F68">
        <w:rPr>
          <w:rFonts w:ascii="Times New Roman" w:hAnsi="Times New Roman" w:cs="Times New Roman"/>
          <w:lang w:val="en-US"/>
        </w:rPr>
        <w:t xml:space="preserve">). </w:t>
      </w:r>
      <w:r w:rsidR="008949B7">
        <w:rPr>
          <w:rFonts w:ascii="Times New Roman" w:hAnsi="Times New Roman" w:cs="Times New Roman"/>
          <w:lang w:val="en-US"/>
        </w:rPr>
        <w:t>‘</w:t>
      </w:r>
      <w:r w:rsidRPr="00594F68">
        <w:rPr>
          <w:rFonts w:ascii="Times New Roman" w:hAnsi="Times New Roman" w:cs="Times New Roman"/>
          <w:lang w:val="en-US"/>
        </w:rPr>
        <w:t>Changing Minds in Narrative</w:t>
      </w:r>
      <w:r w:rsidR="008949B7">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8949B7">
        <w:rPr>
          <w:rFonts w:ascii="Times New Roman" w:hAnsi="Times New Roman" w:cs="Times New Roman"/>
          <w:lang w:val="en-US"/>
        </w:rPr>
        <w:t>, 45(2):</w:t>
      </w:r>
      <w:r w:rsidRPr="00594F68">
        <w:rPr>
          <w:rFonts w:ascii="Times New Roman" w:hAnsi="Times New Roman" w:cs="Times New Roman"/>
          <w:lang w:val="en-US"/>
        </w:rPr>
        <w:t xml:space="preserve"> 288–291.</w:t>
      </w:r>
      <w:proofErr w:type="gramEnd"/>
    </w:p>
    <w:p w14:paraId="6980CDBC" w14:textId="2B408BFC" w:rsidR="008065A2" w:rsidRPr="00594F68" w:rsidRDefault="002536A1" w:rsidP="008065A2">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Stockwell, P. (2011</w:t>
      </w:r>
      <w:r w:rsidR="008065A2">
        <w:rPr>
          <w:rFonts w:ascii="Times New Roman" w:hAnsi="Times New Roman" w:cs="Times New Roman"/>
          <w:lang w:val="en-US"/>
        </w:rPr>
        <w:t>c</w:t>
      </w:r>
      <w:r w:rsidRPr="00594F68">
        <w:rPr>
          <w:rFonts w:ascii="Times New Roman" w:hAnsi="Times New Roman" w:cs="Times New Roman"/>
          <w:lang w:val="en-US"/>
        </w:rPr>
        <w:t xml:space="preserve">). </w:t>
      </w:r>
      <w:r>
        <w:rPr>
          <w:rFonts w:ascii="Times New Roman" w:hAnsi="Times New Roman" w:cs="Times New Roman"/>
          <w:lang w:val="en-US"/>
        </w:rPr>
        <w:t>‘</w:t>
      </w:r>
      <w:r w:rsidRPr="00594F68">
        <w:rPr>
          <w:rFonts w:ascii="Times New Roman" w:hAnsi="Times New Roman" w:cs="Times New Roman"/>
          <w:lang w:val="en-US"/>
        </w:rPr>
        <w:t>Ethics and Imagination in Literary Reading</w:t>
      </w:r>
      <w:r>
        <w:rPr>
          <w:rFonts w:ascii="Times New Roman" w:hAnsi="Times New Roman" w:cs="Times New Roman"/>
          <w:lang w:val="en-US"/>
        </w:rPr>
        <w:t>’. I</w:t>
      </w:r>
      <w:r w:rsidRPr="00594F68">
        <w:rPr>
          <w:rFonts w:ascii="Times New Roman" w:hAnsi="Times New Roman" w:cs="Times New Roman"/>
          <w:lang w:val="en-US"/>
        </w:rPr>
        <w:t xml:space="preserve">n: </w:t>
      </w:r>
      <w:r w:rsidRPr="00594F68">
        <w:rPr>
          <w:rFonts w:ascii="Times New Roman" w:hAnsi="Times New Roman" w:cs="Times New Roman"/>
          <w:i/>
          <w:iCs/>
          <w:lang w:val="en-US"/>
        </w:rPr>
        <w:t>Creativity in Language</w:t>
      </w:r>
      <w:r>
        <w:rPr>
          <w:rFonts w:ascii="Times New Roman" w:hAnsi="Times New Roman" w:cs="Times New Roman"/>
          <w:lang w:val="en-US"/>
        </w:rPr>
        <w:t>.</w:t>
      </w:r>
      <w:r w:rsidRPr="00594F68">
        <w:rPr>
          <w:rFonts w:ascii="Times New Roman" w:hAnsi="Times New Roman" w:cs="Times New Roman"/>
          <w:lang w:val="en-US"/>
        </w:rPr>
        <w:t xml:space="preserve"> </w:t>
      </w:r>
      <w:r>
        <w:rPr>
          <w:rFonts w:ascii="Times New Roman" w:hAnsi="Times New Roman" w:cs="Times New Roman"/>
          <w:lang w:val="en-US"/>
        </w:rPr>
        <w:t>London: Pearson, 35–51</w:t>
      </w:r>
      <w:r w:rsidRPr="00594F68">
        <w:rPr>
          <w:rFonts w:ascii="Times New Roman" w:hAnsi="Times New Roman" w:cs="Times New Roman"/>
          <w:lang w:val="en-US"/>
        </w:rPr>
        <w:t>.</w:t>
      </w:r>
    </w:p>
    <w:p w14:paraId="0C8A54E2" w14:textId="4B49ACB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0B3301">
        <w:rPr>
          <w:rFonts w:ascii="Times New Roman" w:hAnsi="Times New Roman" w:cs="Times New Roman"/>
          <w:lang w:val="en-US"/>
        </w:rPr>
        <w:t xml:space="preserve">Stockwell, P. (2012). </w:t>
      </w:r>
      <w:r w:rsidR="008949B7" w:rsidRPr="000B3301">
        <w:rPr>
          <w:rFonts w:ascii="Times New Roman" w:hAnsi="Times New Roman" w:cs="Times New Roman"/>
          <w:lang w:val="en-US"/>
        </w:rPr>
        <w:t>‘</w:t>
      </w:r>
      <w:r w:rsidRPr="000B3301">
        <w:rPr>
          <w:rFonts w:ascii="Times New Roman" w:hAnsi="Times New Roman" w:cs="Times New Roman"/>
          <w:lang w:val="en-US"/>
        </w:rPr>
        <w:t>The Artful Science of Literary Study</w:t>
      </w:r>
      <w:r w:rsidR="008949B7" w:rsidRPr="000B3301">
        <w:rPr>
          <w:rFonts w:ascii="Times New Roman" w:hAnsi="Times New Roman" w:cs="Times New Roman"/>
          <w:lang w:val="en-US"/>
        </w:rPr>
        <w:t>’</w:t>
      </w:r>
      <w:r w:rsidR="002536A1">
        <w:rPr>
          <w:rFonts w:ascii="Times New Roman" w:hAnsi="Times New Roman" w:cs="Times New Roman"/>
          <w:lang w:val="en-US"/>
        </w:rPr>
        <w:t>, (trans. J. Ma)</w:t>
      </w:r>
      <w:r w:rsidR="000B3301" w:rsidRPr="000B3301">
        <w:rPr>
          <w:rFonts w:ascii="Times New Roman" w:hAnsi="Times New Roman" w:cs="Times New Roman"/>
          <w:lang w:val="en-US"/>
        </w:rPr>
        <w:t xml:space="preserve">. </w:t>
      </w:r>
      <w:proofErr w:type="gramStart"/>
      <w:r w:rsidRPr="000B3301">
        <w:rPr>
          <w:rFonts w:ascii="Times New Roman" w:hAnsi="Times New Roman" w:cs="Times New Roman"/>
          <w:i/>
          <w:iCs/>
          <w:lang w:val="en-US"/>
        </w:rPr>
        <w:t>Journal of Foreign Language and Literature</w:t>
      </w:r>
      <w:r w:rsidR="008949B7" w:rsidRPr="000B3301">
        <w:rPr>
          <w:rFonts w:ascii="Times New Roman" w:hAnsi="Times New Roman" w:cs="Times New Roman"/>
          <w:lang w:val="en-US"/>
        </w:rPr>
        <w:t>, 28(6):</w:t>
      </w:r>
      <w:r w:rsidRPr="000B3301">
        <w:rPr>
          <w:rFonts w:ascii="Times New Roman" w:hAnsi="Times New Roman" w:cs="Times New Roman"/>
          <w:lang w:val="en-US"/>
        </w:rPr>
        <w:t xml:space="preserve"> 1–6.</w:t>
      </w:r>
      <w:proofErr w:type="gramEnd"/>
      <w:r w:rsidR="008949B7">
        <w:rPr>
          <w:rFonts w:ascii="Times New Roman" w:hAnsi="Times New Roman" w:cs="Times New Roman"/>
          <w:lang w:val="en-US"/>
        </w:rPr>
        <w:t xml:space="preserve"> </w:t>
      </w:r>
    </w:p>
    <w:p w14:paraId="31E711E8" w14:textId="373D075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(2013). </w:t>
      </w:r>
      <w:proofErr w:type="gramStart"/>
      <w:r w:rsidR="008949B7">
        <w:rPr>
          <w:rFonts w:ascii="Times New Roman" w:hAnsi="Times New Roman" w:cs="Times New Roman"/>
          <w:lang w:val="en-US"/>
        </w:rPr>
        <w:t>‘</w:t>
      </w:r>
      <w:r w:rsidRPr="00594F68">
        <w:rPr>
          <w:rFonts w:ascii="Times New Roman" w:hAnsi="Times New Roman" w:cs="Times New Roman"/>
          <w:lang w:val="en-US"/>
        </w:rPr>
        <w:t>The Positioned Reader</w:t>
      </w:r>
      <w:r w:rsidR="008949B7">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8949B7">
        <w:rPr>
          <w:rFonts w:ascii="Times New Roman" w:hAnsi="Times New Roman" w:cs="Times New Roman"/>
          <w:lang w:val="en-US"/>
        </w:rPr>
        <w:t>, 22(3):</w:t>
      </w:r>
      <w:r w:rsidRPr="00594F68">
        <w:rPr>
          <w:rFonts w:ascii="Times New Roman" w:hAnsi="Times New Roman" w:cs="Times New Roman"/>
          <w:lang w:val="en-US"/>
        </w:rPr>
        <w:t xml:space="preserve"> 263–277.</w:t>
      </w:r>
      <w:proofErr w:type="gramEnd"/>
    </w:p>
    <w:p w14:paraId="08A6C6C7" w14:textId="0FAECC3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(2014). </w:t>
      </w:r>
      <w:r w:rsidR="008949B7">
        <w:rPr>
          <w:rFonts w:ascii="Times New Roman" w:hAnsi="Times New Roman" w:cs="Times New Roman"/>
          <w:lang w:val="en-US"/>
        </w:rPr>
        <w:t>‘</w:t>
      </w:r>
      <w:r w:rsidRPr="00594F68">
        <w:rPr>
          <w:rFonts w:ascii="Times New Roman" w:hAnsi="Times New Roman" w:cs="Times New Roman"/>
          <w:lang w:val="en-US"/>
        </w:rPr>
        <w:t xml:space="preserve">Creative Reading, World and </w:t>
      </w:r>
      <w:r w:rsidR="008949B7">
        <w:rPr>
          <w:rFonts w:ascii="Times New Roman" w:hAnsi="Times New Roman" w:cs="Times New Roman"/>
          <w:lang w:val="en-US"/>
        </w:rPr>
        <w:t>Style in Ben Jonson’s “To Celia”’. I</w:t>
      </w:r>
      <w:r w:rsidRPr="00594F68">
        <w:rPr>
          <w:rFonts w:ascii="Times New Roman" w:hAnsi="Times New Roman" w:cs="Times New Roman"/>
          <w:lang w:val="en-US"/>
        </w:rPr>
        <w:t xml:space="preserve">n: </w:t>
      </w:r>
      <w:r w:rsidR="008949B7">
        <w:rPr>
          <w:rFonts w:ascii="Times New Roman" w:hAnsi="Times New Roman" w:cs="Times New Roman"/>
          <w:lang w:val="en-US"/>
        </w:rPr>
        <w:t>B. Dancygier, M. Borkent</w:t>
      </w:r>
      <w:r w:rsidRPr="00594F68">
        <w:rPr>
          <w:rFonts w:ascii="Times New Roman" w:hAnsi="Times New Roman" w:cs="Times New Roman"/>
          <w:lang w:val="en-US"/>
        </w:rPr>
        <w:t xml:space="preserve"> and </w:t>
      </w:r>
      <w:r w:rsidR="008949B7">
        <w:rPr>
          <w:rFonts w:ascii="Times New Roman" w:hAnsi="Times New Roman" w:cs="Times New Roman"/>
          <w:lang w:val="en-US"/>
        </w:rPr>
        <w:t>J. Hinnell (eds</w:t>
      </w:r>
      <w:r w:rsidRPr="00594F68">
        <w:rPr>
          <w:rFonts w:ascii="Times New Roman" w:hAnsi="Times New Roman" w:cs="Times New Roman"/>
          <w:lang w:val="en-US"/>
        </w:rPr>
        <w:t xml:space="preserve">), </w:t>
      </w:r>
      <w:r w:rsidRPr="00594F68">
        <w:rPr>
          <w:rFonts w:ascii="Times New Roman" w:hAnsi="Times New Roman" w:cs="Times New Roman"/>
          <w:i/>
          <w:iCs/>
          <w:lang w:val="en-US"/>
        </w:rPr>
        <w:t>Language in the Creative Mind</w:t>
      </w:r>
      <w:r w:rsidR="008949B7">
        <w:rPr>
          <w:rFonts w:ascii="Times New Roman" w:hAnsi="Times New Roman" w:cs="Times New Roman"/>
          <w:lang w:val="en-US"/>
        </w:rPr>
        <w:t xml:space="preserve">. </w:t>
      </w:r>
      <w:r w:rsidRPr="00594F68">
        <w:rPr>
          <w:rFonts w:ascii="Times New Roman" w:hAnsi="Times New Roman" w:cs="Times New Roman"/>
          <w:lang w:val="en-US"/>
        </w:rPr>
        <w:t>Stanford</w:t>
      </w:r>
      <w:r w:rsidR="008949B7">
        <w:rPr>
          <w:rFonts w:ascii="Times New Roman" w:hAnsi="Times New Roman" w:cs="Times New Roman"/>
          <w:lang w:val="en-US"/>
        </w:rPr>
        <w:t>, CA: CLSI, 157–72</w:t>
      </w:r>
      <w:r w:rsidR="008949B7" w:rsidRPr="00594F68">
        <w:rPr>
          <w:rFonts w:ascii="Times New Roman" w:hAnsi="Times New Roman" w:cs="Times New Roman"/>
          <w:lang w:val="en-US"/>
        </w:rPr>
        <w:t>.</w:t>
      </w:r>
    </w:p>
    <w:p w14:paraId="01247D70" w14:textId="0AFACE18" w:rsidR="00D35793" w:rsidRPr="00594F68" w:rsidRDefault="00D35793" w:rsidP="008949B7">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(2016a). </w:t>
      </w:r>
      <w:r w:rsidR="008949B7">
        <w:rPr>
          <w:rFonts w:ascii="Times New Roman" w:hAnsi="Times New Roman" w:cs="Times New Roman"/>
          <w:lang w:val="en-US"/>
        </w:rPr>
        <w:t>‘</w:t>
      </w:r>
      <w:r w:rsidRPr="00594F68">
        <w:rPr>
          <w:rFonts w:ascii="Times New Roman" w:hAnsi="Times New Roman" w:cs="Times New Roman"/>
          <w:lang w:val="en-US"/>
        </w:rPr>
        <w:t>Texture</w:t>
      </w:r>
      <w:r w:rsidR="008949B7">
        <w:rPr>
          <w:rFonts w:ascii="Times New Roman" w:hAnsi="Times New Roman" w:cs="Times New Roman"/>
          <w:lang w:val="en-US"/>
        </w:rPr>
        <w:t>’. I</w:t>
      </w:r>
      <w:r w:rsidRPr="00594F68">
        <w:rPr>
          <w:rFonts w:ascii="Times New Roman" w:hAnsi="Times New Roman" w:cs="Times New Roman"/>
          <w:lang w:val="en-US"/>
        </w:rPr>
        <w:t xml:space="preserve">n: </w:t>
      </w:r>
      <w:r w:rsidR="008949B7">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8949B7">
        <w:rPr>
          <w:rFonts w:ascii="Times New Roman" w:hAnsi="Times New Roman" w:cs="Times New Roman"/>
          <w:lang w:val="en-US"/>
        </w:rPr>
        <w:t xml:space="preserve">. London: </w:t>
      </w:r>
      <w:r w:rsidRPr="00594F68">
        <w:rPr>
          <w:rFonts w:ascii="Times New Roman" w:hAnsi="Times New Roman" w:cs="Times New Roman"/>
          <w:lang w:val="en-US"/>
        </w:rPr>
        <w:t xml:space="preserve"> Bloomsbury</w:t>
      </w:r>
      <w:r w:rsidR="008949B7">
        <w:rPr>
          <w:rFonts w:ascii="Times New Roman" w:hAnsi="Times New Roman" w:cs="Times New Roman"/>
          <w:lang w:val="en-US"/>
        </w:rPr>
        <w:t>, 458–473</w:t>
      </w:r>
      <w:r w:rsidRPr="00594F68">
        <w:rPr>
          <w:rFonts w:ascii="Times New Roman" w:hAnsi="Times New Roman" w:cs="Times New Roman"/>
          <w:lang w:val="en-US"/>
        </w:rPr>
        <w:t>.</w:t>
      </w:r>
    </w:p>
    <w:p w14:paraId="6FECED8D" w14:textId="11C0BA3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(2016b). </w:t>
      </w:r>
      <w:proofErr w:type="gramStart"/>
      <w:r w:rsidR="008949B7">
        <w:rPr>
          <w:rFonts w:ascii="Times New Roman" w:hAnsi="Times New Roman" w:cs="Times New Roman"/>
          <w:lang w:val="en-US"/>
        </w:rPr>
        <w:t>‘</w:t>
      </w:r>
      <w:r w:rsidRPr="00594F68">
        <w:rPr>
          <w:rFonts w:ascii="Times New Roman" w:hAnsi="Times New Roman" w:cs="Times New Roman"/>
          <w:lang w:val="en-US"/>
        </w:rPr>
        <w:t>The Texture of Authorial Intention</w:t>
      </w:r>
      <w:r w:rsidR="008949B7">
        <w:rPr>
          <w:rFonts w:ascii="Times New Roman" w:hAnsi="Times New Roman" w:cs="Times New Roman"/>
          <w:lang w:val="en-US"/>
        </w:rPr>
        <w:t>’.</w:t>
      </w:r>
      <w:proofErr w:type="gramEnd"/>
      <w:r w:rsidR="008949B7">
        <w:rPr>
          <w:rFonts w:ascii="Times New Roman" w:hAnsi="Times New Roman" w:cs="Times New Roman"/>
          <w:lang w:val="en-US"/>
        </w:rPr>
        <w:t xml:space="preserve"> I</w:t>
      </w:r>
      <w:r w:rsidRPr="00594F68">
        <w:rPr>
          <w:rFonts w:ascii="Times New Roman" w:hAnsi="Times New Roman" w:cs="Times New Roman"/>
          <w:lang w:val="en-US"/>
        </w:rPr>
        <w:t>n:</w:t>
      </w:r>
      <w:r w:rsidR="008949B7">
        <w:rPr>
          <w:rFonts w:ascii="Times New Roman" w:hAnsi="Times New Roman" w:cs="Times New Roman"/>
          <w:lang w:val="en-US"/>
        </w:rPr>
        <w:t xml:space="preserve"> J. Gavins and E. Lahey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World-Building: Discourse in the Mind</w:t>
      </w:r>
      <w:r w:rsidR="008949B7">
        <w:rPr>
          <w:rFonts w:ascii="Times New Roman" w:hAnsi="Times New Roman" w:cs="Times New Roman"/>
          <w:lang w:val="en-US"/>
        </w:rPr>
        <w:t>.</w:t>
      </w:r>
      <w:r w:rsidRPr="00594F68">
        <w:rPr>
          <w:rFonts w:ascii="Times New Roman" w:hAnsi="Times New Roman" w:cs="Times New Roman"/>
          <w:lang w:val="en-US"/>
        </w:rPr>
        <w:t xml:space="preserve"> </w:t>
      </w:r>
      <w:r w:rsidR="008949B7">
        <w:rPr>
          <w:rFonts w:ascii="Times New Roman" w:hAnsi="Times New Roman" w:cs="Times New Roman"/>
          <w:lang w:val="en-US"/>
        </w:rPr>
        <w:t xml:space="preserve">London and New York: Bloomsbury, </w:t>
      </w:r>
      <w:r w:rsidR="008949B7" w:rsidRPr="00594F68">
        <w:rPr>
          <w:rFonts w:ascii="Times New Roman" w:hAnsi="Times New Roman" w:cs="Times New Roman"/>
          <w:lang w:val="en-US"/>
        </w:rPr>
        <w:t>147</w:t>
      </w:r>
      <w:r w:rsidR="008949B7">
        <w:rPr>
          <w:rFonts w:ascii="Times New Roman" w:hAnsi="Times New Roman" w:cs="Times New Roman"/>
          <w:lang w:val="en-US"/>
        </w:rPr>
        <w:t>–164</w:t>
      </w:r>
      <w:r w:rsidR="008949B7" w:rsidRPr="00594F68">
        <w:rPr>
          <w:rFonts w:ascii="Times New Roman" w:hAnsi="Times New Roman" w:cs="Times New Roman"/>
          <w:lang w:val="en-US"/>
        </w:rPr>
        <w:t>.</w:t>
      </w:r>
    </w:p>
    <w:p w14:paraId="6F623F72" w14:textId="4F9F1B5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w:t>
      </w:r>
      <w:r w:rsidR="00071B58">
        <w:rPr>
          <w:rFonts w:ascii="Times New Roman" w:hAnsi="Times New Roman" w:cs="Times New Roman"/>
          <w:lang w:val="en-US"/>
        </w:rPr>
        <w:t>and</w:t>
      </w:r>
      <w:r w:rsidRPr="00594F68">
        <w:rPr>
          <w:rFonts w:ascii="Times New Roman" w:hAnsi="Times New Roman" w:cs="Times New Roman"/>
          <w:lang w:val="en-US"/>
        </w:rPr>
        <w:t xml:space="preserve"> Carter, R. (2008). </w:t>
      </w:r>
      <w:r w:rsidR="00A350B9">
        <w:rPr>
          <w:rFonts w:ascii="Times New Roman" w:hAnsi="Times New Roman" w:cs="Times New Roman"/>
          <w:lang w:val="en-US"/>
        </w:rPr>
        <w:t>‘</w:t>
      </w:r>
      <w:r w:rsidRPr="00594F68">
        <w:rPr>
          <w:rFonts w:ascii="Times New Roman" w:hAnsi="Times New Roman" w:cs="Times New Roman"/>
          <w:lang w:val="en-US"/>
        </w:rPr>
        <w:t>Styl</w:t>
      </w:r>
      <w:r w:rsidR="00326561">
        <w:rPr>
          <w:rFonts w:ascii="Times New Roman" w:hAnsi="Times New Roman" w:cs="Times New Roman"/>
          <w:lang w:val="en-US"/>
        </w:rPr>
        <w:t>istics: Retrospect and Prospect</w:t>
      </w:r>
      <w:r w:rsidR="00A350B9">
        <w:rPr>
          <w:rFonts w:ascii="Times New Roman" w:hAnsi="Times New Roman" w:cs="Times New Roman"/>
          <w:lang w:val="en-US"/>
        </w:rPr>
        <w:t>’</w:t>
      </w:r>
      <w:r w:rsidR="00326561">
        <w:rPr>
          <w:rFonts w:ascii="Times New Roman" w:hAnsi="Times New Roman" w:cs="Times New Roman"/>
          <w:lang w:val="en-US"/>
        </w:rPr>
        <w:t>. I</w:t>
      </w:r>
      <w:r w:rsidRPr="00594F68">
        <w:rPr>
          <w:rFonts w:ascii="Times New Roman" w:hAnsi="Times New Roman" w:cs="Times New Roman"/>
          <w:lang w:val="en-US"/>
        </w:rPr>
        <w:t xml:space="preserve">n: </w:t>
      </w:r>
      <w:r w:rsidR="00326561">
        <w:rPr>
          <w:rFonts w:ascii="Times New Roman" w:hAnsi="Times New Roman" w:cs="Times New Roman"/>
          <w:lang w:val="en-US"/>
        </w:rPr>
        <w:t xml:space="preserve">P. Stockwell </w:t>
      </w:r>
      <w:r w:rsidRPr="00594F68">
        <w:rPr>
          <w:rFonts w:ascii="Times New Roman" w:hAnsi="Times New Roman" w:cs="Times New Roman"/>
          <w:lang w:val="en-US"/>
        </w:rPr>
        <w:t xml:space="preserve">and </w:t>
      </w:r>
      <w:r w:rsidR="00326561">
        <w:rPr>
          <w:rFonts w:ascii="Times New Roman" w:hAnsi="Times New Roman" w:cs="Times New Roman"/>
          <w:lang w:val="en-US"/>
        </w:rPr>
        <w:t>R. Carter (eds</w:t>
      </w:r>
      <w:r w:rsidRPr="00594F68">
        <w:rPr>
          <w:rFonts w:ascii="Times New Roman" w:hAnsi="Times New Roman" w:cs="Times New Roman"/>
          <w:lang w:val="en-US"/>
        </w:rPr>
        <w:t xml:space="preserve">), </w:t>
      </w:r>
      <w:r w:rsidRPr="00594F68">
        <w:rPr>
          <w:rFonts w:ascii="Times New Roman" w:hAnsi="Times New Roman" w:cs="Times New Roman"/>
          <w:i/>
          <w:iCs/>
          <w:lang w:val="en-US"/>
        </w:rPr>
        <w:t>The Language and Literature Reader</w:t>
      </w:r>
      <w:r w:rsidR="00326561">
        <w:rPr>
          <w:rFonts w:ascii="Times New Roman" w:hAnsi="Times New Roman" w:cs="Times New Roman"/>
          <w:lang w:val="en-US"/>
        </w:rPr>
        <w:t>.</w:t>
      </w:r>
      <w:r w:rsidRPr="00594F68">
        <w:rPr>
          <w:rFonts w:ascii="Times New Roman" w:hAnsi="Times New Roman" w:cs="Times New Roman"/>
          <w:lang w:val="en-US"/>
        </w:rPr>
        <w:t xml:space="preserve"> </w:t>
      </w:r>
      <w:r w:rsidR="00326561">
        <w:rPr>
          <w:rFonts w:ascii="Times New Roman" w:hAnsi="Times New Roman" w:cs="Times New Roman"/>
          <w:lang w:val="en-US"/>
        </w:rPr>
        <w:t>Oxon: Routledge, 291–302</w:t>
      </w:r>
      <w:r w:rsidR="00326561" w:rsidRPr="00594F68">
        <w:rPr>
          <w:rFonts w:ascii="Times New Roman" w:hAnsi="Times New Roman" w:cs="Times New Roman"/>
          <w:lang w:val="en-US"/>
        </w:rPr>
        <w:t>.</w:t>
      </w:r>
    </w:p>
    <w:p w14:paraId="65924849" w14:textId="2FEA784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w:t>
      </w:r>
      <w:r w:rsidR="00071B58">
        <w:rPr>
          <w:rFonts w:ascii="Times New Roman" w:hAnsi="Times New Roman" w:cs="Times New Roman"/>
          <w:lang w:val="en-US"/>
        </w:rPr>
        <w:t>and</w:t>
      </w:r>
      <w:r w:rsidRPr="00594F68">
        <w:rPr>
          <w:rFonts w:ascii="Times New Roman" w:hAnsi="Times New Roman" w:cs="Times New Roman"/>
          <w:lang w:val="en-US"/>
        </w:rPr>
        <w:t xml:space="preserve"> Mahlberg, M. (2015). </w:t>
      </w:r>
      <w:r w:rsidR="00326561">
        <w:rPr>
          <w:rFonts w:ascii="Times New Roman" w:hAnsi="Times New Roman" w:cs="Times New Roman"/>
          <w:lang w:val="en-US"/>
        </w:rPr>
        <w:t>‘</w:t>
      </w:r>
      <w:r w:rsidRPr="00594F68">
        <w:rPr>
          <w:rFonts w:ascii="Times New Roman" w:hAnsi="Times New Roman" w:cs="Times New Roman"/>
          <w:lang w:val="en-US"/>
        </w:rPr>
        <w:t xml:space="preserve">Mind-Modelling with Corpus Stylistics in </w:t>
      </w:r>
      <w:r w:rsidRPr="00326561">
        <w:rPr>
          <w:rFonts w:ascii="Times New Roman" w:hAnsi="Times New Roman" w:cs="Times New Roman"/>
          <w:i/>
          <w:lang w:val="en-US"/>
        </w:rPr>
        <w:t>David Copperfield</w:t>
      </w:r>
      <w:r w:rsidR="0032656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636341">
        <w:rPr>
          <w:rFonts w:ascii="Times New Roman" w:hAnsi="Times New Roman" w:cs="Times New Roman"/>
          <w:lang w:val="en-US"/>
        </w:rPr>
        <w:t>, 24(2):</w:t>
      </w:r>
      <w:r w:rsidRPr="00594F68">
        <w:rPr>
          <w:rFonts w:ascii="Times New Roman" w:hAnsi="Times New Roman" w:cs="Times New Roman"/>
          <w:lang w:val="en-US"/>
        </w:rPr>
        <w:t xml:space="preserve"> 129–147.</w:t>
      </w:r>
      <w:proofErr w:type="gramEnd"/>
    </w:p>
    <w:p w14:paraId="776EE386" w14:textId="5886698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Stockwell, P. </w:t>
      </w:r>
      <w:r w:rsidR="00130B98">
        <w:rPr>
          <w:rFonts w:ascii="Times New Roman" w:hAnsi="Times New Roman" w:cs="Times New Roman"/>
          <w:lang w:val="en-US"/>
        </w:rPr>
        <w:t>and</w:t>
      </w:r>
      <w:r w:rsidR="00980EE8">
        <w:rPr>
          <w:rFonts w:ascii="Times New Roman" w:hAnsi="Times New Roman" w:cs="Times New Roman"/>
          <w:lang w:val="en-US"/>
        </w:rPr>
        <w:t xml:space="preserve"> Whiteley, S. (2014</w:t>
      </w:r>
      <w:r w:rsidRPr="00594F68">
        <w:rPr>
          <w:rFonts w:ascii="Times New Roman" w:hAnsi="Times New Roman" w:cs="Times New Roman"/>
          <w:lang w:val="en-US"/>
        </w:rPr>
        <w:t xml:space="preserve">). </w:t>
      </w:r>
      <w:r w:rsidR="00636341">
        <w:rPr>
          <w:rFonts w:ascii="Times New Roman" w:hAnsi="Times New Roman" w:cs="Times New Roman"/>
          <w:lang w:val="en-US"/>
        </w:rPr>
        <w:t>‘</w:t>
      </w:r>
      <w:r w:rsidRPr="00594F68">
        <w:rPr>
          <w:rFonts w:ascii="Times New Roman" w:hAnsi="Times New Roman" w:cs="Times New Roman"/>
          <w:lang w:val="en-US"/>
        </w:rPr>
        <w:t>Introduction</w:t>
      </w:r>
      <w:r w:rsidR="00636341">
        <w:rPr>
          <w:rFonts w:ascii="Times New Roman" w:hAnsi="Times New Roman" w:cs="Times New Roman"/>
          <w:lang w:val="en-US"/>
        </w:rPr>
        <w:t>’. I</w:t>
      </w:r>
      <w:r w:rsidRPr="00594F68">
        <w:rPr>
          <w:rFonts w:ascii="Times New Roman" w:hAnsi="Times New Roman" w:cs="Times New Roman"/>
          <w:lang w:val="en-US"/>
        </w:rPr>
        <w:t xml:space="preserve">n: </w:t>
      </w:r>
      <w:r w:rsidR="00636341">
        <w:rPr>
          <w:rFonts w:ascii="Times New Roman" w:hAnsi="Times New Roman" w:cs="Times New Roman"/>
          <w:lang w:val="en-US"/>
        </w:rPr>
        <w:t>P. Stockwell</w:t>
      </w:r>
      <w:r w:rsidRPr="00594F68">
        <w:rPr>
          <w:rFonts w:ascii="Times New Roman" w:hAnsi="Times New Roman" w:cs="Times New Roman"/>
          <w:lang w:val="en-US"/>
        </w:rPr>
        <w:t xml:space="preserve"> and </w:t>
      </w:r>
      <w:r w:rsidR="00636341">
        <w:rPr>
          <w:rFonts w:ascii="Times New Roman" w:hAnsi="Times New Roman" w:cs="Times New Roman"/>
          <w:lang w:val="en-US"/>
        </w:rPr>
        <w:t>S. Whiteley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The Cambridge Handbook of Stylistics</w:t>
      </w:r>
      <w:r w:rsidR="00636341">
        <w:rPr>
          <w:rFonts w:ascii="Times New Roman" w:hAnsi="Times New Roman" w:cs="Times New Roman"/>
          <w:lang w:val="en-US"/>
        </w:rPr>
        <w:t>.</w:t>
      </w:r>
      <w:r w:rsidRPr="00594F68">
        <w:rPr>
          <w:rFonts w:ascii="Times New Roman" w:hAnsi="Times New Roman" w:cs="Times New Roman"/>
          <w:lang w:val="en-US"/>
        </w:rPr>
        <w:t xml:space="preserve"> Cambri</w:t>
      </w:r>
      <w:r w:rsidR="00636341">
        <w:rPr>
          <w:rFonts w:ascii="Times New Roman" w:hAnsi="Times New Roman" w:cs="Times New Roman"/>
          <w:lang w:val="en-US"/>
        </w:rPr>
        <w:t>dge: Cambridge University Press, 1–10</w:t>
      </w:r>
      <w:r w:rsidR="00636341" w:rsidRPr="00594F68">
        <w:rPr>
          <w:rFonts w:ascii="Times New Roman" w:hAnsi="Times New Roman" w:cs="Times New Roman"/>
          <w:lang w:val="en-US"/>
        </w:rPr>
        <w:t>.</w:t>
      </w:r>
    </w:p>
    <w:p w14:paraId="5D17AE33" w14:textId="3160C5AE"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378BB">
        <w:rPr>
          <w:rFonts w:ascii="Times New Roman" w:hAnsi="Times New Roman" w:cs="Times New Roman"/>
          <w:lang w:val="en-US"/>
        </w:rPr>
        <w:t xml:space="preserve">Suvin, D. (1979). </w:t>
      </w:r>
      <w:r w:rsidRPr="005378BB">
        <w:rPr>
          <w:rFonts w:ascii="Times New Roman" w:hAnsi="Times New Roman" w:cs="Times New Roman"/>
          <w:i/>
          <w:iCs/>
          <w:lang w:val="en-US"/>
        </w:rPr>
        <w:t>Metamorphoses of Science Fiction: On the Poetics of a Literary Genre</w:t>
      </w:r>
      <w:r w:rsidRPr="005378BB">
        <w:rPr>
          <w:rFonts w:ascii="Times New Roman" w:hAnsi="Times New Roman" w:cs="Times New Roman"/>
          <w:lang w:val="en-US"/>
        </w:rPr>
        <w:t>.</w:t>
      </w:r>
      <w:r w:rsidR="005378BB" w:rsidRPr="005378BB">
        <w:rPr>
          <w:rFonts w:ascii="Times New Roman" w:hAnsi="Times New Roman" w:cs="Times New Roman"/>
          <w:lang w:val="en-US"/>
        </w:rPr>
        <w:t xml:space="preserve"> New Haven, CT and London: Yale University Press.</w:t>
      </w:r>
    </w:p>
    <w:p w14:paraId="7082B7F6" w14:textId="25A870C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009C7">
        <w:rPr>
          <w:rFonts w:ascii="Times New Roman" w:hAnsi="Times New Roman" w:cs="Times New Roman"/>
          <w:lang w:val="en-US"/>
        </w:rPr>
        <w:t xml:space="preserve">Suvin, D. (2010). </w:t>
      </w:r>
      <w:r w:rsidRPr="005009C7">
        <w:rPr>
          <w:rFonts w:ascii="Times New Roman" w:hAnsi="Times New Roman" w:cs="Times New Roman"/>
          <w:i/>
          <w:iCs/>
          <w:lang w:val="en-US"/>
        </w:rPr>
        <w:t>Defined by a Hollow: Essays on Utopia, Science Fiction and Political Epistemology</w:t>
      </w:r>
      <w:r w:rsidRPr="005009C7">
        <w:rPr>
          <w:rFonts w:ascii="Times New Roman" w:hAnsi="Times New Roman" w:cs="Times New Roman"/>
          <w:lang w:val="en-US"/>
        </w:rPr>
        <w:t>.</w:t>
      </w:r>
      <w:r w:rsidR="005378BB" w:rsidRPr="005009C7">
        <w:rPr>
          <w:rFonts w:ascii="Times New Roman" w:hAnsi="Times New Roman" w:cs="Times New Roman"/>
          <w:lang w:val="en-US"/>
        </w:rPr>
        <w:t xml:space="preserve"> Oxford:</w:t>
      </w:r>
      <w:r w:rsidRPr="005009C7">
        <w:rPr>
          <w:rFonts w:ascii="Times New Roman" w:hAnsi="Times New Roman" w:cs="Times New Roman"/>
          <w:lang w:val="en-US"/>
        </w:rPr>
        <w:t xml:space="preserve"> Peter Lang.</w:t>
      </w:r>
    </w:p>
    <w:p w14:paraId="61D8459C" w14:textId="09CAE67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Swann, J. </w:t>
      </w:r>
      <w:r w:rsidR="00130B98">
        <w:rPr>
          <w:rFonts w:ascii="Times New Roman" w:hAnsi="Times New Roman" w:cs="Times New Roman"/>
          <w:lang w:val="en-US"/>
        </w:rPr>
        <w:t>and</w:t>
      </w:r>
      <w:r w:rsidRPr="00594F68">
        <w:rPr>
          <w:rFonts w:ascii="Times New Roman" w:hAnsi="Times New Roman" w:cs="Times New Roman"/>
          <w:lang w:val="en-US"/>
        </w:rPr>
        <w:t xml:space="preserve"> Allington, D. (2009). </w:t>
      </w:r>
      <w:r w:rsidR="00980EE8">
        <w:rPr>
          <w:rFonts w:ascii="Times New Roman" w:hAnsi="Times New Roman" w:cs="Times New Roman"/>
          <w:lang w:val="en-US"/>
        </w:rPr>
        <w:t>‘</w:t>
      </w:r>
      <w:r w:rsidRPr="00594F68">
        <w:rPr>
          <w:rFonts w:ascii="Times New Roman" w:hAnsi="Times New Roman" w:cs="Times New Roman"/>
          <w:lang w:val="en-US"/>
        </w:rPr>
        <w:t>Reading Groups and the Language of Literary Texts: A Case Study in Social Reading</w:t>
      </w:r>
      <w:r w:rsidR="00980EE8">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636341">
        <w:rPr>
          <w:rFonts w:ascii="Times New Roman" w:hAnsi="Times New Roman" w:cs="Times New Roman"/>
          <w:lang w:val="en-US"/>
        </w:rPr>
        <w:t>, 18:</w:t>
      </w:r>
      <w:r w:rsidRPr="00594F68">
        <w:rPr>
          <w:rFonts w:ascii="Times New Roman" w:hAnsi="Times New Roman" w:cs="Times New Roman"/>
          <w:lang w:val="en-US"/>
        </w:rPr>
        <w:t xml:space="preserve"> 247–264.</w:t>
      </w:r>
      <w:proofErr w:type="gramEnd"/>
    </w:p>
    <w:p w14:paraId="40F36B95" w14:textId="2453739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009C7">
        <w:rPr>
          <w:rFonts w:ascii="Times New Roman" w:hAnsi="Times New Roman" w:cs="Times New Roman"/>
          <w:lang w:val="en-US"/>
        </w:rPr>
        <w:t>Tatiana_G. (20</w:t>
      </w:r>
      <w:r w:rsidR="005009C7" w:rsidRPr="005009C7">
        <w:rPr>
          <w:rFonts w:ascii="Times New Roman" w:hAnsi="Times New Roman" w:cs="Times New Roman"/>
          <w:lang w:val="en-US"/>
        </w:rPr>
        <w:t>11).</w:t>
      </w:r>
      <w:proofErr w:type="gramEnd"/>
      <w:r w:rsidR="005009C7" w:rsidRPr="005009C7">
        <w:rPr>
          <w:rFonts w:ascii="Times New Roman" w:hAnsi="Times New Roman" w:cs="Times New Roman"/>
          <w:lang w:val="en-US"/>
        </w:rPr>
        <w:t xml:space="preserve"> </w:t>
      </w:r>
      <w:r w:rsidR="00980EE8">
        <w:rPr>
          <w:rFonts w:ascii="Times New Roman" w:hAnsi="Times New Roman" w:cs="Times New Roman"/>
          <w:lang w:val="en-US"/>
        </w:rPr>
        <w:t>‘</w:t>
      </w:r>
      <w:r w:rsidR="005009C7" w:rsidRPr="005009C7">
        <w:rPr>
          <w:rFonts w:ascii="Times New Roman" w:hAnsi="Times New Roman" w:cs="Times New Roman"/>
          <w:i/>
          <w:lang w:val="en-US"/>
        </w:rPr>
        <w:t xml:space="preserve">Pump Six and Other Stories </w:t>
      </w:r>
      <w:r w:rsidR="005009C7" w:rsidRPr="00A42FF6">
        <w:rPr>
          <w:rFonts w:ascii="Times New Roman" w:hAnsi="Times New Roman" w:cs="Times New Roman"/>
          <w:lang w:val="en-US"/>
        </w:rPr>
        <w:t>by Paolo Bacigalupi</w:t>
      </w:r>
      <w:r w:rsidR="00980EE8">
        <w:rPr>
          <w:rFonts w:ascii="Times New Roman" w:hAnsi="Times New Roman" w:cs="Times New Roman"/>
          <w:lang w:val="en-US"/>
        </w:rPr>
        <w:t>’</w:t>
      </w:r>
      <w:r w:rsidR="005009C7" w:rsidRPr="00A42FF6">
        <w:rPr>
          <w:rFonts w:ascii="Times New Roman" w:hAnsi="Times New Roman" w:cs="Times New Roman"/>
          <w:lang w:val="en-US"/>
        </w:rPr>
        <w:t>.</w:t>
      </w:r>
      <w:r w:rsidR="005009C7">
        <w:rPr>
          <w:rFonts w:ascii="Times New Roman" w:hAnsi="Times New Roman" w:cs="Times New Roman"/>
          <w:lang w:val="en-US"/>
        </w:rPr>
        <w:t xml:space="preserve"> </w:t>
      </w:r>
      <w:r w:rsidR="00980EE8" w:rsidRPr="00980EE8">
        <w:rPr>
          <w:rFonts w:ascii="Times New Roman" w:hAnsi="Times New Roman" w:cs="Times New Roman"/>
          <w:i/>
          <w:lang w:val="en-US"/>
        </w:rPr>
        <w:t>LibraryThing</w:t>
      </w:r>
      <w:r w:rsidR="00980EE8">
        <w:rPr>
          <w:rFonts w:ascii="Times New Roman" w:hAnsi="Times New Roman" w:cs="Times New Roman"/>
          <w:lang w:val="en-US"/>
        </w:rPr>
        <w:t xml:space="preserve">. </w:t>
      </w:r>
      <w:r w:rsidR="005009C7">
        <w:rPr>
          <w:rFonts w:ascii="Times New Roman" w:hAnsi="Times New Roman" w:cs="Times New Roman"/>
          <w:lang w:val="en-US"/>
        </w:rPr>
        <w:t>&lt;</w:t>
      </w:r>
      <w:r w:rsidR="005009C7" w:rsidRPr="00A42FF6">
        <w:rPr>
          <w:rFonts w:ascii="Times New Roman" w:hAnsi="Times New Roman" w:cs="Times New Roman"/>
          <w:lang w:val="en-US"/>
        </w:rPr>
        <w:t>https://www.librarything.com/work/4620574</w:t>
      </w:r>
      <w:r w:rsidR="005009C7">
        <w:rPr>
          <w:rFonts w:ascii="Times New Roman" w:hAnsi="Times New Roman" w:cs="Times New Roman"/>
          <w:lang w:val="en-US"/>
        </w:rPr>
        <w:t>&gt;</w:t>
      </w:r>
      <w:r w:rsidR="005009C7" w:rsidRPr="00A42FF6">
        <w:rPr>
          <w:rFonts w:ascii="Times New Roman" w:hAnsi="Times New Roman" w:cs="Times New Roman"/>
          <w:lang w:val="en-US"/>
        </w:rPr>
        <w:t xml:space="preserve"> </w:t>
      </w:r>
      <w:r w:rsidR="005009C7">
        <w:rPr>
          <w:rFonts w:ascii="Times New Roman" w:hAnsi="Times New Roman" w:cs="Times New Roman"/>
          <w:lang w:val="en-US"/>
        </w:rPr>
        <w:t>[last accessed 03/11/16].</w:t>
      </w:r>
    </w:p>
    <w:p w14:paraId="5572FAE9" w14:textId="71B65F89"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Tavinor, G. (2009). </w:t>
      </w:r>
      <w:r w:rsidR="00F63628">
        <w:rPr>
          <w:rFonts w:ascii="Times New Roman" w:hAnsi="Times New Roman" w:cs="Times New Roman"/>
          <w:lang w:val="en-US"/>
        </w:rPr>
        <w:t>‘</w:t>
      </w:r>
      <w:r w:rsidRPr="00594F68">
        <w:rPr>
          <w:rFonts w:ascii="Times New Roman" w:hAnsi="Times New Roman" w:cs="Times New Roman"/>
          <w:lang w:val="en-US"/>
        </w:rPr>
        <w:t>Bioshock and the Art of Rapture</w:t>
      </w:r>
      <w:r w:rsidR="00F63628">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Philosophy and Literature</w:t>
      </w:r>
      <w:r w:rsidR="00636341">
        <w:rPr>
          <w:rFonts w:ascii="Times New Roman" w:hAnsi="Times New Roman" w:cs="Times New Roman"/>
          <w:lang w:val="en-US"/>
        </w:rPr>
        <w:t xml:space="preserve">, 33(1): </w:t>
      </w:r>
      <w:r w:rsidRPr="00594F68">
        <w:rPr>
          <w:rFonts w:ascii="Times New Roman" w:hAnsi="Times New Roman" w:cs="Times New Roman"/>
          <w:lang w:val="en-US"/>
        </w:rPr>
        <w:t>91–106.</w:t>
      </w:r>
      <w:proofErr w:type="gramEnd"/>
    </w:p>
    <w:p w14:paraId="714B2310" w14:textId="73B7FFD3" w:rsidR="00BB5FFC" w:rsidRDefault="00D35793" w:rsidP="00BB5FFC">
      <w:pPr>
        <w:widowControl w:val="0"/>
        <w:autoSpaceDE w:val="0"/>
        <w:autoSpaceDN w:val="0"/>
        <w:adjustRightInd w:val="0"/>
        <w:rPr>
          <w:rFonts w:ascii="Times New Roman" w:hAnsi="Times New Roman" w:cs="Times New Roman"/>
          <w:i/>
          <w:iCs/>
          <w:lang w:val="en-US"/>
        </w:rPr>
      </w:pPr>
      <w:r w:rsidRPr="00594F68">
        <w:rPr>
          <w:rFonts w:ascii="Times New Roman" w:hAnsi="Times New Roman" w:cs="Times New Roman"/>
          <w:lang w:val="en-US"/>
        </w:rPr>
        <w:t xml:space="preserve">Thomas, B. </w:t>
      </w:r>
      <w:r w:rsidR="00130B98">
        <w:rPr>
          <w:rFonts w:ascii="Times New Roman" w:hAnsi="Times New Roman" w:cs="Times New Roman"/>
          <w:lang w:val="en-US"/>
        </w:rPr>
        <w:t>and</w:t>
      </w:r>
      <w:r w:rsidRPr="00594F68">
        <w:rPr>
          <w:rFonts w:ascii="Times New Roman" w:hAnsi="Times New Roman" w:cs="Times New Roman"/>
          <w:lang w:val="en-US"/>
        </w:rPr>
        <w:t xml:space="preserve"> Round, J. (2016). </w:t>
      </w:r>
      <w:r w:rsidR="00636341">
        <w:rPr>
          <w:rFonts w:ascii="Times New Roman" w:hAnsi="Times New Roman" w:cs="Times New Roman"/>
          <w:lang w:val="en-US"/>
        </w:rPr>
        <w:t>‘</w:t>
      </w:r>
      <w:r w:rsidRPr="00594F68">
        <w:rPr>
          <w:rFonts w:ascii="Times New Roman" w:hAnsi="Times New Roman" w:cs="Times New Roman"/>
          <w:lang w:val="en-US"/>
        </w:rPr>
        <w:t>Moderating Readers and Reading Online</w:t>
      </w:r>
      <w:r w:rsidR="00636341">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 xml:space="preserve">Language </w:t>
      </w:r>
    </w:p>
    <w:p w14:paraId="127B23F2" w14:textId="6A8D0389" w:rsidR="00D35793" w:rsidRDefault="00D35793" w:rsidP="00BB5FFC">
      <w:pPr>
        <w:widowControl w:val="0"/>
        <w:autoSpaceDE w:val="0"/>
        <w:autoSpaceDN w:val="0"/>
        <w:adjustRightInd w:val="0"/>
        <w:ind w:firstLine="720"/>
        <w:rPr>
          <w:rFonts w:ascii="Times New Roman" w:hAnsi="Times New Roman" w:cs="Times New Roman"/>
          <w:lang w:val="en-US"/>
        </w:rPr>
      </w:pPr>
      <w:proofErr w:type="gramStart"/>
      <w:r w:rsidRPr="00594F68">
        <w:rPr>
          <w:rFonts w:ascii="Times New Roman" w:hAnsi="Times New Roman" w:cs="Times New Roman"/>
          <w:i/>
          <w:iCs/>
          <w:lang w:val="en-US"/>
        </w:rPr>
        <w:t>and</w:t>
      </w:r>
      <w:proofErr w:type="gramEnd"/>
      <w:r w:rsidRPr="00594F68">
        <w:rPr>
          <w:rFonts w:ascii="Times New Roman" w:hAnsi="Times New Roman" w:cs="Times New Roman"/>
          <w:i/>
          <w:iCs/>
          <w:lang w:val="en-US"/>
        </w:rPr>
        <w:t xml:space="preserve"> Literature</w:t>
      </w:r>
      <w:r w:rsidR="00636341">
        <w:rPr>
          <w:rFonts w:ascii="Times New Roman" w:hAnsi="Times New Roman" w:cs="Times New Roman"/>
          <w:lang w:val="en-US"/>
        </w:rPr>
        <w:t>, 25(3):</w:t>
      </w:r>
      <w:r w:rsidRPr="00594F68">
        <w:rPr>
          <w:rFonts w:ascii="Times New Roman" w:hAnsi="Times New Roman" w:cs="Times New Roman"/>
          <w:lang w:val="en-US"/>
        </w:rPr>
        <w:t xml:space="preserve"> 239–253.</w:t>
      </w:r>
    </w:p>
    <w:p w14:paraId="3ED99CC2" w14:textId="77777777" w:rsidR="00BB5FFC" w:rsidRDefault="00BB5FFC" w:rsidP="00BB5FFC">
      <w:pPr>
        <w:widowControl w:val="0"/>
        <w:autoSpaceDE w:val="0"/>
        <w:autoSpaceDN w:val="0"/>
        <w:adjustRightInd w:val="0"/>
        <w:ind w:firstLine="720"/>
        <w:rPr>
          <w:rFonts w:ascii="Times New Roman" w:hAnsi="Times New Roman" w:cs="Times New Roman"/>
          <w:lang w:val="en-US"/>
        </w:rPr>
      </w:pPr>
    </w:p>
    <w:p w14:paraId="191EBB94" w14:textId="0ED55E1B"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Tidwell, C. (2011). </w:t>
      </w:r>
      <w:proofErr w:type="gramStart"/>
      <w:r w:rsidR="00ED6755">
        <w:rPr>
          <w:rFonts w:ascii="Times New Roman" w:hAnsi="Times New Roman" w:cs="Times New Roman"/>
          <w:lang w:val="en-US"/>
        </w:rPr>
        <w:t>‘</w:t>
      </w:r>
      <w:r w:rsidRPr="00594F68">
        <w:rPr>
          <w:rFonts w:ascii="Times New Roman" w:hAnsi="Times New Roman" w:cs="Times New Roman"/>
          <w:lang w:val="en-US"/>
        </w:rPr>
        <w:t>The Problem of Materiality in Paolo Bacigalupi</w:t>
      </w:r>
      <w:r w:rsidR="00ED6755">
        <w:rPr>
          <w:rFonts w:ascii="Times New Roman" w:hAnsi="Times New Roman" w:cs="Times New Roman"/>
          <w:lang w:val="en-US"/>
        </w:rPr>
        <w:t>’s “The People of Sand and Slag”’</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Extrapolation</w:t>
      </w:r>
      <w:r w:rsidR="00636341">
        <w:rPr>
          <w:rFonts w:ascii="Times New Roman" w:hAnsi="Times New Roman" w:cs="Times New Roman"/>
          <w:lang w:val="en-US"/>
        </w:rPr>
        <w:t>, 52(1):</w:t>
      </w:r>
      <w:r w:rsidRPr="00594F68">
        <w:rPr>
          <w:rFonts w:ascii="Times New Roman" w:hAnsi="Times New Roman" w:cs="Times New Roman"/>
          <w:lang w:val="en-US"/>
        </w:rPr>
        <w:t xml:space="preserve"> 94–109.</w:t>
      </w:r>
      <w:proofErr w:type="gramEnd"/>
    </w:p>
    <w:p w14:paraId="4B0EED3D" w14:textId="452506E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253E34">
        <w:rPr>
          <w:rFonts w:ascii="Times New Roman" w:hAnsi="Times New Roman" w:cs="Times New Roman"/>
          <w:lang w:val="en-US"/>
        </w:rPr>
        <w:t>Todorov, T. (</w:t>
      </w:r>
      <w:r w:rsidR="00ED6755">
        <w:rPr>
          <w:rFonts w:ascii="Times New Roman" w:hAnsi="Times New Roman" w:cs="Times New Roman"/>
          <w:lang w:val="en-US"/>
        </w:rPr>
        <w:t xml:space="preserve">[1971] </w:t>
      </w:r>
      <w:r w:rsidRPr="00253E34">
        <w:rPr>
          <w:rFonts w:ascii="Times New Roman" w:hAnsi="Times New Roman" w:cs="Times New Roman"/>
          <w:lang w:val="en-US"/>
        </w:rPr>
        <w:t xml:space="preserve">1977). </w:t>
      </w:r>
      <w:proofErr w:type="gramStart"/>
      <w:r w:rsidRPr="00253E34">
        <w:rPr>
          <w:rFonts w:ascii="Times New Roman" w:hAnsi="Times New Roman" w:cs="Times New Roman"/>
          <w:i/>
          <w:iCs/>
          <w:lang w:val="en-US"/>
        </w:rPr>
        <w:t>The Poetics of Prose</w:t>
      </w:r>
      <w:r w:rsidR="00ED6755">
        <w:rPr>
          <w:rFonts w:ascii="Times New Roman" w:hAnsi="Times New Roman" w:cs="Times New Roman"/>
          <w:iCs/>
          <w:lang w:val="en-US"/>
        </w:rPr>
        <w:t>,</w:t>
      </w:r>
      <w:r w:rsidR="00ED6755">
        <w:rPr>
          <w:rFonts w:ascii="Times New Roman" w:hAnsi="Times New Roman" w:cs="Times New Roman"/>
          <w:i/>
          <w:iCs/>
          <w:lang w:val="en-US"/>
        </w:rPr>
        <w:t xml:space="preserve"> </w:t>
      </w:r>
      <w:r w:rsidR="00ED6755">
        <w:rPr>
          <w:rFonts w:ascii="Times New Roman" w:hAnsi="Times New Roman" w:cs="Times New Roman"/>
          <w:iCs/>
          <w:lang w:val="en-US"/>
        </w:rPr>
        <w:t>(trans. R. Howard)</w:t>
      </w:r>
      <w:r w:rsidRPr="00253E34">
        <w:rPr>
          <w:rFonts w:ascii="Times New Roman" w:hAnsi="Times New Roman" w:cs="Times New Roman"/>
          <w:lang w:val="en-US"/>
        </w:rPr>
        <w:t>.</w:t>
      </w:r>
      <w:proofErr w:type="gramEnd"/>
      <w:r w:rsidRPr="00253E34">
        <w:rPr>
          <w:rFonts w:ascii="Times New Roman" w:hAnsi="Times New Roman" w:cs="Times New Roman"/>
          <w:lang w:val="en-US"/>
        </w:rPr>
        <w:t xml:space="preserve"> Oxford: Blackwell.</w:t>
      </w:r>
    </w:p>
    <w:p w14:paraId="16B01A26" w14:textId="4B7537E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Tompkins, J. P. (</w:t>
      </w:r>
      <w:r w:rsidR="00F63628">
        <w:rPr>
          <w:rFonts w:ascii="Times New Roman" w:hAnsi="Times New Roman" w:cs="Times New Roman"/>
          <w:lang w:val="en-US"/>
        </w:rPr>
        <w:t>[</w:t>
      </w:r>
      <w:r w:rsidRPr="00594F68">
        <w:rPr>
          <w:rFonts w:ascii="Times New Roman" w:hAnsi="Times New Roman" w:cs="Times New Roman"/>
          <w:lang w:val="en-US"/>
        </w:rPr>
        <w:t>1980</w:t>
      </w:r>
      <w:r w:rsidR="00F63628">
        <w:rPr>
          <w:rFonts w:ascii="Times New Roman" w:hAnsi="Times New Roman" w:cs="Times New Roman"/>
          <w:lang w:val="en-US"/>
        </w:rPr>
        <w:t>] 1992</w:t>
      </w:r>
      <w:r w:rsidRPr="00594F68">
        <w:rPr>
          <w:rFonts w:ascii="Times New Roman" w:hAnsi="Times New Roman" w:cs="Times New Roman"/>
          <w:lang w:val="en-US"/>
        </w:rPr>
        <w:t xml:space="preserve">). </w:t>
      </w:r>
      <w:proofErr w:type="gramStart"/>
      <w:r w:rsidR="00636341">
        <w:rPr>
          <w:rFonts w:ascii="Times New Roman" w:hAnsi="Times New Roman" w:cs="Times New Roman"/>
          <w:lang w:val="en-US"/>
        </w:rPr>
        <w:t>‘</w:t>
      </w:r>
      <w:r w:rsidRPr="00594F68">
        <w:rPr>
          <w:rFonts w:ascii="Times New Roman" w:hAnsi="Times New Roman" w:cs="Times New Roman"/>
          <w:lang w:val="en-US"/>
        </w:rPr>
        <w:t>An Introduction to Reader-Response Criticism</w:t>
      </w:r>
      <w:r w:rsidR="00636341">
        <w:rPr>
          <w:rFonts w:ascii="Times New Roman" w:hAnsi="Times New Roman" w:cs="Times New Roman"/>
          <w:lang w:val="en-US"/>
        </w:rPr>
        <w:t>’.</w:t>
      </w:r>
      <w:proofErr w:type="gramEnd"/>
      <w:r w:rsidR="00636341">
        <w:rPr>
          <w:rFonts w:ascii="Times New Roman" w:hAnsi="Times New Roman" w:cs="Times New Roman"/>
          <w:lang w:val="en-US"/>
        </w:rPr>
        <w:t xml:space="preserve"> I</w:t>
      </w:r>
      <w:r w:rsidRPr="00594F68">
        <w:rPr>
          <w:rFonts w:ascii="Times New Roman" w:hAnsi="Times New Roman" w:cs="Times New Roman"/>
          <w:lang w:val="en-US"/>
        </w:rPr>
        <w:t xml:space="preserve">n: </w:t>
      </w:r>
      <w:r w:rsidR="00636341">
        <w:rPr>
          <w:rFonts w:ascii="Times New Roman" w:hAnsi="Times New Roman" w:cs="Times New Roman"/>
          <w:lang w:val="en-US"/>
        </w:rPr>
        <w:t>J. P. Tompkins (e</w:t>
      </w:r>
      <w:r w:rsidRPr="00594F68">
        <w:rPr>
          <w:rFonts w:ascii="Times New Roman" w:hAnsi="Times New Roman" w:cs="Times New Roman"/>
          <w:lang w:val="en-US"/>
        </w:rPr>
        <w:t xml:space="preserve">d.), </w:t>
      </w:r>
      <w:r w:rsidRPr="00594F68">
        <w:rPr>
          <w:rFonts w:ascii="Times New Roman" w:hAnsi="Times New Roman" w:cs="Times New Roman"/>
          <w:i/>
          <w:iCs/>
          <w:lang w:val="en-US"/>
        </w:rPr>
        <w:t>Reader-Response Criticism: From Formalism to Post-</w:t>
      </w:r>
      <w:r w:rsidRPr="00636341">
        <w:rPr>
          <w:rFonts w:ascii="Times New Roman" w:hAnsi="Times New Roman" w:cs="Times New Roman"/>
          <w:iCs/>
          <w:lang w:val="en-US"/>
        </w:rPr>
        <w:t>Structuralism</w:t>
      </w:r>
      <w:r w:rsidR="00636341">
        <w:rPr>
          <w:rFonts w:ascii="Times New Roman" w:hAnsi="Times New Roman" w:cs="Times New Roman"/>
          <w:iCs/>
          <w:lang w:val="en-US"/>
        </w:rPr>
        <w:t xml:space="preserve">. </w:t>
      </w:r>
      <w:r w:rsidRPr="00636341">
        <w:rPr>
          <w:rFonts w:ascii="Times New Roman" w:hAnsi="Times New Roman" w:cs="Times New Roman"/>
          <w:lang w:val="en-US"/>
        </w:rPr>
        <w:t>Baltimore</w:t>
      </w:r>
      <w:r w:rsidR="00636341">
        <w:rPr>
          <w:rFonts w:ascii="Times New Roman" w:hAnsi="Times New Roman" w:cs="Times New Roman"/>
          <w:lang w:val="en-US"/>
        </w:rPr>
        <w:t>: John Hopkins University Press, ix–xxvi</w:t>
      </w:r>
      <w:r w:rsidR="00636341" w:rsidRPr="00594F68">
        <w:rPr>
          <w:rFonts w:ascii="Times New Roman" w:hAnsi="Times New Roman" w:cs="Times New Roman"/>
          <w:lang w:val="en-US"/>
        </w:rPr>
        <w:t>.</w:t>
      </w:r>
    </w:p>
    <w:p w14:paraId="7CE7E73D"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Toolan, M. (2009). </w:t>
      </w:r>
      <w:r w:rsidRPr="00594F68">
        <w:rPr>
          <w:rFonts w:ascii="Times New Roman" w:hAnsi="Times New Roman" w:cs="Times New Roman"/>
          <w:i/>
          <w:iCs/>
          <w:lang w:val="en-US"/>
        </w:rPr>
        <w:t>Narrative Progression in the Short Story: A Corpus Stylistic Approach</w:t>
      </w:r>
      <w:r w:rsidRPr="00594F68">
        <w:rPr>
          <w:rFonts w:ascii="Times New Roman" w:hAnsi="Times New Roman" w:cs="Times New Roman"/>
          <w:lang w:val="en-US"/>
        </w:rPr>
        <w:t>. Amsterdam: John Benjamins.</w:t>
      </w:r>
    </w:p>
    <w:p w14:paraId="591AD731" w14:textId="4BDBEF58" w:rsidR="00D35793" w:rsidRPr="00594F68" w:rsidRDefault="002D3BFF" w:rsidP="00D35793">
      <w:pPr>
        <w:widowControl w:val="0"/>
        <w:autoSpaceDE w:val="0"/>
        <w:autoSpaceDN w:val="0"/>
        <w:adjustRightInd w:val="0"/>
        <w:spacing w:after="240"/>
        <w:ind w:left="720" w:hanging="720"/>
        <w:rPr>
          <w:rFonts w:ascii="Times New Roman" w:hAnsi="Times New Roman" w:cs="Times New Roman"/>
          <w:lang w:val="en-US"/>
        </w:rPr>
      </w:pPr>
      <w:r w:rsidRPr="00B0539A">
        <w:rPr>
          <w:rFonts w:ascii="Times New Roman" w:hAnsi="Times New Roman" w:cs="Times New Roman"/>
          <w:lang w:val="en-US"/>
        </w:rPr>
        <w:t>Truffaut</w:t>
      </w:r>
      <w:r>
        <w:rPr>
          <w:rFonts w:ascii="Times New Roman" w:hAnsi="Times New Roman" w:cs="Times New Roman"/>
          <w:lang w:val="en-US"/>
        </w:rPr>
        <w:t>, F. (dir.) (1966)</w:t>
      </w:r>
      <w:r w:rsidRPr="00B0539A">
        <w:rPr>
          <w:rFonts w:ascii="Times New Roman" w:hAnsi="Times New Roman" w:cs="Times New Roman"/>
          <w:i/>
          <w:iCs/>
          <w:lang w:val="en-US"/>
        </w:rPr>
        <w:t xml:space="preserve"> </w:t>
      </w:r>
      <w:r w:rsidR="00B0539A" w:rsidRPr="00B0539A">
        <w:rPr>
          <w:rFonts w:ascii="Times New Roman" w:hAnsi="Times New Roman" w:cs="Times New Roman"/>
          <w:i/>
          <w:iCs/>
          <w:lang w:val="en-US"/>
        </w:rPr>
        <w:t>Fahrenheit 451</w:t>
      </w:r>
      <w:r w:rsidR="00B0539A" w:rsidRPr="00B0539A">
        <w:rPr>
          <w:rFonts w:ascii="Times New Roman" w:hAnsi="Times New Roman" w:cs="Times New Roman"/>
          <w:lang w:val="en-US"/>
        </w:rPr>
        <w:t xml:space="preserve"> </w:t>
      </w:r>
      <w:r>
        <w:rPr>
          <w:rFonts w:ascii="Times New Roman" w:hAnsi="Times New Roman" w:cs="Times New Roman"/>
          <w:lang w:val="en-US"/>
        </w:rPr>
        <w:t xml:space="preserve">[film]. </w:t>
      </w:r>
      <w:r w:rsidR="00B0539A" w:rsidRPr="00B0539A">
        <w:rPr>
          <w:rFonts w:ascii="Times New Roman" w:hAnsi="Times New Roman" w:cs="Times New Roman"/>
          <w:lang w:val="en-US"/>
        </w:rPr>
        <w:t xml:space="preserve">Cheshire: </w:t>
      </w:r>
      <w:r w:rsidR="00B0539A">
        <w:rPr>
          <w:rFonts w:ascii="Times New Roman" w:hAnsi="Times New Roman" w:cs="Times New Roman"/>
          <w:lang w:val="en-US"/>
        </w:rPr>
        <w:t>Anglo Enterprises.</w:t>
      </w:r>
    </w:p>
    <w:p w14:paraId="75BE4B10" w14:textId="4F79F09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Tsur, R. (1987). </w:t>
      </w:r>
      <w:r w:rsidRPr="00594F68">
        <w:rPr>
          <w:rFonts w:ascii="Times New Roman" w:hAnsi="Times New Roman" w:cs="Times New Roman"/>
          <w:i/>
          <w:iCs/>
          <w:lang w:val="en-US"/>
        </w:rPr>
        <w:t>The Road to ‘Kubla Khan’: A Cogn</w:t>
      </w:r>
      <w:r w:rsidR="002D3BFF">
        <w:rPr>
          <w:rFonts w:ascii="Times New Roman" w:hAnsi="Times New Roman" w:cs="Times New Roman"/>
          <w:i/>
          <w:iCs/>
          <w:lang w:val="en-US"/>
        </w:rPr>
        <w:t>i</w:t>
      </w:r>
      <w:r w:rsidRPr="00594F68">
        <w:rPr>
          <w:rFonts w:ascii="Times New Roman" w:hAnsi="Times New Roman" w:cs="Times New Roman"/>
          <w:i/>
          <w:iCs/>
          <w:lang w:val="en-US"/>
        </w:rPr>
        <w:t>tive Approach</w:t>
      </w:r>
      <w:r w:rsidRPr="00594F68">
        <w:rPr>
          <w:rFonts w:ascii="Times New Roman" w:hAnsi="Times New Roman" w:cs="Times New Roman"/>
          <w:lang w:val="en-US"/>
        </w:rPr>
        <w:t>. Jerusalem: Israel Science Publishers.</w:t>
      </w:r>
    </w:p>
    <w:p w14:paraId="2052A3F8" w14:textId="5550F78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8D08A2">
        <w:rPr>
          <w:rFonts w:ascii="Times New Roman" w:hAnsi="Times New Roman" w:cs="Times New Roman"/>
          <w:lang w:val="en-US"/>
        </w:rPr>
        <w:t xml:space="preserve">Tsur, R. (1992). </w:t>
      </w:r>
      <w:proofErr w:type="gramStart"/>
      <w:r w:rsidRPr="008D08A2">
        <w:rPr>
          <w:rFonts w:ascii="Times New Roman" w:hAnsi="Times New Roman" w:cs="Times New Roman"/>
          <w:i/>
          <w:iCs/>
          <w:lang w:val="en-US"/>
        </w:rPr>
        <w:t>Toward a Theory of Cognitive Poetics</w:t>
      </w:r>
      <w:r w:rsidRPr="008D08A2">
        <w:rPr>
          <w:rFonts w:ascii="Times New Roman" w:hAnsi="Times New Roman" w:cs="Times New Roman"/>
          <w:lang w:val="en-US"/>
        </w:rPr>
        <w:t>.</w:t>
      </w:r>
      <w:proofErr w:type="gramEnd"/>
      <w:r w:rsidRPr="008D08A2">
        <w:rPr>
          <w:rFonts w:ascii="Times New Roman" w:hAnsi="Times New Roman" w:cs="Times New Roman"/>
          <w:lang w:val="en-US"/>
        </w:rPr>
        <w:t xml:space="preserve"> Amsterdam</w:t>
      </w:r>
      <w:r w:rsidR="008D08A2">
        <w:rPr>
          <w:rFonts w:ascii="Times New Roman" w:hAnsi="Times New Roman" w:cs="Times New Roman"/>
          <w:lang w:val="en-US"/>
        </w:rPr>
        <w:t xml:space="preserve">: Elsevier. </w:t>
      </w:r>
    </w:p>
    <w:p w14:paraId="1D691E03" w14:textId="54C6170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Tsur, R. (2002). </w:t>
      </w:r>
      <w:proofErr w:type="gramStart"/>
      <w:r w:rsidR="00636341">
        <w:rPr>
          <w:rFonts w:ascii="Times New Roman" w:hAnsi="Times New Roman" w:cs="Times New Roman"/>
          <w:lang w:val="en-US"/>
        </w:rPr>
        <w:t>‘</w:t>
      </w:r>
      <w:r w:rsidRPr="00594F68">
        <w:rPr>
          <w:rFonts w:ascii="Times New Roman" w:hAnsi="Times New Roman" w:cs="Times New Roman"/>
          <w:lang w:val="en-US"/>
        </w:rPr>
        <w:t>Aspects of Cognitive Poetics</w:t>
      </w:r>
      <w:r w:rsidR="00636341">
        <w:rPr>
          <w:rFonts w:ascii="Times New Roman" w:hAnsi="Times New Roman" w:cs="Times New Roman"/>
          <w:lang w:val="en-US"/>
        </w:rPr>
        <w:t>’.</w:t>
      </w:r>
      <w:proofErr w:type="gramEnd"/>
      <w:r w:rsidR="00636341">
        <w:rPr>
          <w:rFonts w:ascii="Times New Roman" w:hAnsi="Times New Roman" w:cs="Times New Roman"/>
          <w:lang w:val="en-US"/>
        </w:rPr>
        <w:t xml:space="preserve"> I</w:t>
      </w:r>
      <w:r w:rsidRPr="00594F68">
        <w:rPr>
          <w:rFonts w:ascii="Times New Roman" w:hAnsi="Times New Roman" w:cs="Times New Roman"/>
          <w:lang w:val="en-US"/>
        </w:rPr>
        <w:t xml:space="preserve">n: </w:t>
      </w:r>
      <w:r w:rsidR="00636341">
        <w:rPr>
          <w:rFonts w:ascii="Times New Roman" w:hAnsi="Times New Roman" w:cs="Times New Roman"/>
          <w:lang w:val="en-US"/>
        </w:rPr>
        <w:t xml:space="preserve">E. Semino </w:t>
      </w:r>
      <w:r w:rsidRPr="00594F68">
        <w:rPr>
          <w:rFonts w:ascii="Times New Roman" w:hAnsi="Times New Roman" w:cs="Times New Roman"/>
          <w:lang w:val="en-US"/>
        </w:rPr>
        <w:t xml:space="preserve">and </w:t>
      </w:r>
      <w:r w:rsidR="00636341">
        <w:rPr>
          <w:rFonts w:ascii="Times New Roman" w:hAnsi="Times New Roman" w:cs="Times New Roman"/>
          <w:lang w:val="en-US"/>
        </w:rPr>
        <w:t>J. Culpeper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Stylistics: Language and Cognition in Text Analysis</w:t>
      </w:r>
      <w:r w:rsidR="00636341">
        <w:rPr>
          <w:rFonts w:ascii="Times New Roman" w:hAnsi="Times New Roman" w:cs="Times New Roman"/>
          <w:lang w:val="en-US"/>
        </w:rPr>
        <w:t>.</w:t>
      </w:r>
      <w:r w:rsidRPr="00594F68">
        <w:rPr>
          <w:rFonts w:ascii="Times New Roman" w:hAnsi="Times New Roman" w:cs="Times New Roman"/>
          <w:lang w:val="en-US"/>
        </w:rPr>
        <w:t xml:space="preserve"> Amsterdam: John Benjamins</w:t>
      </w:r>
      <w:r w:rsidR="00636341">
        <w:rPr>
          <w:rFonts w:ascii="Times New Roman" w:hAnsi="Times New Roman" w:cs="Times New Roman"/>
          <w:lang w:val="en-US"/>
        </w:rPr>
        <w:t>, 279–318</w:t>
      </w:r>
      <w:r w:rsidR="00636341" w:rsidRPr="00594F68">
        <w:rPr>
          <w:rFonts w:ascii="Times New Roman" w:hAnsi="Times New Roman" w:cs="Times New Roman"/>
          <w:lang w:val="en-US"/>
        </w:rPr>
        <w:t>.</w:t>
      </w:r>
    </w:p>
    <w:p w14:paraId="64B1266A" w14:textId="3695F18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Tsur, R. (2003). </w:t>
      </w:r>
      <w:r w:rsidR="00636341">
        <w:rPr>
          <w:rFonts w:ascii="Times New Roman" w:hAnsi="Times New Roman" w:cs="Times New Roman"/>
          <w:lang w:val="en-US"/>
        </w:rPr>
        <w:t>‘</w:t>
      </w:r>
      <w:r w:rsidRPr="00594F68">
        <w:rPr>
          <w:rFonts w:ascii="Times New Roman" w:hAnsi="Times New Roman" w:cs="Times New Roman"/>
          <w:lang w:val="en-US"/>
        </w:rPr>
        <w:t>Deixis and Abstraction: Adventures in Space and Time</w:t>
      </w:r>
      <w:r w:rsidR="00636341">
        <w:rPr>
          <w:rFonts w:ascii="Times New Roman" w:hAnsi="Times New Roman" w:cs="Times New Roman"/>
          <w:lang w:val="en-US"/>
        </w:rPr>
        <w:t>’. I</w:t>
      </w:r>
      <w:r w:rsidRPr="00594F68">
        <w:rPr>
          <w:rFonts w:ascii="Times New Roman" w:hAnsi="Times New Roman" w:cs="Times New Roman"/>
          <w:lang w:val="en-US"/>
        </w:rPr>
        <w:t>n:</w:t>
      </w:r>
      <w:r w:rsidR="00636341">
        <w:rPr>
          <w:rFonts w:ascii="Times New Roman" w:hAnsi="Times New Roman" w:cs="Times New Roman"/>
          <w:lang w:val="en-US"/>
        </w:rPr>
        <w:t xml:space="preserve"> J. Gavins</w:t>
      </w:r>
      <w:r w:rsidRPr="00594F68">
        <w:rPr>
          <w:rFonts w:ascii="Times New Roman" w:hAnsi="Times New Roman" w:cs="Times New Roman"/>
          <w:lang w:val="en-US"/>
        </w:rPr>
        <w:t xml:space="preserve"> and </w:t>
      </w:r>
      <w:r w:rsidR="00636341">
        <w:rPr>
          <w:rFonts w:ascii="Times New Roman" w:hAnsi="Times New Roman" w:cs="Times New Roman"/>
          <w:lang w:val="en-US"/>
        </w:rPr>
        <w:t>G. Steen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Cognitive Poetics in Practice</w:t>
      </w:r>
      <w:r w:rsidR="00636341">
        <w:rPr>
          <w:rFonts w:ascii="Times New Roman" w:hAnsi="Times New Roman" w:cs="Times New Roman"/>
          <w:lang w:val="en-US"/>
        </w:rPr>
        <w:t>.</w:t>
      </w:r>
      <w:r w:rsidRPr="00594F68">
        <w:rPr>
          <w:rFonts w:ascii="Times New Roman" w:hAnsi="Times New Roman" w:cs="Times New Roman"/>
          <w:lang w:val="en-US"/>
        </w:rPr>
        <w:t xml:space="preserve"> </w:t>
      </w:r>
      <w:r w:rsidR="00636341">
        <w:rPr>
          <w:rFonts w:ascii="Times New Roman" w:hAnsi="Times New Roman" w:cs="Times New Roman"/>
          <w:lang w:val="en-US"/>
        </w:rPr>
        <w:t>London</w:t>
      </w:r>
      <w:r w:rsidR="002D3BFF">
        <w:rPr>
          <w:rFonts w:ascii="Times New Roman" w:hAnsi="Times New Roman" w:cs="Times New Roman"/>
          <w:lang w:val="en-US"/>
        </w:rPr>
        <w:t>: Routledge</w:t>
      </w:r>
      <w:r w:rsidR="00636341">
        <w:rPr>
          <w:rFonts w:ascii="Times New Roman" w:hAnsi="Times New Roman" w:cs="Times New Roman"/>
          <w:lang w:val="en-US"/>
        </w:rPr>
        <w:t>, 41–55</w:t>
      </w:r>
      <w:r w:rsidR="00636341" w:rsidRPr="00594F68">
        <w:rPr>
          <w:rFonts w:ascii="Times New Roman" w:hAnsi="Times New Roman" w:cs="Times New Roman"/>
          <w:lang w:val="en-US"/>
        </w:rPr>
        <w:t>.</w:t>
      </w:r>
    </w:p>
    <w:p w14:paraId="7B1B9BBA" w14:textId="630D677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Tsur, R. (2006). </w:t>
      </w:r>
      <w:r w:rsidR="00636341">
        <w:rPr>
          <w:rFonts w:ascii="Times New Roman" w:hAnsi="Times New Roman" w:cs="Times New Roman"/>
          <w:lang w:val="en-US"/>
        </w:rPr>
        <w:t>‘</w:t>
      </w:r>
      <w:r w:rsidR="00636341">
        <w:rPr>
          <w:rFonts w:ascii="Times New Roman" w:hAnsi="Times New Roman" w:cs="Times New Roman"/>
          <w:iCs/>
          <w:lang w:val="en-US"/>
        </w:rPr>
        <w:t>“</w:t>
      </w:r>
      <w:r w:rsidR="00636341">
        <w:rPr>
          <w:rFonts w:ascii="Times New Roman" w:hAnsi="Times New Roman" w:cs="Times New Roman"/>
          <w:i/>
          <w:iCs/>
          <w:lang w:val="en-US"/>
        </w:rPr>
        <w:t>Kubla Khan</w:t>
      </w:r>
      <w:r w:rsidR="00636341">
        <w:rPr>
          <w:rFonts w:ascii="Times New Roman" w:hAnsi="Times New Roman" w:cs="Times New Roman"/>
          <w:iCs/>
          <w:lang w:val="en-US"/>
        </w:rPr>
        <w:t>”</w:t>
      </w:r>
      <w:r w:rsidRPr="00594F68">
        <w:rPr>
          <w:rFonts w:ascii="Times New Roman" w:hAnsi="Times New Roman" w:cs="Times New Roman"/>
          <w:i/>
          <w:iCs/>
          <w:lang w:val="en-US"/>
        </w:rPr>
        <w:t xml:space="preserve"> - Poetic Stucture, Hypnotic Quality, and Cognitive Style: A Study in Mental, Vocal and Critical Performance</w:t>
      </w:r>
      <w:r w:rsidR="00636341">
        <w:rPr>
          <w:rFonts w:ascii="Times New Roman" w:hAnsi="Times New Roman" w:cs="Times New Roman"/>
          <w:iCs/>
          <w:lang w:val="en-US"/>
        </w:rPr>
        <w:t>’</w:t>
      </w:r>
      <w:r w:rsidRPr="00594F68">
        <w:rPr>
          <w:rFonts w:ascii="Times New Roman" w:hAnsi="Times New Roman" w:cs="Times New Roman"/>
          <w:lang w:val="en-US"/>
        </w:rPr>
        <w:t>. Amsterdam: John Benjamins.</w:t>
      </w:r>
    </w:p>
    <w:p w14:paraId="6D322BFF" w14:textId="277A2968" w:rsidR="00D35793" w:rsidRPr="001D2B69"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Tsur, R. (2008). </w:t>
      </w:r>
      <w:proofErr w:type="gramStart"/>
      <w:r w:rsidR="00636341">
        <w:rPr>
          <w:rFonts w:ascii="Times New Roman" w:hAnsi="Times New Roman" w:cs="Times New Roman"/>
          <w:lang w:val="en-US"/>
        </w:rPr>
        <w:t>‘</w:t>
      </w:r>
      <w:r w:rsidRPr="00594F68">
        <w:rPr>
          <w:rFonts w:ascii="Times New Roman" w:hAnsi="Times New Roman" w:cs="Times New Roman"/>
          <w:lang w:val="en-US"/>
        </w:rPr>
        <w:t>Deixis in Literature.</w:t>
      </w:r>
      <w:proofErr w:type="gramEnd"/>
      <w:r w:rsidRPr="00594F68">
        <w:rPr>
          <w:rFonts w:ascii="Times New Roman" w:hAnsi="Times New Roman" w:cs="Times New Roman"/>
          <w:lang w:val="en-US"/>
        </w:rPr>
        <w:t xml:space="preserve"> What Isn’t Cognitive Poetics?</w:t>
      </w:r>
      <w:r w:rsidR="00534849">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 xml:space="preserve">Pragmatics and </w:t>
      </w:r>
      <w:r w:rsidRPr="001D2B69">
        <w:rPr>
          <w:rFonts w:ascii="Times New Roman" w:hAnsi="Times New Roman" w:cs="Times New Roman"/>
          <w:i/>
          <w:iCs/>
          <w:lang w:val="en-US"/>
        </w:rPr>
        <w:t>Cognition</w:t>
      </w:r>
      <w:r w:rsidR="00636341" w:rsidRPr="001D2B69">
        <w:rPr>
          <w:rFonts w:ascii="Times New Roman" w:hAnsi="Times New Roman" w:cs="Times New Roman"/>
          <w:lang w:val="en-US"/>
        </w:rPr>
        <w:t>, 16(1):</w:t>
      </w:r>
      <w:r w:rsidRPr="001D2B69">
        <w:rPr>
          <w:rFonts w:ascii="Times New Roman" w:hAnsi="Times New Roman" w:cs="Times New Roman"/>
          <w:lang w:val="en-US"/>
        </w:rPr>
        <w:t xml:space="preserve"> 119–50.</w:t>
      </w:r>
      <w:proofErr w:type="gramEnd"/>
    </w:p>
    <w:p w14:paraId="38CED88A" w14:textId="0DB8A14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D2B69">
        <w:rPr>
          <w:rFonts w:ascii="Times New Roman" w:hAnsi="Times New Roman" w:cs="Times New Roman"/>
          <w:lang w:val="en-US"/>
        </w:rPr>
        <w:t xml:space="preserve">Tulloch, R. (2009). </w:t>
      </w:r>
      <w:r w:rsidR="001D2B69" w:rsidRPr="001D2B69">
        <w:rPr>
          <w:rFonts w:ascii="Times New Roman" w:hAnsi="Times New Roman" w:cs="Times New Roman"/>
          <w:lang w:val="en-US"/>
        </w:rPr>
        <w:t>‘</w:t>
      </w:r>
      <w:r w:rsidRPr="001D2B69">
        <w:rPr>
          <w:rFonts w:ascii="Times New Roman" w:hAnsi="Times New Roman" w:cs="Times New Roman"/>
          <w:lang w:val="en-US"/>
        </w:rPr>
        <w:t>Ludic Dystopias: Power, Politics and Play</w:t>
      </w:r>
      <w:r w:rsidR="001D2B69" w:rsidRPr="001D2B69">
        <w:rPr>
          <w:rFonts w:ascii="Times New Roman" w:hAnsi="Times New Roman" w:cs="Times New Roman"/>
          <w:lang w:val="en-US"/>
        </w:rPr>
        <w:t xml:space="preserve">’. In: </w:t>
      </w:r>
      <w:r w:rsidR="008D08A2" w:rsidRPr="001D2B69">
        <w:rPr>
          <w:rFonts w:ascii="Times New Roman" w:hAnsi="Times New Roman" w:cs="Times New Roman"/>
          <w:lang w:val="en-US"/>
        </w:rPr>
        <w:t xml:space="preserve">Proceedings of the Sixth </w:t>
      </w:r>
      <w:r w:rsidRPr="001D2B69">
        <w:rPr>
          <w:rFonts w:ascii="Times New Roman" w:hAnsi="Times New Roman" w:cs="Times New Roman"/>
          <w:lang w:val="en-US"/>
        </w:rPr>
        <w:t>Australasian Conferen</w:t>
      </w:r>
      <w:r w:rsidR="001D2B69" w:rsidRPr="001D2B69">
        <w:rPr>
          <w:rFonts w:ascii="Times New Roman" w:hAnsi="Times New Roman" w:cs="Times New Roman"/>
          <w:lang w:val="en-US"/>
        </w:rPr>
        <w:t>ce On Int</w:t>
      </w:r>
      <w:r w:rsidR="0026355A">
        <w:rPr>
          <w:rFonts w:ascii="Times New Roman" w:hAnsi="Times New Roman" w:cs="Times New Roman"/>
          <w:lang w:val="en-US"/>
        </w:rPr>
        <w:t>eractive Entertainment, ACM: 13–</w:t>
      </w:r>
      <w:r w:rsidR="001D2B69" w:rsidRPr="001D2B69">
        <w:rPr>
          <w:rFonts w:ascii="Times New Roman" w:hAnsi="Times New Roman" w:cs="Times New Roman"/>
          <w:lang w:val="en-US"/>
        </w:rPr>
        <w:t>23.</w:t>
      </w:r>
    </w:p>
    <w:p w14:paraId="7255E632" w14:textId="513ACA3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Turner, M. (2010). </w:t>
      </w:r>
      <w:proofErr w:type="gramStart"/>
      <w:r w:rsidR="00534849">
        <w:rPr>
          <w:rFonts w:ascii="Times New Roman" w:hAnsi="Times New Roman" w:cs="Times New Roman"/>
          <w:lang w:val="en-US"/>
        </w:rPr>
        <w:t>‘</w:t>
      </w:r>
      <w:r w:rsidRPr="00594F68">
        <w:rPr>
          <w:rFonts w:ascii="Times New Roman" w:hAnsi="Times New Roman" w:cs="Times New Roman"/>
          <w:lang w:val="en-US"/>
        </w:rPr>
        <w:t>Conceptual Blending</w:t>
      </w:r>
      <w:r w:rsidR="00534849">
        <w:rPr>
          <w:rFonts w:ascii="Times New Roman" w:hAnsi="Times New Roman" w:cs="Times New Roman"/>
          <w:lang w:val="en-US"/>
        </w:rPr>
        <w:t>’.</w:t>
      </w:r>
      <w:proofErr w:type="gramEnd"/>
      <w:r w:rsidR="00534849">
        <w:rPr>
          <w:rFonts w:ascii="Times New Roman" w:hAnsi="Times New Roman" w:cs="Times New Roman"/>
          <w:lang w:val="en-US"/>
        </w:rPr>
        <w:t xml:space="preserve"> I</w:t>
      </w:r>
      <w:r w:rsidRPr="00594F68">
        <w:rPr>
          <w:rFonts w:ascii="Times New Roman" w:hAnsi="Times New Roman" w:cs="Times New Roman"/>
          <w:lang w:val="en-US"/>
        </w:rPr>
        <w:t xml:space="preserve">n: </w:t>
      </w:r>
      <w:r w:rsidR="00534849">
        <w:rPr>
          <w:rFonts w:ascii="Times New Roman" w:hAnsi="Times New Roman" w:cs="Times New Roman"/>
          <w:lang w:val="en-US"/>
        </w:rPr>
        <w:t>P. Colm Hogan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Cambridge Encyclopedia of the Language Sciences</w:t>
      </w:r>
      <w:r w:rsidR="00534849">
        <w:rPr>
          <w:rFonts w:ascii="Times New Roman" w:hAnsi="Times New Roman" w:cs="Times New Roman"/>
          <w:lang w:val="en-US"/>
        </w:rPr>
        <w:t>.</w:t>
      </w:r>
      <w:r w:rsidRPr="00594F68">
        <w:rPr>
          <w:rFonts w:ascii="Times New Roman" w:hAnsi="Times New Roman" w:cs="Times New Roman"/>
          <w:lang w:val="en-US"/>
        </w:rPr>
        <w:t xml:space="preserve"> Cambri</w:t>
      </w:r>
      <w:r w:rsidR="00534849">
        <w:rPr>
          <w:rFonts w:ascii="Times New Roman" w:hAnsi="Times New Roman" w:cs="Times New Roman"/>
          <w:lang w:val="en-US"/>
        </w:rPr>
        <w:t>dge: Cambridge University Press, 194–197</w:t>
      </w:r>
      <w:r w:rsidR="00534849" w:rsidRPr="00594F68">
        <w:rPr>
          <w:rFonts w:ascii="Times New Roman" w:hAnsi="Times New Roman" w:cs="Times New Roman"/>
          <w:lang w:val="en-US"/>
        </w:rPr>
        <w:t>.</w:t>
      </w:r>
    </w:p>
    <w:p w14:paraId="646CF19D"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Ullmann, S. (1964).</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Style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Oxford: Basil Blackwell.</w:t>
      </w:r>
    </w:p>
    <w:p w14:paraId="427E1224" w14:textId="550F311C" w:rsidR="00D35793" w:rsidRPr="00594F68" w:rsidRDefault="00534849" w:rsidP="00130B98">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Ungerer, F. </w:t>
      </w:r>
      <w:r w:rsidR="00130B98">
        <w:rPr>
          <w:rFonts w:ascii="Times New Roman" w:hAnsi="Times New Roman" w:cs="Times New Roman"/>
          <w:lang w:val="en-US"/>
        </w:rPr>
        <w:t>and</w:t>
      </w:r>
      <w:r>
        <w:rPr>
          <w:rFonts w:ascii="Times New Roman" w:hAnsi="Times New Roman" w:cs="Times New Roman"/>
          <w:lang w:val="en-US"/>
        </w:rPr>
        <w:t xml:space="preserve"> Schmid, H. </w:t>
      </w:r>
      <w:r w:rsidR="00D35793" w:rsidRPr="00594F68">
        <w:rPr>
          <w:rFonts w:ascii="Times New Roman" w:hAnsi="Times New Roman" w:cs="Times New Roman"/>
          <w:lang w:val="en-US"/>
        </w:rPr>
        <w:t xml:space="preserve">J. (1996). </w:t>
      </w:r>
      <w:proofErr w:type="gramStart"/>
      <w:r w:rsidR="00D35793" w:rsidRPr="00594F68">
        <w:rPr>
          <w:rFonts w:ascii="Times New Roman" w:hAnsi="Times New Roman" w:cs="Times New Roman"/>
          <w:i/>
          <w:iCs/>
          <w:lang w:val="en-US"/>
        </w:rPr>
        <w:t>An Introduction to Cognitive Linguistics</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London: Longman.</w:t>
      </w:r>
    </w:p>
    <w:p w14:paraId="798ABD73" w14:textId="24970066"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ED103A">
        <w:rPr>
          <w:rFonts w:ascii="Times New Roman" w:hAnsi="Times New Roman" w:cs="Times New Roman"/>
          <w:lang w:val="en-US"/>
        </w:rPr>
        <w:t xml:space="preserve">Uspensky, B. (1973). </w:t>
      </w:r>
      <w:r w:rsidRPr="00ED103A">
        <w:rPr>
          <w:rFonts w:ascii="Times New Roman" w:hAnsi="Times New Roman" w:cs="Times New Roman"/>
          <w:i/>
          <w:iCs/>
          <w:lang w:val="en-US"/>
        </w:rPr>
        <w:t>A Poetics of Composition: The Structure of the Artistic Text and Typology of a Compostional Form</w:t>
      </w:r>
      <w:r w:rsidR="004A5B34">
        <w:rPr>
          <w:rFonts w:ascii="Times New Roman" w:hAnsi="Times New Roman" w:cs="Times New Roman"/>
          <w:iCs/>
          <w:lang w:val="en-US"/>
        </w:rPr>
        <w:t>, (trans</w:t>
      </w:r>
      <w:r w:rsidR="00ED103A" w:rsidRPr="00ED103A">
        <w:rPr>
          <w:rFonts w:ascii="Times New Roman" w:hAnsi="Times New Roman" w:cs="Times New Roman"/>
          <w:lang w:val="en-US"/>
        </w:rPr>
        <w:t>.</w:t>
      </w:r>
      <w:r w:rsidR="004A5B34">
        <w:rPr>
          <w:rFonts w:ascii="Times New Roman" w:hAnsi="Times New Roman" w:cs="Times New Roman"/>
          <w:lang w:val="en-US"/>
        </w:rPr>
        <w:t xml:space="preserve"> V. Zavarin and S. Wittig).</w:t>
      </w:r>
      <w:r w:rsidR="00ED103A" w:rsidRPr="00ED103A">
        <w:rPr>
          <w:rFonts w:ascii="Times New Roman" w:hAnsi="Times New Roman" w:cs="Times New Roman"/>
          <w:lang w:val="en-US"/>
        </w:rPr>
        <w:t xml:space="preserve"> </w:t>
      </w:r>
      <w:r w:rsidRPr="00ED103A">
        <w:rPr>
          <w:rFonts w:ascii="Times New Roman" w:hAnsi="Times New Roman" w:cs="Times New Roman"/>
          <w:lang w:val="en-US"/>
        </w:rPr>
        <w:t>Berkeley: University of Califonia Press.</w:t>
      </w:r>
    </w:p>
    <w:p w14:paraId="5A92E4D4" w14:textId="6A32C951" w:rsidR="00D35793" w:rsidRPr="00D1523A" w:rsidRDefault="00D35793" w:rsidP="00D1523A">
      <w:pPr>
        <w:widowControl w:val="0"/>
        <w:autoSpaceDE w:val="0"/>
        <w:autoSpaceDN w:val="0"/>
        <w:adjustRightInd w:val="0"/>
        <w:spacing w:after="240"/>
        <w:ind w:left="720" w:hanging="720"/>
        <w:rPr>
          <w:rFonts w:ascii="Times New Roman" w:hAnsi="Times New Roman" w:cs="Times New Roman"/>
          <w:lang w:val="en-US"/>
        </w:rPr>
      </w:pPr>
      <w:r w:rsidRPr="00D1523A">
        <w:rPr>
          <w:rFonts w:ascii="Times New Roman" w:hAnsi="Times New Roman" w:cs="Times New Roman"/>
          <w:lang w:val="en-US"/>
        </w:rPr>
        <w:t xml:space="preserve">Valentine, G. (2009a). </w:t>
      </w:r>
      <w:r w:rsidR="00D1523A">
        <w:rPr>
          <w:rFonts w:ascii="Times New Roman" w:hAnsi="Times New Roman" w:cs="Times New Roman"/>
          <w:lang w:val="en-US"/>
        </w:rPr>
        <w:t>‘Genevieve Valentine – “</w:t>
      </w:r>
      <w:r w:rsidRPr="00D1523A">
        <w:rPr>
          <w:rFonts w:ascii="Times New Roman" w:hAnsi="Times New Roman" w:cs="Times New Roman"/>
          <w:lang w:val="en-US"/>
        </w:rPr>
        <w:t>Is This Y</w:t>
      </w:r>
      <w:r w:rsidR="00D1523A" w:rsidRPr="00D1523A">
        <w:rPr>
          <w:rFonts w:ascii="Times New Roman" w:hAnsi="Times New Roman" w:cs="Times New Roman"/>
          <w:lang w:val="en-US"/>
        </w:rPr>
        <w:t>our Day to Join the Revolution?</w:t>
      </w:r>
      <w:r w:rsidR="00D1523A">
        <w:rPr>
          <w:rFonts w:ascii="Times New Roman" w:hAnsi="Times New Roman" w:cs="Times New Roman"/>
          <w:lang w:val="en-US"/>
        </w:rPr>
        <w:t xml:space="preserve">”’ </w:t>
      </w:r>
      <w:r w:rsidR="00D1523A" w:rsidRPr="00D1523A">
        <w:rPr>
          <w:rFonts w:ascii="Times New Roman" w:hAnsi="Times New Roman" w:cs="Times New Roman"/>
          <w:i/>
          <w:lang w:val="en-US"/>
        </w:rPr>
        <w:t>Genevieve Valentine</w:t>
      </w:r>
      <w:r w:rsidR="00D1523A" w:rsidRPr="00D1523A">
        <w:rPr>
          <w:rFonts w:ascii="Times New Roman" w:hAnsi="Times New Roman" w:cs="Times New Roman"/>
          <w:lang w:val="en-US"/>
        </w:rPr>
        <w:t>. &lt;http://www.genevievevalentine.com/2009/09/is-this-your-day-to-join-the-revolution&gt; (last accessed 03/11/16).</w:t>
      </w:r>
    </w:p>
    <w:p w14:paraId="50618330" w14:textId="020BC4B6" w:rsidR="00D35793" w:rsidRPr="002F46BE" w:rsidRDefault="00D35793" w:rsidP="00D1523A">
      <w:pPr>
        <w:widowControl w:val="0"/>
        <w:autoSpaceDE w:val="0"/>
        <w:autoSpaceDN w:val="0"/>
        <w:adjustRightInd w:val="0"/>
        <w:spacing w:after="240"/>
        <w:ind w:left="720" w:hanging="720"/>
        <w:rPr>
          <w:rFonts w:ascii="Times New Roman" w:hAnsi="Times New Roman" w:cs="Times New Roman"/>
          <w:i/>
          <w:iCs/>
          <w:lang w:val="en-US"/>
        </w:rPr>
      </w:pPr>
      <w:r w:rsidRPr="002F46BE">
        <w:rPr>
          <w:rFonts w:ascii="Times New Roman" w:hAnsi="Times New Roman" w:cs="Times New Roman"/>
          <w:lang w:val="en-US"/>
        </w:rPr>
        <w:t xml:space="preserve">Valentine, G. (2009b). </w:t>
      </w:r>
      <w:r w:rsidR="00D1523A" w:rsidRPr="002F46BE">
        <w:rPr>
          <w:rFonts w:ascii="Times New Roman" w:hAnsi="Times New Roman" w:cs="Times New Roman"/>
          <w:lang w:val="en-US"/>
        </w:rPr>
        <w:t>‘</w:t>
      </w:r>
      <w:r w:rsidRPr="002F46BE">
        <w:rPr>
          <w:rFonts w:ascii="Times New Roman" w:hAnsi="Times New Roman" w:cs="Times New Roman"/>
          <w:lang w:val="en-US"/>
        </w:rPr>
        <w:t>Is This Your Day to Join the Revolution?</w:t>
      </w:r>
      <w:r w:rsidR="00D1523A" w:rsidRPr="002F46BE">
        <w:rPr>
          <w:rFonts w:ascii="Times New Roman" w:hAnsi="Times New Roman" w:cs="Times New Roman"/>
          <w:lang w:val="en-US"/>
        </w:rPr>
        <w:t>’</w:t>
      </w:r>
      <w:r w:rsidRPr="002F46BE">
        <w:rPr>
          <w:rFonts w:ascii="Times New Roman" w:hAnsi="Times New Roman" w:cs="Times New Roman"/>
          <w:lang w:val="en-US"/>
        </w:rPr>
        <w:t xml:space="preserve"> </w:t>
      </w:r>
      <w:r w:rsidR="00832E2D" w:rsidRPr="00832E2D">
        <w:rPr>
          <w:rFonts w:ascii="Times New Roman" w:hAnsi="Times New Roman" w:cs="Times New Roman"/>
          <w:i/>
          <w:lang w:val="en-US"/>
        </w:rPr>
        <w:t>Futurismic</w:t>
      </w:r>
      <w:r w:rsidR="00832E2D">
        <w:rPr>
          <w:rFonts w:ascii="Times New Roman" w:hAnsi="Times New Roman" w:cs="Times New Roman"/>
          <w:lang w:val="en-US"/>
        </w:rPr>
        <w:t xml:space="preserve">. </w:t>
      </w:r>
      <w:r w:rsidR="00D1523A" w:rsidRPr="002F46BE">
        <w:rPr>
          <w:rFonts w:ascii="Times New Roman" w:hAnsi="Times New Roman" w:cs="Times New Roman"/>
          <w:lang w:val="en-US"/>
        </w:rPr>
        <w:t>&lt;http://futurismic.com/2009/09/01/new-fiction-is-this-your-day-to-join-the-revolution-by-genevieve-valentine&gt; (last accessed 07/10/16).</w:t>
      </w:r>
    </w:p>
    <w:p w14:paraId="47F2B10A" w14:textId="50FAEE8B" w:rsidR="00D35793" w:rsidRPr="002F46BE" w:rsidRDefault="00D35793" w:rsidP="002F46BE">
      <w:pPr>
        <w:widowControl w:val="0"/>
        <w:autoSpaceDE w:val="0"/>
        <w:autoSpaceDN w:val="0"/>
        <w:adjustRightInd w:val="0"/>
        <w:spacing w:after="240"/>
        <w:ind w:left="720" w:hanging="720"/>
        <w:rPr>
          <w:rFonts w:ascii="Times New Roman" w:hAnsi="Times New Roman" w:cs="Times New Roman"/>
          <w:lang w:val="en-US"/>
        </w:rPr>
      </w:pPr>
      <w:r w:rsidRPr="002F46BE">
        <w:rPr>
          <w:rFonts w:ascii="Times New Roman" w:hAnsi="Times New Roman" w:cs="Times New Roman"/>
          <w:lang w:val="en-US"/>
        </w:rPr>
        <w:t xml:space="preserve">Valentine, G. (2010). </w:t>
      </w:r>
      <w:proofErr w:type="gramStart"/>
      <w:r w:rsidR="00832E2D">
        <w:rPr>
          <w:rFonts w:ascii="Times New Roman" w:hAnsi="Times New Roman" w:cs="Times New Roman"/>
          <w:lang w:val="en-US"/>
        </w:rPr>
        <w:t>‘</w:t>
      </w:r>
      <w:r w:rsidR="002F46BE" w:rsidRPr="00832E2D">
        <w:rPr>
          <w:rFonts w:ascii="Times New Roman" w:hAnsi="Times New Roman" w:cs="Times New Roman"/>
          <w:lang w:val="en-US"/>
        </w:rPr>
        <w:t>Interview with John Joseph Adams</w:t>
      </w:r>
      <w:r w:rsidR="00832E2D">
        <w:rPr>
          <w:rFonts w:ascii="Times New Roman" w:hAnsi="Times New Roman" w:cs="Times New Roman"/>
          <w:lang w:val="en-US"/>
        </w:rPr>
        <w:t>’</w:t>
      </w:r>
      <w:r w:rsidR="002F46BE" w:rsidRPr="002F46BE">
        <w:rPr>
          <w:rFonts w:ascii="Times New Roman" w:hAnsi="Times New Roman" w:cs="Times New Roman"/>
          <w:lang w:val="en-US"/>
        </w:rPr>
        <w:t>.</w:t>
      </w:r>
      <w:proofErr w:type="gramEnd"/>
      <w:r w:rsidR="002F46BE" w:rsidRPr="002F46BE">
        <w:rPr>
          <w:rFonts w:ascii="Times New Roman" w:hAnsi="Times New Roman" w:cs="Times New Roman"/>
          <w:lang w:val="en-US"/>
        </w:rPr>
        <w:t xml:space="preserve"> </w:t>
      </w:r>
      <w:r w:rsidR="00832E2D" w:rsidRPr="00832E2D">
        <w:rPr>
          <w:rFonts w:ascii="Times New Roman" w:hAnsi="Times New Roman" w:cs="Times New Roman"/>
          <w:i/>
          <w:lang w:val="en-US"/>
        </w:rPr>
        <w:t>Brave New Worlds: Dystopian Stories</w:t>
      </w:r>
      <w:r w:rsidR="00832E2D">
        <w:rPr>
          <w:rFonts w:ascii="Times New Roman" w:hAnsi="Times New Roman" w:cs="Times New Roman"/>
          <w:lang w:val="en-US"/>
        </w:rPr>
        <w:t xml:space="preserve">. </w:t>
      </w:r>
      <w:r w:rsidR="002F46BE" w:rsidRPr="002F46BE">
        <w:rPr>
          <w:rFonts w:ascii="Times New Roman" w:hAnsi="Times New Roman" w:cs="Times New Roman"/>
          <w:lang w:val="en-US"/>
        </w:rPr>
        <w:t>&lt;http://www.johnjosephadams.com/brave-new-worlds/2010/12/01/interview-genevieve-valentine-author-of-is-this-your-day-to-join-the-revolution&gt; (07/10/16).</w:t>
      </w:r>
      <w:r w:rsidRPr="002F46BE">
        <w:rPr>
          <w:rFonts w:ascii="Times New Roman" w:hAnsi="Times New Roman" w:cs="Times New Roman"/>
          <w:lang w:val="en-US"/>
        </w:rPr>
        <w:t xml:space="preserve"> </w:t>
      </w:r>
    </w:p>
    <w:p w14:paraId="447E95FD" w14:textId="15AF4B7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Valentine, G. (</w:t>
      </w:r>
      <w:r w:rsidR="00482917">
        <w:rPr>
          <w:rFonts w:ascii="Times New Roman" w:hAnsi="Times New Roman" w:cs="Times New Roman"/>
          <w:lang w:val="en-US"/>
        </w:rPr>
        <w:t xml:space="preserve">[2009] </w:t>
      </w:r>
      <w:r w:rsidRPr="00594F68">
        <w:rPr>
          <w:rFonts w:ascii="Times New Roman" w:hAnsi="Times New Roman" w:cs="Times New Roman"/>
          <w:lang w:val="en-US"/>
        </w:rPr>
        <w:t xml:space="preserve">2012). </w:t>
      </w:r>
      <w:r w:rsidR="00534849">
        <w:rPr>
          <w:rFonts w:ascii="Times New Roman" w:hAnsi="Times New Roman" w:cs="Times New Roman"/>
          <w:lang w:val="en-US"/>
        </w:rPr>
        <w:t>‘</w:t>
      </w:r>
      <w:r w:rsidRPr="00594F68">
        <w:rPr>
          <w:rFonts w:ascii="Times New Roman" w:hAnsi="Times New Roman" w:cs="Times New Roman"/>
          <w:lang w:val="en-US"/>
        </w:rPr>
        <w:t>Is This Your Day to Join the Revolution?</w:t>
      </w:r>
      <w:r w:rsidR="00534849">
        <w:rPr>
          <w:rFonts w:ascii="Times New Roman" w:hAnsi="Times New Roman" w:cs="Times New Roman"/>
          <w:lang w:val="en-US"/>
        </w:rPr>
        <w:t>’ I</w:t>
      </w:r>
      <w:r w:rsidRPr="00594F68">
        <w:rPr>
          <w:rFonts w:ascii="Times New Roman" w:hAnsi="Times New Roman" w:cs="Times New Roman"/>
          <w:lang w:val="en-US"/>
        </w:rPr>
        <w:t>n:</w:t>
      </w:r>
      <w:r w:rsidR="00534849">
        <w:rPr>
          <w:rFonts w:ascii="Times New Roman" w:hAnsi="Times New Roman" w:cs="Times New Roman"/>
          <w:lang w:val="en-US"/>
        </w:rPr>
        <w:t xml:space="preserve"> J. J. Adams (eds)</w:t>
      </w:r>
      <w:r w:rsidRPr="00594F68">
        <w:rPr>
          <w:rFonts w:ascii="Times New Roman" w:hAnsi="Times New Roman" w:cs="Times New Roman"/>
          <w:lang w:val="en-US"/>
        </w:rPr>
        <w:t xml:space="preserve"> </w:t>
      </w:r>
      <w:r w:rsidRPr="00594F68">
        <w:rPr>
          <w:rFonts w:ascii="Times New Roman" w:hAnsi="Times New Roman" w:cs="Times New Roman"/>
          <w:i/>
          <w:iCs/>
          <w:lang w:val="en-US"/>
        </w:rPr>
        <w:t xml:space="preserve">Brave New </w:t>
      </w:r>
      <w:r w:rsidRPr="00534849">
        <w:rPr>
          <w:rFonts w:ascii="Times New Roman" w:hAnsi="Times New Roman" w:cs="Times New Roman"/>
          <w:iCs/>
          <w:lang w:val="en-US"/>
        </w:rPr>
        <w:t>Worlds</w:t>
      </w:r>
      <w:r w:rsidR="00534849">
        <w:rPr>
          <w:rFonts w:ascii="Times New Roman" w:hAnsi="Times New Roman" w:cs="Times New Roman"/>
          <w:iCs/>
          <w:lang w:val="en-US"/>
        </w:rPr>
        <w:t xml:space="preserve">. </w:t>
      </w:r>
      <w:r w:rsidR="00482917">
        <w:rPr>
          <w:rFonts w:ascii="Times New Roman" w:hAnsi="Times New Roman" w:cs="Times New Roman"/>
          <w:iCs/>
          <w:lang w:val="en-US"/>
        </w:rPr>
        <w:t>2</w:t>
      </w:r>
      <w:r w:rsidR="00482917" w:rsidRPr="00482917">
        <w:rPr>
          <w:rFonts w:ascii="Times New Roman" w:hAnsi="Times New Roman" w:cs="Times New Roman"/>
          <w:iCs/>
          <w:vertAlign w:val="superscript"/>
          <w:lang w:val="en-US"/>
        </w:rPr>
        <w:t>nd</w:t>
      </w:r>
      <w:r w:rsidR="00482917">
        <w:rPr>
          <w:rFonts w:ascii="Times New Roman" w:hAnsi="Times New Roman" w:cs="Times New Roman"/>
          <w:iCs/>
          <w:lang w:val="en-US"/>
        </w:rPr>
        <w:t xml:space="preserve"> edition. </w:t>
      </w:r>
      <w:r w:rsidRPr="00534849">
        <w:rPr>
          <w:rFonts w:ascii="Times New Roman" w:hAnsi="Times New Roman" w:cs="Times New Roman"/>
          <w:lang w:val="en-US"/>
        </w:rPr>
        <w:t>San</w:t>
      </w:r>
      <w:r w:rsidRPr="00594F68">
        <w:rPr>
          <w:rFonts w:ascii="Times New Roman" w:hAnsi="Times New Roman" w:cs="Times New Roman"/>
          <w:lang w:val="en-US"/>
        </w:rPr>
        <w:t xml:space="preserve"> Francisco</w:t>
      </w:r>
      <w:r w:rsidR="00534849">
        <w:rPr>
          <w:rFonts w:ascii="Times New Roman" w:hAnsi="Times New Roman" w:cs="Times New Roman"/>
          <w:lang w:val="en-US"/>
        </w:rPr>
        <w:t>, CA: Night Shade Books, 267–274</w:t>
      </w:r>
      <w:r w:rsidR="00534849" w:rsidRPr="00594F68">
        <w:rPr>
          <w:rFonts w:ascii="Times New Roman" w:hAnsi="Times New Roman" w:cs="Times New Roman"/>
          <w:lang w:val="en-US"/>
        </w:rPr>
        <w:t>.</w:t>
      </w:r>
    </w:p>
    <w:p w14:paraId="474CDE15" w14:textId="35BB5166" w:rsidR="00D35793" w:rsidRDefault="00D35793" w:rsidP="002F46BE">
      <w:pPr>
        <w:widowControl w:val="0"/>
        <w:autoSpaceDE w:val="0"/>
        <w:autoSpaceDN w:val="0"/>
        <w:adjustRightInd w:val="0"/>
        <w:spacing w:after="240"/>
        <w:ind w:left="720" w:hanging="720"/>
        <w:rPr>
          <w:rFonts w:ascii="Times New Roman" w:hAnsi="Times New Roman" w:cs="Times New Roman"/>
          <w:lang w:val="en-US"/>
        </w:rPr>
      </w:pPr>
      <w:r w:rsidRPr="002F46BE">
        <w:rPr>
          <w:rFonts w:ascii="Times New Roman" w:hAnsi="Times New Roman" w:cs="Times New Roman"/>
          <w:lang w:val="en-US"/>
        </w:rPr>
        <w:t xml:space="preserve">Valentine, G. </w:t>
      </w:r>
      <w:r w:rsidR="002F46BE" w:rsidRPr="002F46BE">
        <w:rPr>
          <w:rFonts w:ascii="Times New Roman" w:hAnsi="Times New Roman" w:cs="Times New Roman"/>
          <w:lang w:val="en-US"/>
        </w:rPr>
        <w:t>(2016) ‘</w:t>
      </w:r>
      <w:r w:rsidRPr="002F46BE">
        <w:rPr>
          <w:rFonts w:ascii="Times New Roman" w:hAnsi="Times New Roman" w:cs="Times New Roman"/>
          <w:lang w:val="en-US"/>
        </w:rPr>
        <w:t>Is This Your Day to Join the Revolution?</w:t>
      </w:r>
      <w:proofErr w:type="gramStart"/>
      <w:r w:rsidR="00482917">
        <w:rPr>
          <w:rFonts w:ascii="Times New Roman" w:hAnsi="Times New Roman" w:cs="Times New Roman"/>
          <w:lang w:val="en-US"/>
        </w:rPr>
        <w:t>’</w:t>
      </w:r>
      <w:r w:rsidR="002F46BE" w:rsidRPr="002F46BE">
        <w:rPr>
          <w:rFonts w:ascii="Times New Roman" w:hAnsi="Times New Roman" w:cs="Times New Roman"/>
          <w:lang w:val="en-US"/>
        </w:rPr>
        <w:t>.</w:t>
      </w:r>
      <w:proofErr w:type="gramEnd"/>
      <w:r w:rsidR="002F46BE" w:rsidRPr="002F46BE">
        <w:rPr>
          <w:rFonts w:ascii="Times New Roman" w:hAnsi="Times New Roman" w:cs="Times New Roman"/>
          <w:lang w:val="en-US"/>
        </w:rPr>
        <w:t xml:space="preserve"> </w:t>
      </w:r>
      <w:r w:rsidR="002F46BE" w:rsidRPr="002F46BE">
        <w:rPr>
          <w:rFonts w:ascii="Times New Roman" w:hAnsi="Times New Roman" w:cs="Times New Roman"/>
          <w:i/>
          <w:lang w:val="en-US"/>
        </w:rPr>
        <w:t>LiveJournal: GLValentine.</w:t>
      </w:r>
      <w:r w:rsidR="002F46BE" w:rsidRPr="002F46BE">
        <w:rPr>
          <w:rFonts w:ascii="Times New Roman" w:hAnsi="Times New Roman" w:cs="Times New Roman"/>
          <w:lang w:val="en-US"/>
        </w:rPr>
        <w:t xml:space="preserve"> &lt;http://glvalentine.livejournal.com/219841.html&gt; (last accessed 07/10/16). </w:t>
      </w:r>
    </w:p>
    <w:p w14:paraId="72ED999B" w14:textId="25D7C15F" w:rsidR="00AD431D" w:rsidRPr="002F46BE" w:rsidRDefault="00AD431D" w:rsidP="00AD431D">
      <w:pPr>
        <w:widowControl w:val="0"/>
        <w:autoSpaceDE w:val="0"/>
        <w:autoSpaceDN w:val="0"/>
        <w:adjustRightInd w:val="0"/>
        <w:spacing w:after="240"/>
        <w:ind w:left="720" w:hanging="720"/>
        <w:rPr>
          <w:rFonts w:ascii="Times New Roman" w:hAnsi="Times New Roman" w:cs="Times New Roman"/>
          <w:lang w:val="en-US"/>
        </w:rPr>
      </w:pPr>
      <w:r w:rsidRPr="006727D2">
        <w:rPr>
          <w:rFonts w:ascii="Times New Roman" w:hAnsi="Times New Roman" w:cs="Times New Roman"/>
          <w:lang w:val="en-US"/>
        </w:rPr>
        <w:t>Valve Corporation</w:t>
      </w:r>
      <w:r>
        <w:rPr>
          <w:rFonts w:ascii="Times New Roman" w:hAnsi="Times New Roman" w:cs="Times New Roman"/>
          <w:lang w:val="en-US"/>
        </w:rPr>
        <w:t>. (2004)</w:t>
      </w:r>
      <w:proofErr w:type="gramStart"/>
      <w:r>
        <w:rPr>
          <w:rFonts w:ascii="Times New Roman" w:hAnsi="Times New Roman" w:cs="Times New Roman"/>
          <w:lang w:val="en-US"/>
        </w:rPr>
        <w:t>.</w:t>
      </w:r>
      <w:r w:rsidRPr="006727D2">
        <w:rPr>
          <w:rFonts w:ascii="Times New Roman" w:hAnsi="Times New Roman" w:cs="Times New Roman"/>
          <w:i/>
          <w:iCs/>
          <w:lang w:val="en-US"/>
        </w:rPr>
        <w:t xml:space="preserve"> Half-Life 2</w:t>
      </w:r>
      <w:r>
        <w:rPr>
          <w:rFonts w:ascii="Times New Roman" w:hAnsi="Times New Roman" w:cs="Times New Roman"/>
          <w:lang w:val="en-US"/>
        </w:rPr>
        <w:t xml:space="preserve"> [videogame].</w:t>
      </w:r>
      <w:proofErr w:type="gramEnd"/>
      <w:r>
        <w:rPr>
          <w:rFonts w:ascii="Times New Roman" w:hAnsi="Times New Roman" w:cs="Times New Roman"/>
          <w:lang w:val="en-US"/>
        </w:rPr>
        <w:t xml:space="preserve"> </w:t>
      </w:r>
      <w:r w:rsidRPr="006727D2">
        <w:rPr>
          <w:rFonts w:ascii="Times New Roman" w:hAnsi="Times New Roman" w:cs="Times New Roman"/>
          <w:lang w:val="en-US"/>
        </w:rPr>
        <w:t xml:space="preserve">Kirkland, </w:t>
      </w:r>
      <w:r>
        <w:rPr>
          <w:rFonts w:ascii="Times New Roman" w:hAnsi="Times New Roman" w:cs="Times New Roman"/>
          <w:lang w:val="en-US"/>
        </w:rPr>
        <w:t>WA: Valve Corporation.</w:t>
      </w:r>
    </w:p>
    <w:p w14:paraId="25DDE5D6" w14:textId="77777777" w:rsidR="00534849" w:rsidRPr="00594F68" w:rsidRDefault="00534849" w:rsidP="00534849">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van</w:t>
      </w:r>
      <w:proofErr w:type="gramEnd"/>
      <w:r w:rsidRPr="00594F68">
        <w:rPr>
          <w:rFonts w:ascii="Times New Roman" w:hAnsi="Times New Roman" w:cs="Times New Roman"/>
          <w:lang w:val="en-US"/>
        </w:rPr>
        <w:t xml:space="preserve"> der Bom, I. (2015). </w:t>
      </w:r>
      <w:r w:rsidRPr="00424397">
        <w:rPr>
          <w:rFonts w:ascii="Times New Roman" w:hAnsi="Times New Roman" w:cs="Times New Roman"/>
          <w:i/>
          <w:lang w:val="en-US"/>
        </w:rPr>
        <w:t>Text World Theory and Stories of Self</w:t>
      </w:r>
      <w:r w:rsidRPr="00594F68">
        <w:rPr>
          <w:rFonts w:ascii="Times New Roman" w:hAnsi="Times New Roman" w:cs="Times New Roman"/>
          <w:lang w:val="en-US"/>
        </w:rPr>
        <w:t>.</w:t>
      </w:r>
      <w:r>
        <w:rPr>
          <w:rFonts w:ascii="Times New Roman" w:hAnsi="Times New Roman" w:cs="Times New Roman"/>
          <w:lang w:val="en-US"/>
        </w:rPr>
        <w:t xml:space="preserve"> </w:t>
      </w:r>
      <w:proofErr w:type="gramStart"/>
      <w:r>
        <w:rPr>
          <w:rFonts w:ascii="Times New Roman" w:hAnsi="Times New Roman" w:cs="Times New Roman"/>
          <w:lang w:val="en-US"/>
        </w:rPr>
        <w:t>Unpublished PhD thesis.</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University of Sheffield.</w:t>
      </w:r>
      <w:proofErr w:type="gramEnd"/>
      <w:r>
        <w:rPr>
          <w:rFonts w:ascii="Times New Roman" w:hAnsi="Times New Roman" w:cs="Times New Roman"/>
          <w:lang w:val="en-US"/>
        </w:rPr>
        <w:t xml:space="preserve"> </w:t>
      </w:r>
    </w:p>
    <w:p w14:paraId="2ADB175B" w14:textId="04D7332D" w:rsidR="00D35793" w:rsidRPr="00594F68" w:rsidRDefault="00534849" w:rsidP="00F11F8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van</w:t>
      </w:r>
      <w:proofErr w:type="gramEnd"/>
      <w:r w:rsidRPr="00594F68">
        <w:rPr>
          <w:rFonts w:ascii="Times New Roman" w:hAnsi="Times New Roman" w:cs="Times New Roman"/>
          <w:lang w:val="en-US"/>
        </w:rPr>
        <w:t xml:space="preserve"> der Bom, I. (2016). </w:t>
      </w:r>
      <w:proofErr w:type="gramStart"/>
      <w:r>
        <w:rPr>
          <w:rFonts w:ascii="Times New Roman" w:hAnsi="Times New Roman" w:cs="Times New Roman"/>
          <w:lang w:val="en-US"/>
        </w:rPr>
        <w:t>‘</w:t>
      </w:r>
      <w:r w:rsidRPr="00594F68">
        <w:rPr>
          <w:rFonts w:ascii="Times New Roman" w:hAnsi="Times New Roman" w:cs="Times New Roman"/>
          <w:lang w:val="en-US"/>
        </w:rPr>
        <w:t>Speaker Enactors in Oral Narrative</w:t>
      </w:r>
      <w:r>
        <w:rPr>
          <w:rFonts w:ascii="Times New Roman" w:hAnsi="Times New Roman" w:cs="Times New Roman"/>
          <w:lang w:val="en-US"/>
        </w:rPr>
        <w:t>’.</w:t>
      </w:r>
      <w:proofErr w:type="gramEnd"/>
      <w:r>
        <w:rPr>
          <w:rFonts w:ascii="Times New Roman" w:hAnsi="Times New Roman" w:cs="Times New Roman"/>
          <w:lang w:val="en-US"/>
        </w:rPr>
        <w:t xml:space="preserve"> I</w:t>
      </w:r>
      <w:r w:rsidRPr="00594F68">
        <w:rPr>
          <w:rFonts w:ascii="Times New Roman" w:hAnsi="Times New Roman" w:cs="Times New Roman"/>
          <w:lang w:val="en-US"/>
        </w:rPr>
        <w:t>n:</w:t>
      </w:r>
      <w:r>
        <w:rPr>
          <w:rFonts w:ascii="Times New Roman" w:hAnsi="Times New Roman" w:cs="Times New Roman"/>
          <w:lang w:val="en-US"/>
        </w:rPr>
        <w:t xml:space="preserve"> J. Gavins and E. Lahey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World-Building: Discourse in the Mind</w:t>
      </w:r>
      <w:r>
        <w:rPr>
          <w:rFonts w:ascii="Times New Roman" w:hAnsi="Times New Roman" w:cs="Times New Roman"/>
          <w:lang w:val="en-US"/>
        </w:rPr>
        <w:t>.</w:t>
      </w:r>
      <w:r w:rsidRPr="00594F68">
        <w:rPr>
          <w:rFonts w:ascii="Times New Roman" w:hAnsi="Times New Roman" w:cs="Times New Roman"/>
          <w:lang w:val="en-US"/>
        </w:rPr>
        <w:t xml:space="preserve"> </w:t>
      </w:r>
      <w:r>
        <w:rPr>
          <w:rFonts w:ascii="Times New Roman" w:hAnsi="Times New Roman" w:cs="Times New Roman"/>
          <w:lang w:val="en-US"/>
        </w:rPr>
        <w:t>London and New York: Bloomsbury, 91–108.</w:t>
      </w:r>
    </w:p>
    <w:p w14:paraId="721FC50C" w14:textId="05CDE907" w:rsidR="00644322" w:rsidRDefault="00534849" w:rsidP="00644322">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v</w:t>
      </w:r>
      <w:r w:rsidR="00D35793" w:rsidRPr="00594F68">
        <w:rPr>
          <w:rFonts w:ascii="Times New Roman" w:hAnsi="Times New Roman" w:cs="Times New Roman"/>
          <w:lang w:val="en-US"/>
        </w:rPr>
        <w:t>an</w:t>
      </w:r>
      <w:proofErr w:type="gramEnd"/>
      <w:r w:rsidR="00D35793" w:rsidRPr="00594F68">
        <w:rPr>
          <w:rFonts w:ascii="Times New Roman" w:hAnsi="Times New Roman" w:cs="Times New Roman"/>
          <w:lang w:val="en-US"/>
        </w:rPr>
        <w:t xml:space="preserve"> Peer, W., Hakemulder, J. </w:t>
      </w:r>
      <w:r w:rsidR="00130B98">
        <w:rPr>
          <w:rFonts w:ascii="Times New Roman" w:hAnsi="Times New Roman" w:cs="Times New Roman"/>
          <w:lang w:val="en-US"/>
        </w:rPr>
        <w:t>and</w:t>
      </w:r>
      <w:r w:rsidR="00D35793" w:rsidRPr="00594F68">
        <w:rPr>
          <w:rFonts w:ascii="Times New Roman" w:hAnsi="Times New Roman" w:cs="Times New Roman"/>
          <w:lang w:val="en-US"/>
        </w:rPr>
        <w:t xml:space="preserve"> Zyngier, S. (2007). </w:t>
      </w:r>
      <w:r>
        <w:rPr>
          <w:rFonts w:ascii="Times New Roman" w:hAnsi="Times New Roman" w:cs="Times New Roman"/>
          <w:lang w:val="en-US"/>
        </w:rPr>
        <w:t>‘</w:t>
      </w:r>
      <w:r w:rsidR="00D35793" w:rsidRPr="00594F68">
        <w:rPr>
          <w:rFonts w:ascii="Times New Roman" w:hAnsi="Times New Roman" w:cs="Times New Roman"/>
          <w:lang w:val="en-US"/>
        </w:rPr>
        <w:t>Lines on Feeling: Foregrounding, Aesthetics and Meaning</w:t>
      </w:r>
      <w:r>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Language and Literature</w:t>
      </w:r>
      <w:r>
        <w:rPr>
          <w:rFonts w:ascii="Times New Roman" w:hAnsi="Times New Roman" w:cs="Times New Roman"/>
          <w:lang w:val="en-US"/>
        </w:rPr>
        <w:t>, 16(2):</w:t>
      </w:r>
      <w:r w:rsidR="00D35793" w:rsidRPr="00594F68">
        <w:rPr>
          <w:rFonts w:ascii="Times New Roman" w:hAnsi="Times New Roman" w:cs="Times New Roman"/>
          <w:lang w:val="en-US"/>
        </w:rPr>
        <w:t xml:space="preserve"> 197–213.</w:t>
      </w:r>
      <w:proofErr w:type="gramEnd"/>
    </w:p>
    <w:p w14:paraId="29980CCE" w14:textId="624ED8BB" w:rsidR="00644322" w:rsidRPr="00594F68" w:rsidRDefault="00130B98" w:rsidP="00644322">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van</w:t>
      </w:r>
      <w:proofErr w:type="gramEnd"/>
      <w:r>
        <w:rPr>
          <w:rFonts w:ascii="Times New Roman" w:hAnsi="Times New Roman" w:cs="Times New Roman"/>
          <w:lang w:val="en-US"/>
        </w:rPr>
        <w:t xml:space="preserve"> Peer, W., Hakemulder, F. and</w:t>
      </w:r>
      <w:r w:rsidR="00644322" w:rsidRPr="00594F68">
        <w:rPr>
          <w:rFonts w:ascii="Times New Roman" w:hAnsi="Times New Roman" w:cs="Times New Roman"/>
          <w:lang w:val="en-US"/>
        </w:rPr>
        <w:t xml:space="preserve"> Zyngier, S. (2012). </w:t>
      </w:r>
      <w:proofErr w:type="gramStart"/>
      <w:r w:rsidR="00644322" w:rsidRPr="00594F68">
        <w:rPr>
          <w:rFonts w:ascii="Times New Roman" w:hAnsi="Times New Roman" w:cs="Times New Roman"/>
          <w:i/>
          <w:iCs/>
          <w:lang w:val="en-US"/>
        </w:rPr>
        <w:t>Scientific Methods for the Humanities</w:t>
      </w:r>
      <w:r w:rsidR="00644322" w:rsidRPr="00594F68">
        <w:rPr>
          <w:rFonts w:ascii="Times New Roman" w:hAnsi="Times New Roman" w:cs="Times New Roman"/>
          <w:lang w:val="en-US"/>
        </w:rPr>
        <w:t>.</w:t>
      </w:r>
      <w:proofErr w:type="gramEnd"/>
      <w:r w:rsidR="00644322" w:rsidRPr="00594F68">
        <w:rPr>
          <w:rFonts w:ascii="Times New Roman" w:hAnsi="Times New Roman" w:cs="Times New Roman"/>
          <w:lang w:val="en-US"/>
        </w:rPr>
        <w:t xml:space="preserve"> Amsterdam: Benjamins.</w:t>
      </w:r>
    </w:p>
    <w:p w14:paraId="667B7814" w14:textId="086FE682" w:rsidR="00D35793" w:rsidRPr="00F11F83" w:rsidRDefault="00D35793" w:rsidP="00F11F83">
      <w:pPr>
        <w:widowControl w:val="0"/>
        <w:autoSpaceDE w:val="0"/>
        <w:autoSpaceDN w:val="0"/>
        <w:adjustRightInd w:val="0"/>
        <w:spacing w:after="240"/>
        <w:ind w:left="720" w:hanging="720"/>
        <w:rPr>
          <w:rFonts w:ascii="Times New Roman" w:hAnsi="Times New Roman" w:cs="Times New Roman"/>
          <w:lang w:val="en-US"/>
        </w:rPr>
      </w:pPr>
      <w:r w:rsidRPr="00F11F83">
        <w:rPr>
          <w:rFonts w:ascii="Times New Roman" w:hAnsi="Times New Roman" w:cs="Times New Roman"/>
          <w:lang w:val="en-US"/>
        </w:rPr>
        <w:t xml:space="preserve">Varner, R. (2011). </w:t>
      </w:r>
      <w:proofErr w:type="gramStart"/>
      <w:r w:rsidR="00F11F83" w:rsidRPr="00F11F83">
        <w:rPr>
          <w:rFonts w:ascii="Times New Roman" w:hAnsi="Times New Roman" w:cs="Times New Roman"/>
          <w:lang w:val="en-US"/>
        </w:rPr>
        <w:t>‘</w:t>
      </w:r>
      <w:r w:rsidRPr="00F11F83">
        <w:rPr>
          <w:rFonts w:ascii="Times New Roman" w:hAnsi="Times New Roman" w:cs="Times New Roman"/>
          <w:lang w:val="en-US"/>
        </w:rPr>
        <w:t>200 Greatest Short Stories</w:t>
      </w:r>
      <w:r w:rsidR="00F11F83" w:rsidRPr="00F11F83">
        <w:rPr>
          <w:rFonts w:ascii="Times New Roman" w:hAnsi="Times New Roman" w:cs="Times New Roman"/>
          <w:lang w:val="en-US"/>
        </w:rPr>
        <w:t>’</w:t>
      </w:r>
      <w:r w:rsidRPr="00F11F83">
        <w:rPr>
          <w:rFonts w:ascii="Times New Roman" w:hAnsi="Times New Roman" w:cs="Times New Roman"/>
          <w:lang w:val="en-US"/>
        </w:rPr>
        <w:t>.</w:t>
      </w:r>
      <w:proofErr w:type="gramEnd"/>
      <w:r w:rsidRPr="00F11F83">
        <w:rPr>
          <w:rFonts w:ascii="Times New Roman" w:hAnsi="Times New Roman" w:cs="Times New Roman"/>
          <w:lang w:val="en-US"/>
        </w:rPr>
        <w:t xml:space="preserve"> </w:t>
      </w:r>
      <w:r w:rsidRPr="00F11F83">
        <w:rPr>
          <w:rFonts w:ascii="Times New Roman" w:hAnsi="Times New Roman" w:cs="Times New Roman"/>
          <w:i/>
          <w:iCs/>
          <w:lang w:val="en-US"/>
        </w:rPr>
        <w:t>DigitalDreamDoor</w:t>
      </w:r>
      <w:r w:rsidRPr="00F11F83">
        <w:rPr>
          <w:rFonts w:ascii="Times New Roman" w:hAnsi="Times New Roman" w:cs="Times New Roman"/>
          <w:lang w:val="en-US"/>
        </w:rPr>
        <w:t xml:space="preserve">. </w:t>
      </w:r>
      <w:r w:rsidR="00F11F83" w:rsidRPr="00F11F83">
        <w:rPr>
          <w:rFonts w:ascii="Times New Roman" w:hAnsi="Times New Roman" w:cs="Times New Roman"/>
          <w:lang w:val="en-US"/>
        </w:rPr>
        <w:t>&lt;http://digitaldreamdoor.com/pages/books/greatest-short-stories.html&gt; [last accessed</w:t>
      </w:r>
      <w:r w:rsidRPr="00F11F83">
        <w:rPr>
          <w:rFonts w:ascii="Times New Roman" w:hAnsi="Times New Roman" w:cs="Times New Roman"/>
          <w:lang w:val="en-US"/>
        </w:rPr>
        <w:t xml:space="preserve"> </w:t>
      </w:r>
      <w:r w:rsidR="00F11F83" w:rsidRPr="00F11F83">
        <w:rPr>
          <w:rFonts w:ascii="Times New Roman" w:hAnsi="Times New Roman" w:cs="Times New Roman"/>
          <w:lang w:val="en-US"/>
        </w:rPr>
        <w:t>0</w:t>
      </w:r>
      <w:r w:rsidRPr="00F11F83">
        <w:rPr>
          <w:rFonts w:ascii="Times New Roman" w:hAnsi="Times New Roman" w:cs="Times New Roman"/>
          <w:lang w:val="en-US"/>
        </w:rPr>
        <w:t>3</w:t>
      </w:r>
      <w:r w:rsidR="00F11F83" w:rsidRPr="00F11F83">
        <w:rPr>
          <w:rFonts w:ascii="Times New Roman" w:hAnsi="Times New Roman" w:cs="Times New Roman"/>
          <w:lang w:val="en-US"/>
        </w:rPr>
        <w:t>/10/16].</w:t>
      </w:r>
    </w:p>
    <w:p w14:paraId="29BA9153" w14:textId="702E28E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Vermule, B. (2010). </w:t>
      </w:r>
      <w:r w:rsidRPr="00594F68">
        <w:rPr>
          <w:rFonts w:ascii="Times New Roman" w:hAnsi="Times New Roman" w:cs="Times New Roman"/>
          <w:i/>
          <w:iCs/>
          <w:lang w:val="en-US"/>
        </w:rPr>
        <w:t>Why Do We Care About Literary Characters?</w:t>
      </w:r>
      <w:r w:rsidRPr="00594F68">
        <w:rPr>
          <w:rFonts w:ascii="Times New Roman" w:hAnsi="Times New Roman" w:cs="Times New Roman"/>
          <w:lang w:val="en-US"/>
        </w:rPr>
        <w:t xml:space="preserve"> Baltimore</w:t>
      </w:r>
      <w:r w:rsidR="006C7706">
        <w:rPr>
          <w:rFonts w:ascii="Times New Roman" w:hAnsi="Times New Roman" w:cs="Times New Roman"/>
          <w:lang w:val="en-US"/>
        </w:rPr>
        <w:t>, MD</w:t>
      </w:r>
      <w:r w:rsidRPr="00594F68">
        <w:rPr>
          <w:rFonts w:ascii="Times New Roman" w:hAnsi="Times New Roman" w:cs="Times New Roman"/>
          <w:lang w:val="en-US"/>
        </w:rPr>
        <w:t>: The John Hopkins University Press.</w:t>
      </w:r>
    </w:p>
    <w:p w14:paraId="6323270E" w14:textId="71D2795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605901">
        <w:rPr>
          <w:rFonts w:ascii="Times New Roman" w:hAnsi="Times New Roman" w:cs="Times New Roman"/>
          <w:lang w:val="en-US"/>
        </w:rPr>
        <w:t xml:space="preserve">Voloshinov, V. N. (1973). </w:t>
      </w:r>
      <w:r w:rsidRPr="00605901">
        <w:rPr>
          <w:rFonts w:ascii="Times New Roman" w:hAnsi="Times New Roman" w:cs="Times New Roman"/>
          <w:i/>
          <w:iCs/>
          <w:lang w:val="en-US"/>
        </w:rPr>
        <w:t>Marxism and the Philosophy of Language</w:t>
      </w:r>
      <w:r w:rsidR="006C7706">
        <w:rPr>
          <w:rFonts w:ascii="Times New Roman" w:hAnsi="Times New Roman" w:cs="Times New Roman"/>
          <w:iCs/>
          <w:lang w:val="en-US"/>
        </w:rPr>
        <w:t>, (trans</w:t>
      </w:r>
      <w:r w:rsidRPr="00605901">
        <w:rPr>
          <w:rFonts w:ascii="Times New Roman" w:hAnsi="Times New Roman" w:cs="Times New Roman"/>
          <w:lang w:val="en-US"/>
        </w:rPr>
        <w:t>.</w:t>
      </w:r>
      <w:r w:rsidR="006C7706">
        <w:rPr>
          <w:rFonts w:ascii="Times New Roman" w:hAnsi="Times New Roman" w:cs="Times New Roman"/>
          <w:lang w:val="en-US"/>
        </w:rPr>
        <w:t xml:space="preserve"> L. Matejka and I. R. Titunik).</w:t>
      </w:r>
      <w:r w:rsidRPr="00605901">
        <w:rPr>
          <w:rFonts w:ascii="Times New Roman" w:hAnsi="Times New Roman" w:cs="Times New Roman"/>
          <w:lang w:val="en-US"/>
        </w:rPr>
        <w:t xml:space="preserve"> Cambridge, MA: Harvard University Press.</w:t>
      </w:r>
    </w:p>
    <w:p w14:paraId="569E4064" w14:textId="789250D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Vonnegut, K. (</w:t>
      </w:r>
      <w:r w:rsidR="008B3A7C">
        <w:rPr>
          <w:rFonts w:ascii="Times New Roman" w:hAnsi="Times New Roman" w:cs="Times New Roman"/>
          <w:lang w:val="en-US"/>
        </w:rPr>
        <w:t xml:space="preserve">[1961] </w:t>
      </w:r>
      <w:r w:rsidRPr="00594F68">
        <w:rPr>
          <w:rFonts w:ascii="Times New Roman" w:hAnsi="Times New Roman" w:cs="Times New Roman"/>
          <w:lang w:val="en-US"/>
        </w:rPr>
        <w:t xml:space="preserve">1994a). </w:t>
      </w:r>
      <w:proofErr w:type="gramStart"/>
      <w:r w:rsidR="00534849">
        <w:rPr>
          <w:rFonts w:ascii="Times New Roman" w:hAnsi="Times New Roman" w:cs="Times New Roman"/>
          <w:lang w:val="en-US"/>
        </w:rPr>
        <w:t>‘</w:t>
      </w:r>
      <w:r w:rsidRPr="00594F68">
        <w:rPr>
          <w:rFonts w:ascii="Times New Roman" w:hAnsi="Times New Roman" w:cs="Times New Roman"/>
          <w:lang w:val="en-US"/>
        </w:rPr>
        <w:t>Harrison Bergeron</w:t>
      </w:r>
      <w:r w:rsidR="00534849">
        <w:rPr>
          <w:rFonts w:ascii="Times New Roman" w:hAnsi="Times New Roman" w:cs="Times New Roman"/>
          <w:lang w:val="en-US"/>
        </w:rPr>
        <w:t>’.</w:t>
      </w:r>
      <w:proofErr w:type="gramEnd"/>
      <w:r w:rsidR="00534849">
        <w:rPr>
          <w:rFonts w:ascii="Times New Roman" w:hAnsi="Times New Roman" w:cs="Times New Roman"/>
          <w:lang w:val="en-US"/>
        </w:rPr>
        <w:t xml:space="preserve"> I</w:t>
      </w:r>
      <w:r w:rsidRPr="00594F68">
        <w:rPr>
          <w:rFonts w:ascii="Times New Roman" w:hAnsi="Times New Roman" w:cs="Times New Roman"/>
          <w:lang w:val="en-US"/>
        </w:rPr>
        <w:t xml:space="preserve">n: </w:t>
      </w:r>
      <w:r w:rsidR="00534849">
        <w:rPr>
          <w:rFonts w:ascii="Times New Roman" w:hAnsi="Times New Roman" w:cs="Times New Roman"/>
          <w:lang w:val="en-US"/>
        </w:rPr>
        <w:t xml:space="preserve">K. Vonnegut, </w:t>
      </w:r>
      <w:r w:rsidRPr="00594F68">
        <w:rPr>
          <w:rFonts w:ascii="Times New Roman" w:hAnsi="Times New Roman" w:cs="Times New Roman"/>
          <w:i/>
          <w:iCs/>
          <w:lang w:val="en-US"/>
        </w:rPr>
        <w:t xml:space="preserve">Welcome to the Monkey House and Palm </w:t>
      </w:r>
      <w:r w:rsidRPr="00534849">
        <w:rPr>
          <w:rFonts w:ascii="Times New Roman" w:hAnsi="Times New Roman" w:cs="Times New Roman"/>
          <w:iCs/>
          <w:lang w:val="en-US"/>
        </w:rPr>
        <w:t>Sunday</w:t>
      </w:r>
      <w:r w:rsidR="00534849">
        <w:rPr>
          <w:rFonts w:ascii="Times New Roman" w:hAnsi="Times New Roman" w:cs="Times New Roman"/>
          <w:iCs/>
          <w:lang w:val="en-US"/>
        </w:rPr>
        <w:t xml:space="preserve">. </w:t>
      </w:r>
      <w:r w:rsidRPr="00534849">
        <w:rPr>
          <w:rFonts w:ascii="Times New Roman" w:hAnsi="Times New Roman" w:cs="Times New Roman"/>
          <w:lang w:val="en-US"/>
        </w:rPr>
        <w:t>London</w:t>
      </w:r>
      <w:r w:rsidR="00534849">
        <w:rPr>
          <w:rFonts w:ascii="Times New Roman" w:hAnsi="Times New Roman" w:cs="Times New Roman"/>
          <w:lang w:val="en-US"/>
        </w:rPr>
        <w:t>: Vintage, 7–13</w:t>
      </w:r>
      <w:r w:rsidR="00534849" w:rsidRPr="00594F68">
        <w:rPr>
          <w:rFonts w:ascii="Times New Roman" w:hAnsi="Times New Roman" w:cs="Times New Roman"/>
          <w:lang w:val="en-US"/>
        </w:rPr>
        <w:t>.</w:t>
      </w:r>
    </w:p>
    <w:p w14:paraId="10192348" w14:textId="16FB3776"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Vonnegut, K. (1994b). </w:t>
      </w:r>
      <w:r w:rsidR="00D37691">
        <w:rPr>
          <w:rFonts w:ascii="Times New Roman" w:hAnsi="Times New Roman" w:cs="Times New Roman"/>
          <w:lang w:val="en-US"/>
        </w:rPr>
        <w:t>‘</w:t>
      </w:r>
      <w:r w:rsidRPr="00594F68">
        <w:rPr>
          <w:rFonts w:ascii="Times New Roman" w:hAnsi="Times New Roman" w:cs="Times New Roman"/>
          <w:lang w:val="en-US"/>
        </w:rPr>
        <w:t>Welcome to the Monkey House</w:t>
      </w:r>
      <w:r w:rsidR="00D37691">
        <w:rPr>
          <w:rFonts w:ascii="Times New Roman" w:hAnsi="Times New Roman" w:cs="Times New Roman"/>
          <w:lang w:val="en-US"/>
        </w:rPr>
        <w:t>’. I</w:t>
      </w:r>
      <w:r w:rsidRPr="00594F68">
        <w:rPr>
          <w:rFonts w:ascii="Times New Roman" w:hAnsi="Times New Roman" w:cs="Times New Roman"/>
          <w:lang w:val="en-US"/>
        </w:rPr>
        <w:t>n:</w:t>
      </w:r>
      <w:r w:rsidR="00D37691">
        <w:rPr>
          <w:rFonts w:ascii="Times New Roman" w:hAnsi="Times New Roman" w:cs="Times New Roman"/>
          <w:lang w:val="en-US"/>
        </w:rPr>
        <w:t xml:space="preserve"> K. Vonnegut,</w:t>
      </w:r>
      <w:r w:rsidRPr="00594F68">
        <w:rPr>
          <w:rFonts w:ascii="Times New Roman" w:hAnsi="Times New Roman" w:cs="Times New Roman"/>
          <w:lang w:val="en-US"/>
        </w:rPr>
        <w:t xml:space="preserve"> </w:t>
      </w:r>
      <w:r w:rsidRPr="00594F68">
        <w:rPr>
          <w:rFonts w:ascii="Times New Roman" w:hAnsi="Times New Roman" w:cs="Times New Roman"/>
          <w:i/>
          <w:iCs/>
          <w:lang w:val="en-US"/>
        </w:rPr>
        <w:t>Welcome to the Monkey House and Palm Sunday</w:t>
      </w:r>
      <w:r w:rsidR="00D37691">
        <w:rPr>
          <w:rFonts w:ascii="Times New Roman" w:hAnsi="Times New Roman" w:cs="Times New Roman"/>
          <w:lang w:val="en-US"/>
        </w:rPr>
        <w:t>. Vintage: London, 27–45</w:t>
      </w:r>
      <w:r w:rsidR="00D37691" w:rsidRPr="00594F68">
        <w:rPr>
          <w:rFonts w:ascii="Times New Roman" w:hAnsi="Times New Roman" w:cs="Times New Roman"/>
          <w:lang w:val="en-US"/>
        </w:rPr>
        <w:t>.</w:t>
      </w:r>
    </w:p>
    <w:p w14:paraId="2F6B4AAA" w14:textId="2034103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Vonnegut, K. (</w:t>
      </w:r>
      <w:r w:rsidR="008B3A7C">
        <w:rPr>
          <w:rFonts w:ascii="Times New Roman" w:hAnsi="Times New Roman" w:cs="Times New Roman"/>
          <w:lang w:val="en-US"/>
        </w:rPr>
        <w:t xml:space="preserve">[1962] </w:t>
      </w:r>
      <w:r w:rsidRPr="00594F68">
        <w:rPr>
          <w:rFonts w:ascii="Times New Roman" w:hAnsi="Times New Roman" w:cs="Times New Roman"/>
          <w:lang w:val="en-US"/>
        </w:rPr>
        <w:t xml:space="preserve">2000). </w:t>
      </w:r>
      <w:r w:rsidR="00D37691">
        <w:rPr>
          <w:rFonts w:ascii="Times New Roman" w:hAnsi="Times New Roman" w:cs="Times New Roman"/>
          <w:lang w:val="en-US"/>
        </w:rPr>
        <w:t>‘</w:t>
      </w:r>
      <w:r w:rsidRPr="00594F68">
        <w:rPr>
          <w:rFonts w:ascii="Times New Roman" w:hAnsi="Times New Roman" w:cs="Times New Roman"/>
          <w:lang w:val="en-US"/>
        </w:rPr>
        <w:t>2BR02B</w:t>
      </w:r>
      <w:r w:rsidR="00D37691">
        <w:rPr>
          <w:rFonts w:ascii="Times New Roman" w:hAnsi="Times New Roman" w:cs="Times New Roman"/>
          <w:lang w:val="en-US"/>
        </w:rPr>
        <w:t xml:space="preserve">’. </w:t>
      </w:r>
      <w:proofErr w:type="gramStart"/>
      <w:r w:rsidR="00D37691">
        <w:rPr>
          <w:rFonts w:ascii="Times New Roman" w:hAnsi="Times New Roman" w:cs="Times New Roman"/>
          <w:lang w:val="en-US"/>
        </w:rPr>
        <w:t>I</w:t>
      </w:r>
      <w:r w:rsidRPr="00594F68">
        <w:rPr>
          <w:rFonts w:ascii="Times New Roman" w:hAnsi="Times New Roman" w:cs="Times New Roman"/>
          <w:lang w:val="en-US"/>
        </w:rPr>
        <w:t>n</w:t>
      </w:r>
      <w:proofErr w:type="gramEnd"/>
      <w:r w:rsidRPr="00594F68">
        <w:rPr>
          <w:rFonts w:ascii="Times New Roman" w:hAnsi="Times New Roman" w:cs="Times New Roman"/>
          <w:lang w:val="en-US"/>
        </w:rPr>
        <w:t xml:space="preserve">: </w:t>
      </w:r>
      <w:r w:rsidR="00D37691">
        <w:rPr>
          <w:rFonts w:ascii="Times New Roman" w:hAnsi="Times New Roman" w:cs="Times New Roman"/>
          <w:lang w:val="en-US"/>
        </w:rPr>
        <w:t xml:space="preserve">K. Vonnegut, </w:t>
      </w:r>
      <w:r w:rsidRPr="00594F68">
        <w:rPr>
          <w:rFonts w:ascii="Times New Roman" w:hAnsi="Times New Roman" w:cs="Times New Roman"/>
          <w:i/>
          <w:iCs/>
          <w:lang w:val="en-US"/>
        </w:rPr>
        <w:t>Bagombo Snuff Box</w:t>
      </w:r>
      <w:r w:rsidRPr="00594F68">
        <w:rPr>
          <w:rFonts w:ascii="Times New Roman" w:hAnsi="Times New Roman" w:cs="Times New Roman"/>
          <w:lang w:val="en-US"/>
        </w:rPr>
        <w:t>. London: Vintage.</w:t>
      </w:r>
    </w:p>
    <w:p w14:paraId="421C1680" w14:textId="25E9A5F7" w:rsidR="00D35793" w:rsidRPr="008B3A7C" w:rsidRDefault="008B3A7C" w:rsidP="008B3A7C">
      <w:pPr>
        <w:widowControl w:val="0"/>
        <w:autoSpaceDE w:val="0"/>
        <w:autoSpaceDN w:val="0"/>
        <w:adjustRightInd w:val="0"/>
        <w:spacing w:after="240"/>
        <w:ind w:left="720" w:hanging="720"/>
        <w:rPr>
          <w:rFonts w:ascii="Times New Roman" w:hAnsi="Times New Roman" w:cs="Times New Roman"/>
          <w:highlight w:val="yellow"/>
          <w:lang w:val="en-US"/>
        </w:rPr>
      </w:pPr>
      <w:r w:rsidRPr="008B3A7C">
        <w:rPr>
          <w:rFonts w:ascii="Times New Roman" w:hAnsi="Times New Roman" w:cs="Times New Roman"/>
          <w:lang w:val="en-US"/>
        </w:rPr>
        <w:t>Wachowski, L. and Wachowski, L. (dirs). (1999)</w:t>
      </w:r>
      <w:proofErr w:type="gramStart"/>
      <w:r w:rsidR="00A350B9">
        <w:rPr>
          <w:rFonts w:ascii="Times New Roman" w:hAnsi="Times New Roman" w:cs="Times New Roman"/>
          <w:lang w:val="en-US"/>
        </w:rPr>
        <w:t>.</w:t>
      </w:r>
      <w:r w:rsidRPr="008B3A7C">
        <w:rPr>
          <w:rFonts w:ascii="Times New Roman" w:hAnsi="Times New Roman" w:cs="Times New Roman"/>
          <w:i/>
          <w:iCs/>
          <w:lang w:val="en-US"/>
        </w:rPr>
        <w:t xml:space="preserve"> </w:t>
      </w:r>
      <w:r w:rsidR="00605901" w:rsidRPr="008B3A7C">
        <w:rPr>
          <w:rFonts w:ascii="Times New Roman" w:hAnsi="Times New Roman" w:cs="Times New Roman"/>
          <w:i/>
          <w:iCs/>
          <w:lang w:val="en-US"/>
        </w:rPr>
        <w:t>The Matrix</w:t>
      </w:r>
      <w:r w:rsidRPr="008B3A7C">
        <w:rPr>
          <w:rFonts w:ascii="Times New Roman" w:hAnsi="Times New Roman" w:cs="Times New Roman"/>
          <w:lang w:val="en-US"/>
        </w:rPr>
        <w:t xml:space="preserve"> [film].</w:t>
      </w:r>
      <w:proofErr w:type="gramEnd"/>
      <w:r w:rsidRPr="008B3A7C">
        <w:rPr>
          <w:rFonts w:ascii="Times New Roman" w:hAnsi="Times New Roman" w:cs="Times New Roman"/>
          <w:lang w:val="en-US"/>
        </w:rPr>
        <w:t xml:space="preserve"> </w:t>
      </w:r>
      <w:r>
        <w:rPr>
          <w:rFonts w:ascii="Times New Roman" w:hAnsi="Times New Roman" w:cs="Times New Roman"/>
          <w:lang w:val="en-US"/>
        </w:rPr>
        <w:t>Burbank, CA: Warner Bros.</w:t>
      </w:r>
    </w:p>
    <w:p w14:paraId="478DEE6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Wales, K. (2011). </w:t>
      </w:r>
      <w:proofErr w:type="gramStart"/>
      <w:r w:rsidRPr="00594F68">
        <w:rPr>
          <w:rFonts w:ascii="Times New Roman" w:hAnsi="Times New Roman" w:cs="Times New Roman"/>
          <w:i/>
          <w:iCs/>
          <w:lang w:val="en-US"/>
        </w:rPr>
        <w:t>A Dictionary of Stylistics</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Harlow: Pearson Education Limited.</w:t>
      </w:r>
    </w:p>
    <w:p w14:paraId="2AFECB71" w14:textId="0EF63B0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Wales, K. (2014). </w:t>
      </w:r>
      <w:r w:rsidR="00D37691">
        <w:rPr>
          <w:rFonts w:ascii="Times New Roman" w:hAnsi="Times New Roman" w:cs="Times New Roman"/>
          <w:lang w:val="en-US"/>
        </w:rPr>
        <w:t>‘</w:t>
      </w:r>
      <w:r w:rsidRPr="00594F68">
        <w:rPr>
          <w:rFonts w:ascii="Times New Roman" w:hAnsi="Times New Roman" w:cs="Times New Roman"/>
          <w:lang w:val="en-US"/>
        </w:rPr>
        <w:t>The Stylistic Tool-Kit: Methods and Sub-Disciplines</w:t>
      </w:r>
      <w:r w:rsidR="00D37691">
        <w:rPr>
          <w:rFonts w:ascii="Times New Roman" w:hAnsi="Times New Roman" w:cs="Times New Roman"/>
          <w:lang w:val="en-US"/>
        </w:rPr>
        <w:t>’. I</w:t>
      </w:r>
      <w:r w:rsidRPr="00594F68">
        <w:rPr>
          <w:rFonts w:ascii="Times New Roman" w:hAnsi="Times New Roman" w:cs="Times New Roman"/>
          <w:lang w:val="en-US"/>
        </w:rPr>
        <w:t xml:space="preserve">n: </w:t>
      </w:r>
      <w:r w:rsidR="00D37691">
        <w:rPr>
          <w:rFonts w:ascii="Times New Roman" w:hAnsi="Times New Roman" w:cs="Times New Roman"/>
          <w:lang w:val="en-US"/>
        </w:rPr>
        <w:t xml:space="preserve">P. Stockwell </w:t>
      </w:r>
      <w:r w:rsidRPr="00594F68">
        <w:rPr>
          <w:rFonts w:ascii="Times New Roman" w:hAnsi="Times New Roman" w:cs="Times New Roman"/>
          <w:lang w:val="en-US"/>
        </w:rPr>
        <w:t xml:space="preserve">and </w:t>
      </w:r>
      <w:r w:rsidR="00D37691">
        <w:rPr>
          <w:rFonts w:ascii="Times New Roman" w:hAnsi="Times New Roman" w:cs="Times New Roman"/>
          <w:lang w:val="en-US"/>
        </w:rPr>
        <w:t>S. Whiteley (eds</w:t>
      </w:r>
      <w:r w:rsidRPr="00594F68">
        <w:rPr>
          <w:rFonts w:ascii="Times New Roman" w:hAnsi="Times New Roman" w:cs="Times New Roman"/>
          <w:lang w:val="en-US"/>
        </w:rPr>
        <w:t xml:space="preserve">), </w:t>
      </w:r>
      <w:r w:rsidRPr="00594F68">
        <w:rPr>
          <w:rFonts w:ascii="Times New Roman" w:hAnsi="Times New Roman" w:cs="Times New Roman"/>
          <w:i/>
          <w:iCs/>
          <w:lang w:val="en-US"/>
        </w:rPr>
        <w:t>The Cambridge Hanbook of Stylistics</w:t>
      </w:r>
      <w:r w:rsidRPr="00594F68">
        <w:rPr>
          <w:rFonts w:ascii="Times New Roman" w:hAnsi="Times New Roman" w:cs="Times New Roman"/>
          <w:lang w:val="en-US"/>
        </w:rPr>
        <w:t>, Cambri</w:t>
      </w:r>
      <w:r w:rsidR="00D37691">
        <w:rPr>
          <w:rFonts w:ascii="Times New Roman" w:hAnsi="Times New Roman" w:cs="Times New Roman"/>
          <w:lang w:val="en-US"/>
        </w:rPr>
        <w:t>dge: Cambridge University Press, 32–45</w:t>
      </w:r>
      <w:r w:rsidR="00D37691" w:rsidRPr="00594F68">
        <w:rPr>
          <w:rFonts w:ascii="Times New Roman" w:hAnsi="Times New Roman" w:cs="Times New Roman"/>
          <w:lang w:val="en-US"/>
        </w:rPr>
        <w:t>.</w:t>
      </w:r>
    </w:p>
    <w:p w14:paraId="0BCF7D7A" w14:textId="4954DC84" w:rsidR="00D35793" w:rsidRPr="00594F68" w:rsidRDefault="00D35793" w:rsidP="00D37691">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Walker, B. (2010). </w:t>
      </w:r>
      <w:r w:rsidR="00D37691">
        <w:rPr>
          <w:rFonts w:ascii="Times New Roman" w:hAnsi="Times New Roman" w:cs="Times New Roman"/>
          <w:lang w:val="en-US"/>
        </w:rPr>
        <w:t>‘</w:t>
      </w:r>
      <w:r w:rsidRPr="00594F68">
        <w:rPr>
          <w:rFonts w:ascii="Times New Roman" w:hAnsi="Times New Roman" w:cs="Times New Roman"/>
          <w:lang w:val="en-US"/>
        </w:rPr>
        <w:t xml:space="preserve">Wmatrix, Key Concepts and the Narrator in Julian Barnes’s </w:t>
      </w:r>
      <w:r w:rsidRPr="008B3A7C">
        <w:rPr>
          <w:rFonts w:ascii="Times New Roman" w:hAnsi="Times New Roman" w:cs="Times New Roman"/>
          <w:i/>
          <w:lang w:val="en-US"/>
        </w:rPr>
        <w:t>Talking It Over</w:t>
      </w:r>
      <w:r w:rsidR="00D37691">
        <w:rPr>
          <w:rFonts w:ascii="Times New Roman" w:hAnsi="Times New Roman" w:cs="Times New Roman"/>
          <w:lang w:val="en-US"/>
        </w:rPr>
        <w:t>’. I</w:t>
      </w:r>
      <w:r w:rsidRPr="00594F68">
        <w:rPr>
          <w:rFonts w:ascii="Times New Roman" w:hAnsi="Times New Roman" w:cs="Times New Roman"/>
          <w:lang w:val="en-US"/>
        </w:rPr>
        <w:t xml:space="preserve">n: </w:t>
      </w:r>
      <w:r w:rsidR="00D37691">
        <w:rPr>
          <w:rFonts w:ascii="Times New Roman" w:hAnsi="Times New Roman" w:cs="Times New Roman"/>
          <w:lang w:val="en-US"/>
        </w:rPr>
        <w:t xml:space="preserve">B. Busse </w:t>
      </w:r>
      <w:r w:rsidRPr="00594F68">
        <w:rPr>
          <w:rFonts w:ascii="Times New Roman" w:hAnsi="Times New Roman" w:cs="Times New Roman"/>
          <w:lang w:val="en-US"/>
        </w:rPr>
        <w:t xml:space="preserve">and </w:t>
      </w:r>
      <w:r w:rsidR="00D37691">
        <w:rPr>
          <w:rFonts w:ascii="Times New Roman" w:hAnsi="Times New Roman" w:cs="Times New Roman"/>
          <w:lang w:val="en-US"/>
        </w:rPr>
        <w:t xml:space="preserve">D. McIntrye </w:t>
      </w:r>
      <w:r w:rsidRPr="00594F68">
        <w:rPr>
          <w:rFonts w:ascii="Times New Roman" w:hAnsi="Times New Roman" w:cs="Times New Roman"/>
          <w:lang w:val="en-US"/>
        </w:rPr>
        <w:t>(</w:t>
      </w:r>
      <w:r w:rsidR="00D37691">
        <w:rPr>
          <w:rFonts w:ascii="Times New Roman" w:hAnsi="Times New Roman" w:cs="Times New Roman"/>
          <w:lang w:val="en-US"/>
        </w:rPr>
        <w:t>eds</w:t>
      </w:r>
      <w:r w:rsidRPr="00594F68">
        <w:rPr>
          <w:rFonts w:ascii="Times New Roman" w:hAnsi="Times New Roman" w:cs="Times New Roman"/>
          <w:lang w:val="en-US"/>
        </w:rPr>
        <w:t xml:space="preserve">), </w:t>
      </w:r>
      <w:r w:rsidRPr="00594F68">
        <w:rPr>
          <w:rFonts w:ascii="Times New Roman" w:hAnsi="Times New Roman" w:cs="Times New Roman"/>
          <w:i/>
          <w:iCs/>
          <w:lang w:val="en-US"/>
        </w:rPr>
        <w:t>Language and Style</w:t>
      </w:r>
      <w:r w:rsidR="00D37691">
        <w:rPr>
          <w:rFonts w:ascii="Times New Roman" w:hAnsi="Times New Roman" w:cs="Times New Roman"/>
          <w:iCs/>
          <w:lang w:val="en-US"/>
        </w:rPr>
        <w:t>.</w:t>
      </w:r>
      <w:r w:rsidRPr="00594F68">
        <w:rPr>
          <w:rFonts w:ascii="Times New Roman" w:hAnsi="Times New Roman" w:cs="Times New Roman"/>
          <w:lang w:val="en-US"/>
        </w:rPr>
        <w:t xml:space="preserve"> </w:t>
      </w:r>
      <w:r w:rsidR="00D37691">
        <w:rPr>
          <w:rFonts w:ascii="Times New Roman" w:hAnsi="Times New Roman" w:cs="Times New Roman"/>
          <w:lang w:val="en-US"/>
        </w:rPr>
        <w:t xml:space="preserve">Basingstoke: Palgrave Education, </w:t>
      </w:r>
      <w:r w:rsidR="00D37691" w:rsidRPr="00594F68">
        <w:rPr>
          <w:rFonts w:ascii="Times New Roman" w:hAnsi="Times New Roman" w:cs="Times New Roman"/>
          <w:lang w:val="en-US"/>
        </w:rPr>
        <w:t>364–87).</w:t>
      </w:r>
    </w:p>
    <w:p w14:paraId="320D797A" w14:textId="6B48A18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Walsh, C. (2003). </w:t>
      </w:r>
      <w:r w:rsidR="00D37691">
        <w:rPr>
          <w:rFonts w:ascii="Times New Roman" w:hAnsi="Times New Roman" w:cs="Times New Roman"/>
          <w:lang w:val="en-US"/>
        </w:rPr>
        <w:t>‘From “Capping”</w:t>
      </w:r>
      <w:r w:rsidRPr="00594F68">
        <w:rPr>
          <w:rFonts w:ascii="Times New Roman" w:hAnsi="Times New Roman" w:cs="Times New Roman"/>
          <w:lang w:val="en-US"/>
        </w:rPr>
        <w:t xml:space="preserve"> to Intercision: Metaphors/Metonyms of Mind Control in the Young Adult Fiction of John Christopher and Philip Pullman</w:t>
      </w:r>
      <w:r w:rsidR="00D37691">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D37691">
        <w:rPr>
          <w:rFonts w:ascii="Times New Roman" w:hAnsi="Times New Roman" w:cs="Times New Roman"/>
          <w:lang w:val="en-US"/>
        </w:rPr>
        <w:t>, 12(3):</w:t>
      </w:r>
      <w:r w:rsidRPr="00594F68">
        <w:rPr>
          <w:rFonts w:ascii="Times New Roman" w:hAnsi="Times New Roman" w:cs="Times New Roman"/>
          <w:lang w:val="en-US"/>
        </w:rPr>
        <w:t xml:space="preserve"> 233–251.</w:t>
      </w:r>
      <w:proofErr w:type="gramEnd"/>
    </w:p>
    <w:p w14:paraId="49FA1416" w14:textId="598128C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Walsh, C. (2016). </w:t>
      </w:r>
      <w:proofErr w:type="gramStart"/>
      <w:r w:rsidR="00D37691" w:rsidRPr="008B3A7C">
        <w:rPr>
          <w:rFonts w:ascii="Times New Roman" w:hAnsi="Times New Roman" w:cs="Times New Roman"/>
          <w:lang w:val="en-US"/>
        </w:rPr>
        <w:t>‘</w:t>
      </w:r>
      <w:r w:rsidRPr="008B3A7C">
        <w:rPr>
          <w:rFonts w:ascii="Times New Roman" w:hAnsi="Times New Roman" w:cs="Times New Roman"/>
          <w:lang w:val="en-US"/>
        </w:rPr>
        <w:t>Feminist Stylistics.</w:t>
      </w:r>
      <w:proofErr w:type="gramEnd"/>
      <w:r w:rsidRPr="008B3A7C">
        <w:rPr>
          <w:rFonts w:ascii="Times New Roman" w:hAnsi="Times New Roman" w:cs="Times New Roman"/>
          <w:lang w:val="en-US"/>
        </w:rPr>
        <w:t xml:space="preserve"> Shades of Grey?</w:t>
      </w:r>
      <w:proofErr w:type="gramStart"/>
      <w:r w:rsidR="008B3A7C" w:rsidRPr="008B3A7C">
        <w:rPr>
          <w:rFonts w:ascii="Times New Roman" w:hAnsi="Times New Roman" w:cs="Times New Roman"/>
          <w:lang w:val="en-US"/>
        </w:rPr>
        <w:t>’</w:t>
      </w:r>
      <w:r w:rsidRPr="008B3A7C">
        <w:rPr>
          <w:rFonts w:ascii="Times New Roman" w:hAnsi="Times New Roman" w:cs="Times New Roman"/>
          <w:lang w:val="en-US"/>
        </w:rPr>
        <w:t>:</w:t>
      </w:r>
      <w:proofErr w:type="gramEnd"/>
      <w:r w:rsidRPr="00594F68">
        <w:rPr>
          <w:rFonts w:ascii="Times New Roman" w:hAnsi="Times New Roman" w:cs="Times New Roman"/>
          <w:lang w:val="en-US"/>
        </w:rPr>
        <w:t xml:space="preserve"> A Feminist Stylistic Approach to the Representation of Heterosexual Desire in E. L. James’ </w:t>
      </w:r>
      <w:r w:rsidRPr="00D37691">
        <w:rPr>
          <w:rFonts w:ascii="Times New Roman" w:hAnsi="Times New Roman" w:cs="Times New Roman"/>
          <w:i/>
          <w:lang w:val="en-US"/>
        </w:rPr>
        <w:t>Fifty Shades Trilogy</w:t>
      </w:r>
      <w:r w:rsidR="00D37691">
        <w:rPr>
          <w:rFonts w:ascii="Times New Roman" w:hAnsi="Times New Roman" w:cs="Times New Roman"/>
          <w:lang w:val="en-US"/>
        </w:rPr>
        <w:t>’. I</w:t>
      </w:r>
      <w:r w:rsidRPr="00594F68">
        <w:rPr>
          <w:rFonts w:ascii="Times New Roman" w:hAnsi="Times New Roman" w:cs="Times New Roman"/>
          <w:lang w:val="en-US"/>
        </w:rPr>
        <w:t xml:space="preserve">n: </w:t>
      </w:r>
      <w:r w:rsidR="00D37691">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D37691">
        <w:rPr>
          <w:rFonts w:ascii="Times New Roman" w:hAnsi="Times New Roman" w:cs="Times New Roman"/>
          <w:lang w:val="en-US"/>
        </w:rPr>
        <w:t>.</w:t>
      </w:r>
      <w:r w:rsidRPr="00594F68">
        <w:rPr>
          <w:rFonts w:ascii="Times New Roman" w:hAnsi="Times New Roman" w:cs="Times New Roman"/>
          <w:lang w:val="en-US"/>
        </w:rPr>
        <w:t xml:space="preserve"> </w:t>
      </w:r>
      <w:r w:rsidR="008B3A7C">
        <w:rPr>
          <w:rFonts w:ascii="Times New Roman" w:hAnsi="Times New Roman" w:cs="Times New Roman"/>
          <w:lang w:val="en-US"/>
        </w:rPr>
        <w:t>London</w:t>
      </w:r>
      <w:r w:rsidR="00D37691">
        <w:rPr>
          <w:rFonts w:ascii="Times New Roman" w:hAnsi="Times New Roman" w:cs="Times New Roman"/>
          <w:lang w:val="en-US"/>
        </w:rPr>
        <w:t>: Bloomsbury, 122–138</w:t>
      </w:r>
      <w:r w:rsidR="00D37691" w:rsidRPr="00594F68">
        <w:rPr>
          <w:rFonts w:ascii="Times New Roman" w:hAnsi="Times New Roman" w:cs="Times New Roman"/>
          <w:lang w:val="en-US"/>
        </w:rPr>
        <w:t>.</w:t>
      </w:r>
    </w:p>
    <w:p w14:paraId="19E176DF" w14:textId="22FD611C" w:rsidR="00D35793" w:rsidRPr="008B3A7C" w:rsidRDefault="00D35793" w:rsidP="008B3A7C">
      <w:pPr>
        <w:widowControl w:val="0"/>
        <w:autoSpaceDE w:val="0"/>
        <w:autoSpaceDN w:val="0"/>
        <w:adjustRightInd w:val="0"/>
        <w:spacing w:after="240"/>
        <w:ind w:left="720" w:hanging="720"/>
        <w:rPr>
          <w:rFonts w:ascii="Times New Roman" w:hAnsi="Times New Roman" w:cs="Times New Roman"/>
          <w:highlight w:val="yellow"/>
          <w:lang w:val="en-US"/>
        </w:rPr>
      </w:pPr>
      <w:r w:rsidRPr="008B3A7C">
        <w:rPr>
          <w:rFonts w:ascii="Times New Roman" w:hAnsi="Times New Roman" w:cs="Times New Roman"/>
          <w:lang w:val="en-US"/>
        </w:rPr>
        <w:t xml:space="preserve">Walter, D. (2013). </w:t>
      </w:r>
      <w:proofErr w:type="gramStart"/>
      <w:r w:rsidR="008B3A7C" w:rsidRPr="008B3A7C">
        <w:rPr>
          <w:rFonts w:ascii="Times New Roman" w:hAnsi="Times New Roman" w:cs="Times New Roman"/>
          <w:lang w:val="en-US"/>
        </w:rPr>
        <w:t>‘</w:t>
      </w:r>
      <w:r w:rsidRPr="008B3A7C">
        <w:rPr>
          <w:rFonts w:ascii="Times New Roman" w:hAnsi="Times New Roman" w:cs="Times New Roman"/>
          <w:lang w:val="en-US"/>
        </w:rPr>
        <w:t>When Dystopian Fiction Became Reality TV</w:t>
      </w:r>
      <w:r w:rsidR="008B3A7C" w:rsidRPr="008B3A7C">
        <w:rPr>
          <w:rFonts w:ascii="Times New Roman" w:hAnsi="Times New Roman" w:cs="Times New Roman"/>
          <w:lang w:val="en-US"/>
        </w:rPr>
        <w:t>’</w:t>
      </w:r>
      <w:r w:rsidRPr="008B3A7C">
        <w:rPr>
          <w:rFonts w:ascii="Times New Roman" w:hAnsi="Times New Roman" w:cs="Times New Roman"/>
          <w:lang w:val="en-US"/>
        </w:rPr>
        <w:t>.</w:t>
      </w:r>
      <w:proofErr w:type="gramEnd"/>
      <w:r w:rsidRPr="008B3A7C">
        <w:rPr>
          <w:rFonts w:ascii="Times New Roman" w:hAnsi="Times New Roman" w:cs="Times New Roman"/>
          <w:lang w:val="en-US"/>
        </w:rPr>
        <w:t xml:space="preserve"> </w:t>
      </w:r>
      <w:r w:rsidRPr="008B3A7C">
        <w:rPr>
          <w:rFonts w:ascii="Times New Roman" w:hAnsi="Times New Roman" w:cs="Times New Roman"/>
          <w:i/>
          <w:iCs/>
          <w:lang w:val="en-US"/>
        </w:rPr>
        <w:t>The Guardian</w:t>
      </w:r>
      <w:r w:rsidR="008B3A7C" w:rsidRPr="008B3A7C">
        <w:rPr>
          <w:rFonts w:ascii="Times New Roman" w:hAnsi="Times New Roman" w:cs="Times New Roman"/>
          <w:iCs/>
          <w:lang w:val="en-US"/>
        </w:rPr>
        <w:t>.</w:t>
      </w:r>
      <w:r w:rsidR="008B3A7C" w:rsidRPr="008B3A7C">
        <w:rPr>
          <w:rFonts w:ascii="Times New Roman" w:hAnsi="Times New Roman" w:cs="Times New Roman"/>
          <w:lang w:val="en-US"/>
        </w:rPr>
        <w:t xml:space="preserve"> &lt;</w:t>
      </w:r>
      <w:r w:rsidRPr="008B3A7C">
        <w:rPr>
          <w:rFonts w:ascii="Times New Roman" w:hAnsi="Times New Roman" w:cs="Times New Roman"/>
          <w:lang w:val="en-US"/>
        </w:rPr>
        <w:t>http://www.theguardian.com/books/2013/nov/08/dystopian-fiction-reality-realism-damien-walter</w:t>
      </w:r>
      <w:r w:rsidR="008B3A7C" w:rsidRPr="008B3A7C">
        <w:rPr>
          <w:rFonts w:ascii="Times New Roman" w:hAnsi="Times New Roman" w:cs="Times New Roman"/>
          <w:lang w:val="en-US"/>
        </w:rPr>
        <w:t>&gt; [last accessed 07/10/14].</w:t>
      </w:r>
    </w:p>
    <w:p w14:paraId="25B9DF17" w14:textId="44A550D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BD161C">
        <w:rPr>
          <w:rFonts w:ascii="Times New Roman" w:hAnsi="Times New Roman" w:cs="Times New Roman"/>
          <w:lang w:val="en-US"/>
        </w:rPr>
        <w:t>Warschauer</w:t>
      </w:r>
      <w:r w:rsidRPr="00594F68">
        <w:rPr>
          <w:rFonts w:ascii="Times New Roman" w:hAnsi="Times New Roman" w:cs="Times New Roman"/>
          <w:lang w:val="en-US"/>
        </w:rPr>
        <w:t xml:space="preserve">, M. (2003). </w:t>
      </w:r>
      <w:r w:rsidRPr="00594F68">
        <w:rPr>
          <w:rFonts w:ascii="Times New Roman" w:hAnsi="Times New Roman" w:cs="Times New Roman"/>
          <w:i/>
          <w:iCs/>
          <w:lang w:val="en-US"/>
        </w:rPr>
        <w:t>Technology and Social Inclusion: Rethinking the Digital Divide</w:t>
      </w:r>
      <w:r w:rsidRPr="00594F68">
        <w:rPr>
          <w:rFonts w:ascii="Times New Roman" w:hAnsi="Times New Roman" w:cs="Times New Roman"/>
          <w:lang w:val="en-US"/>
        </w:rPr>
        <w:t>. London</w:t>
      </w:r>
      <w:r w:rsidR="00BD161C">
        <w:rPr>
          <w:rFonts w:ascii="Times New Roman" w:hAnsi="Times New Roman" w:cs="Times New Roman"/>
          <w:lang w:val="en-US"/>
        </w:rPr>
        <w:t xml:space="preserve"> and Cambridge, MA</w:t>
      </w:r>
      <w:r w:rsidRPr="00594F68">
        <w:rPr>
          <w:rFonts w:ascii="Times New Roman" w:hAnsi="Times New Roman" w:cs="Times New Roman"/>
          <w:lang w:val="en-US"/>
        </w:rPr>
        <w:t>: MIT Press.</w:t>
      </w:r>
    </w:p>
    <w:p w14:paraId="66B0381D" w14:textId="1E38DC5E"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BD161C">
        <w:rPr>
          <w:rFonts w:ascii="Times New Roman" w:hAnsi="Times New Roman" w:cs="Times New Roman"/>
          <w:lang w:val="en-US"/>
        </w:rPr>
        <w:t>Watkins, J.</w:t>
      </w:r>
      <w:r w:rsidR="00BD161C" w:rsidRPr="00BD161C">
        <w:rPr>
          <w:rFonts w:ascii="Times New Roman" w:hAnsi="Times New Roman" w:cs="Times New Roman"/>
          <w:lang w:val="en-US"/>
        </w:rPr>
        <w:t xml:space="preserve"> (dir.)</w:t>
      </w:r>
      <w:r w:rsidRPr="00BD161C">
        <w:rPr>
          <w:rFonts w:ascii="Times New Roman" w:hAnsi="Times New Roman" w:cs="Times New Roman"/>
          <w:lang w:val="en-US"/>
        </w:rPr>
        <w:t xml:space="preserve"> (2015). </w:t>
      </w:r>
      <w:r w:rsidRPr="00BD161C">
        <w:rPr>
          <w:rFonts w:ascii="Times New Roman" w:hAnsi="Times New Roman" w:cs="Times New Roman"/>
          <w:i/>
          <w:iCs/>
          <w:lang w:val="en-US"/>
        </w:rPr>
        <w:t>1984: A Ballet</w:t>
      </w:r>
      <w:r w:rsidRPr="00BD161C">
        <w:rPr>
          <w:rFonts w:ascii="Times New Roman" w:hAnsi="Times New Roman" w:cs="Times New Roman"/>
          <w:lang w:val="en-US"/>
        </w:rPr>
        <w:t>.</w:t>
      </w:r>
      <w:r w:rsidR="00BD161C" w:rsidRPr="00BD161C">
        <w:rPr>
          <w:rFonts w:ascii="Times New Roman" w:hAnsi="Times New Roman" w:cs="Times New Roman"/>
          <w:lang w:val="en-US"/>
        </w:rPr>
        <w:t xml:space="preserve"> The Lyceum, Sheffield:</w:t>
      </w:r>
      <w:r w:rsidRPr="00BD161C">
        <w:rPr>
          <w:rFonts w:ascii="Times New Roman" w:hAnsi="Times New Roman" w:cs="Times New Roman"/>
          <w:lang w:val="en-US"/>
        </w:rPr>
        <w:t xml:space="preserve"> Northern Ballet.</w:t>
      </w:r>
    </w:p>
    <w:p w14:paraId="1165AAAC"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Weatherly, L. A. (2016). </w:t>
      </w:r>
      <w:r w:rsidRPr="00594F68">
        <w:rPr>
          <w:rFonts w:ascii="Times New Roman" w:hAnsi="Times New Roman" w:cs="Times New Roman"/>
          <w:i/>
          <w:iCs/>
          <w:lang w:val="en-US"/>
        </w:rPr>
        <w:t>Broken Sky</w:t>
      </w:r>
      <w:r w:rsidRPr="00594F68">
        <w:rPr>
          <w:rFonts w:ascii="Times New Roman" w:hAnsi="Times New Roman" w:cs="Times New Roman"/>
          <w:lang w:val="en-US"/>
        </w:rPr>
        <w:t>. London: Usborne Publishing Ltd.</w:t>
      </w:r>
    </w:p>
    <w:p w14:paraId="04513ED0" w14:textId="6875377F" w:rsidR="00D35793" w:rsidRPr="00594F68" w:rsidRDefault="00D37691" w:rsidP="00D35793">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Weber, J. </w:t>
      </w:r>
      <w:r w:rsidR="00D35793" w:rsidRPr="00594F68">
        <w:rPr>
          <w:rFonts w:ascii="Times New Roman" w:hAnsi="Times New Roman" w:cs="Times New Roman"/>
          <w:lang w:val="en-US"/>
        </w:rPr>
        <w:t xml:space="preserve">J. (2004). </w:t>
      </w:r>
      <w:r>
        <w:rPr>
          <w:rFonts w:ascii="Times New Roman" w:hAnsi="Times New Roman" w:cs="Times New Roman"/>
          <w:lang w:val="en-US"/>
        </w:rPr>
        <w:t>‘</w:t>
      </w:r>
      <w:r w:rsidR="00D35793" w:rsidRPr="00594F68">
        <w:rPr>
          <w:rFonts w:ascii="Times New Roman" w:hAnsi="Times New Roman" w:cs="Times New Roman"/>
          <w:lang w:val="en-US"/>
        </w:rPr>
        <w:t>A New Paradigm for Literary Studies, or: The Teething Troubles of Cognitive Poetics</w:t>
      </w:r>
      <w:r>
        <w:rPr>
          <w:rFonts w:ascii="Times New Roman" w:hAnsi="Times New Roman" w:cs="Times New Roman"/>
          <w:lang w:val="en-US"/>
        </w:rPr>
        <w:t>’</w:t>
      </w:r>
      <w:r w:rsidR="00D35793" w:rsidRPr="00594F68">
        <w:rPr>
          <w:rFonts w:ascii="Times New Roman" w:hAnsi="Times New Roman" w:cs="Times New Roman"/>
          <w:lang w:val="en-US"/>
        </w:rPr>
        <w:t xml:space="preserve">. </w:t>
      </w:r>
      <w:proofErr w:type="gramStart"/>
      <w:r w:rsidR="00D35793" w:rsidRPr="00594F68">
        <w:rPr>
          <w:rFonts w:ascii="Times New Roman" w:hAnsi="Times New Roman" w:cs="Times New Roman"/>
          <w:i/>
          <w:iCs/>
          <w:lang w:val="en-US"/>
        </w:rPr>
        <w:t>Style</w:t>
      </w:r>
      <w:r>
        <w:rPr>
          <w:rFonts w:ascii="Times New Roman" w:hAnsi="Times New Roman" w:cs="Times New Roman"/>
          <w:lang w:val="en-US"/>
        </w:rPr>
        <w:t>, 38(4):</w:t>
      </w:r>
      <w:r w:rsidR="00D35793" w:rsidRPr="00594F68">
        <w:rPr>
          <w:rFonts w:ascii="Times New Roman" w:hAnsi="Times New Roman" w:cs="Times New Roman"/>
          <w:lang w:val="en-US"/>
        </w:rPr>
        <w:t xml:space="preserve"> 515–23.</w:t>
      </w:r>
      <w:proofErr w:type="gramEnd"/>
    </w:p>
    <w:p w14:paraId="3BE35920" w14:textId="1A2939D3"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Wellek, R. </w:t>
      </w:r>
      <w:r w:rsidR="00130B98">
        <w:rPr>
          <w:rFonts w:ascii="Times New Roman" w:hAnsi="Times New Roman" w:cs="Times New Roman"/>
          <w:lang w:val="en-US"/>
        </w:rPr>
        <w:t>and</w:t>
      </w:r>
      <w:r w:rsidRPr="00594F68">
        <w:rPr>
          <w:rFonts w:ascii="Times New Roman" w:hAnsi="Times New Roman" w:cs="Times New Roman"/>
          <w:lang w:val="en-US"/>
        </w:rPr>
        <w:t xml:space="preserve"> Warren, A. (1949). </w:t>
      </w:r>
      <w:proofErr w:type="gramStart"/>
      <w:r w:rsidRPr="00594F68">
        <w:rPr>
          <w:rFonts w:ascii="Times New Roman" w:hAnsi="Times New Roman" w:cs="Times New Roman"/>
          <w:i/>
          <w:iCs/>
          <w:lang w:val="en-US"/>
        </w:rPr>
        <w:t>Theory of Literature</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Harmondsworth: Penguin.</w:t>
      </w:r>
    </w:p>
    <w:p w14:paraId="1BDEF6DF" w14:textId="59FB669F"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Wells, H. G. (1895). </w:t>
      </w:r>
      <w:proofErr w:type="gramStart"/>
      <w:r w:rsidRPr="00594F68">
        <w:rPr>
          <w:rFonts w:ascii="Times New Roman" w:hAnsi="Times New Roman" w:cs="Times New Roman"/>
          <w:i/>
          <w:iCs/>
          <w:lang w:val="en-US"/>
        </w:rPr>
        <w:t>The Time Machine</w:t>
      </w:r>
      <w:r w:rsidR="00D37691">
        <w:rPr>
          <w:rFonts w:ascii="Times New Roman" w:hAnsi="Times New Roman" w:cs="Times New Roman"/>
          <w:lang w:val="en-US"/>
        </w:rPr>
        <w:t>.</w:t>
      </w:r>
      <w:proofErr w:type="gramEnd"/>
      <w:r w:rsidR="00D37691">
        <w:rPr>
          <w:rFonts w:ascii="Times New Roman" w:hAnsi="Times New Roman" w:cs="Times New Roman"/>
          <w:lang w:val="en-US"/>
        </w:rPr>
        <w:t xml:space="preserve"> London and New York</w:t>
      </w:r>
      <w:r w:rsidRPr="00594F68">
        <w:rPr>
          <w:rFonts w:ascii="Times New Roman" w:hAnsi="Times New Roman" w:cs="Times New Roman"/>
          <w:lang w:val="en-US"/>
        </w:rPr>
        <w:t>: Penguin Classics.</w:t>
      </w:r>
    </w:p>
    <w:p w14:paraId="7AFB0E30" w14:textId="4814CC8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Werth, P. (1994). </w:t>
      </w:r>
      <w:r w:rsidR="00DF1F70">
        <w:rPr>
          <w:rFonts w:ascii="Times New Roman" w:hAnsi="Times New Roman" w:cs="Times New Roman"/>
          <w:lang w:val="en-US"/>
        </w:rPr>
        <w:t>‘</w:t>
      </w:r>
      <w:r w:rsidRPr="00594F68">
        <w:rPr>
          <w:rFonts w:ascii="Times New Roman" w:hAnsi="Times New Roman" w:cs="Times New Roman"/>
          <w:lang w:val="en-US"/>
        </w:rPr>
        <w:t>Extended Metaphor - A Text World Account</w:t>
      </w:r>
      <w:r w:rsidR="00DF1F70">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DF1F70">
        <w:rPr>
          <w:rFonts w:ascii="Times New Roman" w:hAnsi="Times New Roman" w:cs="Times New Roman"/>
          <w:lang w:val="en-US"/>
        </w:rPr>
        <w:t>, 3(2):</w:t>
      </w:r>
      <w:r w:rsidRPr="00594F68">
        <w:rPr>
          <w:rFonts w:ascii="Times New Roman" w:hAnsi="Times New Roman" w:cs="Times New Roman"/>
          <w:lang w:val="en-US"/>
        </w:rPr>
        <w:t xml:space="preserve"> 79–103.</w:t>
      </w:r>
      <w:proofErr w:type="gramEnd"/>
    </w:p>
    <w:p w14:paraId="0C5C4924" w14:textId="0A7BC30C"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Werth, P. (1995a). </w:t>
      </w:r>
      <w:proofErr w:type="gramStart"/>
      <w:r w:rsidR="00DF1F70">
        <w:rPr>
          <w:rFonts w:ascii="Times New Roman" w:hAnsi="Times New Roman" w:cs="Times New Roman"/>
          <w:lang w:val="en-US"/>
        </w:rPr>
        <w:t>‘</w:t>
      </w:r>
      <w:r w:rsidRPr="00594F68">
        <w:rPr>
          <w:rFonts w:ascii="Times New Roman" w:hAnsi="Times New Roman" w:cs="Times New Roman"/>
          <w:lang w:val="en-US"/>
        </w:rPr>
        <w:t>How to Build a World (in a Lot Less than Six Days, and Using Only What’s in Your Head)</w:t>
      </w:r>
      <w:r w:rsidR="00DF1F70">
        <w:rPr>
          <w:rFonts w:ascii="Times New Roman" w:hAnsi="Times New Roman" w:cs="Times New Roman"/>
          <w:lang w:val="en-US"/>
        </w:rPr>
        <w:t>’.</w:t>
      </w:r>
      <w:proofErr w:type="gramEnd"/>
      <w:r w:rsidR="00DF1F70">
        <w:rPr>
          <w:rFonts w:ascii="Times New Roman" w:hAnsi="Times New Roman" w:cs="Times New Roman"/>
          <w:lang w:val="en-US"/>
        </w:rPr>
        <w:t xml:space="preserve"> I</w:t>
      </w:r>
      <w:r w:rsidRPr="00594F68">
        <w:rPr>
          <w:rFonts w:ascii="Times New Roman" w:hAnsi="Times New Roman" w:cs="Times New Roman"/>
          <w:lang w:val="en-US"/>
        </w:rPr>
        <w:t xml:space="preserve">n: </w:t>
      </w:r>
      <w:r w:rsidR="00DF1F70">
        <w:rPr>
          <w:rFonts w:ascii="Times New Roman" w:hAnsi="Times New Roman" w:cs="Times New Roman"/>
          <w:lang w:val="en-US"/>
        </w:rPr>
        <w:t>K. Green (e</w:t>
      </w:r>
      <w:r w:rsidRPr="00594F68">
        <w:rPr>
          <w:rFonts w:ascii="Times New Roman" w:hAnsi="Times New Roman" w:cs="Times New Roman"/>
          <w:lang w:val="en-US"/>
        </w:rPr>
        <w:t xml:space="preserve">d.), </w:t>
      </w:r>
      <w:r w:rsidRPr="00594F68">
        <w:rPr>
          <w:rFonts w:ascii="Times New Roman" w:hAnsi="Times New Roman" w:cs="Times New Roman"/>
          <w:i/>
          <w:iCs/>
          <w:lang w:val="en-US"/>
        </w:rPr>
        <w:t>New Essays on Deixis: Discourse, Narrative, Literature</w:t>
      </w:r>
      <w:r w:rsidR="00DF1F70">
        <w:rPr>
          <w:rFonts w:ascii="Times New Roman" w:hAnsi="Times New Roman" w:cs="Times New Roman"/>
          <w:lang w:val="en-US"/>
        </w:rPr>
        <w:t>. Amsterdam: Rodopi, 49–80</w:t>
      </w:r>
      <w:r w:rsidR="00DF1F70" w:rsidRPr="00594F68">
        <w:rPr>
          <w:rFonts w:ascii="Times New Roman" w:hAnsi="Times New Roman" w:cs="Times New Roman"/>
          <w:lang w:val="en-US"/>
        </w:rPr>
        <w:t>.</w:t>
      </w:r>
    </w:p>
    <w:p w14:paraId="4B6EADBD" w14:textId="43C4EE6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Werth, P. (1995b). </w:t>
      </w:r>
      <w:r w:rsidR="00BD161C">
        <w:rPr>
          <w:rFonts w:ascii="Times New Roman" w:hAnsi="Times New Roman" w:cs="Times New Roman"/>
          <w:lang w:val="en-US"/>
        </w:rPr>
        <w:t>‘</w:t>
      </w:r>
      <w:r w:rsidRPr="00594F68">
        <w:rPr>
          <w:rFonts w:ascii="Times New Roman" w:hAnsi="Times New Roman" w:cs="Times New Roman"/>
          <w:lang w:val="en-US"/>
        </w:rPr>
        <w:t>World Enough and Time: Deictic Space a</w:t>
      </w:r>
      <w:r w:rsidR="00DF1F70">
        <w:rPr>
          <w:rFonts w:ascii="Times New Roman" w:hAnsi="Times New Roman" w:cs="Times New Roman"/>
          <w:lang w:val="en-US"/>
        </w:rPr>
        <w:t>nd the Interpretation of Prose</w:t>
      </w:r>
      <w:r w:rsidR="00BD161C">
        <w:rPr>
          <w:rFonts w:ascii="Times New Roman" w:hAnsi="Times New Roman" w:cs="Times New Roman"/>
          <w:lang w:val="en-US"/>
        </w:rPr>
        <w:t>’</w:t>
      </w:r>
      <w:r w:rsidR="00DF1F70">
        <w:rPr>
          <w:rFonts w:ascii="Times New Roman" w:hAnsi="Times New Roman" w:cs="Times New Roman"/>
          <w:lang w:val="en-US"/>
        </w:rPr>
        <w:t>. I</w:t>
      </w:r>
      <w:r w:rsidRPr="00594F68">
        <w:rPr>
          <w:rFonts w:ascii="Times New Roman" w:hAnsi="Times New Roman" w:cs="Times New Roman"/>
          <w:lang w:val="en-US"/>
        </w:rPr>
        <w:t>n:</w:t>
      </w:r>
      <w:r w:rsidR="00DF1F70">
        <w:rPr>
          <w:rFonts w:ascii="Times New Roman" w:hAnsi="Times New Roman" w:cs="Times New Roman"/>
          <w:lang w:val="en-US"/>
        </w:rPr>
        <w:t xml:space="preserve"> P. Verdonk </w:t>
      </w:r>
      <w:r w:rsidRPr="00594F68">
        <w:rPr>
          <w:rFonts w:ascii="Times New Roman" w:hAnsi="Times New Roman" w:cs="Times New Roman"/>
          <w:lang w:val="en-US"/>
        </w:rPr>
        <w:t xml:space="preserve">and </w:t>
      </w:r>
      <w:r w:rsidR="00DF1F70">
        <w:rPr>
          <w:rFonts w:ascii="Times New Roman" w:hAnsi="Times New Roman" w:cs="Times New Roman"/>
          <w:lang w:val="en-US"/>
        </w:rPr>
        <w:t>J. J. Webster (eds</w:t>
      </w:r>
      <w:r w:rsidRPr="00594F68">
        <w:rPr>
          <w:rFonts w:ascii="Times New Roman" w:hAnsi="Times New Roman" w:cs="Times New Roman"/>
          <w:lang w:val="en-US"/>
        </w:rPr>
        <w:t xml:space="preserve">), </w:t>
      </w:r>
      <w:r w:rsidRPr="00594F68">
        <w:rPr>
          <w:rFonts w:ascii="Times New Roman" w:hAnsi="Times New Roman" w:cs="Times New Roman"/>
          <w:i/>
          <w:iCs/>
          <w:lang w:val="en-US"/>
        </w:rPr>
        <w:t>Twentieth Century Fiction from Text to Context</w:t>
      </w:r>
      <w:r w:rsidR="00DF1F70">
        <w:rPr>
          <w:rFonts w:ascii="Times New Roman" w:hAnsi="Times New Roman" w:cs="Times New Roman"/>
          <w:lang w:val="en-US"/>
        </w:rPr>
        <w:t>.</w:t>
      </w:r>
      <w:r w:rsidRPr="00594F68">
        <w:rPr>
          <w:rFonts w:ascii="Times New Roman" w:hAnsi="Times New Roman" w:cs="Times New Roman"/>
          <w:lang w:val="en-US"/>
        </w:rPr>
        <w:t xml:space="preserve"> </w:t>
      </w:r>
      <w:r w:rsidR="00DF1F70">
        <w:rPr>
          <w:rFonts w:ascii="Times New Roman" w:hAnsi="Times New Roman" w:cs="Times New Roman"/>
          <w:lang w:val="en-US"/>
        </w:rPr>
        <w:t>London: Routledge, 181–205</w:t>
      </w:r>
      <w:r w:rsidR="00DF1F70" w:rsidRPr="00594F68">
        <w:rPr>
          <w:rFonts w:ascii="Times New Roman" w:hAnsi="Times New Roman" w:cs="Times New Roman"/>
          <w:lang w:val="en-US"/>
        </w:rPr>
        <w:t>.</w:t>
      </w:r>
    </w:p>
    <w:p w14:paraId="700C0652" w14:textId="74FAE4A5"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Werth, P. (1997</w:t>
      </w:r>
      <w:r w:rsidR="00BD161C">
        <w:rPr>
          <w:rFonts w:ascii="Times New Roman" w:hAnsi="Times New Roman" w:cs="Times New Roman"/>
          <w:lang w:val="en-US"/>
        </w:rPr>
        <w:t>a</w:t>
      </w:r>
      <w:r w:rsidRPr="00594F68">
        <w:rPr>
          <w:rFonts w:ascii="Times New Roman" w:hAnsi="Times New Roman" w:cs="Times New Roman"/>
          <w:lang w:val="en-US"/>
        </w:rPr>
        <w:t xml:space="preserve">). </w:t>
      </w:r>
      <w:proofErr w:type="gramStart"/>
      <w:r w:rsidR="00DF1F70">
        <w:rPr>
          <w:rFonts w:ascii="Times New Roman" w:hAnsi="Times New Roman" w:cs="Times New Roman"/>
          <w:lang w:val="en-US"/>
        </w:rPr>
        <w:t>‘</w:t>
      </w:r>
      <w:r w:rsidRPr="00594F68">
        <w:rPr>
          <w:rFonts w:ascii="Times New Roman" w:hAnsi="Times New Roman" w:cs="Times New Roman"/>
          <w:lang w:val="en-US"/>
        </w:rPr>
        <w:t>Conditionality as Cognitive Distance</w:t>
      </w:r>
      <w:r w:rsidR="00DF1F70">
        <w:rPr>
          <w:rFonts w:ascii="Times New Roman" w:hAnsi="Times New Roman" w:cs="Times New Roman"/>
          <w:lang w:val="en-US"/>
        </w:rPr>
        <w:t>’.</w:t>
      </w:r>
      <w:proofErr w:type="gramEnd"/>
      <w:r w:rsidR="00DF1F70">
        <w:rPr>
          <w:rFonts w:ascii="Times New Roman" w:hAnsi="Times New Roman" w:cs="Times New Roman"/>
          <w:lang w:val="en-US"/>
        </w:rPr>
        <w:t xml:space="preserve"> I</w:t>
      </w:r>
      <w:r w:rsidRPr="00594F68">
        <w:rPr>
          <w:rFonts w:ascii="Times New Roman" w:hAnsi="Times New Roman" w:cs="Times New Roman"/>
          <w:lang w:val="en-US"/>
        </w:rPr>
        <w:t xml:space="preserve">n: </w:t>
      </w:r>
      <w:r w:rsidR="00DF1F70">
        <w:rPr>
          <w:rFonts w:ascii="Times New Roman" w:hAnsi="Times New Roman" w:cs="Times New Roman"/>
          <w:lang w:val="en-US"/>
        </w:rPr>
        <w:t>A. Athonasidou</w:t>
      </w:r>
      <w:r w:rsidRPr="00594F68">
        <w:rPr>
          <w:rFonts w:ascii="Times New Roman" w:hAnsi="Times New Roman" w:cs="Times New Roman"/>
          <w:lang w:val="en-US"/>
        </w:rPr>
        <w:t xml:space="preserve"> and </w:t>
      </w:r>
      <w:r w:rsidR="00DF1F70">
        <w:rPr>
          <w:rFonts w:ascii="Times New Roman" w:hAnsi="Times New Roman" w:cs="Times New Roman"/>
          <w:lang w:val="en-US"/>
        </w:rPr>
        <w:t>R. Dirven (eds</w:t>
      </w:r>
      <w:r w:rsidRPr="00594F68">
        <w:rPr>
          <w:rFonts w:ascii="Times New Roman" w:hAnsi="Times New Roman" w:cs="Times New Roman"/>
          <w:lang w:val="en-US"/>
        </w:rPr>
        <w:t xml:space="preserve">), </w:t>
      </w:r>
      <w:r w:rsidRPr="00594F68">
        <w:rPr>
          <w:rFonts w:ascii="Times New Roman" w:hAnsi="Times New Roman" w:cs="Times New Roman"/>
          <w:i/>
          <w:iCs/>
          <w:lang w:val="en-US"/>
        </w:rPr>
        <w:t>On Conditionals Again</w:t>
      </w:r>
      <w:r w:rsidR="00DF1F70">
        <w:rPr>
          <w:rFonts w:ascii="Times New Roman" w:hAnsi="Times New Roman" w:cs="Times New Roman"/>
          <w:lang w:val="en-US"/>
        </w:rPr>
        <w:t>. Amsterdam:</w:t>
      </w:r>
      <w:r w:rsidR="00BD161C">
        <w:rPr>
          <w:rFonts w:ascii="Times New Roman" w:hAnsi="Times New Roman" w:cs="Times New Roman"/>
          <w:lang w:val="en-US"/>
        </w:rPr>
        <w:t xml:space="preserve"> John</w:t>
      </w:r>
      <w:r w:rsidR="00DF1F70">
        <w:rPr>
          <w:rFonts w:ascii="Times New Roman" w:hAnsi="Times New Roman" w:cs="Times New Roman"/>
          <w:lang w:val="en-US"/>
        </w:rPr>
        <w:t xml:space="preserve"> Benjamins, 243–71</w:t>
      </w:r>
      <w:r w:rsidR="00DF1F70" w:rsidRPr="00594F68">
        <w:rPr>
          <w:rFonts w:ascii="Times New Roman" w:hAnsi="Times New Roman" w:cs="Times New Roman"/>
          <w:lang w:val="en-US"/>
        </w:rPr>
        <w:t>.</w:t>
      </w:r>
    </w:p>
    <w:p w14:paraId="1CBED859" w14:textId="49BCCDB7" w:rsidR="00BD161C" w:rsidRPr="00594F68" w:rsidRDefault="00BD161C" w:rsidP="00BD161C">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Werth, P. (1997b). </w:t>
      </w:r>
      <w:r>
        <w:rPr>
          <w:rFonts w:ascii="Times New Roman" w:hAnsi="Times New Roman" w:cs="Times New Roman"/>
          <w:lang w:val="en-US"/>
        </w:rPr>
        <w:t>‘</w:t>
      </w:r>
      <w:r w:rsidRPr="00594F68">
        <w:rPr>
          <w:rFonts w:ascii="Times New Roman" w:hAnsi="Times New Roman" w:cs="Times New Roman"/>
          <w:lang w:val="en-US"/>
        </w:rPr>
        <w:t>Remote Worlds: The Conceptual Repr</w:t>
      </w:r>
      <w:r>
        <w:rPr>
          <w:rFonts w:ascii="Times New Roman" w:hAnsi="Times New Roman" w:cs="Times New Roman"/>
          <w:lang w:val="en-US"/>
        </w:rPr>
        <w:t>esentation of Linguistic World’. I</w:t>
      </w:r>
      <w:r w:rsidRPr="00594F68">
        <w:rPr>
          <w:rFonts w:ascii="Times New Roman" w:hAnsi="Times New Roman" w:cs="Times New Roman"/>
          <w:lang w:val="en-US"/>
        </w:rPr>
        <w:t xml:space="preserve">n: </w:t>
      </w:r>
      <w:r>
        <w:rPr>
          <w:rFonts w:ascii="Times New Roman" w:hAnsi="Times New Roman" w:cs="Times New Roman"/>
          <w:lang w:val="en-US"/>
        </w:rPr>
        <w:t xml:space="preserve">J. Nuyts </w:t>
      </w:r>
      <w:r w:rsidRPr="00594F68">
        <w:rPr>
          <w:rFonts w:ascii="Times New Roman" w:hAnsi="Times New Roman" w:cs="Times New Roman"/>
          <w:lang w:val="en-US"/>
        </w:rPr>
        <w:t xml:space="preserve">and </w:t>
      </w:r>
      <w:r>
        <w:rPr>
          <w:rFonts w:ascii="Times New Roman" w:hAnsi="Times New Roman" w:cs="Times New Roman"/>
          <w:lang w:val="en-US"/>
        </w:rPr>
        <w:t>E. Pederson (eds</w:t>
      </w:r>
      <w:r w:rsidRPr="00594F68">
        <w:rPr>
          <w:rFonts w:ascii="Times New Roman" w:hAnsi="Times New Roman" w:cs="Times New Roman"/>
          <w:lang w:val="en-US"/>
        </w:rPr>
        <w:t xml:space="preserve">), </w:t>
      </w:r>
      <w:r w:rsidRPr="00594F68">
        <w:rPr>
          <w:rFonts w:ascii="Times New Roman" w:hAnsi="Times New Roman" w:cs="Times New Roman"/>
          <w:i/>
          <w:iCs/>
          <w:lang w:val="en-US"/>
        </w:rPr>
        <w:t>Language and Conceptualization</w:t>
      </w:r>
      <w:r w:rsidRPr="00594F68">
        <w:rPr>
          <w:rFonts w:ascii="Times New Roman" w:hAnsi="Times New Roman" w:cs="Times New Roman"/>
          <w:lang w:val="en-US"/>
        </w:rPr>
        <w:t>, Cambri</w:t>
      </w:r>
      <w:r>
        <w:rPr>
          <w:rFonts w:ascii="Times New Roman" w:hAnsi="Times New Roman" w:cs="Times New Roman"/>
          <w:lang w:val="en-US"/>
        </w:rPr>
        <w:t>dge: Cambridge University Press, 84–115</w:t>
      </w:r>
      <w:r w:rsidRPr="00594F68">
        <w:rPr>
          <w:rFonts w:ascii="Times New Roman" w:hAnsi="Times New Roman" w:cs="Times New Roman"/>
          <w:lang w:val="en-US"/>
        </w:rPr>
        <w:t>.</w:t>
      </w:r>
    </w:p>
    <w:p w14:paraId="185B6FC1"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Werth, P. (1999). </w:t>
      </w:r>
      <w:r w:rsidRPr="00594F68">
        <w:rPr>
          <w:rFonts w:ascii="Times New Roman" w:hAnsi="Times New Roman" w:cs="Times New Roman"/>
          <w:i/>
          <w:iCs/>
          <w:lang w:val="en-US"/>
        </w:rPr>
        <w:t>Text Worlds: Representing Conceptual Space in Discourse</w:t>
      </w:r>
      <w:r w:rsidRPr="00594F68">
        <w:rPr>
          <w:rFonts w:ascii="Times New Roman" w:hAnsi="Times New Roman" w:cs="Times New Roman"/>
          <w:lang w:val="en-US"/>
        </w:rPr>
        <w:t>. London: Routledge.</w:t>
      </w:r>
    </w:p>
    <w:p w14:paraId="06DAEB40" w14:textId="126C7CC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West, D. (2016). </w:t>
      </w:r>
      <w:proofErr w:type="gramStart"/>
      <w:r w:rsidR="00DF1F70">
        <w:rPr>
          <w:rFonts w:ascii="Times New Roman" w:hAnsi="Times New Roman" w:cs="Times New Roman"/>
          <w:lang w:val="en-US"/>
        </w:rPr>
        <w:t>‘</w:t>
      </w:r>
      <w:r w:rsidRPr="00594F68">
        <w:rPr>
          <w:rFonts w:ascii="Times New Roman" w:hAnsi="Times New Roman" w:cs="Times New Roman"/>
          <w:lang w:val="en-US"/>
        </w:rPr>
        <w:t>Cognitive Stylistics</w:t>
      </w:r>
      <w:r w:rsidR="00DF1F70">
        <w:rPr>
          <w:rFonts w:ascii="Times New Roman" w:hAnsi="Times New Roman" w:cs="Times New Roman"/>
          <w:lang w:val="en-US"/>
        </w:rPr>
        <w:t>’.</w:t>
      </w:r>
      <w:proofErr w:type="gramEnd"/>
      <w:r w:rsidR="00DF1F70">
        <w:rPr>
          <w:rFonts w:ascii="Times New Roman" w:hAnsi="Times New Roman" w:cs="Times New Roman"/>
          <w:lang w:val="en-US"/>
        </w:rPr>
        <w:t xml:space="preserve"> I</w:t>
      </w:r>
      <w:r w:rsidRPr="00594F68">
        <w:rPr>
          <w:rFonts w:ascii="Times New Roman" w:hAnsi="Times New Roman" w:cs="Times New Roman"/>
          <w:lang w:val="en-US"/>
        </w:rPr>
        <w:t xml:space="preserve">n: </w:t>
      </w:r>
      <w:r w:rsidR="00DF1F70">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DF1F70">
        <w:rPr>
          <w:rFonts w:ascii="Times New Roman" w:hAnsi="Times New Roman" w:cs="Times New Roman"/>
          <w:lang w:val="en-US"/>
        </w:rPr>
        <w:t>.</w:t>
      </w:r>
      <w:r w:rsidRPr="00594F68">
        <w:rPr>
          <w:rFonts w:ascii="Times New Roman" w:hAnsi="Times New Roman" w:cs="Times New Roman"/>
          <w:lang w:val="en-US"/>
        </w:rPr>
        <w:t xml:space="preserve"> B</w:t>
      </w:r>
      <w:r w:rsidR="00DF1F70">
        <w:rPr>
          <w:rFonts w:ascii="Times New Roman" w:hAnsi="Times New Roman" w:cs="Times New Roman"/>
          <w:lang w:val="en-US"/>
        </w:rPr>
        <w:t>asingstoke: Bloomsbury, 109–121</w:t>
      </w:r>
      <w:r w:rsidR="00DF1F70" w:rsidRPr="00594F68">
        <w:rPr>
          <w:rFonts w:ascii="Times New Roman" w:hAnsi="Times New Roman" w:cs="Times New Roman"/>
          <w:lang w:val="en-US"/>
        </w:rPr>
        <w:t>.</w:t>
      </w:r>
    </w:p>
    <w:p w14:paraId="177FA934" w14:textId="7D369DB9" w:rsidR="00D35793" w:rsidRPr="00594F68" w:rsidRDefault="00476133" w:rsidP="00D35793">
      <w:pPr>
        <w:widowControl w:val="0"/>
        <w:autoSpaceDE w:val="0"/>
        <w:autoSpaceDN w:val="0"/>
        <w:adjustRightInd w:val="0"/>
        <w:spacing w:after="240"/>
        <w:ind w:left="720" w:hanging="720"/>
        <w:rPr>
          <w:rFonts w:ascii="Times New Roman" w:hAnsi="Times New Roman" w:cs="Times New Roman"/>
          <w:lang w:val="en-US"/>
        </w:rPr>
      </w:pPr>
      <w:proofErr w:type="gramStart"/>
      <w:r>
        <w:rPr>
          <w:rFonts w:ascii="Times New Roman" w:hAnsi="Times New Roman" w:cs="Times New Roman"/>
          <w:lang w:val="en-US"/>
        </w:rPr>
        <w:t>Westerfeld, S. (2006</w:t>
      </w:r>
      <w:r w:rsidR="00D35793" w:rsidRPr="00594F68">
        <w:rPr>
          <w:rFonts w:ascii="Times New Roman" w:hAnsi="Times New Roman" w:cs="Times New Roman"/>
          <w:lang w:val="en-US"/>
        </w:rPr>
        <w:t>).</w:t>
      </w:r>
      <w:proofErr w:type="gramEnd"/>
      <w:r w:rsidR="00D35793" w:rsidRPr="00594F68">
        <w:rPr>
          <w:rFonts w:ascii="Times New Roman" w:hAnsi="Times New Roman" w:cs="Times New Roman"/>
          <w:lang w:val="en-US"/>
        </w:rPr>
        <w:t xml:space="preserve"> </w:t>
      </w:r>
      <w:r w:rsidR="00D35793" w:rsidRPr="00594F68">
        <w:rPr>
          <w:rFonts w:ascii="Times New Roman" w:hAnsi="Times New Roman" w:cs="Times New Roman"/>
          <w:i/>
          <w:iCs/>
          <w:lang w:val="en-US"/>
        </w:rPr>
        <w:t>Uglies</w:t>
      </w:r>
      <w:r w:rsidR="00D35793" w:rsidRPr="00594F68">
        <w:rPr>
          <w:rFonts w:ascii="Times New Roman" w:hAnsi="Times New Roman" w:cs="Times New Roman"/>
          <w:lang w:val="en-US"/>
        </w:rPr>
        <w:t xml:space="preserve">. </w:t>
      </w:r>
      <w:r w:rsidR="00D35793" w:rsidRPr="00BD161C">
        <w:rPr>
          <w:rFonts w:ascii="Times New Roman" w:hAnsi="Times New Roman" w:cs="Times New Roman"/>
          <w:lang w:val="en-US"/>
        </w:rPr>
        <w:t xml:space="preserve">London: Simon </w:t>
      </w:r>
      <w:r w:rsidR="00130B98" w:rsidRPr="00BD161C">
        <w:rPr>
          <w:rFonts w:ascii="Times New Roman" w:hAnsi="Times New Roman" w:cs="Times New Roman"/>
          <w:lang w:val="en-US"/>
        </w:rPr>
        <w:t>and</w:t>
      </w:r>
      <w:r w:rsidR="00D35793" w:rsidRPr="00BD161C">
        <w:rPr>
          <w:rFonts w:ascii="Times New Roman" w:hAnsi="Times New Roman" w:cs="Times New Roman"/>
          <w:lang w:val="en-US"/>
        </w:rPr>
        <w:t xml:space="preserve"> Schuster</w:t>
      </w:r>
      <w:r w:rsidR="00D35793" w:rsidRPr="00594F68">
        <w:rPr>
          <w:rFonts w:ascii="Times New Roman" w:hAnsi="Times New Roman" w:cs="Times New Roman"/>
          <w:lang w:val="en-US"/>
        </w:rPr>
        <w:t>.</w:t>
      </w:r>
    </w:p>
    <w:p w14:paraId="178AF726" w14:textId="77777777"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Wharton, E. (1997).</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The Writing of Fiction</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London: Touchstone.</w:t>
      </w:r>
    </w:p>
    <w:p w14:paraId="49383CAE" w14:textId="66FC31E4"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493953">
        <w:rPr>
          <w:rFonts w:ascii="Times New Roman" w:hAnsi="Times New Roman" w:cs="Times New Roman"/>
          <w:lang w:val="en-US"/>
        </w:rPr>
        <w:t>Whiteley, S. (2010).</w:t>
      </w:r>
      <w:proofErr w:type="gramEnd"/>
      <w:r w:rsidRPr="00493953">
        <w:rPr>
          <w:rFonts w:ascii="Times New Roman" w:hAnsi="Times New Roman" w:cs="Times New Roman"/>
          <w:lang w:val="en-US"/>
        </w:rPr>
        <w:t xml:space="preserve"> </w:t>
      </w:r>
      <w:r w:rsidRPr="00493953">
        <w:rPr>
          <w:rFonts w:ascii="Times New Roman" w:hAnsi="Times New Roman" w:cs="Times New Roman"/>
          <w:i/>
          <w:lang w:val="en-US"/>
        </w:rPr>
        <w:t>Text World Theory and the Emotional Experience of Literary Discourse</w:t>
      </w:r>
      <w:r w:rsidRPr="00493953">
        <w:rPr>
          <w:rFonts w:ascii="Times New Roman" w:hAnsi="Times New Roman" w:cs="Times New Roman"/>
          <w:lang w:val="en-US"/>
        </w:rPr>
        <w:t>.</w:t>
      </w:r>
      <w:r w:rsidR="00DF1F70" w:rsidRPr="00493953">
        <w:rPr>
          <w:rFonts w:ascii="Times New Roman" w:hAnsi="Times New Roman" w:cs="Times New Roman"/>
          <w:lang w:val="en-US"/>
        </w:rPr>
        <w:t xml:space="preserve"> </w:t>
      </w:r>
      <w:proofErr w:type="gramStart"/>
      <w:r w:rsidR="00DF1F70" w:rsidRPr="00493953">
        <w:rPr>
          <w:rFonts w:ascii="Times New Roman" w:hAnsi="Times New Roman" w:cs="Times New Roman"/>
          <w:lang w:val="en-US"/>
        </w:rPr>
        <w:t>Unpublished PhD Thesis.</w:t>
      </w:r>
      <w:proofErr w:type="gramEnd"/>
      <w:r w:rsidR="00DF1F70" w:rsidRPr="00493953">
        <w:rPr>
          <w:rFonts w:ascii="Times New Roman" w:hAnsi="Times New Roman" w:cs="Times New Roman"/>
          <w:lang w:val="en-US"/>
        </w:rPr>
        <w:t xml:space="preserve"> </w:t>
      </w:r>
      <w:proofErr w:type="gramStart"/>
      <w:r w:rsidR="00DF1F70" w:rsidRPr="00493953">
        <w:rPr>
          <w:rFonts w:ascii="Times New Roman" w:hAnsi="Times New Roman" w:cs="Times New Roman"/>
          <w:lang w:val="en-US"/>
        </w:rPr>
        <w:t>University of Sheffield.</w:t>
      </w:r>
      <w:proofErr w:type="gramEnd"/>
    </w:p>
    <w:p w14:paraId="0D7CAAD1" w14:textId="740CB0BB"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Whiteley, S. (2011).</w:t>
      </w:r>
      <w:proofErr w:type="gramEnd"/>
      <w:r w:rsidRPr="00594F68">
        <w:rPr>
          <w:rFonts w:ascii="Times New Roman" w:hAnsi="Times New Roman" w:cs="Times New Roman"/>
          <w:lang w:val="en-US"/>
        </w:rPr>
        <w:t xml:space="preserve"> </w:t>
      </w:r>
      <w:r w:rsidR="00DF1F70">
        <w:rPr>
          <w:rFonts w:ascii="Times New Roman" w:hAnsi="Times New Roman" w:cs="Times New Roman"/>
          <w:lang w:val="en-US"/>
        </w:rPr>
        <w:t>‘</w:t>
      </w:r>
      <w:r w:rsidRPr="00594F68">
        <w:rPr>
          <w:rFonts w:ascii="Times New Roman" w:hAnsi="Times New Roman" w:cs="Times New Roman"/>
          <w:lang w:val="en-US"/>
        </w:rPr>
        <w:t xml:space="preserve">Text World Theory, Real Readers and Emotional Responses to </w:t>
      </w:r>
      <w:r w:rsidRPr="00DF1F70">
        <w:rPr>
          <w:rFonts w:ascii="Times New Roman" w:hAnsi="Times New Roman" w:cs="Times New Roman"/>
          <w:i/>
          <w:lang w:val="en-US"/>
        </w:rPr>
        <w:t>The Remains of the Day</w:t>
      </w:r>
      <w:r w:rsidR="00DF1F70">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Language and Literature</w:t>
      </w:r>
      <w:r w:rsidR="00DF1F70">
        <w:rPr>
          <w:rFonts w:ascii="Times New Roman" w:hAnsi="Times New Roman" w:cs="Times New Roman"/>
          <w:lang w:val="en-US"/>
        </w:rPr>
        <w:t>, 20(1):</w:t>
      </w:r>
      <w:r w:rsidRPr="00594F68">
        <w:rPr>
          <w:rFonts w:ascii="Times New Roman" w:hAnsi="Times New Roman" w:cs="Times New Roman"/>
          <w:lang w:val="en-US"/>
        </w:rPr>
        <w:t xml:space="preserve"> 23–42.</w:t>
      </w:r>
      <w:proofErr w:type="gramEnd"/>
    </w:p>
    <w:p w14:paraId="02B1D1F8" w14:textId="0B347B6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Whiteley, S. (2014).</w:t>
      </w:r>
      <w:proofErr w:type="gramEnd"/>
      <w:r w:rsidRPr="00594F68">
        <w:rPr>
          <w:rFonts w:ascii="Times New Roman" w:hAnsi="Times New Roman" w:cs="Times New Roman"/>
          <w:lang w:val="en-US"/>
        </w:rPr>
        <w:t xml:space="preserve"> </w:t>
      </w:r>
      <w:r w:rsidR="00306DDE">
        <w:rPr>
          <w:rFonts w:ascii="Times New Roman" w:hAnsi="Times New Roman" w:cs="Times New Roman"/>
          <w:lang w:val="en-US"/>
        </w:rPr>
        <w:t>‘</w:t>
      </w:r>
      <w:r w:rsidRPr="00594F68">
        <w:rPr>
          <w:rFonts w:ascii="Times New Roman" w:hAnsi="Times New Roman" w:cs="Times New Roman"/>
          <w:lang w:val="en-US"/>
        </w:rPr>
        <w:t>Ethics</w:t>
      </w:r>
      <w:r w:rsidR="00306DDE">
        <w:rPr>
          <w:rFonts w:ascii="Times New Roman" w:hAnsi="Times New Roman" w:cs="Times New Roman"/>
          <w:lang w:val="en-US"/>
        </w:rPr>
        <w:t>’. In: P. Stockwell and S. Whiteley (e</w:t>
      </w:r>
      <w:r w:rsidR="00DF1F70">
        <w:rPr>
          <w:rFonts w:ascii="Times New Roman" w:hAnsi="Times New Roman" w:cs="Times New Roman"/>
          <w:lang w:val="en-US"/>
        </w:rPr>
        <w:t>ds</w:t>
      </w:r>
      <w:r w:rsidRPr="00594F68">
        <w:rPr>
          <w:rFonts w:ascii="Times New Roman" w:hAnsi="Times New Roman" w:cs="Times New Roman"/>
          <w:lang w:val="en-US"/>
        </w:rPr>
        <w:t xml:space="preserve">), </w:t>
      </w:r>
      <w:r w:rsidRPr="00594F68">
        <w:rPr>
          <w:rFonts w:ascii="Times New Roman" w:hAnsi="Times New Roman" w:cs="Times New Roman"/>
          <w:i/>
          <w:iCs/>
          <w:lang w:val="en-US"/>
        </w:rPr>
        <w:t>The Cambridge Handbook of Stylistics</w:t>
      </w:r>
      <w:r w:rsidR="00306DDE">
        <w:rPr>
          <w:rFonts w:ascii="Times New Roman" w:hAnsi="Times New Roman" w:cs="Times New Roman"/>
          <w:lang w:val="en-US"/>
        </w:rPr>
        <w:t>.</w:t>
      </w:r>
      <w:r w:rsidRPr="00594F68">
        <w:rPr>
          <w:rFonts w:ascii="Times New Roman" w:hAnsi="Times New Roman" w:cs="Times New Roman"/>
          <w:lang w:val="en-US"/>
        </w:rPr>
        <w:t xml:space="preserve"> Cambri</w:t>
      </w:r>
      <w:r w:rsidR="00306DDE">
        <w:rPr>
          <w:rFonts w:ascii="Times New Roman" w:hAnsi="Times New Roman" w:cs="Times New Roman"/>
          <w:lang w:val="en-US"/>
        </w:rPr>
        <w:t xml:space="preserve">dge: </w:t>
      </w:r>
      <w:r w:rsidR="00DF1F70">
        <w:rPr>
          <w:rFonts w:ascii="Times New Roman" w:hAnsi="Times New Roman" w:cs="Times New Roman"/>
          <w:lang w:val="en-US"/>
        </w:rPr>
        <w:t xml:space="preserve">Cambridge University Press, </w:t>
      </w:r>
      <w:r w:rsidR="00306DDE">
        <w:rPr>
          <w:rFonts w:ascii="Times New Roman" w:hAnsi="Times New Roman" w:cs="Times New Roman"/>
          <w:lang w:val="en-US"/>
        </w:rPr>
        <w:t>395–410</w:t>
      </w:r>
      <w:r w:rsidR="00306DDE" w:rsidRPr="00594F68">
        <w:rPr>
          <w:rFonts w:ascii="Times New Roman" w:hAnsi="Times New Roman" w:cs="Times New Roman"/>
          <w:lang w:val="en-US"/>
        </w:rPr>
        <w:t>.</w:t>
      </w:r>
    </w:p>
    <w:p w14:paraId="7AD0D9DA" w14:textId="0FCA1F8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Whiteley, S. (2016a).</w:t>
      </w:r>
      <w:proofErr w:type="gramEnd"/>
      <w:r w:rsidRPr="00594F68">
        <w:rPr>
          <w:rFonts w:ascii="Times New Roman" w:hAnsi="Times New Roman" w:cs="Times New Roman"/>
          <w:lang w:val="en-US"/>
        </w:rPr>
        <w:t xml:space="preserve"> </w:t>
      </w:r>
      <w:r w:rsidR="00DF1F70">
        <w:rPr>
          <w:rFonts w:ascii="Times New Roman" w:hAnsi="Times New Roman" w:cs="Times New Roman"/>
          <w:lang w:val="en-US"/>
        </w:rPr>
        <w:t>‘</w:t>
      </w:r>
      <w:r w:rsidRPr="00594F68">
        <w:rPr>
          <w:rFonts w:ascii="Times New Roman" w:hAnsi="Times New Roman" w:cs="Times New Roman"/>
          <w:lang w:val="en-US"/>
        </w:rPr>
        <w:t xml:space="preserve">Building Resonant Worlds: Experiencing the Text-Worlds of </w:t>
      </w:r>
      <w:r w:rsidRPr="00DF1F70">
        <w:rPr>
          <w:rFonts w:ascii="Times New Roman" w:hAnsi="Times New Roman" w:cs="Times New Roman"/>
          <w:i/>
          <w:lang w:val="en-US"/>
        </w:rPr>
        <w:t>The Unconsoled</w:t>
      </w:r>
      <w:r w:rsidR="00DF1F70">
        <w:rPr>
          <w:rFonts w:ascii="Times New Roman" w:hAnsi="Times New Roman" w:cs="Times New Roman"/>
          <w:lang w:val="en-US"/>
        </w:rPr>
        <w:t>’. I</w:t>
      </w:r>
      <w:r w:rsidRPr="00594F68">
        <w:rPr>
          <w:rFonts w:ascii="Times New Roman" w:hAnsi="Times New Roman" w:cs="Times New Roman"/>
          <w:lang w:val="en-US"/>
        </w:rPr>
        <w:t xml:space="preserve">n: </w:t>
      </w:r>
      <w:r w:rsidR="00DF1F70">
        <w:rPr>
          <w:rFonts w:ascii="Times New Roman" w:hAnsi="Times New Roman" w:cs="Times New Roman"/>
          <w:lang w:val="en-US"/>
        </w:rPr>
        <w:t xml:space="preserve">J. Gavins and E. Lahey (eds) </w:t>
      </w:r>
      <w:r w:rsidRPr="00594F68">
        <w:rPr>
          <w:rFonts w:ascii="Times New Roman" w:hAnsi="Times New Roman" w:cs="Times New Roman"/>
          <w:i/>
          <w:iCs/>
          <w:lang w:val="en-US"/>
        </w:rPr>
        <w:t>World-Building: Discourse in the Mind</w:t>
      </w:r>
      <w:r w:rsidR="00DF1F70">
        <w:rPr>
          <w:rFonts w:ascii="Times New Roman" w:hAnsi="Times New Roman" w:cs="Times New Roman"/>
          <w:lang w:val="en-US"/>
        </w:rPr>
        <w:t>.</w:t>
      </w:r>
      <w:r w:rsidRPr="00594F68">
        <w:rPr>
          <w:rFonts w:ascii="Times New Roman" w:hAnsi="Times New Roman" w:cs="Times New Roman"/>
          <w:lang w:val="en-US"/>
        </w:rPr>
        <w:t xml:space="preserve"> </w:t>
      </w:r>
      <w:r w:rsidR="00DF1F70">
        <w:rPr>
          <w:rFonts w:ascii="Times New Roman" w:hAnsi="Times New Roman" w:cs="Times New Roman"/>
          <w:lang w:val="en-US"/>
        </w:rPr>
        <w:t>London and New York: Bloomsbury, 165–182</w:t>
      </w:r>
      <w:r w:rsidR="00DF1F70" w:rsidRPr="00594F68">
        <w:rPr>
          <w:rFonts w:ascii="Times New Roman" w:hAnsi="Times New Roman" w:cs="Times New Roman"/>
          <w:lang w:val="en-US"/>
        </w:rPr>
        <w:t>.</w:t>
      </w:r>
    </w:p>
    <w:p w14:paraId="39427A55" w14:textId="3A0386A2" w:rsidR="00D35793" w:rsidRPr="001175FB"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Whiteley, S. (2016b).</w:t>
      </w:r>
      <w:proofErr w:type="gramEnd"/>
      <w:r w:rsidRPr="00594F68">
        <w:rPr>
          <w:rFonts w:ascii="Times New Roman" w:hAnsi="Times New Roman" w:cs="Times New Roman"/>
          <w:lang w:val="en-US"/>
        </w:rPr>
        <w:t xml:space="preserve"> </w:t>
      </w:r>
      <w:r w:rsidR="00424397">
        <w:rPr>
          <w:rFonts w:ascii="Times New Roman" w:hAnsi="Times New Roman" w:cs="Times New Roman"/>
          <w:lang w:val="en-US"/>
        </w:rPr>
        <w:t>‘</w:t>
      </w:r>
      <w:r w:rsidRPr="00594F68">
        <w:rPr>
          <w:rFonts w:ascii="Times New Roman" w:hAnsi="Times New Roman" w:cs="Times New Roman"/>
          <w:lang w:val="en-US"/>
        </w:rPr>
        <w:t>Emotion</w:t>
      </w:r>
      <w:r w:rsidR="00424397">
        <w:rPr>
          <w:rFonts w:ascii="Times New Roman" w:hAnsi="Times New Roman" w:cs="Times New Roman"/>
          <w:lang w:val="en-US"/>
        </w:rPr>
        <w:t>’. In: V. Sotirova (e</w:t>
      </w:r>
      <w:r w:rsidRPr="00594F68">
        <w:rPr>
          <w:rFonts w:ascii="Times New Roman" w:hAnsi="Times New Roman" w:cs="Times New Roman"/>
          <w:lang w:val="en-US"/>
        </w:rPr>
        <w:t xml:space="preserve">d.), </w:t>
      </w:r>
      <w:r w:rsidR="001175FB">
        <w:rPr>
          <w:rFonts w:ascii="Times New Roman" w:hAnsi="Times New Roman" w:cs="Times New Roman"/>
          <w:i/>
          <w:iCs/>
          <w:lang w:val="en-US"/>
        </w:rPr>
        <w:t>The Bloomsbury Companion to Stylistics</w:t>
      </w:r>
      <w:r w:rsidR="001175FB">
        <w:rPr>
          <w:rFonts w:ascii="Times New Roman" w:hAnsi="Times New Roman" w:cs="Times New Roman"/>
          <w:iCs/>
          <w:lang w:val="en-US"/>
        </w:rPr>
        <w:t>. London: Bloomsbury: 507</w:t>
      </w:r>
      <w:r w:rsidR="001175FB" w:rsidRPr="00594F68">
        <w:rPr>
          <w:rFonts w:ascii="Times New Roman" w:hAnsi="Times New Roman" w:cs="Times New Roman"/>
          <w:lang w:val="en-US"/>
        </w:rPr>
        <w:t>–</w:t>
      </w:r>
      <w:r w:rsidR="001175FB">
        <w:rPr>
          <w:rFonts w:ascii="Times New Roman" w:hAnsi="Times New Roman" w:cs="Times New Roman"/>
          <w:lang w:val="en-US"/>
        </w:rPr>
        <w:t>522.</w:t>
      </w:r>
    </w:p>
    <w:p w14:paraId="465BDC48" w14:textId="14CC84D8"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1175FB">
        <w:rPr>
          <w:rFonts w:ascii="Times New Roman" w:hAnsi="Times New Roman" w:cs="Times New Roman"/>
          <w:lang w:val="en-US"/>
        </w:rPr>
        <w:t xml:space="preserve">Wilde, L. (2016). </w:t>
      </w:r>
      <w:r w:rsidRPr="001175FB">
        <w:rPr>
          <w:rFonts w:ascii="Times New Roman" w:hAnsi="Times New Roman" w:cs="Times New Roman"/>
          <w:i/>
          <w:iCs/>
          <w:lang w:val="en-US"/>
        </w:rPr>
        <w:t>Thomas More’s Utopia: Arguing for Social Justice</w:t>
      </w:r>
      <w:r w:rsidRPr="001175FB">
        <w:rPr>
          <w:rFonts w:ascii="Times New Roman" w:hAnsi="Times New Roman" w:cs="Times New Roman"/>
          <w:lang w:val="en-US"/>
        </w:rPr>
        <w:t>.</w:t>
      </w:r>
      <w:r w:rsidR="001175FB" w:rsidRPr="001175FB">
        <w:rPr>
          <w:rFonts w:ascii="Times New Roman" w:hAnsi="Times New Roman" w:cs="Times New Roman"/>
          <w:lang w:val="en-US"/>
        </w:rPr>
        <w:t xml:space="preserve"> Oxon and New </w:t>
      </w:r>
      <w:proofErr w:type="gramStart"/>
      <w:r w:rsidR="001175FB" w:rsidRPr="001175FB">
        <w:rPr>
          <w:rFonts w:ascii="Times New Roman" w:hAnsi="Times New Roman" w:cs="Times New Roman"/>
          <w:lang w:val="en-US"/>
        </w:rPr>
        <w:t xml:space="preserve">York </w:t>
      </w:r>
      <w:r w:rsidRPr="001175FB">
        <w:rPr>
          <w:rFonts w:ascii="Times New Roman" w:hAnsi="Times New Roman" w:cs="Times New Roman"/>
          <w:lang w:val="en-US"/>
        </w:rPr>
        <w:t>:</w:t>
      </w:r>
      <w:proofErr w:type="gramEnd"/>
      <w:r w:rsidRPr="001175FB">
        <w:rPr>
          <w:rFonts w:ascii="Times New Roman" w:hAnsi="Times New Roman" w:cs="Times New Roman"/>
          <w:lang w:val="en-US"/>
        </w:rPr>
        <w:t xml:space="preserve"> Routledge.</w:t>
      </w:r>
    </w:p>
    <w:p w14:paraId="4D1E81FC" w14:textId="3228EE8E"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Williams, D. (2003). </w:t>
      </w:r>
      <w:proofErr w:type="gramStart"/>
      <w:r w:rsidR="00DF1F70">
        <w:rPr>
          <w:rFonts w:ascii="Times New Roman" w:hAnsi="Times New Roman" w:cs="Times New Roman"/>
          <w:lang w:val="en-US"/>
        </w:rPr>
        <w:t>‘</w:t>
      </w:r>
      <w:r w:rsidRPr="00594F68">
        <w:rPr>
          <w:rFonts w:ascii="Times New Roman" w:hAnsi="Times New Roman" w:cs="Times New Roman"/>
          <w:lang w:val="en-US"/>
        </w:rPr>
        <w:t>The Video Game Lightning Rod</w:t>
      </w:r>
      <w:r w:rsidR="00DF1F70">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 xml:space="preserve">Information, Communication </w:t>
      </w:r>
      <w:r w:rsidR="00130B98">
        <w:rPr>
          <w:rFonts w:ascii="Times New Roman" w:hAnsi="Times New Roman" w:cs="Times New Roman"/>
          <w:i/>
          <w:iCs/>
          <w:lang w:val="en-US"/>
        </w:rPr>
        <w:t>and</w:t>
      </w:r>
      <w:r w:rsidRPr="00594F68">
        <w:rPr>
          <w:rFonts w:ascii="Times New Roman" w:hAnsi="Times New Roman" w:cs="Times New Roman"/>
          <w:i/>
          <w:iCs/>
          <w:lang w:val="en-US"/>
        </w:rPr>
        <w:t xml:space="preserve"> Society</w:t>
      </w:r>
      <w:r w:rsidR="00DF1F70">
        <w:rPr>
          <w:rFonts w:ascii="Times New Roman" w:hAnsi="Times New Roman" w:cs="Times New Roman"/>
          <w:lang w:val="en-US"/>
        </w:rPr>
        <w:t>, 6(4):</w:t>
      </w:r>
      <w:r w:rsidRPr="00594F68">
        <w:rPr>
          <w:rFonts w:ascii="Times New Roman" w:hAnsi="Times New Roman" w:cs="Times New Roman"/>
          <w:lang w:val="en-US"/>
        </w:rPr>
        <w:t xml:space="preserve"> 523–550.</w:t>
      </w:r>
      <w:proofErr w:type="gramEnd"/>
    </w:p>
    <w:p w14:paraId="734CEB3E" w14:textId="5BFAD7E8" w:rsidR="00B842D5" w:rsidRPr="00594F68" w:rsidRDefault="00B842D5" w:rsidP="00B842D5">
      <w:pPr>
        <w:widowControl w:val="0"/>
        <w:autoSpaceDE w:val="0"/>
        <w:autoSpaceDN w:val="0"/>
        <w:adjustRightInd w:val="0"/>
        <w:spacing w:after="240"/>
        <w:ind w:left="720" w:hanging="720"/>
        <w:rPr>
          <w:rFonts w:ascii="Times New Roman" w:hAnsi="Times New Roman" w:cs="Times New Roman"/>
          <w:lang w:val="en-US"/>
        </w:rPr>
      </w:pPr>
      <w:r>
        <w:rPr>
          <w:rFonts w:ascii="Times New Roman" w:hAnsi="Times New Roman" w:cs="Times New Roman"/>
          <w:lang w:val="en-US"/>
        </w:rPr>
        <w:t xml:space="preserve">Wimmer, K. (dir.) (2002). </w:t>
      </w:r>
      <w:proofErr w:type="gramStart"/>
      <w:r w:rsidRPr="00D94270">
        <w:rPr>
          <w:rFonts w:ascii="Times New Roman" w:hAnsi="Times New Roman" w:cs="Times New Roman"/>
          <w:i/>
          <w:iCs/>
          <w:lang w:val="en-US"/>
        </w:rPr>
        <w:t>Equilibrium</w:t>
      </w:r>
      <w:r>
        <w:rPr>
          <w:rFonts w:ascii="Times New Roman" w:hAnsi="Times New Roman" w:cs="Times New Roman"/>
          <w:lang w:val="en-US"/>
        </w:rPr>
        <w:t xml:space="preserve"> [film].</w:t>
      </w:r>
      <w:proofErr w:type="gramEnd"/>
      <w:r>
        <w:rPr>
          <w:rFonts w:ascii="Times New Roman" w:hAnsi="Times New Roman" w:cs="Times New Roman"/>
          <w:lang w:val="en-US"/>
        </w:rPr>
        <w:t xml:space="preserve"> </w:t>
      </w:r>
      <w:r w:rsidRPr="00D94270">
        <w:rPr>
          <w:rFonts w:ascii="Times New Roman" w:hAnsi="Times New Roman" w:cs="Times New Roman"/>
          <w:lang w:val="en-US"/>
        </w:rPr>
        <w:t>New York: Dimension Films.</w:t>
      </w:r>
    </w:p>
    <w:p w14:paraId="72B3ADA9" w14:textId="77777777"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proofErr w:type="gramStart"/>
      <w:r w:rsidRPr="00594F68">
        <w:rPr>
          <w:rFonts w:ascii="Times New Roman" w:hAnsi="Times New Roman" w:cs="Times New Roman"/>
          <w:lang w:val="en-US"/>
        </w:rPr>
        <w:t>Woodcock, G. (1972).</w:t>
      </w:r>
      <w:proofErr w:type="gramEnd"/>
      <w:r w:rsidRPr="00594F68">
        <w:rPr>
          <w:rFonts w:ascii="Times New Roman" w:hAnsi="Times New Roman" w:cs="Times New Roman"/>
          <w:lang w:val="en-US"/>
        </w:rPr>
        <w:t xml:space="preserve"> </w:t>
      </w:r>
      <w:r w:rsidRPr="00594F68">
        <w:rPr>
          <w:rFonts w:ascii="Times New Roman" w:hAnsi="Times New Roman" w:cs="Times New Roman"/>
          <w:i/>
          <w:iCs/>
          <w:lang w:val="en-US"/>
        </w:rPr>
        <w:t>Dawn and the Darkest Hour: A Study of Aldous Huxley</w:t>
      </w:r>
      <w:r w:rsidRPr="00594F68">
        <w:rPr>
          <w:rFonts w:ascii="Times New Roman" w:hAnsi="Times New Roman" w:cs="Times New Roman"/>
          <w:lang w:val="en-US"/>
        </w:rPr>
        <w:t>. London: Faber and Faber.</w:t>
      </w:r>
    </w:p>
    <w:p w14:paraId="721A24E0" w14:textId="0C3C58FA"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Yates, J. (1996). </w:t>
      </w:r>
      <w:proofErr w:type="gramStart"/>
      <w:r w:rsidR="00DF1F70">
        <w:rPr>
          <w:rFonts w:ascii="Times New Roman" w:hAnsi="Times New Roman" w:cs="Times New Roman"/>
          <w:lang w:val="en-US"/>
        </w:rPr>
        <w:t>‘</w:t>
      </w:r>
      <w:r w:rsidRPr="00594F68">
        <w:rPr>
          <w:rFonts w:ascii="Times New Roman" w:hAnsi="Times New Roman" w:cs="Times New Roman"/>
          <w:lang w:val="en-US"/>
        </w:rPr>
        <w:t>Science Fiction</w:t>
      </w:r>
      <w:r w:rsidR="00DF1F70">
        <w:rPr>
          <w:rFonts w:ascii="Times New Roman" w:hAnsi="Times New Roman" w:cs="Times New Roman"/>
          <w:lang w:val="en-US"/>
        </w:rPr>
        <w:t>’.</w:t>
      </w:r>
      <w:proofErr w:type="gramEnd"/>
      <w:r w:rsidR="00DF1F70">
        <w:rPr>
          <w:rFonts w:ascii="Times New Roman" w:hAnsi="Times New Roman" w:cs="Times New Roman"/>
          <w:lang w:val="en-US"/>
        </w:rPr>
        <w:t xml:space="preserve"> I</w:t>
      </w:r>
      <w:r w:rsidRPr="00594F68">
        <w:rPr>
          <w:rFonts w:ascii="Times New Roman" w:hAnsi="Times New Roman" w:cs="Times New Roman"/>
          <w:lang w:val="en-US"/>
        </w:rPr>
        <w:t xml:space="preserve">n: </w:t>
      </w:r>
      <w:r w:rsidR="00DF1F70">
        <w:rPr>
          <w:rFonts w:ascii="Times New Roman" w:hAnsi="Times New Roman" w:cs="Times New Roman"/>
          <w:lang w:val="en-US"/>
        </w:rPr>
        <w:t>P. Hunt (e</w:t>
      </w:r>
      <w:r w:rsidRPr="00594F68">
        <w:rPr>
          <w:rFonts w:ascii="Times New Roman" w:hAnsi="Times New Roman" w:cs="Times New Roman"/>
          <w:lang w:val="en-US"/>
        </w:rPr>
        <w:t xml:space="preserve">d.), </w:t>
      </w:r>
      <w:r w:rsidRPr="00594F68">
        <w:rPr>
          <w:rFonts w:ascii="Times New Roman" w:hAnsi="Times New Roman" w:cs="Times New Roman"/>
          <w:i/>
          <w:iCs/>
          <w:lang w:val="en-US"/>
        </w:rPr>
        <w:t>International Companion Encyclopedia of Children’s Literature</w:t>
      </w:r>
      <w:r w:rsidR="00DF1F70">
        <w:rPr>
          <w:rFonts w:ascii="Times New Roman" w:hAnsi="Times New Roman" w:cs="Times New Roman"/>
          <w:lang w:val="en-US"/>
        </w:rPr>
        <w:t>.</w:t>
      </w:r>
      <w:r w:rsidRPr="00594F68">
        <w:rPr>
          <w:rFonts w:ascii="Times New Roman" w:hAnsi="Times New Roman" w:cs="Times New Roman"/>
          <w:lang w:val="en-US"/>
        </w:rPr>
        <w:t xml:space="preserve"> </w:t>
      </w:r>
      <w:r w:rsidR="00DF1F70">
        <w:rPr>
          <w:rFonts w:ascii="Times New Roman" w:hAnsi="Times New Roman" w:cs="Times New Roman"/>
          <w:lang w:val="en-US"/>
        </w:rPr>
        <w:t>London: Routledge, 314–25</w:t>
      </w:r>
      <w:r w:rsidR="00DF1F70" w:rsidRPr="00594F68">
        <w:rPr>
          <w:rFonts w:ascii="Times New Roman" w:hAnsi="Times New Roman" w:cs="Times New Roman"/>
          <w:lang w:val="en-US"/>
        </w:rPr>
        <w:t>.</w:t>
      </w:r>
    </w:p>
    <w:p w14:paraId="7005A892" w14:textId="6FE27089"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Yeo, M. (2010). </w:t>
      </w:r>
      <w:r w:rsidR="00DF1F70">
        <w:rPr>
          <w:rFonts w:ascii="Times New Roman" w:hAnsi="Times New Roman" w:cs="Times New Roman"/>
          <w:lang w:val="en-US"/>
        </w:rPr>
        <w:t>‘</w:t>
      </w:r>
      <w:r w:rsidRPr="00594F68">
        <w:rPr>
          <w:rFonts w:ascii="Times New Roman" w:hAnsi="Times New Roman" w:cs="Times New Roman"/>
          <w:lang w:val="en-US"/>
        </w:rPr>
        <w:t xml:space="preserve">Propaganda and Surveillance in George Orwell’s </w:t>
      </w:r>
      <w:r w:rsidRPr="00DF1F70">
        <w:rPr>
          <w:rFonts w:ascii="Times New Roman" w:hAnsi="Times New Roman" w:cs="Times New Roman"/>
          <w:i/>
          <w:lang w:val="en-US"/>
        </w:rPr>
        <w:t>Nineteen Eighty-Four</w:t>
      </w:r>
      <w:r w:rsidRPr="00594F68">
        <w:rPr>
          <w:rFonts w:ascii="Times New Roman" w:hAnsi="Times New Roman" w:cs="Times New Roman"/>
          <w:lang w:val="en-US"/>
        </w:rPr>
        <w:t>: Two Sides of the Same Coin</w:t>
      </w:r>
      <w:r w:rsidR="00DF1F70">
        <w:rPr>
          <w:rFonts w:ascii="Times New Roman" w:hAnsi="Times New Roman" w:cs="Times New Roman"/>
          <w:lang w:val="en-US"/>
        </w:rPr>
        <w:t>’</w:t>
      </w:r>
      <w:r w:rsidRPr="00594F68">
        <w:rPr>
          <w:rFonts w:ascii="Times New Roman" w:hAnsi="Times New Roman" w:cs="Times New Roman"/>
          <w:lang w:val="en-US"/>
        </w:rPr>
        <w:t xml:space="preserve">. </w:t>
      </w:r>
      <w:r w:rsidRPr="00594F68">
        <w:rPr>
          <w:rFonts w:ascii="Times New Roman" w:hAnsi="Times New Roman" w:cs="Times New Roman"/>
          <w:i/>
          <w:iCs/>
          <w:lang w:val="en-US"/>
        </w:rPr>
        <w:t>Global Media Journal : Canadian Edition</w:t>
      </w:r>
      <w:r w:rsidR="00DF1F70">
        <w:rPr>
          <w:rFonts w:ascii="Times New Roman" w:hAnsi="Times New Roman" w:cs="Times New Roman"/>
          <w:lang w:val="en-US"/>
        </w:rPr>
        <w:t>, 3(2):</w:t>
      </w:r>
      <w:r w:rsidRPr="00594F68">
        <w:rPr>
          <w:rFonts w:ascii="Times New Roman" w:hAnsi="Times New Roman" w:cs="Times New Roman"/>
          <w:lang w:val="en-US"/>
        </w:rPr>
        <w:t xml:space="preserve"> 49–66.</w:t>
      </w:r>
    </w:p>
    <w:p w14:paraId="2420EB57" w14:textId="7F558F70"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D94270">
        <w:rPr>
          <w:rFonts w:ascii="Times New Roman" w:hAnsi="Times New Roman" w:cs="Times New Roman"/>
          <w:lang w:val="en-US"/>
        </w:rPr>
        <w:t xml:space="preserve">YouKneeK. (2015). </w:t>
      </w:r>
      <w:r w:rsidR="00506DB8">
        <w:rPr>
          <w:rFonts w:ascii="Times New Roman" w:hAnsi="Times New Roman" w:cs="Times New Roman"/>
          <w:lang w:val="en-US"/>
        </w:rPr>
        <w:t>‘</w:t>
      </w:r>
      <w:r w:rsidRPr="00D94270">
        <w:rPr>
          <w:rFonts w:ascii="Times New Roman" w:hAnsi="Times New Roman" w:cs="Times New Roman"/>
          <w:i/>
          <w:lang w:val="en-US"/>
        </w:rPr>
        <w:t>Pump Six and Other Stories</w:t>
      </w:r>
      <w:r w:rsidR="00D94270" w:rsidRPr="00D94270">
        <w:rPr>
          <w:rFonts w:ascii="Times New Roman" w:hAnsi="Times New Roman" w:cs="Times New Roman"/>
          <w:lang w:val="en-US"/>
        </w:rPr>
        <w:t xml:space="preserve"> by Paolo Baciglupi</w:t>
      </w:r>
      <w:r w:rsidR="00506DB8">
        <w:rPr>
          <w:rFonts w:ascii="Times New Roman" w:hAnsi="Times New Roman" w:cs="Times New Roman"/>
          <w:lang w:val="en-US"/>
        </w:rPr>
        <w:t>’</w:t>
      </w:r>
      <w:r w:rsidRPr="00D94270">
        <w:rPr>
          <w:rFonts w:ascii="Times New Roman" w:hAnsi="Times New Roman" w:cs="Times New Roman"/>
          <w:lang w:val="en-US"/>
        </w:rPr>
        <w:t>.</w:t>
      </w:r>
      <w:r w:rsidR="00D94270" w:rsidRPr="00D94270">
        <w:rPr>
          <w:rFonts w:ascii="Times New Roman" w:hAnsi="Times New Roman" w:cs="Times New Roman"/>
          <w:lang w:val="en-US"/>
        </w:rPr>
        <w:t xml:space="preserve"> </w:t>
      </w:r>
      <w:r w:rsidR="00506DB8" w:rsidRPr="00506DB8">
        <w:rPr>
          <w:rFonts w:ascii="Times New Roman" w:hAnsi="Times New Roman" w:cs="Times New Roman"/>
          <w:i/>
          <w:lang w:val="en-US"/>
        </w:rPr>
        <w:t>LibraryThing</w:t>
      </w:r>
      <w:r w:rsidR="00506DB8">
        <w:rPr>
          <w:rFonts w:ascii="Times New Roman" w:hAnsi="Times New Roman" w:cs="Times New Roman"/>
          <w:lang w:val="en-US"/>
        </w:rPr>
        <w:t xml:space="preserve">. </w:t>
      </w:r>
      <w:r w:rsidR="00D94270">
        <w:rPr>
          <w:rFonts w:ascii="Times New Roman" w:hAnsi="Times New Roman" w:cs="Times New Roman"/>
          <w:lang w:val="en-US"/>
        </w:rPr>
        <w:t>&lt;</w:t>
      </w:r>
      <w:r w:rsidR="00D94270" w:rsidRPr="00A42FF6">
        <w:rPr>
          <w:rFonts w:ascii="Times New Roman" w:hAnsi="Times New Roman" w:cs="Times New Roman"/>
          <w:lang w:val="en-US"/>
        </w:rPr>
        <w:t>https://www.librarything.com/work/4620574</w:t>
      </w:r>
      <w:r w:rsidR="00D94270">
        <w:rPr>
          <w:rFonts w:ascii="Times New Roman" w:hAnsi="Times New Roman" w:cs="Times New Roman"/>
          <w:lang w:val="en-US"/>
        </w:rPr>
        <w:t>&gt;</w:t>
      </w:r>
      <w:r w:rsidR="00D94270" w:rsidRPr="00A42FF6">
        <w:rPr>
          <w:rFonts w:ascii="Times New Roman" w:hAnsi="Times New Roman" w:cs="Times New Roman"/>
          <w:lang w:val="en-US"/>
        </w:rPr>
        <w:t xml:space="preserve"> </w:t>
      </w:r>
      <w:r w:rsidR="00D94270">
        <w:rPr>
          <w:rFonts w:ascii="Times New Roman" w:hAnsi="Times New Roman" w:cs="Times New Roman"/>
          <w:lang w:val="en-US"/>
        </w:rPr>
        <w:t>[last accessed 03/11/16].</w:t>
      </w:r>
    </w:p>
    <w:p w14:paraId="1DF13DA7" w14:textId="19287582" w:rsidR="00D35793"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D94270">
        <w:rPr>
          <w:rFonts w:ascii="Times New Roman" w:hAnsi="Times New Roman" w:cs="Times New Roman"/>
          <w:lang w:val="en-US"/>
        </w:rPr>
        <w:t>Zamyatin, Y. (</w:t>
      </w:r>
      <w:r w:rsidR="00D94270" w:rsidRPr="00D94270">
        <w:rPr>
          <w:rFonts w:ascii="Times New Roman" w:hAnsi="Times New Roman" w:cs="Times New Roman"/>
          <w:lang w:val="en-US"/>
        </w:rPr>
        <w:t>[</w:t>
      </w:r>
      <w:r w:rsidRPr="00D94270">
        <w:rPr>
          <w:rFonts w:ascii="Times New Roman" w:hAnsi="Times New Roman" w:cs="Times New Roman"/>
          <w:lang w:val="en-US"/>
        </w:rPr>
        <w:t>1924</w:t>
      </w:r>
      <w:r w:rsidR="00D94270" w:rsidRPr="00D94270">
        <w:rPr>
          <w:rFonts w:ascii="Times New Roman" w:hAnsi="Times New Roman" w:cs="Times New Roman"/>
          <w:lang w:val="en-US"/>
        </w:rPr>
        <w:t>] 1993</w:t>
      </w:r>
      <w:r w:rsidRPr="00D94270">
        <w:rPr>
          <w:rFonts w:ascii="Times New Roman" w:hAnsi="Times New Roman" w:cs="Times New Roman"/>
          <w:lang w:val="en-US"/>
        </w:rPr>
        <w:t xml:space="preserve">). </w:t>
      </w:r>
      <w:r w:rsidRPr="00D94270">
        <w:rPr>
          <w:rFonts w:ascii="Times New Roman" w:hAnsi="Times New Roman" w:cs="Times New Roman"/>
          <w:i/>
          <w:iCs/>
          <w:lang w:val="en-US"/>
        </w:rPr>
        <w:t>We</w:t>
      </w:r>
      <w:r w:rsidR="00D94270" w:rsidRPr="00D94270">
        <w:rPr>
          <w:rFonts w:ascii="Times New Roman" w:hAnsi="Times New Roman" w:cs="Times New Roman"/>
          <w:lang w:val="en-US"/>
        </w:rPr>
        <w:t xml:space="preserve">. New York: Penguin. </w:t>
      </w:r>
    </w:p>
    <w:p w14:paraId="4AD6E95D" w14:textId="335001E1"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Zunshine, L. (2003). </w:t>
      </w:r>
      <w:proofErr w:type="gramStart"/>
      <w:r w:rsidR="00DF1F70">
        <w:rPr>
          <w:rFonts w:ascii="Times New Roman" w:hAnsi="Times New Roman" w:cs="Times New Roman"/>
          <w:lang w:val="en-US"/>
        </w:rPr>
        <w:t>‘</w:t>
      </w:r>
      <w:r w:rsidRPr="00594F68">
        <w:rPr>
          <w:rFonts w:ascii="Times New Roman" w:hAnsi="Times New Roman" w:cs="Times New Roman"/>
          <w:lang w:val="en-US"/>
        </w:rPr>
        <w:t>Theory of Mind and Experimental Representations of Fictional Consciousness</w:t>
      </w:r>
      <w:r w:rsidR="00DF1F70">
        <w:rPr>
          <w:rFonts w:ascii="Times New Roman" w:hAnsi="Times New Roman" w:cs="Times New Roman"/>
          <w:lang w:val="en-US"/>
        </w:rPr>
        <w:t>’</w:t>
      </w:r>
      <w:r w:rsidRPr="00594F68">
        <w:rPr>
          <w:rFonts w:ascii="Times New Roman" w:hAnsi="Times New Roman" w:cs="Times New Roman"/>
          <w:lang w:val="en-US"/>
        </w:rPr>
        <w:t>.</w:t>
      </w:r>
      <w:proofErr w:type="gramEnd"/>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Narrative</w:t>
      </w:r>
      <w:r w:rsidR="00DF1F70">
        <w:rPr>
          <w:rFonts w:ascii="Times New Roman" w:hAnsi="Times New Roman" w:cs="Times New Roman"/>
          <w:lang w:val="en-US"/>
        </w:rPr>
        <w:t>, 11(3):</w:t>
      </w:r>
      <w:r w:rsidRPr="00594F68">
        <w:rPr>
          <w:rFonts w:ascii="Times New Roman" w:hAnsi="Times New Roman" w:cs="Times New Roman"/>
          <w:lang w:val="en-US"/>
        </w:rPr>
        <w:t xml:space="preserve"> 270–291.</w:t>
      </w:r>
      <w:proofErr w:type="gramEnd"/>
    </w:p>
    <w:p w14:paraId="31C36961" w14:textId="1F64F46D"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Zunshine, L. (2006). </w:t>
      </w:r>
      <w:r w:rsidRPr="00594F68">
        <w:rPr>
          <w:rFonts w:ascii="Times New Roman" w:hAnsi="Times New Roman" w:cs="Times New Roman"/>
          <w:i/>
          <w:iCs/>
          <w:lang w:val="en-US"/>
        </w:rPr>
        <w:t>Why We Read Fiction: Theory of Mind and the Novel</w:t>
      </w:r>
      <w:r w:rsidRPr="00594F68">
        <w:rPr>
          <w:rFonts w:ascii="Times New Roman" w:hAnsi="Times New Roman" w:cs="Times New Roman"/>
          <w:lang w:val="en-US"/>
        </w:rPr>
        <w:t xml:space="preserve">. </w:t>
      </w:r>
      <w:r w:rsidR="00DF1F70">
        <w:rPr>
          <w:rFonts w:ascii="Times New Roman" w:hAnsi="Times New Roman" w:cs="Times New Roman"/>
          <w:lang w:val="en-US"/>
        </w:rPr>
        <w:t xml:space="preserve">Columbus, OH: </w:t>
      </w:r>
      <w:r w:rsidRPr="00594F68">
        <w:rPr>
          <w:rFonts w:ascii="Times New Roman" w:hAnsi="Times New Roman" w:cs="Times New Roman"/>
          <w:lang w:val="en-US"/>
        </w:rPr>
        <w:t>Ohio State University Press.</w:t>
      </w:r>
    </w:p>
    <w:p w14:paraId="30AE8ADA" w14:textId="6E9ACE02" w:rsidR="00D35793" w:rsidRPr="00594F68" w:rsidRDefault="00D35793" w:rsidP="00D35793">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Zunshine, L. (2011). </w:t>
      </w:r>
      <w:r w:rsidR="00DF1F70">
        <w:rPr>
          <w:rFonts w:ascii="Times New Roman" w:hAnsi="Times New Roman" w:cs="Times New Roman"/>
          <w:lang w:val="en-US"/>
        </w:rPr>
        <w:t>‘</w:t>
      </w:r>
      <w:r w:rsidRPr="00594F68">
        <w:rPr>
          <w:rFonts w:ascii="Times New Roman" w:hAnsi="Times New Roman" w:cs="Times New Roman"/>
          <w:lang w:val="en-US"/>
        </w:rPr>
        <w:t>Style Brings in Mental States</w:t>
      </w:r>
      <w:r w:rsidR="00DF1F70">
        <w:rPr>
          <w:rFonts w:ascii="Times New Roman" w:hAnsi="Times New Roman" w:cs="Times New Roman"/>
          <w:lang w:val="en-US"/>
        </w:rPr>
        <w:t>’</w:t>
      </w:r>
      <w:r w:rsidRPr="00594F68">
        <w:rPr>
          <w:rFonts w:ascii="Times New Roman" w:hAnsi="Times New Roman" w:cs="Times New Roman"/>
          <w:lang w:val="en-US"/>
        </w:rPr>
        <w:t xml:space="preserve">. </w:t>
      </w:r>
      <w:proofErr w:type="gramStart"/>
      <w:r w:rsidRPr="00594F68">
        <w:rPr>
          <w:rFonts w:ascii="Times New Roman" w:hAnsi="Times New Roman" w:cs="Times New Roman"/>
          <w:i/>
          <w:iCs/>
          <w:lang w:val="en-US"/>
        </w:rPr>
        <w:t>Style</w:t>
      </w:r>
      <w:r w:rsidR="00DF1F70">
        <w:rPr>
          <w:rFonts w:ascii="Times New Roman" w:hAnsi="Times New Roman" w:cs="Times New Roman"/>
          <w:lang w:val="en-US"/>
        </w:rPr>
        <w:t>, 45(2):</w:t>
      </w:r>
      <w:r w:rsidRPr="00594F68">
        <w:rPr>
          <w:rFonts w:ascii="Times New Roman" w:hAnsi="Times New Roman" w:cs="Times New Roman"/>
          <w:lang w:val="en-US"/>
        </w:rPr>
        <w:t xml:space="preserve"> 349–356.</w:t>
      </w:r>
      <w:proofErr w:type="gramEnd"/>
    </w:p>
    <w:p w14:paraId="0905B26A" w14:textId="49C56669" w:rsidR="00A253F4" w:rsidRDefault="00D35793" w:rsidP="001149ED">
      <w:pPr>
        <w:widowControl w:val="0"/>
        <w:autoSpaceDE w:val="0"/>
        <w:autoSpaceDN w:val="0"/>
        <w:adjustRightInd w:val="0"/>
        <w:spacing w:after="240"/>
        <w:ind w:left="720" w:hanging="720"/>
        <w:rPr>
          <w:rFonts w:ascii="Times New Roman" w:hAnsi="Times New Roman" w:cs="Times New Roman"/>
          <w:lang w:val="en-US"/>
        </w:rPr>
      </w:pPr>
      <w:proofErr w:type="gramStart"/>
      <w:r w:rsidRPr="00D94270">
        <w:rPr>
          <w:rFonts w:ascii="Times New Roman" w:hAnsi="Times New Roman" w:cs="Times New Roman"/>
          <w:lang w:val="en-US"/>
        </w:rPr>
        <w:t>Zyngier, S. (1994).</w:t>
      </w:r>
      <w:proofErr w:type="gramEnd"/>
      <w:r w:rsidRPr="00D94270">
        <w:rPr>
          <w:rFonts w:ascii="Times New Roman" w:hAnsi="Times New Roman" w:cs="Times New Roman"/>
          <w:lang w:val="en-US"/>
        </w:rPr>
        <w:t xml:space="preserve"> </w:t>
      </w:r>
      <w:r w:rsidRPr="00C24ADC">
        <w:rPr>
          <w:rFonts w:ascii="Times New Roman" w:hAnsi="Times New Roman" w:cs="Times New Roman"/>
          <w:i/>
          <w:lang w:val="en-US"/>
        </w:rPr>
        <w:t>At the Crossroads of Language and Literature: Literary Awareness, Stylistics, and the Aquisition of Literary Skills in an EFLit Context</w:t>
      </w:r>
      <w:r w:rsidRPr="00D94270">
        <w:rPr>
          <w:rFonts w:ascii="Times New Roman" w:hAnsi="Times New Roman" w:cs="Times New Roman"/>
          <w:lang w:val="en-US"/>
        </w:rPr>
        <w:t>.</w:t>
      </w:r>
      <w:r w:rsidR="0028040C">
        <w:rPr>
          <w:rFonts w:ascii="Times New Roman" w:hAnsi="Times New Roman" w:cs="Times New Roman"/>
          <w:lang w:val="en-US"/>
        </w:rPr>
        <w:t xml:space="preserve"> </w:t>
      </w:r>
      <w:proofErr w:type="gramStart"/>
      <w:r w:rsidR="0028040C">
        <w:rPr>
          <w:rFonts w:ascii="Times New Roman" w:hAnsi="Times New Roman" w:cs="Times New Roman"/>
          <w:lang w:val="en-US"/>
        </w:rPr>
        <w:t>Unpublished PhD Thesis.</w:t>
      </w:r>
      <w:proofErr w:type="gramEnd"/>
      <w:r w:rsidR="0028040C">
        <w:rPr>
          <w:rFonts w:ascii="Times New Roman" w:hAnsi="Times New Roman" w:cs="Times New Roman"/>
          <w:lang w:val="en-US"/>
        </w:rPr>
        <w:t xml:space="preserve"> </w:t>
      </w:r>
      <w:proofErr w:type="gramStart"/>
      <w:r w:rsidR="0028040C">
        <w:rPr>
          <w:rFonts w:ascii="Times New Roman" w:hAnsi="Times New Roman" w:cs="Times New Roman"/>
          <w:lang w:val="en-US"/>
        </w:rPr>
        <w:t>University of Birmingham.</w:t>
      </w:r>
      <w:proofErr w:type="gramEnd"/>
    </w:p>
    <w:p w14:paraId="446D7688" w14:textId="791239FE" w:rsidR="00D35793" w:rsidRPr="00594F68" w:rsidRDefault="00D35793" w:rsidP="001175FB">
      <w:pPr>
        <w:widowControl w:val="0"/>
        <w:autoSpaceDE w:val="0"/>
        <w:autoSpaceDN w:val="0"/>
        <w:adjustRightInd w:val="0"/>
        <w:spacing w:after="240"/>
        <w:ind w:left="720" w:hanging="720"/>
        <w:rPr>
          <w:rFonts w:ascii="Times New Roman" w:hAnsi="Times New Roman" w:cs="Times New Roman"/>
          <w:lang w:val="en-US"/>
        </w:rPr>
      </w:pPr>
      <w:r w:rsidRPr="00594F68">
        <w:rPr>
          <w:rFonts w:ascii="Times New Roman" w:hAnsi="Times New Roman" w:cs="Times New Roman"/>
          <w:lang w:val="en-US"/>
        </w:rPr>
        <w:t xml:space="preserve">Zyngier, S. </w:t>
      </w:r>
      <w:r w:rsidR="00130B98">
        <w:rPr>
          <w:rFonts w:ascii="Times New Roman" w:hAnsi="Times New Roman" w:cs="Times New Roman"/>
          <w:lang w:val="en-US"/>
        </w:rPr>
        <w:t>and</w:t>
      </w:r>
      <w:r w:rsidRPr="00594F68">
        <w:rPr>
          <w:rFonts w:ascii="Times New Roman" w:hAnsi="Times New Roman" w:cs="Times New Roman"/>
          <w:lang w:val="en-US"/>
        </w:rPr>
        <w:t xml:space="preserve"> Fialho, O. (2016). </w:t>
      </w:r>
      <w:r w:rsidR="00DF1F70">
        <w:rPr>
          <w:rFonts w:ascii="Times New Roman" w:hAnsi="Times New Roman" w:cs="Times New Roman"/>
          <w:lang w:val="en-US"/>
        </w:rPr>
        <w:t>‘</w:t>
      </w:r>
      <w:r w:rsidRPr="00594F68">
        <w:rPr>
          <w:rFonts w:ascii="Times New Roman" w:hAnsi="Times New Roman" w:cs="Times New Roman"/>
          <w:lang w:val="en-US"/>
        </w:rPr>
        <w:t>Pedagogical Stylistics: Charting Outcomes</w:t>
      </w:r>
      <w:r w:rsidR="00DF1F70">
        <w:rPr>
          <w:rFonts w:ascii="Times New Roman" w:hAnsi="Times New Roman" w:cs="Times New Roman"/>
          <w:lang w:val="en-US"/>
        </w:rPr>
        <w:t>’. I</w:t>
      </w:r>
      <w:r w:rsidRPr="00594F68">
        <w:rPr>
          <w:rFonts w:ascii="Times New Roman" w:hAnsi="Times New Roman" w:cs="Times New Roman"/>
          <w:lang w:val="en-US"/>
        </w:rPr>
        <w:t xml:space="preserve">n: </w:t>
      </w:r>
      <w:r w:rsidR="00DF1F70">
        <w:rPr>
          <w:rFonts w:ascii="Times New Roman" w:hAnsi="Times New Roman" w:cs="Times New Roman"/>
          <w:lang w:val="en-US"/>
        </w:rPr>
        <w:t>V. Sotirova (e</w:t>
      </w:r>
      <w:r w:rsidRPr="00594F68">
        <w:rPr>
          <w:rFonts w:ascii="Times New Roman" w:hAnsi="Times New Roman" w:cs="Times New Roman"/>
          <w:lang w:val="en-US"/>
        </w:rPr>
        <w:t xml:space="preserve">d.), </w:t>
      </w:r>
      <w:r w:rsidRPr="00594F68">
        <w:rPr>
          <w:rFonts w:ascii="Times New Roman" w:hAnsi="Times New Roman" w:cs="Times New Roman"/>
          <w:i/>
          <w:iCs/>
          <w:lang w:val="en-US"/>
        </w:rPr>
        <w:t>The Bloomsbury Companion to Stylistics</w:t>
      </w:r>
      <w:r w:rsidR="00DF1F70">
        <w:rPr>
          <w:rFonts w:ascii="Times New Roman" w:hAnsi="Times New Roman" w:cs="Times New Roman"/>
          <w:lang w:val="en-US"/>
        </w:rPr>
        <w:t>.</w:t>
      </w:r>
      <w:r w:rsidRPr="00594F68">
        <w:rPr>
          <w:rFonts w:ascii="Times New Roman" w:hAnsi="Times New Roman" w:cs="Times New Roman"/>
          <w:lang w:val="en-US"/>
        </w:rPr>
        <w:t xml:space="preserve"> </w:t>
      </w:r>
      <w:r w:rsidR="001175FB">
        <w:rPr>
          <w:rFonts w:ascii="Times New Roman" w:hAnsi="Times New Roman" w:cs="Times New Roman"/>
          <w:lang w:val="en-US"/>
        </w:rPr>
        <w:t>London</w:t>
      </w:r>
      <w:r w:rsidRPr="00594F68">
        <w:rPr>
          <w:rFonts w:ascii="Times New Roman" w:hAnsi="Times New Roman" w:cs="Times New Roman"/>
          <w:lang w:val="en-US"/>
        </w:rPr>
        <w:t>: Bloomsbury</w:t>
      </w:r>
      <w:r w:rsidR="00DF1F70">
        <w:rPr>
          <w:rFonts w:ascii="Times New Roman" w:hAnsi="Times New Roman" w:cs="Times New Roman"/>
          <w:lang w:val="en-US"/>
        </w:rPr>
        <w:t>, 208–230</w:t>
      </w:r>
      <w:r w:rsidR="00DF1F70" w:rsidRPr="00594F68">
        <w:rPr>
          <w:rFonts w:ascii="Times New Roman" w:hAnsi="Times New Roman" w:cs="Times New Roman"/>
          <w:lang w:val="en-US"/>
        </w:rPr>
        <w:t>.</w:t>
      </w:r>
    </w:p>
    <w:p w14:paraId="1A12138A" w14:textId="77777777" w:rsidR="00DF1F70" w:rsidRDefault="00DF1F70" w:rsidP="00D35793">
      <w:pPr>
        <w:rPr>
          <w:rFonts w:ascii="Times New Roman" w:hAnsi="Times New Roman" w:cs="Times New Roman"/>
          <w:lang w:val="en-US"/>
        </w:rPr>
      </w:pPr>
    </w:p>
    <w:p w14:paraId="428461DC" w14:textId="77777777" w:rsidR="00DF1F70" w:rsidRDefault="00DF1F70" w:rsidP="00D35793">
      <w:pPr>
        <w:rPr>
          <w:rFonts w:ascii="Times New Roman" w:hAnsi="Times New Roman" w:cs="Times New Roman"/>
          <w:lang w:val="en-US"/>
        </w:rPr>
      </w:pPr>
    </w:p>
    <w:p w14:paraId="7B00FF45" w14:textId="77777777" w:rsidR="00476133" w:rsidRDefault="00476133" w:rsidP="005241BF">
      <w:pPr>
        <w:ind w:right="-62"/>
        <w:jc w:val="both"/>
        <w:rPr>
          <w:rFonts w:ascii="Times New Roman" w:hAnsi="Times New Roman" w:cs="Times New Roman"/>
          <w:u w:val="single"/>
        </w:rPr>
      </w:pPr>
    </w:p>
    <w:p w14:paraId="009E3249" w14:textId="77777777" w:rsidR="009D3370" w:rsidRPr="005115A8" w:rsidRDefault="009D3370" w:rsidP="009D3370">
      <w:pPr>
        <w:pStyle w:val="Title"/>
      </w:pPr>
      <w:r w:rsidRPr="005115A8">
        <w:t>Appendix A: Contextualised Think-Aloud Data</w:t>
      </w:r>
    </w:p>
    <w:p w14:paraId="4FFBD6E9" w14:textId="3E0605CD"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Below are each of the </w:t>
      </w:r>
      <w:r>
        <w:rPr>
          <w:rFonts w:ascii="Times New Roman" w:hAnsi="Times New Roman" w:cs="Times New Roman"/>
        </w:rPr>
        <w:t xml:space="preserve">textual </w:t>
      </w:r>
      <w:r w:rsidRPr="005115A8">
        <w:rPr>
          <w:rFonts w:ascii="Times New Roman" w:hAnsi="Times New Roman" w:cs="Times New Roman"/>
        </w:rPr>
        <w:t>passages discussed in relation to the think-al</w:t>
      </w:r>
      <w:r w:rsidR="001A3A18">
        <w:rPr>
          <w:rFonts w:ascii="Times New Roman" w:hAnsi="Times New Roman" w:cs="Times New Roman"/>
        </w:rPr>
        <w:t>oud data collected for Chapter 7</w:t>
      </w:r>
      <w:r>
        <w:rPr>
          <w:rFonts w:ascii="Times New Roman" w:hAnsi="Times New Roman" w:cs="Times New Roman"/>
        </w:rPr>
        <w:t xml:space="preserve">. </w:t>
      </w:r>
      <w:r w:rsidRPr="005115A8">
        <w:rPr>
          <w:rFonts w:ascii="Times New Roman" w:hAnsi="Times New Roman" w:cs="Times New Roman"/>
        </w:rPr>
        <w:t xml:space="preserve">Each passage is reproduced in the format of the think-aloud and is followed by the respective responses from each of the four participants. Where N/A is given, a response was not provided for that section. </w:t>
      </w:r>
    </w:p>
    <w:p w14:paraId="0B7091EC" w14:textId="77777777" w:rsidR="009D3370" w:rsidRDefault="009D3370" w:rsidP="009D3370">
      <w:pPr>
        <w:rPr>
          <w:rFonts w:ascii="Times New Roman" w:hAnsi="Times New Roman" w:cs="Times New Roman"/>
        </w:rPr>
      </w:pPr>
    </w:p>
    <w:p w14:paraId="4044C53F" w14:textId="3A043B53" w:rsidR="001A3A18" w:rsidRDefault="001A3A18" w:rsidP="009D3370">
      <w:pPr>
        <w:rPr>
          <w:rFonts w:ascii="Times New Roman" w:hAnsi="Times New Roman" w:cs="Times New Roman"/>
        </w:rPr>
      </w:pPr>
      <w:r>
        <w:rPr>
          <w:rFonts w:ascii="Times New Roman" w:hAnsi="Times New Roman" w:cs="Times New Roman"/>
        </w:rPr>
        <w:t xml:space="preserve">*Typographical errors </w:t>
      </w:r>
      <w:r w:rsidR="003316B1">
        <w:rPr>
          <w:rFonts w:ascii="Times New Roman" w:hAnsi="Times New Roman" w:cs="Times New Roman"/>
        </w:rPr>
        <w:t>correspond with the original reader data.</w:t>
      </w:r>
    </w:p>
    <w:p w14:paraId="08195ED2" w14:textId="77777777" w:rsidR="001A3A18" w:rsidRDefault="001A3A18" w:rsidP="009D3370">
      <w:pPr>
        <w:rPr>
          <w:rFonts w:ascii="Times New Roman" w:hAnsi="Times New Roman" w:cs="Times New Roman"/>
        </w:rPr>
      </w:pPr>
    </w:p>
    <w:p w14:paraId="50574D7E" w14:textId="77777777" w:rsidR="001A3A18" w:rsidRPr="005115A8" w:rsidRDefault="001A3A18" w:rsidP="009D3370">
      <w:pPr>
        <w:rPr>
          <w:rFonts w:ascii="Times New Roman" w:hAnsi="Times New Roman" w:cs="Times New Roman"/>
        </w:rPr>
      </w:pPr>
    </w:p>
    <w:p w14:paraId="789AD18A" w14:textId="77777777" w:rsidR="009D3370" w:rsidRDefault="009D3370" w:rsidP="009D3370">
      <w:pPr>
        <w:rPr>
          <w:rFonts w:ascii="Times New Roman" w:hAnsi="Times New Roman" w:cs="Times New Roman"/>
          <w:u w:val="single"/>
        </w:rPr>
      </w:pPr>
      <w:r w:rsidRPr="005115A8">
        <w:rPr>
          <w:rFonts w:ascii="Times New Roman" w:hAnsi="Times New Roman" w:cs="Times New Roman"/>
          <w:u w:val="single"/>
        </w:rPr>
        <w:t xml:space="preserve">Section 2 </w:t>
      </w:r>
    </w:p>
    <w:p w14:paraId="6A63BBC7" w14:textId="77777777" w:rsidR="009D3370" w:rsidRPr="005115A8" w:rsidRDefault="009D3370" w:rsidP="009D3370">
      <w:pPr>
        <w:rPr>
          <w:rFonts w:ascii="Times New Roman" w:hAnsi="Times New Roman" w:cs="Times New Roman"/>
          <w:u w:val="single"/>
        </w:rPr>
      </w:pPr>
    </w:p>
    <w:p w14:paraId="61027B10" w14:textId="77777777" w:rsidR="009D3370" w:rsidRDefault="009D3370" w:rsidP="009D3370">
      <w:pPr>
        <w:rPr>
          <w:rFonts w:ascii="Times New Roman" w:hAnsi="Times New Roman" w:cs="Times New Roman"/>
        </w:rPr>
      </w:pPr>
    </w:p>
    <w:p w14:paraId="1E3C30AC" w14:textId="77777777" w:rsidR="00A755C8" w:rsidRDefault="00A755C8" w:rsidP="009D3370">
      <w:pPr>
        <w:rPr>
          <w:rFonts w:ascii="Times New Roman" w:hAnsi="Times New Roman" w:cs="Times New Roman"/>
        </w:rPr>
      </w:pPr>
    </w:p>
    <w:p w14:paraId="06240431" w14:textId="77777777" w:rsidR="00A755C8" w:rsidRDefault="00A755C8" w:rsidP="009D3370">
      <w:pPr>
        <w:rPr>
          <w:rFonts w:ascii="Times New Roman" w:hAnsi="Times New Roman" w:cs="Times New Roman"/>
        </w:rPr>
      </w:pPr>
    </w:p>
    <w:p w14:paraId="2EC17DC8" w14:textId="77777777" w:rsidR="00A755C8" w:rsidRDefault="00A755C8" w:rsidP="009D3370">
      <w:pPr>
        <w:rPr>
          <w:rFonts w:ascii="Times New Roman" w:hAnsi="Times New Roman" w:cs="Times New Roman"/>
        </w:rPr>
      </w:pPr>
    </w:p>
    <w:p w14:paraId="554CA8D6" w14:textId="77777777" w:rsidR="00A755C8" w:rsidRDefault="00A755C8" w:rsidP="00A755C8">
      <w:pPr>
        <w:tabs>
          <w:tab w:val="left" w:pos="5945"/>
        </w:tabs>
        <w:jc w:val="both"/>
        <w:rPr>
          <w:rFonts w:ascii="Times New Roman" w:hAnsi="Times New Roman" w:cs="Times New Roman"/>
        </w:rPr>
      </w:pPr>
    </w:p>
    <w:p w14:paraId="78F5EFD5" w14:textId="15625AE2" w:rsidR="00A755C8" w:rsidRPr="00014922" w:rsidRDefault="00A755C8" w:rsidP="00A755C8">
      <w:pPr>
        <w:tabs>
          <w:tab w:val="left" w:pos="5945"/>
        </w:tabs>
        <w:jc w:val="center"/>
        <w:rPr>
          <w:rFonts w:ascii="Times New Roman" w:hAnsi="Times New Roman" w:cs="Times New Roman"/>
        </w:rPr>
      </w:pPr>
      <w:r>
        <w:rPr>
          <w:rFonts w:ascii="Times New Roman" w:hAnsi="Times New Roman" w:cs="Times New Roman"/>
        </w:rPr>
        <w:t>[PASSAGE REMOVED FOR COPYRIGHT. FOR FULL REFERENCE SEE, VALENTI</w:t>
      </w:r>
      <w:r w:rsidR="008D59DA">
        <w:rPr>
          <w:rFonts w:ascii="Times New Roman" w:hAnsi="Times New Roman" w:cs="Times New Roman"/>
        </w:rPr>
        <w:t>NE [2009] 2012: p. 268, ll. 1-5</w:t>
      </w:r>
      <w:r>
        <w:rPr>
          <w:rFonts w:ascii="Times New Roman" w:hAnsi="Times New Roman" w:cs="Times New Roman"/>
        </w:rPr>
        <w:t>]</w:t>
      </w:r>
    </w:p>
    <w:p w14:paraId="50031B0D" w14:textId="77777777" w:rsidR="00A755C8" w:rsidRDefault="00A755C8" w:rsidP="009D3370">
      <w:pPr>
        <w:rPr>
          <w:rFonts w:ascii="Times New Roman" w:hAnsi="Times New Roman" w:cs="Times New Roman"/>
        </w:rPr>
      </w:pPr>
    </w:p>
    <w:p w14:paraId="2231A0CF" w14:textId="77777777" w:rsidR="00A755C8" w:rsidRDefault="00A755C8" w:rsidP="009D3370">
      <w:pPr>
        <w:rPr>
          <w:rFonts w:ascii="Times New Roman" w:hAnsi="Times New Roman" w:cs="Times New Roman"/>
        </w:rPr>
      </w:pPr>
    </w:p>
    <w:p w14:paraId="64F2EBEE" w14:textId="77777777" w:rsidR="00A755C8" w:rsidRDefault="00A755C8" w:rsidP="009D3370">
      <w:pPr>
        <w:rPr>
          <w:rFonts w:ascii="Times New Roman" w:hAnsi="Times New Roman" w:cs="Times New Roman"/>
        </w:rPr>
      </w:pPr>
    </w:p>
    <w:p w14:paraId="5651F548" w14:textId="77777777" w:rsidR="00A755C8" w:rsidRDefault="00A755C8" w:rsidP="009D3370">
      <w:pPr>
        <w:rPr>
          <w:rFonts w:ascii="Times New Roman" w:hAnsi="Times New Roman" w:cs="Times New Roman"/>
        </w:rPr>
      </w:pPr>
    </w:p>
    <w:p w14:paraId="0B5D04C6" w14:textId="77777777" w:rsidR="00A755C8" w:rsidRDefault="00A755C8" w:rsidP="009D3370">
      <w:pPr>
        <w:rPr>
          <w:rFonts w:ascii="Times New Roman" w:hAnsi="Times New Roman" w:cs="Times New Roman"/>
        </w:rPr>
      </w:pPr>
    </w:p>
    <w:p w14:paraId="6E033178" w14:textId="77777777" w:rsidR="00A755C8" w:rsidRDefault="00A755C8" w:rsidP="009D3370">
      <w:pPr>
        <w:rPr>
          <w:rFonts w:ascii="Times New Roman" w:hAnsi="Times New Roman" w:cs="Times New Roman"/>
        </w:rPr>
      </w:pPr>
    </w:p>
    <w:p w14:paraId="666D0AC0" w14:textId="77777777" w:rsidR="008D59DA" w:rsidRDefault="008D59DA" w:rsidP="009D3370">
      <w:pPr>
        <w:rPr>
          <w:rFonts w:ascii="Times New Roman" w:hAnsi="Times New Roman" w:cs="Times New Roman"/>
        </w:rPr>
      </w:pPr>
    </w:p>
    <w:p w14:paraId="0A8CC420" w14:textId="77777777" w:rsidR="00A755C8" w:rsidRPr="005115A8" w:rsidRDefault="00A755C8" w:rsidP="009D3370">
      <w:pPr>
        <w:rPr>
          <w:rFonts w:ascii="Times New Roman" w:hAnsi="Times New Roman" w:cs="Times New Roman"/>
        </w:rPr>
      </w:pPr>
    </w:p>
    <w:p w14:paraId="3737F6F8"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P1: </w:t>
      </w:r>
      <w:r w:rsidRPr="005115A8">
        <w:rPr>
          <w:rFonts w:ascii="Times New Roman" w:hAnsi="Times New Roman" w:cs="Times New Roman"/>
        </w:rPr>
        <w:tab/>
        <w:t xml:space="preserve">What's with the masks? </w:t>
      </w:r>
      <w:proofErr w:type="gramStart"/>
      <w:r w:rsidRPr="005115A8">
        <w:rPr>
          <w:rFonts w:ascii="Times New Roman" w:hAnsi="Times New Roman" w:cs="Times New Roman"/>
        </w:rPr>
        <w:t>Presumably some sort of close-contact infection.</w:t>
      </w:r>
      <w:proofErr w:type="gramEnd"/>
    </w:p>
    <w:p w14:paraId="790A5FFB" w14:textId="5E34C49D" w:rsidR="009D3370" w:rsidRPr="005115A8" w:rsidRDefault="00D52C10" w:rsidP="009D3370">
      <w:pPr>
        <w:ind w:left="720"/>
        <w:rPr>
          <w:rFonts w:ascii="Times New Roman" w:hAnsi="Times New Roman" w:cs="Times New Roman"/>
        </w:rPr>
      </w:pPr>
      <w:r>
        <w:rPr>
          <w:rFonts w:ascii="Times New Roman" w:hAnsi="Times New Roman" w:cs="Times New Roman"/>
        </w:rPr>
        <w:t>“The TV in her subway car”</w:t>
      </w:r>
      <w:r w:rsidR="009D3370" w:rsidRPr="005115A8">
        <w:rPr>
          <w:rFonts w:ascii="Times New Roman" w:hAnsi="Times New Roman" w:cs="Times New Roman"/>
        </w:rPr>
        <w:t xml:space="preserve"> reads like an idea from a 1970s style sci-fi. If this was written in 2009, the idea of smartphones and personal media isn't entirely futuristic. It feels like sentimental approach to sci-fi/dystopian </w:t>
      </w:r>
      <w:proofErr w:type="gramStart"/>
      <w:r w:rsidR="009D3370" w:rsidRPr="005115A8">
        <w:rPr>
          <w:rFonts w:ascii="Times New Roman" w:hAnsi="Times New Roman" w:cs="Times New Roman"/>
        </w:rPr>
        <w:t>world-building</w:t>
      </w:r>
      <w:proofErr w:type="gramEnd"/>
      <w:r w:rsidR="009D3370" w:rsidRPr="005115A8">
        <w:rPr>
          <w:rFonts w:ascii="Times New Roman" w:hAnsi="Times New Roman" w:cs="Times New Roman"/>
        </w:rPr>
        <w:t xml:space="preserve"> - but that's no bad thing.</w:t>
      </w:r>
    </w:p>
    <w:p w14:paraId="1273235F" w14:textId="4283D3E3" w:rsidR="009D3370" w:rsidRPr="005115A8" w:rsidRDefault="009D3370" w:rsidP="007D1F3B">
      <w:pPr>
        <w:ind w:left="720" w:hanging="720"/>
        <w:rPr>
          <w:rFonts w:ascii="Times New Roman" w:hAnsi="Times New Roman" w:cs="Times New Roman"/>
        </w:rPr>
      </w:pPr>
      <w:r w:rsidRPr="005115A8">
        <w:rPr>
          <w:rFonts w:ascii="Times New Roman" w:hAnsi="Times New Roman" w:cs="Times New Roman"/>
        </w:rPr>
        <w:t xml:space="preserve">P2: </w:t>
      </w:r>
      <w:r w:rsidRPr="005115A8">
        <w:rPr>
          <w:rFonts w:ascii="Times New Roman" w:hAnsi="Times New Roman" w:cs="Times New Roman"/>
        </w:rPr>
        <w:tab/>
        <w:t>This feels very 60s public information video - although I could never decide whether they were hilarious or terrifying</w:t>
      </w:r>
    </w:p>
    <w:p w14:paraId="6620B7FF" w14:textId="44CD3C7F" w:rsidR="009D3370" w:rsidRPr="005115A8" w:rsidRDefault="009D3370" w:rsidP="009D3370">
      <w:pPr>
        <w:ind w:left="720" w:hanging="720"/>
        <w:rPr>
          <w:rFonts w:ascii="Times New Roman" w:hAnsi="Times New Roman" w:cs="Times New Roman"/>
        </w:rPr>
      </w:pPr>
      <w:r w:rsidRPr="005115A8">
        <w:rPr>
          <w:rFonts w:ascii="Times New Roman" w:hAnsi="Times New Roman" w:cs="Times New Roman"/>
        </w:rPr>
        <w:t xml:space="preserve">P3: </w:t>
      </w:r>
      <w:r w:rsidRPr="005115A8">
        <w:rPr>
          <w:rFonts w:ascii="Times New Roman" w:hAnsi="Times New Roman" w:cs="Times New Roman"/>
        </w:rPr>
        <w:tab/>
        <w:t>lot of info here a bit hard to follow makes</w:t>
      </w:r>
      <w:r w:rsidR="00D52C10">
        <w:rPr>
          <w:rFonts w:ascii="Times New Roman" w:hAnsi="Times New Roman" w:cs="Times New Roman"/>
        </w:rPr>
        <w:t xml:space="preserve"> me think it is set in America ‘Screwed everything up’ ‘subway car’</w:t>
      </w:r>
      <w:r w:rsidRPr="005115A8">
        <w:rPr>
          <w:rFonts w:ascii="Times New Roman" w:hAnsi="Times New Roman" w:cs="Times New Roman"/>
        </w:rPr>
        <w:t xml:space="preserve"> etc also f</w:t>
      </w:r>
      <w:r>
        <w:rPr>
          <w:rFonts w:ascii="Times New Roman" w:hAnsi="Times New Roman" w:cs="Times New Roman"/>
        </w:rPr>
        <w:t>eels a bit dated in a weird way</w:t>
      </w:r>
    </w:p>
    <w:p w14:paraId="103F8C3A" w14:textId="77777777" w:rsidR="009D3370" w:rsidRPr="005115A8" w:rsidRDefault="009D3370" w:rsidP="009D3370">
      <w:pPr>
        <w:ind w:left="720" w:hanging="720"/>
        <w:rPr>
          <w:rFonts w:ascii="Times New Roman" w:hAnsi="Times New Roman" w:cs="Times New Roman"/>
        </w:rPr>
      </w:pPr>
      <w:r w:rsidRPr="005115A8">
        <w:rPr>
          <w:rFonts w:ascii="Times New Roman" w:hAnsi="Times New Roman" w:cs="Times New Roman"/>
        </w:rPr>
        <w:t xml:space="preserve">P4: </w:t>
      </w:r>
      <w:r w:rsidRPr="005115A8">
        <w:rPr>
          <w:rFonts w:ascii="Times New Roman" w:hAnsi="Times New Roman" w:cs="Times New Roman"/>
        </w:rPr>
        <w:tab/>
        <w:t>The brand name, Coke, sticks out to me in particular. It seems particularly jarring, almost sinister, alongside the idea of mass disease control or potential contamination.</w:t>
      </w:r>
    </w:p>
    <w:p w14:paraId="70F357B2" w14:textId="77777777" w:rsidR="009D3370" w:rsidRDefault="009D3370" w:rsidP="009D3370">
      <w:pPr>
        <w:rPr>
          <w:rFonts w:ascii="Times New Roman" w:hAnsi="Times New Roman" w:cs="Times New Roman"/>
        </w:rPr>
      </w:pPr>
    </w:p>
    <w:p w14:paraId="4F64B1A6" w14:textId="77777777" w:rsidR="003316B1" w:rsidRDefault="003316B1" w:rsidP="009D3370">
      <w:pPr>
        <w:rPr>
          <w:rFonts w:ascii="Times New Roman" w:hAnsi="Times New Roman" w:cs="Times New Roman"/>
        </w:rPr>
      </w:pPr>
    </w:p>
    <w:p w14:paraId="55B6E41B" w14:textId="77777777" w:rsidR="008D59DA" w:rsidRDefault="008D59DA" w:rsidP="009D3370">
      <w:pPr>
        <w:rPr>
          <w:rFonts w:ascii="Times New Roman" w:hAnsi="Times New Roman" w:cs="Times New Roman"/>
        </w:rPr>
      </w:pPr>
    </w:p>
    <w:p w14:paraId="6459BA65" w14:textId="77777777" w:rsidR="008D59DA" w:rsidRDefault="008D59DA" w:rsidP="009D3370">
      <w:pPr>
        <w:rPr>
          <w:rFonts w:ascii="Times New Roman" w:hAnsi="Times New Roman" w:cs="Times New Roman"/>
        </w:rPr>
      </w:pPr>
    </w:p>
    <w:p w14:paraId="6150A5AE" w14:textId="77777777" w:rsidR="008D59DA" w:rsidRDefault="008D59DA" w:rsidP="009D3370">
      <w:pPr>
        <w:rPr>
          <w:rFonts w:ascii="Times New Roman" w:hAnsi="Times New Roman" w:cs="Times New Roman"/>
        </w:rPr>
      </w:pPr>
    </w:p>
    <w:p w14:paraId="6DF1011D" w14:textId="77777777" w:rsidR="008D59DA" w:rsidRDefault="008D59DA" w:rsidP="009D3370">
      <w:pPr>
        <w:rPr>
          <w:rFonts w:ascii="Times New Roman" w:hAnsi="Times New Roman" w:cs="Times New Roman"/>
        </w:rPr>
      </w:pPr>
    </w:p>
    <w:p w14:paraId="51C4ADDF" w14:textId="77777777" w:rsidR="008D59DA" w:rsidRDefault="008D59DA" w:rsidP="009D3370">
      <w:pPr>
        <w:rPr>
          <w:rFonts w:ascii="Times New Roman" w:hAnsi="Times New Roman" w:cs="Times New Roman"/>
        </w:rPr>
      </w:pPr>
    </w:p>
    <w:p w14:paraId="014F1311" w14:textId="77777777" w:rsidR="008D59DA" w:rsidRDefault="008D59DA" w:rsidP="009D3370">
      <w:pPr>
        <w:rPr>
          <w:rFonts w:ascii="Times New Roman" w:hAnsi="Times New Roman" w:cs="Times New Roman"/>
        </w:rPr>
      </w:pPr>
    </w:p>
    <w:p w14:paraId="519B187D" w14:textId="77777777" w:rsidR="008D59DA" w:rsidRDefault="008D59DA" w:rsidP="009D3370">
      <w:pPr>
        <w:rPr>
          <w:rFonts w:ascii="Times New Roman" w:hAnsi="Times New Roman" w:cs="Times New Roman"/>
        </w:rPr>
      </w:pPr>
    </w:p>
    <w:p w14:paraId="46075EC9" w14:textId="77777777" w:rsidR="008D59DA" w:rsidRDefault="008D59DA" w:rsidP="009D3370">
      <w:pPr>
        <w:rPr>
          <w:rFonts w:ascii="Times New Roman" w:hAnsi="Times New Roman" w:cs="Times New Roman"/>
        </w:rPr>
      </w:pPr>
    </w:p>
    <w:p w14:paraId="23CC0F20" w14:textId="77777777" w:rsidR="008D59DA" w:rsidRPr="005115A8" w:rsidRDefault="008D59DA" w:rsidP="009D3370">
      <w:pPr>
        <w:rPr>
          <w:rFonts w:ascii="Times New Roman" w:hAnsi="Times New Roman" w:cs="Times New Roman"/>
        </w:rPr>
      </w:pPr>
    </w:p>
    <w:p w14:paraId="42784492" w14:textId="77777777" w:rsidR="009D3370" w:rsidRDefault="009D3370" w:rsidP="009D3370">
      <w:pPr>
        <w:rPr>
          <w:rFonts w:ascii="Times New Roman" w:hAnsi="Times New Roman" w:cs="Times New Roman"/>
          <w:u w:val="single"/>
        </w:rPr>
      </w:pPr>
      <w:r w:rsidRPr="005115A8">
        <w:rPr>
          <w:rFonts w:ascii="Times New Roman" w:hAnsi="Times New Roman" w:cs="Times New Roman"/>
          <w:u w:val="single"/>
        </w:rPr>
        <w:t>Section 6</w:t>
      </w:r>
    </w:p>
    <w:p w14:paraId="3FD70E0B" w14:textId="77777777" w:rsidR="00A755C8" w:rsidRDefault="00A755C8" w:rsidP="009D3370">
      <w:pPr>
        <w:rPr>
          <w:rFonts w:ascii="Times New Roman" w:hAnsi="Times New Roman" w:cs="Times New Roman"/>
          <w:u w:val="single"/>
        </w:rPr>
      </w:pPr>
    </w:p>
    <w:p w14:paraId="6CAC0DB9" w14:textId="77777777" w:rsidR="00A755C8" w:rsidRDefault="00A755C8" w:rsidP="009D3370">
      <w:pPr>
        <w:rPr>
          <w:rFonts w:ascii="Times New Roman" w:hAnsi="Times New Roman" w:cs="Times New Roman"/>
          <w:u w:val="single"/>
        </w:rPr>
      </w:pPr>
    </w:p>
    <w:p w14:paraId="09B5CF3B" w14:textId="77777777" w:rsidR="00A755C8" w:rsidRDefault="00A755C8" w:rsidP="00A755C8">
      <w:pPr>
        <w:tabs>
          <w:tab w:val="left" w:pos="5945"/>
        </w:tabs>
        <w:jc w:val="both"/>
        <w:rPr>
          <w:rFonts w:ascii="Times New Roman" w:hAnsi="Times New Roman" w:cs="Times New Roman"/>
        </w:rPr>
      </w:pPr>
    </w:p>
    <w:p w14:paraId="7945545C" w14:textId="77777777" w:rsidR="008D59DA" w:rsidRDefault="008D59DA" w:rsidP="00A755C8">
      <w:pPr>
        <w:tabs>
          <w:tab w:val="left" w:pos="5945"/>
        </w:tabs>
        <w:jc w:val="both"/>
        <w:rPr>
          <w:rFonts w:ascii="Times New Roman" w:hAnsi="Times New Roman" w:cs="Times New Roman"/>
        </w:rPr>
      </w:pPr>
    </w:p>
    <w:p w14:paraId="73C23977" w14:textId="77777777" w:rsidR="008D59DA" w:rsidRDefault="008D59DA" w:rsidP="00A755C8">
      <w:pPr>
        <w:tabs>
          <w:tab w:val="left" w:pos="5945"/>
        </w:tabs>
        <w:jc w:val="both"/>
        <w:rPr>
          <w:rFonts w:ascii="Times New Roman" w:hAnsi="Times New Roman" w:cs="Times New Roman"/>
        </w:rPr>
      </w:pPr>
    </w:p>
    <w:p w14:paraId="1EDBB6DE" w14:textId="126BB885" w:rsidR="00A755C8" w:rsidRPr="00014922" w:rsidRDefault="00A755C8" w:rsidP="00A755C8">
      <w:pPr>
        <w:tabs>
          <w:tab w:val="left" w:pos="5945"/>
        </w:tabs>
        <w:jc w:val="center"/>
        <w:rPr>
          <w:rFonts w:ascii="Times New Roman" w:hAnsi="Times New Roman" w:cs="Times New Roman"/>
        </w:rPr>
      </w:pPr>
      <w:r>
        <w:rPr>
          <w:rFonts w:ascii="Times New Roman" w:hAnsi="Times New Roman" w:cs="Times New Roman"/>
        </w:rPr>
        <w:t>[PASSAGE REMOVED FOR COPYRIGHT. FOR FULL REFERENCE SE</w:t>
      </w:r>
      <w:r w:rsidR="008D59DA">
        <w:rPr>
          <w:rFonts w:ascii="Times New Roman" w:hAnsi="Times New Roman" w:cs="Times New Roman"/>
        </w:rPr>
        <w:t>E, VALENTINE [2009] 2012: p. 269, ll. 48-65</w:t>
      </w:r>
      <w:r>
        <w:rPr>
          <w:rFonts w:ascii="Times New Roman" w:hAnsi="Times New Roman" w:cs="Times New Roman"/>
        </w:rPr>
        <w:t>]</w:t>
      </w:r>
    </w:p>
    <w:p w14:paraId="1F9767C6" w14:textId="77777777" w:rsidR="00A755C8" w:rsidRDefault="00A755C8" w:rsidP="009D3370">
      <w:pPr>
        <w:rPr>
          <w:rFonts w:ascii="Times New Roman" w:hAnsi="Times New Roman" w:cs="Times New Roman"/>
          <w:u w:val="single"/>
        </w:rPr>
      </w:pPr>
    </w:p>
    <w:p w14:paraId="0E74CA42" w14:textId="77777777" w:rsidR="00A755C8" w:rsidRDefault="00A755C8" w:rsidP="009D3370">
      <w:pPr>
        <w:rPr>
          <w:rFonts w:ascii="Times New Roman" w:hAnsi="Times New Roman" w:cs="Times New Roman"/>
          <w:u w:val="single"/>
        </w:rPr>
      </w:pPr>
    </w:p>
    <w:p w14:paraId="318009B7" w14:textId="77777777" w:rsidR="00A755C8" w:rsidRDefault="00A755C8" w:rsidP="009D3370">
      <w:pPr>
        <w:rPr>
          <w:rFonts w:ascii="Times New Roman" w:hAnsi="Times New Roman" w:cs="Times New Roman"/>
          <w:u w:val="single"/>
        </w:rPr>
      </w:pPr>
    </w:p>
    <w:p w14:paraId="18016CC0" w14:textId="77777777" w:rsidR="00A755C8" w:rsidRDefault="00A755C8" w:rsidP="009D3370">
      <w:pPr>
        <w:rPr>
          <w:rFonts w:ascii="Times New Roman" w:hAnsi="Times New Roman" w:cs="Times New Roman"/>
          <w:u w:val="single"/>
        </w:rPr>
      </w:pPr>
    </w:p>
    <w:p w14:paraId="7D2387BB" w14:textId="77777777" w:rsidR="008D59DA" w:rsidRPr="005115A8" w:rsidRDefault="008D59DA" w:rsidP="009D3370">
      <w:pPr>
        <w:rPr>
          <w:rFonts w:ascii="Times New Roman" w:hAnsi="Times New Roman" w:cs="Times New Roman"/>
        </w:rPr>
      </w:pPr>
    </w:p>
    <w:p w14:paraId="1BCEB3E8" w14:textId="77777777" w:rsidR="009D3370" w:rsidRPr="005115A8" w:rsidRDefault="009D3370" w:rsidP="009D3370">
      <w:pPr>
        <w:ind w:left="720" w:hanging="720"/>
        <w:rPr>
          <w:rFonts w:ascii="Times New Roman" w:hAnsi="Times New Roman" w:cs="Times New Roman"/>
        </w:rPr>
      </w:pPr>
      <w:r w:rsidRPr="005115A8">
        <w:rPr>
          <w:rFonts w:ascii="Times New Roman" w:hAnsi="Times New Roman" w:cs="Times New Roman"/>
        </w:rPr>
        <w:t xml:space="preserve">P1: </w:t>
      </w:r>
      <w:r w:rsidRPr="005115A8">
        <w:rPr>
          <w:rFonts w:ascii="Times New Roman" w:hAnsi="Times New Roman" w:cs="Times New Roman"/>
        </w:rPr>
        <w:tab/>
        <w:t>Is there going to be anything in this story that isn't government controlled? Where does the power to organise this much omniscience come from?</w:t>
      </w:r>
    </w:p>
    <w:p w14:paraId="63D898E8" w14:textId="77777777" w:rsidR="009D3370" w:rsidRPr="005115A8" w:rsidRDefault="009D3370" w:rsidP="009D3370">
      <w:pPr>
        <w:ind w:left="720" w:hanging="720"/>
        <w:rPr>
          <w:rFonts w:ascii="Times New Roman" w:hAnsi="Times New Roman" w:cs="Times New Roman"/>
        </w:rPr>
      </w:pPr>
      <w:r w:rsidRPr="005115A8">
        <w:rPr>
          <w:rFonts w:ascii="Times New Roman" w:hAnsi="Times New Roman" w:cs="Times New Roman"/>
        </w:rPr>
        <w:t xml:space="preserve">P2: </w:t>
      </w:r>
      <w:r w:rsidRPr="005115A8">
        <w:rPr>
          <w:rFonts w:ascii="Times New Roman" w:hAnsi="Times New Roman" w:cs="Times New Roman"/>
        </w:rPr>
        <w:tab/>
        <w:t>Liz liked the dancing. Greg liked Joe Murray' - ha! Although on second thoughts this is really dark - so much sexual repression. Also the way it says 'droned' then talks about how all the guys have matching arms round their dates makes it all feel very robot-y</w:t>
      </w:r>
    </w:p>
    <w:p w14:paraId="076EDD04" w14:textId="77777777" w:rsidR="009D3370" w:rsidRPr="005115A8" w:rsidRDefault="009D3370" w:rsidP="009D3370">
      <w:pPr>
        <w:ind w:left="720" w:hanging="720"/>
        <w:rPr>
          <w:rFonts w:ascii="Times New Roman" w:hAnsi="Times New Roman" w:cs="Times New Roman"/>
        </w:rPr>
      </w:pPr>
      <w:r w:rsidRPr="005115A8">
        <w:rPr>
          <w:rFonts w:ascii="Times New Roman" w:hAnsi="Times New Roman" w:cs="Times New Roman"/>
        </w:rPr>
        <w:t xml:space="preserve">P3: </w:t>
      </w:r>
      <w:r w:rsidRPr="005115A8">
        <w:rPr>
          <w:rFonts w:ascii="Times New Roman" w:hAnsi="Times New Roman" w:cs="Times New Roman"/>
        </w:rPr>
        <w:tab/>
        <w:t>All these names of brands/places etc are too much for me! Again really struggling to follow. Again this feels really retro, kind of 50's America. Getting the sense that there might be some reproductive policing going on, maybe? Are people supposed to be conceiving? Again super conservative vibes (the tag line caused a scandal)</w:t>
      </w:r>
    </w:p>
    <w:p w14:paraId="4321A909" w14:textId="77777777" w:rsidR="009D3370" w:rsidRDefault="009D3370" w:rsidP="009D3370">
      <w:pPr>
        <w:ind w:left="720" w:hanging="720"/>
        <w:rPr>
          <w:rFonts w:ascii="Times New Roman" w:hAnsi="Times New Roman" w:cs="Times New Roman"/>
        </w:rPr>
      </w:pPr>
      <w:r w:rsidRPr="005115A8">
        <w:rPr>
          <w:rFonts w:ascii="Times New Roman" w:hAnsi="Times New Roman" w:cs="Times New Roman"/>
        </w:rPr>
        <w:t xml:space="preserve">P4: </w:t>
      </w:r>
      <w:r w:rsidRPr="005115A8">
        <w:rPr>
          <w:rFonts w:ascii="Times New Roman" w:hAnsi="Times New Roman" w:cs="Times New Roman"/>
        </w:rPr>
        <w:tab/>
        <w:t>The familiar being used in an uncanny way is starting to freak me out a bit. It's like watching a film you've seen before but someones dubbed over the actors voices and you cant quite spot the difference but every now and then it just hits you.</w:t>
      </w:r>
    </w:p>
    <w:p w14:paraId="7F443E2F" w14:textId="77777777" w:rsidR="00493953" w:rsidRDefault="00493953" w:rsidP="009D3370">
      <w:pPr>
        <w:ind w:left="720" w:hanging="720"/>
        <w:rPr>
          <w:rFonts w:ascii="Times New Roman" w:hAnsi="Times New Roman" w:cs="Times New Roman"/>
        </w:rPr>
      </w:pPr>
    </w:p>
    <w:p w14:paraId="78127C85" w14:textId="77777777" w:rsidR="00493953" w:rsidRPr="005115A8" w:rsidRDefault="00493953" w:rsidP="009D3370">
      <w:pPr>
        <w:ind w:left="720" w:hanging="720"/>
        <w:rPr>
          <w:rFonts w:ascii="Times New Roman" w:hAnsi="Times New Roman" w:cs="Times New Roman"/>
        </w:rPr>
      </w:pPr>
    </w:p>
    <w:p w14:paraId="7D5E9C27" w14:textId="77777777" w:rsidR="009D3370" w:rsidRPr="005115A8" w:rsidRDefault="009D3370" w:rsidP="009D3370">
      <w:pPr>
        <w:rPr>
          <w:rFonts w:ascii="Times New Roman" w:hAnsi="Times New Roman" w:cs="Times New Roman"/>
        </w:rPr>
      </w:pPr>
    </w:p>
    <w:p w14:paraId="319974DC" w14:textId="77777777" w:rsidR="009D3370" w:rsidRDefault="009D3370" w:rsidP="009D3370">
      <w:pPr>
        <w:rPr>
          <w:rFonts w:ascii="Times New Roman" w:hAnsi="Times New Roman" w:cs="Times New Roman"/>
          <w:u w:val="single"/>
        </w:rPr>
      </w:pPr>
      <w:r w:rsidRPr="005115A8">
        <w:rPr>
          <w:rFonts w:ascii="Times New Roman" w:hAnsi="Times New Roman" w:cs="Times New Roman"/>
          <w:u w:val="single"/>
        </w:rPr>
        <w:t>Section 12</w:t>
      </w:r>
    </w:p>
    <w:p w14:paraId="1E337605" w14:textId="77777777" w:rsidR="008D59DA" w:rsidRDefault="008D59DA" w:rsidP="009D3370">
      <w:pPr>
        <w:rPr>
          <w:rFonts w:ascii="Times New Roman" w:hAnsi="Times New Roman" w:cs="Times New Roman"/>
          <w:u w:val="single"/>
        </w:rPr>
      </w:pPr>
    </w:p>
    <w:p w14:paraId="37435E55" w14:textId="77777777" w:rsidR="008D59DA" w:rsidRDefault="008D59DA" w:rsidP="009D3370">
      <w:pPr>
        <w:rPr>
          <w:rFonts w:ascii="Times New Roman" w:hAnsi="Times New Roman" w:cs="Times New Roman"/>
          <w:u w:val="single"/>
        </w:rPr>
      </w:pPr>
    </w:p>
    <w:p w14:paraId="2A3D4EF1" w14:textId="77777777" w:rsidR="009D3370" w:rsidRDefault="009D3370" w:rsidP="009D3370">
      <w:pPr>
        <w:rPr>
          <w:rFonts w:ascii="Times New Roman" w:hAnsi="Times New Roman" w:cs="Times New Roman"/>
          <w:u w:val="single"/>
        </w:rPr>
      </w:pPr>
    </w:p>
    <w:p w14:paraId="571B1ABA" w14:textId="77777777" w:rsidR="008D59DA" w:rsidRDefault="008D59DA" w:rsidP="009D3370">
      <w:pPr>
        <w:rPr>
          <w:rFonts w:ascii="Times New Roman" w:hAnsi="Times New Roman" w:cs="Times New Roman"/>
          <w:u w:val="single"/>
        </w:rPr>
      </w:pPr>
    </w:p>
    <w:p w14:paraId="49597B6A" w14:textId="77777777" w:rsidR="008D59DA" w:rsidRDefault="008D59DA" w:rsidP="008D59DA">
      <w:pPr>
        <w:tabs>
          <w:tab w:val="left" w:pos="5945"/>
        </w:tabs>
        <w:jc w:val="both"/>
        <w:rPr>
          <w:rFonts w:ascii="Times New Roman" w:hAnsi="Times New Roman" w:cs="Times New Roman"/>
        </w:rPr>
      </w:pPr>
    </w:p>
    <w:p w14:paraId="08E07877" w14:textId="35622EF8" w:rsidR="008D59DA" w:rsidRPr="00014922" w:rsidRDefault="008D59DA" w:rsidP="008D59DA">
      <w:pPr>
        <w:tabs>
          <w:tab w:val="left" w:pos="5945"/>
        </w:tabs>
        <w:jc w:val="center"/>
        <w:rPr>
          <w:rFonts w:ascii="Times New Roman" w:hAnsi="Times New Roman" w:cs="Times New Roman"/>
        </w:rPr>
      </w:pPr>
      <w:r>
        <w:rPr>
          <w:rFonts w:ascii="Times New Roman" w:hAnsi="Times New Roman" w:cs="Times New Roman"/>
        </w:rPr>
        <w:t>[PASSAGE REMOVED FOR COPYRIGHT. FOR FULL REFERENCE SEE, VALENTINE [2009] 2012: p. 271, ll. 135-144]</w:t>
      </w:r>
    </w:p>
    <w:p w14:paraId="45DD2CE8" w14:textId="77777777" w:rsidR="008D59DA" w:rsidRDefault="008D59DA" w:rsidP="009D3370">
      <w:pPr>
        <w:rPr>
          <w:rFonts w:ascii="Times New Roman" w:hAnsi="Times New Roman" w:cs="Times New Roman"/>
          <w:u w:val="single"/>
        </w:rPr>
      </w:pPr>
    </w:p>
    <w:p w14:paraId="5110AA3B" w14:textId="77777777" w:rsidR="008D59DA" w:rsidRDefault="008D59DA" w:rsidP="009D3370">
      <w:pPr>
        <w:rPr>
          <w:rFonts w:ascii="Times New Roman" w:hAnsi="Times New Roman" w:cs="Times New Roman"/>
          <w:u w:val="single"/>
        </w:rPr>
      </w:pPr>
    </w:p>
    <w:p w14:paraId="075F6D22" w14:textId="77777777" w:rsidR="008D59DA" w:rsidRDefault="008D59DA" w:rsidP="009D3370">
      <w:pPr>
        <w:rPr>
          <w:rFonts w:ascii="Times New Roman" w:hAnsi="Times New Roman" w:cs="Times New Roman"/>
          <w:u w:val="single"/>
        </w:rPr>
      </w:pPr>
    </w:p>
    <w:p w14:paraId="2E86A56B" w14:textId="77777777" w:rsidR="008D59DA" w:rsidRDefault="008D59DA" w:rsidP="009D3370">
      <w:pPr>
        <w:rPr>
          <w:rFonts w:ascii="Times New Roman" w:hAnsi="Times New Roman" w:cs="Times New Roman"/>
          <w:u w:val="single"/>
        </w:rPr>
      </w:pPr>
    </w:p>
    <w:p w14:paraId="7E84B8BC" w14:textId="77777777" w:rsidR="008D59DA" w:rsidRDefault="008D59DA" w:rsidP="009D3370">
      <w:pPr>
        <w:rPr>
          <w:rFonts w:ascii="Times New Roman" w:hAnsi="Times New Roman" w:cs="Times New Roman"/>
          <w:u w:val="single"/>
        </w:rPr>
      </w:pPr>
    </w:p>
    <w:p w14:paraId="1108FF19" w14:textId="77777777" w:rsidR="009D3370" w:rsidRPr="005115A8" w:rsidRDefault="009D3370" w:rsidP="009D3370">
      <w:pPr>
        <w:pStyle w:val="ListParagraph"/>
        <w:rPr>
          <w:rFonts w:ascii="Times New Roman" w:hAnsi="Times New Roman" w:cs="Times New Roman"/>
        </w:rPr>
      </w:pPr>
    </w:p>
    <w:p w14:paraId="212F2F7C"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P1: </w:t>
      </w:r>
      <w:r w:rsidRPr="005115A8">
        <w:rPr>
          <w:rFonts w:ascii="Times New Roman" w:hAnsi="Times New Roman" w:cs="Times New Roman"/>
        </w:rPr>
        <w:tab/>
        <w:t>N/A</w:t>
      </w:r>
    </w:p>
    <w:p w14:paraId="2A3D73E0"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P2: </w:t>
      </w:r>
      <w:r w:rsidRPr="005115A8">
        <w:rPr>
          <w:rFonts w:ascii="Times New Roman" w:hAnsi="Times New Roman" w:cs="Times New Roman"/>
        </w:rPr>
        <w:tab/>
        <w:t>Yesss, get in Greg!</w:t>
      </w:r>
    </w:p>
    <w:p w14:paraId="12932B53" w14:textId="77777777" w:rsidR="009D3370" w:rsidRPr="005115A8" w:rsidRDefault="009D3370" w:rsidP="009D3370">
      <w:pPr>
        <w:ind w:left="720" w:hanging="720"/>
        <w:rPr>
          <w:rFonts w:ascii="Times New Roman" w:hAnsi="Times New Roman" w:cs="Times New Roman"/>
        </w:rPr>
      </w:pPr>
      <w:r w:rsidRPr="005115A8">
        <w:rPr>
          <w:rFonts w:ascii="Times New Roman" w:hAnsi="Times New Roman" w:cs="Times New Roman"/>
        </w:rPr>
        <w:t xml:space="preserve">P3: </w:t>
      </w:r>
      <w:r w:rsidRPr="005115A8">
        <w:rPr>
          <w:rFonts w:ascii="Times New Roman" w:hAnsi="Times New Roman" w:cs="Times New Roman"/>
        </w:rPr>
        <w:tab/>
        <w:t>Why have they suddenly started calling him Johnny? I thought Greg was making a joke about the John Doe thing.</w:t>
      </w:r>
    </w:p>
    <w:p w14:paraId="32F1C58D" w14:textId="4C0A4EF4" w:rsidR="009D3370" w:rsidRDefault="009D3370" w:rsidP="009D3370">
      <w:pPr>
        <w:ind w:left="720" w:hanging="720"/>
        <w:rPr>
          <w:rFonts w:ascii="Times New Roman" w:hAnsi="Times New Roman" w:cs="Times New Roman"/>
        </w:rPr>
      </w:pPr>
      <w:r w:rsidRPr="005115A8">
        <w:rPr>
          <w:rFonts w:ascii="Times New Roman" w:hAnsi="Times New Roman" w:cs="Times New Roman"/>
        </w:rPr>
        <w:t xml:space="preserve">P4: </w:t>
      </w:r>
      <w:r w:rsidRPr="005115A8">
        <w:rPr>
          <w:rFonts w:ascii="Times New Roman" w:hAnsi="Times New Roman" w:cs="Times New Roman"/>
        </w:rPr>
        <w:tab/>
        <w:t>Despite the 'action' in this scene I'm most drawn in by the 'subsidized dates'. I want to know more about this matching system, and why this goverment is sending people on dates- is it to maintain a false sense of n</w:t>
      </w:r>
      <w:r w:rsidR="007D1F3B">
        <w:rPr>
          <w:rFonts w:ascii="Times New Roman" w:hAnsi="Times New Roman" w:cs="Times New Roman"/>
        </w:rPr>
        <w:t xml:space="preserve">ormality? Why bother? </w:t>
      </w:r>
      <w:r w:rsidRPr="005115A8">
        <w:rPr>
          <w:rFonts w:ascii="Times New Roman" w:hAnsi="Times New Roman" w:cs="Times New Roman"/>
        </w:rPr>
        <w:br/>
        <w:t>Or, is this actually a situation where there has been an incident of biological warfair and I'm assuming that there's a shady dystopian government because that's what I automatically expect?</w:t>
      </w:r>
    </w:p>
    <w:p w14:paraId="0DFEB345" w14:textId="77777777" w:rsidR="00A755C8" w:rsidRDefault="00A755C8" w:rsidP="009D3370">
      <w:pPr>
        <w:ind w:left="720" w:hanging="720"/>
        <w:rPr>
          <w:rFonts w:ascii="Times New Roman" w:hAnsi="Times New Roman" w:cs="Times New Roman"/>
        </w:rPr>
      </w:pPr>
    </w:p>
    <w:p w14:paraId="7F301F53" w14:textId="77777777" w:rsidR="00A755C8" w:rsidRDefault="00A755C8" w:rsidP="009D3370">
      <w:pPr>
        <w:ind w:left="720" w:hanging="720"/>
        <w:rPr>
          <w:rFonts w:ascii="Times New Roman" w:hAnsi="Times New Roman" w:cs="Times New Roman"/>
        </w:rPr>
      </w:pPr>
    </w:p>
    <w:p w14:paraId="742EBB5E" w14:textId="77777777" w:rsidR="00A755C8" w:rsidRDefault="00A755C8" w:rsidP="009D3370">
      <w:pPr>
        <w:ind w:left="720" w:hanging="720"/>
        <w:rPr>
          <w:rFonts w:ascii="Times New Roman" w:hAnsi="Times New Roman" w:cs="Times New Roman"/>
        </w:rPr>
      </w:pPr>
    </w:p>
    <w:p w14:paraId="0034871F" w14:textId="77777777" w:rsidR="009D3370" w:rsidRDefault="009D3370" w:rsidP="009D3370">
      <w:pPr>
        <w:ind w:left="720" w:hanging="720"/>
        <w:rPr>
          <w:rFonts w:ascii="Times New Roman" w:hAnsi="Times New Roman" w:cs="Times New Roman"/>
        </w:rPr>
      </w:pPr>
    </w:p>
    <w:p w14:paraId="7A305C04" w14:textId="77777777" w:rsidR="009D3370" w:rsidRDefault="009D3370" w:rsidP="009D3370">
      <w:pPr>
        <w:jc w:val="both"/>
        <w:outlineLvl w:val="0"/>
        <w:rPr>
          <w:rFonts w:ascii="Times New Roman" w:hAnsi="Times New Roman" w:cs="Times New Roman"/>
          <w:u w:val="single"/>
        </w:rPr>
      </w:pPr>
      <w:r w:rsidRPr="005115A8">
        <w:rPr>
          <w:rFonts w:ascii="Times New Roman" w:hAnsi="Times New Roman" w:cs="Times New Roman"/>
          <w:u w:val="single"/>
        </w:rPr>
        <w:t>Section 19</w:t>
      </w:r>
    </w:p>
    <w:p w14:paraId="4811573A" w14:textId="77777777" w:rsidR="008D59DA" w:rsidRDefault="008D59DA" w:rsidP="009D3370">
      <w:pPr>
        <w:jc w:val="both"/>
        <w:outlineLvl w:val="0"/>
        <w:rPr>
          <w:rFonts w:ascii="Times New Roman" w:hAnsi="Times New Roman" w:cs="Times New Roman"/>
          <w:u w:val="single"/>
        </w:rPr>
      </w:pPr>
    </w:p>
    <w:p w14:paraId="5C4C26A8" w14:textId="77777777" w:rsidR="008D59DA" w:rsidRDefault="008D59DA" w:rsidP="009D3370">
      <w:pPr>
        <w:jc w:val="both"/>
        <w:outlineLvl w:val="0"/>
        <w:rPr>
          <w:rFonts w:ascii="Times New Roman" w:hAnsi="Times New Roman" w:cs="Times New Roman"/>
          <w:u w:val="single"/>
        </w:rPr>
      </w:pPr>
    </w:p>
    <w:p w14:paraId="196E4456" w14:textId="77777777" w:rsidR="008D59DA" w:rsidRDefault="008D59DA" w:rsidP="009D3370">
      <w:pPr>
        <w:jc w:val="both"/>
        <w:outlineLvl w:val="0"/>
        <w:rPr>
          <w:rFonts w:ascii="Times New Roman" w:hAnsi="Times New Roman" w:cs="Times New Roman"/>
          <w:u w:val="single"/>
        </w:rPr>
      </w:pPr>
    </w:p>
    <w:p w14:paraId="6D4E2340" w14:textId="77777777" w:rsidR="008D59DA" w:rsidRDefault="008D59DA" w:rsidP="008D59DA">
      <w:pPr>
        <w:tabs>
          <w:tab w:val="left" w:pos="5945"/>
        </w:tabs>
        <w:jc w:val="both"/>
        <w:rPr>
          <w:rFonts w:ascii="Times New Roman" w:hAnsi="Times New Roman" w:cs="Times New Roman"/>
        </w:rPr>
      </w:pPr>
    </w:p>
    <w:p w14:paraId="69AB4A7B" w14:textId="2CD24358" w:rsidR="008D59DA" w:rsidRPr="00014922" w:rsidRDefault="008D59DA" w:rsidP="008D59DA">
      <w:pPr>
        <w:tabs>
          <w:tab w:val="left" w:pos="5945"/>
        </w:tabs>
        <w:jc w:val="center"/>
        <w:rPr>
          <w:rFonts w:ascii="Times New Roman" w:hAnsi="Times New Roman" w:cs="Times New Roman"/>
        </w:rPr>
      </w:pPr>
      <w:r>
        <w:rPr>
          <w:rFonts w:ascii="Times New Roman" w:hAnsi="Times New Roman" w:cs="Times New Roman"/>
        </w:rPr>
        <w:t>[PASSAGE REMOVED FOR COPYRIGHT. FOR FULL REFERENCE SEE, VALENTINE [2009] 2012: p. 273, ll. 234-242]</w:t>
      </w:r>
    </w:p>
    <w:p w14:paraId="7073EC05" w14:textId="77777777" w:rsidR="008D59DA" w:rsidRDefault="008D59DA" w:rsidP="009D3370">
      <w:pPr>
        <w:jc w:val="both"/>
        <w:outlineLvl w:val="0"/>
        <w:rPr>
          <w:rFonts w:ascii="Times New Roman" w:hAnsi="Times New Roman" w:cs="Times New Roman"/>
          <w:u w:val="single"/>
        </w:rPr>
      </w:pPr>
    </w:p>
    <w:p w14:paraId="2A3278B9" w14:textId="77777777" w:rsidR="008D59DA" w:rsidRDefault="008D59DA" w:rsidP="009D3370">
      <w:pPr>
        <w:jc w:val="both"/>
        <w:outlineLvl w:val="0"/>
        <w:rPr>
          <w:rFonts w:ascii="Times New Roman" w:hAnsi="Times New Roman" w:cs="Times New Roman"/>
          <w:u w:val="single"/>
        </w:rPr>
      </w:pPr>
    </w:p>
    <w:p w14:paraId="29322BFC" w14:textId="77777777" w:rsidR="008C6EFD" w:rsidRDefault="008C6EFD" w:rsidP="009D3370">
      <w:pPr>
        <w:jc w:val="both"/>
        <w:outlineLvl w:val="0"/>
        <w:rPr>
          <w:rFonts w:ascii="Times New Roman" w:hAnsi="Times New Roman" w:cs="Times New Roman"/>
          <w:u w:val="single"/>
        </w:rPr>
      </w:pPr>
    </w:p>
    <w:p w14:paraId="36406804" w14:textId="77777777" w:rsidR="008D59DA" w:rsidRDefault="008D59DA" w:rsidP="009D3370">
      <w:pPr>
        <w:jc w:val="both"/>
        <w:outlineLvl w:val="0"/>
        <w:rPr>
          <w:rFonts w:ascii="Times New Roman" w:hAnsi="Times New Roman" w:cs="Times New Roman"/>
          <w:u w:val="single"/>
        </w:rPr>
      </w:pPr>
    </w:p>
    <w:p w14:paraId="3C23D8FE" w14:textId="77777777" w:rsidR="009D3370" w:rsidRDefault="009D3370" w:rsidP="009D3370">
      <w:pPr>
        <w:jc w:val="both"/>
        <w:rPr>
          <w:rFonts w:ascii="Times New Roman" w:hAnsi="Times New Roman" w:cs="Times New Roman"/>
          <w:u w:val="single"/>
        </w:rPr>
      </w:pPr>
    </w:p>
    <w:p w14:paraId="5F04F079" w14:textId="77777777" w:rsidR="008D59DA" w:rsidRDefault="008D59DA" w:rsidP="009D3370">
      <w:pPr>
        <w:jc w:val="both"/>
        <w:rPr>
          <w:rFonts w:ascii="Times New Roman" w:hAnsi="Times New Roman" w:cs="Times New Roman"/>
        </w:rPr>
      </w:pPr>
    </w:p>
    <w:p w14:paraId="0F279F42" w14:textId="77777777" w:rsidR="009D3370" w:rsidRDefault="009D3370" w:rsidP="009D3370">
      <w:pPr>
        <w:jc w:val="both"/>
        <w:rPr>
          <w:rFonts w:ascii="Times New Roman" w:hAnsi="Times New Roman" w:cs="Times New Roman"/>
        </w:rPr>
      </w:pPr>
    </w:p>
    <w:p w14:paraId="46485872" w14:textId="77777777" w:rsidR="009D3370" w:rsidRDefault="009D3370" w:rsidP="009D3370">
      <w:pPr>
        <w:jc w:val="both"/>
        <w:rPr>
          <w:rFonts w:ascii="Times New Roman" w:hAnsi="Times New Roman" w:cs="Times New Roman"/>
          <w:u w:val="single"/>
        </w:rPr>
      </w:pPr>
      <w:r w:rsidRPr="005115A8">
        <w:rPr>
          <w:rFonts w:ascii="Times New Roman" w:hAnsi="Times New Roman" w:cs="Times New Roman"/>
          <w:u w:val="single"/>
        </w:rPr>
        <w:t>Participant responses to Section 19</w:t>
      </w:r>
    </w:p>
    <w:p w14:paraId="12F4348F" w14:textId="77777777" w:rsidR="009D3370" w:rsidRPr="005115A8" w:rsidRDefault="009D3370" w:rsidP="009D3370">
      <w:pPr>
        <w:jc w:val="both"/>
        <w:rPr>
          <w:rFonts w:ascii="Times New Roman" w:hAnsi="Times New Roman" w:cs="Times New Roman"/>
          <w:u w:val="single"/>
        </w:rPr>
      </w:pPr>
    </w:p>
    <w:p w14:paraId="6075F4E3" w14:textId="77777777" w:rsidR="009D3370" w:rsidRPr="005115A8" w:rsidRDefault="009D3370" w:rsidP="009D3370">
      <w:pPr>
        <w:jc w:val="both"/>
        <w:rPr>
          <w:rFonts w:ascii="Times New Roman" w:hAnsi="Times New Roman" w:cs="Times New Roman"/>
        </w:rPr>
      </w:pPr>
      <w:r w:rsidRPr="005115A8">
        <w:rPr>
          <w:rFonts w:ascii="Times New Roman" w:hAnsi="Times New Roman" w:cs="Times New Roman"/>
        </w:rPr>
        <w:t xml:space="preserve">P1. </w:t>
      </w:r>
      <w:r w:rsidRPr="005115A8">
        <w:rPr>
          <w:rFonts w:ascii="Times New Roman" w:hAnsi="Times New Roman" w:cs="Times New Roman"/>
        </w:rPr>
        <w:tab/>
        <w:t>Don't believe a word at this stage</w:t>
      </w:r>
    </w:p>
    <w:p w14:paraId="2840A2C0" w14:textId="77777777" w:rsidR="009D3370" w:rsidRPr="005115A8" w:rsidRDefault="009D3370" w:rsidP="009D3370">
      <w:pPr>
        <w:jc w:val="both"/>
        <w:rPr>
          <w:rFonts w:ascii="Times New Roman" w:hAnsi="Times New Roman" w:cs="Times New Roman"/>
        </w:rPr>
      </w:pPr>
      <w:r w:rsidRPr="005115A8">
        <w:rPr>
          <w:rFonts w:ascii="Times New Roman" w:hAnsi="Times New Roman" w:cs="Times New Roman"/>
        </w:rPr>
        <w:t xml:space="preserve">P2. </w:t>
      </w:r>
      <w:r w:rsidRPr="005115A8">
        <w:rPr>
          <w:rFonts w:ascii="Times New Roman" w:hAnsi="Times New Roman" w:cs="Times New Roman"/>
        </w:rPr>
        <w:tab/>
        <w:t>I don't think we are supposed to believe Randall</w:t>
      </w:r>
    </w:p>
    <w:p w14:paraId="52B06402" w14:textId="77777777" w:rsidR="009D3370" w:rsidRPr="005115A8" w:rsidRDefault="009D3370" w:rsidP="009D3370">
      <w:pPr>
        <w:jc w:val="both"/>
        <w:rPr>
          <w:rFonts w:ascii="Times New Roman" w:hAnsi="Times New Roman" w:cs="Times New Roman"/>
        </w:rPr>
      </w:pPr>
      <w:r w:rsidRPr="005115A8">
        <w:rPr>
          <w:rFonts w:ascii="Times New Roman" w:hAnsi="Times New Roman" w:cs="Times New Roman"/>
        </w:rPr>
        <w:t xml:space="preserve">P3. </w:t>
      </w:r>
      <w:r w:rsidRPr="005115A8">
        <w:rPr>
          <w:rFonts w:ascii="Times New Roman" w:hAnsi="Times New Roman" w:cs="Times New Roman"/>
        </w:rPr>
        <w:tab/>
        <w:t>What, surely not? Oh actually, never mind. He's lying, obviously</w:t>
      </w:r>
    </w:p>
    <w:p w14:paraId="53F98CC6" w14:textId="77777777" w:rsidR="009D3370" w:rsidRDefault="009D3370" w:rsidP="009D3370">
      <w:pPr>
        <w:jc w:val="both"/>
        <w:rPr>
          <w:rFonts w:ascii="Times New Roman" w:hAnsi="Times New Roman" w:cs="Times New Roman"/>
        </w:rPr>
      </w:pPr>
      <w:r w:rsidRPr="005115A8">
        <w:rPr>
          <w:rFonts w:ascii="Times New Roman" w:hAnsi="Times New Roman" w:cs="Times New Roman"/>
        </w:rPr>
        <w:t xml:space="preserve">P4. </w:t>
      </w:r>
      <w:r w:rsidRPr="005115A8">
        <w:rPr>
          <w:rFonts w:ascii="Times New Roman" w:hAnsi="Times New Roman" w:cs="Times New Roman"/>
        </w:rPr>
        <w:tab/>
        <w:t>N/A</w:t>
      </w:r>
    </w:p>
    <w:p w14:paraId="5B8A4831" w14:textId="77777777" w:rsidR="008D59DA" w:rsidRDefault="008D59DA" w:rsidP="009D3370">
      <w:pPr>
        <w:jc w:val="both"/>
        <w:rPr>
          <w:rFonts w:ascii="Times New Roman" w:hAnsi="Times New Roman" w:cs="Times New Roman"/>
        </w:rPr>
      </w:pPr>
    </w:p>
    <w:p w14:paraId="630071C4" w14:textId="77777777" w:rsidR="008D59DA" w:rsidRDefault="008D59DA" w:rsidP="009D3370">
      <w:pPr>
        <w:jc w:val="both"/>
        <w:rPr>
          <w:rFonts w:ascii="Times New Roman" w:hAnsi="Times New Roman" w:cs="Times New Roman"/>
        </w:rPr>
      </w:pPr>
    </w:p>
    <w:p w14:paraId="2319509C" w14:textId="77777777" w:rsidR="008D59DA" w:rsidRPr="005115A8" w:rsidRDefault="008D59DA" w:rsidP="009D3370">
      <w:pPr>
        <w:jc w:val="both"/>
        <w:rPr>
          <w:rFonts w:ascii="Times New Roman" w:hAnsi="Times New Roman" w:cs="Times New Roman"/>
        </w:rPr>
      </w:pPr>
    </w:p>
    <w:p w14:paraId="279A5EEC" w14:textId="77777777" w:rsidR="009D3370" w:rsidRPr="005115A8" w:rsidRDefault="009D3370" w:rsidP="009D3370">
      <w:pPr>
        <w:rPr>
          <w:rFonts w:ascii="Times New Roman" w:hAnsi="Times New Roman" w:cs="Times New Roman"/>
        </w:rPr>
      </w:pPr>
    </w:p>
    <w:p w14:paraId="68385927" w14:textId="77777777" w:rsidR="009D3370" w:rsidRDefault="009D3370" w:rsidP="009D3370">
      <w:pPr>
        <w:rPr>
          <w:rFonts w:ascii="Times New Roman" w:hAnsi="Times New Roman" w:cs="Times New Roman"/>
          <w:u w:val="single"/>
        </w:rPr>
      </w:pPr>
      <w:r w:rsidRPr="005115A8">
        <w:rPr>
          <w:rFonts w:ascii="Times New Roman" w:hAnsi="Times New Roman" w:cs="Times New Roman"/>
          <w:u w:val="single"/>
        </w:rPr>
        <w:t>Section 20</w:t>
      </w:r>
    </w:p>
    <w:p w14:paraId="1D36336F" w14:textId="77777777" w:rsidR="008D59DA" w:rsidRDefault="008D59DA" w:rsidP="009D3370">
      <w:pPr>
        <w:rPr>
          <w:rFonts w:ascii="Times New Roman" w:hAnsi="Times New Roman" w:cs="Times New Roman"/>
          <w:u w:val="single"/>
        </w:rPr>
      </w:pPr>
    </w:p>
    <w:p w14:paraId="5CC4881D" w14:textId="77777777" w:rsidR="008D59DA" w:rsidRDefault="008D59DA" w:rsidP="009D3370">
      <w:pPr>
        <w:rPr>
          <w:rFonts w:ascii="Times New Roman" w:hAnsi="Times New Roman" w:cs="Times New Roman"/>
          <w:u w:val="single"/>
        </w:rPr>
      </w:pPr>
    </w:p>
    <w:p w14:paraId="7AA6B20C" w14:textId="77777777" w:rsidR="008D59DA" w:rsidRDefault="008D59DA" w:rsidP="009D3370">
      <w:pPr>
        <w:rPr>
          <w:rFonts w:ascii="Times New Roman" w:hAnsi="Times New Roman" w:cs="Times New Roman"/>
          <w:u w:val="single"/>
        </w:rPr>
      </w:pPr>
    </w:p>
    <w:p w14:paraId="689B89B4" w14:textId="77777777" w:rsidR="008D59DA" w:rsidRDefault="008D59DA" w:rsidP="008D59DA">
      <w:pPr>
        <w:tabs>
          <w:tab w:val="left" w:pos="5945"/>
        </w:tabs>
        <w:jc w:val="both"/>
        <w:rPr>
          <w:rFonts w:ascii="Times New Roman" w:hAnsi="Times New Roman" w:cs="Times New Roman"/>
        </w:rPr>
      </w:pPr>
    </w:p>
    <w:p w14:paraId="31FEBAFF" w14:textId="6E0F51DD" w:rsidR="008D59DA" w:rsidRPr="00014922" w:rsidRDefault="008D59DA" w:rsidP="008D59DA">
      <w:pPr>
        <w:tabs>
          <w:tab w:val="left" w:pos="5945"/>
        </w:tabs>
        <w:jc w:val="center"/>
        <w:rPr>
          <w:rFonts w:ascii="Times New Roman" w:hAnsi="Times New Roman" w:cs="Times New Roman"/>
        </w:rPr>
      </w:pPr>
      <w:r>
        <w:rPr>
          <w:rFonts w:ascii="Times New Roman" w:hAnsi="Times New Roman" w:cs="Times New Roman"/>
        </w:rPr>
        <w:t>[PASSAGE REMOVED FOR COPYRIGHT. FOR FULL REFERENCE SEE, VALENTINE [2009] 2012: p. 273, ll. 243-251]</w:t>
      </w:r>
    </w:p>
    <w:p w14:paraId="435FFD18" w14:textId="77777777" w:rsidR="008D59DA" w:rsidRDefault="008D59DA" w:rsidP="009D3370">
      <w:pPr>
        <w:rPr>
          <w:rFonts w:ascii="Times New Roman" w:hAnsi="Times New Roman" w:cs="Times New Roman"/>
          <w:u w:val="single"/>
        </w:rPr>
      </w:pPr>
    </w:p>
    <w:p w14:paraId="547D5E67" w14:textId="77777777" w:rsidR="008D59DA" w:rsidRDefault="008D59DA" w:rsidP="009D3370">
      <w:pPr>
        <w:rPr>
          <w:rFonts w:ascii="Times New Roman" w:hAnsi="Times New Roman" w:cs="Times New Roman"/>
          <w:u w:val="single"/>
        </w:rPr>
      </w:pPr>
    </w:p>
    <w:p w14:paraId="68097DAE" w14:textId="77777777" w:rsidR="008D59DA" w:rsidRPr="005115A8" w:rsidRDefault="008D59DA" w:rsidP="009D3370">
      <w:pPr>
        <w:rPr>
          <w:rFonts w:ascii="Times New Roman" w:hAnsi="Times New Roman" w:cs="Times New Roman"/>
          <w:u w:val="single"/>
        </w:rPr>
      </w:pPr>
    </w:p>
    <w:p w14:paraId="54C109B4" w14:textId="77777777" w:rsidR="009D3370" w:rsidRPr="005115A8" w:rsidRDefault="009D3370" w:rsidP="009D3370">
      <w:pPr>
        <w:rPr>
          <w:rFonts w:ascii="Times New Roman" w:hAnsi="Times New Roman" w:cs="Times New Roman"/>
          <w:u w:val="single"/>
        </w:rPr>
      </w:pPr>
    </w:p>
    <w:p w14:paraId="0C9E24BF"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“Our field man did his damnedest, but I told him – I said, </w:t>
      </w:r>
      <w:proofErr w:type="gramStart"/>
      <w:r w:rsidRPr="005115A8">
        <w:rPr>
          <w:rFonts w:ascii="Times New Roman" w:hAnsi="Times New Roman" w:cs="Times New Roman"/>
        </w:rPr>
        <w:t>That</w:t>
      </w:r>
      <w:proofErr w:type="gramEnd"/>
      <w:r w:rsidRPr="005115A8">
        <w:rPr>
          <w:rFonts w:ascii="Times New Roman" w:hAnsi="Times New Roman" w:cs="Times New Roman"/>
        </w:rPr>
        <w:t xml:space="preserve"> girl has her head on straight, you won’t get her to help you! He tried twice, the theatre and the street, but did Elizabeth fold?” He laughed. “I told him he’d have as much luck getting help from me as from you.” She thought about giving Johnny her keys to Greg’s place, telling him the fastest way to get there, taking Greg’s arm to go for an alibi date. No one had told Randall about that. This was no undercover job, then</w:t>
      </w:r>
      <w:proofErr w:type="gramStart"/>
      <w:r w:rsidRPr="005115A8">
        <w:rPr>
          <w:rFonts w:ascii="Times New Roman" w:hAnsi="Times New Roman" w:cs="Times New Roman"/>
        </w:rPr>
        <w:t>;</w:t>
      </w:r>
      <w:proofErr w:type="gramEnd"/>
      <w:r w:rsidRPr="005115A8">
        <w:rPr>
          <w:rFonts w:ascii="Times New Roman" w:hAnsi="Times New Roman" w:cs="Times New Roman"/>
        </w:rPr>
        <w:t xml:space="preserve"> Johnny Doe had died and taken that secret with him. “Thank you, sir</w:t>
      </w:r>
      <w:proofErr w:type="gramStart"/>
      <w:r w:rsidRPr="005115A8">
        <w:rPr>
          <w:rFonts w:ascii="Times New Roman" w:hAnsi="Times New Roman" w:cs="Times New Roman"/>
        </w:rPr>
        <w:t>”</w:t>
      </w:r>
      <w:proofErr w:type="gramEnd"/>
      <w:r w:rsidRPr="005115A8">
        <w:rPr>
          <w:rFonts w:ascii="Times New Roman" w:hAnsi="Times New Roman" w:cs="Times New Roman"/>
        </w:rPr>
        <w:t xml:space="preserve"> she said.</w:t>
      </w:r>
    </w:p>
    <w:p w14:paraId="29F46B82" w14:textId="77777777" w:rsidR="009D3370" w:rsidRPr="005115A8" w:rsidRDefault="009D3370" w:rsidP="009D3370">
      <w:pPr>
        <w:pStyle w:val="ListParagraph"/>
        <w:rPr>
          <w:rFonts w:ascii="Times New Roman" w:hAnsi="Times New Roman" w:cs="Times New Roman"/>
        </w:rPr>
      </w:pPr>
    </w:p>
    <w:p w14:paraId="20CD35F1" w14:textId="77777777" w:rsidR="009D3370" w:rsidRPr="005115A8" w:rsidRDefault="009D3370" w:rsidP="009D3370">
      <w:pPr>
        <w:ind w:left="720" w:hanging="720"/>
        <w:rPr>
          <w:rFonts w:ascii="Times New Roman" w:hAnsi="Times New Roman" w:cs="Times New Roman"/>
        </w:rPr>
      </w:pPr>
      <w:r w:rsidRPr="005115A8">
        <w:rPr>
          <w:rFonts w:ascii="Times New Roman" w:hAnsi="Times New Roman" w:cs="Times New Roman"/>
        </w:rPr>
        <w:t xml:space="preserve">P1: </w:t>
      </w:r>
      <w:r w:rsidRPr="005115A8">
        <w:rPr>
          <w:rFonts w:ascii="Times New Roman" w:hAnsi="Times New Roman" w:cs="Times New Roman"/>
        </w:rPr>
        <w:tab/>
        <w:t>I wonder if her compatability for dates will save her from a sticky end? Well, if there is no disease, then she has no bargaining chip there, I suppose.</w:t>
      </w:r>
    </w:p>
    <w:p w14:paraId="7B9B1E9C"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P2: </w:t>
      </w:r>
      <w:r w:rsidRPr="005115A8">
        <w:rPr>
          <w:rFonts w:ascii="Times New Roman" w:hAnsi="Times New Roman" w:cs="Times New Roman"/>
        </w:rPr>
        <w:tab/>
        <w:t>Ah, so he IS lying. Knew it. I'm glad she does too</w:t>
      </w:r>
    </w:p>
    <w:p w14:paraId="08F2527E"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P3: </w:t>
      </w:r>
      <w:r w:rsidRPr="005115A8">
        <w:rPr>
          <w:rFonts w:ascii="Times New Roman" w:hAnsi="Times New Roman" w:cs="Times New Roman"/>
        </w:rPr>
        <w:tab/>
        <w:t>Liz realises he is lying too. She assumed JD is dead but maybe he isnt?</w:t>
      </w:r>
    </w:p>
    <w:p w14:paraId="53535D26"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 xml:space="preserve">P4: </w:t>
      </w:r>
      <w:r w:rsidRPr="005115A8">
        <w:rPr>
          <w:rFonts w:ascii="Times New Roman" w:hAnsi="Times New Roman" w:cs="Times New Roman"/>
        </w:rPr>
        <w:tab/>
        <w:t>N/A</w:t>
      </w:r>
    </w:p>
    <w:p w14:paraId="40296F8B" w14:textId="77777777" w:rsidR="009D3370" w:rsidRDefault="009D3370" w:rsidP="009D3370">
      <w:pPr>
        <w:rPr>
          <w:rFonts w:ascii="Times New Roman" w:hAnsi="Times New Roman" w:cs="Times New Roman"/>
        </w:rPr>
      </w:pPr>
    </w:p>
    <w:p w14:paraId="6500069E" w14:textId="77777777" w:rsidR="003316B1" w:rsidRPr="005115A8" w:rsidRDefault="003316B1" w:rsidP="009D3370">
      <w:pPr>
        <w:rPr>
          <w:rFonts w:ascii="Times New Roman" w:hAnsi="Times New Roman" w:cs="Times New Roman"/>
        </w:rPr>
      </w:pPr>
    </w:p>
    <w:p w14:paraId="10A90130" w14:textId="77777777" w:rsidR="009D3370" w:rsidRDefault="009D3370" w:rsidP="009D3370">
      <w:pPr>
        <w:rPr>
          <w:rFonts w:ascii="Times New Roman" w:hAnsi="Times New Roman" w:cs="Times New Roman"/>
          <w:u w:val="single"/>
        </w:rPr>
      </w:pPr>
      <w:r w:rsidRPr="005115A8">
        <w:rPr>
          <w:rFonts w:ascii="Times New Roman" w:hAnsi="Times New Roman" w:cs="Times New Roman"/>
          <w:u w:val="single"/>
        </w:rPr>
        <w:t>Section 22</w:t>
      </w:r>
    </w:p>
    <w:p w14:paraId="0D0A2A2D" w14:textId="77777777" w:rsidR="009D3370" w:rsidRPr="005115A8" w:rsidRDefault="009D3370" w:rsidP="009D3370">
      <w:pPr>
        <w:rPr>
          <w:rFonts w:ascii="Times New Roman" w:hAnsi="Times New Roman" w:cs="Times New Roman"/>
          <w:u w:val="single"/>
        </w:rPr>
      </w:pPr>
    </w:p>
    <w:p w14:paraId="3E9F522C" w14:textId="77777777" w:rsidR="009D3370" w:rsidRPr="005115A8" w:rsidRDefault="009D3370" w:rsidP="009D3370">
      <w:pPr>
        <w:rPr>
          <w:rFonts w:ascii="Times New Roman" w:hAnsi="Times New Roman" w:cs="Times New Roman"/>
        </w:rPr>
      </w:pPr>
      <w:r w:rsidRPr="005115A8">
        <w:rPr>
          <w:rFonts w:ascii="Times New Roman" w:hAnsi="Times New Roman" w:cs="Times New Roman"/>
        </w:rPr>
        <w:t>If you have any additional or closing thoughts about the text please add them here.</w:t>
      </w:r>
    </w:p>
    <w:p w14:paraId="0120439F" w14:textId="77777777" w:rsidR="009D3370" w:rsidRPr="005115A8" w:rsidRDefault="009D3370" w:rsidP="009D3370">
      <w:pPr>
        <w:rPr>
          <w:rFonts w:ascii="Times New Roman" w:hAnsi="Times New Roman" w:cs="Times New Roman"/>
        </w:rPr>
      </w:pPr>
    </w:p>
    <w:p w14:paraId="4A67007A" w14:textId="35D9420B" w:rsidR="00B51C63" w:rsidRPr="005115A8" w:rsidRDefault="009D3370" w:rsidP="007D1F3B">
      <w:pPr>
        <w:ind w:left="720" w:hanging="720"/>
        <w:rPr>
          <w:rFonts w:ascii="Times New Roman" w:hAnsi="Times New Roman" w:cs="Times New Roman"/>
        </w:rPr>
      </w:pPr>
      <w:r w:rsidRPr="005115A8">
        <w:rPr>
          <w:rFonts w:ascii="Times New Roman" w:hAnsi="Times New Roman" w:cs="Times New Roman"/>
        </w:rPr>
        <w:t xml:space="preserve">P1: </w:t>
      </w:r>
      <w:r w:rsidRPr="005115A8">
        <w:rPr>
          <w:rFonts w:ascii="Times New Roman" w:hAnsi="Times New Roman" w:cs="Times New Roman"/>
        </w:rPr>
        <w:tab/>
        <w:t>Ah, I thought this was a final closing paragraph! Now I feel like I don't have closure! But then I guess I was making up my own 1984 style ending, based</w:t>
      </w:r>
      <w:r w:rsidR="007D1F3B">
        <w:rPr>
          <w:rFonts w:ascii="Times New Roman" w:hAnsi="Times New Roman" w:cs="Times New Roman"/>
        </w:rPr>
        <w:t xml:space="preserve"> on the endless misinformation.</w:t>
      </w:r>
      <w:r w:rsidRPr="005115A8">
        <w:rPr>
          <w:rFonts w:ascii="Times New Roman" w:hAnsi="Times New Roman" w:cs="Times New Roman"/>
        </w:rPr>
        <w:br/>
        <w:t>I think in retrospect I enjoyed that more than my comments might make it seem like I did. One of the things I enjoy about reading a story/watching a film is pulling the narrative apart, and questioning its structure, as well as guessing for twists and turns - this certainly delivered on the latter.</w:t>
      </w:r>
    </w:p>
    <w:p w14:paraId="6C8A1CE9" w14:textId="6AC7630E" w:rsidR="00B51C63" w:rsidRPr="005115A8" w:rsidRDefault="009D3370" w:rsidP="007D1F3B">
      <w:pPr>
        <w:ind w:left="720" w:hanging="720"/>
        <w:rPr>
          <w:rFonts w:ascii="Times New Roman" w:hAnsi="Times New Roman" w:cs="Times New Roman"/>
        </w:rPr>
      </w:pPr>
      <w:r w:rsidRPr="005115A8">
        <w:rPr>
          <w:rFonts w:ascii="Times New Roman" w:hAnsi="Times New Roman" w:cs="Times New Roman"/>
        </w:rPr>
        <w:t xml:space="preserve">P2: </w:t>
      </w:r>
      <w:r w:rsidRPr="005115A8">
        <w:rPr>
          <w:rFonts w:ascii="Times New Roman" w:hAnsi="Times New Roman" w:cs="Times New Roman"/>
        </w:rPr>
        <w:tab/>
        <w:t>That was terrific - had no idea what was going on initially but the lack of exposition is great. Ending was amazing although I'm livid she didn't help him</w:t>
      </w:r>
    </w:p>
    <w:p w14:paraId="0984199F" w14:textId="7E2FFFBA" w:rsidR="00B51C63" w:rsidRPr="005115A8" w:rsidRDefault="009D3370" w:rsidP="007D1F3B">
      <w:pPr>
        <w:ind w:left="720" w:hanging="720"/>
        <w:rPr>
          <w:rFonts w:ascii="Times New Roman" w:hAnsi="Times New Roman" w:cs="Times New Roman"/>
        </w:rPr>
      </w:pPr>
      <w:r w:rsidRPr="005115A8">
        <w:rPr>
          <w:rFonts w:ascii="Times New Roman" w:hAnsi="Times New Roman" w:cs="Times New Roman"/>
        </w:rPr>
        <w:t xml:space="preserve">P3: </w:t>
      </w:r>
      <w:r w:rsidRPr="005115A8">
        <w:rPr>
          <w:rFonts w:ascii="Times New Roman" w:hAnsi="Times New Roman" w:cs="Times New Roman"/>
        </w:rPr>
        <w:tab/>
        <w:t>I wish I could have learned a bit more about the role of the doctors and what seemed like maybe a drive for the women to conceive? I didn't really like the shortness of the story because everything felt rushed and I think maybe tended towards being a bit cliched. Lots of the tropes were really familiar from other dystopian stories/films (the public service announcements in Blade Runner, for example). I didn't have any emotional reaction to the story but I'm not sure that the author meant me to!</w:t>
      </w:r>
    </w:p>
    <w:p w14:paraId="3456C159" w14:textId="472EA911" w:rsidR="00493953" w:rsidRDefault="009D3370" w:rsidP="008D4B3A">
      <w:pPr>
        <w:ind w:left="720" w:hanging="720"/>
        <w:rPr>
          <w:rFonts w:ascii="Times New Roman" w:hAnsi="Times New Roman" w:cs="Times New Roman"/>
        </w:rPr>
      </w:pPr>
      <w:r w:rsidRPr="005115A8">
        <w:rPr>
          <w:rFonts w:ascii="Times New Roman" w:hAnsi="Times New Roman" w:cs="Times New Roman"/>
        </w:rPr>
        <w:t xml:space="preserve">P4: </w:t>
      </w:r>
      <w:r w:rsidRPr="005115A8">
        <w:rPr>
          <w:rFonts w:ascii="Times New Roman" w:hAnsi="Times New Roman" w:cs="Times New Roman"/>
        </w:rPr>
        <w:tab/>
        <w:t xml:space="preserve">I've re-read the ending a few times, and I'm still confused. I can't tell if I'm reading into the text implications that I assume are there because of other dystopias I've read, or if that's done on purpose to unsettle the reader knowing their potential familiarity with the genre. The lack of answers or any real </w:t>
      </w:r>
      <w:proofErr w:type="gramStart"/>
      <w:r w:rsidRPr="005115A8">
        <w:rPr>
          <w:rFonts w:ascii="Times New Roman" w:hAnsi="Times New Roman" w:cs="Times New Roman"/>
        </w:rPr>
        <w:t>conclusion in the ending will</w:t>
      </w:r>
      <w:proofErr w:type="gramEnd"/>
      <w:r w:rsidRPr="005115A8">
        <w:rPr>
          <w:rFonts w:ascii="Times New Roman" w:hAnsi="Times New Roman" w:cs="Times New Roman"/>
        </w:rPr>
        <w:t xml:space="preserve"> definitley stay with me for some time.</w:t>
      </w:r>
    </w:p>
    <w:p w14:paraId="4D0AC905" w14:textId="77777777" w:rsidR="003316B1" w:rsidRDefault="003316B1" w:rsidP="008D4B3A">
      <w:pPr>
        <w:ind w:left="720" w:hanging="720"/>
        <w:rPr>
          <w:rFonts w:ascii="Times New Roman" w:hAnsi="Times New Roman" w:cs="Times New Roman"/>
        </w:rPr>
      </w:pPr>
    </w:p>
    <w:p w14:paraId="31CE94B1" w14:textId="77777777" w:rsidR="003316B1" w:rsidRDefault="003316B1" w:rsidP="008D4B3A">
      <w:pPr>
        <w:ind w:left="720" w:hanging="720"/>
        <w:rPr>
          <w:rFonts w:ascii="Times New Roman" w:hAnsi="Times New Roman" w:cs="Times New Roman"/>
        </w:rPr>
      </w:pPr>
    </w:p>
    <w:p w14:paraId="5D2B15E7" w14:textId="77777777" w:rsidR="003316B1" w:rsidRDefault="003316B1" w:rsidP="008D4B3A">
      <w:pPr>
        <w:ind w:left="720" w:hanging="720"/>
        <w:rPr>
          <w:rFonts w:ascii="Times New Roman" w:hAnsi="Times New Roman" w:cs="Times New Roman"/>
        </w:rPr>
      </w:pPr>
    </w:p>
    <w:p w14:paraId="58F42352" w14:textId="77777777" w:rsidR="003316B1" w:rsidRDefault="003316B1" w:rsidP="008D4B3A">
      <w:pPr>
        <w:ind w:left="720" w:hanging="720"/>
        <w:rPr>
          <w:rFonts w:ascii="Times New Roman" w:hAnsi="Times New Roman" w:cs="Times New Roman"/>
        </w:rPr>
      </w:pPr>
    </w:p>
    <w:p w14:paraId="28FBE9EA" w14:textId="77777777" w:rsidR="003316B1" w:rsidRDefault="003316B1" w:rsidP="008D4B3A">
      <w:pPr>
        <w:ind w:left="720" w:hanging="720"/>
        <w:rPr>
          <w:rFonts w:ascii="Times New Roman" w:hAnsi="Times New Roman" w:cs="Times New Roman"/>
        </w:rPr>
      </w:pPr>
    </w:p>
    <w:p w14:paraId="634989C7" w14:textId="77777777" w:rsidR="003316B1" w:rsidRDefault="003316B1" w:rsidP="008D4B3A">
      <w:pPr>
        <w:ind w:left="720" w:hanging="720"/>
        <w:rPr>
          <w:rFonts w:ascii="Times New Roman" w:hAnsi="Times New Roman" w:cs="Times New Roman"/>
        </w:rPr>
      </w:pPr>
    </w:p>
    <w:p w14:paraId="173773FB" w14:textId="77777777" w:rsidR="003316B1" w:rsidRDefault="003316B1" w:rsidP="008D4B3A">
      <w:pPr>
        <w:ind w:left="720" w:hanging="720"/>
        <w:rPr>
          <w:rFonts w:ascii="Times New Roman" w:hAnsi="Times New Roman" w:cs="Times New Roman"/>
        </w:rPr>
      </w:pPr>
    </w:p>
    <w:p w14:paraId="4569321C" w14:textId="77777777" w:rsidR="003316B1" w:rsidRDefault="003316B1" w:rsidP="008D4B3A">
      <w:pPr>
        <w:ind w:left="720" w:hanging="720"/>
        <w:rPr>
          <w:rFonts w:ascii="Times New Roman" w:hAnsi="Times New Roman" w:cs="Times New Roman"/>
        </w:rPr>
      </w:pPr>
    </w:p>
    <w:p w14:paraId="6FB43269" w14:textId="77777777" w:rsidR="003316B1" w:rsidRDefault="003316B1" w:rsidP="008D4B3A">
      <w:pPr>
        <w:ind w:left="720" w:hanging="720"/>
        <w:rPr>
          <w:rFonts w:ascii="Times New Roman" w:hAnsi="Times New Roman" w:cs="Times New Roman"/>
        </w:rPr>
      </w:pPr>
    </w:p>
    <w:p w14:paraId="6EFEE8F8" w14:textId="77777777" w:rsidR="003316B1" w:rsidRDefault="003316B1" w:rsidP="008D4B3A">
      <w:pPr>
        <w:ind w:left="720" w:hanging="720"/>
        <w:rPr>
          <w:rFonts w:ascii="Times New Roman" w:hAnsi="Times New Roman" w:cs="Times New Roman"/>
        </w:rPr>
      </w:pPr>
    </w:p>
    <w:p w14:paraId="443C51A1" w14:textId="77777777" w:rsidR="003316B1" w:rsidRDefault="003316B1" w:rsidP="008D4B3A">
      <w:pPr>
        <w:ind w:left="720" w:hanging="720"/>
        <w:rPr>
          <w:rFonts w:ascii="Times New Roman" w:hAnsi="Times New Roman" w:cs="Times New Roman"/>
        </w:rPr>
      </w:pPr>
    </w:p>
    <w:p w14:paraId="591457BE" w14:textId="77777777" w:rsidR="003316B1" w:rsidRDefault="003316B1" w:rsidP="008D4B3A">
      <w:pPr>
        <w:ind w:left="720" w:hanging="720"/>
        <w:rPr>
          <w:rFonts w:ascii="Times New Roman" w:hAnsi="Times New Roman" w:cs="Times New Roman"/>
        </w:rPr>
      </w:pPr>
    </w:p>
    <w:p w14:paraId="36DB909D" w14:textId="77777777" w:rsidR="00D72CC2" w:rsidRPr="005115A8" w:rsidRDefault="00D72CC2" w:rsidP="00425B73">
      <w:pPr>
        <w:rPr>
          <w:rFonts w:ascii="Times New Roman" w:hAnsi="Times New Roman" w:cs="Times New Roman"/>
        </w:rPr>
      </w:pPr>
    </w:p>
    <w:p w14:paraId="766B14CC" w14:textId="77777777" w:rsidR="00D72CC2" w:rsidRPr="005115A8" w:rsidRDefault="00D72CC2" w:rsidP="00D72CC2">
      <w:pPr>
        <w:pStyle w:val="Title"/>
      </w:pPr>
      <w:r>
        <w:t>Appendix B</w:t>
      </w:r>
      <w:r w:rsidRPr="005115A8">
        <w:t xml:space="preserve">: Contextualised </w:t>
      </w:r>
      <w:r>
        <w:t>Reading Group</w:t>
      </w:r>
      <w:r w:rsidRPr="005115A8">
        <w:t xml:space="preserve"> Data</w:t>
      </w:r>
    </w:p>
    <w:p w14:paraId="0509D74A" w14:textId="77777777" w:rsidR="00D72CC2" w:rsidRPr="003816F0" w:rsidRDefault="00D72CC2" w:rsidP="00D72CC2">
      <w:pPr>
        <w:jc w:val="both"/>
        <w:rPr>
          <w:rFonts w:ascii="Times New Roman" w:hAnsi="Times New Roman" w:cs="Times New Roman"/>
        </w:rPr>
      </w:pPr>
      <w:r w:rsidRPr="003816F0">
        <w:rPr>
          <w:rFonts w:ascii="Times New Roman" w:hAnsi="Times New Roman" w:cs="Times New Roman"/>
        </w:rPr>
        <w:t>Below are each of the transcripts used in support of my analysis of ‘Dead Fish’ in Chapter 8. Each transcript has been extended slightly on either side of the focal discussion to provide additional context of from where in the broader reading group’s discourse they were taken. Transcripts are formatted in correlation with their positioning in Chapter 8, under the relevant subheadings.</w:t>
      </w:r>
    </w:p>
    <w:p w14:paraId="6594EB0D" w14:textId="77777777" w:rsidR="00D72CC2" w:rsidRPr="003816F0" w:rsidRDefault="00D72CC2" w:rsidP="00D72CC2">
      <w:pPr>
        <w:jc w:val="both"/>
        <w:rPr>
          <w:rFonts w:ascii="Times New Roman" w:hAnsi="Times New Roman" w:cs="Times New Roman"/>
        </w:rPr>
      </w:pPr>
    </w:p>
    <w:p w14:paraId="1D0A4244" w14:textId="77777777" w:rsidR="00D72CC2" w:rsidRDefault="00D72CC2" w:rsidP="00D72CC2">
      <w:pPr>
        <w:ind w:right="23"/>
        <w:jc w:val="both"/>
        <w:rPr>
          <w:rFonts w:ascii="Times New Roman" w:eastAsia="Times New Roman" w:hAnsi="Times New Roman" w:cs="Times New Roman"/>
          <w:b/>
          <w:bCs/>
        </w:rPr>
      </w:pPr>
      <w:r w:rsidRPr="003816F0">
        <w:rPr>
          <w:rFonts w:ascii="Times New Roman" w:eastAsia="Times New Roman" w:hAnsi="Times New Roman" w:cs="Times New Roman"/>
          <w:b/>
          <w:bCs/>
        </w:rPr>
        <w:t>8.2 Unnatural Narration and the Worlds of ‘Dead Fish’</w:t>
      </w:r>
    </w:p>
    <w:p w14:paraId="2D9CFDCD" w14:textId="77777777" w:rsidR="00D72CC2" w:rsidRDefault="00D72CC2" w:rsidP="00D72CC2">
      <w:pPr>
        <w:ind w:right="23"/>
        <w:jc w:val="both"/>
        <w:rPr>
          <w:rFonts w:ascii="Times New Roman" w:eastAsia="Times New Roman" w:hAnsi="Times New Roman" w:cs="Times New Roman"/>
          <w:b/>
          <w:bCs/>
        </w:rPr>
      </w:pPr>
    </w:p>
    <w:p w14:paraId="7AC165CE" w14:textId="77777777" w:rsidR="00D72CC2" w:rsidRPr="0014192A" w:rsidRDefault="00D72CC2" w:rsidP="00D72CC2">
      <w:pPr>
        <w:ind w:right="23"/>
        <w:jc w:val="both"/>
        <w:rPr>
          <w:rFonts w:ascii="Times New Roman" w:eastAsia="Times New Roman" w:hAnsi="Times New Roman" w:cs="Times New Roman"/>
          <w:b/>
          <w:bCs/>
          <w:i/>
        </w:rPr>
      </w:pPr>
      <w:r w:rsidRPr="0014192A">
        <w:rPr>
          <w:rFonts w:ascii="Times New Roman" w:eastAsia="Times New Roman" w:hAnsi="Times New Roman" w:cs="Times New Roman"/>
          <w:b/>
          <w:bCs/>
          <w:i/>
        </w:rPr>
        <w:t>Transcript A</w:t>
      </w:r>
    </w:p>
    <w:p w14:paraId="686B82D9" w14:textId="77777777" w:rsidR="00D72CC2" w:rsidRPr="003816F0" w:rsidRDefault="00D72CC2" w:rsidP="00D72CC2">
      <w:pPr>
        <w:ind w:right="21"/>
        <w:jc w:val="both"/>
        <w:rPr>
          <w:rFonts w:ascii="Times New Roman" w:eastAsia="Times New Roman" w:hAnsi="Times New Roman" w:cs="Times New Roman"/>
          <w:bCs/>
          <w:i/>
        </w:rPr>
      </w:pPr>
    </w:p>
    <w:p w14:paraId="7F87B823"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 xml:space="preserve">P8. </w:t>
      </w:r>
      <w:r w:rsidRPr="003816F0">
        <w:rPr>
          <w:rFonts w:ascii="Times New Roman" w:hAnsi="Times New Roman" w:cs="Times New Roman"/>
        </w:rPr>
        <w:tab/>
      </w:r>
      <w:proofErr w:type="gramStart"/>
      <w:r w:rsidRPr="003816F0">
        <w:rPr>
          <w:rFonts w:ascii="Times New Roman" w:hAnsi="Times New Roman" w:cs="Times New Roman"/>
        </w:rPr>
        <w:t>what</w:t>
      </w:r>
      <w:proofErr w:type="gramEnd"/>
      <w:r w:rsidRPr="003816F0">
        <w:rPr>
          <w:rFonts w:ascii="Times New Roman" w:hAnsi="Times New Roman" w:cs="Times New Roman"/>
        </w:rPr>
        <w:t xml:space="preserve"> (.) like there was a thing throughout em with the (2) when their talking about //us//</w:t>
      </w:r>
    </w:p>
    <w:p w14:paraId="14B019D8" w14:textId="77777777" w:rsidR="00D72CC2" w:rsidRPr="003816F0" w:rsidRDefault="00D72CC2" w:rsidP="00D72CC2">
      <w:pPr>
        <w:tabs>
          <w:tab w:val="left" w:pos="720"/>
          <w:tab w:val="left" w:pos="1440"/>
          <w:tab w:val="left" w:pos="2091"/>
        </w:tabs>
        <w:ind w:left="720" w:hanging="720"/>
        <w:jc w:val="both"/>
        <w:rPr>
          <w:rFonts w:ascii="Times New Roman" w:hAnsi="Times New Roman" w:cs="Times New Roman"/>
        </w:rPr>
      </w:pPr>
      <w:r w:rsidRPr="003816F0">
        <w:rPr>
          <w:rFonts w:ascii="Times New Roman" w:hAnsi="Times New Roman" w:cs="Times New Roman"/>
        </w:rPr>
        <w:t>P6.</w:t>
      </w:r>
      <w:r w:rsidRPr="003816F0">
        <w:rPr>
          <w:rFonts w:ascii="Times New Roman" w:hAnsi="Times New Roman" w:cs="Times New Roman"/>
        </w:rPr>
        <w:tab/>
        <w:t>//yeeeeah  [incomprehensible]//</w:t>
      </w:r>
    </w:p>
    <w:p w14:paraId="42DC2226" w14:textId="77777777" w:rsidR="00D72CC2" w:rsidRPr="003816F0" w:rsidRDefault="00D72CC2" w:rsidP="00D72CC2">
      <w:pPr>
        <w:tabs>
          <w:tab w:val="left" w:pos="720"/>
          <w:tab w:val="left" w:pos="1440"/>
          <w:tab w:val="left" w:pos="2091"/>
        </w:tabs>
        <w:ind w:left="720" w:hanging="720"/>
        <w:jc w:val="both"/>
        <w:rPr>
          <w:rFonts w:ascii="Times New Roman" w:hAnsi="Times New Roman" w:cs="Times New Roman"/>
        </w:rPr>
      </w:pPr>
      <w:r w:rsidRPr="003816F0">
        <w:rPr>
          <w:rFonts w:ascii="Times New Roman" w:hAnsi="Times New Roman" w:cs="Times New Roman"/>
        </w:rPr>
        <w:t>P7.</w:t>
      </w:r>
      <w:r w:rsidRPr="003816F0">
        <w:rPr>
          <w:rFonts w:ascii="Times New Roman" w:hAnsi="Times New Roman" w:cs="Times New Roman"/>
        </w:rPr>
        <w:tab/>
        <w:t>//yeah weird//</w:t>
      </w:r>
    </w:p>
    <w:p w14:paraId="1216EBDE"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P8.</w:t>
      </w:r>
      <w:r w:rsidRPr="003816F0">
        <w:rPr>
          <w:rFonts w:ascii="Times New Roman" w:hAnsi="Times New Roman" w:cs="Times New Roman"/>
        </w:rPr>
        <w:tab/>
      </w:r>
      <w:proofErr w:type="gramStart"/>
      <w:r w:rsidRPr="003816F0">
        <w:rPr>
          <w:rFonts w:ascii="Times New Roman" w:hAnsi="Times New Roman" w:cs="Times New Roman"/>
        </w:rPr>
        <w:t>so</w:t>
      </w:r>
      <w:proofErr w:type="gramEnd"/>
      <w:r w:rsidRPr="003816F0">
        <w:rPr>
          <w:rFonts w:ascii="Times New Roman" w:hAnsi="Times New Roman" w:cs="Times New Roman"/>
        </w:rPr>
        <w:t xml:space="preserve"> from the narrative point of view they kept bringing in this us (.) like “next to us” and there was one later on that I circled</w:t>
      </w:r>
    </w:p>
    <w:p w14:paraId="146351E2"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 xml:space="preserve">P9. </w:t>
      </w:r>
      <w:r w:rsidRPr="003816F0">
        <w:rPr>
          <w:rFonts w:ascii="Times New Roman" w:hAnsi="Times New Roman" w:cs="Times New Roman"/>
        </w:rPr>
        <w:tab/>
      </w:r>
      <w:proofErr w:type="gramStart"/>
      <w:r w:rsidRPr="003816F0">
        <w:rPr>
          <w:rFonts w:ascii="Times New Roman" w:hAnsi="Times New Roman" w:cs="Times New Roman"/>
        </w:rPr>
        <w:t>there’s</w:t>
      </w:r>
      <w:proofErr w:type="gramEnd"/>
      <w:r w:rsidRPr="003816F0">
        <w:rPr>
          <w:rFonts w:ascii="Times New Roman" w:hAnsi="Times New Roman" w:cs="Times New Roman"/>
        </w:rPr>
        <w:t xml:space="preserve"> one quite near the end where they’re like about to run into the em brothers under the bridge cos I remember reading that and wondering because it said you know “scattered among the rooftops” I wondered if they were like  birds</w:t>
      </w:r>
    </w:p>
    <w:p w14:paraId="4149015A"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P6.</w:t>
      </w:r>
      <w:r w:rsidRPr="003816F0">
        <w:rPr>
          <w:rFonts w:ascii="Times New Roman" w:hAnsi="Times New Roman" w:cs="Times New Roman"/>
        </w:rPr>
        <w:tab/>
        <w:t>I highlighted that whole thing I thought birds but also it said =</w:t>
      </w:r>
    </w:p>
    <w:p w14:paraId="28C5A0A7" w14:textId="77777777" w:rsidR="00D72CC2" w:rsidRPr="003816F0" w:rsidRDefault="00D72CC2" w:rsidP="00D72CC2">
      <w:pPr>
        <w:ind w:left="720" w:hanging="720"/>
        <w:jc w:val="both"/>
        <w:rPr>
          <w:rFonts w:ascii="Times New Roman" w:hAnsi="Times New Roman" w:cs="Times New Roman"/>
          <w:b/>
        </w:rPr>
      </w:pPr>
      <w:r w:rsidRPr="003816F0">
        <w:rPr>
          <w:rFonts w:ascii="Times New Roman" w:hAnsi="Times New Roman" w:cs="Times New Roman"/>
        </w:rPr>
        <w:t xml:space="preserve">P8. </w:t>
      </w:r>
      <w:r w:rsidRPr="003816F0">
        <w:rPr>
          <w:rFonts w:ascii="Times New Roman" w:hAnsi="Times New Roman" w:cs="Times New Roman"/>
        </w:rPr>
        <w:tab/>
        <w:t>= “</w:t>
      </w:r>
      <w:proofErr w:type="gramStart"/>
      <w:r w:rsidRPr="003816F0">
        <w:rPr>
          <w:rFonts w:ascii="Times New Roman" w:hAnsi="Times New Roman" w:cs="Times New Roman"/>
        </w:rPr>
        <w:t>but</w:t>
      </w:r>
      <w:proofErr w:type="gramEnd"/>
      <w:r w:rsidRPr="003816F0">
        <w:rPr>
          <w:rFonts w:ascii="Times New Roman" w:hAnsi="Times New Roman" w:cs="Times New Roman"/>
        </w:rPr>
        <w:t xml:space="preserve"> maybe like this he senses us for second all of us but not fully to him we are aberrations of light symptoms of exhaustion” like what (2) what are </w:t>
      </w:r>
      <w:r w:rsidRPr="003816F0">
        <w:rPr>
          <w:rFonts w:ascii="Times New Roman" w:hAnsi="Times New Roman" w:cs="Times New Roman"/>
          <w:i/>
        </w:rPr>
        <w:t>we</w:t>
      </w:r>
    </w:p>
    <w:p w14:paraId="40B10108" w14:textId="77777777" w:rsidR="00D72CC2" w:rsidRPr="003816F0" w:rsidRDefault="00D72CC2" w:rsidP="00D72CC2">
      <w:pPr>
        <w:ind w:left="720" w:hanging="720"/>
        <w:jc w:val="both"/>
        <w:rPr>
          <w:rFonts w:ascii="Times New Roman" w:hAnsi="Times New Roman" w:cs="Times New Roman"/>
          <w:b/>
        </w:rPr>
      </w:pPr>
      <w:r w:rsidRPr="003816F0">
        <w:rPr>
          <w:rFonts w:ascii="Times New Roman" w:hAnsi="Times New Roman" w:cs="Times New Roman"/>
        </w:rPr>
        <w:t xml:space="preserve">P7. </w:t>
      </w:r>
      <w:r w:rsidRPr="003816F0">
        <w:rPr>
          <w:rFonts w:ascii="Times New Roman" w:hAnsi="Times New Roman" w:cs="Times New Roman"/>
        </w:rPr>
        <w:tab/>
      </w:r>
      <w:proofErr w:type="gramStart"/>
      <w:r w:rsidRPr="003816F0">
        <w:rPr>
          <w:rFonts w:ascii="Times New Roman" w:hAnsi="Times New Roman" w:cs="Times New Roman"/>
        </w:rPr>
        <w:t>yeah</w:t>
      </w:r>
      <w:proofErr w:type="gramEnd"/>
    </w:p>
    <w:p w14:paraId="61816BFE"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 xml:space="preserve">P6. </w:t>
      </w:r>
      <w:r w:rsidRPr="003816F0">
        <w:rPr>
          <w:rFonts w:ascii="Times New Roman" w:hAnsi="Times New Roman" w:cs="Times New Roman"/>
        </w:rPr>
        <w:tab/>
        <w:t>It seemed very like non-corporeal at first I thought bi-birds and then I got on to that bit and I was like are we are we spores are we just like floating</w:t>
      </w:r>
    </w:p>
    <w:p w14:paraId="3D18D22E"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P7.</w:t>
      </w:r>
      <w:r w:rsidRPr="003816F0">
        <w:rPr>
          <w:rFonts w:ascii="Times New Roman" w:hAnsi="Times New Roman" w:cs="Times New Roman"/>
        </w:rPr>
        <w:tab/>
      </w:r>
      <w:proofErr w:type="gramStart"/>
      <w:r w:rsidRPr="003816F0">
        <w:rPr>
          <w:rFonts w:ascii="Times New Roman" w:hAnsi="Times New Roman" w:cs="Times New Roman"/>
        </w:rPr>
        <w:t>mmm</w:t>
      </w:r>
      <w:proofErr w:type="gramEnd"/>
      <w:r w:rsidRPr="003816F0">
        <w:rPr>
          <w:rFonts w:ascii="Times New Roman" w:hAnsi="Times New Roman" w:cs="Times New Roman"/>
        </w:rPr>
        <w:t xml:space="preserve"> </w:t>
      </w:r>
    </w:p>
    <w:p w14:paraId="7C43FF8E"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 xml:space="preserve">P8. </w:t>
      </w:r>
      <w:r w:rsidRPr="003816F0">
        <w:rPr>
          <w:rFonts w:ascii="Times New Roman" w:hAnsi="Times New Roman" w:cs="Times New Roman"/>
        </w:rPr>
        <w:tab/>
      </w:r>
      <w:proofErr w:type="gramStart"/>
      <w:r w:rsidRPr="003816F0">
        <w:rPr>
          <w:rFonts w:ascii="Times New Roman" w:hAnsi="Times New Roman" w:cs="Times New Roman"/>
        </w:rPr>
        <w:t>sentient</w:t>
      </w:r>
      <w:proofErr w:type="gramEnd"/>
      <w:r w:rsidRPr="003816F0">
        <w:rPr>
          <w:rFonts w:ascii="Times New Roman" w:hAnsi="Times New Roman" w:cs="Times New Roman"/>
        </w:rPr>
        <w:t xml:space="preserve"> fungus</w:t>
      </w:r>
    </w:p>
    <w:p w14:paraId="57AFEA6A"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 xml:space="preserve">P6. </w:t>
      </w:r>
      <w:r w:rsidRPr="003816F0">
        <w:rPr>
          <w:rFonts w:ascii="Times New Roman" w:hAnsi="Times New Roman" w:cs="Times New Roman"/>
        </w:rPr>
        <w:tab/>
      </w:r>
      <w:proofErr w:type="gramStart"/>
      <w:r w:rsidRPr="003816F0">
        <w:rPr>
          <w:rFonts w:ascii="Times New Roman" w:hAnsi="Times New Roman" w:cs="Times New Roman"/>
        </w:rPr>
        <w:t>yeah</w:t>
      </w:r>
      <w:proofErr w:type="gramEnd"/>
      <w:r w:rsidRPr="003816F0">
        <w:rPr>
          <w:rFonts w:ascii="Times New Roman" w:hAnsi="Times New Roman" w:cs="Times New Roman"/>
        </w:rPr>
        <w:t xml:space="preserve"> cos it said like we are so like we’ll we couldn’t break the thinnest neck of the thinnest fungus our most violent action would struggle to loose a single petal // so then I was like well no bird is that small//</w:t>
      </w:r>
    </w:p>
    <w:p w14:paraId="12C0B9DB" w14:textId="77777777" w:rsidR="00D72CC2" w:rsidRPr="003816F0" w:rsidRDefault="00D72CC2" w:rsidP="00D72CC2">
      <w:pPr>
        <w:ind w:left="720" w:hanging="720"/>
        <w:jc w:val="both"/>
        <w:rPr>
          <w:rFonts w:ascii="Times New Roman" w:hAnsi="Times New Roman" w:cs="Times New Roman"/>
        </w:rPr>
      </w:pPr>
      <w:r w:rsidRPr="003816F0">
        <w:rPr>
          <w:rFonts w:ascii="Times New Roman" w:hAnsi="Times New Roman" w:cs="Times New Roman"/>
        </w:rPr>
        <w:t>P7</w:t>
      </w:r>
      <w:r w:rsidRPr="003816F0">
        <w:rPr>
          <w:rFonts w:ascii="Times New Roman" w:hAnsi="Times New Roman" w:cs="Times New Roman"/>
        </w:rPr>
        <w:tab/>
        <w:t>//she when I’d read that// yeah when I read that I’d put like ghosts or something similar like that next to it</w:t>
      </w:r>
    </w:p>
    <w:p w14:paraId="06A6B5C4" w14:textId="77777777" w:rsidR="00D72CC2" w:rsidRDefault="00D72CC2" w:rsidP="00D72CC2">
      <w:pPr>
        <w:jc w:val="both"/>
        <w:rPr>
          <w:rFonts w:ascii="Times New Roman" w:hAnsi="Times New Roman" w:cs="Times New Roman"/>
        </w:rPr>
      </w:pPr>
    </w:p>
    <w:p w14:paraId="4497E450" w14:textId="77777777" w:rsidR="00D72CC2" w:rsidRPr="003816F0" w:rsidRDefault="00D72CC2" w:rsidP="00D72CC2">
      <w:pPr>
        <w:jc w:val="both"/>
        <w:rPr>
          <w:rFonts w:ascii="Times New Roman" w:hAnsi="Times New Roman" w:cs="Times New Roman"/>
        </w:rPr>
      </w:pPr>
    </w:p>
    <w:p w14:paraId="121EAF2D" w14:textId="77777777" w:rsidR="00D72CC2" w:rsidRDefault="00D72CC2" w:rsidP="00D72CC2">
      <w:pPr>
        <w:jc w:val="both"/>
        <w:rPr>
          <w:rFonts w:ascii="Times New Roman" w:eastAsia="Times New Roman" w:hAnsi="Times New Roman" w:cs="Times New Roman"/>
          <w:b/>
          <w:bCs/>
        </w:rPr>
      </w:pPr>
      <w:r w:rsidRPr="003816F0">
        <w:rPr>
          <w:rFonts w:ascii="Times New Roman" w:eastAsia="Times New Roman" w:hAnsi="Times New Roman" w:cs="Times New Roman"/>
          <w:b/>
          <w:bCs/>
        </w:rPr>
        <w:t>8.2.1 Reading Unnatural Minds in ‘Dead Fish’</w:t>
      </w:r>
    </w:p>
    <w:p w14:paraId="3E330A38" w14:textId="77777777" w:rsidR="00D72CC2" w:rsidRDefault="00D72CC2" w:rsidP="00D72CC2">
      <w:pPr>
        <w:jc w:val="both"/>
        <w:rPr>
          <w:rFonts w:ascii="Times New Roman" w:eastAsia="Times New Roman" w:hAnsi="Times New Roman" w:cs="Times New Roman"/>
          <w:b/>
          <w:bCs/>
        </w:rPr>
      </w:pPr>
    </w:p>
    <w:p w14:paraId="471BDB03" w14:textId="77777777" w:rsidR="00D72CC2" w:rsidRPr="0014192A" w:rsidRDefault="00D72CC2" w:rsidP="00D72CC2">
      <w:pPr>
        <w:jc w:val="both"/>
        <w:rPr>
          <w:rFonts w:ascii="Times New Roman" w:eastAsia="Times New Roman" w:hAnsi="Times New Roman" w:cs="Times New Roman"/>
          <w:b/>
          <w:bCs/>
          <w:i/>
        </w:rPr>
      </w:pPr>
      <w:r w:rsidRPr="0014192A">
        <w:rPr>
          <w:rFonts w:ascii="Times New Roman" w:eastAsia="Times New Roman" w:hAnsi="Times New Roman" w:cs="Times New Roman"/>
          <w:b/>
          <w:bCs/>
          <w:i/>
        </w:rPr>
        <w:t>Transcript B</w:t>
      </w:r>
    </w:p>
    <w:p w14:paraId="12ADE5AC" w14:textId="77777777" w:rsidR="00D72CC2" w:rsidRPr="003816F0" w:rsidRDefault="00D72CC2" w:rsidP="00D72CC2">
      <w:pPr>
        <w:jc w:val="both"/>
        <w:rPr>
          <w:rFonts w:ascii="Times New Roman" w:eastAsia="Times New Roman" w:hAnsi="Times New Roman" w:cs="Times New Roman"/>
          <w:b/>
          <w:bCs/>
        </w:rPr>
      </w:pPr>
    </w:p>
    <w:p w14:paraId="3450BA52" w14:textId="77777777" w:rsidR="00D72CC2" w:rsidRPr="003816F0" w:rsidRDefault="00D72CC2" w:rsidP="00D72CC2">
      <w:pPr>
        <w:pStyle w:val="NormalWeb"/>
        <w:spacing w:before="0" w:beforeAutospacing="0" w:after="0" w:afterAutospacing="0"/>
        <w:ind w:left="720" w:hanging="720"/>
        <w:jc w:val="both"/>
        <w:rPr>
          <w:rFonts w:ascii="Times New Roman" w:hAnsi="Times New Roman"/>
          <w:kern w:val="24"/>
          <w:sz w:val="24"/>
          <w:szCs w:val="24"/>
          <w:lang w:val="en-US"/>
        </w:rPr>
      </w:pPr>
      <w:r w:rsidRPr="003816F0">
        <w:rPr>
          <w:rFonts w:ascii="Times New Roman" w:eastAsia="Times New Roman" w:hAnsi="Times New Roman"/>
          <w:kern w:val="24"/>
          <w:sz w:val="24"/>
          <w:szCs w:val="24"/>
          <w:lang w:val="en-US"/>
        </w:rPr>
        <w:t xml:space="preserve">P6. </w:t>
      </w:r>
      <w:r w:rsidRPr="003816F0">
        <w:rPr>
          <w:rFonts w:ascii="Times New Roman" w:hAnsi="Times New Roman"/>
          <w:kern w:val="24"/>
          <w:sz w:val="24"/>
          <w:szCs w:val="24"/>
          <w:lang w:val="en-US"/>
        </w:rPr>
        <w:tab/>
      </w:r>
      <w:proofErr w:type="gramStart"/>
      <w:r w:rsidRPr="003816F0">
        <w:rPr>
          <w:rFonts w:ascii="Times New Roman" w:hAnsi="Times New Roman"/>
          <w:kern w:val="24"/>
          <w:sz w:val="24"/>
          <w:szCs w:val="24"/>
          <w:lang w:val="en-US"/>
        </w:rPr>
        <w:t>when</w:t>
      </w:r>
      <w:proofErr w:type="gramEnd"/>
      <w:r w:rsidRPr="003816F0">
        <w:rPr>
          <w:rFonts w:ascii="Times New Roman" w:hAnsi="Times New Roman"/>
          <w:kern w:val="24"/>
          <w:sz w:val="24"/>
          <w:szCs w:val="24"/>
          <w:lang w:val="en-US"/>
        </w:rPr>
        <w:t xml:space="preserve"> It first started I loved it erm like I haven’t I don’t read that much fiction</w:t>
      </w:r>
    </w:p>
    <w:p w14:paraId="1808B688" w14:textId="77777777" w:rsidR="00D72CC2" w:rsidRPr="003816F0" w:rsidRDefault="00D72CC2" w:rsidP="00D72CC2">
      <w:pPr>
        <w:pStyle w:val="NormalWeb"/>
        <w:spacing w:before="0" w:beforeAutospacing="0" w:after="0" w:afterAutospacing="0"/>
        <w:ind w:left="720" w:hanging="720"/>
        <w:jc w:val="both"/>
        <w:rPr>
          <w:rFonts w:ascii="Times New Roman" w:hAnsi="Times New Roman"/>
          <w:kern w:val="24"/>
          <w:sz w:val="24"/>
          <w:szCs w:val="24"/>
          <w:lang w:val="en-US"/>
        </w:rPr>
      </w:pPr>
    </w:p>
    <w:p w14:paraId="214F319C" w14:textId="77777777" w:rsidR="00D72CC2" w:rsidRPr="003816F0" w:rsidRDefault="00D72CC2" w:rsidP="00D72CC2">
      <w:pPr>
        <w:pStyle w:val="NormalWeb"/>
        <w:spacing w:before="0" w:beforeAutospacing="0" w:after="0" w:afterAutospacing="0"/>
        <w:ind w:left="720" w:hanging="720"/>
        <w:jc w:val="both"/>
        <w:rPr>
          <w:rFonts w:ascii="Times New Roman" w:hAnsi="Times New Roman"/>
          <w:kern w:val="24"/>
          <w:sz w:val="24"/>
          <w:szCs w:val="24"/>
          <w:lang w:val="en-US"/>
        </w:rPr>
      </w:pPr>
      <w:r w:rsidRPr="003816F0">
        <w:rPr>
          <w:rFonts w:ascii="Times New Roman" w:hAnsi="Times New Roman"/>
          <w:kern w:val="24"/>
          <w:sz w:val="24"/>
          <w:szCs w:val="24"/>
          <w:lang w:val="en-US"/>
        </w:rPr>
        <w:t>P7.</w:t>
      </w:r>
      <w:r w:rsidRPr="003816F0">
        <w:rPr>
          <w:rFonts w:ascii="Times New Roman" w:hAnsi="Times New Roman"/>
          <w:kern w:val="24"/>
          <w:sz w:val="24"/>
          <w:szCs w:val="24"/>
          <w:lang w:val="en-US"/>
        </w:rPr>
        <w:tab/>
      </w:r>
      <w:proofErr w:type="gramStart"/>
      <w:r w:rsidRPr="003816F0">
        <w:rPr>
          <w:rFonts w:ascii="Times New Roman" w:hAnsi="Times New Roman"/>
          <w:kern w:val="24"/>
          <w:sz w:val="24"/>
          <w:szCs w:val="24"/>
          <w:lang w:val="en-US"/>
        </w:rPr>
        <w:t>hmm</w:t>
      </w:r>
      <w:proofErr w:type="gramEnd"/>
    </w:p>
    <w:p w14:paraId="762EFBF8" w14:textId="77777777" w:rsidR="00D72CC2" w:rsidRPr="003816F0" w:rsidRDefault="00D72CC2" w:rsidP="00D72CC2">
      <w:pPr>
        <w:pStyle w:val="NormalWeb"/>
        <w:spacing w:before="0" w:beforeAutospacing="0" w:after="0" w:afterAutospacing="0"/>
        <w:ind w:left="720" w:hanging="720"/>
        <w:jc w:val="both"/>
        <w:rPr>
          <w:rFonts w:ascii="Times New Roman" w:hAnsi="Times New Roman"/>
          <w:kern w:val="24"/>
          <w:sz w:val="24"/>
          <w:szCs w:val="24"/>
          <w:lang w:val="en-US"/>
        </w:rPr>
      </w:pPr>
    </w:p>
    <w:p w14:paraId="0385522F" w14:textId="77777777" w:rsidR="00D72CC2" w:rsidRPr="003816F0" w:rsidRDefault="00D72CC2" w:rsidP="00D72CC2">
      <w:pPr>
        <w:pStyle w:val="NormalWeb"/>
        <w:spacing w:before="0" w:beforeAutospacing="0" w:after="0" w:afterAutospacing="0"/>
        <w:ind w:left="720" w:hanging="720"/>
        <w:jc w:val="both"/>
        <w:rPr>
          <w:rFonts w:ascii="Times New Roman" w:hAnsi="Times New Roman"/>
          <w:kern w:val="24"/>
          <w:sz w:val="24"/>
          <w:szCs w:val="24"/>
          <w:lang w:val="en-US"/>
        </w:rPr>
      </w:pPr>
      <w:r w:rsidRPr="003816F0">
        <w:rPr>
          <w:rFonts w:ascii="Times New Roman" w:hAnsi="Times New Roman"/>
          <w:kern w:val="24"/>
          <w:sz w:val="24"/>
          <w:szCs w:val="24"/>
          <w:lang w:val="en-US"/>
        </w:rPr>
        <w:t>P6.</w:t>
      </w:r>
      <w:r w:rsidRPr="003816F0">
        <w:rPr>
          <w:rFonts w:ascii="Times New Roman" w:hAnsi="Times New Roman"/>
          <w:kern w:val="24"/>
          <w:sz w:val="24"/>
          <w:szCs w:val="24"/>
          <w:lang w:val="en-US"/>
        </w:rPr>
        <w:tab/>
      </w:r>
      <w:proofErr w:type="gramStart"/>
      <w:r w:rsidRPr="003816F0">
        <w:rPr>
          <w:rFonts w:ascii="Times New Roman" w:hAnsi="Times New Roman"/>
          <w:kern w:val="24"/>
          <w:sz w:val="24"/>
          <w:szCs w:val="24"/>
          <w:lang w:val="en-US"/>
        </w:rPr>
        <w:t>so</w:t>
      </w:r>
      <w:proofErr w:type="gramEnd"/>
      <w:r w:rsidRPr="003816F0">
        <w:rPr>
          <w:rFonts w:ascii="Times New Roman" w:hAnsi="Times New Roman"/>
          <w:kern w:val="24"/>
          <w:sz w:val="24"/>
          <w:szCs w:val="24"/>
          <w:lang w:val="en-US"/>
        </w:rPr>
        <w:t xml:space="preserve"> I did I did write kind of do I like this cos I don’t read that much fiction so this is so different and interesting for me</w:t>
      </w:r>
    </w:p>
    <w:p w14:paraId="2CAE7692" w14:textId="77777777" w:rsidR="00D72CC2" w:rsidRPr="003816F0" w:rsidRDefault="00D72CC2" w:rsidP="00D72CC2">
      <w:pPr>
        <w:pStyle w:val="NormalWeb"/>
        <w:spacing w:before="0" w:beforeAutospacing="0" w:after="0" w:afterAutospacing="0"/>
        <w:ind w:left="720" w:hanging="720"/>
        <w:jc w:val="both"/>
        <w:rPr>
          <w:rFonts w:ascii="Times New Roman" w:hAnsi="Times New Roman"/>
          <w:kern w:val="24"/>
          <w:sz w:val="24"/>
          <w:szCs w:val="24"/>
          <w:lang w:val="en-US"/>
        </w:rPr>
      </w:pPr>
    </w:p>
    <w:p w14:paraId="3C0779EF" w14:textId="77777777" w:rsidR="00D72CC2" w:rsidRPr="003816F0" w:rsidRDefault="00D72CC2" w:rsidP="00D72CC2">
      <w:pPr>
        <w:pStyle w:val="NormalWeb"/>
        <w:spacing w:before="0" w:beforeAutospacing="0" w:after="0" w:afterAutospacing="0"/>
        <w:ind w:left="720" w:hanging="720"/>
        <w:jc w:val="both"/>
        <w:rPr>
          <w:rFonts w:ascii="Times New Roman" w:hAnsi="Times New Roman"/>
          <w:kern w:val="24"/>
          <w:sz w:val="24"/>
          <w:szCs w:val="24"/>
          <w:lang w:val="en-US"/>
        </w:rPr>
      </w:pPr>
      <w:r w:rsidRPr="003816F0">
        <w:rPr>
          <w:rFonts w:ascii="Times New Roman" w:eastAsia="Times New Roman" w:hAnsi="Times New Roman"/>
          <w:kern w:val="24"/>
          <w:sz w:val="24"/>
          <w:szCs w:val="24"/>
          <w:lang w:val="en-US"/>
        </w:rPr>
        <w:t>P7.</w:t>
      </w:r>
      <w:r w:rsidRPr="003816F0">
        <w:rPr>
          <w:rFonts w:ascii="Times New Roman" w:hAnsi="Times New Roman"/>
          <w:kern w:val="24"/>
          <w:sz w:val="24"/>
          <w:szCs w:val="24"/>
          <w:lang w:val="en-US"/>
        </w:rPr>
        <w:tab/>
      </w:r>
      <w:proofErr w:type="gramStart"/>
      <w:r w:rsidRPr="003816F0">
        <w:rPr>
          <w:rFonts w:ascii="Times New Roman" w:hAnsi="Times New Roman"/>
          <w:kern w:val="24"/>
          <w:sz w:val="24"/>
          <w:szCs w:val="24"/>
          <w:lang w:val="en-US"/>
        </w:rPr>
        <w:t>ah</w:t>
      </w:r>
      <w:proofErr w:type="gramEnd"/>
      <w:r w:rsidRPr="003816F0">
        <w:rPr>
          <w:rFonts w:ascii="Times New Roman" w:hAnsi="Times New Roman"/>
          <w:kern w:val="24"/>
          <w:sz w:val="24"/>
          <w:szCs w:val="24"/>
          <w:lang w:val="en-US"/>
        </w:rPr>
        <w:t xml:space="preserve"> ok. </w:t>
      </w:r>
    </w:p>
    <w:p w14:paraId="05DD96D3" w14:textId="77777777" w:rsidR="00D72CC2" w:rsidRPr="003816F0" w:rsidRDefault="00D72CC2" w:rsidP="00D72CC2">
      <w:pPr>
        <w:pStyle w:val="NormalWeb"/>
        <w:spacing w:before="0" w:beforeAutospacing="0" w:after="0" w:afterAutospacing="0"/>
        <w:ind w:left="720" w:hanging="720"/>
        <w:jc w:val="both"/>
        <w:rPr>
          <w:rFonts w:ascii="Times New Roman" w:eastAsia="Times New Roman" w:hAnsi="Times New Roman"/>
          <w:kern w:val="24"/>
          <w:sz w:val="24"/>
          <w:szCs w:val="24"/>
          <w:lang w:val="en-US"/>
        </w:rPr>
      </w:pPr>
    </w:p>
    <w:p w14:paraId="20EFDDB1" w14:textId="77777777" w:rsidR="00D72CC2" w:rsidRPr="003816F0" w:rsidRDefault="00D72CC2" w:rsidP="00D72CC2">
      <w:pPr>
        <w:pStyle w:val="NormalWeb"/>
        <w:spacing w:before="0" w:beforeAutospacing="0" w:after="0" w:afterAutospacing="0"/>
        <w:ind w:left="720" w:hanging="720"/>
        <w:jc w:val="both"/>
        <w:rPr>
          <w:rFonts w:ascii="Times New Roman" w:eastAsia="Times New Roman" w:hAnsi="Times New Roman"/>
          <w:kern w:val="24"/>
          <w:sz w:val="24"/>
          <w:szCs w:val="24"/>
          <w:lang w:val="en-US"/>
        </w:rPr>
      </w:pPr>
      <w:r w:rsidRPr="003816F0">
        <w:rPr>
          <w:rFonts w:ascii="Times New Roman" w:eastAsia="Times New Roman" w:hAnsi="Times New Roman"/>
          <w:kern w:val="24"/>
          <w:sz w:val="24"/>
          <w:szCs w:val="24"/>
          <w:lang w:val="en-US"/>
        </w:rPr>
        <w:t>P6.</w:t>
      </w:r>
      <w:r w:rsidRPr="003816F0">
        <w:rPr>
          <w:rFonts w:ascii="Times New Roman" w:eastAsia="Times New Roman" w:hAnsi="Times New Roman"/>
          <w:kern w:val="24"/>
          <w:sz w:val="24"/>
          <w:szCs w:val="24"/>
          <w:lang w:val="en-US"/>
        </w:rPr>
        <w:tab/>
      </w:r>
      <w:proofErr w:type="gramStart"/>
      <w:r w:rsidRPr="003816F0">
        <w:rPr>
          <w:rFonts w:ascii="Times New Roman" w:eastAsia="Times New Roman" w:hAnsi="Times New Roman"/>
          <w:kern w:val="24"/>
          <w:sz w:val="24"/>
          <w:szCs w:val="24"/>
          <w:lang w:val="en-US"/>
        </w:rPr>
        <w:t>but</w:t>
      </w:r>
      <w:proofErr w:type="gramEnd"/>
      <w:r w:rsidRPr="003816F0">
        <w:rPr>
          <w:rFonts w:ascii="Times New Roman" w:eastAsia="Times New Roman" w:hAnsi="Times New Roman"/>
          <w:kern w:val="24"/>
          <w:sz w:val="24"/>
          <w:szCs w:val="24"/>
          <w:lang w:val="en-US"/>
        </w:rPr>
        <w:t xml:space="preserve"> those like those first few lines erm I was like oh oh I’m in this I’m so in this book em in this story erm and it did feel like I was I felt a bit like weightless as I was reading it as if I was being sped around carried through the story</w:t>
      </w:r>
    </w:p>
    <w:p w14:paraId="2D189C41" w14:textId="77777777" w:rsidR="00D72CC2" w:rsidRPr="003816F0" w:rsidRDefault="00D72CC2" w:rsidP="00D72CC2">
      <w:pPr>
        <w:pStyle w:val="NormalWeb"/>
        <w:spacing w:before="0" w:beforeAutospacing="0" w:after="0" w:afterAutospacing="0"/>
        <w:ind w:left="720" w:hanging="720"/>
        <w:jc w:val="both"/>
        <w:rPr>
          <w:rFonts w:ascii="Times New Roman" w:hAnsi="Times New Roman"/>
          <w:sz w:val="24"/>
          <w:szCs w:val="24"/>
        </w:rPr>
      </w:pPr>
    </w:p>
    <w:p w14:paraId="242F31FF" w14:textId="77777777" w:rsidR="00D72CC2" w:rsidRPr="003816F0" w:rsidRDefault="00D72CC2" w:rsidP="00D72CC2">
      <w:pPr>
        <w:jc w:val="both"/>
        <w:rPr>
          <w:rFonts w:ascii="Times New Roman" w:hAnsi="Times New Roman" w:cs="Times New Roman"/>
        </w:rPr>
      </w:pPr>
    </w:p>
    <w:p w14:paraId="419DC8F2" w14:textId="77777777" w:rsidR="00D72CC2" w:rsidRDefault="00D72CC2" w:rsidP="00D72CC2">
      <w:pPr>
        <w:jc w:val="both"/>
        <w:rPr>
          <w:rFonts w:ascii="Times New Roman" w:hAnsi="Times New Roman" w:cs="Times New Roman"/>
          <w:b/>
          <w:i/>
        </w:rPr>
      </w:pPr>
      <w:r w:rsidRPr="0014192A">
        <w:rPr>
          <w:rFonts w:ascii="Times New Roman" w:hAnsi="Times New Roman" w:cs="Times New Roman"/>
          <w:b/>
          <w:i/>
        </w:rPr>
        <w:t>Transcript C</w:t>
      </w:r>
    </w:p>
    <w:p w14:paraId="5D32C66D" w14:textId="77777777" w:rsidR="00D72CC2" w:rsidRPr="0014192A" w:rsidRDefault="00D72CC2" w:rsidP="00D72CC2">
      <w:pPr>
        <w:jc w:val="both"/>
        <w:rPr>
          <w:rFonts w:ascii="Times New Roman" w:hAnsi="Times New Roman" w:cs="Times New Roman"/>
          <w:b/>
          <w:i/>
        </w:rPr>
      </w:pPr>
    </w:p>
    <w:p w14:paraId="7FF32D9E" w14:textId="77777777" w:rsidR="00D72CC2" w:rsidRDefault="00D72CC2" w:rsidP="00D72CC2">
      <w:pPr>
        <w:tabs>
          <w:tab w:val="left" w:pos="2984"/>
          <w:tab w:val="left" w:pos="3814"/>
        </w:tabs>
        <w:ind w:left="709" w:hanging="709"/>
        <w:jc w:val="both"/>
        <w:rPr>
          <w:rFonts w:ascii="Times New Roman" w:hAnsi="Times New Roman" w:cs="Times New Roman"/>
        </w:rPr>
      </w:pPr>
      <w:r>
        <w:rPr>
          <w:rFonts w:ascii="Times New Roman" w:hAnsi="Times New Roman" w:cs="Times New Roman"/>
        </w:rPr>
        <w:t xml:space="preserve">P5.      I’ve just thought I think I’m getting too obsessed with who we are supposed to be as narrator and I don’t know if I’ve already suggested this before [laughter] but just with you saying oh you know like the narrator is loving this power are we dead policeman </w:t>
      </w:r>
    </w:p>
    <w:p w14:paraId="2F2A076D" w14:textId="77777777" w:rsidR="00D72CC2" w:rsidRDefault="00D72CC2" w:rsidP="00D72CC2">
      <w:pPr>
        <w:tabs>
          <w:tab w:val="left" w:pos="2984"/>
          <w:tab w:val="left" w:pos="3814"/>
        </w:tabs>
        <w:jc w:val="both"/>
        <w:rPr>
          <w:rFonts w:ascii="Times New Roman" w:hAnsi="Times New Roman" w:cs="Times New Roman"/>
        </w:rPr>
      </w:pPr>
      <w:r>
        <w:rPr>
          <w:rFonts w:ascii="Times New Roman" w:hAnsi="Times New Roman" w:cs="Times New Roman"/>
        </w:rPr>
        <w:t xml:space="preserve">P8.       </w:t>
      </w:r>
      <w:proofErr w:type="gramStart"/>
      <w:r>
        <w:rPr>
          <w:rFonts w:ascii="Times New Roman" w:hAnsi="Times New Roman" w:cs="Times New Roman"/>
        </w:rPr>
        <w:t>oh</w:t>
      </w:r>
      <w:proofErr w:type="gramEnd"/>
      <w:r>
        <w:rPr>
          <w:rFonts w:ascii="Times New Roman" w:hAnsi="Times New Roman" w:cs="Times New Roman"/>
        </w:rPr>
        <w:t xml:space="preserve"> we’re the ones who’ve like been drowned</w:t>
      </w:r>
    </w:p>
    <w:p w14:paraId="7A6BB257" w14:textId="77777777" w:rsidR="00D72CC2" w:rsidRDefault="00D72CC2" w:rsidP="00D72CC2">
      <w:pPr>
        <w:tabs>
          <w:tab w:val="left" w:pos="2984"/>
          <w:tab w:val="left" w:pos="3814"/>
        </w:tabs>
        <w:jc w:val="both"/>
        <w:rPr>
          <w:rFonts w:ascii="Times New Roman" w:hAnsi="Times New Roman" w:cs="Times New Roman"/>
        </w:rPr>
      </w:pPr>
      <w:r>
        <w:rPr>
          <w:rFonts w:ascii="Times New Roman" w:hAnsi="Times New Roman" w:cs="Times New Roman"/>
        </w:rPr>
        <w:t xml:space="preserve">P5.       </w:t>
      </w:r>
      <w:proofErr w:type="gramStart"/>
      <w:r>
        <w:rPr>
          <w:rFonts w:ascii="Times New Roman" w:hAnsi="Times New Roman" w:cs="Times New Roman"/>
        </w:rPr>
        <w:t>yeah</w:t>
      </w:r>
      <w:proofErr w:type="gramEnd"/>
      <w:r>
        <w:rPr>
          <w:rFonts w:ascii="Times New Roman" w:hAnsi="Times New Roman" w:cs="Times New Roman"/>
        </w:rPr>
        <w:t xml:space="preserve"> and now we just like fly around like watching them kill other people</w:t>
      </w:r>
    </w:p>
    <w:p w14:paraId="10A5BA54" w14:textId="77777777" w:rsidR="00D72CC2" w:rsidRDefault="00D72CC2" w:rsidP="00D72CC2">
      <w:pPr>
        <w:tabs>
          <w:tab w:val="left" w:pos="2984"/>
          <w:tab w:val="left" w:pos="3814"/>
        </w:tabs>
        <w:jc w:val="both"/>
        <w:rPr>
          <w:rFonts w:ascii="Times New Roman" w:hAnsi="Times New Roman" w:cs="Times New Roman"/>
        </w:rPr>
      </w:pPr>
    </w:p>
    <w:p w14:paraId="40E9F2C5" w14:textId="77777777" w:rsidR="00D72CC2" w:rsidRDefault="00D72CC2" w:rsidP="00D72CC2">
      <w:pPr>
        <w:tabs>
          <w:tab w:val="left" w:pos="2984"/>
          <w:tab w:val="left" w:pos="3814"/>
        </w:tabs>
        <w:jc w:val="both"/>
        <w:rPr>
          <w:rFonts w:ascii="Times New Roman" w:hAnsi="Times New Roman" w:cs="Times New Roman"/>
        </w:rPr>
      </w:pPr>
      <w:r>
        <w:rPr>
          <w:rFonts w:ascii="Times New Roman" w:hAnsi="Times New Roman" w:cs="Times New Roman"/>
        </w:rPr>
        <w:t xml:space="preserve">P8.       </w:t>
      </w:r>
      <w:proofErr w:type="gramStart"/>
      <w:r>
        <w:rPr>
          <w:rFonts w:ascii="Times New Roman" w:hAnsi="Times New Roman" w:cs="Times New Roman"/>
        </w:rPr>
        <w:t>could</w:t>
      </w:r>
      <w:proofErr w:type="gramEnd"/>
      <w:r>
        <w:rPr>
          <w:rFonts w:ascii="Times New Roman" w:hAnsi="Times New Roman" w:cs="Times New Roman"/>
        </w:rPr>
        <w:t xml:space="preserve"> be</w:t>
      </w:r>
    </w:p>
    <w:p w14:paraId="6A1349A1" w14:textId="77777777" w:rsidR="00D72CC2" w:rsidRDefault="00D72CC2" w:rsidP="00D72CC2">
      <w:pPr>
        <w:tabs>
          <w:tab w:val="left" w:pos="2984"/>
          <w:tab w:val="left" w:pos="3814"/>
        </w:tabs>
        <w:jc w:val="both"/>
        <w:rPr>
          <w:rFonts w:ascii="Times New Roman" w:hAnsi="Times New Roman" w:cs="Times New Roman"/>
        </w:rPr>
      </w:pPr>
    </w:p>
    <w:p w14:paraId="00FC8C12" w14:textId="77777777" w:rsidR="00D72CC2" w:rsidRDefault="00D72CC2" w:rsidP="00D72CC2">
      <w:pPr>
        <w:tabs>
          <w:tab w:val="left" w:pos="2984"/>
          <w:tab w:val="left" w:pos="3814"/>
        </w:tabs>
        <w:jc w:val="both"/>
        <w:rPr>
          <w:rFonts w:ascii="Times New Roman" w:hAnsi="Times New Roman" w:cs="Times New Roman"/>
        </w:rPr>
      </w:pPr>
      <w:r>
        <w:rPr>
          <w:rFonts w:ascii="Times New Roman" w:hAnsi="Times New Roman" w:cs="Times New Roman"/>
        </w:rPr>
        <w:t>P6.      //well like//</w:t>
      </w:r>
    </w:p>
    <w:p w14:paraId="73963533" w14:textId="77777777" w:rsidR="00D72CC2" w:rsidRDefault="00D72CC2" w:rsidP="00D72CC2">
      <w:pPr>
        <w:tabs>
          <w:tab w:val="left" w:pos="2984"/>
          <w:tab w:val="left" w:pos="3814"/>
        </w:tabs>
        <w:jc w:val="both"/>
        <w:rPr>
          <w:rFonts w:ascii="Times New Roman" w:hAnsi="Times New Roman" w:cs="Times New Roman"/>
        </w:rPr>
      </w:pPr>
    </w:p>
    <w:p w14:paraId="6483DB3D" w14:textId="77777777" w:rsidR="00D72CC2" w:rsidRDefault="00D72CC2" w:rsidP="00D72CC2">
      <w:pPr>
        <w:tabs>
          <w:tab w:val="left" w:pos="2984"/>
          <w:tab w:val="left" w:pos="3814"/>
        </w:tabs>
        <w:jc w:val="both"/>
        <w:rPr>
          <w:rFonts w:ascii="Times New Roman" w:hAnsi="Times New Roman" w:cs="Times New Roman"/>
        </w:rPr>
      </w:pPr>
      <w:r>
        <w:rPr>
          <w:rFonts w:ascii="Times New Roman" w:hAnsi="Times New Roman" w:cs="Times New Roman"/>
        </w:rPr>
        <w:t>P5        //I need to stop thinking about this// and just accept that we’re spores</w:t>
      </w:r>
      <w:r>
        <w:rPr>
          <w:rFonts w:ascii="Times New Roman" w:hAnsi="Times New Roman" w:cs="Times New Roman"/>
        </w:rPr>
        <w:tab/>
      </w:r>
    </w:p>
    <w:p w14:paraId="317EA653" w14:textId="77777777" w:rsidR="00D72CC2" w:rsidRDefault="00D72CC2" w:rsidP="00D72CC2">
      <w:pPr>
        <w:tabs>
          <w:tab w:val="left" w:pos="2984"/>
          <w:tab w:val="left" w:pos="3814"/>
        </w:tabs>
        <w:jc w:val="both"/>
        <w:rPr>
          <w:rFonts w:ascii="Times New Roman" w:hAnsi="Times New Roman" w:cs="Times New Roman"/>
        </w:rPr>
      </w:pPr>
    </w:p>
    <w:p w14:paraId="62BF9EF5" w14:textId="77777777" w:rsidR="00D72CC2" w:rsidRDefault="00D72CC2" w:rsidP="00D72CC2">
      <w:pPr>
        <w:tabs>
          <w:tab w:val="left" w:pos="2984"/>
          <w:tab w:val="left" w:pos="3814"/>
          <w:tab w:val="left" w:pos="7222"/>
        </w:tabs>
        <w:ind w:left="709" w:hanging="709"/>
        <w:jc w:val="both"/>
        <w:rPr>
          <w:rFonts w:ascii="Times New Roman" w:hAnsi="Times New Roman" w:cs="Times New Roman"/>
        </w:rPr>
      </w:pPr>
      <w:r>
        <w:rPr>
          <w:rFonts w:ascii="Times New Roman" w:hAnsi="Times New Roman" w:cs="Times New Roman"/>
        </w:rPr>
        <w:t xml:space="preserve">P6.      </w:t>
      </w:r>
      <w:proofErr w:type="gramStart"/>
      <w:r>
        <w:rPr>
          <w:rFonts w:ascii="Times New Roman" w:hAnsi="Times New Roman" w:cs="Times New Roman"/>
        </w:rPr>
        <w:t>up</w:t>
      </w:r>
      <w:proofErr w:type="gramEnd"/>
      <w:r>
        <w:rPr>
          <w:rFonts w:ascii="Times New Roman" w:hAnsi="Times New Roman" w:cs="Times New Roman"/>
        </w:rPr>
        <w:t xml:space="preserve"> until like page kinda of page I’m looking at page 13 it looks different cos you’ve got this  there’s few line breaks and again it seems he’s playing us a bit more  as he gets to the climatic point he’s like now we are going to go over here (.) pause this is happening (.) pause dramatic pause em this is what they’ve waited for pause em theres a lot more kind of line breaks and suspenseful paragraph layouts em that again seems a bit like well we’re being played with a little bit as well</w:t>
      </w:r>
    </w:p>
    <w:p w14:paraId="6C4210EA" w14:textId="77777777" w:rsidR="00D72CC2" w:rsidRDefault="00D72CC2" w:rsidP="00D72CC2">
      <w:pPr>
        <w:tabs>
          <w:tab w:val="left" w:pos="2984"/>
          <w:tab w:val="left" w:pos="3814"/>
          <w:tab w:val="left" w:pos="7222"/>
        </w:tabs>
        <w:ind w:left="709" w:hanging="709"/>
        <w:rPr>
          <w:rFonts w:ascii="Times New Roman" w:hAnsi="Times New Roman" w:cs="Times New Roman"/>
        </w:rPr>
      </w:pPr>
    </w:p>
    <w:p w14:paraId="3D8FE123" w14:textId="77777777" w:rsidR="00D72CC2" w:rsidRPr="003816F0" w:rsidRDefault="00D72CC2" w:rsidP="00D72CC2">
      <w:pPr>
        <w:tabs>
          <w:tab w:val="left" w:pos="2984"/>
          <w:tab w:val="left" w:pos="3814"/>
          <w:tab w:val="left" w:pos="7222"/>
        </w:tabs>
        <w:rPr>
          <w:rFonts w:ascii="Times New Roman" w:hAnsi="Times New Roman" w:cs="Times New Roman"/>
        </w:rPr>
      </w:pPr>
    </w:p>
    <w:p w14:paraId="53BCC691" w14:textId="77777777" w:rsidR="00D72CC2" w:rsidRPr="003816F0" w:rsidRDefault="00D72CC2" w:rsidP="00D72CC2">
      <w:pPr>
        <w:tabs>
          <w:tab w:val="left" w:pos="709"/>
        </w:tabs>
        <w:spacing w:line="276" w:lineRule="auto"/>
        <w:ind w:left="709" w:hanging="709"/>
        <w:jc w:val="both"/>
        <w:rPr>
          <w:rFonts w:ascii="Times New Roman" w:hAnsi="Times New Roman" w:cs="Times New Roman"/>
        </w:rPr>
      </w:pPr>
      <w:r w:rsidRPr="003816F0">
        <w:rPr>
          <w:rFonts w:ascii="Times New Roman" w:eastAsia="Times New Roman" w:hAnsi="Times New Roman" w:cs="Times New Roman"/>
        </w:rPr>
        <w:t>P7.</w:t>
      </w:r>
      <w:r w:rsidRPr="003816F0">
        <w:rPr>
          <w:rFonts w:ascii="Times New Roman" w:hAnsi="Times New Roman" w:cs="Times New Roman"/>
        </w:rPr>
        <w:tab/>
      </w:r>
      <w:proofErr w:type="gramStart"/>
      <w:r>
        <w:rPr>
          <w:rFonts w:ascii="Times New Roman" w:hAnsi="Times New Roman" w:cs="Times New Roman"/>
        </w:rPr>
        <w:t>that’s</w:t>
      </w:r>
      <w:proofErr w:type="gramEnd"/>
      <w:r>
        <w:rPr>
          <w:rFonts w:ascii="Times New Roman" w:hAnsi="Times New Roman" w:cs="Times New Roman"/>
        </w:rPr>
        <w:t xml:space="preserve"> the thing </w:t>
      </w:r>
      <w:r w:rsidRPr="003816F0">
        <w:rPr>
          <w:rFonts w:ascii="Times New Roman" w:eastAsia="Times New Roman" w:hAnsi="Times New Roman" w:cs="Times New Roman"/>
        </w:rPr>
        <w:t>I didn’t necessarily feel a part of whatever the narrator is you know how you were on about us being spores and things like that especially when he moves on to say (.) ‘</w:t>
      </w:r>
      <w:proofErr w:type="gramStart"/>
      <w:r w:rsidRPr="003816F0">
        <w:rPr>
          <w:rFonts w:ascii="Times New Roman" w:eastAsia="Times New Roman" w:hAnsi="Times New Roman" w:cs="Times New Roman"/>
        </w:rPr>
        <w:t>if</w:t>
      </w:r>
      <w:proofErr w:type="gramEnd"/>
      <w:r w:rsidRPr="003816F0">
        <w:rPr>
          <w:rFonts w:ascii="Times New Roman" w:eastAsia="Times New Roman" w:hAnsi="Times New Roman" w:cs="Times New Roman"/>
        </w:rPr>
        <w:t xml:space="preserve"> you look out the corner of your eyes you’ll see the rest of </w:t>
      </w:r>
      <w:r w:rsidRPr="003816F0">
        <w:rPr>
          <w:rFonts w:ascii="Times New Roman" w:eastAsia="Times New Roman" w:hAnsi="Times New Roman" w:cs="Times New Roman"/>
          <w:i/>
          <w:iCs/>
        </w:rPr>
        <w:t>us</w:t>
      </w:r>
      <w:r w:rsidRPr="003816F0">
        <w:rPr>
          <w:rFonts w:ascii="Times New Roman" w:eastAsia="Times New Roman" w:hAnsi="Times New Roman" w:cs="Times New Roman"/>
        </w:rPr>
        <w:t xml:space="preserve">’ (.) there’s just a distance an even bigger distance there between me and the guy narrating this story I just feel like he’s he’s sort of taken me with him because he can (.) or she can (.) it </w:t>
      </w:r>
      <w:r w:rsidRPr="003816F0">
        <w:rPr>
          <w:rFonts w:ascii="Times New Roman" w:eastAsia="Times New Roman" w:hAnsi="Times New Roman" w:cs="Times New Roman"/>
          <w:i/>
          <w:iCs/>
        </w:rPr>
        <w:t>it</w:t>
      </w:r>
      <w:r w:rsidRPr="003816F0">
        <w:rPr>
          <w:rFonts w:ascii="Times New Roman" w:eastAsia="Times New Roman" w:hAnsi="Times New Roman" w:cs="Times New Roman"/>
        </w:rPr>
        <w:t xml:space="preserve"> can</w:t>
      </w:r>
    </w:p>
    <w:p w14:paraId="0C1A9420" w14:textId="77777777" w:rsidR="00D72CC2" w:rsidRPr="003816F0" w:rsidRDefault="00D72CC2" w:rsidP="00D72CC2">
      <w:pPr>
        <w:spacing w:line="276" w:lineRule="auto"/>
        <w:ind w:left="720" w:hanging="11"/>
        <w:jc w:val="both"/>
        <w:rPr>
          <w:rFonts w:ascii="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laughter</w:t>
      </w:r>
      <w:proofErr w:type="gramEnd"/>
      <w:r w:rsidRPr="003816F0">
        <w:rPr>
          <w:rFonts w:ascii="Times New Roman" w:eastAsia="Times New Roman" w:hAnsi="Times New Roman" w:cs="Times New Roman"/>
        </w:rPr>
        <w:t>]</w:t>
      </w:r>
    </w:p>
    <w:p w14:paraId="72B1553B" w14:textId="77777777" w:rsidR="00D72CC2" w:rsidRPr="003816F0" w:rsidRDefault="00D72CC2" w:rsidP="00D72CC2">
      <w:pPr>
        <w:spacing w:line="276" w:lineRule="auto"/>
        <w:ind w:left="709" w:hanging="709"/>
        <w:jc w:val="both"/>
        <w:rPr>
          <w:rFonts w:ascii="Times New Roman" w:hAnsi="Times New Roman" w:cs="Times New Roman"/>
        </w:rPr>
      </w:pPr>
      <w:r w:rsidRPr="003816F0">
        <w:rPr>
          <w:rFonts w:ascii="Times New Roman" w:eastAsia="Times New Roman" w:hAnsi="Times New Roman" w:cs="Times New Roman"/>
        </w:rPr>
        <w:t>P7.</w:t>
      </w:r>
      <w:r w:rsidRPr="003816F0">
        <w:rPr>
          <w:rFonts w:ascii="Times New Roman" w:hAnsi="Times New Roman" w:cs="Times New Roman"/>
        </w:rPr>
        <w:tab/>
      </w:r>
      <w:proofErr w:type="gramStart"/>
      <w:r w:rsidRPr="003816F0">
        <w:rPr>
          <w:rFonts w:ascii="Times New Roman" w:eastAsia="Times New Roman" w:hAnsi="Times New Roman" w:cs="Times New Roman"/>
        </w:rPr>
        <w:t>and</w:t>
      </w:r>
      <w:proofErr w:type="gramEnd"/>
      <w:r w:rsidRPr="003816F0">
        <w:rPr>
          <w:rFonts w:ascii="Times New Roman" w:eastAsia="Times New Roman" w:hAnsi="Times New Roman" w:cs="Times New Roman"/>
        </w:rPr>
        <w:t xml:space="preserve"> as like you’ve just said with it being like a tour guide (.) there’s a (.) like an aspect of power and control there where I’m just taken wherever this thing or this person wants to go when he wants to go </w:t>
      </w:r>
    </w:p>
    <w:p w14:paraId="181FAED3" w14:textId="77777777" w:rsidR="00D72CC2" w:rsidRPr="003816F0" w:rsidRDefault="00D72CC2" w:rsidP="00D72CC2">
      <w:pPr>
        <w:spacing w:line="276" w:lineRule="auto"/>
        <w:ind w:left="709"/>
        <w:jc w:val="both"/>
        <w:rPr>
          <w:rFonts w:ascii="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group</w:t>
      </w:r>
      <w:proofErr w:type="gramEnd"/>
      <w:r>
        <w:rPr>
          <w:rFonts w:ascii="Times New Roman" w:eastAsia="Times New Roman" w:hAnsi="Times New Roman" w:cs="Times New Roman"/>
        </w:rPr>
        <w:t xml:space="preserve"> </w:t>
      </w:r>
      <w:r w:rsidRPr="003816F0">
        <w:rPr>
          <w:rFonts w:ascii="Times New Roman" w:eastAsia="Times New Roman" w:hAnsi="Times New Roman" w:cs="Times New Roman"/>
        </w:rPr>
        <w:t>digression about how many weeks there are to Christmas]</w:t>
      </w:r>
    </w:p>
    <w:p w14:paraId="128287D5" w14:textId="77777777" w:rsidR="00D72CC2" w:rsidRPr="003816F0" w:rsidRDefault="00D72CC2" w:rsidP="00D72CC2">
      <w:pPr>
        <w:spacing w:line="276" w:lineRule="auto"/>
        <w:ind w:left="709" w:hanging="851"/>
        <w:jc w:val="both"/>
        <w:rPr>
          <w:rFonts w:ascii="Times New Roman" w:eastAsia="Times New Roman" w:hAnsi="Times New Roman" w:cs="Times New Roman"/>
        </w:rPr>
      </w:pPr>
      <w:r w:rsidRPr="003816F0">
        <w:rPr>
          <w:rFonts w:ascii="Times New Roman" w:eastAsia="Times New Roman" w:hAnsi="Times New Roman" w:cs="Times New Roman"/>
        </w:rPr>
        <w:t xml:space="preserve">P7. </w:t>
      </w:r>
      <w:r w:rsidRPr="003816F0">
        <w:rPr>
          <w:rFonts w:ascii="Times New Roman" w:hAnsi="Times New Roman" w:cs="Times New Roman"/>
        </w:rPr>
        <w:tab/>
      </w:r>
      <w:proofErr w:type="gramStart"/>
      <w:r w:rsidRPr="003816F0">
        <w:rPr>
          <w:rFonts w:ascii="Times New Roman" w:eastAsia="Times New Roman" w:hAnsi="Times New Roman" w:cs="Times New Roman"/>
        </w:rPr>
        <w:t>so</w:t>
      </w:r>
      <w:proofErr w:type="gramEnd"/>
      <w:r w:rsidRPr="003816F0">
        <w:rPr>
          <w:rFonts w:ascii="Times New Roman" w:eastAsia="Times New Roman" w:hAnsi="Times New Roman" w:cs="Times New Roman"/>
        </w:rPr>
        <w:t xml:space="preserve"> anyway I don’t feel like I’m necessarily that I am the same as what’s narrating this story</w:t>
      </w:r>
    </w:p>
    <w:p w14:paraId="34A1AC2E" w14:textId="77777777" w:rsidR="00D72CC2" w:rsidRPr="003816F0" w:rsidRDefault="00D72CC2" w:rsidP="00D72CC2">
      <w:pPr>
        <w:spacing w:line="276" w:lineRule="auto"/>
        <w:ind w:left="720" w:hanging="862"/>
        <w:jc w:val="both"/>
        <w:rPr>
          <w:rFonts w:ascii="Times New Roman" w:eastAsia="Times New Roman" w:hAnsi="Times New Roman" w:cs="Times New Roman"/>
        </w:rPr>
      </w:pPr>
      <w:r w:rsidRPr="003816F0">
        <w:rPr>
          <w:rFonts w:ascii="Times New Roman" w:eastAsia="Times New Roman" w:hAnsi="Times New Roman" w:cs="Times New Roman"/>
        </w:rPr>
        <w:t xml:space="preserve">P8. </w:t>
      </w:r>
      <w:r w:rsidRPr="003816F0">
        <w:rPr>
          <w:rFonts w:ascii="Times New Roman" w:hAnsi="Times New Roman" w:cs="Times New Roman"/>
        </w:rPr>
        <w:tab/>
      </w:r>
      <w:proofErr w:type="gramStart"/>
      <w:r w:rsidRPr="003816F0">
        <w:rPr>
          <w:rFonts w:ascii="Times New Roman" w:eastAsia="Times New Roman" w:hAnsi="Times New Roman" w:cs="Times New Roman"/>
        </w:rPr>
        <w:t>yeah</w:t>
      </w:r>
      <w:proofErr w:type="gramEnd"/>
      <w:r w:rsidRPr="003816F0">
        <w:rPr>
          <w:rFonts w:ascii="Times New Roman" w:eastAsia="Times New Roman" w:hAnsi="Times New Roman" w:cs="Times New Roman"/>
        </w:rPr>
        <w:t xml:space="preserve"> we’re not part of the us </w:t>
      </w:r>
    </w:p>
    <w:p w14:paraId="39572439" w14:textId="77777777" w:rsidR="00D72CC2" w:rsidRPr="003816F0" w:rsidRDefault="00D72CC2" w:rsidP="00D72CC2">
      <w:pPr>
        <w:spacing w:line="276" w:lineRule="auto"/>
        <w:ind w:left="709" w:hanging="851"/>
        <w:jc w:val="both"/>
        <w:rPr>
          <w:rFonts w:ascii="Times New Roman" w:hAnsi="Times New Roman" w:cs="Times New Roman"/>
        </w:rPr>
      </w:pPr>
      <w:r w:rsidRPr="003816F0">
        <w:rPr>
          <w:rFonts w:ascii="Times New Roman" w:eastAsia="Times New Roman" w:hAnsi="Times New Roman" w:cs="Times New Roman"/>
        </w:rPr>
        <w:t xml:space="preserve">P6: </w:t>
      </w:r>
      <w:r w:rsidRPr="003816F0">
        <w:rPr>
          <w:rFonts w:ascii="Times New Roman" w:hAnsi="Times New Roman" w:cs="Times New Roman"/>
        </w:rPr>
        <w:tab/>
      </w:r>
      <w:r w:rsidRPr="003816F0">
        <w:rPr>
          <w:rFonts w:ascii="Times New Roman" w:eastAsia="Times New Roman" w:hAnsi="Times New Roman" w:cs="Times New Roman"/>
        </w:rPr>
        <w:t>All the way through I’d really liked the way I’m being carried by the narrator and then I got to that bit and started resenting it and was like you don’t get to tell me how to feel […] it jarred at that point and I was like (.) not sure I like this as much.</w:t>
      </w:r>
    </w:p>
    <w:p w14:paraId="5F156B6F" w14:textId="77777777" w:rsidR="00D72CC2" w:rsidRPr="003816F0" w:rsidRDefault="00D72CC2" w:rsidP="00D72CC2">
      <w:pPr>
        <w:spacing w:line="276" w:lineRule="auto"/>
        <w:jc w:val="both"/>
        <w:rPr>
          <w:rFonts w:ascii="Times New Roman" w:hAnsi="Times New Roman" w:cs="Times New Roman"/>
        </w:rPr>
      </w:pPr>
    </w:p>
    <w:p w14:paraId="53C75B2A" w14:textId="77777777" w:rsidR="00D72CC2" w:rsidRDefault="00D72CC2" w:rsidP="00D72CC2">
      <w:pPr>
        <w:ind w:right="-62"/>
        <w:jc w:val="both"/>
        <w:rPr>
          <w:rFonts w:ascii="Times New Roman" w:eastAsia="Times New Roman" w:hAnsi="Times New Roman" w:cs="Times New Roman"/>
          <w:b/>
          <w:bCs/>
        </w:rPr>
      </w:pPr>
      <w:r w:rsidRPr="003816F0">
        <w:rPr>
          <w:rFonts w:ascii="Times New Roman" w:eastAsia="Times New Roman" w:hAnsi="Times New Roman" w:cs="Times New Roman"/>
          <w:b/>
          <w:bCs/>
        </w:rPr>
        <w:t xml:space="preserve">8.4. ‘Dead Fish’: Ending with Indifference </w:t>
      </w:r>
    </w:p>
    <w:p w14:paraId="22012BEF" w14:textId="77777777" w:rsidR="00D72CC2" w:rsidRPr="003816F0" w:rsidRDefault="00D72CC2" w:rsidP="00D72CC2">
      <w:pPr>
        <w:ind w:right="-62"/>
        <w:jc w:val="both"/>
        <w:rPr>
          <w:rFonts w:ascii="Times New Roman" w:hAnsi="Times New Roman" w:cs="Times New Roman"/>
          <w:b/>
        </w:rPr>
      </w:pPr>
    </w:p>
    <w:p w14:paraId="21FF22DA" w14:textId="77777777" w:rsidR="00D72CC2" w:rsidRPr="0014192A" w:rsidRDefault="00D72CC2" w:rsidP="00D72CC2">
      <w:pPr>
        <w:ind w:right="-62"/>
        <w:jc w:val="both"/>
        <w:rPr>
          <w:rFonts w:ascii="Times New Roman" w:hAnsi="Times New Roman" w:cs="Times New Roman"/>
          <w:b/>
          <w:i/>
        </w:rPr>
      </w:pPr>
      <w:r w:rsidRPr="0014192A">
        <w:rPr>
          <w:rFonts w:ascii="Times New Roman" w:hAnsi="Times New Roman" w:cs="Times New Roman"/>
          <w:b/>
          <w:i/>
        </w:rPr>
        <w:t>Transcript D</w:t>
      </w:r>
    </w:p>
    <w:p w14:paraId="53E8D36B" w14:textId="77777777" w:rsidR="00D72CC2" w:rsidRPr="003816F0" w:rsidRDefault="00D72CC2" w:rsidP="00D72CC2">
      <w:pPr>
        <w:spacing w:line="276" w:lineRule="auto"/>
        <w:ind w:right="-64"/>
        <w:jc w:val="both"/>
        <w:rPr>
          <w:rFonts w:ascii="Times New Roman" w:hAnsi="Times New Roman" w:cs="Times New Roman"/>
          <w:b/>
        </w:rPr>
      </w:pPr>
    </w:p>
    <w:p w14:paraId="2603A1FD" w14:textId="77777777" w:rsidR="00D72CC2" w:rsidRPr="003816F0" w:rsidRDefault="00D72CC2" w:rsidP="00D72CC2">
      <w:pPr>
        <w:spacing w:line="276" w:lineRule="auto"/>
        <w:ind w:left="720" w:hanging="720"/>
        <w:jc w:val="both"/>
        <w:rPr>
          <w:rFonts w:ascii="Times New Roman" w:hAnsi="Times New Roman" w:cs="Times New Roman"/>
        </w:rPr>
      </w:pPr>
      <w:r w:rsidRPr="003816F0">
        <w:rPr>
          <w:rFonts w:ascii="Times New Roman" w:hAnsi="Times New Roman" w:cs="Times New Roman"/>
        </w:rPr>
        <w:t xml:space="preserve">P6. </w:t>
      </w:r>
      <w:r w:rsidRPr="003816F0">
        <w:rPr>
          <w:rFonts w:ascii="Times New Roman" w:hAnsi="Times New Roman" w:cs="Times New Roman"/>
        </w:rPr>
        <w:tab/>
      </w:r>
      <w:proofErr w:type="gramStart"/>
      <w:r w:rsidRPr="003816F0">
        <w:rPr>
          <w:rFonts w:ascii="Times New Roman" w:hAnsi="Times New Roman" w:cs="Times New Roman"/>
        </w:rPr>
        <w:t>well</w:t>
      </w:r>
      <w:proofErr w:type="gramEnd"/>
      <w:r w:rsidRPr="003816F0">
        <w:rPr>
          <w:rFonts w:ascii="Times New Roman" w:hAnsi="Times New Roman" w:cs="Times New Roman"/>
        </w:rPr>
        <w:t xml:space="preserve"> I wrote a really weird comment on here and I read it and was like what’re you talking about but cos It gets to the bit where he’s kind of (.) building up to I suppose the climax of the story where erm (.) Ru- em er he gets to the point where he meets up with his brothers and Rupi’s dad’s cutting up a crayfish in the kitchen and then those people reach their orgasms and I suppose its a like a literal climatic point and I wrote</w:t>
      </w:r>
    </w:p>
    <w:p w14:paraId="746A32E2" w14:textId="77777777" w:rsidR="00D72CC2" w:rsidRPr="003816F0" w:rsidRDefault="00D72CC2" w:rsidP="00D72CC2">
      <w:pPr>
        <w:spacing w:line="276" w:lineRule="auto"/>
        <w:ind w:left="720" w:hanging="720"/>
        <w:jc w:val="both"/>
        <w:rPr>
          <w:rFonts w:ascii="Times New Roman" w:hAnsi="Times New Roman" w:cs="Times New Roman"/>
        </w:rPr>
      </w:pPr>
      <w:r w:rsidRPr="003816F0">
        <w:rPr>
          <w:rFonts w:ascii="Times New Roman" w:hAnsi="Times New Roman" w:cs="Times New Roman"/>
        </w:rPr>
        <w:tab/>
        <w:t>[P6 gestures]</w:t>
      </w:r>
    </w:p>
    <w:p w14:paraId="292F0F59" w14:textId="77777777" w:rsidR="00D72CC2" w:rsidRPr="003816F0" w:rsidRDefault="00D72CC2" w:rsidP="00D72CC2">
      <w:pPr>
        <w:spacing w:line="276" w:lineRule="auto"/>
        <w:jc w:val="both"/>
        <w:rPr>
          <w:rFonts w:ascii="Times New Roman" w:hAnsi="Times New Roman" w:cs="Times New Roman"/>
        </w:rPr>
      </w:pPr>
      <w:r w:rsidRPr="003816F0">
        <w:rPr>
          <w:rFonts w:ascii="Times New Roman" w:hAnsi="Times New Roman" w:cs="Times New Roman"/>
        </w:rPr>
        <w:t xml:space="preserve">P5. </w:t>
      </w:r>
      <w:r w:rsidRPr="003816F0">
        <w:rPr>
          <w:rFonts w:ascii="Times New Roman" w:hAnsi="Times New Roman" w:cs="Times New Roman"/>
        </w:rPr>
        <w:tab/>
      </w:r>
      <w:proofErr w:type="gramStart"/>
      <w:r w:rsidRPr="003816F0">
        <w:rPr>
          <w:rFonts w:ascii="Times New Roman" w:hAnsi="Times New Roman" w:cs="Times New Roman"/>
        </w:rPr>
        <w:t>nice</w:t>
      </w:r>
      <w:proofErr w:type="gramEnd"/>
    </w:p>
    <w:p w14:paraId="0D6C9DEE" w14:textId="77777777" w:rsidR="00D72CC2" w:rsidRPr="003816F0" w:rsidRDefault="00D72CC2" w:rsidP="00D72CC2">
      <w:pPr>
        <w:spacing w:line="276" w:lineRule="auto"/>
        <w:jc w:val="both"/>
        <w:rPr>
          <w:rFonts w:ascii="Times New Roman" w:hAnsi="Times New Roman" w:cs="Times New Roman"/>
        </w:rPr>
      </w:pPr>
      <w:r w:rsidRPr="003816F0">
        <w:rPr>
          <w:rFonts w:ascii="Times New Roman" w:hAnsi="Times New Roman" w:cs="Times New Roman"/>
        </w:rPr>
        <w:t xml:space="preserve">P6. </w:t>
      </w:r>
      <w:r w:rsidRPr="003816F0">
        <w:rPr>
          <w:rFonts w:ascii="Times New Roman" w:hAnsi="Times New Roman" w:cs="Times New Roman"/>
        </w:rPr>
        <w:tab/>
      </w:r>
      <w:proofErr w:type="gramStart"/>
      <w:r w:rsidRPr="003816F0">
        <w:rPr>
          <w:rFonts w:ascii="Times New Roman" w:hAnsi="Times New Roman" w:cs="Times New Roman"/>
        </w:rPr>
        <w:t>sexy</w:t>
      </w:r>
      <w:proofErr w:type="gramEnd"/>
      <w:r w:rsidRPr="003816F0">
        <w:rPr>
          <w:rFonts w:ascii="Times New Roman" w:hAnsi="Times New Roman" w:cs="Times New Roman"/>
        </w:rPr>
        <w:t xml:space="preserve"> masterchef editing</w:t>
      </w:r>
    </w:p>
    <w:p w14:paraId="1AF369B6" w14:textId="77777777" w:rsidR="00D72CC2" w:rsidRPr="003816F0" w:rsidRDefault="00D72CC2" w:rsidP="00D72CC2">
      <w:pPr>
        <w:spacing w:line="276" w:lineRule="auto"/>
        <w:jc w:val="both"/>
        <w:rPr>
          <w:rFonts w:ascii="Times New Roman" w:hAnsi="Times New Roman" w:cs="Times New Roman"/>
        </w:rPr>
      </w:pPr>
      <w:r w:rsidRPr="003816F0">
        <w:rPr>
          <w:rFonts w:ascii="Times New Roman" w:hAnsi="Times New Roman" w:cs="Times New Roman"/>
        </w:rPr>
        <w:tab/>
        <w:t>[</w:t>
      </w:r>
      <w:proofErr w:type="gramStart"/>
      <w:r w:rsidRPr="003816F0">
        <w:rPr>
          <w:rFonts w:ascii="Times New Roman" w:hAnsi="Times New Roman" w:cs="Times New Roman"/>
        </w:rPr>
        <w:t>group</w:t>
      </w:r>
      <w:proofErr w:type="gramEnd"/>
      <w:r w:rsidRPr="003816F0">
        <w:rPr>
          <w:rFonts w:ascii="Times New Roman" w:hAnsi="Times New Roman" w:cs="Times New Roman"/>
        </w:rPr>
        <w:t xml:space="preserve"> laughter]</w:t>
      </w:r>
    </w:p>
    <w:p w14:paraId="072B3214" w14:textId="77777777" w:rsidR="00D72CC2" w:rsidRPr="003816F0" w:rsidRDefault="00D72CC2" w:rsidP="00D72CC2">
      <w:pPr>
        <w:spacing w:line="276" w:lineRule="auto"/>
        <w:ind w:left="720" w:hanging="720"/>
        <w:jc w:val="both"/>
        <w:rPr>
          <w:rFonts w:ascii="Times New Roman" w:hAnsi="Times New Roman" w:cs="Times New Roman"/>
        </w:rPr>
      </w:pPr>
      <w:r w:rsidRPr="003816F0">
        <w:rPr>
          <w:rFonts w:ascii="Times New Roman" w:hAnsi="Times New Roman" w:cs="Times New Roman"/>
        </w:rPr>
        <w:t xml:space="preserve">P6. </w:t>
      </w:r>
      <w:r w:rsidRPr="003816F0">
        <w:rPr>
          <w:rFonts w:ascii="Times New Roman" w:hAnsi="Times New Roman" w:cs="Times New Roman"/>
        </w:rPr>
        <w:tab/>
      </w:r>
      <w:proofErr w:type="gramStart"/>
      <w:r w:rsidRPr="003816F0">
        <w:rPr>
          <w:rFonts w:ascii="Times New Roman" w:hAnsi="Times New Roman" w:cs="Times New Roman"/>
        </w:rPr>
        <w:t>and</w:t>
      </w:r>
      <w:proofErr w:type="gramEnd"/>
      <w:r w:rsidRPr="003816F0">
        <w:rPr>
          <w:rFonts w:ascii="Times New Roman" w:hAnsi="Times New Roman" w:cs="Times New Roman"/>
        </w:rPr>
        <w:t xml:space="preserve"> what what I mean by that is like I can hear could hear I could here like kind of the //rumbly music//</w:t>
      </w:r>
    </w:p>
    <w:p w14:paraId="1F2CDD45" w14:textId="77777777" w:rsidR="00D72CC2" w:rsidRPr="003816F0" w:rsidRDefault="00D72CC2" w:rsidP="00D72CC2">
      <w:pPr>
        <w:spacing w:line="276" w:lineRule="auto"/>
        <w:jc w:val="both"/>
        <w:rPr>
          <w:rFonts w:ascii="Times New Roman" w:hAnsi="Times New Roman" w:cs="Times New Roman"/>
        </w:rPr>
      </w:pPr>
      <w:r w:rsidRPr="003816F0">
        <w:rPr>
          <w:rFonts w:ascii="Times New Roman" w:hAnsi="Times New Roman" w:cs="Times New Roman"/>
        </w:rPr>
        <w:t>P7</w:t>
      </w:r>
      <w:r w:rsidRPr="003816F0">
        <w:rPr>
          <w:rFonts w:ascii="Times New Roman" w:hAnsi="Times New Roman" w:cs="Times New Roman"/>
        </w:rPr>
        <w:tab/>
        <w:t>//yeah //</w:t>
      </w:r>
    </w:p>
    <w:p w14:paraId="173155CB" w14:textId="77777777" w:rsidR="00D72CC2" w:rsidRPr="003816F0" w:rsidRDefault="00D72CC2" w:rsidP="00D72CC2">
      <w:pPr>
        <w:spacing w:line="276" w:lineRule="auto"/>
        <w:jc w:val="both"/>
        <w:rPr>
          <w:rFonts w:ascii="Times New Roman" w:hAnsi="Times New Roman" w:cs="Times New Roman"/>
        </w:rPr>
      </w:pPr>
      <w:r w:rsidRPr="003816F0">
        <w:rPr>
          <w:rFonts w:ascii="Times New Roman" w:hAnsi="Times New Roman" w:cs="Times New Roman"/>
        </w:rPr>
        <w:t xml:space="preserve">P8. </w:t>
      </w:r>
      <w:r w:rsidRPr="003816F0">
        <w:rPr>
          <w:rFonts w:ascii="Times New Roman" w:hAnsi="Times New Roman" w:cs="Times New Roman"/>
        </w:rPr>
        <w:tab/>
        <w:t>//yeah yeah//</w:t>
      </w:r>
    </w:p>
    <w:p w14:paraId="5AB50949" w14:textId="77777777" w:rsidR="00D72CC2" w:rsidRPr="003816F0" w:rsidRDefault="00D72CC2" w:rsidP="00D72CC2">
      <w:pPr>
        <w:spacing w:line="276" w:lineRule="auto"/>
        <w:jc w:val="both"/>
        <w:rPr>
          <w:rFonts w:ascii="Times New Roman" w:hAnsi="Times New Roman" w:cs="Times New Roman"/>
        </w:rPr>
      </w:pPr>
      <w:r w:rsidRPr="003816F0">
        <w:rPr>
          <w:rFonts w:ascii="Times New Roman" w:hAnsi="Times New Roman" w:cs="Times New Roman"/>
        </w:rPr>
        <w:t>P6.</w:t>
      </w:r>
      <w:r w:rsidRPr="003816F0">
        <w:rPr>
          <w:rFonts w:ascii="Times New Roman" w:hAnsi="Times New Roman" w:cs="Times New Roman"/>
        </w:rPr>
        <w:tab/>
      </w:r>
      <w:proofErr w:type="gramStart"/>
      <w:r w:rsidRPr="003816F0">
        <w:rPr>
          <w:rFonts w:ascii="Times New Roman" w:hAnsi="Times New Roman" w:cs="Times New Roman"/>
        </w:rPr>
        <w:t>on</w:t>
      </w:r>
      <w:proofErr w:type="gramEnd"/>
      <w:r w:rsidRPr="003816F0">
        <w:rPr>
          <w:rFonts w:ascii="Times New Roman" w:hAnsi="Times New Roman" w:cs="Times New Roman"/>
        </w:rPr>
        <w:t xml:space="preserve"> Masterchef where they’re like [sings Masterchef music]</w:t>
      </w:r>
    </w:p>
    <w:p w14:paraId="6E322CBA" w14:textId="77777777" w:rsidR="00D72CC2" w:rsidRPr="003816F0" w:rsidRDefault="00D72CC2" w:rsidP="00D72CC2">
      <w:pPr>
        <w:spacing w:line="276" w:lineRule="auto"/>
        <w:ind w:left="720"/>
        <w:jc w:val="both"/>
        <w:rPr>
          <w:rFonts w:ascii="Times New Roman" w:hAnsi="Times New Roman" w:cs="Times New Roman"/>
        </w:rPr>
      </w:pPr>
      <w:r w:rsidRPr="003816F0">
        <w:rPr>
          <w:rFonts w:ascii="Times New Roman" w:hAnsi="Times New Roman" w:cs="Times New Roman"/>
        </w:rPr>
        <w:t>[</w:t>
      </w:r>
      <w:proofErr w:type="gramStart"/>
      <w:r w:rsidRPr="003816F0">
        <w:rPr>
          <w:rFonts w:ascii="Times New Roman" w:hAnsi="Times New Roman" w:cs="Times New Roman"/>
        </w:rPr>
        <w:t>group</w:t>
      </w:r>
      <w:proofErr w:type="gramEnd"/>
      <w:r w:rsidRPr="003816F0">
        <w:rPr>
          <w:rFonts w:ascii="Times New Roman" w:hAnsi="Times New Roman" w:cs="Times New Roman"/>
        </w:rPr>
        <w:t xml:space="preserve"> join in with cooking noises]</w:t>
      </w:r>
    </w:p>
    <w:p w14:paraId="15EADB67" w14:textId="77777777" w:rsidR="00D72CC2" w:rsidRPr="003816F0" w:rsidRDefault="00D72CC2" w:rsidP="00D72CC2">
      <w:pPr>
        <w:spacing w:line="276" w:lineRule="auto"/>
        <w:jc w:val="both"/>
        <w:rPr>
          <w:rFonts w:ascii="Times New Roman" w:hAnsi="Times New Roman" w:cs="Times New Roman"/>
        </w:rPr>
      </w:pPr>
      <w:r w:rsidRPr="003816F0">
        <w:rPr>
          <w:rFonts w:ascii="Times New Roman" w:hAnsi="Times New Roman" w:cs="Times New Roman"/>
        </w:rPr>
        <w:t xml:space="preserve">P8. </w:t>
      </w:r>
      <w:r w:rsidRPr="003816F0">
        <w:rPr>
          <w:rFonts w:ascii="Times New Roman" w:hAnsi="Times New Roman" w:cs="Times New Roman"/>
        </w:rPr>
        <w:tab/>
      </w:r>
      <w:proofErr w:type="gramStart"/>
      <w:r w:rsidRPr="003816F0">
        <w:rPr>
          <w:rFonts w:ascii="Times New Roman" w:hAnsi="Times New Roman" w:cs="Times New Roman"/>
        </w:rPr>
        <w:t>chop</w:t>
      </w:r>
      <w:proofErr w:type="gramEnd"/>
      <w:r w:rsidRPr="003816F0">
        <w:rPr>
          <w:rFonts w:ascii="Times New Roman" w:hAnsi="Times New Roman" w:cs="Times New Roman"/>
        </w:rPr>
        <w:t xml:space="preserve"> [more laughter]</w:t>
      </w:r>
    </w:p>
    <w:p w14:paraId="6DEFAD65" w14:textId="77777777" w:rsidR="00D72CC2" w:rsidRPr="003816F0" w:rsidRDefault="00D72CC2" w:rsidP="00D72CC2">
      <w:pPr>
        <w:spacing w:line="276" w:lineRule="auto"/>
        <w:ind w:left="720" w:hanging="720"/>
        <w:jc w:val="both"/>
        <w:rPr>
          <w:rFonts w:ascii="Times New Roman" w:hAnsi="Times New Roman" w:cs="Times New Roman"/>
        </w:rPr>
      </w:pPr>
      <w:r w:rsidRPr="003816F0">
        <w:rPr>
          <w:rFonts w:ascii="Times New Roman" w:hAnsi="Times New Roman" w:cs="Times New Roman"/>
        </w:rPr>
        <w:t xml:space="preserve">P6. </w:t>
      </w:r>
      <w:r w:rsidRPr="003816F0">
        <w:rPr>
          <w:rFonts w:ascii="Times New Roman" w:hAnsi="Times New Roman" w:cs="Times New Roman"/>
        </w:rPr>
        <w:tab/>
      </w:r>
      <w:proofErr w:type="gramStart"/>
      <w:r w:rsidRPr="003816F0">
        <w:rPr>
          <w:rFonts w:ascii="Times New Roman" w:hAnsi="Times New Roman" w:cs="Times New Roman"/>
        </w:rPr>
        <w:t>and</w:t>
      </w:r>
      <w:proofErr w:type="gramEnd"/>
      <w:r w:rsidRPr="003816F0">
        <w:rPr>
          <w:rFonts w:ascii="Times New Roman" w:hAnsi="Times New Roman" w:cs="Times New Roman"/>
        </w:rPr>
        <w:t xml:space="preserve"> someone chopping a carrot or like turning the blender on and that’s</w:t>
      </w:r>
    </w:p>
    <w:p w14:paraId="1EDBF7A0" w14:textId="77777777" w:rsidR="00D72CC2" w:rsidRPr="003816F0" w:rsidRDefault="00D72CC2" w:rsidP="00D72CC2">
      <w:pPr>
        <w:spacing w:line="276" w:lineRule="auto"/>
        <w:ind w:left="720" w:hanging="720"/>
        <w:jc w:val="both"/>
        <w:rPr>
          <w:rFonts w:ascii="Times New Roman" w:hAnsi="Times New Roman" w:cs="Times New Roman"/>
        </w:rPr>
      </w:pPr>
      <w:r w:rsidRPr="003816F0">
        <w:rPr>
          <w:rFonts w:ascii="Times New Roman" w:hAnsi="Times New Roman" w:cs="Times New Roman"/>
        </w:rPr>
        <w:t>P8.</w:t>
      </w:r>
      <w:r w:rsidRPr="003816F0">
        <w:rPr>
          <w:rFonts w:ascii="Times New Roman" w:hAnsi="Times New Roman" w:cs="Times New Roman"/>
        </w:rPr>
        <w:tab/>
      </w:r>
      <w:proofErr w:type="gramStart"/>
      <w:r w:rsidRPr="003816F0">
        <w:rPr>
          <w:rFonts w:ascii="Times New Roman" w:hAnsi="Times New Roman" w:cs="Times New Roman"/>
        </w:rPr>
        <w:t>or</w:t>
      </w:r>
      <w:proofErr w:type="gramEnd"/>
      <w:r w:rsidRPr="003816F0">
        <w:rPr>
          <w:rFonts w:ascii="Times New Roman" w:hAnsi="Times New Roman" w:cs="Times New Roman"/>
        </w:rPr>
        <w:t xml:space="preserve"> pushing carrots into a pan =</w:t>
      </w:r>
    </w:p>
    <w:p w14:paraId="77B77962" w14:textId="77777777" w:rsidR="00D72CC2" w:rsidRPr="003816F0" w:rsidRDefault="00D72CC2" w:rsidP="00D72CC2">
      <w:pPr>
        <w:spacing w:line="276" w:lineRule="auto"/>
        <w:ind w:left="720" w:hanging="720"/>
        <w:jc w:val="both"/>
        <w:rPr>
          <w:rFonts w:ascii="Times New Roman" w:hAnsi="Times New Roman" w:cs="Times New Roman"/>
        </w:rPr>
      </w:pPr>
      <w:r w:rsidRPr="003816F0">
        <w:rPr>
          <w:rFonts w:ascii="Times New Roman" w:hAnsi="Times New Roman" w:cs="Times New Roman"/>
        </w:rPr>
        <w:t xml:space="preserve">P6. </w:t>
      </w:r>
      <w:r w:rsidRPr="003816F0">
        <w:rPr>
          <w:rFonts w:ascii="Times New Roman" w:hAnsi="Times New Roman" w:cs="Times New Roman"/>
        </w:rPr>
        <w:tab/>
      </w:r>
      <w:r w:rsidRPr="003816F0">
        <w:rPr>
          <w:rFonts w:ascii="Times New Roman" w:hAnsi="Times New Roman" w:cs="Times New Roman"/>
        </w:rPr>
        <w:tab/>
      </w:r>
      <w:r w:rsidRPr="003816F0">
        <w:rPr>
          <w:rFonts w:ascii="Times New Roman" w:hAnsi="Times New Roman" w:cs="Times New Roman"/>
        </w:rPr>
        <w:tab/>
      </w:r>
      <w:r w:rsidRPr="003816F0">
        <w:rPr>
          <w:rFonts w:ascii="Times New Roman" w:hAnsi="Times New Roman" w:cs="Times New Roman"/>
        </w:rPr>
        <w:tab/>
      </w:r>
      <w:r w:rsidRPr="003816F0">
        <w:rPr>
          <w:rFonts w:ascii="Times New Roman" w:hAnsi="Times New Roman" w:cs="Times New Roman"/>
        </w:rPr>
        <w:tab/>
        <w:t xml:space="preserve">= </w:t>
      </w:r>
      <w:proofErr w:type="gramStart"/>
      <w:r w:rsidRPr="003816F0">
        <w:rPr>
          <w:rFonts w:ascii="Times New Roman" w:hAnsi="Times New Roman" w:cs="Times New Roman"/>
        </w:rPr>
        <w:t>into</w:t>
      </w:r>
      <w:proofErr w:type="gramEnd"/>
      <w:r w:rsidRPr="003816F0">
        <w:rPr>
          <w:rFonts w:ascii="Times New Roman" w:hAnsi="Times New Roman" w:cs="Times New Roman"/>
        </w:rPr>
        <w:t xml:space="preserve"> a pan yeah and it was that’s the really specific // atmosphere I could go for//</w:t>
      </w:r>
    </w:p>
    <w:p w14:paraId="54B890A6" w14:textId="77777777" w:rsidR="00D72CC2" w:rsidRPr="003816F0" w:rsidRDefault="00D72CC2" w:rsidP="00D72CC2">
      <w:pPr>
        <w:spacing w:line="276" w:lineRule="auto"/>
        <w:ind w:left="720" w:hanging="720"/>
        <w:jc w:val="both"/>
        <w:rPr>
          <w:rFonts w:ascii="Times New Roman" w:hAnsi="Times New Roman" w:cs="Times New Roman"/>
        </w:rPr>
      </w:pPr>
      <w:r w:rsidRPr="003816F0">
        <w:rPr>
          <w:rFonts w:ascii="Times New Roman" w:hAnsi="Times New Roman" w:cs="Times New Roman"/>
        </w:rPr>
        <w:t xml:space="preserve">P8. </w:t>
      </w:r>
      <w:r w:rsidRPr="003816F0">
        <w:rPr>
          <w:rFonts w:ascii="Times New Roman" w:hAnsi="Times New Roman" w:cs="Times New Roman"/>
        </w:rPr>
        <w:tab/>
        <w:t>//amazing//</w:t>
      </w:r>
    </w:p>
    <w:p w14:paraId="47920772" w14:textId="77777777" w:rsidR="00D72CC2" w:rsidRPr="003816F0" w:rsidRDefault="00D72CC2" w:rsidP="00D72CC2">
      <w:pPr>
        <w:spacing w:line="276" w:lineRule="auto"/>
        <w:rPr>
          <w:rFonts w:ascii="Times New Roman" w:hAnsi="Times New Roman" w:cs="Times New Roman"/>
        </w:rPr>
      </w:pPr>
    </w:p>
    <w:p w14:paraId="483483C5" w14:textId="77777777" w:rsidR="00D72CC2" w:rsidRPr="003816F0" w:rsidRDefault="00D72CC2" w:rsidP="00D72CC2">
      <w:pPr>
        <w:rPr>
          <w:rFonts w:ascii="Times New Roman" w:hAnsi="Times New Roman" w:cs="Times New Roman"/>
        </w:rPr>
      </w:pPr>
    </w:p>
    <w:p w14:paraId="21AFF0DD" w14:textId="77777777" w:rsidR="00D72CC2" w:rsidRPr="003816F0" w:rsidRDefault="00D72CC2" w:rsidP="00D72CC2">
      <w:pPr>
        <w:ind w:right="21"/>
        <w:jc w:val="both"/>
        <w:rPr>
          <w:rFonts w:ascii="Times New Roman" w:hAnsi="Times New Roman" w:cs="Times New Roman"/>
          <w:b/>
        </w:rPr>
      </w:pPr>
      <w:r w:rsidRPr="003816F0">
        <w:rPr>
          <w:rFonts w:ascii="Times New Roman" w:eastAsia="Times New Roman" w:hAnsi="Times New Roman" w:cs="Times New Roman"/>
          <w:b/>
          <w:bCs/>
        </w:rPr>
        <w:t>8.4.1 Comparing Emotional Reading Experiences to ‘Dead Fish’</w:t>
      </w:r>
    </w:p>
    <w:p w14:paraId="75B80F05" w14:textId="77777777" w:rsidR="00D72CC2" w:rsidRPr="003816F0" w:rsidRDefault="00D72CC2" w:rsidP="00D72CC2">
      <w:pPr>
        <w:ind w:left="709" w:hanging="709"/>
        <w:jc w:val="both"/>
        <w:rPr>
          <w:rFonts w:ascii="Times New Roman" w:hAnsi="Times New Roman" w:cs="Times New Roman"/>
          <w:i/>
        </w:rPr>
      </w:pPr>
    </w:p>
    <w:p w14:paraId="3125309F" w14:textId="77777777" w:rsidR="00D72CC2" w:rsidRPr="0014192A" w:rsidRDefault="00D72CC2" w:rsidP="00D72CC2">
      <w:pPr>
        <w:ind w:left="709" w:hanging="709"/>
        <w:jc w:val="both"/>
        <w:rPr>
          <w:rFonts w:ascii="Times New Roman" w:hAnsi="Times New Roman" w:cs="Times New Roman"/>
          <w:b/>
          <w:i/>
        </w:rPr>
      </w:pPr>
      <w:r w:rsidRPr="0014192A">
        <w:rPr>
          <w:rFonts w:ascii="Times New Roman" w:hAnsi="Times New Roman" w:cs="Times New Roman"/>
          <w:b/>
          <w:i/>
        </w:rPr>
        <w:t>Transcript E</w:t>
      </w:r>
    </w:p>
    <w:p w14:paraId="7AC71CB3" w14:textId="77777777" w:rsidR="00D72CC2" w:rsidRPr="003816F0" w:rsidRDefault="00D72CC2" w:rsidP="00D72CC2">
      <w:pPr>
        <w:ind w:left="709" w:hanging="709"/>
        <w:jc w:val="both"/>
        <w:rPr>
          <w:rFonts w:ascii="Times New Roman" w:hAnsi="Times New Roman" w:cs="Times New Roman"/>
          <w:i/>
        </w:rPr>
      </w:pPr>
    </w:p>
    <w:p w14:paraId="43A4F02B" w14:textId="77777777" w:rsidR="00D72CC2" w:rsidRPr="003816F0" w:rsidRDefault="00D72CC2" w:rsidP="00D72CC2">
      <w:pPr>
        <w:spacing w:line="276" w:lineRule="auto"/>
        <w:ind w:left="709" w:hanging="709"/>
        <w:jc w:val="both"/>
        <w:rPr>
          <w:rFonts w:ascii="Times New Roman" w:eastAsia="Times New Roman" w:hAnsi="Times New Roman" w:cs="Times New Roman"/>
        </w:rPr>
      </w:pPr>
      <w:r w:rsidRPr="003816F0">
        <w:rPr>
          <w:rFonts w:ascii="Times New Roman" w:eastAsiaTheme="majorBidi" w:hAnsi="Times New Roman" w:cs="Times New Roman"/>
          <w:color w:val="000000" w:themeColor="text1"/>
          <w:kern w:val="24"/>
          <w:lang w:val="en-US"/>
        </w:rPr>
        <w:t>P7.</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When I got to the end as well I didn’t feel I was like neutral completely neutral I didn’t feel (2) sort of angry at the boys or sad for the policemen or the other way round I was just completely neutral and sort of like ‘oh’ do you see what I mean did anyone have any sort of</w:t>
      </w:r>
    </w:p>
    <w:p w14:paraId="299E8640" w14:textId="77777777" w:rsidR="00D72CC2" w:rsidRPr="003816F0" w:rsidRDefault="00D72CC2" w:rsidP="00D72CC2">
      <w:pPr>
        <w:spacing w:line="276" w:lineRule="auto"/>
        <w:ind w:left="-142" w:firstLine="142"/>
        <w:jc w:val="both"/>
        <w:rPr>
          <w:rFonts w:ascii="Times New Roman" w:eastAsia="Times New Roman" w:hAnsi="Times New Roman" w:cs="Times New Roman"/>
        </w:rPr>
      </w:pPr>
      <w:r w:rsidRPr="003816F0">
        <w:rPr>
          <w:rFonts w:ascii="Times New Roman" w:eastAsiaTheme="majorBidi" w:hAnsi="Times New Roman" w:cs="Times New Roman"/>
          <w:color w:val="000000" w:themeColor="text1"/>
          <w:kern w:val="24"/>
          <w:lang w:val="en-US"/>
        </w:rPr>
        <w:t>P6.</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 xml:space="preserve"> //I was invested in it //</w:t>
      </w:r>
    </w:p>
    <w:p w14:paraId="41911CEB" w14:textId="77777777" w:rsidR="00D72CC2" w:rsidRPr="003816F0" w:rsidRDefault="00D72CC2" w:rsidP="00D72CC2">
      <w:pPr>
        <w:spacing w:line="276" w:lineRule="auto"/>
        <w:ind w:left="720" w:hanging="720"/>
        <w:jc w:val="both"/>
        <w:rPr>
          <w:rFonts w:ascii="Times New Roman" w:eastAsia="Times New Roman" w:hAnsi="Times New Roman" w:cs="Times New Roman"/>
        </w:rPr>
      </w:pPr>
      <w:r w:rsidRPr="003816F0">
        <w:rPr>
          <w:rFonts w:ascii="Times New Roman" w:eastAsiaTheme="majorBidi" w:hAnsi="Times New Roman" w:cs="Times New Roman"/>
          <w:color w:val="000000" w:themeColor="text1"/>
          <w:kern w:val="24"/>
          <w:lang w:val="en-US"/>
        </w:rPr>
        <w:t xml:space="preserve">P7. </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//were you were you on either side// whose side were you on</w:t>
      </w:r>
    </w:p>
    <w:p w14:paraId="770F2AC6" w14:textId="77777777" w:rsidR="00D72CC2" w:rsidRPr="003816F0" w:rsidRDefault="00D72CC2" w:rsidP="00D72CC2">
      <w:pPr>
        <w:spacing w:line="276" w:lineRule="auto"/>
        <w:ind w:left="720" w:hanging="720"/>
        <w:jc w:val="both"/>
        <w:rPr>
          <w:rFonts w:ascii="Times New Roman" w:eastAsia="Times New Roman" w:hAnsi="Times New Roman" w:cs="Times New Roman"/>
        </w:rPr>
      </w:pPr>
      <w:r w:rsidRPr="003816F0">
        <w:rPr>
          <w:rFonts w:ascii="Times New Roman" w:eastAsiaTheme="majorBidi" w:hAnsi="Times New Roman" w:cs="Times New Roman"/>
          <w:color w:val="000000" w:themeColor="text1"/>
          <w:kern w:val="24"/>
          <w:lang w:val="en-US"/>
        </w:rPr>
        <w:t>P8.</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 xml:space="preserve"> I was on on like Rupi’s side and his family</w:t>
      </w:r>
    </w:p>
    <w:p w14:paraId="1BE8F21B" w14:textId="77777777" w:rsidR="00D72CC2" w:rsidRPr="003816F0" w:rsidRDefault="00D72CC2" w:rsidP="00D72CC2">
      <w:pPr>
        <w:spacing w:line="276" w:lineRule="auto"/>
        <w:ind w:left="720" w:hanging="720"/>
        <w:jc w:val="both"/>
        <w:rPr>
          <w:rFonts w:ascii="Times New Roman" w:eastAsia="Times New Roman" w:hAnsi="Times New Roman" w:cs="Times New Roman"/>
        </w:rPr>
      </w:pPr>
      <w:r w:rsidRPr="003816F0">
        <w:rPr>
          <w:rFonts w:ascii="Times New Roman" w:eastAsiaTheme="majorBidi" w:hAnsi="Times New Roman" w:cs="Times New Roman"/>
          <w:color w:val="000000" w:themeColor="text1"/>
          <w:kern w:val="24"/>
          <w:lang w:val="en-US"/>
        </w:rPr>
        <w:t>P7.</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 xml:space="preserve"> </w:t>
      </w:r>
      <w:proofErr w:type="gramStart"/>
      <w:r w:rsidRPr="003816F0">
        <w:rPr>
          <w:rFonts w:ascii="Times New Roman" w:eastAsiaTheme="majorBidi" w:hAnsi="Times New Roman" w:cs="Times New Roman"/>
          <w:color w:val="000000" w:themeColor="text1"/>
          <w:kern w:val="24"/>
          <w:lang w:val="en-US"/>
        </w:rPr>
        <w:t>were</w:t>
      </w:r>
      <w:proofErr w:type="gramEnd"/>
      <w:r w:rsidRPr="003816F0">
        <w:rPr>
          <w:rFonts w:ascii="Times New Roman" w:eastAsiaTheme="majorBidi" w:hAnsi="Times New Roman" w:cs="Times New Roman"/>
          <w:color w:val="000000" w:themeColor="text1"/>
          <w:kern w:val="24"/>
          <w:lang w:val="en-US"/>
        </w:rPr>
        <w:t xml:space="preserve"> you</w:t>
      </w:r>
    </w:p>
    <w:p w14:paraId="529CB92B" w14:textId="77777777" w:rsidR="00D72CC2" w:rsidRPr="003816F0" w:rsidRDefault="00D72CC2" w:rsidP="00D72CC2">
      <w:pPr>
        <w:spacing w:line="276" w:lineRule="auto"/>
        <w:ind w:left="709" w:hanging="709"/>
        <w:jc w:val="both"/>
        <w:rPr>
          <w:rFonts w:ascii="Times New Roman" w:eastAsiaTheme="majorBidi" w:hAnsi="Times New Roman" w:cs="Times New Roman"/>
          <w:color w:val="000000" w:themeColor="text1"/>
          <w:kern w:val="24"/>
          <w:lang w:val="en-US"/>
        </w:rPr>
      </w:pPr>
      <w:r w:rsidRPr="003816F0">
        <w:rPr>
          <w:rFonts w:ascii="Times New Roman" w:eastAsiaTheme="majorBidi" w:hAnsi="Times New Roman" w:cs="Times New Roman"/>
          <w:color w:val="000000" w:themeColor="text1"/>
          <w:kern w:val="24"/>
          <w:lang w:val="en-US"/>
        </w:rPr>
        <w:t>P8.</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 xml:space="preserve">I think maybe cos they’re identified </w:t>
      </w:r>
    </w:p>
    <w:p w14:paraId="61788BC6" w14:textId="77777777" w:rsidR="00D72CC2" w:rsidRPr="003816F0" w:rsidRDefault="00D72CC2" w:rsidP="00D72CC2">
      <w:pPr>
        <w:spacing w:line="276" w:lineRule="auto"/>
        <w:ind w:left="709" w:hanging="709"/>
        <w:jc w:val="both"/>
        <w:rPr>
          <w:rFonts w:ascii="Times New Roman" w:eastAsiaTheme="majorBidi" w:hAnsi="Times New Roman" w:cs="Times New Roman"/>
          <w:color w:val="000000" w:themeColor="text1"/>
          <w:kern w:val="24"/>
          <w:lang w:val="en-US"/>
        </w:rPr>
      </w:pPr>
      <w:r w:rsidRPr="003816F0">
        <w:rPr>
          <w:rFonts w:ascii="Times New Roman" w:eastAsiaTheme="majorBidi" w:hAnsi="Times New Roman" w:cs="Times New Roman"/>
          <w:color w:val="000000" w:themeColor="text1"/>
          <w:kern w:val="24"/>
          <w:lang w:val="en-US"/>
        </w:rPr>
        <w:t>P7.</w:t>
      </w:r>
      <w:r w:rsidRPr="003816F0">
        <w:rPr>
          <w:rFonts w:ascii="Times New Roman" w:eastAsiaTheme="majorBidi"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ab/>
      </w:r>
      <w:proofErr w:type="gramStart"/>
      <w:r w:rsidRPr="003816F0">
        <w:rPr>
          <w:rFonts w:ascii="Times New Roman" w:eastAsiaTheme="majorBidi" w:hAnsi="Times New Roman" w:cs="Times New Roman"/>
          <w:color w:val="000000" w:themeColor="text1"/>
          <w:kern w:val="24"/>
          <w:lang w:val="en-US"/>
        </w:rPr>
        <w:t>yeah</w:t>
      </w:r>
      <w:proofErr w:type="gramEnd"/>
    </w:p>
    <w:p w14:paraId="68970D02" w14:textId="77777777" w:rsidR="00D72CC2" w:rsidRPr="003816F0" w:rsidRDefault="00D72CC2" w:rsidP="00D72CC2">
      <w:pPr>
        <w:spacing w:line="276" w:lineRule="auto"/>
        <w:ind w:left="709" w:hanging="709"/>
        <w:jc w:val="both"/>
        <w:rPr>
          <w:rFonts w:ascii="Times New Roman" w:eastAsiaTheme="majorBidi" w:hAnsi="Times New Roman" w:cs="Times New Roman"/>
          <w:color w:val="000000" w:themeColor="text1"/>
          <w:kern w:val="24"/>
          <w:lang w:val="en-US"/>
        </w:rPr>
      </w:pPr>
      <w:r w:rsidRPr="003816F0">
        <w:rPr>
          <w:rFonts w:ascii="Times New Roman" w:eastAsiaTheme="majorBidi" w:hAnsi="Times New Roman" w:cs="Times New Roman"/>
          <w:color w:val="000000" w:themeColor="text1"/>
          <w:kern w:val="24"/>
          <w:lang w:val="en-US"/>
        </w:rPr>
        <w:t>P8.</w:t>
      </w:r>
      <w:r w:rsidRPr="003816F0">
        <w:rPr>
          <w:rFonts w:ascii="Times New Roman" w:eastAsiaTheme="majorBidi" w:hAnsi="Times New Roman" w:cs="Times New Roman"/>
          <w:color w:val="000000" w:themeColor="text1"/>
          <w:kern w:val="24"/>
          <w:lang w:val="en-US"/>
        </w:rPr>
        <w:tab/>
      </w:r>
      <w:proofErr w:type="gramStart"/>
      <w:r w:rsidRPr="003816F0">
        <w:rPr>
          <w:rFonts w:ascii="Times New Roman" w:eastAsiaTheme="majorBidi" w:hAnsi="Times New Roman" w:cs="Times New Roman"/>
          <w:color w:val="000000" w:themeColor="text1"/>
          <w:kern w:val="24"/>
          <w:lang w:val="en-US"/>
        </w:rPr>
        <w:t>and</w:t>
      </w:r>
      <w:proofErr w:type="gramEnd"/>
      <w:r w:rsidRPr="003816F0">
        <w:rPr>
          <w:rFonts w:ascii="Times New Roman" w:eastAsiaTheme="majorBidi" w:hAnsi="Times New Roman" w:cs="Times New Roman"/>
          <w:color w:val="000000" w:themeColor="text1"/>
          <w:kern w:val="24"/>
          <w:lang w:val="en-US"/>
        </w:rPr>
        <w:t xml:space="preserve"> sort of gave them a name so you’re like yeah steal that fish //I was really on the fish side of the argument//</w:t>
      </w:r>
    </w:p>
    <w:p w14:paraId="05DAFD04" w14:textId="77777777" w:rsidR="00D72CC2" w:rsidRPr="003816F0" w:rsidRDefault="00D72CC2" w:rsidP="00D72CC2">
      <w:pPr>
        <w:spacing w:line="276" w:lineRule="auto"/>
        <w:ind w:left="709" w:hanging="709"/>
        <w:jc w:val="both"/>
        <w:rPr>
          <w:rFonts w:ascii="Times New Roman" w:eastAsia="Times New Roman" w:hAnsi="Times New Roman" w:cs="Times New Roman"/>
        </w:rPr>
      </w:pPr>
      <w:r w:rsidRPr="003816F0">
        <w:rPr>
          <w:rFonts w:ascii="Times New Roman" w:eastAsiaTheme="majorBidi" w:hAnsi="Times New Roman" w:cs="Times New Roman"/>
          <w:color w:val="000000" w:themeColor="text1"/>
          <w:kern w:val="24"/>
          <w:lang w:val="en-US"/>
        </w:rPr>
        <w:t xml:space="preserve">P6. </w:t>
      </w:r>
      <w:r w:rsidRPr="003816F0">
        <w:rPr>
          <w:rFonts w:ascii="Times New Roman" w:eastAsiaTheme="majorBidi" w:hAnsi="Times New Roman" w:cs="Times New Roman"/>
          <w:color w:val="000000" w:themeColor="text1"/>
          <w:kern w:val="24"/>
          <w:lang w:val="en-US"/>
        </w:rPr>
        <w:tab/>
        <w:t>//And also that thing about //</w:t>
      </w:r>
      <w:r w:rsidRPr="003816F0">
        <w:rPr>
          <w:rFonts w:ascii="Times New Roman" w:hAnsi="Times New Roman" w:cs="Times New Roman"/>
          <w:color w:val="000000" w:themeColor="text1"/>
          <w:kern w:val="24"/>
          <w:lang w:val="en-US"/>
        </w:rPr>
        <w:t xml:space="preserve"> </w:t>
      </w:r>
    </w:p>
    <w:p w14:paraId="3D293C86" w14:textId="77777777" w:rsidR="00D72CC2" w:rsidRPr="003816F0" w:rsidRDefault="00D72CC2" w:rsidP="00D72CC2">
      <w:pPr>
        <w:spacing w:line="276" w:lineRule="auto"/>
        <w:ind w:left="720" w:hanging="720"/>
        <w:jc w:val="both"/>
        <w:rPr>
          <w:rFonts w:ascii="Times New Roman" w:eastAsia="Times New Roman" w:hAnsi="Times New Roman" w:cs="Times New Roman"/>
        </w:rPr>
      </w:pPr>
      <w:r w:rsidRPr="003816F0">
        <w:rPr>
          <w:rFonts w:ascii="Times New Roman" w:eastAsiaTheme="majorBidi" w:hAnsi="Times New Roman" w:cs="Times New Roman"/>
          <w:color w:val="000000" w:themeColor="text1"/>
          <w:kern w:val="24"/>
          <w:lang w:val="en-US"/>
        </w:rPr>
        <w:t>P7.</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 xml:space="preserve"> </w:t>
      </w:r>
      <w:proofErr w:type="gramStart"/>
      <w:r w:rsidRPr="003816F0">
        <w:rPr>
          <w:rFonts w:ascii="Times New Roman" w:eastAsiaTheme="majorBidi" w:hAnsi="Times New Roman" w:cs="Times New Roman"/>
          <w:color w:val="000000" w:themeColor="text1"/>
          <w:kern w:val="24"/>
          <w:lang w:val="en-US"/>
        </w:rPr>
        <w:t>so</w:t>
      </w:r>
      <w:proofErr w:type="gramEnd"/>
      <w:r w:rsidRPr="003816F0">
        <w:rPr>
          <w:rFonts w:ascii="Times New Roman" w:eastAsiaTheme="majorBidi" w:hAnsi="Times New Roman" w:cs="Times New Roman"/>
          <w:color w:val="000000" w:themeColor="text1"/>
          <w:kern w:val="24"/>
          <w:lang w:val="en-US"/>
        </w:rPr>
        <w:t xml:space="preserve"> at the end were  you like HA policemen got drowned (.) good</w:t>
      </w:r>
    </w:p>
    <w:p w14:paraId="7203B1C0" w14:textId="77777777" w:rsidR="00D72CC2" w:rsidRPr="003816F0" w:rsidRDefault="00D72CC2" w:rsidP="00D72CC2">
      <w:pPr>
        <w:spacing w:line="276" w:lineRule="auto"/>
        <w:ind w:left="720" w:hanging="720"/>
        <w:jc w:val="both"/>
        <w:rPr>
          <w:rFonts w:ascii="Times New Roman" w:eastAsiaTheme="majorBidi" w:hAnsi="Times New Roman" w:cs="Times New Roman"/>
          <w:color w:val="000000" w:themeColor="text1"/>
          <w:kern w:val="24"/>
          <w:lang w:val="en-US"/>
        </w:rPr>
      </w:pPr>
      <w:r w:rsidRPr="003816F0">
        <w:rPr>
          <w:rFonts w:ascii="Times New Roman" w:eastAsiaTheme="majorBidi" w:hAnsi="Times New Roman" w:cs="Times New Roman"/>
          <w:color w:val="000000" w:themeColor="text1"/>
          <w:kern w:val="24"/>
          <w:lang w:val="en-US"/>
        </w:rPr>
        <w:t xml:space="preserve">P8. </w:t>
      </w:r>
      <w:r w:rsidRPr="003816F0">
        <w:rPr>
          <w:rFonts w:ascii="Times New Roman" w:hAnsi="Times New Roman" w:cs="Times New Roman"/>
          <w:color w:val="000000" w:themeColor="text1"/>
          <w:kern w:val="24"/>
          <w:lang w:val="en-US"/>
        </w:rPr>
        <w:tab/>
      </w:r>
      <w:r w:rsidRPr="003816F0">
        <w:rPr>
          <w:rFonts w:ascii="Times New Roman" w:eastAsiaTheme="majorBidi" w:hAnsi="Times New Roman" w:cs="Times New Roman"/>
          <w:color w:val="000000" w:themeColor="text1"/>
          <w:kern w:val="24"/>
          <w:lang w:val="en-US"/>
        </w:rPr>
        <w:t xml:space="preserve"> </w:t>
      </w:r>
      <w:proofErr w:type="gramStart"/>
      <w:r w:rsidRPr="003816F0">
        <w:rPr>
          <w:rFonts w:ascii="Times New Roman" w:eastAsiaTheme="majorBidi" w:hAnsi="Times New Roman" w:cs="Times New Roman"/>
          <w:color w:val="000000" w:themeColor="text1"/>
          <w:kern w:val="24"/>
          <w:lang w:val="en-US"/>
        </w:rPr>
        <w:t>yeah</w:t>
      </w:r>
      <w:proofErr w:type="gramEnd"/>
      <w:r w:rsidRPr="003816F0">
        <w:rPr>
          <w:rFonts w:ascii="Times New Roman" w:eastAsiaTheme="majorBidi" w:hAnsi="Times New Roman" w:cs="Times New Roman"/>
          <w:color w:val="000000" w:themeColor="text1"/>
          <w:kern w:val="24"/>
          <w:lang w:val="en-US"/>
        </w:rPr>
        <w:t xml:space="preserve">! </w:t>
      </w:r>
    </w:p>
    <w:p w14:paraId="12C7011F" w14:textId="77777777" w:rsidR="00D72CC2" w:rsidRPr="003816F0" w:rsidRDefault="00D72CC2" w:rsidP="00D72CC2">
      <w:pPr>
        <w:spacing w:line="276" w:lineRule="auto"/>
        <w:ind w:left="720" w:hanging="720"/>
        <w:jc w:val="both"/>
        <w:rPr>
          <w:rFonts w:ascii="Times New Roman" w:eastAsiaTheme="majorBidi" w:hAnsi="Times New Roman" w:cs="Times New Roman"/>
          <w:color w:val="000000" w:themeColor="text1"/>
          <w:kern w:val="24"/>
          <w:lang w:val="en-US"/>
        </w:rPr>
      </w:pPr>
      <w:r w:rsidRPr="003816F0">
        <w:rPr>
          <w:rFonts w:ascii="Times New Roman" w:eastAsiaTheme="majorBidi" w:hAnsi="Times New Roman" w:cs="Times New Roman"/>
          <w:color w:val="000000" w:themeColor="text1"/>
          <w:kern w:val="24"/>
          <w:lang w:val="en-US"/>
        </w:rPr>
        <w:t xml:space="preserve">P6. </w:t>
      </w:r>
      <w:r w:rsidRPr="003816F0">
        <w:rPr>
          <w:rFonts w:ascii="Times New Roman" w:eastAsiaTheme="majorBidi" w:hAnsi="Times New Roman" w:cs="Times New Roman"/>
          <w:color w:val="000000" w:themeColor="text1"/>
          <w:kern w:val="24"/>
          <w:lang w:val="en-US"/>
        </w:rPr>
        <w:tab/>
        <w:t>//</w:t>
      </w:r>
      <w:r>
        <w:rPr>
          <w:rFonts w:ascii="Times New Roman" w:eastAsiaTheme="majorBidi" w:hAnsi="Times New Roman" w:cs="Times New Roman"/>
          <w:color w:val="000000" w:themeColor="text1"/>
          <w:kern w:val="24"/>
          <w:lang w:val="en-US"/>
        </w:rPr>
        <w:t>b</w:t>
      </w:r>
      <w:r w:rsidRPr="003816F0">
        <w:rPr>
          <w:rFonts w:ascii="Times New Roman" w:eastAsiaTheme="majorBidi" w:hAnsi="Times New Roman" w:cs="Times New Roman"/>
          <w:color w:val="000000" w:themeColor="text1"/>
          <w:kern w:val="24"/>
          <w:lang w:val="en-US"/>
        </w:rPr>
        <w:t>ut also the thing about the//</w:t>
      </w:r>
    </w:p>
    <w:p w14:paraId="7782CB2A" w14:textId="77777777" w:rsidR="00D72CC2" w:rsidRPr="003816F0" w:rsidRDefault="00D72CC2" w:rsidP="00D72CC2">
      <w:pPr>
        <w:spacing w:line="276" w:lineRule="auto"/>
        <w:ind w:right="-64"/>
        <w:jc w:val="both"/>
        <w:rPr>
          <w:rFonts w:ascii="Times New Roman" w:hAnsi="Times New Roman" w:cs="Times New Roman"/>
          <w:bCs/>
        </w:rPr>
      </w:pPr>
      <w:r w:rsidRPr="003816F0">
        <w:rPr>
          <w:rFonts w:ascii="Times New Roman" w:hAnsi="Times New Roman" w:cs="Times New Roman"/>
          <w:bCs/>
        </w:rPr>
        <w:t>P7.</w:t>
      </w:r>
      <w:r w:rsidRPr="003816F0">
        <w:rPr>
          <w:rFonts w:ascii="Times New Roman" w:hAnsi="Times New Roman" w:cs="Times New Roman"/>
          <w:bCs/>
        </w:rPr>
        <w:tab/>
        <w:t>//</w:t>
      </w:r>
      <w:r>
        <w:rPr>
          <w:rFonts w:ascii="Times New Roman" w:hAnsi="Times New Roman" w:cs="Times New Roman"/>
          <w:bCs/>
        </w:rPr>
        <w:t>o</w:t>
      </w:r>
      <w:r w:rsidRPr="003816F0">
        <w:rPr>
          <w:rFonts w:ascii="Times New Roman" w:hAnsi="Times New Roman" w:cs="Times New Roman"/>
          <w:bCs/>
        </w:rPr>
        <w:t xml:space="preserve">h right that’s interesting </w:t>
      </w:r>
      <w:r>
        <w:rPr>
          <w:rFonts w:ascii="Times New Roman" w:hAnsi="Times New Roman" w:cs="Times New Roman"/>
          <w:bCs/>
        </w:rPr>
        <w:t>//</w:t>
      </w:r>
    </w:p>
    <w:p w14:paraId="6FB90058" w14:textId="77777777" w:rsidR="00D72CC2" w:rsidRPr="003816F0" w:rsidRDefault="00D72CC2" w:rsidP="00D72CC2">
      <w:pPr>
        <w:spacing w:line="276" w:lineRule="auto"/>
        <w:ind w:left="709" w:hanging="709"/>
        <w:jc w:val="both"/>
        <w:rPr>
          <w:rFonts w:ascii="Times New Roman" w:eastAsiaTheme="majorBidi" w:hAnsi="Times New Roman" w:cs="Times New Roman"/>
          <w:color w:val="000000" w:themeColor="text1"/>
          <w:kern w:val="24"/>
        </w:rPr>
      </w:pPr>
      <w:r w:rsidRPr="003816F0">
        <w:rPr>
          <w:rFonts w:ascii="Times New Roman" w:eastAsiaTheme="majorBidi" w:hAnsi="Times New Roman" w:cs="Times New Roman"/>
          <w:color w:val="000000" w:themeColor="text1"/>
          <w:kern w:val="24"/>
        </w:rPr>
        <w:t>P5.</w:t>
      </w:r>
      <w:r w:rsidRPr="003816F0">
        <w:rPr>
          <w:rFonts w:ascii="Times New Roman" w:hAnsi="Times New Roman" w:cs="Times New Roman"/>
          <w:color w:val="000000" w:themeColor="text1"/>
          <w:kern w:val="24"/>
        </w:rPr>
        <w:tab/>
        <w:t>//</w:t>
      </w:r>
      <w:r w:rsidRPr="003816F0">
        <w:rPr>
          <w:rFonts w:ascii="Times New Roman" w:eastAsiaTheme="majorBidi" w:hAnsi="Times New Roman" w:cs="Times New Roman"/>
          <w:color w:val="000000" w:themeColor="text1"/>
          <w:kern w:val="24"/>
        </w:rPr>
        <w:t xml:space="preserve">I was on Rupi’s side// I was on Rupi’s side and I was glad when he made it </w:t>
      </w:r>
    </w:p>
    <w:p w14:paraId="274F1400" w14:textId="77777777" w:rsidR="00D72CC2" w:rsidRPr="003816F0" w:rsidRDefault="00D72CC2" w:rsidP="00D72CC2">
      <w:pPr>
        <w:spacing w:line="276" w:lineRule="auto"/>
        <w:jc w:val="both"/>
        <w:rPr>
          <w:rFonts w:ascii="Times New Roman" w:eastAsiaTheme="majorBidi" w:hAnsi="Times New Roman" w:cs="Times New Roman"/>
          <w:color w:val="000000" w:themeColor="text1"/>
          <w:kern w:val="24"/>
        </w:rPr>
      </w:pPr>
      <w:r w:rsidRPr="003816F0">
        <w:rPr>
          <w:rFonts w:ascii="Times New Roman" w:eastAsiaTheme="majorBidi" w:hAnsi="Times New Roman" w:cs="Times New Roman"/>
          <w:color w:val="000000" w:themeColor="text1"/>
          <w:kern w:val="24"/>
        </w:rPr>
        <w:t xml:space="preserve">P7. </w:t>
      </w:r>
      <w:r w:rsidRPr="003816F0">
        <w:rPr>
          <w:rFonts w:ascii="Times New Roman" w:eastAsiaTheme="majorBidi" w:hAnsi="Times New Roman" w:cs="Times New Roman"/>
          <w:color w:val="000000" w:themeColor="text1"/>
          <w:kern w:val="24"/>
        </w:rPr>
        <w:tab/>
      </w:r>
      <w:proofErr w:type="gramStart"/>
      <w:r>
        <w:rPr>
          <w:rFonts w:ascii="Times New Roman" w:eastAsiaTheme="majorBidi" w:hAnsi="Times New Roman" w:cs="Times New Roman"/>
          <w:color w:val="000000" w:themeColor="text1"/>
          <w:kern w:val="24"/>
        </w:rPr>
        <w:t>y</w:t>
      </w:r>
      <w:r w:rsidRPr="003816F0">
        <w:rPr>
          <w:rFonts w:ascii="Times New Roman" w:eastAsiaTheme="majorBidi" w:hAnsi="Times New Roman" w:cs="Times New Roman"/>
          <w:color w:val="000000" w:themeColor="text1"/>
          <w:kern w:val="24"/>
        </w:rPr>
        <w:t>eah</w:t>
      </w:r>
      <w:proofErr w:type="gramEnd"/>
      <w:r w:rsidRPr="003816F0">
        <w:rPr>
          <w:rFonts w:ascii="Times New Roman" w:eastAsiaTheme="majorBidi" w:hAnsi="Times New Roman" w:cs="Times New Roman"/>
          <w:color w:val="000000" w:themeColor="text1"/>
          <w:kern w:val="24"/>
        </w:rPr>
        <w:t xml:space="preserve"> </w:t>
      </w:r>
    </w:p>
    <w:p w14:paraId="1FBF0A5C" w14:textId="77777777" w:rsidR="00D72CC2" w:rsidRPr="003816F0" w:rsidRDefault="00D72CC2" w:rsidP="00D72CC2">
      <w:pPr>
        <w:spacing w:line="276" w:lineRule="auto"/>
        <w:ind w:left="1440" w:hanging="720"/>
        <w:jc w:val="both"/>
        <w:rPr>
          <w:rFonts w:ascii="Times New Roman" w:eastAsiaTheme="majorBidi" w:hAnsi="Times New Roman" w:cs="Times New Roman"/>
          <w:color w:val="000000" w:themeColor="text1"/>
          <w:kern w:val="24"/>
        </w:rPr>
      </w:pPr>
    </w:p>
    <w:p w14:paraId="7EFD3466" w14:textId="77777777" w:rsidR="00D72CC2" w:rsidRPr="003816F0" w:rsidRDefault="00D72CC2" w:rsidP="00D72CC2">
      <w:pPr>
        <w:spacing w:line="276" w:lineRule="auto"/>
        <w:ind w:left="709" w:hanging="709"/>
        <w:jc w:val="both"/>
        <w:rPr>
          <w:rFonts w:ascii="Times New Roman" w:eastAsiaTheme="majorBidi" w:hAnsi="Times New Roman" w:cs="Times New Roman"/>
        </w:rPr>
      </w:pPr>
      <w:r w:rsidRPr="003816F0">
        <w:rPr>
          <w:rFonts w:ascii="Times New Roman" w:eastAsiaTheme="majorBidi" w:hAnsi="Times New Roman" w:cs="Times New Roman"/>
          <w:color w:val="000000" w:themeColor="text1"/>
          <w:kern w:val="24"/>
        </w:rPr>
        <w:t>P5.</w:t>
      </w:r>
      <w:r w:rsidRPr="003816F0">
        <w:rPr>
          <w:rFonts w:ascii="Times New Roman" w:eastAsiaTheme="majorBidi" w:hAnsi="Times New Roman" w:cs="Times New Roman"/>
          <w:color w:val="000000" w:themeColor="text1"/>
          <w:kern w:val="24"/>
        </w:rPr>
        <w:tab/>
      </w:r>
      <w:proofErr w:type="gramStart"/>
      <w:r w:rsidRPr="003816F0">
        <w:rPr>
          <w:rFonts w:ascii="Times New Roman" w:eastAsiaTheme="majorBidi" w:hAnsi="Times New Roman" w:cs="Times New Roman"/>
          <w:color w:val="000000" w:themeColor="text1"/>
          <w:kern w:val="24"/>
        </w:rPr>
        <w:t>but</w:t>
      </w:r>
      <w:proofErr w:type="gramEnd"/>
      <w:r w:rsidRPr="003816F0">
        <w:rPr>
          <w:rFonts w:ascii="Times New Roman" w:eastAsiaTheme="majorBidi" w:hAnsi="Times New Roman" w:cs="Times New Roman"/>
          <w:color w:val="000000" w:themeColor="text1"/>
          <w:kern w:val="24"/>
        </w:rPr>
        <w:t xml:space="preserve"> felt like nothing when his brother’s drowned the policemen and walked away I was like oh right nothing </w:t>
      </w:r>
      <w:r w:rsidRPr="003816F0">
        <w:rPr>
          <w:rFonts w:ascii="Times New Roman" w:eastAsiaTheme="majorBidi" w:hAnsi="Times New Roman" w:cs="Times New Roman"/>
        </w:rPr>
        <w:t>[…]</w:t>
      </w:r>
    </w:p>
    <w:p w14:paraId="52D02A1C" w14:textId="77777777" w:rsidR="00D72CC2" w:rsidRPr="003816F0" w:rsidRDefault="00D72CC2" w:rsidP="00D72CC2">
      <w:pPr>
        <w:spacing w:line="276" w:lineRule="auto"/>
        <w:ind w:left="709" w:hanging="709"/>
        <w:jc w:val="both"/>
        <w:rPr>
          <w:rFonts w:ascii="Times New Roman" w:eastAsiaTheme="majorBidi" w:hAnsi="Times New Roman" w:cs="Times New Roman"/>
        </w:rPr>
      </w:pPr>
      <w:r w:rsidRPr="003816F0">
        <w:rPr>
          <w:rFonts w:ascii="Times New Roman" w:eastAsiaTheme="majorBidi" w:hAnsi="Times New Roman" w:cs="Times New Roman"/>
        </w:rPr>
        <w:t xml:space="preserve">P7. </w:t>
      </w:r>
      <w:r w:rsidRPr="003816F0">
        <w:rPr>
          <w:rFonts w:ascii="Times New Roman" w:eastAsiaTheme="majorBidi" w:hAnsi="Times New Roman" w:cs="Times New Roman"/>
        </w:rPr>
        <w:tab/>
      </w:r>
      <w:proofErr w:type="gramStart"/>
      <w:r>
        <w:rPr>
          <w:rFonts w:ascii="Times New Roman" w:eastAsiaTheme="majorBidi" w:hAnsi="Times New Roman" w:cs="Times New Roman"/>
        </w:rPr>
        <w:t>y</w:t>
      </w:r>
      <w:r w:rsidRPr="003816F0">
        <w:rPr>
          <w:rFonts w:ascii="Times New Roman" w:eastAsiaTheme="majorBidi" w:hAnsi="Times New Roman" w:cs="Times New Roman"/>
        </w:rPr>
        <w:t>e</w:t>
      </w:r>
      <w:r>
        <w:rPr>
          <w:rFonts w:ascii="Times New Roman" w:eastAsiaTheme="majorBidi" w:hAnsi="Times New Roman" w:cs="Times New Roman"/>
        </w:rPr>
        <w:t>a</w:t>
      </w:r>
      <w:r w:rsidRPr="003816F0">
        <w:rPr>
          <w:rFonts w:ascii="Times New Roman" w:eastAsiaTheme="majorBidi" w:hAnsi="Times New Roman" w:cs="Times New Roman"/>
        </w:rPr>
        <w:t>h</w:t>
      </w:r>
      <w:proofErr w:type="gramEnd"/>
      <w:r w:rsidRPr="003816F0">
        <w:rPr>
          <w:rFonts w:ascii="Times New Roman" w:eastAsiaTheme="majorBidi" w:hAnsi="Times New Roman" w:cs="Times New Roman"/>
        </w:rPr>
        <w:t xml:space="preserve"> that’s what I thought yeah</w:t>
      </w:r>
    </w:p>
    <w:p w14:paraId="16EC5428" w14:textId="2198A96C" w:rsidR="00D72CC2" w:rsidRPr="003816F0" w:rsidRDefault="00D72CC2" w:rsidP="00D72CC2">
      <w:pPr>
        <w:spacing w:line="276" w:lineRule="auto"/>
        <w:ind w:left="709" w:hanging="709"/>
        <w:jc w:val="both"/>
        <w:rPr>
          <w:rFonts w:ascii="Times New Roman" w:eastAsiaTheme="majorBidi" w:hAnsi="Times New Roman" w:cs="Times New Roman"/>
          <w:color w:val="000000" w:themeColor="text1"/>
          <w:kern w:val="24"/>
        </w:rPr>
      </w:pPr>
      <w:r w:rsidRPr="003816F0">
        <w:rPr>
          <w:rFonts w:ascii="Times New Roman" w:eastAsiaTheme="majorBidi" w:hAnsi="Times New Roman" w:cs="Times New Roman"/>
        </w:rPr>
        <w:t>P5.</w:t>
      </w:r>
      <w:r w:rsidRPr="003816F0">
        <w:rPr>
          <w:rFonts w:ascii="Times New Roman" w:eastAsiaTheme="majorBidi" w:hAnsi="Times New Roman" w:cs="Times New Roman"/>
        </w:rPr>
        <w:tab/>
      </w:r>
      <w:proofErr w:type="gramStart"/>
      <w:r w:rsidRPr="003816F0">
        <w:rPr>
          <w:rFonts w:ascii="Times New Roman" w:eastAsiaTheme="majorBidi" w:hAnsi="Times New Roman" w:cs="Times New Roman"/>
          <w:color w:val="000000" w:themeColor="text1"/>
          <w:kern w:val="24"/>
        </w:rPr>
        <w:t>and</w:t>
      </w:r>
      <w:proofErr w:type="gramEnd"/>
      <w:r w:rsidRPr="003816F0">
        <w:rPr>
          <w:rFonts w:ascii="Times New Roman" w:eastAsiaTheme="majorBidi" w:hAnsi="Times New Roman" w:cs="Times New Roman"/>
          <w:color w:val="000000" w:themeColor="text1"/>
          <w:kern w:val="24"/>
        </w:rPr>
        <w:t xml:space="preserve"> I was on Rupi’s side until then and I didn’t stop being o</w:t>
      </w:r>
      <w:r w:rsidR="00903A65">
        <w:rPr>
          <w:rFonts w:ascii="Times New Roman" w:eastAsiaTheme="majorBidi" w:hAnsi="Times New Roman" w:cs="Times New Roman"/>
          <w:color w:val="000000" w:themeColor="text1"/>
          <w:kern w:val="24"/>
        </w:rPr>
        <w:t xml:space="preserve">n his side I was like oh well </w:t>
      </w:r>
      <w:r w:rsidRPr="003816F0">
        <w:rPr>
          <w:rFonts w:ascii="Times New Roman" w:eastAsiaTheme="majorBidi" w:hAnsi="Times New Roman" w:cs="Times New Roman"/>
          <w:color w:val="000000" w:themeColor="text1"/>
          <w:kern w:val="24"/>
        </w:rPr>
        <w:t>done Rupi you survived carry on.</w:t>
      </w:r>
    </w:p>
    <w:p w14:paraId="03655029" w14:textId="77777777" w:rsidR="00D72CC2" w:rsidRPr="003816F0" w:rsidRDefault="00D72CC2" w:rsidP="00D72CC2">
      <w:pPr>
        <w:ind w:left="1440" w:hanging="720"/>
        <w:jc w:val="both"/>
        <w:rPr>
          <w:rFonts w:ascii="Times New Roman" w:eastAsiaTheme="majorBidi" w:hAnsi="Times New Roman" w:cs="Times New Roman"/>
          <w:color w:val="000000" w:themeColor="text1"/>
          <w:kern w:val="24"/>
        </w:rPr>
      </w:pPr>
    </w:p>
    <w:p w14:paraId="60C0EF43" w14:textId="77777777" w:rsidR="00D72CC2" w:rsidRPr="0014192A" w:rsidRDefault="00D72CC2" w:rsidP="00D72CC2">
      <w:pPr>
        <w:ind w:left="1440" w:hanging="720"/>
        <w:jc w:val="both"/>
        <w:rPr>
          <w:rFonts w:ascii="Times New Roman" w:eastAsiaTheme="majorBidi" w:hAnsi="Times New Roman" w:cs="Times New Roman"/>
          <w:b/>
          <w:color w:val="000000" w:themeColor="text1"/>
          <w:kern w:val="24"/>
        </w:rPr>
      </w:pPr>
    </w:p>
    <w:p w14:paraId="64A7CA49" w14:textId="77777777" w:rsidR="00D72CC2" w:rsidRPr="0014192A" w:rsidRDefault="00D72CC2" w:rsidP="00D72CC2">
      <w:pPr>
        <w:jc w:val="both"/>
        <w:rPr>
          <w:rFonts w:ascii="Times New Roman" w:eastAsiaTheme="majorBidi" w:hAnsi="Times New Roman" w:cs="Times New Roman"/>
          <w:b/>
          <w:i/>
          <w:color w:val="000000" w:themeColor="text1"/>
          <w:kern w:val="24"/>
        </w:rPr>
      </w:pPr>
      <w:r w:rsidRPr="0014192A">
        <w:rPr>
          <w:rFonts w:ascii="Times New Roman" w:eastAsiaTheme="majorBidi" w:hAnsi="Times New Roman" w:cs="Times New Roman"/>
          <w:b/>
          <w:i/>
          <w:color w:val="000000" w:themeColor="text1"/>
          <w:kern w:val="24"/>
        </w:rPr>
        <w:t>Transcript F</w:t>
      </w:r>
    </w:p>
    <w:p w14:paraId="14083068" w14:textId="77777777" w:rsidR="00D72CC2" w:rsidRPr="003816F0" w:rsidRDefault="00D72CC2" w:rsidP="00D72CC2">
      <w:pPr>
        <w:spacing w:line="276" w:lineRule="auto"/>
        <w:jc w:val="both"/>
        <w:rPr>
          <w:rFonts w:ascii="Times New Roman" w:eastAsiaTheme="majorBidi" w:hAnsi="Times New Roman" w:cs="Times New Roman"/>
          <w:i/>
          <w:color w:val="000000" w:themeColor="text1"/>
          <w:kern w:val="24"/>
        </w:rPr>
      </w:pPr>
    </w:p>
    <w:p w14:paraId="1935D01D" w14:textId="77777777" w:rsidR="00D72CC2" w:rsidRPr="003816F0" w:rsidRDefault="00D72CC2" w:rsidP="00D72CC2">
      <w:pPr>
        <w:spacing w:line="276" w:lineRule="auto"/>
        <w:ind w:left="709" w:hanging="709"/>
        <w:jc w:val="both"/>
        <w:rPr>
          <w:rFonts w:ascii="Times New Roman" w:hAnsi="Times New Roman" w:cs="Times New Roman"/>
          <w:color w:val="000000" w:themeColor="text1"/>
          <w:kern w:val="24"/>
          <w:lang w:val="en-US"/>
        </w:rPr>
      </w:pPr>
      <w:r w:rsidRPr="003816F0">
        <w:rPr>
          <w:rFonts w:ascii="Times New Roman" w:eastAsia="Times New Roman" w:hAnsi="Times New Roman" w:cs="Times New Roman"/>
          <w:color w:val="000000" w:themeColor="text1"/>
          <w:kern w:val="24"/>
          <w:lang w:val="en-US"/>
        </w:rPr>
        <w:t>P8.</w:t>
      </w:r>
      <w:r w:rsidRPr="003816F0">
        <w:rPr>
          <w:rFonts w:ascii="Times New Roman" w:hAnsi="Times New Roman" w:cs="Times New Roman"/>
          <w:color w:val="000000" w:themeColor="text1"/>
          <w:kern w:val="24"/>
          <w:lang w:val="en-US"/>
        </w:rPr>
        <w:tab/>
      </w:r>
      <w:proofErr w:type="gramStart"/>
      <w:r w:rsidRPr="003816F0">
        <w:rPr>
          <w:rFonts w:ascii="Times New Roman" w:eastAsia="Times New Roman" w:hAnsi="Times New Roman" w:cs="Times New Roman"/>
          <w:color w:val="000000" w:themeColor="text1"/>
          <w:kern w:val="24"/>
          <w:lang w:val="en-US"/>
        </w:rPr>
        <w:t>yeah</w:t>
      </w:r>
      <w:proofErr w:type="gramEnd"/>
      <w:r w:rsidRPr="003816F0">
        <w:rPr>
          <w:rFonts w:ascii="Times New Roman" w:eastAsia="Times New Roman" w:hAnsi="Times New Roman" w:cs="Times New Roman"/>
          <w:color w:val="000000" w:themeColor="text1"/>
          <w:kern w:val="24"/>
          <w:lang w:val="en-US"/>
        </w:rPr>
        <w:t xml:space="preserve"> its weird I (.) saying that I was on Rupi’s side the whole policemen murder thing still erm I don</w:t>
      </w:r>
      <w:r w:rsidRPr="003816F0">
        <w:rPr>
          <w:rFonts w:ascii="Times New Roman" w:eastAsia="Times New Roman" w:hAnsi="Times New Roman" w:cs="Times New Roman"/>
          <w:color w:val="000000" w:themeColor="text1"/>
          <w:kern w:val="24"/>
        </w:rPr>
        <w:t>’</w:t>
      </w:r>
      <w:r w:rsidRPr="003816F0">
        <w:rPr>
          <w:rFonts w:ascii="Times New Roman" w:eastAsia="Times New Roman" w:hAnsi="Times New Roman" w:cs="Times New Roman"/>
          <w:color w:val="000000" w:themeColor="text1"/>
          <w:kern w:val="24"/>
          <w:lang w:val="en-US"/>
        </w:rPr>
        <w:t xml:space="preserve">t think I came out of that thinking like yeah good eat it coppers </w:t>
      </w:r>
    </w:p>
    <w:p w14:paraId="407DA334" w14:textId="77777777" w:rsidR="00D72CC2" w:rsidRPr="003816F0" w:rsidRDefault="00D72CC2" w:rsidP="00D72CC2">
      <w:pPr>
        <w:spacing w:line="276" w:lineRule="auto"/>
        <w:jc w:val="both"/>
        <w:rPr>
          <w:rFonts w:ascii="Times New Roman" w:hAnsi="Times New Roman" w:cs="Times New Roman"/>
          <w:color w:val="000000" w:themeColor="text1"/>
          <w:kern w:val="24"/>
          <w:lang w:val="en-US"/>
        </w:rPr>
      </w:pPr>
      <w:r w:rsidRPr="003816F0">
        <w:rPr>
          <w:rFonts w:ascii="Times New Roman" w:eastAsia="Times New Roman" w:hAnsi="Times New Roman" w:cs="Times New Roman"/>
          <w:color w:val="000000" w:themeColor="text1"/>
          <w:kern w:val="24"/>
          <w:lang w:val="en-US"/>
        </w:rPr>
        <w:t>P6.</w:t>
      </w:r>
      <w:r w:rsidRPr="003816F0">
        <w:rPr>
          <w:rFonts w:ascii="Times New Roman" w:hAnsi="Times New Roman" w:cs="Times New Roman"/>
          <w:color w:val="000000" w:themeColor="text1"/>
          <w:kern w:val="24"/>
          <w:lang w:val="en-US"/>
        </w:rPr>
        <w:tab/>
      </w:r>
      <w:proofErr w:type="gramStart"/>
      <w:r w:rsidRPr="003816F0">
        <w:rPr>
          <w:rFonts w:ascii="Times New Roman" w:eastAsia="Times New Roman" w:hAnsi="Times New Roman" w:cs="Times New Roman"/>
          <w:color w:val="000000" w:themeColor="text1"/>
          <w:kern w:val="24"/>
          <w:lang w:val="en-US"/>
        </w:rPr>
        <w:t>no</w:t>
      </w:r>
      <w:proofErr w:type="gramEnd"/>
      <w:r w:rsidRPr="003816F0">
        <w:rPr>
          <w:rFonts w:ascii="Times New Roman" w:eastAsia="Times New Roman" w:hAnsi="Times New Roman" w:cs="Times New Roman"/>
          <w:color w:val="000000" w:themeColor="text1"/>
          <w:kern w:val="24"/>
          <w:lang w:val="en-US"/>
        </w:rPr>
        <w:t xml:space="preserve"> I didn’t not no</w:t>
      </w:r>
    </w:p>
    <w:p w14:paraId="2EEAE459" w14:textId="77777777" w:rsidR="00D72CC2" w:rsidRPr="003816F0" w:rsidRDefault="00D72CC2" w:rsidP="00D72CC2">
      <w:pPr>
        <w:spacing w:line="276" w:lineRule="auto"/>
        <w:jc w:val="both"/>
        <w:rPr>
          <w:rFonts w:ascii="Times New Roman" w:hAnsi="Times New Roman" w:cs="Times New Roman"/>
          <w:color w:val="000000" w:themeColor="text1"/>
          <w:kern w:val="24"/>
          <w:lang w:val="en-US"/>
        </w:rPr>
      </w:pPr>
      <w:r w:rsidRPr="003816F0">
        <w:rPr>
          <w:rFonts w:ascii="Times New Roman" w:eastAsia="Times New Roman" w:hAnsi="Times New Roman" w:cs="Times New Roman"/>
          <w:color w:val="000000" w:themeColor="text1"/>
          <w:kern w:val="24"/>
          <w:lang w:val="en-US"/>
        </w:rPr>
        <w:t>P8.</w:t>
      </w:r>
      <w:r w:rsidRPr="003816F0">
        <w:rPr>
          <w:rFonts w:ascii="Times New Roman" w:hAnsi="Times New Roman" w:cs="Times New Roman"/>
          <w:color w:val="000000" w:themeColor="text1"/>
          <w:kern w:val="24"/>
          <w:lang w:val="en-US"/>
        </w:rPr>
        <w:tab/>
      </w:r>
      <w:r w:rsidRPr="003816F0">
        <w:rPr>
          <w:rFonts w:ascii="Times New Roman" w:eastAsia="Times New Roman" w:hAnsi="Times New Roman" w:cs="Times New Roman"/>
          <w:color w:val="000000" w:themeColor="text1"/>
          <w:kern w:val="24"/>
          <w:lang w:val="en-US"/>
        </w:rPr>
        <w:t>It was like oooh oh oh they’ve //drowned them//</w:t>
      </w:r>
    </w:p>
    <w:p w14:paraId="0446F7BD" w14:textId="182B42AC" w:rsidR="00D72CC2" w:rsidRPr="003816F0" w:rsidRDefault="008A7452" w:rsidP="00D72CC2">
      <w:pPr>
        <w:spacing w:line="276" w:lineRule="auto"/>
        <w:jc w:val="both"/>
        <w:rPr>
          <w:rFonts w:ascii="Times New Roman" w:hAnsi="Times New Roman" w:cs="Times New Roman"/>
          <w:color w:val="000000" w:themeColor="text1"/>
          <w:kern w:val="24"/>
          <w:lang w:val="en-US"/>
        </w:rPr>
      </w:pPr>
      <w:r>
        <w:rPr>
          <w:rFonts w:ascii="Times New Roman" w:eastAsia="Times New Roman" w:hAnsi="Times New Roman" w:cs="Times New Roman"/>
          <w:color w:val="000000" w:themeColor="text1"/>
          <w:kern w:val="24"/>
          <w:lang w:val="en-US"/>
        </w:rPr>
        <w:t>P6.</w:t>
      </w:r>
      <w:r w:rsidR="00D72CC2" w:rsidRPr="003816F0">
        <w:rPr>
          <w:rFonts w:ascii="Times New Roman" w:eastAsia="Times New Roman" w:hAnsi="Times New Roman" w:cs="Times New Roman"/>
          <w:color w:val="000000" w:themeColor="text1"/>
          <w:kern w:val="24"/>
          <w:lang w:val="en-US"/>
        </w:rPr>
        <w:t xml:space="preserve">                                                       //yeah it ends so abruptly//</w:t>
      </w:r>
    </w:p>
    <w:p w14:paraId="319AB320" w14:textId="77777777" w:rsidR="00D72CC2" w:rsidRPr="003816F0" w:rsidRDefault="00D72CC2" w:rsidP="00D72CC2">
      <w:pPr>
        <w:spacing w:line="276" w:lineRule="auto"/>
        <w:jc w:val="both"/>
        <w:rPr>
          <w:rFonts w:ascii="Times New Roman" w:hAnsi="Times New Roman" w:cs="Times New Roman"/>
          <w:color w:val="000000" w:themeColor="text1"/>
          <w:kern w:val="24"/>
          <w:lang w:val="en-US"/>
        </w:rPr>
      </w:pPr>
      <w:r w:rsidRPr="003816F0">
        <w:rPr>
          <w:rFonts w:ascii="Times New Roman" w:eastAsia="Times New Roman" w:hAnsi="Times New Roman" w:cs="Times New Roman"/>
          <w:color w:val="000000" w:themeColor="text1"/>
          <w:kern w:val="24"/>
          <w:lang w:val="en-US"/>
        </w:rPr>
        <w:t>P8.</w:t>
      </w:r>
      <w:r w:rsidRPr="003816F0">
        <w:rPr>
          <w:rFonts w:ascii="Times New Roman" w:hAnsi="Times New Roman" w:cs="Times New Roman"/>
          <w:color w:val="000000" w:themeColor="text1"/>
          <w:kern w:val="24"/>
          <w:lang w:val="en-US"/>
        </w:rPr>
        <w:tab/>
      </w:r>
      <w:proofErr w:type="gramStart"/>
      <w:r w:rsidRPr="003816F0">
        <w:rPr>
          <w:rFonts w:ascii="Times New Roman" w:eastAsia="Times New Roman" w:hAnsi="Times New Roman" w:cs="Times New Roman"/>
          <w:color w:val="000000" w:themeColor="text1"/>
          <w:kern w:val="24"/>
          <w:lang w:val="en-US"/>
        </w:rPr>
        <w:t>yeah</w:t>
      </w:r>
      <w:proofErr w:type="gramEnd"/>
      <w:r w:rsidRPr="003816F0">
        <w:rPr>
          <w:rFonts w:ascii="Times New Roman" w:eastAsia="Times New Roman" w:hAnsi="Times New Roman" w:cs="Times New Roman"/>
          <w:color w:val="000000" w:themeColor="text1"/>
          <w:kern w:val="24"/>
          <w:lang w:val="en-US"/>
        </w:rPr>
        <w:t xml:space="preserve"> when at first they’re caught in the net </w:t>
      </w:r>
      <w:r>
        <w:rPr>
          <w:rFonts w:ascii="Times New Roman" w:eastAsia="Times New Roman" w:hAnsi="Times New Roman" w:cs="Times New Roman"/>
          <w:color w:val="000000" w:themeColor="text1"/>
          <w:kern w:val="24"/>
          <w:lang w:val="en-US"/>
        </w:rPr>
        <w:t xml:space="preserve">at first </w:t>
      </w:r>
      <w:r w:rsidRPr="003816F0">
        <w:rPr>
          <w:rFonts w:ascii="Times New Roman" w:eastAsia="Times New Roman" w:hAnsi="Times New Roman" w:cs="Times New Roman"/>
          <w:color w:val="000000" w:themeColor="text1"/>
          <w:kern w:val="24"/>
          <w:lang w:val="en-US"/>
        </w:rPr>
        <w:t xml:space="preserve">you’re like oh funny japes </w:t>
      </w:r>
    </w:p>
    <w:p w14:paraId="16D6A593" w14:textId="77777777" w:rsidR="00D72CC2" w:rsidRPr="003816F0" w:rsidRDefault="00D72CC2" w:rsidP="00D72CC2">
      <w:pPr>
        <w:spacing w:line="276" w:lineRule="auto"/>
        <w:jc w:val="both"/>
        <w:rPr>
          <w:rFonts w:ascii="Times New Roman" w:hAnsi="Times New Roman" w:cs="Times New Roman"/>
          <w:color w:val="000000" w:themeColor="text1"/>
          <w:kern w:val="24"/>
          <w:lang w:val="en-US"/>
        </w:rPr>
      </w:pPr>
      <w:r w:rsidRPr="003816F0">
        <w:rPr>
          <w:rFonts w:ascii="Times New Roman" w:hAnsi="Times New Roman" w:cs="Times New Roman"/>
          <w:color w:val="000000" w:themeColor="text1"/>
          <w:kern w:val="24"/>
          <w:lang w:val="en-US"/>
        </w:rPr>
        <w:t>P6.</w:t>
      </w:r>
      <w:r w:rsidRPr="003816F0">
        <w:rPr>
          <w:rFonts w:ascii="Times New Roman" w:hAnsi="Times New Roman" w:cs="Times New Roman"/>
          <w:color w:val="000000" w:themeColor="text1"/>
          <w:kern w:val="24"/>
          <w:lang w:val="en-US"/>
        </w:rPr>
        <w:tab/>
      </w:r>
      <w:proofErr w:type="gramStart"/>
      <w:r w:rsidRPr="003816F0">
        <w:rPr>
          <w:rFonts w:ascii="Times New Roman" w:hAnsi="Times New Roman" w:cs="Times New Roman"/>
          <w:color w:val="000000" w:themeColor="text1"/>
          <w:kern w:val="24"/>
          <w:lang w:val="en-US"/>
        </w:rPr>
        <w:t>lol</w:t>
      </w:r>
      <w:proofErr w:type="gramEnd"/>
    </w:p>
    <w:p w14:paraId="439AAECD" w14:textId="77777777" w:rsidR="00D72CC2" w:rsidRPr="003816F0" w:rsidRDefault="00D72CC2" w:rsidP="00D72CC2">
      <w:pPr>
        <w:spacing w:line="276" w:lineRule="auto"/>
        <w:ind w:firstLine="720"/>
        <w:jc w:val="both"/>
        <w:rPr>
          <w:rFonts w:ascii="Times New Roman" w:hAnsi="Times New Roman" w:cs="Times New Roman"/>
          <w:color w:val="000000" w:themeColor="text1"/>
          <w:kern w:val="24"/>
          <w:lang w:val="en-US"/>
        </w:rPr>
      </w:pPr>
      <w:r w:rsidRPr="003816F0">
        <w:rPr>
          <w:rFonts w:ascii="Times New Roman" w:eastAsia="Times New Roman" w:hAnsi="Times New Roman" w:cs="Times New Roman"/>
          <w:color w:val="000000" w:themeColor="text1"/>
          <w:kern w:val="24"/>
          <w:lang w:val="en-US"/>
        </w:rPr>
        <w:t>[</w:t>
      </w:r>
      <w:proofErr w:type="gramStart"/>
      <w:r w:rsidRPr="003816F0">
        <w:rPr>
          <w:rFonts w:ascii="Times New Roman" w:eastAsia="Times New Roman" w:hAnsi="Times New Roman" w:cs="Times New Roman"/>
          <w:color w:val="000000" w:themeColor="text1"/>
          <w:kern w:val="24"/>
          <w:lang w:val="en-US"/>
        </w:rPr>
        <w:t>laughter</w:t>
      </w:r>
      <w:proofErr w:type="gramEnd"/>
      <w:r w:rsidRPr="003816F0">
        <w:rPr>
          <w:rFonts w:ascii="Times New Roman" w:eastAsia="Times New Roman" w:hAnsi="Times New Roman" w:cs="Times New Roman"/>
          <w:color w:val="000000" w:themeColor="text1"/>
          <w:kern w:val="24"/>
          <w:lang w:val="en-US"/>
        </w:rPr>
        <w:t>]</w:t>
      </w:r>
    </w:p>
    <w:p w14:paraId="2030C35E" w14:textId="77777777" w:rsidR="00D72CC2" w:rsidRDefault="00D72CC2" w:rsidP="00D72CC2">
      <w:pPr>
        <w:ind w:left="720" w:hanging="720"/>
        <w:jc w:val="both"/>
        <w:rPr>
          <w:rFonts w:ascii="Times New Roman" w:eastAsia="Times New Roman" w:hAnsi="Times New Roman" w:cs="Times New Roman"/>
          <w:color w:val="000000" w:themeColor="text1"/>
          <w:kern w:val="24"/>
          <w:lang w:val="en-US"/>
        </w:rPr>
      </w:pPr>
      <w:r w:rsidRPr="003816F0">
        <w:rPr>
          <w:rFonts w:ascii="Times New Roman" w:eastAsia="Times New Roman" w:hAnsi="Times New Roman" w:cs="Times New Roman"/>
          <w:color w:val="000000" w:themeColor="text1"/>
          <w:kern w:val="24"/>
          <w:lang w:val="en-US"/>
        </w:rPr>
        <w:t>P8.</w:t>
      </w:r>
      <w:r w:rsidRPr="003816F0">
        <w:rPr>
          <w:rFonts w:ascii="Times New Roman" w:hAnsi="Times New Roman" w:cs="Times New Roman"/>
          <w:color w:val="000000" w:themeColor="text1"/>
          <w:kern w:val="24"/>
          <w:lang w:val="en-US"/>
        </w:rPr>
        <w:tab/>
      </w:r>
      <w:proofErr w:type="gramStart"/>
      <w:r w:rsidRPr="003816F0">
        <w:rPr>
          <w:rFonts w:ascii="Times New Roman" w:eastAsia="Times New Roman" w:hAnsi="Times New Roman" w:cs="Times New Roman"/>
          <w:color w:val="000000" w:themeColor="text1"/>
          <w:kern w:val="24"/>
          <w:lang w:val="en-US"/>
        </w:rPr>
        <w:t>bit</w:t>
      </w:r>
      <w:proofErr w:type="gramEnd"/>
      <w:r w:rsidRPr="003816F0">
        <w:rPr>
          <w:rFonts w:ascii="Times New Roman" w:eastAsia="Times New Roman" w:hAnsi="Times New Roman" w:cs="Times New Roman"/>
          <w:color w:val="000000" w:themeColor="text1"/>
          <w:kern w:val="24"/>
          <w:lang w:val="en-US"/>
        </w:rPr>
        <w:t xml:space="preserve"> clever their just gonna leave them there to struggle on the floor while they run away what a lark and then are they (.) oh oh they’re drowning them (.) holding them under</w:t>
      </w:r>
    </w:p>
    <w:p w14:paraId="09C3BF46" w14:textId="77777777" w:rsidR="00D72CC2" w:rsidRDefault="00D72CC2" w:rsidP="00D72CC2">
      <w:pPr>
        <w:ind w:left="720" w:hanging="720"/>
        <w:jc w:val="both"/>
        <w:rPr>
          <w:rFonts w:ascii="Times New Roman" w:eastAsia="Times New Roman" w:hAnsi="Times New Roman" w:cs="Times New Roman"/>
          <w:color w:val="000000" w:themeColor="text1"/>
          <w:kern w:val="24"/>
          <w:lang w:val="en-US"/>
        </w:rPr>
      </w:pPr>
      <w:r>
        <w:rPr>
          <w:rFonts w:ascii="Times New Roman" w:eastAsia="Times New Roman" w:hAnsi="Times New Roman" w:cs="Times New Roman"/>
          <w:color w:val="000000" w:themeColor="text1"/>
          <w:kern w:val="24"/>
          <w:lang w:val="en-US"/>
        </w:rPr>
        <w:t>P7.</w:t>
      </w:r>
      <w:r>
        <w:rPr>
          <w:rFonts w:ascii="Times New Roman" w:eastAsia="Times New Roman" w:hAnsi="Times New Roman" w:cs="Times New Roman"/>
          <w:color w:val="000000" w:themeColor="text1"/>
          <w:kern w:val="24"/>
          <w:lang w:val="en-US"/>
        </w:rPr>
        <w:tab/>
        <w:t>I’m disturbed that I genuinely thought they were catching them for food didn’t this occur to anybody (.) no</w:t>
      </w:r>
    </w:p>
    <w:p w14:paraId="358D96E7" w14:textId="77777777" w:rsidR="00D72CC2" w:rsidRPr="004E69CE" w:rsidRDefault="00D72CC2" w:rsidP="00D72CC2">
      <w:pPr>
        <w:ind w:left="720" w:hanging="720"/>
        <w:jc w:val="both"/>
        <w:rPr>
          <w:rFonts w:ascii="Times New Roman" w:eastAsia="Times New Roman" w:hAnsi="Times New Roman" w:cs="Times New Roman"/>
          <w:color w:val="000000" w:themeColor="text1"/>
          <w:kern w:val="24"/>
          <w:lang w:val="en-US"/>
        </w:rPr>
      </w:pPr>
      <w:r>
        <w:rPr>
          <w:rFonts w:ascii="Times New Roman" w:eastAsia="Times New Roman" w:hAnsi="Times New Roman" w:cs="Times New Roman"/>
          <w:color w:val="000000" w:themeColor="text1"/>
          <w:kern w:val="24"/>
          <w:lang w:val="en-US"/>
        </w:rPr>
        <w:t xml:space="preserve">P8. </w:t>
      </w:r>
      <w:r>
        <w:rPr>
          <w:rFonts w:ascii="Times New Roman" w:eastAsia="Times New Roman" w:hAnsi="Times New Roman" w:cs="Times New Roman"/>
          <w:color w:val="000000" w:themeColor="text1"/>
          <w:kern w:val="24"/>
          <w:lang w:val="en-US"/>
        </w:rPr>
        <w:tab/>
      </w:r>
      <w:proofErr w:type="gramStart"/>
      <w:r>
        <w:rPr>
          <w:rFonts w:ascii="Times New Roman" w:eastAsia="Times New Roman" w:hAnsi="Times New Roman" w:cs="Times New Roman"/>
          <w:color w:val="000000" w:themeColor="text1"/>
          <w:kern w:val="24"/>
          <w:lang w:val="en-US"/>
        </w:rPr>
        <w:t>well</w:t>
      </w:r>
      <w:proofErr w:type="gramEnd"/>
      <w:r>
        <w:rPr>
          <w:rFonts w:ascii="Times New Roman" w:eastAsia="Times New Roman" w:hAnsi="Times New Roman" w:cs="Times New Roman"/>
          <w:color w:val="000000" w:themeColor="text1"/>
          <w:kern w:val="24"/>
          <w:lang w:val="en-US"/>
        </w:rPr>
        <w:t xml:space="preserve"> it makes sense within the context of all the horrible food</w:t>
      </w:r>
    </w:p>
    <w:p w14:paraId="19785AB7" w14:textId="20479D52" w:rsidR="00162FE5" w:rsidRDefault="00162FE5" w:rsidP="00D72CC2"/>
    <w:p w14:paraId="4B1597D6" w14:textId="77777777" w:rsidR="003E4B4F" w:rsidRDefault="003E4B4F" w:rsidP="00D72CC2"/>
    <w:p w14:paraId="166ED054" w14:textId="77777777" w:rsidR="003E4B4F" w:rsidRDefault="003E4B4F" w:rsidP="00D72CC2"/>
    <w:p w14:paraId="343AD9FE" w14:textId="77777777" w:rsidR="003E4B4F" w:rsidRDefault="003E4B4F" w:rsidP="00D72CC2"/>
    <w:p w14:paraId="50C9B6F2" w14:textId="77777777" w:rsidR="003E4B4F" w:rsidRDefault="003E4B4F" w:rsidP="00D72CC2"/>
    <w:p w14:paraId="657C3B4D" w14:textId="77777777" w:rsidR="003E4B4F" w:rsidRDefault="003E4B4F" w:rsidP="00D72CC2"/>
    <w:p w14:paraId="69FBED8F" w14:textId="77777777" w:rsidR="003E4B4F" w:rsidRDefault="003E4B4F" w:rsidP="00D72CC2"/>
    <w:p w14:paraId="00D57912" w14:textId="77777777" w:rsidR="003E4B4F" w:rsidRDefault="003E4B4F" w:rsidP="00D72CC2"/>
    <w:p w14:paraId="18924D28" w14:textId="77777777" w:rsidR="003E4B4F" w:rsidRDefault="003E4B4F" w:rsidP="00D72CC2"/>
    <w:p w14:paraId="3FA6B20D" w14:textId="77777777" w:rsidR="003E4B4F" w:rsidRDefault="003E4B4F" w:rsidP="00D72CC2"/>
    <w:p w14:paraId="79097CBD" w14:textId="77777777" w:rsidR="003E4B4F" w:rsidRDefault="003E4B4F" w:rsidP="00D72CC2"/>
    <w:p w14:paraId="7C036946" w14:textId="77777777" w:rsidR="003E4B4F" w:rsidRDefault="003E4B4F" w:rsidP="00D72CC2"/>
    <w:p w14:paraId="29EAA422" w14:textId="77777777" w:rsidR="003E4B4F" w:rsidRDefault="003E4B4F" w:rsidP="00D72CC2"/>
    <w:p w14:paraId="29A77003" w14:textId="77777777" w:rsidR="003E4B4F" w:rsidRDefault="003E4B4F" w:rsidP="00D72CC2"/>
    <w:p w14:paraId="4A93A6B6" w14:textId="6F25C585" w:rsidR="003E4B4F" w:rsidRPr="005115A8" w:rsidRDefault="003E4B4F" w:rsidP="003E4B4F">
      <w:pPr>
        <w:pStyle w:val="Title"/>
      </w:pPr>
      <w:r>
        <w:t>Appendix C</w:t>
      </w:r>
      <w:r w:rsidRPr="005115A8">
        <w:t xml:space="preserve">: </w:t>
      </w:r>
      <w:r>
        <w:t>‘The Semplica Girl Diaries’</w:t>
      </w:r>
    </w:p>
    <w:p w14:paraId="1780FDC2" w14:textId="77777777" w:rsidR="003E4B4F" w:rsidRDefault="003E4B4F" w:rsidP="00D72CC2"/>
    <w:p w14:paraId="02E420DC" w14:textId="42D8DF7C" w:rsidR="003E4B4F" w:rsidRPr="002B7CAD" w:rsidRDefault="003E4B4F" w:rsidP="00527A2A">
      <w:pPr>
        <w:jc w:val="center"/>
        <w:rPr>
          <w:rFonts w:ascii="Times New Roman" w:hAnsi="Times New Roman" w:cs="Times New Roman"/>
        </w:rPr>
      </w:pPr>
      <w:r>
        <w:t>[APPENDIX REMOVED FOR COPYRIGHT. FOR FULL TEXT SE</w:t>
      </w:r>
      <w:r w:rsidR="002B7CAD">
        <w:t xml:space="preserve">E: </w:t>
      </w:r>
      <w:r w:rsidR="002B7CAD" w:rsidRPr="002B7CAD">
        <w:rPr>
          <w:i/>
        </w:rPr>
        <w:t>TENTH OF DECEMBER</w:t>
      </w:r>
      <w:r w:rsidR="002B7CAD">
        <w:rPr>
          <w:rFonts w:ascii="Times New Roman" w:hAnsi="Times New Roman" w:cs="Times New Roman"/>
          <w:i/>
        </w:rPr>
        <w:t xml:space="preserve"> </w:t>
      </w:r>
      <w:r w:rsidR="002B7CAD" w:rsidRPr="002B7CAD">
        <w:rPr>
          <w:rFonts w:ascii="Times New Roman" w:hAnsi="Times New Roman" w:cs="Times New Roman"/>
        </w:rPr>
        <w:t>(SAUNDERS, [</w:t>
      </w:r>
      <w:r w:rsidR="00527A2A">
        <w:rPr>
          <w:rFonts w:ascii="Times New Roman" w:hAnsi="Times New Roman" w:cs="Times New Roman"/>
        </w:rPr>
        <w:t>2012</w:t>
      </w:r>
      <w:r w:rsidR="002B7CAD" w:rsidRPr="002B7CAD">
        <w:rPr>
          <w:rFonts w:ascii="Times New Roman" w:hAnsi="Times New Roman" w:cs="Times New Roman"/>
        </w:rPr>
        <w:t>] 2014</w:t>
      </w:r>
      <w:r w:rsidR="00527A2A">
        <w:rPr>
          <w:rFonts w:ascii="Times New Roman" w:hAnsi="Times New Roman" w:cs="Times New Roman"/>
        </w:rPr>
        <w:t>g</w:t>
      </w:r>
      <w:r w:rsidR="002B7CAD" w:rsidRPr="002B7CAD">
        <w:rPr>
          <w:rFonts w:ascii="Times New Roman" w:hAnsi="Times New Roman" w:cs="Times New Roman"/>
        </w:rPr>
        <w:t>: 109-167). PAGE NUMBERS FOR IN-TEXT CITATIONS ARE ACCURATE TO THIS EDITION]</w:t>
      </w:r>
    </w:p>
    <w:p w14:paraId="3480D7F0" w14:textId="77777777" w:rsidR="002B7CAD" w:rsidRDefault="002B7CAD" w:rsidP="002B7CAD">
      <w:pPr>
        <w:jc w:val="center"/>
        <w:rPr>
          <w:rFonts w:ascii="Times New Roman" w:hAnsi="Times New Roman" w:cs="Times New Roman"/>
          <w:i/>
        </w:rPr>
      </w:pPr>
    </w:p>
    <w:p w14:paraId="4DE8E1D6" w14:textId="77777777" w:rsidR="002B7CAD" w:rsidRDefault="002B7CAD" w:rsidP="002B7CAD">
      <w:pPr>
        <w:jc w:val="center"/>
        <w:rPr>
          <w:rFonts w:ascii="Times New Roman" w:hAnsi="Times New Roman" w:cs="Times New Roman"/>
          <w:i/>
        </w:rPr>
      </w:pPr>
    </w:p>
    <w:p w14:paraId="7A2CABCD" w14:textId="77777777" w:rsidR="002B7CAD" w:rsidRDefault="002B7CAD" w:rsidP="002B7CAD">
      <w:pPr>
        <w:jc w:val="center"/>
        <w:rPr>
          <w:rFonts w:ascii="Times New Roman" w:hAnsi="Times New Roman" w:cs="Times New Roman"/>
          <w:i/>
        </w:rPr>
      </w:pPr>
    </w:p>
    <w:p w14:paraId="1EC7C83E" w14:textId="77777777" w:rsidR="002B7CAD" w:rsidRDefault="002B7CAD" w:rsidP="002B7CAD">
      <w:pPr>
        <w:jc w:val="center"/>
        <w:rPr>
          <w:rFonts w:ascii="Times New Roman" w:hAnsi="Times New Roman" w:cs="Times New Roman"/>
          <w:i/>
        </w:rPr>
      </w:pPr>
    </w:p>
    <w:p w14:paraId="7159B43C" w14:textId="77777777" w:rsidR="002B7CAD" w:rsidRDefault="002B7CAD" w:rsidP="002B7CAD">
      <w:pPr>
        <w:jc w:val="center"/>
        <w:rPr>
          <w:rFonts w:ascii="Times New Roman" w:hAnsi="Times New Roman" w:cs="Times New Roman"/>
          <w:i/>
        </w:rPr>
      </w:pPr>
    </w:p>
    <w:p w14:paraId="1964471A" w14:textId="77777777" w:rsidR="002B7CAD" w:rsidRDefault="002B7CAD" w:rsidP="002B7CAD">
      <w:pPr>
        <w:jc w:val="center"/>
        <w:rPr>
          <w:rFonts w:ascii="Times New Roman" w:hAnsi="Times New Roman" w:cs="Times New Roman"/>
          <w:i/>
        </w:rPr>
      </w:pPr>
    </w:p>
    <w:p w14:paraId="37087A1A" w14:textId="77777777" w:rsidR="002B7CAD" w:rsidRDefault="002B7CAD" w:rsidP="002B7CAD">
      <w:pPr>
        <w:jc w:val="center"/>
        <w:rPr>
          <w:rFonts w:ascii="Times New Roman" w:hAnsi="Times New Roman" w:cs="Times New Roman"/>
          <w:i/>
        </w:rPr>
      </w:pPr>
    </w:p>
    <w:p w14:paraId="5B410020" w14:textId="77777777" w:rsidR="002B7CAD" w:rsidRDefault="002B7CAD" w:rsidP="002B7CAD">
      <w:pPr>
        <w:jc w:val="center"/>
        <w:rPr>
          <w:rFonts w:ascii="Times New Roman" w:hAnsi="Times New Roman" w:cs="Times New Roman"/>
          <w:i/>
        </w:rPr>
      </w:pPr>
    </w:p>
    <w:p w14:paraId="67AEACCE" w14:textId="77777777" w:rsidR="002B7CAD" w:rsidRDefault="002B7CAD" w:rsidP="002B7CAD">
      <w:pPr>
        <w:jc w:val="center"/>
        <w:rPr>
          <w:rFonts w:ascii="Times New Roman" w:hAnsi="Times New Roman" w:cs="Times New Roman"/>
          <w:i/>
        </w:rPr>
      </w:pPr>
    </w:p>
    <w:p w14:paraId="33284B3B" w14:textId="77777777" w:rsidR="002B7CAD" w:rsidRDefault="002B7CAD" w:rsidP="002B7CAD">
      <w:pPr>
        <w:jc w:val="center"/>
        <w:rPr>
          <w:rFonts w:ascii="Times New Roman" w:hAnsi="Times New Roman" w:cs="Times New Roman"/>
          <w:i/>
        </w:rPr>
      </w:pPr>
    </w:p>
    <w:p w14:paraId="2BDADB98" w14:textId="77777777" w:rsidR="002B7CAD" w:rsidRDefault="002B7CAD" w:rsidP="002B7CAD">
      <w:pPr>
        <w:jc w:val="center"/>
        <w:rPr>
          <w:rFonts w:ascii="Times New Roman" w:hAnsi="Times New Roman" w:cs="Times New Roman"/>
          <w:i/>
        </w:rPr>
      </w:pPr>
    </w:p>
    <w:p w14:paraId="062722CD" w14:textId="77777777" w:rsidR="002B7CAD" w:rsidRDefault="002B7CAD" w:rsidP="002B7CAD">
      <w:pPr>
        <w:jc w:val="center"/>
        <w:rPr>
          <w:rFonts w:ascii="Times New Roman" w:hAnsi="Times New Roman" w:cs="Times New Roman"/>
          <w:i/>
        </w:rPr>
      </w:pPr>
    </w:p>
    <w:p w14:paraId="266EB803" w14:textId="77777777" w:rsidR="002B7CAD" w:rsidRDefault="002B7CAD" w:rsidP="002B7CAD">
      <w:pPr>
        <w:jc w:val="center"/>
        <w:rPr>
          <w:rFonts w:ascii="Times New Roman" w:hAnsi="Times New Roman" w:cs="Times New Roman"/>
          <w:i/>
        </w:rPr>
      </w:pPr>
    </w:p>
    <w:p w14:paraId="00962502" w14:textId="77777777" w:rsidR="002B7CAD" w:rsidRDefault="002B7CAD" w:rsidP="002B7CAD">
      <w:pPr>
        <w:jc w:val="center"/>
        <w:rPr>
          <w:rFonts w:ascii="Times New Roman" w:hAnsi="Times New Roman" w:cs="Times New Roman"/>
          <w:i/>
        </w:rPr>
      </w:pPr>
    </w:p>
    <w:p w14:paraId="1B167002" w14:textId="77777777" w:rsidR="002B7CAD" w:rsidRDefault="002B7CAD" w:rsidP="002B7CAD">
      <w:pPr>
        <w:jc w:val="center"/>
        <w:rPr>
          <w:rFonts w:ascii="Times New Roman" w:hAnsi="Times New Roman" w:cs="Times New Roman"/>
          <w:i/>
        </w:rPr>
      </w:pPr>
    </w:p>
    <w:p w14:paraId="46D3ABA2" w14:textId="77777777" w:rsidR="002B7CAD" w:rsidRDefault="002B7CAD" w:rsidP="002B7CAD">
      <w:pPr>
        <w:jc w:val="center"/>
        <w:rPr>
          <w:rFonts w:ascii="Times New Roman" w:hAnsi="Times New Roman" w:cs="Times New Roman"/>
          <w:i/>
        </w:rPr>
      </w:pPr>
    </w:p>
    <w:p w14:paraId="416C3FF4" w14:textId="77777777" w:rsidR="002B7CAD" w:rsidRDefault="002B7CAD" w:rsidP="002B7CAD">
      <w:pPr>
        <w:jc w:val="center"/>
        <w:rPr>
          <w:rFonts w:ascii="Times New Roman" w:hAnsi="Times New Roman" w:cs="Times New Roman"/>
          <w:i/>
        </w:rPr>
      </w:pPr>
    </w:p>
    <w:p w14:paraId="70DE4A8E" w14:textId="77777777" w:rsidR="002B7CAD" w:rsidRDefault="002B7CAD" w:rsidP="002B7CAD">
      <w:pPr>
        <w:jc w:val="center"/>
        <w:rPr>
          <w:rFonts w:ascii="Times New Roman" w:hAnsi="Times New Roman" w:cs="Times New Roman"/>
          <w:i/>
        </w:rPr>
      </w:pPr>
    </w:p>
    <w:p w14:paraId="1ADF1E67" w14:textId="77777777" w:rsidR="002B7CAD" w:rsidRDefault="002B7CAD" w:rsidP="002B7CAD">
      <w:pPr>
        <w:jc w:val="center"/>
        <w:rPr>
          <w:rFonts w:ascii="Times New Roman" w:hAnsi="Times New Roman" w:cs="Times New Roman"/>
          <w:i/>
        </w:rPr>
      </w:pPr>
    </w:p>
    <w:p w14:paraId="7C9E0FC9" w14:textId="77777777" w:rsidR="002B7CAD" w:rsidRDefault="002B7CAD" w:rsidP="002B7CAD">
      <w:pPr>
        <w:jc w:val="center"/>
        <w:rPr>
          <w:rFonts w:ascii="Times New Roman" w:hAnsi="Times New Roman" w:cs="Times New Roman"/>
          <w:i/>
        </w:rPr>
      </w:pPr>
    </w:p>
    <w:p w14:paraId="56D07EF7" w14:textId="77777777" w:rsidR="002B7CAD" w:rsidRDefault="002B7CAD" w:rsidP="002B7CAD">
      <w:pPr>
        <w:jc w:val="center"/>
        <w:rPr>
          <w:rFonts w:ascii="Times New Roman" w:hAnsi="Times New Roman" w:cs="Times New Roman"/>
          <w:i/>
        </w:rPr>
      </w:pPr>
    </w:p>
    <w:p w14:paraId="17A3A7C5" w14:textId="77777777" w:rsidR="002B7CAD" w:rsidRDefault="002B7CAD" w:rsidP="002B7CAD">
      <w:pPr>
        <w:jc w:val="center"/>
        <w:rPr>
          <w:rFonts w:ascii="Times New Roman" w:hAnsi="Times New Roman" w:cs="Times New Roman"/>
          <w:i/>
        </w:rPr>
      </w:pPr>
    </w:p>
    <w:p w14:paraId="7C67E277" w14:textId="77777777" w:rsidR="002B7CAD" w:rsidRDefault="002B7CAD" w:rsidP="002B7CAD">
      <w:pPr>
        <w:jc w:val="center"/>
        <w:rPr>
          <w:rFonts w:ascii="Times New Roman" w:hAnsi="Times New Roman" w:cs="Times New Roman"/>
          <w:i/>
        </w:rPr>
      </w:pPr>
    </w:p>
    <w:p w14:paraId="3867EE62" w14:textId="77777777" w:rsidR="002B7CAD" w:rsidRDefault="002B7CAD" w:rsidP="002B7CAD">
      <w:pPr>
        <w:jc w:val="center"/>
        <w:rPr>
          <w:rFonts w:ascii="Times New Roman" w:hAnsi="Times New Roman" w:cs="Times New Roman"/>
          <w:i/>
        </w:rPr>
      </w:pPr>
    </w:p>
    <w:p w14:paraId="063108E3" w14:textId="77777777" w:rsidR="002B7CAD" w:rsidRDefault="002B7CAD" w:rsidP="002B7CAD">
      <w:pPr>
        <w:jc w:val="center"/>
        <w:rPr>
          <w:rFonts w:ascii="Times New Roman" w:hAnsi="Times New Roman" w:cs="Times New Roman"/>
          <w:i/>
        </w:rPr>
      </w:pPr>
    </w:p>
    <w:p w14:paraId="222E936E" w14:textId="77777777" w:rsidR="002B7CAD" w:rsidRDefault="002B7CAD" w:rsidP="002B7CAD">
      <w:pPr>
        <w:jc w:val="center"/>
        <w:rPr>
          <w:rFonts w:ascii="Times New Roman" w:hAnsi="Times New Roman" w:cs="Times New Roman"/>
          <w:i/>
        </w:rPr>
      </w:pPr>
    </w:p>
    <w:p w14:paraId="6FDAA7D1" w14:textId="77777777" w:rsidR="002B7CAD" w:rsidRDefault="002B7CAD" w:rsidP="002B7CAD">
      <w:pPr>
        <w:jc w:val="center"/>
        <w:rPr>
          <w:rFonts w:ascii="Times New Roman" w:hAnsi="Times New Roman" w:cs="Times New Roman"/>
          <w:i/>
        </w:rPr>
      </w:pPr>
    </w:p>
    <w:p w14:paraId="3264FA5B" w14:textId="77777777" w:rsidR="002B7CAD" w:rsidRDefault="002B7CAD" w:rsidP="002B7CAD">
      <w:pPr>
        <w:jc w:val="center"/>
        <w:rPr>
          <w:rFonts w:ascii="Times New Roman" w:hAnsi="Times New Roman" w:cs="Times New Roman"/>
          <w:i/>
        </w:rPr>
      </w:pPr>
    </w:p>
    <w:p w14:paraId="66E55198" w14:textId="77777777" w:rsidR="002B7CAD" w:rsidRDefault="002B7CAD" w:rsidP="002B7CAD">
      <w:pPr>
        <w:jc w:val="center"/>
        <w:rPr>
          <w:rFonts w:ascii="Times New Roman" w:hAnsi="Times New Roman" w:cs="Times New Roman"/>
          <w:i/>
        </w:rPr>
      </w:pPr>
    </w:p>
    <w:p w14:paraId="06781A93" w14:textId="77777777" w:rsidR="002B7CAD" w:rsidRDefault="002B7CAD" w:rsidP="002B7CAD">
      <w:pPr>
        <w:jc w:val="center"/>
        <w:rPr>
          <w:rFonts w:ascii="Times New Roman" w:hAnsi="Times New Roman" w:cs="Times New Roman"/>
          <w:i/>
        </w:rPr>
      </w:pPr>
    </w:p>
    <w:p w14:paraId="48A03186" w14:textId="77777777" w:rsidR="002B7CAD" w:rsidRDefault="002B7CAD" w:rsidP="002B7CAD">
      <w:pPr>
        <w:jc w:val="center"/>
        <w:rPr>
          <w:rFonts w:ascii="Times New Roman" w:hAnsi="Times New Roman" w:cs="Times New Roman"/>
          <w:i/>
        </w:rPr>
      </w:pPr>
    </w:p>
    <w:p w14:paraId="4498BD64" w14:textId="77777777" w:rsidR="002B7CAD" w:rsidRDefault="002B7CAD" w:rsidP="002B7CAD">
      <w:pPr>
        <w:jc w:val="center"/>
        <w:rPr>
          <w:rFonts w:ascii="Times New Roman" w:hAnsi="Times New Roman" w:cs="Times New Roman"/>
          <w:i/>
        </w:rPr>
      </w:pPr>
    </w:p>
    <w:p w14:paraId="32A68BC2" w14:textId="77777777" w:rsidR="002B7CAD" w:rsidRDefault="002B7CAD" w:rsidP="002B7CAD">
      <w:pPr>
        <w:jc w:val="center"/>
        <w:rPr>
          <w:rFonts w:ascii="Times New Roman" w:hAnsi="Times New Roman" w:cs="Times New Roman"/>
          <w:i/>
        </w:rPr>
      </w:pPr>
    </w:p>
    <w:p w14:paraId="3A4C5091" w14:textId="77777777" w:rsidR="002B7CAD" w:rsidRDefault="002B7CAD" w:rsidP="002B7CAD">
      <w:pPr>
        <w:jc w:val="center"/>
        <w:rPr>
          <w:rFonts w:ascii="Times New Roman" w:hAnsi="Times New Roman" w:cs="Times New Roman"/>
          <w:i/>
        </w:rPr>
      </w:pPr>
    </w:p>
    <w:p w14:paraId="1CBBA245" w14:textId="77777777" w:rsidR="002B7CAD" w:rsidRDefault="002B7CAD" w:rsidP="002B7CAD">
      <w:pPr>
        <w:jc w:val="center"/>
        <w:rPr>
          <w:rFonts w:ascii="Times New Roman" w:hAnsi="Times New Roman" w:cs="Times New Roman"/>
          <w:i/>
        </w:rPr>
      </w:pPr>
    </w:p>
    <w:p w14:paraId="654CF181" w14:textId="77777777" w:rsidR="002B7CAD" w:rsidRDefault="002B7CAD" w:rsidP="002B7CAD">
      <w:pPr>
        <w:jc w:val="center"/>
        <w:rPr>
          <w:rFonts w:ascii="Times New Roman" w:hAnsi="Times New Roman" w:cs="Times New Roman"/>
          <w:i/>
        </w:rPr>
      </w:pPr>
    </w:p>
    <w:p w14:paraId="53D9C3CB" w14:textId="77777777" w:rsidR="002B7CAD" w:rsidRDefault="002B7CAD" w:rsidP="002B7CAD">
      <w:pPr>
        <w:jc w:val="center"/>
        <w:rPr>
          <w:rFonts w:ascii="Times New Roman" w:hAnsi="Times New Roman" w:cs="Times New Roman"/>
          <w:i/>
        </w:rPr>
      </w:pPr>
    </w:p>
    <w:p w14:paraId="64392C18" w14:textId="77777777" w:rsidR="002B7CAD" w:rsidRDefault="002B7CAD" w:rsidP="002B7CAD">
      <w:pPr>
        <w:jc w:val="center"/>
        <w:rPr>
          <w:rFonts w:ascii="Times New Roman" w:hAnsi="Times New Roman" w:cs="Times New Roman"/>
          <w:i/>
        </w:rPr>
      </w:pPr>
    </w:p>
    <w:p w14:paraId="005D7D66" w14:textId="77777777" w:rsidR="002B7CAD" w:rsidRDefault="002B7CAD" w:rsidP="002B7CAD">
      <w:pPr>
        <w:jc w:val="center"/>
        <w:rPr>
          <w:rFonts w:ascii="Times New Roman" w:hAnsi="Times New Roman" w:cs="Times New Roman"/>
          <w:i/>
        </w:rPr>
      </w:pPr>
    </w:p>
    <w:p w14:paraId="1DA05C04" w14:textId="77777777" w:rsidR="002B7CAD" w:rsidRDefault="002B7CAD" w:rsidP="002B7CAD">
      <w:pPr>
        <w:jc w:val="center"/>
        <w:rPr>
          <w:rFonts w:ascii="Times New Roman" w:hAnsi="Times New Roman" w:cs="Times New Roman"/>
          <w:i/>
        </w:rPr>
      </w:pPr>
    </w:p>
    <w:p w14:paraId="2BF6D481" w14:textId="77777777" w:rsidR="002B7CAD" w:rsidRDefault="002B7CAD" w:rsidP="002B7CAD">
      <w:pPr>
        <w:jc w:val="center"/>
        <w:rPr>
          <w:rFonts w:ascii="Times New Roman" w:hAnsi="Times New Roman" w:cs="Times New Roman"/>
          <w:i/>
        </w:rPr>
      </w:pPr>
    </w:p>
    <w:p w14:paraId="374332EE" w14:textId="77777777" w:rsidR="002B7CAD" w:rsidRDefault="002B7CAD" w:rsidP="002B7CAD">
      <w:pPr>
        <w:jc w:val="center"/>
        <w:rPr>
          <w:rFonts w:ascii="Times New Roman" w:hAnsi="Times New Roman" w:cs="Times New Roman"/>
          <w:i/>
        </w:rPr>
      </w:pPr>
    </w:p>
    <w:p w14:paraId="280594AD" w14:textId="77777777" w:rsidR="002B7CAD" w:rsidRDefault="002B7CAD" w:rsidP="002B7CAD">
      <w:pPr>
        <w:jc w:val="center"/>
        <w:rPr>
          <w:rFonts w:ascii="Times New Roman" w:hAnsi="Times New Roman" w:cs="Times New Roman"/>
          <w:i/>
        </w:rPr>
      </w:pPr>
    </w:p>
    <w:p w14:paraId="2E5AC9BA" w14:textId="4A17D07C" w:rsidR="002B7CAD" w:rsidRDefault="002B7CAD" w:rsidP="002B7CAD">
      <w:pPr>
        <w:pStyle w:val="Title"/>
      </w:pPr>
      <w:r>
        <w:t>Appendix D</w:t>
      </w:r>
      <w:r w:rsidRPr="005115A8">
        <w:t xml:space="preserve">: </w:t>
      </w:r>
      <w:r>
        <w:t>‘Pump Six’</w:t>
      </w:r>
    </w:p>
    <w:p w14:paraId="6053013E" w14:textId="77777777" w:rsidR="002B7CAD" w:rsidRDefault="002B7CAD" w:rsidP="002B7CAD">
      <w:pPr>
        <w:jc w:val="center"/>
      </w:pPr>
    </w:p>
    <w:p w14:paraId="66B0D890" w14:textId="196EC4B3" w:rsidR="002B7CAD" w:rsidRDefault="002B7CAD" w:rsidP="002B7CAD">
      <w:pPr>
        <w:jc w:val="center"/>
        <w:rPr>
          <w:i/>
        </w:rPr>
      </w:pPr>
      <w:r>
        <w:t>[APPENDIX REMOVED FOR COPYRIGHT. FOR FULL TEXT SEE:</w:t>
      </w:r>
    </w:p>
    <w:p w14:paraId="1A8AF7D9" w14:textId="4F29AB23" w:rsidR="002B7CAD" w:rsidRPr="002B7CAD" w:rsidRDefault="002B7CAD" w:rsidP="002B7CAD">
      <w:pPr>
        <w:suppressLineNumbers/>
        <w:ind w:left="-567" w:right="-914" w:firstLine="567"/>
        <w:jc w:val="center"/>
        <w:rPr>
          <w:rFonts w:ascii="Times New Roman" w:hAnsi="Times New Roman" w:cs="Times New Roman"/>
        </w:rPr>
      </w:pPr>
      <w:r>
        <w:rPr>
          <w:rFonts w:ascii="Times New Roman" w:hAnsi="Times New Roman" w:cs="Times New Roman"/>
          <w:i/>
        </w:rPr>
        <w:t xml:space="preserve">PUMP SIX AND OTHER STORIES </w:t>
      </w:r>
      <w:r w:rsidRPr="002B7CAD">
        <w:rPr>
          <w:rFonts w:ascii="Times New Roman" w:hAnsi="Times New Roman" w:cs="Times New Roman"/>
        </w:rPr>
        <w:t>(BACIGALUPI, [2008] 2010: 209-239</w:t>
      </w:r>
      <w:r>
        <w:rPr>
          <w:rFonts w:ascii="Times New Roman" w:hAnsi="Times New Roman" w:cs="Times New Roman"/>
        </w:rPr>
        <w:t xml:space="preserve">). </w:t>
      </w:r>
      <w:r w:rsidRPr="002B7CAD">
        <w:rPr>
          <w:rFonts w:ascii="Times New Roman" w:hAnsi="Times New Roman" w:cs="Times New Roman"/>
        </w:rPr>
        <w:t>PAGE NUMBERS FOR IN-TEXT CITATIONS ARE ACCURATE TO THIS EDITION]</w:t>
      </w:r>
    </w:p>
    <w:p w14:paraId="0EA5FC6B" w14:textId="77777777" w:rsidR="002B7CAD" w:rsidRDefault="002B7CAD" w:rsidP="002B7CAD"/>
    <w:p w14:paraId="0456ED95" w14:textId="77777777" w:rsidR="007E5CA6" w:rsidRDefault="007E5CA6" w:rsidP="002B7CAD"/>
    <w:p w14:paraId="15E51A17" w14:textId="77777777" w:rsidR="007E5CA6" w:rsidRDefault="007E5CA6" w:rsidP="002B7CAD"/>
    <w:p w14:paraId="1126973C" w14:textId="77777777" w:rsidR="007E5CA6" w:rsidRDefault="007E5CA6" w:rsidP="002B7CAD"/>
    <w:p w14:paraId="10849917" w14:textId="77777777" w:rsidR="007E5CA6" w:rsidRDefault="007E5CA6" w:rsidP="002B7CAD"/>
    <w:p w14:paraId="49F1B4FD" w14:textId="77777777" w:rsidR="007E5CA6" w:rsidRDefault="007E5CA6" w:rsidP="002B7CAD"/>
    <w:p w14:paraId="58B91923" w14:textId="77777777" w:rsidR="007E5CA6" w:rsidRDefault="007E5CA6" w:rsidP="002B7CAD"/>
    <w:p w14:paraId="50063BA4" w14:textId="77777777" w:rsidR="007E5CA6" w:rsidRDefault="007E5CA6" w:rsidP="002B7CAD"/>
    <w:p w14:paraId="1A2AD9F2" w14:textId="77777777" w:rsidR="007E5CA6" w:rsidRDefault="007E5CA6" w:rsidP="002B7CAD"/>
    <w:p w14:paraId="78F7EACF" w14:textId="77777777" w:rsidR="007E5CA6" w:rsidRDefault="007E5CA6" w:rsidP="002B7CAD"/>
    <w:p w14:paraId="59F7F57E" w14:textId="77777777" w:rsidR="007E5CA6" w:rsidRDefault="007E5CA6" w:rsidP="002B7CAD"/>
    <w:p w14:paraId="1891CB00" w14:textId="77777777" w:rsidR="007E5CA6" w:rsidRDefault="007E5CA6" w:rsidP="002B7CAD"/>
    <w:p w14:paraId="2C258BE1" w14:textId="77777777" w:rsidR="007E5CA6" w:rsidRDefault="007E5CA6" w:rsidP="002B7CAD"/>
    <w:p w14:paraId="3773F827" w14:textId="77777777" w:rsidR="007E5CA6" w:rsidRDefault="007E5CA6" w:rsidP="002B7CAD"/>
    <w:p w14:paraId="7703B998" w14:textId="77777777" w:rsidR="007E5CA6" w:rsidRDefault="007E5CA6" w:rsidP="002B7CAD"/>
    <w:p w14:paraId="64F3FCB8" w14:textId="77777777" w:rsidR="007E5CA6" w:rsidRDefault="007E5CA6" w:rsidP="002B7CAD"/>
    <w:p w14:paraId="7F330C76" w14:textId="77777777" w:rsidR="007E5CA6" w:rsidRDefault="007E5CA6" w:rsidP="002B7CAD"/>
    <w:p w14:paraId="6472011A" w14:textId="77777777" w:rsidR="007E5CA6" w:rsidRDefault="007E5CA6" w:rsidP="002B7CAD"/>
    <w:p w14:paraId="04A13491" w14:textId="77777777" w:rsidR="007E5CA6" w:rsidRDefault="007E5CA6" w:rsidP="002B7CAD"/>
    <w:p w14:paraId="376A444A" w14:textId="77777777" w:rsidR="007E5CA6" w:rsidRDefault="007E5CA6" w:rsidP="002B7CAD"/>
    <w:p w14:paraId="02CAABC5" w14:textId="77777777" w:rsidR="007E5CA6" w:rsidRDefault="007E5CA6" w:rsidP="002B7CAD"/>
    <w:p w14:paraId="342C52B9" w14:textId="77777777" w:rsidR="007E5CA6" w:rsidRDefault="007E5CA6" w:rsidP="002B7CAD"/>
    <w:p w14:paraId="236E58DB" w14:textId="77777777" w:rsidR="007E5CA6" w:rsidRDefault="007E5CA6" w:rsidP="002B7CAD"/>
    <w:p w14:paraId="5B538546" w14:textId="77777777" w:rsidR="007E5CA6" w:rsidRDefault="007E5CA6" w:rsidP="002B7CAD"/>
    <w:p w14:paraId="2E2CC5B8" w14:textId="77777777" w:rsidR="007E5CA6" w:rsidRDefault="007E5CA6" w:rsidP="002B7CAD"/>
    <w:p w14:paraId="06A9DDEB" w14:textId="77777777" w:rsidR="007E5CA6" w:rsidRDefault="007E5CA6" w:rsidP="002B7CAD"/>
    <w:p w14:paraId="3DB32B15" w14:textId="77777777" w:rsidR="007E5CA6" w:rsidRDefault="007E5CA6" w:rsidP="002B7CAD"/>
    <w:p w14:paraId="1D888CA3" w14:textId="77777777" w:rsidR="007E5CA6" w:rsidRDefault="007E5CA6" w:rsidP="002B7CAD"/>
    <w:p w14:paraId="1A88120C" w14:textId="77777777" w:rsidR="007E5CA6" w:rsidRDefault="007E5CA6" w:rsidP="002B7CAD"/>
    <w:p w14:paraId="71291F1D" w14:textId="77777777" w:rsidR="007E5CA6" w:rsidRDefault="007E5CA6" w:rsidP="002B7CAD"/>
    <w:p w14:paraId="519B83AF" w14:textId="77777777" w:rsidR="007E5CA6" w:rsidRDefault="007E5CA6" w:rsidP="002B7CAD"/>
    <w:p w14:paraId="5617BCFF" w14:textId="77777777" w:rsidR="007E5CA6" w:rsidRDefault="007E5CA6" w:rsidP="002B7CAD"/>
    <w:p w14:paraId="67BA561B" w14:textId="77777777" w:rsidR="007E5CA6" w:rsidRDefault="007E5CA6" w:rsidP="002B7CAD"/>
    <w:p w14:paraId="728630FB" w14:textId="77777777" w:rsidR="007E5CA6" w:rsidRDefault="007E5CA6" w:rsidP="002B7CAD"/>
    <w:p w14:paraId="211211F5" w14:textId="77777777" w:rsidR="007E5CA6" w:rsidRDefault="007E5CA6" w:rsidP="002B7CAD"/>
    <w:p w14:paraId="4D47B8BF" w14:textId="77777777" w:rsidR="007E5CA6" w:rsidRDefault="007E5CA6" w:rsidP="002B7CAD"/>
    <w:p w14:paraId="538761EF" w14:textId="77777777" w:rsidR="007E5CA6" w:rsidRDefault="007E5CA6" w:rsidP="002B7CAD"/>
    <w:p w14:paraId="0BC4F2E8" w14:textId="77777777" w:rsidR="007E5CA6" w:rsidRDefault="007E5CA6" w:rsidP="002B7CAD"/>
    <w:p w14:paraId="1DA76308" w14:textId="77777777" w:rsidR="007E5CA6" w:rsidRDefault="007E5CA6" w:rsidP="002B7CAD"/>
    <w:p w14:paraId="398EFEF3" w14:textId="77777777" w:rsidR="007E5CA6" w:rsidRDefault="007E5CA6" w:rsidP="002B7CAD"/>
    <w:p w14:paraId="3DD79056" w14:textId="77777777" w:rsidR="007E5CA6" w:rsidRDefault="007E5CA6" w:rsidP="002B7CAD"/>
    <w:p w14:paraId="11C907D7" w14:textId="77777777" w:rsidR="007E5CA6" w:rsidRDefault="007E5CA6" w:rsidP="002B7CAD"/>
    <w:p w14:paraId="1EC3F6D2" w14:textId="6D37565A" w:rsidR="007E5CA6" w:rsidRPr="007E5CA6" w:rsidRDefault="007E5CA6" w:rsidP="007E5CA6">
      <w:pPr>
        <w:pStyle w:val="Title"/>
        <w:rPr>
          <w:sz w:val="38"/>
          <w:szCs w:val="38"/>
        </w:rPr>
      </w:pPr>
      <w:r w:rsidRPr="007E5CA6">
        <w:rPr>
          <w:sz w:val="38"/>
          <w:szCs w:val="38"/>
        </w:rPr>
        <w:t>Appendix E: ‘Is this your day to join the Revolution?’</w:t>
      </w:r>
    </w:p>
    <w:p w14:paraId="235D5E69" w14:textId="77777777" w:rsidR="00A755C8" w:rsidRDefault="00A755C8" w:rsidP="007E5CA6">
      <w:pPr>
        <w:jc w:val="center"/>
      </w:pPr>
    </w:p>
    <w:p w14:paraId="78B1BD11" w14:textId="77777777" w:rsidR="007E5CA6" w:rsidRDefault="007E5CA6" w:rsidP="007E5CA6">
      <w:pPr>
        <w:jc w:val="center"/>
        <w:rPr>
          <w:i/>
        </w:rPr>
      </w:pPr>
      <w:r>
        <w:t>[APPENDIX REMOVED FOR COPYRIGHT. FOR FULL TEXT SEE:</w:t>
      </w:r>
    </w:p>
    <w:p w14:paraId="79257DDF" w14:textId="4B1FDAF7" w:rsidR="002B7CAD" w:rsidRDefault="007E5CA6" w:rsidP="002B7CAD">
      <w:pPr>
        <w:jc w:val="center"/>
        <w:rPr>
          <w:rFonts w:ascii="Times New Roman" w:hAnsi="Times New Roman" w:cs="Times New Roman"/>
        </w:rPr>
      </w:pPr>
      <w:proofErr w:type="gramStart"/>
      <w:r>
        <w:rPr>
          <w:rFonts w:ascii="Times New Roman" w:hAnsi="Times New Roman" w:cs="Times New Roman"/>
          <w:i/>
        </w:rPr>
        <w:t xml:space="preserve">BRAVE NEW WORLDS </w:t>
      </w:r>
      <w:r>
        <w:rPr>
          <w:rFonts w:ascii="Times New Roman" w:hAnsi="Times New Roman" w:cs="Times New Roman"/>
        </w:rPr>
        <w:t>(ADAMS [2009] 2012: 267- 274)</w:t>
      </w:r>
      <w:r w:rsidR="00996758">
        <w:rPr>
          <w:rFonts w:ascii="Times New Roman" w:hAnsi="Times New Roman" w:cs="Times New Roman"/>
        </w:rPr>
        <w:t>.</w:t>
      </w:r>
      <w:proofErr w:type="gramEnd"/>
      <w:r w:rsidRPr="007E5CA6">
        <w:rPr>
          <w:rFonts w:ascii="Times New Roman" w:hAnsi="Times New Roman" w:cs="Times New Roman"/>
        </w:rPr>
        <w:t xml:space="preserve"> </w:t>
      </w:r>
      <w:r w:rsidRPr="002B7CAD">
        <w:rPr>
          <w:rFonts w:ascii="Times New Roman" w:hAnsi="Times New Roman" w:cs="Times New Roman"/>
        </w:rPr>
        <w:t>PAGE NUMBERS FOR IN-TEXT CITATIONS ARE ACCURATE TO THIS EDITION]</w:t>
      </w:r>
    </w:p>
    <w:p w14:paraId="5C735063" w14:textId="77777777" w:rsidR="007E5CA6" w:rsidRDefault="007E5CA6" w:rsidP="002B7CAD">
      <w:pPr>
        <w:jc w:val="center"/>
        <w:rPr>
          <w:rFonts w:ascii="Times New Roman" w:hAnsi="Times New Roman" w:cs="Times New Roman"/>
        </w:rPr>
      </w:pPr>
    </w:p>
    <w:p w14:paraId="4EDFD622" w14:textId="77777777" w:rsidR="007E5CA6" w:rsidRDefault="007E5CA6" w:rsidP="002B7CAD">
      <w:pPr>
        <w:jc w:val="center"/>
        <w:rPr>
          <w:rFonts w:ascii="Times New Roman" w:hAnsi="Times New Roman" w:cs="Times New Roman"/>
        </w:rPr>
      </w:pPr>
    </w:p>
    <w:p w14:paraId="7C26ACF7" w14:textId="77777777" w:rsidR="007E5CA6" w:rsidRDefault="007E5CA6" w:rsidP="002B7CAD">
      <w:pPr>
        <w:jc w:val="center"/>
        <w:rPr>
          <w:rFonts w:ascii="Times New Roman" w:hAnsi="Times New Roman" w:cs="Times New Roman"/>
        </w:rPr>
      </w:pPr>
    </w:p>
    <w:p w14:paraId="72C67F08" w14:textId="77777777" w:rsidR="007E5CA6" w:rsidRDefault="007E5CA6" w:rsidP="002B7CAD">
      <w:pPr>
        <w:jc w:val="center"/>
        <w:rPr>
          <w:rFonts w:ascii="Times New Roman" w:hAnsi="Times New Roman" w:cs="Times New Roman"/>
        </w:rPr>
      </w:pPr>
    </w:p>
    <w:p w14:paraId="4404471F" w14:textId="77777777" w:rsidR="007E5CA6" w:rsidRDefault="007E5CA6" w:rsidP="002B7CAD">
      <w:pPr>
        <w:jc w:val="center"/>
        <w:rPr>
          <w:rFonts w:ascii="Times New Roman" w:hAnsi="Times New Roman" w:cs="Times New Roman"/>
        </w:rPr>
      </w:pPr>
    </w:p>
    <w:p w14:paraId="73295BC8" w14:textId="77777777" w:rsidR="007E5CA6" w:rsidRDefault="007E5CA6" w:rsidP="002B7CAD">
      <w:pPr>
        <w:jc w:val="center"/>
        <w:rPr>
          <w:rFonts w:ascii="Times New Roman" w:hAnsi="Times New Roman" w:cs="Times New Roman"/>
        </w:rPr>
      </w:pPr>
    </w:p>
    <w:p w14:paraId="14B2FA99" w14:textId="77777777" w:rsidR="007E5CA6" w:rsidRDefault="007E5CA6" w:rsidP="002B7CAD">
      <w:pPr>
        <w:jc w:val="center"/>
        <w:rPr>
          <w:rFonts w:ascii="Times New Roman" w:hAnsi="Times New Roman" w:cs="Times New Roman"/>
        </w:rPr>
      </w:pPr>
    </w:p>
    <w:p w14:paraId="31448BA3" w14:textId="77777777" w:rsidR="007E5CA6" w:rsidRDefault="007E5CA6" w:rsidP="002B7CAD">
      <w:pPr>
        <w:jc w:val="center"/>
        <w:rPr>
          <w:rFonts w:ascii="Times New Roman" w:hAnsi="Times New Roman" w:cs="Times New Roman"/>
        </w:rPr>
      </w:pPr>
    </w:p>
    <w:p w14:paraId="2DADADB4" w14:textId="77777777" w:rsidR="007E5CA6" w:rsidRDefault="007E5CA6" w:rsidP="002B7CAD">
      <w:pPr>
        <w:jc w:val="center"/>
        <w:rPr>
          <w:rFonts w:ascii="Times New Roman" w:hAnsi="Times New Roman" w:cs="Times New Roman"/>
        </w:rPr>
      </w:pPr>
    </w:p>
    <w:p w14:paraId="7AEDA2C9" w14:textId="77777777" w:rsidR="007E5CA6" w:rsidRDefault="007E5CA6" w:rsidP="002B7CAD">
      <w:pPr>
        <w:jc w:val="center"/>
        <w:rPr>
          <w:rFonts w:ascii="Times New Roman" w:hAnsi="Times New Roman" w:cs="Times New Roman"/>
        </w:rPr>
      </w:pPr>
    </w:p>
    <w:p w14:paraId="098AF567" w14:textId="77777777" w:rsidR="007E5CA6" w:rsidRDefault="007E5CA6" w:rsidP="002B7CAD">
      <w:pPr>
        <w:jc w:val="center"/>
        <w:rPr>
          <w:rFonts w:ascii="Times New Roman" w:hAnsi="Times New Roman" w:cs="Times New Roman"/>
        </w:rPr>
      </w:pPr>
    </w:p>
    <w:p w14:paraId="32F537FA" w14:textId="77777777" w:rsidR="007E5CA6" w:rsidRDefault="007E5CA6" w:rsidP="002B7CAD">
      <w:pPr>
        <w:jc w:val="center"/>
        <w:rPr>
          <w:rFonts w:ascii="Times New Roman" w:hAnsi="Times New Roman" w:cs="Times New Roman"/>
        </w:rPr>
      </w:pPr>
    </w:p>
    <w:p w14:paraId="04713735" w14:textId="77777777" w:rsidR="007E5CA6" w:rsidRDefault="007E5CA6" w:rsidP="002B7CAD">
      <w:pPr>
        <w:jc w:val="center"/>
        <w:rPr>
          <w:rFonts w:ascii="Times New Roman" w:hAnsi="Times New Roman" w:cs="Times New Roman"/>
        </w:rPr>
      </w:pPr>
    </w:p>
    <w:p w14:paraId="065FA760" w14:textId="77777777" w:rsidR="007E5CA6" w:rsidRDefault="007E5CA6" w:rsidP="002B7CAD">
      <w:pPr>
        <w:jc w:val="center"/>
        <w:rPr>
          <w:rFonts w:ascii="Times New Roman" w:hAnsi="Times New Roman" w:cs="Times New Roman"/>
        </w:rPr>
      </w:pPr>
    </w:p>
    <w:p w14:paraId="1EA4CD6B" w14:textId="77777777" w:rsidR="007E5CA6" w:rsidRDefault="007E5CA6" w:rsidP="002B7CAD">
      <w:pPr>
        <w:jc w:val="center"/>
        <w:rPr>
          <w:rFonts w:ascii="Times New Roman" w:hAnsi="Times New Roman" w:cs="Times New Roman"/>
        </w:rPr>
      </w:pPr>
    </w:p>
    <w:p w14:paraId="3369368C" w14:textId="77777777" w:rsidR="007E5CA6" w:rsidRDefault="007E5CA6" w:rsidP="002B7CAD">
      <w:pPr>
        <w:jc w:val="center"/>
        <w:rPr>
          <w:rFonts w:ascii="Times New Roman" w:hAnsi="Times New Roman" w:cs="Times New Roman"/>
        </w:rPr>
      </w:pPr>
    </w:p>
    <w:p w14:paraId="665E66EF" w14:textId="77777777" w:rsidR="007E5CA6" w:rsidRDefault="007E5CA6" w:rsidP="002B7CAD">
      <w:pPr>
        <w:jc w:val="center"/>
        <w:rPr>
          <w:rFonts w:ascii="Times New Roman" w:hAnsi="Times New Roman" w:cs="Times New Roman"/>
        </w:rPr>
      </w:pPr>
    </w:p>
    <w:p w14:paraId="4E9FC301" w14:textId="77777777" w:rsidR="007E5CA6" w:rsidRDefault="007E5CA6" w:rsidP="002B7CAD">
      <w:pPr>
        <w:jc w:val="center"/>
        <w:rPr>
          <w:rFonts w:ascii="Times New Roman" w:hAnsi="Times New Roman" w:cs="Times New Roman"/>
        </w:rPr>
      </w:pPr>
    </w:p>
    <w:p w14:paraId="6208D195" w14:textId="77777777" w:rsidR="007E5CA6" w:rsidRDefault="007E5CA6" w:rsidP="002B7CAD">
      <w:pPr>
        <w:jc w:val="center"/>
        <w:rPr>
          <w:rFonts w:ascii="Times New Roman" w:hAnsi="Times New Roman" w:cs="Times New Roman"/>
        </w:rPr>
      </w:pPr>
    </w:p>
    <w:p w14:paraId="075D2144" w14:textId="77777777" w:rsidR="007E5CA6" w:rsidRDefault="007E5CA6" w:rsidP="002B7CAD">
      <w:pPr>
        <w:jc w:val="center"/>
        <w:rPr>
          <w:rFonts w:ascii="Times New Roman" w:hAnsi="Times New Roman" w:cs="Times New Roman"/>
        </w:rPr>
      </w:pPr>
    </w:p>
    <w:p w14:paraId="1AD1E2E8" w14:textId="77777777" w:rsidR="007E5CA6" w:rsidRDefault="007E5CA6" w:rsidP="002B7CAD">
      <w:pPr>
        <w:jc w:val="center"/>
        <w:rPr>
          <w:rFonts w:ascii="Times New Roman" w:hAnsi="Times New Roman" w:cs="Times New Roman"/>
        </w:rPr>
      </w:pPr>
    </w:p>
    <w:p w14:paraId="00FA906A" w14:textId="77777777" w:rsidR="007E5CA6" w:rsidRDefault="007E5CA6" w:rsidP="002B7CAD">
      <w:pPr>
        <w:jc w:val="center"/>
        <w:rPr>
          <w:rFonts w:ascii="Times New Roman" w:hAnsi="Times New Roman" w:cs="Times New Roman"/>
        </w:rPr>
      </w:pPr>
    </w:p>
    <w:p w14:paraId="2782D37A" w14:textId="77777777" w:rsidR="007E5CA6" w:rsidRDefault="007E5CA6" w:rsidP="002B7CAD">
      <w:pPr>
        <w:jc w:val="center"/>
        <w:rPr>
          <w:rFonts w:ascii="Times New Roman" w:hAnsi="Times New Roman" w:cs="Times New Roman"/>
        </w:rPr>
      </w:pPr>
    </w:p>
    <w:p w14:paraId="60F7C629" w14:textId="77777777" w:rsidR="007E5CA6" w:rsidRDefault="007E5CA6" w:rsidP="002B7CAD">
      <w:pPr>
        <w:jc w:val="center"/>
        <w:rPr>
          <w:rFonts w:ascii="Times New Roman" w:hAnsi="Times New Roman" w:cs="Times New Roman"/>
        </w:rPr>
      </w:pPr>
    </w:p>
    <w:p w14:paraId="1C7A0C3E" w14:textId="77777777" w:rsidR="007E5CA6" w:rsidRDefault="007E5CA6" w:rsidP="002B7CAD">
      <w:pPr>
        <w:jc w:val="center"/>
        <w:rPr>
          <w:rFonts w:ascii="Times New Roman" w:hAnsi="Times New Roman" w:cs="Times New Roman"/>
        </w:rPr>
      </w:pPr>
    </w:p>
    <w:p w14:paraId="1134738E" w14:textId="77777777" w:rsidR="007E5CA6" w:rsidRDefault="007E5CA6" w:rsidP="002B7CAD">
      <w:pPr>
        <w:jc w:val="center"/>
        <w:rPr>
          <w:rFonts w:ascii="Times New Roman" w:hAnsi="Times New Roman" w:cs="Times New Roman"/>
        </w:rPr>
      </w:pPr>
    </w:p>
    <w:p w14:paraId="2441B793" w14:textId="77777777" w:rsidR="007E5CA6" w:rsidRDefault="007E5CA6" w:rsidP="002B7CAD">
      <w:pPr>
        <w:jc w:val="center"/>
        <w:rPr>
          <w:rFonts w:ascii="Times New Roman" w:hAnsi="Times New Roman" w:cs="Times New Roman"/>
        </w:rPr>
      </w:pPr>
    </w:p>
    <w:p w14:paraId="082C4398" w14:textId="77777777" w:rsidR="007E5CA6" w:rsidRDefault="007E5CA6" w:rsidP="002B7CAD">
      <w:pPr>
        <w:jc w:val="center"/>
        <w:rPr>
          <w:rFonts w:ascii="Times New Roman" w:hAnsi="Times New Roman" w:cs="Times New Roman"/>
        </w:rPr>
      </w:pPr>
    </w:p>
    <w:p w14:paraId="2529D2BF" w14:textId="77777777" w:rsidR="007E5CA6" w:rsidRDefault="007E5CA6" w:rsidP="002B7CAD">
      <w:pPr>
        <w:jc w:val="center"/>
        <w:rPr>
          <w:rFonts w:ascii="Times New Roman" w:hAnsi="Times New Roman" w:cs="Times New Roman"/>
        </w:rPr>
      </w:pPr>
    </w:p>
    <w:p w14:paraId="5086A986" w14:textId="77777777" w:rsidR="007E5CA6" w:rsidRDefault="007E5CA6" w:rsidP="002B7CAD">
      <w:pPr>
        <w:jc w:val="center"/>
        <w:rPr>
          <w:rFonts w:ascii="Times New Roman" w:hAnsi="Times New Roman" w:cs="Times New Roman"/>
        </w:rPr>
      </w:pPr>
    </w:p>
    <w:p w14:paraId="5922661A" w14:textId="77777777" w:rsidR="007E5CA6" w:rsidRDefault="007E5CA6" w:rsidP="002B7CAD">
      <w:pPr>
        <w:jc w:val="center"/>
        <w:rPr>
          <w:rFonts w:ascii="Times New Roman" w:hAnsi="Times New Roman" w:cs="Times New Roman"/>
        </w:rPr>
      </w:pPr>
    </w:p>
    <w:p w14:paraId="17B3C6EB" w14:textId="77777777" w:rsidR="007E5CA6" w:rsidRDefault="007E5CA6" w:rsidP="002B7CAD">
      <w:pPr>
        <w:jc w:val="center"/>
        <w:rPr>
          <w:rFonts w:ascii="Times New Roman" w:hAnsi="Times New Roman" w:cs="Times New Roman"/>
        </w:rPr>
      </w:pPr>
    </w:p>
    <w:p w14:paraId="66E2E62F" w14:textId="77777777" w:rsidR="007E5CA6" w:rsidRDefault="007E5CA6" w:rsidP="002B7CAD">
      <w:pPr>
        <w:jc w:val="center"/>
        <w:rPr>
          <w:rFonts w:ascii="Times New Roman" w:hAnsi="Times New Roman" w:cs="Times New Roman"/>
        </w:rPr>
      </w:pPr>
    </w:p>
    <w:p w14:paraId="29A5777C" w14:textId="77777777" w:rsidR="007E5CA6" w:rsidRDefault="007E5CA6" w:rsidP="002B7CAD">
      <w:pPr>
        <w:jc w:val="center"/>
        <w:rPr>
          <w:rFonts w:ascii="Times New Roman" w:hAnsi="Times New Roman" w:cs="Times New Roman"/>
        </w:rPr>
      </w:pPr>
    </w:p>
    <w:p w14:paraId="4BE5A4CA" w14:textId="77777777" w:rsidR="007E5CA6" w:rsidRDefault="007E5CA6" w:rsidP="002B7CAD">
      <w:pPr>
        <w:jc w:val="center"/>
        <w:rPr>
          <w:rFonts w:ascii="Times New Roman" w:hAnsi="Times New Roman" w:cs="Times New Roman"/>
        </w:rPr>
      </w:pPr>
    </w:p>
    <w:p w14:paraId="43EFC3EE" w14:textId="77777777" w:rsidR="007E5CA6" w:rsidRDefault="007E5CA6" w:rsidP="002B7CAD">
      <w:pPr>
        <w:jc w:val="center"/>
        <w:rPr>
          <w:rFonts w:ascii="Times New Roman" w:hAnsi="Times New Roman" w:cs="Times New Roman"/>
        </w:rPr>
      </w:pPr>
    </w:p>
    <w:p w14:paraId="603C668A" w14:textId="77777777" w:rsidR="007E5CA6" w:rsidRDefault="007E5CA6" w:rsidP="002B7CAD">
      <w:pPr>
        <w:jc w:val="center"/>
        <w:rPr>
          <w:rFonts w:ascii="Times New Roman" w:hAnsi="Times New Roman" w:cs="Times New Roman"/>
        </w:rPr>
      </w:pPr>
    </w:p>
    <w:p w14:paraId="08369740" w14:textId="77777777" w:rsidR="007E5CA6" w:rsidRDefault="007E5CA6" w:rsidP="002B7CAD">
      <w:pPr>
        <w:jc w:val="center"/>
        <w:rPr>
          <w:rFonts w:ascii="Times New Roman" w:hAnsi="Times New Roman" w:cs="Times New Roman"/>
        </w:rPr>
      </w:pPr>
    </w:p>
    <w:p w14:paraId="315520EE" w14:textId="77777777" w:rsidR="007E5CA6" w:rsidRDefault="007E5CA6" w:rsidP="002B7CAD">
      <w:pPr>
        <w:jc w:val="center"/>
        <w:rPr>
          <w:rFonts w:ascii="Times New Roman" w:hAnsi="Times New Roman" w:cs="Times New Roman"/>
        </w:rPr>
      </w:pPr>
    </w:p>
    <w:p w14:paraId="29DD2A85" w14:textId="77777777" w:rsidR="007E5CA6" w:rsidRDefault="007E5CA6" w:rsidP="002B7CAD">
      <w:pPr>
        <w:jc w:val="center"/>
        <w:rPr>
          <w:rFonts w:ascii="Times New Roman" w:hAnsi="Times New Roman" w:cs="Times New Roman"/>
        </w:rPr>
      </w:pPr>
    </w:p>
    <w:p w14:paraId="24B504EA" w14:textId="77777777" w:rsidR="007E5CA6" w:rsidRDefault="007E5CA6" w:rsidP="002B7CAD">
      <w:pPr>
        <w:jc w:val="center"/>
        <w:rPr>
          <w:rFonts w:ascii="Times New Roman" w:hAnsi="Times New Roman" w:cs="Times New Roman"/>
        </w:rPr>
      </w:pPr>
    </w:p>
    <w:p w14:paraId="4F8A3B41" w14:textId="77777777" w:rsidR="007E5CA6" w:rsidRDefault="007E5CA6" w:rsidP="002B7CAD">
      <w:pPr>
        <w:jc w:val="center"/>
        <w:rPr>
          <w:rFonts w:ascii="Times New Roman" w:hAnsi="Times New Roman" w:cs="Times New Roman"/>
        </w:rPr>
      </w:pPr>
    </w:p>
    <w:p w14:paraId="051019F0" w14:textId="77777777" w:rsidR="007E5CA6" w:rsidRDefault="007E5CA6" w:rsidP="002B7CAD">
      <w:pPr>
        <w:jc w:val="center"/>
        <w:rPr>
          <w:rFonts w:ascii="Times New Roman" w:hAnsi="Times New Roman" w:cs="Times New Roman"/>
        </w:rPr>
      </w:pPr>
    </w:p>
    <w:p w14:paraId="0FCFE7D6" w14:textId="6F27D811" w:rsidR="007E5CA6" w:rsidRDefault="007E5CA6" w:rsidP="007E5CA6">
      <w:pPr>
        <w:pStyle w:val="Title"/>
      </w:pPr>
      <w:r>
        <w:t>Appendix D</w:t>
      </w:r>
      <w:r w:rsidRPr="005115A8">
        <w:t xml:space="preserve">: </w:t>
      </w:r>
      <w:r>
        <w:t>‘Dead Fish’</w:t>
      </w:r>
    </w:p>
    <w:p w14:paraId="4478D4AA" w14:textId="77777777" w:rsidR="00495017" w:rsidRDefault="00495017" w:rsidP="00996758">
      <w:pPr>
        <w:jc w:val="center"/>
      </w:pPr>
    </w:p>
    <w:p w14:paraId="0ACB3127" w14:textId="77777777" w:rsidR="00996758" w:rsidRDefault="00996758" w:rsidP="00996758">
      <w:pPr>
        <w:jc w:val="center"/>
        <w:rPr>
          <w:rFonts w:ascii="Times New Roman" w:hAnsi="Times New Roman" w:cs="Times New Roman"/>
        </w:rPr>
      </w:pPr>
      <w:r>
        <w:t>[APPENDIX REMOVED FOR COPYRIGHT. FOR FULL TEXT SEE:</w:t>
      </w:r>
      <w:r>
        <w:rPr>
          <w:i/>
        </w:rPr>
        <w:t xml:space="preserve"> </w:t>
      </w:r>
      <w:r>
        <w:rPr>
          <w:rFonts w:ascii="Times New Roman" w:hAnsi="Times New Roman" w:cs="Times New Roman"/>
          <w:i/>
        </w:rPr>
        <w:t xml:space="preserve">THE STONE THROWER </w:t>
      </w:r>
      <w:r w:rsidRPr="00996758">
        <w:rPr>
          <w:rFonts w:ascii="Times New Roman" w:hAnsi="Times New Roman" w:cs="Times New Roman"/>
        </w:rPr>
        <w:t>(MAREK,</w:t>
      </w:r>
      <w:r w:rsidRPr="00F67CE6">
        <w:rPr>
          <w:rFonts w:ascii="Times New Roman" w:hAnsi="Times New Roman" w:cs="Times New Roman"/>
        </w:rPr>
        <w:t xml:space="preserve"> </w:t>
      </w:r>
      <w:r>
        <w:rPr>
          <w:rFonts w:ascii="Times New Roman" w:hAnsi="Times New Roman" w:cs="Times New Roman"/>
        </w:rPr>
        <w:t>[2009] 2012</w:t>
      </w:r>
      <w:r w:rsidRPr="00F67CE6">
        <w:rPr>
          <w:rFonts w:ascii="Times New Roman" w:hAnsi="Times New Roman" w:cs="Times New Roman"/>
        </w:rPr>
        <w:t>: 9-16)</w:t>
      </w:r>
      <w:r>
        <w:rPr>
          <w:rFonts w:ascii="Times New Roman" w:hAnsi="Times New Roman" w:cs="Times New Roman"/>
        </w:rPr>
        <w:t>.</w:t>
      </w:r>
      <w:r w:rsidRPr="00F67CE6">
        <w:rPr>
          <w:rFonts w:ascii="Times New Roman" w:hAnsi="Times New Roman" w:cs="Times New Roman"/>
        </w:rPr>
        <w:tab/>
      </w:r>
      <w:r w:rsidRPr="002B7CAD">
        <w:rPr>
          <w:rFonts w:ascii="Times New Roman" w:hAnsi="Times New Roman" w:cs="Times New Roman"/>
        </w:rPr>
        <w:t>PAGE NUMBERS FOR IN-TEXT CITATIONS ARE ACCURATE TO THIS EDITION]</w:t>
      </w:r>
    </w:p>
    <w:p w14:paraId="30295520" w14:textId="77777777" w:rsidR="00996758" w:rsidRDefault="00996758" w:rsidP="00996758">
      <w:pPr>
        <w:jc w:val="center"/>
        <w:rPr>
          <w:rFonts w:ascii="Times New Roman" w:hAnsi="Times New Roman" w:cs="Times New Roman"/>
        </w:rPr>
      </w:pPr>
    </w:p>
    <w:p w14:paraId="2DB37E25" w14:textId="20201B7C" w:rsidR="007E5CA6" w:rsidRPr="00996758" w:rsidRDefault="007E5CA6" w:rsidP="00996758">
      <w:pPr>
        <w:jc w:val="center"/>
        <w:rPr>
          <w:i/>
        </w:rPr>
      </w:pPr>
    </w:p>
    <w:sectPr w:rsidR="007E5CA6" w:rsidRPr="00996758" w:rsidSect="00AA792C">
      <w:headerReference w:type="default" r:id="rId21"/>
      <w:footerReference w:type="default" r:id="rId22"/>
      <w:pgSz w:w="11900" w:h="16840"/>
      <w:pgMar w:top="1440" w:right="1701" w:bottom="1440"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C4A47" w14:textId="77777777" w:rsidR="00FF7542" w:rsidRDefault="00FF7542" w:rsidP="000159B1">
      <w:r>
        <w:separator/>
      </w:r>
    </w:p>
  </w:endnote>
  <w:endnote w:type="continuationSeparator" w:id="0">
    <w:p w14:paraId="5C4731E0" w14:textId="77777777" w:rsidR="00FF7542" w:rsidRDefault="00FF7542" w:rsidP="00015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124A3" w14:textId="77777777" w:rsidR="00FF7542" w:rsidRDefault="00FF7542" w:rsidP="00053575">
    <w:pPr>
      <w:pStyle w:val="Footer"/>
      <w:framePr w:wrap="around" w:vAnchor="text" w:hAnchor="page" w:x="1135" w:y="-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71C3BDB1" w14:textId="77777777" w:rsidR="00FF7542" w:rsidRDefault="00FF7542" w:rsidP="000159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3EAA9" w14:textId="30AB8A3A" w:rsidR="00FF7542" w:rsidRDefault="00FF7542" w:rsidP="00091A2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C049E" w14:textId="77777777" w:rsidR="00FF7542" w:rsidRDefault="00FF7542" w:rsidP="000535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496A">
      <w:rPr>
        <w:rStyle w:val="PageNumber"/>
        <w:noProof/>
      </w:rPr>
      <w:t>ii</w:t>
    </w:r>
    <w:r>
      <w:rPr>
        <w:rStyle w:val="PageNumber"/>
      </w:rPr>
      <w:fldChar w:fldCharType="end"/>
    </w:r>
  </w:p>
  <w:p w14:paraId="08603D07" w14:textId="1019EA03" w:rsidR="00FF7542" w:rsidRDefault="00FF7542" w:rsidP="00053575">
    <w:pPr>
      <w:pStyle w:val="Footer"/>
      <w:tabs>
        <w:tab w:val="left" w:pos="8126"/>
      </w:tabs>
      <w:ind w:right="360"/>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9E736" w14:textId="6BDECDBB" w:rsidR="00FF7542" w:rsidRDefault="00FF7542" w:rsidP="00091A2A">
    <w:pPr>
      <w:pStyle w:val="Footer"/>
      <w:ind w:right="360"/>
    </w:pPr>
    <w:r>
      <w:rPr>
        <w:rStyle w:val="PageNumber"/>
      </w:rPr>
      <w:tab/>
    </w:r>
    <w:r>
      <w:rPr>
        <w:rStyle w:val="PageNumber"/>
      </w:rPr>
      <w:fldChar w:fldCharType="begin"/>
    </w:r>
    <w:r>
      <w:rPr>
        <w:rStyle w:val="PageNumber"/>
      </w:rPr>
      <w:instrText xml:space="preserve"> PAGE </w:instrText>
    </w:r>
    <w:r>
      <w:rPr>
        <w:rStyle w:val="PageNumber"/>
      </w:rPr>
      <w:fldChar w:fldCharType="separate"/>
    </w:r>
    <w:r w:rsidR="00C4496A">
      <w:rPr>
        <w:rStyle w:val="PageNumber"/>
        <w:noProof/>
      </w:rPr>
      <w:t>258</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D96D8" w14:textId="77777777" w:rsidR="00FF7542" w:rsidRDefault="00FF7542" w:rsidP="000159B1">
      <w:r>
        <w:separator/>
      </w:r>
    </w:p>
  </w:footnote>
  <w:footnote w:type="continuationSeparator" w:id="0">
    <w:p w14:paraId="0A4EE467" w14:textId="77777777" w:rsidR="00FF7542" w:rsidRDefault="00FF7542" w:rsidP="000159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46DC1" w14:textId="77777777" w:rsidR="00FF7542" w:rsidRDefault="00FF754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D917D" w14:textId="77777777" w:rsidR="00FF7542" w:rsidRDefault="00FF754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6690"/>
    <w:multiLevelType w:val="hybridMultilevel"/>
    <w:tmpl w:val="E0B4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1414B"/>
    <w:multiLevelType w:val="hybridMultilevel"/>
    <w:tmpl w:val="3D00A084"/>
    <w:lvl w:ilvl="0" w:tplc="AA46C97A">
      <w:start w:val="5"/>
      <w:numFmt w:val="bullet"/>
      <w:lvlText w:val="-"/>
      <w:lvlJc w:val="left"/>
      <w:pPr>
        <w:ind w:left="2461" w:hanging="360"/>
      </w:pPr>
      <w:rPr>
        <w:rFonts w:ascii="Garamond" w:eastAsiaTheme="minorHAnsi" w:hAnsi="Garamond" w:cstheme="minorBidi"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2">
    <w:nsid w:val="08C05BBC"/>
    <w:multiLevelType w:val="hybridMultilevel"/>
    <w:tmpl w:val="049A09B0"/>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3">
    <w:nsid w:val="0CE30691"/>
    <w:multiLevelType w:val="hybridMultilevel"/>
    <w:tmpl w:val="23B43696"/>
    <w:lvl w:ilvl="0" w:tplc="3ED4AA3A">
      <w:start w:val="5"/>
      <w:numFmt w:val="bullet"/>
      <w:lvlText w:val="-"/>
      <w:lvlJc w:val="left"/>
      <w:pPr>
        <w:ind w:left="1800" w:hanging="360"/>
      </w:pPr>
      <w:rPr>
        <w:rFonts w:ascii="Garamond" w:eastAsiaTheme="minorHAnsi" w:hAnsi="Garamond"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0E1033C8"/>
    <w:multiLevelType w:val="hybridMultilevel"/>
    <w:tmpl w:val="A066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0029D"/>
    <w:multiLevelType w:val="hybridMultilevel"/>
    <w:tmpl w:val="BD46D13E"/>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
    <w:nsid w:val="13F2688D"/>
    <w:multiLevelType w:val="hybridMultilevel"/>
    <w:tmpl w:val="6C02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933ED"/>
    <w:multiLevelType w:val="multilevel"/>
    <w:tmpl w:val="0D6AEBDC"/>
    <w:lvl w:ilvl="0">
      <w:start w:val="1"/>
      <w:numFmt w:val="decimal"/>
      <w:lvlText w:val="%1.0"/>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abstractNum w:abstractNumId="8">
    <w:nsid w:val="175C5661"/>
    <w:multiLevelType w:val="hybridMultilevel"/>
    <w:tmpl w:val="113A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F7921"/>
    <w:multiLevelType w:val="hybridMultilevel"/>
    <w:tmpl w:val="79B2401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nsid w:val="203F4C88"/>
    <w:multiLevelType w:val="hybridMultilevel"/>
    <w:tmpl w:val="F8A8F092"/>
    <w:lvl w:ilvl="0" w:tplc="AA46C97A">
      <w:start w:val="5"/>
      <w:numFmt w:val="bullet"/>
      <w:lvlText w:val="-"/>
      <w:lvlJc w:val="left"/>
      <w:pPr>
        <w:ind w:left="1800" w:hanging="360"/>
      </w:pPr>
      <w:rPr>
        <w:rFonts w:ascii="Garamond" w:eastAsiaTheme="minorHAnsi" w:hAnsi="Garamond"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265B2D31"/>
    <w:multiLevelType w:val="multilevel"/>
    <w:tmpl w:val="EF32CF6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7FB1227"/>
    <w:multiLevelType w:val="multilevel"/>
    <w:tmpl w:val="0FB2956C"/>
    <w:lvl w:ilvl="0">
      <w:start w:val="3"/>
      <w:numFmt w:val="decimal"/>
      <w:lvlText w:val="%1.0"/>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607" w:hanging="144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127" w:hanging="1800"/>
      </w:pPr>
      <w:rPr>
        <w:rFonts w:hint="default"/>
      </w:rPr>
    </w:lvl>
  </w:abstractNum>
  <w:abstractNum w:abstractNumId="13">
    <w:nsid w:val="2B6C16B2"/>
    <w:multiLevelType w:val="hybridMultilevel"/>
    <w:tmpl w:val="71F68618"/>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4">
    <w:nsid w:val="37707D23"/>
    <w:multiLevelType w:val="hybridMultilevel"/>
    <w:tmpl w:val="ECC6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E34CD3"/>
    <w:multiLevelType w:val="multilevel"/>
    <w:tmpl w:val="0D6AEBDC"/>
    <w:lvl w:ilvl="0">
      <w:start w:val="1"/>
      <w:numFmt w:val="decimal"/>
      <w:lvlText w:val="%1.0"/>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abstractNum w:abstractNumId="16">
    <w:nsid w:val="4B2043DA"/>
    <w:multiLevelType w:val="hybridMultilevel"/>
    <w:tmpl w:val="8D88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42371F"/>
    <w:multiLevelType w:val="hybridMultilevel"/>
    <w:tmpl w:val="DE6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BF6C21"/>
    <w:multiLevelType w:val="hybridMultilevel"/>
    <w:tmpl w:val="E26E1F88"/>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9">
    <w:nsid w:val="57C15005"/>
    <w:multiLevelType w:val="multilevel"/>
    <w:tmpl w:val="4DFE61C8"/>
    <w:lvl w:ilvl="0">
      <w:start w:val="2"/>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97826A6"/>
    <w:multiLevelType w:val="hybridMultilevel"/>
    <w:tmpl w:val="00D0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15DC8"/>
    <w:multiLevelType w:val="hybridMultilevel"/>
    <w:tmpl w:val="2258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884FBB"/>
    <w:multiLevelType w:val="hybridMultilevel"/>
    <w:tmpl w:val="37CA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0EB2"/>
    <w:multiLevelType w:val="hybridMultilevel"/>
    <w:tmpl w:val="0404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93500E"/>
    <w:multiLevelType w:val="multilevel"/>
    <w:tmpl w:val="C922D49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6CC649AC"/>
    <w:multiLevelType w:val="hybridMultilevel"/>
    <w:tmpl w:val="02B2DBA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nsid w:val="6E876F5B"/>
    <w:multiLevelType w:val="hybridMultilevel"/>
    <w:tmpl w:val="C608BA3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7">
    <w:nsid w:val="6F41576B"/>
    <w:multiLevelType w:val="hybridMultilevel"/>
    <w:tmpl w:val="B4165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C919BE"/>
    <w:multiLevelType w:val="hybridMultilevel"/>
    <w:tmpl w:val="0C8C9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2D170E"/>
    <w:multiLevelType w:val="hybridMultilevel"/>
    <w:tmpl w:val="3CB65F1C"/>
    <w:lvl w:ilvl="0" w:tplc="AA46C97A">
      <w:start w:val="5"/>
      <w:numFmt w:val="bullet"/>
      <w:lvlText w:val="-"/>
      <w:lvlJc w:val="left"/>
      <w:pPr>
        <w:ind w:left="2528" w:hanging="360"/>
      </w:pPr>
      <w:rPr>
        <w:rFonts w:ascii="Garamond" w:eastAsiaTheme="minorHAnsi" w:hAnsi="Garamond" w:cstheme="minorBidi"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nsid w:val="7A0B5DD8"/>
    <w:multiLevelType w:val="hybridMultilevel"/>
    <w:tmpl w:val="F0C2F1E8"/>
    <w:lvl w:ilvl="0" w:tplc="AA46C97A">
      <w:start w:val="5"/>
      <w:numFmt w:val="bullet"/>
      <w:lvlText w:val="-"/>
      <w:lvlJc w:val="left"/>
      <w:pPr>
        <w:ind w:left="2528" w:hanging="360"/>
      </w:pPr>
      <w:rPr>
        <w:rFonts w:ascii="Garamond" w:eastAsiaTheme="minorHAnsi" w:hAnsi="Garamond" w:cstheme="minorBidi"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1">
    <w:nsid w:val="7C2602DE"/>
    <w:multiLevelType w:val="hybridMultilevel"/>
    <w:tmpl w:val="6EB81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7C2830"/>
    <w:multiLevelType w:val="hybridMultilevel"/>
    <w:tmpl w:val="0CF0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2"/>
  </w:num>
  <w:num w:numId="4">
    <w:abstractNumId w:val="13"/>
  </w:num>
  <w:num w:numId="5">
    <w:abstractNumId w:val="0"/>
  </w:num>
  <w:num w:numId="6">
    <w:abstractNumId w:val="22"/>
  </w:num>
  <w:num w:numId="7">
    <w:abstractNumId w:val="5"/>
  </w:num>
  <w:num w:numId="8">
    <w:abstractNumId w:val="18"/>
  </w:num>
  <w:num w:numId="9">
    <w:abstractNumId w:val="2"/>
  </w:num>
  <w:num w:numId="10">
    <w:abstractNumId w:val="26"/>
  </w:num>
  <w:num w:numId="11">
    <w:abstractNumId w:val="9"/>
  </w:num>
  <w:num w:numId="12">
    <w:abstractNumId w:val="3"/>
  </w:num>
  <w:num w:numId="13">
    <w:abstractNumId w:val="10"/>
  </w:num>
  <w:num w:numId="14">
    <w:abstractNumId w:val="29"/>
  </w:num>
  <w:num w:numId="15">
    <w:abstractNumId w:val="1"/>
  </w:num>
  <w:num w:numId="16">
    <w:abstractNumId w:val="30"/>
  </w:num>
  <w:num w:numId="17">
    <w:abstractNumId w:val="32"/>
  </w:num>
  <w:num w:numId="18">
    <w:abstractNumId w:val="14"/>
  </w:num>
  <w:num w:numId="19">
    <w:abstractNumId w:val="25"/>
  </w:num>
  <w:num w:numId="20">
    <w:abstractNumId w:val="17"/>
  </w:num>
  <w:num w:numId="21">
    <w:abstractNumId w:val="31"/>
  </w:num>
  <w:num w:numId="22">
    <w:abstractNumId w:val="21"/>
  </w:num>
  <w:num w:numId="23">
    <w:abstractNumId w:val="6"/>
  </w:num>
  <w:num w:numId="24">
    <w:abstractNumId w:val="4"/>
  </w:num>
  <w:num w:numId="25">
    <w:abstractNumId w:val="23"/>
  </w:num>
  <w:num w:numId="26">
    <w:abstractNumId w:val="16"/>
  </w:num>
  <w:num w:numId="27">
    <w:abstractNumId w:val="8"/>
  </w:num>
  <w:num w:numId="28">
    <w:abstractNumId w:val="20"/>
  </w:num>
  <w:num w:numId="29">
    <w:abstractNumId w:val="7"/>
  </w:num>
  <w:num w:numId="30">
    <w:abstractNumId w:val="11"/>
  </w:num>
  <w:num w:numId="31">
    <w:abstractNumId w:val="24"/>
  </w:num>
  <w:num w:numId="32">
    <w:abstractNumId w:val="28"/>
  </w:num>
  <w:num w:numId="33">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10A"/>
    <w:rsid w:val="000005F1"/>
    <w:rsid w:val="0000081F"/>
    <w:rsid w:val="00001C45"/>
    <w:rsid w:val="00002093"/>
    <w:rsid w:val="00002712"/>
    <w:rsid w:val="000055C0"/>
    <w:rsid w:val="00005E6E"/>
    <w:rsid w:val="0000775C"/>
    <w:rsid w:val="0000785E"/>
    <w:rsid w:val="00007FA3"/>
    <w:rsid w:val="00010A6A"/>
    <w:rsid w:val="00011D17"/>
    <w:rsid w:val="000120D4"/>
    <w:rsid w:val="00013210"/>
    <w:rsid w:val="00014432"/>
    <w:rsid w:val="000146A4"/>
    <w:rsid w:val="0001523B"/>
    <w:rsid w:val="000159B1"/>
    <w:rsid w:val="00023936"/>
    <w:rsid w:val="000249C4"/>
    <w:rsid w:val="000259E9"/>
    <w:rsid w:val="000261DB"/>
    <w:rsid w:val="0002761A"/>
    <w:rsid w:val="00030649"/>
    <w:rsid w:val="00030A31"/>
    <w:rsid w:val="00031F5C"/>
    <w:rsid w:val="000325F1"/>
    <w:rsid w:val="0003331C"/>
    <w:rsid w:val="00034174"/>
    <w:rsid w:val="00036E99"/>
    <w:rsid w:val="0004016D"/>
    <w:rsid w:val="000404A5"/>
    <w:rsid w:val="00040D7A"/>
    <w:rsid w:val="000427A3"/>
    <w:rsid w:val="00045D81"/>
    <w:rsid w:val="0004608C"/>
    <w:rsid w:val="00046730"/>
    <w:rsid w:val="00046905"/>
    <w:rsid w:val="000518ED"/>
    <w:rsid w:val="00051DDA"/>
    <w:rsid w:val="00053575"/>
    <w:rsid w:val="000574B5"/>
    <w:rsid w:val="00062580"/>
    <w:rsid w:val="00062F56"/>
    <w:rsid w:val="00064304"/>
    <w:rsid w:val="000645D2"/>
    <w:rsid w:val="000654B9"/>
    <w:rsid w:val="0006618C"/>
    <w:rsid w:val="00067F3C"/>
    <w:rsid w:val="000709D5"/>
    <w:rsid w:val="00071B58"/>
    <w:rsid w:val="00072511"/>
    <w:rsid w:val="000746D3"/>
    <w:rsid w:val="00074A5F"/>
    <w:rsid w:val="00075668"/>
    <w:rsid w:val="00075EFB"/>
    <w:rsid w:val="00076643"/>
    <w:rsid w:val="00076C0D"/>
    <w:rsid w:val="00081859"/>
    <w:rsid w:val="00081EBB"/>
    <w:rsid w:val="0008408A"/>
    <w:rsid w:val="00087009"/>
    <w:rsid w:val="00087E47"/>
    <w:rsid w:val="00087F22"/>
    <w:rsid w:val="0009176C"/>
    <w:rsid w:val="00091A2A"/>
    <w:rsid w:val="00091E45"/>
    <w:rsid w:val="00091EF6"/>
    <w:rsid w:val="00093DAF"/>
    <w:rsid w:val="000949D6"/>
    <w:rsid w:val="00096D7C"/>
    <w:rsid w:val="000A0489"/>
    <w:rsid w:val="000A0C33"/>
    <w:rsid w:val="000A104A"/>
    <w:rsid w:val="000A1354"/>
    <w:rsid w:val="000A1EAD"/>
    <w:rsid w:val="000A3AB8"/>
    <w:rsid w:val="000B0222"/>
    <w:rsid w:val="000B03EB"/>
    <w:rsid w:val="000B0C2B"/>
    <w:rsid w:val="000B3301"/>
    <w:rsid w:val="000B7B36"/>
    <w:rsid w:val="000C2A2B"/>
    <w:rsid w:val="000C4430"/>
    <w:rsid w:val="000C491E"/>
    <w:rsid w:val="000C4F6D"/>
    <w:rsid w:val="000C77FF"/>
    <w:rsid w:val="000D1209"/>
    <w:rsid w:val="000D1708"/>
    <w:rsid w:val="000D1A37"/>
    <w:rsid w:val="000D221D"/>
    <w:rsid w:val="000D30DB"/>
    <w:rsid w:val="000D54D4"/>
    <w:rsid w:val="000D7A43"/>
    <w:rsid w:val="000E3917"/>
    <w:rsid w:val="000E56C8"/>
    <w:rsid w:val="000E576C"/>
    <w:rsid w:val="000E58B6"/>
    <w:rsid w:val="000F0452"/>
    <w:rsid w:val="000F1322"/>
    <w:rsid w:val="000F1663"/>
    <w:rsid w:val="000F1C73"/>
    <w:rsid w:val="000F219D"/>
    <w:rsid w:val="000F2C14"/>
    <w:rsid w:val="000F3452"/>
    <w:rsid w:val="000F36A0"/>
    <w:rsid w:val="000F4E88"/>
    <w:rsid w:val="000F58D4"/>
    <w:rsid w:val="000F5DDF"/>
    <w:rsid w:val="000F5EB6"/>
    <w:rsid w:val="000F60CB"/>
    <w:rsid w:val="00100545"/>
    <w:rsid w:val="00103DDC"/>
    <w:rsid w:val="0010417B"/>
    <w:rsid w:val="0010437E"/>
    <w:rsid w:val="00106D44"/>
    <w:rsid w:val="001108F5"/>
    <w:rsid w:val="0011178D"/>
    <w:rsid w:val="00111EDD"/>
    <w:rsid w:val="001149ED"/>
    <w:rsid w:val="00114C2E"/>
    <w:rsid w:val="001155C1"/>
    <w:rsid w:val="00115D02"/>
    <w:rsid w:val="00116375"/>
    <w:rsid w:val="00116480"/>
    <w:rsid w:val="00116739"/>
    <w:rsid w:val="0011708E"/>
    <w:rsid w:val="001175FB"/>
    <w:rsid w:val="00117BC6"/>
    <w:rsid w:val="00120055"/>
    <w:rsid w:val="00121DD1"/>
    <w:rsid w:val="0012285B"/>
    <w:rsid w:val="00123335"/>
    <w:rsid w:val="001245D2"/>
    <w:rsid w:val="001249D2"/>
    <w:rsid w:val="00124CFC"/>
    <w:rsid w:val="001257EE"/>
    <w:rsid w:val="0012580F"/>
    <w:rsid w:val="001268CA"/>
    <w:rsid w:val="00126B24"/>
    <w:rsid w:val="00130B98"/>
    <w:rsid w:val="00131B65"/>
    <w:rsid w:val="0013536D"/>
    <w:rsid w:val="001355BE"/>
    <w:rsid w:val="00135BB6"/>
    <w:rsid w:val="00135BE3"/>
    <w:rsid w:val="00135CC8"/>
    <w:rsid w:val="001367EE"/>
    <w:rsid w:val="00137D75"/>
    <w:rsid w:val="00142580"/>
    <w:rsid w:val="001425B1"/>
    <w:rsid w:val="001501D2"/>
    <w:rsid w:val="0015154F"/>
    <w:rsid w:val="001523B6"/>
    <w:rsid w:val="0015284D"/>
    <w:rsid w:val="00154098"/>
    <w:rsid w:val="00155841"/>
    <w:rsid w:val="00156726"/>
    <w:rsid w:val="00157133"/>
    <w:rsid w:val="00157169"/>
    <w:rsid w:val="00160609"/>
    <w:rsid w:val="001613E8"/>
    <w:rsid w:val="00161ADB"/>
    <w:rsid w:val="00162430"/>
    <w:rsid w:val="00162FE5"/>
    <w:rsid w:val="0016354E"/>
    <w:rsid w:val="00164EC1"/>
    <w:rsid w:val="00165511"/>
    <w:rsid w:val="0016668F"/>
    <w:rsid w:val="00167B7B"/>
    <w:rsid w:val="0017001C"/>
    <w:rsid w:val="00170E1A"/>
    <w:rsid w:val="00171C60"/>
    <w:rsid w:val="0017240E"/>
    <w:rsid w:val="00172D03"/>
    <w:rsid w:val="00173000"/>
    <w:rsid w:val="00173238"/>
    <w:rsid w:val="00173F97"/>
    <w:rsid w:val="0017422C"/>
    <w:rsid w:val="001801DA"/>
    <w:rsid w:val="001806AF"/>
    <w:rsid w:val="00181212"/>
    <w:rsid w:val="00182BDB"/>
    <w:rsid w:val="00183C5E"/>
    <w:rsid w:val="00190742"/>
    <w:rsid w:val="00191687"/>
    <w:rsid w:val="00191AD2"/>
    <w:rsid w:val="00193672"/>
    <w:rsid w:val="00193CC6"/>
    <w:rsid w:val="001952D8"/>
    <w:rsid w:val="00195465"/>
    <w:rsid w:val="001965AE"/>
    <w:rsid w:val="00196E7C"/>
    <w:rsid w:val="00197F1E"/>
    <w:rsid w:val="001A1E65"/>
    <w:rsid w:val="001A25F7"/>
    <w:rsid w:val="001A3137"/>
    <w:rsid w:val="001A3A18"/>
    <w:rsid w:val="001A3CB4"/>
    <w:rsid w:val="001A4945"/>
    <w:rsid w:val="001A5B20"/>
    <w:rsid w:val="001A64E8"/>
    <w:rsid w:val="001A6EE2"/>
    <w:rsid w:val="001B0417"/>
    <w:rsid w:val="001B24CD"/>
    <w:rsid w:val="001B3669"/>
    <w:rsid w:val="001B3D4E"/>
    <w:rsid w:val="001B47FE"/>
    <w:rsid w:val="001B4F62"/>
    <w:rsid w:val="001B5052"/>
    <w:rsid w:val="001B5C48"/>
    <w:rsid w:val="001C1B72"/>
    <w:rsid w:val="001C2AAA"/>
    <w:rsid w:val="001C5374"/>
    <w:rsid w:val="001C5BA0"/>
    <w:rsid w:val="001C6807"/>
    <w:rsid w:val="001C7CDD"/>
    <w:rsid w:val="001D05EB"/>
    <w:rsid w:val="001D0780"/>
    <w:rsid w:val="001D07C1"/>
    <w:rsid w:val="001D0FA6"/>
    <w:rsid w:val="001D177B"/>
    <w:rsid w:val="001D2865"/>
    <w:rsid w:val="001D2B69"/>
    <w:rsid w:val="001D2BC8"/>
    <w:rsid w:val="001D6E75"/>
    <w:rsid w:val="001E11BA"/>
    <w:rsid w:val="001E1B5B"/>
    <w:rsid w:val="001E1CF6"/>
    <w:rsid w:val="001E2D54"/>
    <w:rsid w:val="001E36AA"/>
    <w:rsid w:val="001E3DDD"/>
    <w:rsid w:val="001E5836"/>
    <w:rsid w:val="001E7743"/>
    <w:rsid w:val="001F07B7"/>
    <w:rsid w:val="001F10E7"/>
    <w:rsid w:val="001F2035"/>
    <w:rsid w:val="001F2361"/>
    <w:rsid w:val="001F33F6"/>
    <w:rsid w:val="001F51E9"/>
    <w:rsid w:val="001F5CE8"/>
    <w:rsid w:val="001F744E"/>
    <w:rsid w:val="001F76A6"/>
    <w:rsid w:val="00201723"/>
    <w:rsid w:val="00201A46"/>
    <w:rsid w:val="002022F1"/>
    <w:rsid w:val="00204F54"/>
    <w:rsid w:val="002132DC"/>
    <w:rsid w:val="00213DC2"/>
    <w:rsid w:val="00213F11"/>
    <w:rsid w:val="00214A98"/>
    <w:rsid w:val="00216422"/>
    <w:rsid w:val="00216744"/>
    <w:rsid w:val="00221219"/>
    <w:rsid w:val="00222A73"/>
    <w:rsid w:val="002260DD"/>
    <w:rsid w:val="00226CF3"/>
    <w:rsid w:val="002271DB"/>
    <w:rsid w:val="00230390"/>
    <w:rsid w:val="0023138B"/>
    <w:rsid w:val="002329CA"/>
    <w:rsid w:val="00233F96"/>
    <w:rsid w:val="00235671"/>
    <w:rsid w:val="0023677A"/>
    <w:rsid w:val="002367BC"/>
    <w:rsid w:val="0023749A"/>
    <w:rsid w:val="00241BF2"/>
    <w:rsid w:val="00243403"/>
    <w:rsid w:val="00243D03"/>
    <w:rsid w:val="0024799E"/>
    <w:rsid w:val="00247B45"/>
    <w:rsid w:val="00247E90"/>
    <w:rsid w:val="00252665"/>
    <w:rsid w:val="00252F32"/>
    <w:rsid w:val="002536A1"/>
    <w:rsid w:val="00253839"/>
    <w:rsid w:val="00253E34"/>
    <w:rsid w:val="00255A13"/>
    <w:rsid w:val="00256B53"/>
    <w:rsid w:val="002606BB"/>
    <w:rsid w:val="00260ADB"/>
    <w:rsid w:val="00260D65"/>
    <w:rsid w:val="0026355A"/>
    <w:rsid w:val="0026527E"/>
    <w:rsid w:val="00267084"/>
    <w:rsid w:val="0027179B"/>
    <w:rsid w:val="002732EE"/>
    <w:rsid w:val="002743D4"/>
    <w:rsid w:val="00274993"/>
    <w:rsid w:val="00275840"/>
    <w:rsid w:val="0028040C"/>
    <w:rsid w:val="00280C4E"/>
    <w:rsid w:val="00281833"/>
    <w:rsid w:val="00281949"/>
    <w:rsid w:val="0028464E"/>
    <w:rsid w:val="00284F57"/>
    <w:rsid w:val="00286E36"/>
    <w:rsid w:val="00287263"/>
    <w:rsid w:val="00287AE8"/>
    <w:rsid w:val="0029009E"/>
    <w:rsid w:val="002903FF"/>
    <w:rsid w:val="0029061B"/>
    <w:rsid w:val="002910EE"/>
    <w:rsid w:val="00291195"/>
    <w:rsid w:val="00291E5A"/>
    <w:rsid w:val="00291FAA"/>
    <w:rsid w:val="00294133"/>
    <w:rsid w:val="002941AA"/>
    <w:rsid w:val="00295197"/>
    <w:rsid w:val="00295AF5"/>
    <w:rsid w:val="00296C40"/>
    <w:rsid w:val="002979F0"/>
    <w:rsid w:val="002A1D06"/>
    <w:rsid w:val="002A27F7"/>
    <w:rsid w:val="002A2EF2"/>
    <w:rsid w:val="002A3C9C"/>
    <w:rsid w:val="002A4225"/>
    <w:rsid w:val="002A77C2"/>
    <w:rsid w:val="002A7C39"/>
    <w:rsid w:val="002B084E"/>
    <w:rsid w:val="002B16F4"/>
    <w:rsid w:val="002B2DA5"/>
    <w:rsid w:val="002B4480"/>
    <w:rsid w:val="002B454C"/>
    <w:rsid w:val="002B504E"/>
    <w:rsid w:val="002B53E7"/>
    <w:rsid w:val="002B5700"/>
    <w:rsid w:val="002B5F14"/>
    <w:rsid w:val="002B5F1F"/>
    <w:rsid w:val="002B7CAD"/>
    <w:rsid w:val="002C0616"/>
    <w:rsid w:val="002C171E"/>
    <w:rsid w:val="002C31FF"/>
    <w:rsid w:val="002C546E"/>
    <w:rsid w:val="002C6334"/>
    <w:rsid w:val="002C659A"/>
    <w:rsid w:val="002C7EEF"/>
    <w:rsid w:val="002D18C5"/>
    <w:rsid w:val="002D253C"/>
    <w:rsid w:val="002D3BFF"/>
    <w:rsid w:val="002D5499"/>
    <w:rsid w:val="002D6177"/>
    <w:rsid w:val="002D63DF"/>
    <w:rsid w:val="002D7BF9"/>
    <w:rsid w:val="002E00B4"/>
    <w:rsid w:val="002E0105"/>
    <w:rsid w:val="002E0BEE"/>
    <w:rsid w:val="002E0D45"/>
    <w:rsid w:val="002E30A2"/>
    <w:rsid w:val="002E3CB2"/>
    <w:rsid w:val="002E50AF"/>
    <w:rsid w:val="002E5BC8"/>
    <w:rsid w:val="002E5CC3"/>
    <w:rsid w:val="002E5CFC"/>
    <w:rsid w:val="002E76DF"/>
    <w:rsid w:val="002E772C"/>
    <w:rsid w:val="002F0B6B"/>
    <w:rsid w:val="002F292A"/>
    <w:rsid w:val="002F2F3F"/>
    <w:rsid w:val="002F2FF3"/>
    <w:rsid w:val="002F46BE"/>
    <w:rsid w:val="002F5C26"/>
    <w:rsid w:val="002F77C8"/>
    <w:rsid w:val="00302993"/>
    <w:rsid w:val="00305025"/>
    <w:rsid w:val="00305667"/>
    <w:rsid w:val="00306B99"/>
    <w:rsid w:val="00306D0C"/>
    <w:rsid w:val="00306DDE"/>
    <w:rsid w:val="00307227"/>
    <w:rsid w:val="0030787D"/>
    <w:rsid w:val="0031021F"/>
    <w:rsid w:val="00310342"/>
    <w:rsid w:val="0031080C"/>
    <w:rsid w:val="00310DAA"/>
    <w:rsid w:val="0031196C"/>
    <w:rsid w:val="00312E99"/>
    <w:rsid w:val="003135BC"/>
    <w:rsid w:val="003136BE"/>
    <w:rsid w:val="003151C5"/>
    <w:rsid w:val="003165C5"/>
    <w:rsid w:val="003176C1"/>
    <w:rsid w:val="0031794A"/>
    <w:rsid w:val="003216C8"/>
    <w:rsid w:val="00321EDC"/>
    <w:rsid w:val="00321F15"/>
    <w:rsid w:val="0032468C"/>
    <w:rsid w:val="00325744"/>
    <w:rsid w:val="00326561"/>
    <w:rsid w:val="003277D7"/>
    <w:rsid w:val="00327D03"/>
    <w:rsid w:val="003316B1"/>
    <w:rsid w:val="00332347"/>
    <w:rsid w:val="003331C8"/>
    <w:rsid w:val="00333972"/>
    <w:rsid w:val="00334361"/>
    <w:rsid w:val="003359A0"/>
    <w:rsid w:val="00335ADB"/>
    <w:rsid w:val="00335F7F"/>
    <w:rsid w:val="003362D6"/>
    <w:rsid w:val="00337081"/>
    <w:rsid w:val="00341523"/>
    <w:rsid w:val="003432FA"/>
    <w:rsid w:val="00343785"/>
    <w:rsid w:val="00343FF9"/>
    <w:rsid w:val="00345806"/>
    <w:rsid w:val="00346105"/>
    <w:rsid w:val="0035336A"/>
    <w:rsid w:val="003538CC"/>
    <w:rsid w:val="003543C5"/>
    <w:rsid w:val="00354C0D"/>
    <w:rsid w:val="00357C74"/>
    <w:rsid w:val="00357F5A"/>
    <w:rsid w:val="00360852"/>
    <w:rsid w:val="0036253A"/>
    <w:rsid w:val="003651CE"/>
    <w:rsid w:val="00365336"/>
    <w:rsid w:val="00366078"/>
    <w:rsid w:val="0036799C"/>
    <w:rsid w:val="00367D97"/>
    <w:rsid w:val="00370651"/>
    <w:rsid w:val="00370C0E"/>
    <w:rsid w:val="00373504"/>
    <w:rsid w:val="0037558E"/>
    <w:rsid w:val="003760D2"/>
    <w:rsid w:val="0038171B"/>
    <w:rsid w:val="0038311B"/>
    <w:rsid w:val="00385795"/>
    <w:rsid w:val="00390261"/>
    <w:rsid w:val="003923D0"/>
    <w:rsid w:val="00392EC4"/>
    <w:rsid w:val="00394F18"/>
    <w:rsid w:val="003965C6"/>
    <w:rsid w:val="003A4B7B"/>
    <w:rsid w:val="003A5DAF"/>
    <w:rsid w:val="003A638E"/>
    <w:rsid w:val="003A7BFF"/>
    <w:rsid w:val="003B098B"/>
    <w:rsid w:val="003B358E"/>
    <w:rsid w:val="003B4299"/>
    <w:rsid w:val="003B48B5"/>
    <w:rsid w:val="003B48D6"/>
    <w:rsid w:val="003B4D37"/>
    <w:rsid w:val="003B5221"/>
    <w:rsid w:val="003B534B"/>
    <w:rsid w:val="003B5DB8"/>
    <w:rsid w:val="003B5ECC"/>
    <w:rsid w:val="003C0692"/>
    <w:rsid w:val="003C1435"/>
    <w:rsid w:val="003C1669"/>
    <w:rsid w:val="003C1936"/>
    <w:rsid w:val="003C1A38"/>
    <w:rsid w:val="003C2962"/>
    <w:rsid w:val="003C5D06"/>
    <w:rsid w:val="003C67F6"/>
    <w:rsid w:val="003D07D7"/>
    <w:rsid w:val="003D0CDE"/>
    <w:rsid w:val="003D13FF"/>
    <w:rsid w:val="003D2BAA"/>
    <w:rsid w:val="003D34C1"/>
    <w:rsid w:val="003D6A3C"/>
    <w:rsid w:val="003D6B7B"/>
    <w:rsid w:val="003D795B"/>
    <w:rsid w:val="003D7D8B"/>
    <w:rsid w:val="003E02B6"/>
    <w:rsid w:val="003E0D4F"/>
    <w:rsid w:val="003E17F5"/>
    <w:rsid w:val="003E1AFB"/>
    <w:rsid w:val="003E1CB6"/>
    <w:rsid w:val="003E292E"/>
    <w:rsid w:val="003E3189"/>
    <w:rsid w:val="003E39CB"/>
    <w:rsid w:val="003E484C"/>
    <w:rsid w:val="003E4B4F"/>
    <w:rsid w:val="003E4B7A"/>
    <w:rsid w:val="003E54AB"/>
    <w:rsid w:val="003E5629"/>
    <w:rsid w:val="003E60E8"/>
    <w:rsid w:val="003E7559"/>
    <w:rsid w:val="003E7B61"/>
    <w:rsid w:val="003E7EA2"/>
    <w:rsid w:val="003E7F1A"/>
    <w:rsid w:val="003F22FA"/>
    <w:rsid w:val="003F29E3"/>
    <w:rsid w:val="003F30FB"/>
    <w:rsid w:val="003F3B90"/>
    <w:rsid w:val="003F522B"/>
    <w:rsid w:val="003F66A2"/>
    <w:rsid w:val="003F75F6"/>
    <w:rsid w:val="00401F75"/>
    <w:rsid w:val="004024F8"/>
    <w:rsid w:val="00402FFA"/>
    <w:rsid w:val="0040371E"/>
    <w:rsid w:val="00406098"/>
    <w:rsid w:val="00410689"/>
    <w:rsid w:val="004107C2"/>
    <w:rsid w:val="004110DC"/>
    <w:rsid w:val="00411A6D"/>
    <w:rsid w:val="004124A1"/>
    <w:rsid w:val="00413336"/>
    <w:rsid w:val="00413796"/>
    <w:rsid w:val="00413B31"/>
    <w:rsid w:val="0041543E"/>
    <w:rsid w:val="0041629D"/>
    <w:rsid w:val="004178BC"/>
    <w:rsid w:val="0042017C"/>
    <w:rsid w:val="004217C5"/>
    <w:rsid w:val="0042402D"/>
    <w:rsid w:val="00424397"/>
    <w:rsid w:val="004245C6"/>
    <w:rsid w:val="004246FB"/>
    <w:rsid w:val="00425A88"/>
    <w:rsid w:val="00425B73"/>
    <w:rsid w:val="00433037"/>
    <w:rsid w:val="00433E8E"/>
    <w:rsid w:val="004357A9"/>
    <w:rsid w:val="00436788"/>
    <w:rsid w:val="0043696D"/>
    <w:rsid w:val="00437574"/>
    <w:rsid w:val="00437828"/>
    <w:rsid w:val="00442376"/>
    <w:rsid w:val="00443625"/>
    <w:rsid w:val="00444614"/>
    <w:rsid w:val="004451A6"/>
    <w:rsid w:val="004453A1"/>
    <w:rsid w:val="004463EC"/>
    <w:rsid w:val="004503CB"/>
    <w:rsid w:val="004519FE"/>
    <w:rsid w:val="00451EAE"/>
    <w:rsid w:val="004523E7"/>
    <w:rsid w:val="0045515A"/>
    <w:rsid w:val="0045549F"/>
    <w:rsid w:val="00456679"/>
    <w:rsid w:val="004566A1"/>
    <w:rsid w:val="00457B9C"/>
    <w:rsid w:val="00460B02"/>
    <w:rsid w:val="00462847"/>
    <w:rsid w:val="00464054"/>
    <w:rsid w:val="00464FB6"/>
    <w:rsid w:val="004659DA"/>
    <w:rsid w:val="004676B1"/>
    <w:rsid w:val="0046794C"/>
    <w:rsid w:val="004723DB"/>
    <w:rsid w:val="0047254D"/>
    <w:rsid w:val="0047281F"/>
    <w:rsid w:val="004735B7"/>
    <w:rsid w:val="004747E4"/>
    <w:rsid w:val="00475373"/>
    <w:rsid w:val="00475422"/>
    <w:rsid w:val="00476133"/>
    <w:rsid w:val="0047648E"/>
    <w:rsid w:val="004768D6"/>
    <w:rsid w:val="0047765E"/>
    <w:rsid w:val="00477A6C"/>
    <w:rsid w:val="00480F63"/>
    <w:rsid w:val="00481B62"/>
    <w:rsid w:val="00482917"/>
    <w:rsid w:val="004831D3"/>
    <w:rsid w:val="00483ED9"/>
    <w:rsid w:val="00485751"/>
    <w:rsid w:val="004863E7"/>
    <w:rsid w:val="004872A4"/>
    <w:rsid w:val="00487943"/>
    <w:rsid w:val="00490A6D"/>
    <w:rsid w:val="00490B68"/>
    <w:rsid w:val="00491CC8"/>
    <w:rsid w:val="004927D6"/>
    <w:rsid w:val="00493953"/>
    <w:rsid w:val="00493F8C"/>
    <w:rsid w:val="0049491C"/>
    <w:rsid w:val="00495017"/>
    <w:rsid w:val="00495434"/>
    <w:rsid w:val="0049646C"/>
    <w:rsid w:val="00496511"/>
    <w:rsid w:val="00497FBB"/>
    <w:rsid w:val="004A04D7"/>
    <w:rsid w:val="004A0917"/>
    <w:rsid w:val="004A4C11"/>
    <w:rsid w:val="004A5080"/>
    <w:rsid w:val="004A5B34"/>
    <w:rsid w:val="004A65B8"/>
    <w:rsid w:val="004B006F"/>
    <w:rsid w:val="004B15E3"/>
    <w:rsid w:val="004B2377"/>
    <w:rsid w:val="004B4147"/>
    <w:rsid w:val="004B54D9"/>
    <w:rsid w:val="004B67A8"/>
    <w:rsid w:val="004B74DB"/>
    <w:rsid w:val="004C037F"/>
    <w:rsid w:val="004C0744"/>
    <w:rsid w:val="004C09ED"/>
    <w:rsid w:val="004C2C36"/>
    <w:rsid w:val="004C336F"/>
    <w:rsid w:val="004C3A3B"/>
    <w:rsid w:val="004C5253"/>
    <w:rsid w:val="004C5912"/>
    <w:rsid w:val="004C5FB5"/>
    <w:rsid w:val="004C63A1"/>
    <w:rsid w:val="004C684C"/>
    <w:rsid w:val="004C6C5E"/>
    <w:rsid w:val="004C6D63"/>
    <w:rsid w:val="004D00D6"/>
    <w:rsid w:val="004D0A82"/>
    <w:rsid w:val="004D130B"/>
    <w:rsid w:val="004D3070"/>
    <w:rsid w:val="004D3ED0"/>
    <w:rsid w:val="004D6EE5"/>
    <w:rsid w:val="004E0BE3"/>
    <w:rsid w:val="004E37AF"/>
    <w:rsid w:val="004E4714"/>
    <w:rsid w:val="004E5E17"/>
    <w:rsid w:val="004E7C01"/>
    <w:rsid w:val="004F30F0"/>
    <w:rsid w:val="004F3A9E"/>
    <w:rsid w:val="004F440E"/>
    <w:rsid w:val="004F62ED"/>
    <w:rsid w:val="004F7931"/>
    <w:rsid w:val="004F7E21"/>
    <w:rsid w:val="005009C7"/>
    <w:rsid w:val="005016B3"/>
    <w:rsid w:val="005017E3"/>
    <w:rsid w:val="00501F9A"/>
    <w:rsid w:val="005024C2"/>
    <w:rsid w:val="00502B2D"/>
    <w:rsid w:val="00503669"/>
    <w:rsid w:val="00503719"/>
    <w:rsid w:val="005066E1"/>
    <w:rsid w:val="00506DB8"/>
    <w:rsid w:val="00511F1E"/>
    <w:rsid w:val="0051215F"/>
    <w:rsid w:val="005140C3"/>
    <w:rsid w:val="00514BF5"/>
    <w:rsid w:val="00515FAA"/>
    <w:rsid w:val="00516188"/>
    <w:rsid w:val="0051754A"/>
    <w:rsid w:val="005206D6"/>
    <w:rsid w:val="00522164"/>
    <w:rsid w:val="00522DCE"/>
    <w:rsid w:val="005236A5"/>
    <w:rsid w:val="005241BF"/>
    <w:rsid w:val="005243D5"/>
    <w:rsid w:val="00524492"/>
    <w:rsid w:val="00524536"/>
    <w:rsid w:val="0052517A"/>
    <w:rsid w:val="005251AA"/>
    <w:rsid w:val="00526AB2"/>
    <w:rsid w:val="00527A2A"/>
    <w:rsid w:val="00530B8F"/>
    <w:rsid w:val="005320BF"/>
    <w:rsid w:val="00532695"/>
    <w:rsid w:val="00533DA9"/>
    <w:rsid w:val="005340B3"/>
    <w:rsid w:val="005340C4"/>
    <w:rsid w:val="00534849"/>
    <w:rsid w:val="00535982"/>
    <w:rsid w:val="0053641C"/>
    <w:rsid w:val="005370C2"/>
    <w:rsid w:val="005378BB"/>
    <w:rsid w:val="00537ECE"/>
    <w:rsid w:val="00537F65"/>
    <w:rsid w:val="00540AC9"/>
    <w:rsid w:val="00542808"/>
    <w:rsid w:val="00543603"/>
    <w:rsid w:val="005444A7"/>
    <w:rsid w:val="00544F6E"/>
    <w:rsid w:val="005462EB"/>
    <w:rsid w:val="0055414B"/>
    <w:rsid w:val="005542C5"/>
    <w:rsid w:val="0056000C"/>
    <w:rsid w:val="00560BA3"/>
    <w:rsid w:val="00560C8F"/>
    <w:rsid w:val="00560E00"/>
    <w:rsid w:val="005611E2"/>
    <w:rsid w:val="005612C9"/>
    <w:rsid w:val="00561EB0"/>
    <w:rsid w:val="00563117"/>
    <w:rsid w:val="005634A9"/>
    <w:rsid w:val="0056370C"/>
    <w:rsid w:val="00564696"/>
    <w:rsid w:val="005654BA"/>
    <w:rsid w:val="00567D4A"/>
    <w:rsid w:val="00570D03"/>
    <w:rsid w:val="00571292"/>
    <w:rsid w:val="00571DF8"/>
    <w:rsid w:val="005721CE"/>
    <w:rsid w:val="0057393B"/>
    <w:rsid w:val="0057525D"/>
    <w:rsid w:val="00576299"/>
    <w:rsid w:val="00576427"/>
    <w:rsid w:val="00577208"/>
    <w:rsid w:val="00580A03"/>
    <w:rsid w:val="00582B43"/>
    <w:rsid w:val="00583758"/>
    <w:rsid w:val="00584040"/>
    <w:rsid w:val="005856DE"/>
    <w:rsid w:val="00585A4A"/>
    <w:rsid w:val="00585CD3"/>
    <w:rsid w:val="00585EC1"/>
    <w:rsid w:val="00586E06"/>
    <w:rsid w:val="0058723C"/>
    <w:rsid w:val="00590114"/>
    <w:rsid w:val="0059118D"/>
    <w:rsid w:val="005913D4"/>
    <w:rsid w:val="0059165D"/>
    <w:rsid w:val="00591EFC"/>
    <w:rsid w:val="0059434B"/>
    <w:rsid w:val="0059556E"/>
    <w:rsid w:val="005969C9"/>
    <w:rsid w:val="005969E1"/>
    <w:rsid w:val="00597C68"/>
    <w:rsid w:val="005A10AF"/>
    <w:rsid w:val="005A3E17"/>
    <w:rsid w:val="005A3EB5"/>
    <w:rsid w:val="005A6535"/>
    <w:rsid w:val="005B01A5"/>
    <w:rsid w:val="005B087F"/>
    <w:rsid w:val="005B1487"/>
    <w:rsid w:val="005B33B0"/>
    <w:rsid w:val="005B33BD"/>
    <w:rsid w:val="005B41BD"/>
    <w:rsid w:val="005B47B7"/>
    <w:rsid w:val="005B5D18"/>
    <w:rsid w:val="005B5F34"/>
    <w:rsid w:val="005B684E"/>
    <w:rsid w:val="005B7752"/>
    <w:rsid w:val="005B784D"/>
    <w:rsid w:val="005C06E7"/>
    <w:rsid w:val="005C1365"/>
    <w:rsid w:val="005C21F9"/>
    <w:rsid w:val="005C2765"/>
    <w:rsid w:val="005C31FE"/>
    <w:rsid w:val="005C3CF6"/>
    <w:rsid w:val="005C5249"/>
    <w:rsid w:val="005C5AD5"/>
    <w:rsid w:val="005C5E46"/>
    <w:rsid w:val="005C6A64"/>
    <w:rsid w:val="005C7690"/>
    <w:rsid w:val="005D302E"/>
    <w:rsid w:val="005D3B22"/>
    <w:rsid w:val="005D480A"/>
    <w:rsid w:val="005D4EA3"/>
    <w:rsid w:val="005D5340"/>
    <w:rsid w:val="005D5745"/>
    <w:rsid w:val="005D5FA3"/>
    <w:rsid w:val="005D781F"/>
    <w:rsid w:val="005D7EE1"/>
    <w:rsid w:val="005E18CD"/>
    <w:rsid w:val="005E260F"/>
    <w:rsid w:val="005E2F4D"/>
    <w:rsid w:val="005E42F2"/>
    <w:rsid w:val="005E4CC2"/>
    <w:rsid w:val="005E5274"/>
    <w:rsid w:val="005E5FB1"/>
    <w:rsid w:val="005E7A87"/>
    <w:rsid w:val="005F1C17"/>
    <w:rsid w:val="005F37FD"/>
    <w:rsid w:val="005F41A9"/>
    <w:rsid w:val="005F4670"/>
    <w:rsid w:val="005F46B9"/>
    <w:rsid w:val="005F6AD6"/>
    <w:rsid w:val="005F6C77"/>
    <w:rsid w:val="005F6D6A"/>
    <w:rsid w:val="005F7218"/>
    <w:rsid w:val="005F7BE6"/>
    <w:rsid w:val="006004A0"/>
    <w:rsid w:val="006023BB"/>
    <w:rsid w:val="006041DE"/>
    <w:rsid w:val="006052FD"/>
    <w:rsid w:val="00605901"/>
    <w:rsid w:val="00606A3F"/>
    <w:rsid w:val="00607752"/>
    <w:rsid w:val="006106F1"/>
    <w:rsid w:val="00610DDF"/>
    <w:rsid w:val="00611088"/>
    <w:rsid w:val="00612630"/>
    <w:rsid w:val="00613190"/>
    <w:rsid w:val="00613C85"/>
    <w:rsid w:val="00615379"/>
    <w:rsid w:val="00615FB7"/>
    <w:rsid w:val="0062204F"/>
    <w:rsid w:val="0062372E"/>
    <w:rsid w:val="00623E10"/>
    <w:rsid w:val="0062463B"/>
    <w:rsid w:val="006252FB"/>
    <w:rsid w:val="00630596"/>
    <w:rsid w:val="006320C7"/>
    <w:rsid w:val="006320D5"/>
    <w:rsid w:val="00632D34"/>
    <w:rsid w:val="00634F59"/>
    <w:rsid w:val="006357A2"/>
    <w:rsid w:val="00635C9B"/>
    <w:rsid w:val="00636341"/>
    <w:rsid w:val="0063741B"/>
    <w:rsid w:val="00641ABB"/>
    <w:rsid w:val="00641F0C"/>
    <w:rsid w:val="00641F86"/>
    <w:rsid w:val="00642A1C"/>
    <w:rsid w:val="00644322"/>
    <w:rsid w:val="006458D5"/>
    <w:rsid w:val="00645DDE"/>
    <w:rsid w:val="0064781D"/>
    <w:rsid w:val="00650278"/>
    <w:rsid w:val="00650BE4"/>
    <w:rsid w:val="006512E4"/>
    <w:rsid w:val="00651B65"/>
    <w:rsid w:val="00652A34"/>
    <w:rsid w:val="0065328C"/>
    <w:rsid w:val="00653A34"/>
    <w:rsid w:val="006542B0"/>
    <w:rsid w:val="00654313"/>
    <w:rsid w:val="0065436A"/>
    <w:rsid w:val="00656F2C"/>
    <w:rsid w:val="00657E09"/>
    <w:rsid w:val="00660055"/>
    <w:rsid w:val="0066303C"/>
    <w:rsid w:val="006633E1"/>
    <w:rsid w:val="006648FB"/>
    <w:rsid w:val="006649DD"/>
    <w:rsid w:val="00664CE2"/>
    <w:rsid w:val="006652D0"/>
    <w:rsid w:val="00665750"/>
    <w:rsid w:val="006669EF"/>
    <w:rsid w:val="0067083E"/>
    <w:rsid w:val="0067093F"/>
    <w:rsid w:val="00671E67"/>
    <w:rsid w:val="00671FA7"/>
    <w:rsid w:val="006724D2"/>
    <w:rsid w:val="006727D2"/>
    <w:rsid w:val="00672BFB"/>
    <w:rsid w:val="006741E6"/>
    <w:rsid w:val="006810C1"/>
    <w:rsid w:val="006818A9"/>
    <w:rsid w:val="00685195"/>
    <w:rsid w:val="006868E4"/>
    <w:rsid w:val="00686CB0"/>
    <w:rsid w:val="00686D24"/>
    <w:rsid w:val="0068713C"/>
    <w:rsid w:val="00687AD8"/>
    <w:rsid w:val="00687C3E"/>
    <w:rsid w:val="006902C1"/>
    <w:rsid w:val="0069060B"/>
    <w:rsid w:val="00690B02"/>
    <w:rsid w:val="00693DAC"/>
    <w:rsid w:val="00694C6D"/>
    <w:rsid w:val="00695052"/>
    <w:rsid w:val="00695E2D"/>
    <w:rsid w:val="006972D0"/>
    <w:rsid w:val="006A07DB"/>
    <w:rsid w:val="006A0BD3"/>
    <w:rsid w:val="006A2410"/>
    <w:rsid w:val="006A2816"/>
    <w:rsid w:val="006A4D2E"/>
    <w:rsid w:val="006A66AF"/>
    <w:rsid w:val="006A6DA7"/>
    <w:rsid w:val="006A7DC4"/>
    <w:rsid w:val="006B0AED"/>
    <w:rsid w:val="006B1369"/>
    <w:rsid w:val="006B210A"/>
    <w:rsid w:val="006B32D5"/>
    <w:rsid w:val="006B3607"/>
    <w:rsid w:val="006B3B49"/>
    <w:rsid w:val="006B6A1C"/>
    <w:rsid w:val="006C1346"/>
    <w:rsid w:val="006C3282"/>
    <w:rsid w:val="006C4052"/>
    <w:rsid w:val="006C45BD"/>
    <w:rsid w:val="006C4FF2"/>
    <w:rsid w:val="006C50E2"/>
    <w:rsid w:val="006C7136"/>
    <w:rsid w:val="006C7706"/>
    <w:rsid w:val="006D0601"/>
    <w:rsid w:val="006D0F51"/>
    <w:rsid w:val="006D3A2E"/>
    <w:rsid w:val="006D480E"/>
    <w:rsid w:val="006D73A6"/>
    <w:rsid w:val="006E0CFB"/>
    <w:rsid w:val="006E0D2B"/>
    <w:rsid w:val="006E12A6"/>
    <w:rsid w:val="006E19E4"/>
    <w:rsid w:val="006E2026"/>
    <w:rsid w:val="006E20F9"/>
    <w:rsid w:val="006E25E3"/>
    <w:rsid w:val="006E2DDD"/>
    <w:rsid w:val="006E5988"/>
    <w:rsid w:val="006E5AE3"/>
    <w:rsid w:val="006E5B79"/>
    <w:rsid w:val="006F145C"/>
    <w:rsid w:val="006F28B1"/>
    <w:rsid w:val="006F3416"/>
    <w:rsid w:val="006F3509"/>
    <w:rsid w:val="006F4564"/>
    <w:rsid w:val="006F4BB0"/>
    <w:rsid w:val="006F4D06"/>
    <w:rsid w:val="006F5D1F"/>
    <w:rsid w:val="006F6348"/>
    <w:rsid w:val="006F64F7"/>
    <w:rsid w:val="006F6BB1"/>
    <w:rsid w:val="0070093C"/>
    <w:rsid w:val="00700C5B"/>
    <w:rsid w:val="0070233E"/>
    <w:rsid w:val="0070278C"/>
    <w:rsid w:val="00702C23"/>
    <w:rsid w:val="007050B5"/>
    <w:rsid w:val="007055C5"/>
    <w:rsid w:val="00707A30"/>
    <w:rsid w:val="007100DA"/>
    <w:rsid w:val="0071013C"/>
    <w:rsid w:val="007101F4"/>
    <w:rsid w:val="0071132A"/>
    <w:rsid w:val="00712B7E"/>
    <w:rsid w:val="00715559"/>
    <w:rsid w:val="007160BC"/>
    <w:rsid w:val="00716DCC"/>
    <w:rsid w:val="00717C2E"/>
    <w:rsid w:val="00720B15"/>
    <w:rsid w:val="00721884"/>
    <w:rsid w:val="00721932"/>
    <w:rsid w:val="00721942"/>
    <w:rsid w:val="00721B18"/>
    <w:rsid w:val="00723B08"/>
    <w:rsid w:val="00724E45"/>
    <w:rsid w:val="00727611"/>
    <w:rsid w:val="00727F6F"/>
    <w:rsid w:val="00732A90"/>
    <w:rsid w:val="0073307E"/>
    <w:rsid w:val="00733786"/>
    <w:rsid w:val="00735034"/>
    <w:rsid w:val="007356AE"/>
    <w:rsid w:val="00735E1A"/>
    <w:rsid w:val="0073697D"/>
    <w:rsid w:val="007374F1"/>
    <w:rsid w:val="007420DB"/>
    <w:rsid w:val="007439EF"/>
    <w:rsid w:val="007460C1"/>
    <w:rsid w:val="007464CE"/>
    <w:rsid w:val="007500FF"/>
    <w:rsid w:val="00751C27"/>
    <w:rsid w:val="007522C1"/>
    <w:rsid w:val="00754B3C"/>
    <w:rsid w:val="00754CE7"/>
    <w:rsid w:val="00754D67"/>
    <w:rsid w:val="00755AE5"/>
    <w:rsid w:val="00755C13"/>
    <w:rsid w:val="00757E18"/>
    <w:rsid w:val="00762922"/>
    <w:rsid w:val="007633F5"/>
    <w:rsid w:val="00763515"/>
    <w:rsid w:val="00765567"/>
    <w:rsid w:val="00765B10"/>
    <w:rsid w:val="007660ED"/>
    <w:rsid w:val="007660EE"/>
    <w:rsid w:val="007665E5"/>
    <w:rsid w:val="00770A37"/>
    <w:rsid w:val="00770A82"/>
    <w:rsid w:val="00770FD8"/>
    <w:rsid w:val="00771D7D"/>
    <w:rsid w:val="007720E2"/>
    <w:rsid w:val="007723C4"/>
    <w:rsid w:val="007740E7"/>
    <w:rsid w:val="00774ACD"/>
    <w:rsid w:val="00774E2E"/>
    <w:rsid w:val="00774E6C"/>
    <w:rsid w:val="007751AB"/>
    <w:rsid w:val="00775B9B"/>
    <w:rsid w:val="00777472"/>
    <w:rsid w:val="0077758B"/>
    <w:rsid w:val="007801E5"/>
    <w:rsid w:val="00781AB1"/>
    <w:rsid w:val="00782D36"/>
    <w:rsid w:val="00783C72"/>
    <w:rsid w:val="00784FA9"/>
    <w:rsid w:val="0078641B"/>
    <w:rsid w:val="00786F31"/>
    <w:rsid w:val="00787DBE"/>
    <w:rsid w:val="00790298"/>
    <w:rsid w:val="0079032D"/>
    <w:rsid w:val="007919E0"/>
    <w:rsid w:val="0079306A"/>
    <w:rsid w:val="00793411"/>
    <w:rsid w:val="0079375B"/>
    <w:rsid w:val="00794566"/>
    <w:rsid w:val="00797B88"/>
    <w:rsid w:val="007A103C"/>
    <w:rsid w:val="007A1DD7"/>
    <w:rsid w:val="007A1F37"/>
    <w:rsid w:val="007A2AC3"/>
    <w:rsid w:val="007A30DB"/>
    <w:rsid w:val="007A4E17"/>
    <w:rsid w:val="007A5122"/>
    <w:rsid w:val="007A744A"/>
    <w:rsid w:val="007A7D10"/>
    <w:rsid w:val="007B4253"/>
    <w:rsid w:val="007B511E"/>
    <w:rsid w:val="007B5524"/>
    <w:rsid w:val="007B5A2B"/>
    <w:rsid w:val="007B6B48"/>
    <w:rsid w:val="007B720C"/>
    <w:rsid w:val="007B721A"/>
    <w:rsid w:val="007C0B84"/>
    <w:rsid w:val="007C0F4D"/>
    <w:rsid w:val="007C2311"/>
    <w:rsid w:val="007C3213"/>
    <w:rsid w:val="007C4B39"/>
    <w:rsid w:val="007C5FD1"/>
    <w:rsid w:val="007C601E"/>
    <w:rsid w:val="007C7ACB"/>
    <w:rsid w:val="007D1F3B"/>
    <w:rsid w:val="007D2B13"/>
    <w:rsid w:val="007D3851"/>
    <w:rsid w:val="007D4527"/>
    <w:rsid w:val="007D4B30"/>
    <w:rsid w:val="007D65CD"/>
    <w:rsid w:val="007D65FD"/>
    <w:rsid w:val="007D69F8"/>
    <w:rsid w:val="007D6F3B"/>
    <w:rsid w:val="007E104B"/>
    <w:rsid w:val="007E1AB1"/>
    <w:rsid w:val="007E1E7D"/>
    <w:rsid w:val="007E337F"/>
    <w:rsid w:val="007E3EB8"/>
    <w:rsid w:val="007E4CBA"/>
    <w:rsid w:val="007E5BF5"/>
    <w:rsid w:val="007E5CA6"/>
    <w:rsid w:val="007E5E56"/>
    <w:rsid w:val="007F084C"/>
    <w:rsid w:val="007F0DCF"/>
    <w:rsid w:val="007F0E0B"/>
    <w:rsid w:val="007F16DE"/>
    <w:rsid w:val="007F17D4"/>
    <w:rsid w:val="007F1A35"/>
    <w:rsid w:val="007F3032"/>
    <w:rsid w:val="007F3081"/>
    <w:rsid w:val="007F45B5"/>
    <w:rsid w:val="007F51BF"/>
    <w:rsid w:val="007F69A7"/>
    <w:rsid w:val="007F6BD4"/>
    <w:rsid w:val="007F769B"/>
    <w:rsid w:val="007F7877"/>
    <w:rsid w:val="00800656"/>
    <w:rsid w:val="008013C2"/>
    <w:rsid w:val="0080335B"/>
    <w:rsid w:val="00804ED9"/>
    <w:rsid w:val="008054D9"/>
    <w:rsid w:val="00805757"/>
    <w:rsid w:val="00805E87"/>
    <w:rsid w:val="00806558"/>
    <w:rsid w:val="008065A2"/>
    <w:rsid w:val="00806F5A"/>
    <w:rsid w:val="0080728C"/>
    <w:rsid w:val="00810CED"/>
    <w:rsid w:val="0081182E"/>
    <w:rsid w:val="008124D4"/>
    <w:rsid w:val="008128A4"/>
    <w:rsid w:val="008130CB"/>
    <w:rsid w:val="008159CA"/>
    <w:rsid w:val="00816C70"/>
    <w:rsid w:val="00821963"/>
    <w:rsid w:val="00822E2B"/>
    <w:rsid w:val="00825185"/>
    <w:rsid w:val="008263A7"/>
    <w:rsid w:val="008307B7"/>
    <w:rsid w:val="00832C82"/>
    <w:rsid w:val="00832E2D"/>
    <w:rsid w:val="00835398"/>
    <w:rsid w:val="008358C4"/>
    <w:rsid w:val="00837158"/>
    <w:rsid w:val="00840622"/>
    <w:rsid w:val="00840DCE"/>
    <w:rsid w:val="00841147"/>
    <w:rsid w:val="00842417"/>
    <w:rsid w:val="00843C44"/>
    <w:rsid w:val="00843D45"/>
    <w:rsid w:val="00844CF8"/>
    <w:rsid w:val="00845779"/>
    <w:rsid w:val="0084633C"/>
    <w:rsid w:val="008474FA"/>
    <w:rsid w:val="0084768A"/>
    <w:rsid w:val="00850D14"/>
    <w:rsid w:val="008528D1"/>
    <w:rsid w:val="0085368B"/>
    <w:rsid w:val="00856A57"/>
    <w:rsid w:val="00856CCB"/>
    <w:rsid w:val="008631F1"/>
    <w:rsid w:val="008633F0"/>
    <w:rsid w:val="00863FB5"/>
    <w:rsid w:val="00864F8F"/>
    <w:rsid w:val="008657E7"/>
    <w:rsid w:val="0086690A"/>
    <w:rsid w:val="00866AF3"/>
    <w:rsid w:val="00867175"/>
    <w:rsid w:val="008671E6"/>
    <w:rsid w:val="0086724D"/>
    <w:rsid w:val="00871753"/>
    <w:rsid w:val="00872152"/>
    <w:rsid w:val="008727E8"/>
    <w:rsid w:val="00872887"/>
    <w:rsid w:val="00873315"/>
    <w:rsid w:val="00873CCD"/>
    <w:rsid w:val="00874379"/>
    <w:rsid w:val="008758E4"/>
    <w:rsid w:val="00875F95"/>
    <w:rsid w:val="00876535"/>
    <w:rsid w:val="00881565"/>
    <w:rsid w:val="00882AFA"/>
    <w:rsid w:val="0088378D"/>
    <w:rsid w:val="00884519"/>
    <w:rsid w:val="008851C1"/>
    <w:rsid w:val="008852FE"/>
    <w:rsid w:val="008855F5"/>
    <w:rsid w:val="0089122A"/>
    <w:rsid w:val="008913EA"/>
    <w:rsid w:val="00891E19"/>
    <w:rsid w:val="00892754"/>
    <w:rsid w:val="00892C67"/>
    <w:rsid w:val="00893A62"/>
    <w:rsid w:val="008949B7"/>
    <w:rsid w:val="00895847"/>
    <w:rsid w:val="008969FC"/>
    <w:rsid w:val="00896FB0"/>
    <w:rsid w:val="0089702F"/>
    <w:rsid w:val="00897B62"/>
    <w:rsid w:val="008A1B61"/>
    <w:rsid w:val="008A1FA9"/>
    <w:rsid w:val="008A52AB"/>
    <w:rsid w:val="008A5993"/>
    <w:rsid w:val="008A5D3D"/>
    <w:rsid w:val="008A7452"/>
    <w:rsid w:val="008A7A89"/>
    <w:rsid w:val="008A7E85"/>
    <w:rsid w:val="008B0E9D"/>
    <w:rsid w:val="008B0F2B"/>
    <w:rsid w:val="008B20FF"/>
    <w:rsid w:val="008B265C"/>
    <w:rsid w:val="008B2E0F"/>
    <w:rsid w:val="008B2F29"/>
    <w:rsid w:val="008B3A7C"/>
    <w:rsid w:val="008B5ADB"/>
    <w:rsid w:val="008C219E"/>
    <w:rsid w:val="008C2C8B"/>
    <w:rsid w:val="008C36C6"/>
    <w:rsid w:val="008C5591"/>
    <w:rsid w:val="008C5DF7"/>
    <w:rsid w:val="008C5EC2"/>
    <w:rsid w:val="008C6EFD"/>
    <w:rsid w:val="008C77CD"/>
    <w:rsid w:val="008D08A2"/>
    <w:rsid w:val="008D14C3"/>
    <w:rsid w:val="008D2C92"/>
    <w:rsid w:val="008D3A86"/>
    <w:rsid w:val="008D3BA2"/>
    <w:rsid w:val="008D47AB"/>
    <w:rsid w:val="008D4A73"/>
    <w:rsid w:val="008D4B3A"/>
    <w:rsid w:val="008D59DA"/>
    <w:rsid w:val="008E0582"/>
    <w:rsid w:val="008E1592"/>
    <w:rsid w:val="008E2C0E"/>
    <w:rsid w:val="008E3CC8"/>
    <w:rsid w:val="008E56D3"/>
    <w:rsid w:val="008E79E3"/>
    <w:rsid w:val="008F09E6"/>
    <w:rsid w:val="008F45E4"/>
    <w:rsid w:val="008F4B29"/>
    <w:rsid w:val="008F6B98"/>
    <w:rsid w:val="008F7204"/>
    <w:rsid w:val="009014EC"/>
    <w:rsid w:val="00902327"/>
    <w:rsid w:val="009026DB"/>
    <w:rsid w:val="00903147"/>
    <w:rsid w:val="00903A65"/>
    <w:rsid w:val="009052FE"/>
    <w:rsid w:val="00905A99"/>
    <w:rsid w:val="0090683A"/>
    <w:rsid w:val="00907A55"/>
    <w:rsid w:val="00907A72"/>
    <w:rsid w:val="00911618"/>
    <w:rsid w:val="00912EF3"/>
    <w:rsid w:val="009137D2"/>
    <w:rsid w:val="00913EF2"/>
    <w:rsid w:val="00914CAA"/>
    <w:rsid w:val="00915B00"/>
    <w:rsid w:val="00916B49"/>
    <w:rsid w:val="00916C9F"/>
    <w:rsid w:val="0092030D"/>
    <w:rsid w:val="00920402"/>
    <w:rsid w:val="009216E5"/>
    <w:rsid w:val="00923DCF"/>
    <w:rsid w:val="0092489E"/>
    <w:rsid w:val="00925444"/>
    <w:rsid w:val="00925ACD"/>
    <w:rsid w:val="00926653"/>
    <w:rsid w:val="00926E27"/>
    <w:rsid w:val="009274CE"/>
    <w:rsid w:val="009279C2"/>
    <w:rsid w:val="00930C4B"/>
    <w:rsid w:val="00931B46"/>
    <w:rsid w:val="0093354A"/>
    <w:rsid w:val="0093388B"/>
    <w:rsid w:val="00934F6D"/>
    <w:rsid w:val="0093559B"/>
    <w:rsid w:val="00936020"/>
    <w:rsid w:val="00936681"/>
    <w:rsid w:val="00936978"/>
    <w:rsid w:val="00937D4F"/>
    <w:rsid w:val="009411B1"/>
    <w:rsid w:val="00941B8F"/>
    <w:rsid w:val="009426B2"/>
    <w:rsid w:val="00943175"/>
    <w:rsid w:val="009433A2"/>
    <w:rsid w:val="0094397F"/>
    <w:rsid w:val="00943A88"/>
    <w:rsid w:val="00944EAA"/>
    <w:rsid w:val="00945AE3"/>
    <w:rsid w:val="00945B89"/>
    <w:rsid w:val="00946D9B"/>
    <w:rsid w:val="00946F64"/>
    <w:rsid w:val="00951AE7"/>
    <w:rsid w:val="0095377C"/>
    <w:rsid w:val="0095382E"/>
    <w:rsid w:val="00953DC5"/>
    <w:rsid w:val="00953E40"/>
    <w:rsid w:val="00955564"/>
    <w:rsid w:val="00957730"/>
    <w:rsid w:val="00957BCE"/>
    <w:rsid w:val="00957DB9"/>
    <w:rsid w:val="00962EAD"/>
    <w:rsid w:val="00962EC8"/>
    <w:rsid w:val="00963919"/>
    <w:rsid w:val="00966755"/>
    <w:rsid w:val="00967874"/>
    <w:rsid w:val="00971F1B"/>
    <w:rsid w:val="00972C34"/>
    <w:rsid w:val="00973DE4"/>
    <w:rsid w:val="009740A3"/>
    <w:rsid w:val="0097493A"/>
    <w:rsid w:val="00976586"/>
    <w:rsid w:val="00976E94"/>
    <w:rsid w:val="00977A04"/>
    <w:rsid w:val="00980EE8"/>
    <w:rsid w:val="009840C3"/>
    <w:rsid w:val="00984863"/>
    <w:rsid w:val="009900BE"/>
    <w:rsid w:val="00990825"/>
    <w:rsid w:val="00990D58"/>
    <w:rsid w:val="00991850"/>
    <w:rsid w:val="00992018"/>
    <w:rsid w:val="00992857"/>
    <w:rsid w:val="009929F4"/>
    <w:rsid w:val="00994865"/>
    <w:rsid w:val="009958F9"/>
    <w:rsid w:val="0099610A"/>
    <w:rsid w:val="00996758"/>
    <w:rsid w:val="009973EB"/>
    <w:rsid w:val="009A0506"/>
    <w:rsid w:val="009A054A"/>
    <w:rsid w:val="009A3F8E"/>
    <w:rsid w:val="009A54CD"/>
    <w:rsid w:val="009A6705"/>
    <w:rsid w:val="009A7E6F"/>
    <w:rsid w:val="009B0D1E"/>
    <w:rsid w:val="009B4CD0"/>
    <w:rsid w:val="009B63B7"/>
    <w:rsid w:val="009B6501"/>
    <w:rsid w:val="009B65AC"/>
    <w:rsid w:val="009B6EE2"/>
    <w:rsid w:val="009B7335"/>
    <w:rsid w:val="009C044C"/>
    <w:rsid w:val="009C1D68"/>
    <w:rsid w:val="009C7981"/>
    <w:rsid w:val="009D2610"/>
    <w:rsid w:val="009D2D5A"/>
    <w:rsid w:val="009D305B"/>
    <w:rsid w:val="009D3370"/>
    <w:rsid w:val="009D361F"/>
    <w:rsid w:val="009D3F62"/>
    <w:rsid w:val="009D5902"/>
    <w:rsid w:val="009D6408"/>
    <w:rsid w:val="009D6E81"/>
    <w:rsid w:val="009D7FD6"/>
    <w:rsid w:val="009E1DE4"/>
    <w:rsid w:val="009E2B72"/>
    <w:rsid w:val="009E2BD3"/>
    <w:rsid w:val="009E3EDD"/>
    <w:rsid w:val="009E3F72"/>
    <w:rsid w:val="009E46CA"/>
    <w:rsid w:val="009E478F"/>
    <w:rsid w:val="009E5EDC"/>
    <w:rsid w:val="009E5F86"/>
    <w:rsid w:val="009F06CE"/>
    <w:rsid w:val="009F1341"/>
    <w:rsid w:val="009F20A3"/>
    <w:rsid w:val="009F21EF"/>
    <w:rsid w:val="009F24E9"/>
    <w:rsid w:val="009F67D1"/>
    <w:rsid w:val="00A02B7D"/>
    <w:rsid w:val="00A03078"/>
    <w:rsid w:val="00A03114"/>
    <w:rsid w:val="00A04EBA"/>
    <w:rsid w:val="00A0580F"/>
    <w:rsid w:val="00A0605F"/>
    <w:rsid w:val="00A0606D"/>
    <w:rsid w:val="00A062A5"/>
    <w:rsid w:val="00A0666C"/>
    <w:rsid w:val="00A07442"/>
    <w:rsid w:val="00A07C29"/>
    <w:rsid w:val="00A103E6"/>
    <w:rsid w:val="00A11D65"/>
    <w:rsid w:val="00A1255C"/>
    <w:rsid w:val="00A1272B"/>
    <w:rsid w:val="00A146F6"/>
    <w:rsid w:val="00A158F9"/>
    <w:rsid w:val="00A16218"/>
    <w:rsid w:val="00A163CF"/>
    <w:rsid w:val="00A17423"/>
    <w:rsid w:val="00A17518"/>
    <w:rsid w:val="00A2062D"/>
    <w:rsid w:val="00A21A7B"/>
    <w:rsid w:val="00A223B4"/>
    <w:rsid w:val="00A238DF"/>
    <w:rsid w:val="00A23A63"/>
    <w:rsid w:val="00A247DD"/>
    <w:rsid w:val="00A253F4"/>
    <w:rsid w:val="00A25E4C"/>
    <w:rsid w:val="00A26EE0"/>
    <w:rsid w:val="00A27911"/>
    <w:rsid w:val="00A27A01"/>
    <w:rsid w:val="00A32008"/>
    <w:rsid w:val="00A3252B"/>
    <w:rsid w:val="00A32FAA"/>
    <w:rsid w:val="00A33468"/>
    <w:rsid w:val="00A33E47"/>
    <w:rsid w:val="00A34CC5"/>
    <w:rsid w:val="00A350B9"/>
    <w:rsid w:val="00A35936"/>
    <w:rsid w:val="00A36ABC"/>
    <w:rsid w:val="00A42FF6"/>
    <w:rsid w:val="00A46A5C"/>
    <w:rsid w:val="00A46C47"/>
    <w:rsid w:val="00A47257"/>
    <w:rsid w:val="00A52638"/>
    <w:rsid w:val="00A52A69"/>
    <w:rsid w:val="00A538E0"/>
    <w:rsid w:val="00A55C73"/>
    <w:rsid w:val="00A603D8"/>
    <w:rsid w:val="00A60E0E"/>
    <w:rsid w:val="00A61A37"/>
    <w:rsid w:val="00A628CA"/>
    <w:rsid w:val="00A62F9C"/>
    <w:rsid w:val="00A64396"/>
    <w:rsid w:val="00A64A98"/>
    <w:rsid w:val="00A66490"/>
    <w:rsid w:val="00A67035"/>
    <w:rsid w:val="00A703A6"/>
    <w:rsid w:val="00A70505"/>
    <w:rsid w:val="00A708FB"/>
    <w:rsid w:val="00A71636"/>
    <w:rsid w:val="00A71823"/>
    <w:rsid w:val="00A730B5"/>
    <w:rsid w:val="00A741C9"/>
    <w:rsid w:val="00A745C2"/>
    <w:rsid w:val="00A755C8"/>
    <w:rsid w:val="00A75EB0"/>
    <w:rsid w:val="00A76E6B"/>
    <w:rsid w:val="00A8096C"/>
    <w:rsid w:val="00A80CB6"/>
    <w:rsid w:val="00A838B1"/>
    <w:rsid w:val="00A84988"/>
    <w:rsid w:val="00A85274"/>
    <w:rsid w:val="00A86E4F"/>
    <w:rsid w:val="00A901DC"/>
    <w:rsid w:val="00A904F7"/>
    <w:rsid w:val="00A90997"/>
    <w:rsid w:val="00A90CB1"/>
    <w:rsid w:val="00A91EA2"/>
    <w:rsid w:val="00A9232B"/>
    <w:rsid w:val="00A925B4"/>
    <w:rsid w:val="00A933F0"/>
    <w:rsid w:val="00A95FA7"/>
    <w:rsid w:val="00A96008"/>
    <w:rsid w:val="00AA13FA"/>
    <w:rsid w:val="00AA154A"/>
    <w:rsid w:val="00AA2E0E"/>
    <w:rsid w:val="00AA43FC"/>
    <w:rsid w:val="00AA75F0"/>
    <w:rsid w:val="00AA792C"/>
    <w:rsid w:val="00AB0BEE"/>
    <w:rsid w:val="00AB537B"/>
    <w:rsid w:val="00AB569A"/>
    <w:rsid w:val="00AC2054"/>
    <w:rsid w:val="00AC2659"/>
    <w:rsid w:val="00AC2D9C"/>
    <w:rsid w:val="00AC432A"/>
    <w:rsid w:val="00AC73FD"/>
    <w:rsid w:val="00AC7CA5"/>
    <w:rsid w:val="00AC7E84"/>
    <w:rsid w:val="00AD2E98"/>
    <w:rsid w:val="00AD2EC0"/>
    <w:rsid w:val="00AD431D"/>
    <w:rsid w:val="00AD44BA"/>
    <w:rsid w:val="00AD6592"/>
    <w:rsid w:val="00AD6896"/>
    <w:rsid w:val="00AD6D53"/>
    <w:rsid w:val="00AD7779"/>
    <w:rsid w:val="00AE02A6"/>
    <w:rsid w:val="00AE054E"/>
    <w:rsid w:val="00AE0641"/>
    <w:rsid w:val="00AE0BA3"/>
    <w:rsid w:val="00AE1601"/>
    <w:rsid w:val="00AE16A4"/>
    <w:rsid w:val="00AE232D"/>
    <w:rsid w:val="00AE3027"/>
    <w:rsid w:val="00AE3298"/>
    <w:rsid w:val="00AE465C"/>
    <w:rsid w:val="00AE479B"/>
    <w:rsid w:val="00AE4CE4"/>
    <w:rsid w:val="00AE50A6"/>
    <w:rsid w:val="00AE5436"/>
    <w:rsid w:val="00AE6F68"/>
    <w:rsid w:val="00AF0016"/>
    <w:rsid w:val="00AF2773"/>
    <w:rsid w:val="00AF4ED6"/>
    <w:rsid w:val="00AF60A0"/>
    <w:rsid w:val="00AF6354"/>
    <w:rsid w:val="00AF6941"/>
    <w:rsid w:val="00B0096E"/>
    <w:rsid w:val="00B0223E"/>
    <w:rsid w:val="00B02287"/>
    <w:rsid w:val="00B0539A"/>
    <w:rsid w:val="00B05BC8"/>
    <w:rsid w:val="00B05DD3"/>
    <w:rsid w:val="00B119BD"/>
    <w:rsid w:val="00B1250E"/>
    <w:rsid w:val="00B12824"/>
    <w:rsid w:val="00B13A03"/>
    <w:rsid w:val="00B20E89"/>
    <w:rsid w:val="00B21439"/>
    <w:rsid w:val="00B23504"/>
    <w:rsid w:val="00B241F3"/>
    <w:rsid w:val="00B25257"/>
    <w:rsid w:val="00B25AC7"/>
    <w:rsid w:val="00B27833"/>
    <w:rsid w:val="00B3058F"/>
    <w:rsid w:val="00B31788"/>
    <w:rsid w:val="00B32C6C"/>
    <w:rsid w:val="00B33A16"/>
    <w:rsid w:val="00B375B0"/>
    <w:rsid w:val="00B425F3"/>
    <w:rsid w:val="00B4271D"/>
    <w:rsid w:val="00B42B38"/>
    <w:rsid w:val="00B43D63"/>
    <w:rsid w:val="00B4479F"/>
    <w:rsid w:val="00B46303"/>
    <w:rsid w:val="00B4658C"/>
    <w:rsid w:val="00B468B0"/>
    <w:rsid w:val="00B46CD3"/>
    <w:rsid w:val="00B51C63"/>
    <w:rsid w:val="00B52DCD"/>
    <w:rsid w:val="00B541CE"/>
    <w:rsid w:val="00B54998"/>
    <w:rsid w:val="00B57DF2"/>
    <w:rsid w:val="00B66C36"/>
    <w:rsid w:val="00B67161"/>
    <w:rsid w:val="00B679B7"/>
    <w:rsid w:val="00B67ADA"/>
    <w:rsid w:val="00B67EED"/>
    <w:rsid w:val="00B70F79"/>
    <w:rsid w:val="00B72876"/>
    <w:rsid w:val="00B72957"/>
    <w:rsid w:val="00B732E6"/>
    <w:rsid w:val="00B747FC"/>
    <w:rsid w:val="00B74BAA"/>
    <w:rsid w:val="00B7558B"/>
    <w:rsid w:val="00B755DA"/>
    <w:rsid w:val="00B75ED9"/>
    <w:rsid w:val="00B7694D"/>
    <w:rsid w:val="00B771A7"/>
    <w:rsid w:val="00B77EB8"/>
    <w:rsid w:val="00B811E1"/>
    <w:rsid w:val="00B820A2"/>
    <w:rsid w:val="00B82E61"/>
    <w:rsid w:val="00B838A4"/>
    <w:rsid w:val="00B842D5"/>
    <w:rsid w:val="00B8457F"/>
    <w:rsid w:val="00B8485B"/>
    <w:rsid w:val="00B8508B"/>
    <w:rsid w:val="00B851B1"/>
    <w:rsid w:val="00B85F2F"/>
    <w:rsid w:val="00B87CD1"/>
    <w:rsid w:val="00B907BA"/>
    <w:rsid w:val="00B9086B"/>
    <w:rsid w:val="00B91060"/>
    <w:rsid w:val="00B91E64"/>
    <w:rsid w:val="00B9318B"/>
    <w:rsid w:val="00B934D8"/>
    <w:rsid w:val="00B93D69"/>
    <w:rsid w:val="00B96D7C"/>
    <w:rsid w:val="00BA108C"/>
    <w:rsid w:val="00BA1CD8"/>
    <w:rsid w:val="00BA3624"/>
    <w:rsid w:val="00BA6709"/>
    <w:rsid w:val="00BA6FDB"/>
    <w:rsid w:val="00BA7C3E"/>
    <w:rsid w:val="00BB1BEB"/>
    <w:rsid w:val="00BB3575"/>
    <w:rsid w:val="00BB3713"/>
    <w:rsid w:val="00BB50D0"/>
    <w:rsid w:val="00BB5FFC"/>
    <w:rsid w:val="00BC02C1"/>
    <w:rsid w:val="00BC254F"/>
    <w:rsid w:val="00BC2789"/>
    <w:rsid w:val="00BC2CE3"/>
    <w:rsid w:val="00BC4B21"/>
    <w:rsid w:val="00BC62D8"/>
    <w:rsid w:val="00BC783C"/>
    <w:rsid w:val="00BD089A"/>
    <w:rsid w:val="00BD0F00"/>
    <w:rsid w:val="00BD157F"/>
    <w:rsid w:val="00BD161C"/>
    <w:rsid w:val="00BD1756"/>
    <w:rsid w:val="00BD18AD"/>
    <w:rsid w:val="00BD1E74"/>
    <w:rsid w:val="00BD3163"/>
    <w:rsid w:val="00BD36DD"/>
    <w:rsid w:val="00BD44F3"/>
    <w:rsid w:val="00BD4A3A"/>
    <w:rsid w:val="00BD4D61"/>
    <w:rsid w:val="00BD5685"/>
    <w:rsid w:val="00BD5FBE"/>
    <w:rsid w:val="00BE1313"/>
    <w:rsid w:val="00BE2E6C"/>
    <w:rsid w:val="00BE3A2F"/>
    <w:rsid w:val="00BE43DC"/>
    <w:rsid w:val="00BE44D7"/>
    <w:rsid w:val="00BE5CAC"/>
    <w:rsid w:val="00BE6C06"/>
    <w:rsid w:val="00BF0D2F"/>
    <w:rsid w:val="00BF0FDD"/>
    <w:rsid w:val="00BF2029"/>
    <w:rsid w:val="00BF3EA7"/>
    <w:rsid w:val="00BF47C9"/>
    <w:rsid w:val="00BF4E44"/>
    <w:rsid w:val="00BF5C66"/>
    <w:rsid w:val="00BF63D8"/>
    <w:rsid w:val="00BF6434"/>
    <w:rsid w:val="00C04080"/>
    <w:rsid w:val="00C04C17"/>
    <w:rsid w:val="00C056E8"/>
    <w:rsid w:val="00C05E08"/>
    <w:rsid w:val="00C05FBC"/>
    <w:rsid w:val="00C06E6D"/>
    <w:rsid w:val="00C074E8"/>
    <w:rsid w:val="00C075BD"/>
    <w:rsid w:val="00C079F0"/>
    <w:rsid w:val="00C10DEE"/>
    <w:rsid w:val="00C12E7C"/>
    <w:rsid w:val="00C12EBE"/>
    <w:rsid w:val="00C134B2"/>
    <w:rsid w:val="00C15DF9"/>
    <w:rsid w:val="00C16B39"/>
    <w:rsid w:val="00C20690"/>
    <w:rsid w:val="00C20CBF"/>
    <w:rsid w:val="00C229F2"/>
    <w:rsid w:val="00C23DA5"/>
    <w:rsid w:val="00C246B8"/>
    <w:rsid w:val="00C2471A"/>
    <w:rsid w:val="00C24ADC"/>
    <w:rsid w:val="00C27D5A"/>
    <w:rsid w:val="00C30BA1"/>
    <w:rsid w:val="00C32D1B"/>
    <w:rsid w:val="00C32E83"/>
    <w:rsid w:val="00C32F77"/>
    <w:rsid w:val="00C3563B"/>
    <w:rsid w:val="00C369EB"/>
    <w:rsid w:val="00C36FA2"/>
    <w:rsid w:val="00C37536"/>
    <w:rsid w:val="00C3765D"/>
    <w:rsid w:val="00C3787E"/>
    <w:rsid w:val="00C37B85"/>
    <w:rsid w:val="00C41C70"/>
    <w:rsid w:val="00C43664"/>
    <w:rsid w:val="00C43E4D"/>
    <w:rsid w:val="00C4496A"/>
    <w:rsid w:val="00C44CB1"/>
    <w:rsid w:val="00C47C66"/>
    <w:rsid w:val="00C51C68"/>
    <w:rsid w:val="00C52C19"/>
    <w:rsid w:val="00C5590B"/>
    <w:rsid w:val="00C60AEC"/>
    <w:rsid w:val="00C60F19"/>
    <w:rsid w:val="00C62510"/>
    <w:rsid w:val="00C63893"/>
    <w:rsid w:val="00C63EF9"/>
    <w:rsid w:val="00C64A96"/>
    <w:rsid w:val="00C64E24"/>
    <w:rsid w:val="00C650F6"/>
    <w:rsid w:val="00C65880"/>
    <w:rsid w:val="00C65A4A"/>
    <w:rsid w:val="00C66082"/>
    <w:rsid w:val="00C70FA2"/>
    <w:rsid w:val="00C71E3D"/>
    <w:rsid w:val="00C7348C"/>
    <w:rsid w:val="00C74034"/>
    <w:rsid w:val="00C76F63"/>
    <w:rsid w:val="00C831EE"/>
    <w:rsid w:val="00C849C4"/>
    <w:rsid w:val="00C84C90"/>
    <w:rsid w:val="00C8530E"/>
    <w:rsid w:val="00C85C38"/>
    <w:rsid w:val="00C86D88"/>
    <w:rsid w:val="00C938CE"/>
    <w:rsid w:val="00C93ECC"/>
    <w:rsid w:val="00C942A0"/>
    <w:rsid w:val="00C944E0"/>
    <w:rsid w:val="00C961FE"/>
    <w:rsid w:val="00C963F2"/>
    <w:rsid w:val="00C96E79"/>
    <w:rsid w:val="00C97F68"/>
    <w:rsid w:val="00CA1B4D"/>
    <w:rsid w:val="00CA22D4"/>
    <w:rsid w:val="00CA2871"/>
    <w:rsid w:val="00CA2A9F"/>
    <w:rsid w:val="00CA2B89"/>
    <w:rsid w:val="00CA48A6"/>
    <w:rsid w:val="00CA4F96"/>
    <w:rsid w:val="00CA63C8"/>
    <w:rsid w:val="00CA68F2"/>
    <w:rsid w:val="00CA6FDA"/>
    <w:rsid w:val="00CA7614"/>
    <w:rsid w:val="00CB3633"/>
    <w:rsid w:val="00CB431F"/>
    <w:rsid w:val="00CB6FF0"/>
    <w:rsid w:val="00CB70CD"/>
    <w:rsid w:val="00CB775B"/>
    <w:rsid w:val="00CC0DD7"/>
    <w:rsid w:val="00CC2800"/>
    <w:rsid w:val="00CC3519"/>
    <w:rsid w:val="00CC3844"/>
    <w:rsid w:val="00CC40E9"/>
    <w:rsid w:val="00CC5D7C"/>
    <w:rsid w:val="00CC6044"/>
    <w:rsid w:val="00CC6967"/>
    <w:rsid w:val="00CD2465"/>
    <w:rsid w:val="00CD24B7"/>
    <w:rsid w:val="00CD306E"/>
    <w:rsid w:val="00CD3938"/>
    <w:rsid w:val="00CD48C3"/>
    <w:rsid w:val="00CD5A39"/>
    <w:rsid w:val="00CD6D76"/>
    <w:rsid w:val="00CD72C0"/>
    <w:rsid w:val="00CD74A3"/>
    <w:rsid w:val="00CE04B0"/>
    <w:rsid w:val="00CE0BD9"/>
    <w:rsid w:val="00CE13D5"/>
    <w:rsid w:val="00CE254B"/>
    <w:rsid w:val="00CE2681"/>
    <w:rsid w:val="00CE3B5E"/>
    <w:rsid w:val="00CE4D0C"/>
    <w:rsid w:val="00CE528A"/>
    <w:rsid w:val="00CE621A"/>
    <w:rsid w:val="00CE654D"/>
    <w:rsid w:val="00CE70A8"/>
    <w:rsid w:val="00CF19B2"/>
    <w:rsid w:val="00CF23C6"/>
    <w:rsid w:val="00CF282E"/>
    <w:rsid w:val="00CF6CC6"/>
    <w:rsid w:val="00CF6FD4"/>
    <w:rsid w:val="00CF714F"/>
    <w:rsid w:val="00CF739C"/>
    <w:rsid w:val="00CF79A1"/>
    <w:rsid w:val="00D00F9E"/>
    <w:rsid w:val="00D01FFA"/>
    <w:rsid w:val="00D022BE"/>
    <w:rsid w:val="00D04477"/>
    <w:rsid w:val="00D051F8"/>
    <w:rsid w:val="00D055D1"/>
    <w:rsid w:val="00D05B31"/>
    <w:rsid w:val="00D11509"/>
    <w:rsid w:val="00D1523A"/>
    <w:rsid w:val="00D15F99"/>
    <w:rsid w:val="00D16290"/>
    <w:rsid w:val="00D16ADF"/>
    <w:rsid w:val="00D16CEC"/>
    <w:rsid w:val="00D2145F"/>
    <w:rsid w:val="00D22A50"/>
    <w:rsid w:val="00D24B74"/>
    <w:rsid w:val="00D27507"/>
    <w:rsid w:val="00D31878"/>
    <w:rsid w:val="00D3224D"/>
    <w:rsid w:val="00D322E9"/>
    <w:rsid w:val="00D323A7"/>
    <w:rsid w:val="00D3246E"/>
    <w:rsid w:val="00D33CA1"/>
    <w:rsid w:val="00D3524D"/>
    <w:rsid w:val="00D35793"/>
    <w:rsid w:val="00D35BAB"/>
    <w:rsid w:val="00D36B57"/>
    <w:rsid w:val="00D37691"/>
    <w:rsid w:val="00D37AFB"/>
    <w:rsid w:val="00D40165"/>
    <w:rsid w:val="00D40AFA"/>
    <w:rsid w:val="00D43052"/>
    <w:rsid w:val="00D44A48"/>
    <w:rsid w:val="00D46999"/>
    <w:rsid w:val="00D46BA1"/>
    <w:rsid w:val="00D475D6"/>
    <w:rsid w:val="00D47951"/>
    <w:rsid w:val="00D47D30"/>
    <w:rsid w:val="00D51C99"/>
    <w:rsid w:val="00D5264E"/>
    <w:rsid w:val="00D5296E"/>
    <w:rsid w:val="00D52C10"/>
    <w:rsid w:val="00D543B4"/>
    <w:rsid w:val="00D61BED"/>
    <w:rsid w:val="00D62467"/>
    <w:rsid w:val="00D62CC1"/>
    <w:rsid w:val="00D67493"/>
    <w:rsid w:val="00D67C7A"/>
    <w:rsid w:val="00D7098D"/>
    <w:rsid w:val="00D72B4D"/>
    <w:rsid w:val="00D72CC2"/>
    <w:rsid w:val="00D732F6"/>
    <w:rsid w:val="00D75A61"/>
    <w:rsid w:val="00D75D6E"/>
    <w:rsid w:val="00D773FC"/>
    <w:rsid w:val="00D805B3"/>
    <w:rsid w:val="00D80E58"/>
    <w:rsid w:val="00D82427"/>
    <w:rsid w:val="00D83D57"/>
    <w:rsid w:val="00D83E4C"/>
    <w:rsid w:val="00D85754"/>
    <w:rsid w:val="00D85763"/>
    <w:rsid w:val="00D85ADB"/>
    <w:rsid w:val="00D86967"/>
    <w:rsid w:val="00D871B5"/>
    <w:rsid w:val="00D876C7"/>
    <w:rsid w:val="00D87B68"/>
    <w:rsid w:val="00D87BE5"/>
    <w:rsid w:val="00D90079"/>
    <w:rsid w:val="00D90E8A"/>
    <w:rsid w:val="00D91EAA"/>
    <w:rsid w:val="00D92737"/>
    <w:rsid w:val="00D93091"/>
    <w:rsid w:val="00D9337A"/>
    <w:rsid w:val="00D93F9E"/>
    <w:rsid w:val="00D94270"/>
    <w:rsid w:val="00D94E54"/>
    <w:rsid w:val="00D95461"/>
    <w:rsid w:val="00D954B9"/>
    <w:rsid w:val="00D95508"/>
    <w:rsid w:val="00D95718"/>
    <w:rsid w:val="00D96239"/>
    <w:rsid w:val="00D96512"/>
    <w:rsid w:val="00D96738"/>
    <w:rsid w:val="00D975B2"/>
    <w:rsid w:val="00DA0291"/>
    <w:rsid w:val="00DA1DAE"/>
    <w:rsid w:val="00DA21EA"/>
    <w:rsid w:val="00DA35DA"/>
    <w:rsid w:val="00DA3BF0"/>
    <w:rsid w:val="00DA5358"/>
    <w:rsid w:val="00DA70D3"/>
    <w:rsid w:val="00DA742C"/>
    <w:rsid w:val="00DA7DC7"/>
    <w:rsid w:val="00DA7EFD"/>
    <w:rsid w:val="00DB0B24"/>
    <w:rsid w:val="00DB1828"/>
    <w:rsid w:val="00DB40FA"/>
    <w:rsid w:val="00DB4F26"/>
    <w:rsid w:val="00DB567D"/>
    <w:rsid w:val="00DB5CE0"/>
    <w:rsid w:val="00DB5DC7"/>
    <w:rsid w:val="00DB65A5"/>
    <w:rsid w:val="00DC110E"/>
    <w:rsid w:val="00DC1CBE"/>
    <w:rsid w:val="00DC2797"/>
    <w:rsid w:val="00DC2CDB"/>
    <w:rsid w:val="00DC3E8F"/>
    <w:rsid w:val="00DC4272"/>
    <w:rsid w:val="00DC6C76"/>
    <w:rsid w:val="00DC7155"/>
    <w:rsid w:val="00DC7C32"/>
    <w:rsid w:val="00DD0BFD"/>
    <w:rsid w:val="00DD0CC9"/>
    <w:rsid w:val="00DD0E98"/>
    <w:rsid w:val="00DD2608"/>
    <w:rsid w:val="00DD2DDE"/>
    <w:rsid w:val="00DD6FE6"/>
    <w:rsid w:val="00DD718E"/>
    <w:rsid w:val="00DE1941"/>
    <w:rsid w:val="00DE5265"/>
    <w:rsid w:val="00DE6261"/>
    <w:rsid w:val="00DE6377"/>
    <w:rsid w:val="00DE755A"/>
    <w:rsid w:val="00DF0513"/>
    <w:rsid w:val="00DF132C"/>
    <w:rsid w:val="00DF1952"/>
    <w:rsid w:val="00DF1F70"/>
    <w:rsid w:val="00DF3048"/>
    <w:rsid w:val="00DF59B1"/>
    <w:rsid w:val="00DF631E"/>
    <w:rsid w:val="00DF6B10"/>
    <w:rsid w:val="00DF703E"/>
    <w:rsid w:val="00E0005A"/>
    <w:rsid w:val="00E002D1"/>
    <w:rsid w:val="00E0140D"/>
    <w:rsid w:val="00E0208D"/>
    <w:rsid w:val="00E02AD4"/>
    <w:rsid w:val="00E0302E"/>
    <w:rsid w:val="00E03592"/>
    <w:rsid w:val="00E045D3"/>
    <w:rsid w:val="00E04C2F"/>
    <w:rsid w:val="00E05615"/>
    <w:rsid w:val="00E0693D"/>
    <w:rsid w:val="00E10D53"/>
    <w:rsid w:val="00E114E4"/>
    <w:rsid w:val="00E1173F"/>
    <w:rsid w:val="00E119B2"/>
    <w:rsid w:val="00E131C5"/>
    <w:rsid w:val="00E1329B"/>
    <w:rsid w:val="00E13526"/>
    <w:rsid w:val="00E20BAC"/>
    <w:rsid w:val="00E221EC"/>
    <w:rsid w:val="00E22377"/>
    <w:rsid w:val="00E242F3"/>
    <w:rsid w:val="00E25819"/>
    <w:rsid w:val="00E25A43"/>
    <w:rsid w:val="00E270A5"/>
    <w:rsid w:val="00E31974"/>
    <w:rsid w:val="00E31A1F"/>
    <w:rsid w:val="00E33683"/>
    <w:rsid w:val="00E33D5B"/>
    <w:rsid w:val="00E34859"/>
    <w:rsid w:val="00E35BF7"/>
    <w:rsid w:val="00E3656B"/>
    <w:rsid w:val="00E413CA"/>
    <w:rsid w:val="00E4179E"/>
    <w:rsid w:val="00E419A2"/>
    <w:rsid w:val="00E4441D"/>
    <w:rsid w:val="00E44B89"/>
    <w:rsid w:val="00E45AD0"/>
    <w:rsid w:val="00E46A3C"/>
    <w:rsid w:val="00E47473"/>
    <w:rsid w:val="00E47EBC"/>
    <w:rsid w:val="00E520C6"/>
    <w:rsid w:val="00E521BE"/>
    <w:rsid w:val="00E5249E"/>
    <w:rsid w:val="00E57603"/>
    <w:rsid w:val="00E60A85"/>
    <w:rsid w:val="00E61141"/>
    <w:rsid w:val="00E64F42"/>
    <w:rsid w:val="00E65A1E"/>
    <w:rsid w:val="00E670F8"/>
    <w:rsid w:val="00E70984"/>
    <w:rsid w:val="00E71EB5"/>
    <w:rsid w:val="00E71F23"/>
    <w:rsid w:val="00E7289D"/>
    <w:rsid w:val="00E7293A"/>
    <w:rsid w:val="00E7343E"/>
    <w:rsid w:val="00E754F8"/>
    <w:rsid w:val="00E75A9B"/>
    <w:rsid w:val="00E76F3D"/>
    <w:rsid w:val="00E77533"/>
    <w:rsid w:val="00E80692"/>
    <w:rsid w:val="00E80EA8"/>
    <w:rsid w:val="00E823CD"/>
    <w:rsid w:val="00E84A95"/>
    <w:rsid w:val="00E857D0"/>
    <w:rsid w:val="00E86835"/>
    <w:rsid w:val="00E91130"/>
    <w:rsid w:val="00E91C1A"/>
    <w:rsid w:val="00E923F4"/>
    <w:rsid w:val="00E93075"/>
    <w:rsid w:val="00E96242"/>
    <w:rsid w:val="00E97288"/>
    <w:rsid w:val="00EA082C"/>
    <w:rsid w:val="00EA1FA9"/>
    <w:rsid w:val="00EA2838"/>
    <w:rsid w:val="00EA31C9"/>
    <w:rsid w:val="00EA36CD"/>
    <w:rsid w:val="00EA381D"/>
    <w:rsid w:val="00EA4184"/>
    <w:rsid w:val="00EA4580"/>
    <w:rsid w:val="00EA5717"/>
    <w:rsid w:val="00EA5CF3"/>
    <w:rsid w:val="00EB0FE3"/>
    <w:rsid w:val="00EB47F0"/>
    <w:rsid w:val="00EB5A7F"/>
    <w:rsid w:val="00EB5E91"/>
    <w:rsid w:val="00EB626A"/>
    <w:rsid w:val="00EB6CC8"/>
    <w:rsid w:val="00EB7AD6"/>
    <w:rsid w:val="00EC12CC"/>
    <w:rsid w:val="00EC5D5C"/>
    <w:rsid w:val="00EC69C9"/>
    <w:rsid w:val="00EC6CF0"/>
    <w:rsid w:val="00ED0622"/>
    <w:rsid w:val="00ED103A"/>
    <w:rsid w:val="00ED228C"/>
    <w:rsid w:val="00ED29C8"/>
    <w:rsid w:val="00ED2ADA"/>
    <w:rsid w:val="00ED2B72"/>
    <w:rsid w:val="00ED3051"/>
    <w:rsid w:val="00ED4049"/>
    <w:rsid w:val="00ED4F9F"/>
    <w:rsid w:val="00ED6556"/>
    <w:rsid w:val="00ED6755"/>
    <w:rsid w:val="00ED6919"/>
    <w:rsid w:val="00EE0618"/>
    <w:rsid w:val="00EE0CFD"/>
    <w:rsid w:val="00EE14C0"/>
    <w:rsid w:val="00EE2D65"/>
    <w:rsid w:val="00EE4069"/>
    <w:rsid w:val="00EE43F9"/>
    <w:rsid w:val="00EE44B1"/>
    <w:rsid w:val="00EE4808"/>
    <w:rsid w:val="00EE507C"/>
    <w:rsid w:val="00EE514E"/>
    <w:rsid w:val="00EE5F2C"/>
    <w:rsid w:val="00EE6B24"/>
    <w:rsid w:val="00EE7144"/>
    <w:rsid w:val="00EE7F26"/>
    <w:rsid w:val="00EF048F"/>
    <w:rsid w:val="00EF17FF"/>
    <w:rsid w:val="00EF294D"/>
    <w:rsid w:val="00EF2B74"/>
    <w:rsid w:val="00EF3969"/>
    <w:rsid w:val="00EF3B8F"/>
    <w:rsid w:val="00EF3CA5"/>
    <w:rsid w:val="00EF3CCF"/>
    <w:rsid w:val="00EF5186"/>
    <w:rsid w:val="00EF574C"/>
    <w:rsid w:val="00EF6FA2"/>
    <w:rsid w:val="00F00AD5"/>
    <w:rsid w:val="00F01237"/>
    <w:rsid w:val="00F027A8"/>
    <w:rsid w:val="00F035E0"/>
    <w:rsid w:val="00F036EF"/>
    <w:rsid w:val="00F05BDB"/>
    <w:rsid w:val="00F06E33"/>
    <w:rsid w:val="00F07C00"/>
    <w:rsid w:val="00F10477"/>
    <w:rsid w:val="00F10ADE"/>
    <w:rsid w:val="00F11F83"/>
    <w:rsid w:val="00F12064"/>
    <w:rsid w:val="00F13A49"/>
    <w:rsid w:val="00F13FDF"/>
    <w:rsid w:val="00F1416B"/>
    <w:rsid w:val="00F15BC0"/>
    <w:rsid w:val="00F1709D"/>
    <w:rsid w:val="00F175BF"/>
    <w:rsid w:val="00F1796C"/>
    <w:rsid w:val="00F20720"/>
    <w:rsid w:val="00F215E1"/>
    <w:rsid w:val="00F22CE4"/>
    <w:rsid w:val="00F22E1B"/>
    <w:rsid w:val="00F23BFA"/>
    <w:rsid w:val="00F24CC5"/>
    <w:rsid w:val="00F27601"/>
    <w:rsid w:val="00F27EB7"/>
    <w:rsid w:val="00F314A4"/>
    <w:rsid w:val="00F32647"/>
    <w:rsid w:val="00F32A51"/>
    <w:rsid w:val="00F333B5"/>
    <w:rsid w:val="00F34198"/>
    <w:rsid w:val="00F3508B"/>
    <w:rsid w:val="00F35DB3"/>
    <w:rsid w:val="00F371A5"/>
    <w:rsid w:val="00F377AF"/>
    <w:rsid w:val="00F42A7C"/>
    <w:rsid w:val="00F42B48"/>
    <w:rsid w:val="00F43125"/>
    <w:rsid w:val="00F438D2"/>
    <w:rsid w:val="00F46565"/>
    <w:rsid w:val="00F47010"/>
    <w:rsid w:val="00F471FA"/>
    <w:rsid w:val="00F47750"/>
    <w:rsid w:val="00F50917"/>
    <w:rsid w:val="00F52794"/>
    <w:rsid w:val="00F53038"/>
    <w:rsid w:val="00F53B09"/>
    <w:rsid w:val="00F5430C"/>
    <w:rsid w:val="00F55A63"/>
    <w:rsid w:val="00F55CA7"/>
    <w:rsid w:val="00F55F97"/>
    <w:rsid w:val="00F56454"/>
    <w:rsid w:val="00F564A9"/>
    <w:rsid w:val="00F5692F"/>
    <w:rsid w:val="00F57873"/>
    <w:rsid w:val="00F6015D"/>
    <w:rsid w:val="00F63628"/>
    <w:rsid w:val="00F67B2D"/>
    <w:rsid w:val="00F70D85"/>
    <w:rsid w:val="00F70E28"/>
    <w:rsid w:val="00F717B3"/>
    <w:rsid w:val="00F71DEE"/>
    <w:rsid w:val="00F735D5"/>
    <w:rsid w:val="00F74DAF"/>
    <w:rsid w:val="00F7565D"/>
    <w:rsid w:val="00F76F6F"/>
    <w:rsid w:val="00F774C3"/>
    <w:rsid w:val="00F80DD4"/>
    <w:rsid w:val="00F82253"/>
    <w:rsid w:val="00F82EB3"/>
    <w:rsid w:val="00F82FB8"/>
    <w:rsid w:val="00F830D8"/>
    <w:rsid w:val="00F84097"/>
    <w:rsid w:val="00F84B82"/>
    <w:rsid w:val="00F84DD9"/>
    <w:rsid w:val="00F85399"/>
    <w:rsid w:val="00F86262"/>
    <w:rsid w:val="00F87BC9"/>
    <w:rsid w:val="00F87CF2"/>
    <w:rsid w:val="00F90CCC"/>
    <w:rsid w:val="00F92D67"/>
    <w:rsid w:val="00F92E35"/>
    <w:rsid w:val="00F94464"/>
    <w:rsid w:val="00F95267"/>
    <w:rsid w:val="00F95300"/>
    <w:rsid w:val="00F955F8"/>
    <w:rsid w:val="00F9565C"/>
    <w:rsid w:val="00F9606D"/>
    <w:rsid w:val="00F962CE"/>
    <w:rsid w:val="00FA03A3"/>
    <w:rsid w:val="00FA21B7"/>
    <w:rsid w:val="00FA33DA"/>
    <w:rsid w:val="00FA395D"/>
    <w:rsid w:val="00FA4301"/>
    <w:rsid w:val="00FA4A9D"/>
    <w:rsid w:val="00FA5FB6"/>
    <w:rsid w:val="00FA7564"/>
    <w:rsid w:val="00FA78A9"/>
    <w:rsid w:val="00FA7CE6"/>
    <w:rsid w:val="00FA7D6B"/>
    <w:rsid w:val="00FB29BD"/>
    <w:rsid w:val="00FB3AB8"/>
    <w:rsid w:val="00FB4802"/>
    <w:rsid w:val="00FB6838"/>
    <w:rsid w:val="00FB7C6E"/>
    <w:rsid w:val="00FC3215"/>
    <w:rsid w:val="00FC4D43"/>
    <w:rsid w:val="00FC5187"/>
    <w:rsid w:val="00FC5E01"/>
    <w:rsid w:val="00FC6770"/>
    <w:rsid w:val="00FC69AD"/>
    <w:rsid w:val="00FC7103"/>
    <w:rsid w:val="00FD1566"/>
    <w:rsid w:val="00FD24CD"/>
    <w:rsid w:val="00FD3025"/>
    <w:rsid w:val="00FD3513"/>
    <w:rsid w:val="00FD3618"/>
    <w:rsid w:val="00FD370D"/>
    <w:rsid w:val="00FD4958"/>
    <w:rsid w:val="00FD6080"/>
    <w:rsid w:val="00FD7051"/>
    <w:rsid w:val="00FD7352"/>
    <w:rsid w:val="00FE0802"/>
    <w:rsid w:val="00FE3735"/>
    <w:rsid w:val="00FE422D"/>
    <w:rsid w:val="00FE4862"/>
    <w:rsid w:val="00FE5291"/>
    <w:rsid w:val="00FE568F"/>
    <w:rsid w:val="00FE5866"/>
    <w:rsid w:val="00FE7DF8"/>
    <w:rsid w:val="00FE7E1F"/>
    <w:rsid w:val="00FF01AA"/>
    <w:rsid w:val="00FF2D80"/>
    <w:rsid w:val="00FF3574"/>
    <w:rsid w:val="00FF4AF3"/>
    <w:rsid w:val="00FF7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8DAA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10A"/>
    <w:rPr>
      <w:lang w:val="en-GB"/>
    </w:rPr>
  </w:style>
  <w:style w:type="paragraph" w:styleId="Heading1">
    <w:name w:val="heading 1"/>
    <w:basedOn w:val="Normal"/>
    <w:next w:val="Normal"/>
    <w:link w:val="Heading1Char"/>
    <w:uiPriority w:val="9"/>
    <w:qFormat/>
    <w:rsid w:val="009961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961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610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10A"/>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99610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9610A"/>
    <w:rPr>
      <w:rFonts w:asciiTheme="majorHAnsi" w:eastAsiaTheme="majorEastAsia" w:hAnsiTheme="majorHAnsi" w:cstheme="majorBidi"/>
      <w:b/>
      <w:bCs/>
      <w:color w:val="4F81BD" w:themeColor="accent1"/>
      <w:lang w:val="en-GB"/>
    </w:rPr>
  </w:style>
  <w:style w:type="paragraph" w:styleId="Title">
    <w:name w:val="Title"/>
    <w:basedOn w:val="Normal"/>
    <w:next w:val="Normal"/>
    <w:link w:val="TitleChar"/>
    <w:uiPriority w:val="10"/>
    <w:qFormat/>
    <w:rsid w:val="0099610A"/>
    <w:pPr>
      <w:pBdr>
        <w:bottom w:val="single" w:sz="8" w:space="4" w:color="4F81BD" w:themeColor="accent1"/>
      </w:pBdr>
      <w:spacing w:after="300"/>
      <w:contextualSpacing/>
    </w:pPr>
    <w:rPr>
      <w:rFonts w:ascii="Times New Roman" w:hAnsi="Times New Roman" w:cs="Times New Roman"/>
      <w:sz w:val="40"/>
      <w:szCs w:val="40"/>
    </w:rPr>
  </w:style>
  <w:style w:type="character" w:customStyle="1" w:styleId="TitleChar">
    <w:name w:val="Title Char"/>
    <w:basedOn w:val="DefaultParagraphFont"/>
    <w:link w:val="Title"/>
    <w:uiPriority w:val="10"/>
    <w:rsid w:val="0099610A"/>
    <w:rPr>
      <w:rFonts w:ascii="Times New Roman" w:hAnsi="Times New Roman" w:cs="Times New Roman"/>
      <w:sz w:val="40"/>
      <w:szCs w:val="40"/>
      <w:lang w:val="en-GB"/>
    </w:rPr>
  </w:style>
  <w:style w:type="paragraph" w:styleId="TOC1">
    <w:name w:val="toc 1"/>
    <w:basedOn w:val="Normal"/>
    <w:next w:val="Normal"/>
    <w:autoRedefine/>
    <w:uiPriority w:val="39"/>
    <w:unhideWhenUsed/>
    <w:rsid w:val="0099610A"/>
  </w:style>
  <w:style w:type="paragraph" w:styleId="TOC2">
    <w:name w:val="toc 2"/>
    <w:basedOn w:val="Normal"/>
    <w:next w:val="Normal"/>
    <w:autoRedefine/>
    <w:uiPriority w:val="39"/>
    <w:unhideWhenUsed/>
    <w:rsid w:val="0099610A"/>
    <w:pPr>
      <w:ind w:left="240"/>
    </w:pPr>
  </w:style>
  <w:style w:type="paragraph" w:styleId="TOC3">
    <w:name w:val="toc 3"/>
    <w:basedOn w:val="Normal"/>
    <w:next w:val="Normal"/>
    <w:autoRedefine/>
    <w:uiPriority w:val="39"/>
    <w:unhideWhenUsed/>
    <w:rsid w:val="0099610A"/>
    <w:pPr>
      <w:ind w:left="480"/>
    </w:pPr>
  </w:style>
  <w:style w:type="paragraph" w:styleId="TOC4">
    <w:name w:val="toc 4"/>
    <w:basedOn w:val="Normal"/>
    <w:next w:val="Normal"/>
    <w:autoRedefine/>
    <w:uiPriority w:val="39"/>
    <w:unhideWhenUsed/>
    <w:rsid w:val="0099610A"/>
    <w:pPr>
      <w:ind w:left="720"/>
    </w:pPr>
  </w:style>
  <w:style w:type="paragraph" w:styleId="TOC5">
    <w:name w:val="toc 5"/>
    <w:basedOn w:val="Normal"/>
    <w:next w:val="Normal"/>
    <w:autoRedefine/>
    <w:uiPriority w:val="39"/>
    <w:unhideWhenUsed/>
    <w:rsid w:val="0099610A"/>
    <w:pPr>
      <w:ind w:left="960"/>
    </w:pPr>
  </w:style>
  <w:style w:type="paragraph" w:styleId="TOC6">
    <w:name w:val="toc 6"/>
    <w:basedOn w:val="Normal"/>
    <w:next w:val="Normal"/>
    <w:autoRedefine/>
    <w:uiPriority w:val="39"/>
    <w:unhideWhenUsed/>
    <w:rsid w:val="0099610A"/>
    <w:pPr>
      <w:ind w:left="1200"/>
    </w:pPr>
  </w:style>
  <w:style w:type="paragraph" w:styleId="TOC7">
    <w:name w:val="toc 7"/>
    <w:basedOn w:val="Normal"/>
    <w:next w:val="Normal"/>
    <w:autoRedefine/>
    <w:uiPriority w:val="39"/>
    <w:unhideWhenUsed/>
    <w:rsid w:val="0099610A"/>
    <w:pPr>
      <w:ind w:left="1440"/>
    </w:pPr>
  </w:style>
  <w:style w:type="paragraph" w:styleId="TOC8">
    <w:name w:val="toc 8"/>
    <w:basedOn w:val="Normal"/>
    <w:next w:val="Normal"/>
    <w:autoRedefine/>
    <w:uiPriority w:val="39"/>
    <w:unhideWhenUsed/>
    <w:rsid w:val="0099610A"/>
    <w:pPr>
      <w:ind w:left="1680"/>
    </w:pPr>
  </w:style>
  <w:style w:type="paragraph" w:styleId="TOC9">
    <w:name w:val="toc 9"/>
    <w:basedOn w:val="Normal"/>
    <w:next w:val="Normal"/>
    <w:autoRedefine/>
    <w:uiPriority w:val="39"/>
    <w:unhideWhenUsed/>
    <w:rsid w:val="0099610A"/>
    <w:pPr>
      <w:ind w:left="1920"/>
    </w:pPr>
  </w:style>
  <w:style w:type="paragraph" w:styleId="Footer">
    <w:name w:val="footer"/>
    <w:basedOn w:val="Normal"/>
    <w:link w:val="FooterChar"/>
    <w:uiPriority w:val="99"/>
    <w:unhideWhenUsed/>
    <w:rsid w:val="00A26EE0"/>
    <w:pPr>
      <w:tabs>
        <w:tab w:val="center" w:pos="4320"/>
        <w:tab w:val="right" w:pos="8640"/>
      </w:tabs>
    </w:pPr>
  </w:style>
  <w:style w:type="character" w:customStyle="1" w:styleId="FooterChar">
    <w:name w:val="Footer Char"/>
    <w:basedOn w:val="DefaultParagraphFont"/>
    <w:link w:val="Footer"/>
    <w:uiPriority w:val="99"/>
    <w:rsid w:val="00A26EE0"/>
    <w:rPr>
      <w:lang w:val="en-GB"/>
    </w:rPr>
  </w:style>
  <w:style w:type="character" w:styleId="PageNumber">
    <w:name w:val="page number"/>
    <w:basedOn w:val="DefaultParagraphFont"/>
    <w:uiPriority w:val="99"/>
    <w:semiHidden/>
    <w:unhideWhenUsed/>
    <w:rsid w:val="00A26EE0"/>
  </w:style>
  <w:style w:type="paragraph" w:styleId="Header">
    <w:name w:val="header"/>
    <w:basedOn w:val="Normal"/>
    <w:link w:val="HeaderChar"/>
    <w:uiPriority w:val="99"/>
    <w:unhideWhenUsed/>
    <w:rsid w:val="000159B1"/>
    <w:pPr>
      <w:tabs>
        <w:tab w:val="center" w:pos="4320"/>
        <w:tab w:val="right" w:pos="8640"/>
      </w:tabs>
    </w:pPr>
  </w:style>
  <w:style w:type="character" w:customStyle="1" w:styleId="HeaderChar">
    <w:name w:val="Header Char"/>
    <w:basedOn w:val="DefaultParagraphFont"/>
    <w:link w:val="Header"/>
    <w:uiPriority w:val="99"/>
    <w:rsid w:val="000159B1"/>
    <w:rPr>
      <w:lang w:val="en-GB"/>
    </w:rPr>
  </w:style>
  <w:style w:type="paragraph" w:styleId="ListParagraph">
    <w:name w:val="List Paragraph"/>
    <w:basedOn w:val="Normal"/>
    <w:uiPriority w:val="34"/>
    <w:qFormat/>
    <w:rsid w:val="0010437E"/>
    <w:pPr>
      <w:ind w:left="720"/>
      <w:contextualSpacing/>
    </w:pPr>
  </w:style>
  <w:style w:type="paragraph" w:styleId="BalloonText">
    <w:name w:val="Balloon Text"/>
    <w:basedOn w:val="Normal"/>
    <w:link w:val="BalloonTextChar"/>
    <w:uiPriority w:val="99"/>
    <w:semiHidden/>
    <w:unhideWhenUsed/>
    <w:rsid w:val="00162FE5"/>
    <w:rPr>
      <w:rFonts w:ascii="Tahoma" w:hAnsi="Tahoma" w:cs="Tahoma"/>
      <w:sz w:val="16"/>
      <w:szCs w:val="16"/>
    </w:rPr>
  </w:style>
  <w:style w:type="character" w:customStyle="1" w:styleId="BalloonTextChar">
    <w:name w:val="Balloon Text Char"/>
    <w:basedOn w:val="DefaultParagraphFont"/>
    <w:link w:val="BalloonText"/>
    <w:uiPriority w:val="99"/>
    <w:semiHidden/>
    <w:rsid w:val="00162FE5"/>
    <w:rPr>
      <w:rFonts w:ascii="Tahoma" w:hAnsi="Tahoma" w:cs="Tahoma"/>
      <w:sz w:val="16"/>
      <w:szCs w:val="16"/>
      <w:lang w:val="en-GB"/>
    </w:rPr>
  </w:style>
  <w:style w:type="character" w:styleId="CommentReference">
    <w:name w:val="annotation reference"/>
    <w:basedOn w:val="DefaultParagraphFont"/>
    <w:uiPriority w:val="99"/>
    <w:semiHidden/>
    <w:unhideWhenUsed/>
    <w:rsid w:val="00162FE5"/>
    <w:rPr>
      <w:sz w:val="18"/>
      <w:szCs w:val="18"/>
    </w:rPr>
  </w:style>
  <w:style w:type="paragraph" w:styleId="CommentText">
    <w:name w:val="annotation text"/>
    <w:basedOn w:val="Normal"/>
    <w:link w:val="CommentTextChar"/>
    <w:uiPriority w:val="99"/>
    <w:unhideWhenUsed/>
    <w:rsid w:val="00162FE5"/>
  </w:style>
  <w:style w:type="character" w:customStyle="1" w:styleId="CommentTextChar">
    <w:name w:val="Comment Text Char"/>
    <w:basedOn w:val="DefaultParagraphFont"/>
    <w:link w:val="CommentText"/>
    <w:uiPriority w:val="99"/>
    <w:rsid w:val="00162FE5"/>
    <w:rPr>
      <w:lang w:val="en-GB"/>
    </w:rPr>
  </w:style>
  <w:style w:type="paragraph" w:styleId="CommentSubject">
    <w:name w:val="annotation subject"/>
    <w:basedOn w:val="CommentText"/>
    <w:next w:val="CommentText"/>
    <w:link w:val="CommentSubjectChar"/>
    <w:uiPriority w:val="99"/>
    <w:semiHidden/>
    <w:unhideWhenUsed/>
    <w:rsid w:val="00162FE5"/>
    <w:rPr>
      <w:b/>
      <w:bCs/>
      <w:sz w:val="20"/>
      <w:szCs w:val="20"/>
    </w:rPr>
  </w:style>
  <w:style w:type="character" w:customStyle="1" w:styleId="CommentSubjectChar">
    <w:name w:val="Comment Subject Char"/>
    <w:basedOn w:val="CommentTextChar"/>
    <w:link w:val="CommentSubject"/>
    <w:uiPriority w:val="99"/>
    <w:semiHidden/>
    <w:rsid w:val="00162FE5"/>
    <w:rPr>
      <w:b/>
      <w:bCs/>
      <w:sz w:val="20"/>
      <w:szCs w:val="20"/>
      <w:lang w:val="en-GB"/>
    </w:rPr>
  </w:style>
  <w:style w:type="paragraph" w:styleId="Revision">
    <w:name w:val="Revision"/>
    <w:hidden/>
    <w:uiPriority w:val="99"/>
    <w:semiHidden/>
    <w:rsid w:val="005241BF"/>
    <w:rPr>
      <w:lang w:val="en-GB"/>
    </w:rPr>
  </w:style>
  <w:style w:type="paragraph" w:styleId="NormalWeb">
    <w:name w:val="Normal (Web)"/>
    <w:basedOn w:val="Normal"/>
    <w:uiPriority w:val="99"/>
    <w:unhideWhenUsed/>
    <w:rsid w:val="005241BF"/>
    <w:pPr>
      <w:spacing w:before="100" w:beforeAutospacing="1" w:after="100" w:afterAutospacing="1"/>
    </w:pPr>
    <w:rPr>
      <w:rFonts w:ascii="Times" w:hAnsi="Times" w:cs="Times New Roman"/>
      <w:sz w:val="20"/>
      <w:szCs w:val="20"/>
    </w:rPr>
  </w:style>
  <w:style w:type="paragraph" w:styleId="Bibliography">
    <w:name w:val="Bibliography"/>
    <w:basedOn w:val="Normal"/>
    <w:next w:val="Normal"/>
    <w:uiPriority w:val="37"/>
    <w:unhideWhenUsed/>
    <w:rsid w:val="005241BF"/>
    <w:pPr>
      <w:ind w:left="720" w:hanging="720"/>
    </w:pPr>
  </w:style>
  <w:style w:type="table" w:styleId="LightShading-Accent1">
    <w:name w:val="Light Shading Accent 1"/>
    <w:basedOn w:val="TableNormal"/>
    <w:uiPriority w:val="60"/>
    <w:rsid w:val="00C37536"/>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C37536"/>
    <w:rPr>
      <w:i/>
      <w:iCs/>
    </w:rPr>
  </w:style>
  <w:style w:type="character" w:styleId="Strong">
    <w:name w:val="Strong"/>
    <w:basedOn w:val="DefaultParagraphFont"/>
    <w:uiPriority w:val="22"/>
    <w:qFormat/>
    <w:rsid w:val="00C37536"/>
    <w:rPr>
      <w:b/>
      <w:bCs/>
    </w:rPr>
  </w:style>
  <w:style w:type="paragraph" w:styleId="FootnoteText">
    <w:name w:val="footnote text"/>
    <w:basedOn w:val="Normal"/>
    <w:link w:val="FootnoteTextChar"/>
    <w:uiPriority w:val="99"/>
    <w:unhideWhenUsed/>
    <w:rsid w:val="00C37536"/>
    <w:rPr>
      <w:rFonts w:eastAsiaTheme="minorHAnsi"/>
    </w:rPr>
  </w:style>
  <w:style w:type="character" w:customStyle="1" w:styleId="FootnoteTextChar">
    <w:name w:val="Footnote Text Char"/>
    <w:basedOn w:val="DefaultParagraphFont"/>
    <w:link w:val="FootnoteText"/>
    <w:uiPriority w:val="99"/>
    <w:rsid w:val="00C37536"/>
    <w:rPr>
      <w:rFonts w:eastAsiaTheme="minorHAnsi"/>
      <w:lang w:val="en-GB"/>
    </w:rPr>
  </w:style>
  <w:style w:type="character" w:styleId="FootnoteReference">
    <w:name w:val="footnote reference"/>
    <w:basedOn w:val="DefaultParagraphFont"/>
    <w:uiPriority w:val="99"/>
    <w:unhideWhenUsed/>
    <w:rsid w:val="00C37536"/>
    <w:rPr>
      <w:vertAlign w:val="superscript"/>
    </w:rPr>
  </w:style>
  <w:style w:type="paragraph" w:customStyle="1" w:styleId="Default">
    <w:name w:val="Default"/>
    <w:rsid w:val="00C37536"/>
    <w:pPr>
      <w:widowControl w:val="0"/>
      <w:autoSpaceDE w:val="0"/>
      <w:autoSpaceDN w:val="0"/>
      <w:adjustRightInd w:val="0"/>
    </w:pPr>
    <w:rPr>
      <w:rFonts w:ascii="Cambria" w:hAnsi="Cambria" w:cs="Cambria"/>
      <w:color w:val="000000"/>
      <w:lang w:eastAsia="zh-CN"/>
    </w:rPr>
  </w:style>
  <w:style w:type="paragraph" w:styleId="IntenseQuote">
    <w:name w:val="Intense Quote"/>
    <w:basedOn w:val="Normal"/>
    <w:next w:val="Normal"/>
    <w:link w:val="IntenseQuoteChar"/>
    <w:uiPriority w:val="30"/>
    <w:qFormat/>
    <w:rsid w:val="006C40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4052"/>
    <w:rPr>
      <w:b/>
      <w:bCs/>
      <w:i/>
      <w:iCs/>
      <w:color w:val="4F81BD" w:themeColor="accent1"/>
      <w:lang w:val="en-GB"/>
    </w:rPr>
  </w:style>
  <w:style w:type="character" w:styleId="Hyperlink">
    <w:name w:val="Hyperlink"/>
    <w:basedOn w:val="DefaultParagraphFont"/>
    <w:uiPriority w:val="99"/>
    <w:unhideWhenUsed/>
    <w:rsid w:val="006C4052"/>
    <w:rPr>
      <w:color w:val="0000FF"/>
      <w:u w:val="single"/>
    </w:rPr>
  </w:style>
  <w:style w:type="character" w:customStyle="1" w:styleId="controlitems">
    <w:name w:val="controlitems"/>
    <w:basedOn w:val="DefaultParagraphFont"/>
    <w:rsid w:val="006C4052"/>
  </w:style>
  <w:style w:type="table" w:customStyle="1" w:styleId="LightShading-Accent11">
    <w:name w:val="Light Shading - Accent 11"/>
    <w:basedOn w:val="TableNormal"/>
    <w:uiPriority w:val="60"/>
    <w:rsid w:val="00CA22D4"/>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E47EBC"/>
    <w:rPr>
      <w:color w:val="800080" w:themeColor="followedHyperlink"/>
      <w:u w:val="single"/>
    </w:rPr>
  </w:style>
  <w:style w:type="paragraph" w:customStyle="1" w:styleId="Pa26">
    <w:name w:val="Pa26"/>
    <w:basedOn w:val="Normal"/>
    <w:next w:val="Normal"/>
    <w:uiPriority w:val="99"/>
    <w:rsid w:val="00926E27"/>
    <w:pPr>
      <w:autoSpaceDE w:val="0"/>
      <w:autoSpaceDN w:val="0"/>
      <w:adjustRightInd w:val="0"/>
      <w:spacing w:line="181" w:lineRule="atLeast"/>
    </w:pPr>
    <w:rPr>
      <w:rFonts w:ascii="Times New Roman" w:hAnsi="Times New Roman" w:cs="Times New Roman"/>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10A"/>
    <w:rPr>
      <w:lang w:val="en-GB"/>
    </w:rPr>
  </w:style>
  <w:style w:type="paragraph" w:styleId="Heading1">
    <w:name w:val="heading 1"/>
    <w:basedOn w:val="Normal"/>
    <w:next w:val="Normal"/>
    <w:link w:val="Heading1Char"/>
    <w:uiPriority w:val="9"/>
    <w:qFormat/>
    <w:rsid w:val="009961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961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610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10A"/>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99610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99610A"/>
    <w:rPr>
      <w:rFonts w:asciiTheme="majorHAnsi" w:eastAsiaTheme="majorEastAsia" w:hAnsiTheme="majorHAnsi" w:cstheme="majorBidi"/>
      <w:b/>
      <w:bCs/>
      <w:color w:val="4F81BD" w:themeColor="accent1"/>
      <w:lang w:val="en-GB"/>
    </w:rPr>
  </w:style>
  <w:style w:type="paragraph" w:styleId="Title">
    <w:name w:val="Title"/>
    <w:basedOn w:val="Normal"/>
    <w:next w:val="Normal"/>
    <w:link w:val="TitleChar"/>
    <w:uiPriority w:val="10"/>
    <w:qFormat/>
    <w:rsid w:val="0099610A"/>
    <w:pPr>
      <w:pBdr>
        <w:bottom w:val="single" w:sz="8" w:space="4" w:color="4F81BD" w:themeColor="accent1"/>
      </w:pBdr>
      <w:spacing w:after="300"/>
      <w:contextualSpacing/>
    </w:pPr>
    <w:rPr>
      <w:rFonts w:ascii="Times New Roman" w:hAnsi="Times New Roman" w:cs="Times New Roman"/>
      <w:sz w:val="40"/>
      <w:szCs w:val="40"/>
    </w:rPr>
  </w:style>
  <w:style w:type="character" w:customStyle="1" w:styleId="TitleChar">
    <w:name w:val="Title Char"/>
    <w:basedOn w:val="DefaultParagraphFont"/>
    <w:link w:val="Title"/>
    <w:uiPriority w:val="10"/>
    <w:rsid w:val="0099610A"/>
    <w:rPr>
      <w:rFonts w:ascii="Times New Roman" w:hAnsi="Times New Roman" w:cs="Times New Roman"/>
      <w:sz w:val="40"/>
      <w:szCs w:val="40"/>
      <w:lang w:val="en-GB"/>
    </w:rPr>
  </w:style>
  <w:style w:type="paragraph" w:styleId="TOC1">
    <w:name w:val="toc 1"/>
    <w:basedOn w:val="Normal"/>
    <w:next w:val="Normal"/>
    <w:autoRedefine/>
    <w:uiPriority w:val="39"/>
    <w:unhideWhenUsed/>
    <w:rsid w:val="0099610A"/>
  </w:style>
  <w:style w:type="paragraph" w:styleId="TOC2">
    <w:name w:val="toc 2"/>
    <w:basedOn w:val="Normal"/>
    <w:next w:val="Normal"/>
    <w:autoRedefine/>
    <w:uiPriority w:val="39"/>
    <w:unhideWhenUsed/>
    <w:rsid w:val="0099610A"/>
    <w:pPr>
      <w:ind w:left="240"/>
    </w:pPr>
  </w:style>
  <w:style w:type="paragraph" w:styleId="TOC3">
    <w:name w:val="toc 3"/>
    <w:basedOn w:val="Normal"/>
    <w:next w:val="Normal"/>
    <w:autoRedefine/>
    <w:uiPriority w:val="39"/>
    <w:unhideWhenUsed/>
    <w:rsid w:val="0099610A"/>
    <w:pPr>
      <w:ind w:left="480"/>
    </w:pPr>
  </w:style>
  <w:style w:type="paragraph" w:styleId="TOC4">
    <w:name w:val="toc 4"/>
    <w:basedOn w:val="Normal"/>
    <w:next w:val="Normal"/>
    <w:autoRedefine/>
    <w:uiPriority w:val="39"/>
    <w:unhideWhenUsed/>
    <w:rsid w:val="0099610A"/>
    <w:pPr>
      <w:ind w:left="720"/>
    </w:pPr>
  </w:style>
  <w:style w:type="paragraph" w:styleId="TOC5">
    <w:name w:val="toc 5"/>
    <w:basedOn w:val="Normal"/>
    <w:next w:val="Normal"/>
    <w:autoRedefine/>
    <w:uiPriority w:val="39"/>
    <w:unhideWhenUsed/>
    <w:rsid w:val="0099610A"/>
    <w:pPr>
      <w:ind w:left="960"/>
    </w:pPr>
  </w:style>
  <w:style w:type="paragraph" w:styleId="TOC6">
    <w:name w:val="toc 6"/>
    <w:basedOn w:val="Normal"/>
    <w:next w:val="Normal"/>
    <w:autoRedefine/>
    <w:uiPriority w:val="39"/>
    <w:unhideWhenUsed/>
    <w:rsid w:val="0099610A"/>
    <w:pPr>
      <w:ind w:left="1200"/>
    </w:pPr>
  </w:style>
  <w:style w:type="paragraph" w:styleId="TOC7">
    <w:name w:val="toc 7"/>
    <w:basedOn w:val="Normal"/>
    <w:next w:val="Normal"/>
    <w:autoRedefine/>
    <w:uiPriority w:val="39"/>
    <w:unhideWhenUsed/>
    <w:rsid w:val="0099610A"/>
    <w:pPr>
      <w:ind w:left="1440"/>
    </w:pPr>
  </w:style>
  <w:style w:type="paragraph" w:styleId="TOC8">
    <w:name w:val="toc 8"/>
    <w:basedOn w:val="Normal"/>
    <w:next w:val="Normal"/>
    <w:autoRedefine/>
    <w:uiPriority w:val="39"/>
    <w:unhideWhenUsed/>
    <w:rsid w:val="0099610A"/>
    <w:pPr>
      <w:ind w:left="1680"/>
    </w:pPr>
  </w:style>
  <w:style w:type="paragraph" w:styleId="TOC9">
    <w:name w:val="toc 9"/>
    <w:basedOn w:val="Normal"/>
    <w:next w:val="Normal"/>
    <w:autoRedefine/>
    <w:uiPriority w:val="39"/>
    <w:unhideWhenUsed/>
    <w:rsid w:val="0099610A"/>
    <w:pPr>
      <w:ind w:left="1920"/>
    </w:pPr>
  </w:style>
  <w:style w:type="paragraph" w:styleId="Footer">
    <w:name w:val="footer"/>
    <w:basedOn w:val="Normal"/>
    <w:link w:val="FooterChar"/>
    <w:uiPriority w:val="99"/>
    <w:unhideWhenUsed/>
    <w:rsid w:val="00A26EE0"/>
    <w:pPr>
      <w:tabs>
        <w:tab w:val="center" w:pos="4320"/>
        <w:tab w:val="right" w:pos="8640"/>
      </w:tabs>
    </w:pPr>
  </w:style>
  <w:style w:type="character" w:customStyle="1" w:styleId="FooterChar">
    <w:name w:val="Footer Char"/>
    <w:basedOn w:val="DefaultParagraphFont"/>
    <w:link w:val="Footer"/>
    <w:uiPriority w:val="99"/>
    <w:rsid w:val="00A26EE0"/>
    <w:rPr>
      <w:lang w:val="en-GB"/>
    </w:rPr>
  </w:style>
  <w:style w:type="character" w:styleId="PageNumber">
    <w:name w:val="page number"/>
    <w:basedOn w:val="DefaultParagraphFont"/>
    <w:uiPriority w:val="99"/>
    <w:semiHidden/>
    <w:unhideWhenUsed/>
    <w:rsid w:val="00A26EE0"/>
  </w:style>
  <w:style w:type="paragraph" w:styleId="Header">
    <w:name w:val="header"/>
    <w:basedOn w:val="Normal"/>
    <w:link w:val="HeaderChar"/>
    <w:uiPriority w:val="99"/>
    <w:unhideWhenUsed/>
    <w:rsid w:val="000159B1"/>
    <w:pPr>
      <w:tabs>
        <w:tab w:val="center" w:pos="4320"/>
        <w:tab w:val="right" w:pos="8640"/>
      </w:tabs>
    </w:pPr>
  </w:style>
  <w:style w:type="character" w:customStyle="1" w:styleId="HeaderChar">
    <w:name w:val="Header Char"/>
    <w:basedOn w:val="DefaultParagraphFont"/>
    <w:link w:val="Header"/>
    <w:uiPriority w:val="99"/>
    <w:rsid w:val="000159B1"/>
    <w:rPr>
      <w:lang w:val="en-GB"/>
    </w:rPr>
  </w:style>
  <w:style w:type="paragraph" w:styleId="ListParagraph">
    <w:name w:val="List Paragraph"/>
    <w:basedOn w:val="Normal"/>
    <w:uiPriority w:val="34"/>
    <w:qFormat/>
    <w:rsid w:val="0010437E"/>
    <w:pPr>
      <w:ind w:left="720"/>
      <w:contextualSpacing/>
    </w:pPr>
  </w:style>
  <w:style w:type="paragraph" w:styleId="BalloonText">
    <w:name w:val="Balloon Text"/>
    <w:basedOn w:val="Normal"/>
    <w:link w:val="BalloonTextChar"/>
    <w:uiPriority w:val="99"/>
    <w:semiHidden/>
    <w:unhideWhenUsed/>
    <w:rsid w:val="00162FE5"/>
    <w:rPr>
      <w:rFonts w:ascii="Tahoma" w:hAnsi="Tahoma" w:cs="Tahoma"/>
      <w:sz w:val="16"/>
      <w:szCs w:val="16"/>
    </w:rPr>
  </w:style>
  <w:style w:type="character" w:customStyle="1" w:styleId="BalloonTextChar">
    <w:name w:val="Balloon Text Char"/>
    <w:basedOn w:val="DefaultParagraphFont"/>
    <w:link w:val="BalloonText"/>
    <w:uiPriority w:val="99"/>
    <w:semiHidden/>
    <w:rsid w:val="00162FE5"/>
    <w:rPr>
      <w:rFonts w:ascii="Tahoma" w:hAnsi="Tahoma" w:cs="Tahoma"/>
      <w:sz w:val="16"/>
      <w:szCs w:val="16"/>
      <w:lang w:val="en-GB"/>
    </w:rPr>
  </w:style>
  <w:style w:type="character" w:styleId="CommentReference">
    <w:name w:val="annotation reference"/>
    <w:basedOn w:val="DefaultParagraphFont"/>
    <w:uiPriority w:val="99"/>
    <w:semiHidden/>
    <w:unhideWhenUsed/>
    <w:rsid w:val="00162FE5"/>
    <w:rPr>
      <w:sz w:val="18"/>
      <w:szCs w:val="18"/>
    </w:rPr>
  </w:style>
  <w:style w:type="paragraph" w:styleId="CommentText">
    <w:name w:val="annotation text"/>
    <w:basedOn w:val="Normal"/>
    <w:link w:val="CommentTextChar"/>
    <w:uiPriority w:val="99"/>
    <w:unhideWhenUsed/>
    <w:rsid w:val="00162FE5"/>
  </w:style>
  <w:style w:type="character" w:customStyle="1" w:styleId="CommentTextChar">
    <w:name w:val="Comment Text Char"/>
    <w:basedOn w:val="DefaultParagraphFont"/>
    <w:link w:val="CommentText"/>
    <w:uiPriority w:val="99"/>
    <w:rsid w:val="00162FE5"/>
    <w:rPr>
      <w:lang w:val="en-GB"/>
    </w:rPr>
  </w:style>
  <w:style w:type="paragraph" w:styleId="CommentSubject">
    <w:name w:val="annotation subject"/>
    <w:basedOn w:val="CommentText"/>
    <w:next w:val="CommentText"/>
    <w:link w:val="CommentSubjectChar"/>
    <w:uiPriority w:val="99"/>
    <w:semiHidden/>
    <w:unhideWhenUsed/>
    <w:rsid w:val="00162FE5"/>
    <w:rPr>
      <w:b/>
      <w:bCs/>
      <w:sz w:val="20"/>
      <w:szCs w:val="20"/>
    </w:rPr>
  </w:style>
  <w:style w:type="character" w:customStyle="1" w:styleId="CommentSubjectChar">
    <w:name w:val="Comment Subject Char"/>
    <w:basedOn w:val="CommentTextChar"/>
    <w:link w:val="CommentSubject"/>
    <w:uiPriority w:val="99"/>
    <w:semiHidden/>
    <w:rsid w:val="00162FE5"/>
    <w:rPr>
      <w:b/>
      <w:bCs/>
      <w:sz w:val="20"/>
      <w:szCs w:val="20"/>
      <w:lang w:val="en-GB"/>
    </w:rPr>
  </w:style>
  <w:style w:type="paragraph" w:styleId="Revision">
    <w:name w:val="Revision"/>
    <w:hidden/>
    <w:uiPriority w:val="99"/>
    <w:semiHidden/>
    <w:rsid w:val="005241BF"/>
    <w:rPr>
      <w:lang w:val="en-GB"/>
    </w:rPr>
  </w:style>
  <w:style w:type="paragraph" w:styleId="NormalWeb">
    <w:name w:val="Normal (Web)"/>
    <w:basedOn w:val="Normal"/>
    <w:uiPriority w:val="99"/>
    <w:unhideWhenUsed/>
    <w:rsid w:val="005241BF"/>
    <w:pPr>
      <w:spacing w:before="100" w:beforeAutospacing="1" w:after="100" w:afterAutospacing="1"/>
    </w:pPr>
    <w:rPr>
      <w:rFonts w:ascii="Times" w:hAnsi="Times" w:cs="Times New Roman"/>
      <w:sz w:val="20"/>
      <w:szCs w:val="20"/>
    </w:rPr>
  </w:style>
  <w:style w:type="paragraph" w:styleId="Bibliography">
    <w:name w:val="Bibliography"/>
    <w:basedOn w:val="Normal"/>
    <w:next w:val="Normal"/>
    <w:uiPriority w:val="37"/>
    <w:unhideWhenUsed/>
    <w:rsid w:val="005241BF"/>
    <w:pPr>
      <w:ind w:left="720" w:hanging="720"/>
    </w:pPr>
  </w:style>
  <w:style w:type="table" w:styleId="LightShading-Accent1">
    <w:name w:val="Light Shading Accent 1"/>
    <w:basedOn w:val="TableNormal"/>
    <w:uiPriority w:val="60"/>
    <w:rsid w:val="00C37536"/>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C37536"/>
    <w:rPr>
      <w:i/>
      <w:iCs/>
    </w:rPr>
  </w:style>
  <w:style w:type="character" w:styleId="Strong">
    <w:name w:val="Strong"/>
    <w:basedOn w:val="DefaultParagraphFont"/>
    <w:uiPriority w:val="22"/>
    <w:qFormat/>
    <w:rsid w:val="00C37536"/>
    <w:rPr>
      <w:b/>
      <w:bCs/>
    </w:rPr>
  </w:style>
  <w:style w:type="paragraph" w:styleId="FootnoteText">
    <w:name w:val="footnote text"/>
    <w:basedOn w:val="Normal"/>
    <w:link w:val="FootnoteTextChar"/>
    <w:uiPriority w:val="99"/>
    <w:unhideWhenUsed/>
    <w:rsid w:val="00C37536"/>
    <w:rPr>
      <w:rFonts w:eastAsiaTheme="minorHAnsi"/>
    </w:rPr>
  </w:style>
  <w:style w:type="character" w:customStyle="1" w:styleId="FootnoteTextChar">
    <w:name w:val="Footnote Text Char"/>
    <w:basedOn w:val="DefaultParagraphFont"/>
    <w:link w:val="FootnoteText"/>
    <w:uiPriority w:val="99"/>
    <w:rsid w:val="00C37536"/>
    <w:rPr>
      <w:rFonts w:eastAsiaTheme="minorHAnsi"/>
      <w:lang w:val="en-GB"/>
    </w:rPr>
  </w:style>
  <w:style w:type="character" w:styleId="FootnoteReference">
    <w:name w:val="footnote reference"/>
    <w:basedOn w:val="DefaultParagraphFont"/>
    <w:uiPriority w:val="99"/>
    <w:unhideWhenUsed/>
    <w:rsid w:val="00C37536"/>
    <w:rPr>
      <w:vertAlign w:val="superscript"/>
    </w:rPr>
  </w:style>
  <w:style w:type="paragraph" w:customStyle="1" w:styleId="Default">
    <w:name w:val="Default"/>
    <w:rsid w:val="00C37536"/>
    <w:pPr>
      <w:widowControl w:val="0"/>
      <w:autoSpaceDE w:val="0"/>
      <w:autoSpaceDN w:val="0"/>
      <w:adjustRightInd w:val="0"/>
    </w:pPr>
    <w:rPr>
      <w:rFonts w:ascii="Cambria" w:hAnsi="Cambria" w:cs="Cambria"/>
      <w:color w:val="000000"/>
      <w:lang w:eastAsia="zh-CN"/>
    </w:rPr>
  </w:style>
  <w:style w:type="paragraph" w:styleId="IntenseQuote">
    <w:name w:val="Intense Quote"/>
    <w:basedOn w:val="Normal"/>
    <w:next w:val="Normal"/>
    <w:link w:val="IntenseQuoteChar"/>
    <w:uiPriority w:val="30"/>
    <w:qFormat/>
    <w:rsid w:val="006C40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4052"/>
    <w:rPr>
      <w:b/>
      <w:bCs/>
      <w:i/>
      <w:iCs/>
      <w:color w:val="4F81BD" w:themeColor="accent1"/>
      <w:lang w:val="en-GB"/>
    </w:rPr>
  </w:style>
  <w:style w:type="character" w:styleId="Hyperlink">
    <w:name w:val="Hyperlink"/>
    <w:basedOn w:val="DefaultParagraphFont"/>
    <w:uiPriority w:val="99"/>
    <w:unhideWhenUsed/>
    <w:rsid w:val="006C4052"/>
    <w:rPr>
      <w:color w:val="0000FF"/>
      <w:u w:val="single"/>
    </w:rPr>
  </w:style>
  <w:style w:type="character" w:customStyle="1" w:styleId="controlitems">
    <w:name w:val="controlitems"/>
    <w:basedOn w:val="DefaultParagraphFont"/>
    <w:rsid w:val="006C4052"/>
  </w:style>
  <w:style w:type="table" w:customStyle="1" w:styleId="LightShading-Accent11">
    <w:name w:val="Light Shading - Accent 11"/>
    <w:basedOn w:val="TableNormal"/>
    <w:uiPriority w:val="60"/>
    <w:rsid w:val="00CA22D4"/>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E47EBC"/>
    <w:rPr>
      <w:color w:val="800080" w:themeColor="followedHyperlink"/>
      <w:u w:val="single"/>
    </w:rPr>
  </w:style>
  <w:style w:type="paragraph" w:customStyle="1" w:styleId="Pa26">
    <w:name w:val="Pa26"/>
    <w:basedOn w:val="Normal"/>
    <w:next w:val="Normal"/>
    <w:uiPriority w:val="99"/>
    <w:rsid w:val="00926E27"/>
    <w:pPr>
      <w:autoSpaceDE w:val="0"/>
      <w:autoSpaceDN w:val="0"/>
      <w:adjustRightInd w:val="0"/>
      <w:spacing w:line="181" w:lineRule="atLeast"/>
    </w:pPr>
    <w:rPr>
      <w:rFonts w:ascii="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png"/><Relationship Id="rId21" Type="http://schemas.openxmlformats.org/officeDocument/2006/relationships/header" Target="header2.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C74D7-3459-9E4B-BB02-FFA491F34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267</Pages>
  <Words>104371</Words>
  <Characters>610572</Characters>
  <Application>Microsoft Macintosh Word</Application>
  <DocSecurity>0</DocSecurity>
  <Lines>9691</Lines>
  <Paragraphs>1258</Paragraphs>
  <ScaleCrop>false</ScaleCrop>
  <Company/>
  <LinksUpToDate>false</LinksUpToDate>
  <CharactersWithSpaces>713685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Norledge</dc:creator>
  <cp:keywords/>
  <dc:description/>
  <cp:lastModifiedBy>Jessica Norledge</cp:lastModifiedBy>
  <cp:revision>2</cp:revision>
  <cp:lastPrinted>2016-12-20T08:21:00Z</cp:lastPrinted>
  <dcterms:created xsi:type="dcterms:W3CDTF">2017-06-01T10:43:00Z</dcterms:created>
  <dcterms:modified xsi:type="dcterms:W3CDTF">2017-06-01T10:43:00Z</dcterms:modified>
</cp:coreProperties>
</file>