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E84" w:rsidRPr="009A5D40" w:rsidRDefault="001B1E84" w:rsidP="001B1E84">
      <w:pPr>
        <w:pStyle w:val="Heading1"/>
        <w:spacing w:line="276" w:lineRule="auto"/>
        <w:jc w:val="center"/>
        <w:rPr>
          <w:sz w:val="56"/>
          <w:szCs w:val="56"/>
          <w:u w:val="none"/>
        </w:rPr>
      </w:pPr>
      <w:r>
        <w:rPr>
          <w:sz w:val="56"/>
          <w:szCs w:val="56"/>
          <w:u w:val="none"/>
        </w:rPr>
        <w:t>‘</w:t>
      </w:r>
      <w:r w:rsidRPr="009A5D40">
        <w:rPr>
          <w:sz w:val="56"/>
          <w:szCs w:val="56"/>
          <w:u w:val="none"/>
        </w:rPr>
        <w:t>Where there’s muck there’s brass!’</w:t>
      </w:r>
    </w:p>
    <w:p w:rsidR="001B1E84" w:rsidRPr="0051346C" w:rsidRDefault="001B1E84" w:rsidP="001B1E84">
      <w:pPr>
        <w:spacing w:line="276" w:lineRule="auto"/>
        <w:jc w:val="center"/>
        <w:rPr>
          <w:rFonts w:cs="Times New Roman"/>
          <w:b/>
          <w:i/>
          <w:sz w:val="44"/>
          <w:szCs w:val="44"/>
          <w:u w:val="single"/>
        </w:rPr>
      </w:pPr>
      <w:r>
        <w:rPr>
          <w:noProof/>
          <w:sz w:val="32"/>
          <w:szCs w:val="32"/>
          <w:lang w:eastAsia="en-GB"/>
        </w:rPr>
        <w:drawing>
          <wp:inline distT="0" distB="0" distL="0" distR="0" wp14:anchorId="53FFB66E" wp14:editId="14066F02">
            <wp:extent cx="1733471" cy="1747875"/>
            <wp:effectExtent l="0" t="0" r="635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0 Y070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3350" cy="1767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1E84" w:rsidRPr="001B1E84" w:rsidRDefault="001B1E84" w:rsidP="001B1E84">
      <w:pPr>
        <w:pStyle w:val="Title"/>
        <w:spacing w:line="276" w:lineRule="auto"/>
        <w:rPr>
          <w:rStyle w:val="Heading1Char"/>
          <w:rFonts w:eastAsiaTheme="minorHAnsi" w:cs="Times New Roman"/>
          <w:b/>
          <w:sz w:val="40"/>
          <w:szCs w:val="40"/>
          <w:u w:val="none"/>
        </w:rPr>
      </w:pPr>
      <w:bookmarkStart w:id="0" w:name="_Toc466562870"/>
      <w:r w:rsidRPr="001B1E84">
        <w:rPr>
          <w:rStyle w:val="Heading1Char"/>
          <w:rFonts w:eastAsiaTheme="minorHAnsi" w:cs="Times New Roman"/>
          <w:sz w:val="40"/>
          <w:szCs w:val="40"/>
          <w:u w:val="none"/>
        </w:rPr>
        <w:t>Coinage</w:t>
      </w:r>
      <w:r w:rsidRPr="001B1E84">
        <w:rPr>
          <w:rStyle w:val="Heading1Char"/>
          <w:rFonts w:eastAsiaTheme="minorHAnsi" w:cs="Times New Roman"/>
          <w:b/>
          <w:sz w:val="40"/>
          <w:szCs w:val="40"/>
          <w:u w:val="none"/>
        </w:rPr>
        <w:fldChar w:fldCharType="begin"/>
      </w:r>
      <w:r w:rsidRPr="001B1E84">
        <w:rPr>
          <w:rStyle w:val="Heading1Char"/>
          <w:rFonts w:eastAsiaTheme="minorHAnsi" w:cs="Times New Roman"/>
          <w:sz w:val="40"/>
          <w:szCs w:val="40"/>
          <w:u w:val="none"/>
        </w:rPr>
        <w:instrText xml:space="preserve"> XE "Coinage" </w:instrText>
      </w:r>
      <w:r w:rsidRPr="001B1E84">
        <w:rPr>
          <w:rStyle w:val="Heading1Char"/>
          <w:rFonts w:eastAsiaTheme="minorHAnsi" w:cs="Times New Roman"/>
          <w:b/>
          <w:sz w:val="40"/>
          <w:szCs w:val="40"/>
          <w:u w:val="none"/>
        </w:rPr>
        <w:fldChar w:fldCharType="end"/>
      </w:r>
      <w:r w:rsidRPr="001B1E84">
        <w:rPr>
          <w:rStyle w:val="Heading1Char"/>
          <w:rFonts w:eastAsiaTheme="minorHAnsi" w:cs="Times New Roman"/>
          <w:sz w:val="40"/>
          <w:szCs w:val="40"/>
          <w:u w:val="none"/>
        </w:rPr>
        <w:t xml:space="preserve"> in the Northumbrian landscape</w:t>
      </w:r>
      <w:r w:rsidRPr="001B1E84">
        <w:rPr>
          <w:rStyle w:val="Heading1Char"/>
          <w:rFonts w:eastAsiaTheme="minorHAnsi" w:cs="Times New Roman"/>
          <w:b/>
          <w:sz w:val="40"/>
          <w:szCs w:val="40"/>
          <w:u w:val="none"/>
        </w:rPr>
        <w:fldChar w:fldCharType="begin"/>
      </w:r>
      <w:r w:rsidRPr="001B1E84">
        <w:rPr>
          <w:rStyle w:val="Heading1Char"/>
          <w:rFonts w:eastAsiaTheme="minorHAnsi" w:cs="Times New Roman"/>
          <w:sz w:val="40"/>
          <w:szCs w:val="40"/>
          <w:u w:val="none"/>
        </w:rPr>
        <w:instrText xml:space="preserve"> XE "landscape" </w:instrText>
      </w:r>
      <w:r w:rsidRPr="001B1E84">
        <w:rPr>
          <w:rStyle w:val="Heading1Char"/>
          <w:rFonts w:eastAsiaTheme="minorHAnsi" w:cs="Times New Roman"/>
          <w:b/>
          <w:sz w:val="40"/>
          <w:szCs w:val="40"/>
          <w:u w:val="none"/>
        </w:rPr>
        <w:fldChar w:fldCharType="end"/>
      </w:r>
      <w:r w:rsidRPr="001B1E84">
        <w:rPr>
          <w:rStyle w:val="Heading1Char"/>
          <w:rFonts w:eastAsiaTheme="minorHAnsi" w:cs="Times New Roman"/>
          <w:sz w:val="40"/>
          <w:szCs w:val="40"/>
          <w:u w:val="none"/>
        </w:rPr>
        <w:t xml:space="preserve"> and economy, </w:t>
      </w:r>
      <w:r w:rsidRPr="001B1E84">
        <w:rPr>
          <w:rStyle w:val="Heading1Char"/>
          <w:rFonts w:eastAsiaTheme="minorHAnsi" w:cs="Times New Roman"/>
          <w:i/>
          <w:sz w:val="40"/>
          <w:szCs w:val="40"/>
          <w:u w:val="none"/>
        </w:rPr>
        <w:t>c.</w:t>
      </w:r>
      <w:r w:rsidRPr="001B1E84">
        <w:rPr>
          <w:rStyle w:val="Heading1Char"/>
          <w:rFonts w:eastAsiaTheme="minorHAnsi" w:cs="Times New Roman"/>
          <w:sz w:val="40"/>
          <w:szCs w:val="40"/>
          <w:u w:val="none"/>
        </w:rPr>
        <w:t xml:space="preserve">575 – </w:t>
      </w:r>
      <w:r w:rsidRPr="001B1E84">
        <w:rPr>
          <w:rStyle w:val="Heading1Char"/>
          <w:rFonts w:eastAsiaTheme="minorHAnsi" w:cs="Times New Roman"/>
          <w:i/>
          <w:sz w:val="40"/>
          <w:szCs w:val="40"/>
          <w:u w:val="none"/>
        </w:rPr>
        <w:t>c.</w:t>
      </w:r>
      <w:r w:rsidRPr="001B1E84">
        <w:rPr>
          <w:rStyle w:val="Heading1Char"/>
          <w:rFonts w:eastAsiaTheme="minorHAnsi" w:cs="Times New Roman"/>
          <w:sz w:val="40"/>
          <w:szCs w:val="40"/>
          <w:u w:val="none"/>
        </w:rPr>
        <w:t>867</w:t>
      </w:r>
      <w:bookmarkEnd w:id="0"/>
    </w:p>
    <w:p w:rsidR="001B1E84" w:rsidRPr="001B1E84" w:rsidRDefault="001B1E84" w:rsidP="001B1E84">
      <w:pPr>
        <w:pStyle w:val="Title"/>
        <w:spacing w:line="276" w:lineRule="auto"/>
        <w:rPr>
          <w:rFonts w:cs="Times New Roman"/>
          <w:b w:val="0"/>
        </w:rPr>
      </w:pPr>
    </w:p>
    <w:p w:rsidR="001B1E84" w:rsidRDefault="001B1E84" w:rsidP="001B1E84">
      <w:pPr>
        <w:pStyle w:val="Title"/>
        <w:spacing w:line="276" w:lineRule="auto"/>
        <w:rPr>
          <w:rFonts w:cs="Times New Roman"/>
          <w:b w:val="0"/>
        </w:rPr>
      </w:pPr>
      <w:r>
        <w:rPr>
          <w:rFonts w:cs="Times New Roman"/>
          <w:b w:val="0"/>
        </w:rPr>
        <w:t>Volume Two</w:t>
      </w:r>
    </w:p>
    <w:p w:rsidR="001B1E84" w:rsidRPr="00157EB3" w:rsidRDefault="00157EB3" w:rsidP="001B1E84">
      <w:pPr>
        <w:pStyle w:val="Title"/>
        <w:spacing w:line="276" w:lineRule="auto"/>
        <w:rPr>
          <w:b w:val="0"/>
          <w:sz w:val="48"/>
          <w:szCs w:val="48"/>
        </w:rPr>
      </w:pPr>
      <w:r w:rsidRPr="00157EB3">
        <w:rPr>
          <w:b w:val="0"/>
          <w:sz w:val="48"/>
          <w:szCs w:val="48"/>
        </w:rPr>
        <w:t>Data (hardcopy)</w:t>
      </w:r>
    </w:p>
    <w:p w:rsidR="001B1E84" w:rsidRPr="008471B7" w:rsidRDefault="001B1E84" w:rsidP="001B1E84">
      <w:pPr>
        <w:pStyle w:val="Title"/>
        <w:spacing w:line="276" w:lineRule="auto"/>
        <w:rPr>
          <w:b w:val="0"/>
        </w:rPr>
      </w:pPr>
      <w:r w:rsidRPr="008471B7">
        <w:rPr>
          <w:b w:val="0"/>
        </w:rPr>
        <w:fldChar w:fldCharType="begin"/>
      </w:r>
      <w:r w:rsidRPr="008471B7">
        <w:rPr>
          <w:b w:val="0"/>
        </w:rPr>
        <w:instrText xml:space="preserve"> XE "economy" </w:instrText>
      </w:r>
      <w:r w:rsidRPr="008471B7">
        <w:rPr>
          <w:b w:val="0"/>
        </w:rPr>
        <w:fldChar w:fldCharType="end"/>
      </w:r>
    </w:p>
    <w:p w:rsidR="001B1E84" w:rsidRDefault="001B1E84" w:rsidP="001B1E84">
      <w:pPr>
        <w:spacing w:line="276" w:lineRule="auto"/>
        <w:jc w:val="center"/>
        <w:rPr>
          <w:rFonts w:cs="Times New Roman"/>
          <w:b/>
          <w:sz w:val="40"/>
          <w:szCs w:val="40"/>
        </w:rPr>
      </w:pPr>
      <w:r>
        <w:rPr>
          <w:rFonts w:cs="Times New Roman"/>
          <w:b/>
          <w:sz w:val="40"/>
          <w:szCs w:val="40"/>
        </w:rPr>
        <w:t>Tony Abramson</w:t>
      </w:r>
      <w:r>
        <w:rPr>
          <w:rFonts w:cs="Times New Roman"/>
          <w:b/>
          <w:sz w:val="40"/>
          <w:szCs w:val="40"/>
        </w:rPr>
        <w:fldChar w:fldCharType="begin"/>
      </w:r>
      <w:r>
        <w:instrText xml:space="preserve"> XE </w:instrText>
      </w:r>
      <w:r w:rsidRPr="00C90D8E">
        <w:rPr>
          <w:szCs w:val="24"/>
        </w:rPr>
        <w:instrText>"</w:instrText>
      </w:r>
      <w:r w:rsidRPr="00C90D8E">
        <w:rPr>
          <w:rFonts w:cs="Times New Roman"/>
          <w:szCs w:val="24"/>
        </w:rPr>
        <w:instrText>Abramson</w:instrText>
      </w:r>
      <w:r w:rsidRPr="00C90D8E">
        <w:rPr>
          <w:szCs w:val="24"/>
        </w:rPr>
        <w:instrText xml:space="preserve">" </w:instrText>
      </w:r>
      <w:r>
        <w:rPr>
          <w:rFonts w:cs="Times New Roman"/>
          <w:b/>
          <w:sz w:val="40"/>
          <w:szCs w:val="40"/>
        </w:rPr>
        <w:fldChar w:fldCharType="end"/>
      </w:r>
    </w:p>
    <w:p w:rsidR="001B1E84" w:rsidRDefault="001B1E84" w:rsidP="001B1E84">
      <w:pPr>
        <w:spacing w:line="276" w:lineRule="auto"/>
        <w:jc w:val="center"/>
        <w:rPr>
          <w:rFonts w:cs="Times New Roman"/>
          <w:b/>
          <w:sz w:val="40"/>
          <w:szCs w:val="40"/>
        </w:rPr>
      </w:pPr>
      <w:r>
        <w:rPr>
          <w:rFonts w:cs="Times New Roman"/>
          <w:b/>
          <w:sz w:val="40"/>
          <w:szCs w:val="40"/>
        </w:rPr>
        <w:t>©2016</w:t>
      </w:r>
    </w:p>
    <w:p w:rsidR="001B1E84" w:rsidRDefault="001B1E84" w:rsidP="001B1E84">
      <w:pPr>
        <w:pStyle w:val="NoSpacing"/>
        <w:spacing w:line="276" w:lineRule="auto"/>
        <w:rPr>
          <w:sz w:val="32"/>
          <w:szCs w:val="32"/>
        </w:rPr>
      </w:pPr>
    </w:p>
    <w:p w:rsidR="001B1E84" w:rsidRDefault="001B1E84" w:rsidP="001B1E84">
      <w:pPr>
        <w:pStyle w:val="NoSpacing"/>
        <w:spacing w:line="276" w:lineRule="auto"/>
        <w:jc w:val="center"/>
        <w:rPr>
          <w:sz w:val="32"/>
          <w:szCs w:val="32"/>
        </w:rPr>
      </w:pPr>
    </w:p>
    <w:p w:rsidR="001B1E84" w:rsidRDefault="001B1E84" w:rsidP="001B1E84">
      <w:pPr>
        <w:pStyle w:val="NoSpacing"/>
        <w:spacing w:line="276" w:lineRule="auto"/>
        <w:rPr>
          <w:sz w:val="32"/>
          <w:szCs w:val="32"/>
        </w:rPr>
      </w:pPr>
    </w:p>
    <w:p w:rsidR="001B1E84" w:rsidRDefault="001B1E84" w:rsidP="001B1E84">
      <w:pPr>
        <w:pStyle w:val="NoSpacing"/>
        <w:spacing w:line="276" w:lineRule="auto"/>
        <w:rPr>
          <w:sz w:val="32"/>
          <w:szCs w:val="32"/>
        </w:rPr>
      </w:pPr>
      <w:r>
        <w:rPr>
          <w:sz w:val="32"/>
          <w:szCs w:val="32"/>
        </w:rPr>
        <w:t>Anthony Ian Joseph Abramson, BA, FCA.</w:t>
      </w:r>
    </w:p>
    <w:p w:rsidR="001B1E84" w:rsidRPr="002A7783" w:rsidRDefault="001B1E84" w:rsidP="001B1E84">
      <w:pPr>
        <w:pStyle w:val="NoSpacing"/>
        <w:spacing w:line="276" w:lineRule="auto"/>
        <w:jc w:val="left"/>
        <w:rPr>
          <w:sz w:val="32"/>
          <w:szCs w:val="32"/>
        </w:rPr>
      </w:pPr>
      <w:r w:rsidRPr="002A7783">
        <w:rPr>
          <w:sz w:val="32"/>
          <w:szCs w:val="32"/>
        </w:rPr>
        <w:t>PhD Thesis.</w:t>
      </w:r>
    </w:p>
    <w:p w:rsidR="001B1E84" w:rsidRPr="002A7783" w:rsidRDefault="001B1E84" w:rsidP="001B1E84">
      <w:pPr>
        <w:pStyle w:val="NoSpacing"/>
        <w:spacing w:line="276" w:lineRule="auto"/>
        <w:jc w:val="left"/>
        <w:rPr>
          <w:sz w:val="32"/>
          <w:szCs w:val="32"/>
        </w:rPr>
      </w:pPr>
      <w:r w:rsidRPr="002A7783">
        <w:rPr>
          <w:sz w:val="32"/>
          <w:szCs w:val="32"/>
        </w:rPr>
        <w:t>Graduate School of Archaeology,</w:t>
      </w:r>
    </w:p>
    <w:p w:rsidR="001B1E84" w:rsidRDefault="001B1E84" w:rsidP="001B1E84">
      <w:pPr>
        <w:pStyle w:val="NoSpacing"/>
        <w:spacing w:line="276" w:lineRule="auto"/>
        <w:jc w:val="left"/>
        <w:rPr>
          <w:sz w:val="32"/>
          <w:szCs w:val="32"/>
        </w:rPr>
        <w:sectPr w:rsidR="001B1E84" w:rsidSect="006E7599">
          <w:headerReference w:type="default" r:id="rId8"/>
          <w:footerReference w:type="default" r:id="rId9"/>
          <w:footerReference w:type="first" r:id="rId10"/>
          <w:pgSz w:w="11906" w:h="16838"/>
          <w:pgMar w:top="1440" w:right="1440" w:bottom="1440" w:left="1440" w:header="708" w:footer="708" w:gutter="0"/>
          <w:pgNumType w:fmt="lowerRoman" w:start="1"/>
          <w:cols w:space="708"/>
          <w:docGrid w:linePitch="360"/>
        </w:sectPr>
      </w:pPr>
      <w:r>
        <w:rPr>
          <w:sz w:val="32"/>
          <w:szCs w:val="32"/>
        </w:rPr>
        <w:t>University of York</w:t>
      </w:r>
      <w:r>
        <w:rPr>
          <w:sz w:val="32"/>
          <w:szCs w:val="32"/>
        </w:rPr>
        <w:fldChar w:fldCharType="begin"/>
      </w:r>
      <w:r>
        <w:instrText xml:space="preserve"> XE "</w:instrText>
      </w:r>
      <w:r w:rsidRPr="00F1328A">
        <w:rPr>
          <w:rStyle w:val="Hyperlink"/>
          <w:noProof/>
        </w:rPr>
        <w:instrText>York</w:instrText>
      </w:r>
      <w:r>
        <w:instrText xml:space="preserve">" </w:instrText>
      </w:r>
      <w:r>
        <w:rPr>
          <w:sz w:val="32"/>
          <w:szCs w:val="32"/>
        </w:rPr>
        <w:fldChar w:fldCharType="end"/>
      </w:r>
      <w:r>
        <w:rPr>
          <w:sz w:val="32"/>
          <w:szCs w:val="32"/>
        </w:rPr>
        <w:br/>
        <w:t>The King’s Manor</w:t>
      </w:r>
      <w:r>
        <w:rPr>
          <w:sz w:val="32"/>
          <w:szCs w:val="32"/>
        </w:rPr>
        <w:br/>
        <w:t>Exhibition Square</w:t>
      </w:r>
      <w:r w:rsidRPr="002A7783">
        <w:rPr>
          <w:sz w:val="32"/>
          <w:szCs w:val="32"/>
        </w:rPr>
        <w:br/>
        <w:t>York YO1 7EP.</w:t>
      </w:r>
    </w:p>
    <w:p w:rsidR="001B1E84" w:rsidRPr="00050897" w:rsidRDefault="001B1E84" w:rsidP="001B1E84">
      <w:pPr>
        <w:rPr>
          <w:sz w:val="28"/>
          <w:szCs w:val="28"/>
        </w:rPr>
      </w:pPr>
      <w:r w:rsidRPr="00050897">
        <w:rPr>
          <w:sz w:val="28"/>
          <w:szCs w:val="28"/>
        </w:rPr>
        <w:lastRenderedPageBreak/>
        <w:t>VOLUME TWO: SUPPORTING DATA</w:t>
      </w:r>
    </w:p>
    <w:p w:rsidR="001B1E84" w:rsidRPr="00050897" w:rsidRDefault="001B1E84" w:rsidP="001B1E84">
      <w:pPr>
        <w:pStyle w:val="Heading1"/>
        <w:spacing w:line="276" w:lineRule="auto"/>
        <w:rPr>
          <w:sz w:val="28"/>
          <w:szCs w:val="28"/>
          <w:u w:val="none"/>
        </w:rPr>
      </w:pPr>
      <w:bookmarkStart w:id="1" w:name="Maps"/>
      <w:bookmarkStart w:id="2" w:name="_Toc466562882"/>
      <w:bookmarkEnd w:id="1"/>
      <w:r w:rsidRPr="00050897">
        <w:rPr>
          <w:u w:val="none"/>
        </w:rPr>
        <w:t>List of Maps</w:t>
      </w:r>
      <w:bookmarkEnd w:id="2"/>
      <w:r w:rsidRPr="00050897">
        <w:rPr>
          <w:sz w:val="28"/>
          <w:szCs w:val="28"/>
          <w:u w:val="none"/>
        </w:rPr>
        <w:t xml:space="preserve"> </w:t>
      </w:r>
      <w:r w:rsidRPr="00050897">
        <w:rPr>
          <w:sz w:val="28"/>
          <w:szCs w:val="28"/>
          <w:u w:val="none"/>
        </w:rPr>
        <w:fldChar w:fldCharType="begin"/>
      </w:r>
      <w:r w:rsidRPr="00050897">
        <w:rPr>
          <w:sz w:val="28"/>
          <w:szCs w:val="28"/>
          <w:u w:val="none"/>
        </w:rPr>
        <w:instrText xml:space="preserve"> XE "</w:instrText>
      </w:r>
      <w:r w:rsidRPr="00050897">
        <w:rPr>
          <w:rStyle w:val="Hyperlink"/>
          <w:noProof/>
          <w:sz w:val="28"/>
          <w:szCs w:val="28"/>
          <w:u w:val="none"/>
        </w:rPr>
        <w:instrText>Mapping</w:instrText>
      </w:r>
      <w:r w:rsidRPr="00050897">
        <w:rPr>
          <w:sz w:val="28"/>
          <w:szCs w:val="28"/>
          <w:u w:val="none"/>
        </w:rPr>
        <w:instrText xml:space="preserve">" </w:instrText>
      </w:r>
      <w:r w:rsidRPr="00050897">
        <w:rPr>
          <w:sz w:val="28"/>
          <w:szCs w:val="28"/>
          <w:u w:val="none"/>
        </w:rPr>
        <w:fldChar w:fldCharType="end"/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1.01: English wics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2.01: C4-5th sites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2.02: C5-7th sites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2.03: Monastic affinities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2.04: Early medieval religious houses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2.05: Polity map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2.06: Stycas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2.07: Natural Resources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5.01: York Gold Shilling - with type &amp; location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5.02: Findspots of sceats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5.03: Merovingian deniers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5.04: Bude Main Man findspots Dec 2014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5.05: Stycas in Schleswig-Holstein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6.01: Roman coin finds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6.02: Artefact findspots in PAS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7.01: Artefacts and Coins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7.02: Gold in Northumbria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7.03: Northumbrian sceats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7.04: Southumbrian sceats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7.05: Eadberht [Bude]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7.06: Coin findspots in database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8.01: Geology i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 xml:space="preserve">Map 8.02: Geology ii 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8.03: Soil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8.04: Topography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8.05: Rivers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8.06: Physical geography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8.07: Wetlands - soil – Central Lowlands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8.08: Lost Villages- North and East Yorkshire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8.09: York Minster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8.10: Inner York sites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8.11: Wolds west, central and east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8.12: Near Hayton productive site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8.13: Cottam A&amp;B crop marks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8.14: Styli near Driffield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8.15: Wharram Percy Beresford 1990, 63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8.16: Wharram Percy Beresford 1990, 54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8.17: Roman Finds Density by Parish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8.18: Wetlands - finds – Humber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8.19: Elongated parishes – Vale of Pickering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8.20: Early medieval religious houses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8.21: West Heslerton ladder settlement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8.22: Early medieval Northumbria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8.23: Street House Cemetery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8.24: Whithorn finds</w:t>
      </w:r>
    </w:p>
    <w:p w:rsidR="008A77CC" w:rsidRPr="008F50E3" w:rsidRDefault="008A77CC" w:rsidP="00101CAA">
      <w:pPr>
        <w:spacing w:after="0" w:line="240" w:lineRule="auto"/>
        <w:rPr>
          <w:rFonts w:eastAsia="Times New Roman" w:cs="Times New Roman"/>
          <w:color w:val="000000"/>
          <w:szCs w:val="24"/>
          <w:lang w:eastAsia="en-GB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8.25: Monumentality in the West</w:t>
      </w:r>
    </w:p>
    <w:p w:rsidR="001B1E84" w:rsidRDefault="008A77CC" w:rsidP="00101CAA">
      <w:pPr>
        <w:spacing w:after="0" w:line="240" w:lineRule="auto"/>
        <w:rPr>
          <w:rFonts w:eastAsiaTheme="majorEastAsia" w:cstheme="majorBidi"/>
          <w:b/>
          <w:sz w:val="32"/>
          <w:szCs w:val="32"/>
          <w:u w:val="single"/>
        </w:rPr>
      </w:pPr>
      <w:r w:rsidRPr="008F50E3">
        <w:rPr>
          <w:rFonts w:eastAsia="Times New Roman" w:cs="Times New Roman"/>
          <w:color w:val="000000"/>
          <w:szCs w:val="24"/>
          <w:lang w:eastAsia="en-GB"/>
        </w:rPr>
        <w:t>Map 8.26: NE Britain C6-7</w:t>
      </w:r>
      <w:r w:rsidR="001B1E84">
        <w:br w:type="page"/>
      </w:r>
    </w:p>
    <w:p w:rsidR="001B1E84" w:rsidRPr="00050897" w:rsidRDefault="001B1E84" w:rsidP="001B1E84">
      <w:pPr>
        <w:pStyle w:val="Heading1"/>
        <w:spacing w:line="276" w:lineRule="auto"/>
        <w:rPr>
          <w:u w:val="none"/>
        </w:rPr>
      </w:pPr>
      <w:bookmarkStart w:id="3" w:name="_Toc466562883"/>
      <w:r w:rsidRPr="00050897">
        <w:rPr>
          <w:u w:val="none"/>
        </w:rPr>
        <w:lastRenderedPageBreak/>
        <w:t>List of Tables</w:t>
      </w:r>
      <w:bookmarkEnd w:id="3"/>
      <w:r w:rsidRPr="00050897">
        <w:rPr>
          <w:u w:val="none"/>
        </w:rPr>
        <w:t xml:space="preserve"> and Spreadsheets</w:t>
      </w:r>
    </w:p>
    <w:p w:rsidR="001B1E84" w:rsidRDefault="001B1E84" w:rsidP="001B1E84">
      <w:pPr>
        <w:pStyle w:val="NoSpacing"/>
        <w:spacing w:line="276" w:lineRule="auto"/>
      </w:pPr>
      <w:r>
        <w:rPr>
          <w:szCs w:val="24"/>
        </w:rPr>
        <w:t xml:space="preserve">PDFs are </w:t>
      </w:r>
      <w:r w:rsidR="003E4727">
        <w:rPr>
          <w:szCs w:val="24"/>
        </w:rPr>
        <w:t xml:space="preserve">in hardcopy </w:t>
      </w:r>
      <w:r>
        <w:rPr>
          <w:szCs w:val="24"/>
        </w:rPr>
        <w:t xml:space="preserve">on Volume 2, and </w:t>
      </w:r>
      <w:r w:rsidR="003E4727">
        <w:rPr>
          <w:szCs w:val="24"/>
        </w:rPr>
        <w:t xml:space="preserve">digitally, with the </w:t>
      </w:r>
      <w:r>
        <w:rPr>
          <w:szCs w:val="24"/>
        </w:rPr>
        <w:t>databases/datasets</w:t>
      </w:r>
      <w:r w:rsidR="003E4727">
        <w:rPr>
          <w:szCs w:val="24"/>
        </w:rPr>
        <w:t>,</w:t>
      </w:r>
      <w:r>
        <w:rPr>
          <w:szCs w:val="24"/>
        </w:rPr>
        <w:t xml:space="preserve"> on Volume 3 as </w:t>
      </w:r>
      <w:r w:rsidRPr="00697276">
        <w:rPr>
          <w:szCs w:val="24"/>
        </w:rPr>
        <w:t>Microsoft Excel</w:t>
      </w:r>
      <m:oMath>
        <m:r>
          <m:rPr>
            <m:nor/>
          </m:rPr>
          <w:rPr>
            <w:rFonts w:ascii="Cambria Math" w:hAnsi="Cambria Math"/>
            <w:szCs w:val="24"/>
            <w:vertAlign w:val="superscript"/>
          </w:rPr>
          <m:t>®</m:t>
        </m:r>
      </m:oMath>
      <w:r w:rsidRPr="00697276">
        <w:rPr>
          <w:szCs w:val="24"/>
          <w:vertAlign w:val="superscript"/>
        </w:rPr>
        <w:t xml:space="preserve"> </w:t>
      </w:r>
      <w:r w:rsidRPr="00697276">
        <w:rPr>
          <w:szCs w:val="24"/>
        </w:rPr>
        <w:t>Worksheet</w:t>
      </w:r>
      <w:r>
        <w:rPr>
          <w:szCs w:val="24"/>
        </w:rPr>
        <w:t>s.</w:t>
      </w:r>
    </w:p>
    <w:p w:rsidR="001B1E84" w:rsidRDefault="001B1E84" w:rsidP="001B1E84">
      <w:pPr>
        <w:pStyle w:val="NoSpacing"/>
        <w:spacing w:line="276" w:lineRule="auto"/>
        <w:rPr>
          <w:szCs w:val="24"/>
        </w:rPr>
      </w:pP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b/>
          <w:bCs/>
          <w:color w:val="000000"/>
          <w:sz w:val="21"/>
          <w:szCs w:val="21"/>
          <w:u w:val="single"/>
          <w:lang w:eastAsia="en-GB"/>
        </w:rPr>
      </w:pPr>
      <w:r w:rsidRPr="00622E67">
        <w:rPr>
          <w:rFonts w:eastAsia="Times New Roman" w:cs="Times New Roman"/>
          <w:b/>
          <w:bCs/>
          <w:color w:val="000000"/>
          <w:sz w:val="21"/>
          <w:szCs w:val="21"/>
          <w:u w:val="single"/>
          <w:lang w:eastAsia="en-GB"/>
        </w:rPr>
        <w:t>Style</w:t>
      </w:r>
      <w:r w:rsidRPr="00622E67">
        <w:rPr>
          <w:rFonts w:eastAsia="Times New Roman" w:cs="Times New Roman"/>
          <w:b/>
          <w:bCs/>
          <w:color w:val="000000"/>
          <w:sz w:val="21"/>
          <w:szCs w:val="21"/>
          <w:lang w:eastAsia="en-GB"/>
        </w:rPr>
        <w:tab/>
      </w:r>
      <w:r w:rsidRPr="00622E67">
        <w:rPr>
          <w:rFonts w:eastAsia="Times New Roman" w:cs="Times New Roman"/>
          <w:b/>
          <w:bCs/>
          <w:color w:val="000000"/>
          <w:sz w:val="21"/>
          <w:szCs w:val="21"/>
          <w:u w:val="single"/>
          <w:lang w:eastAsia="en-GB"/>
        </w:rPr>
        <w:t>Ref</w:t>
      </w:r>
      <w:r w:rsidRPr="00622E67">
        <w:rPr>
          <w:rFonts w:eastAsia="Times New Roman" w:cs="Times New Roman"/>
          <w:b/>
          <w:bCs/>
          <w:color w:val="000000"/>
          <w:sz w:val="21"/>
          <w:szCs w:val="21"/>
          <w:lang w:eastAsia="en-GB"/>
        </w:rPr>
        <w:tab/>
      </w:r>
      <w:r w:rsidRPr="00622E67">
        <w:rPr>
          <w:rFonts w:eastAsia="Times New Roman" w:cs="Times New Roman"/>
          <w:b/>
          <w:bCs/>
          <w:color w:val="000000"/>
          <w:sz w:val="21"/>
          <w:szCs w:val="21"/>
          <w:u w:val="single"/>
          <w:lang w:eastAsia="en-GB"/>
        </w:rPr>
        <w:t>Description</w:t>
      </w:r>
      <w:r w:rsidRPr="00622E67">
        <w:rPr>
          <w:rFonts w:eastAsia="Times New Roman" w:cs="Times New Roman"/>
          <w:b/>
          <w:bCs/>
          <w:color w:val="000000"/>
          <w:sz w:val="21"/>
          <w:szCs w:val="21"/>
          <w:lang w:eastAsia="en-GB"/>
        </w:rPr>
        <w:tab/>
      </w:r>
      <w:r w:rsidRPr="00622E67">
        <w:rPr>
          <w:rFonts w:eastAsia="Times New Roman" w:cs="Times New Roman"/>
          <w:b/>
          <w:bCs/>
          <w:color w:val="000000"/>
          <w:sz w:val="21"/>
          <w:szCs w:val="21"/>
          <w:u w:val="single"/>
          <w:lang w:eastAsia="en-GB"/>
        </w:rPr>
        <w:t>Format</w:t>
      </w:r>
      <w:r w:rsidR="00622E67">
        <w:rPr>
          <w:rFonts w:eastAsia="Times New Roman" w:cs="Times New Roman"/>
          <w:b/>
          <w:bCs/>
          <w:color w:val="000000"/>
          <w:sz w:val="21"/>
          <w:szCs w:val="21"/>
          <w:lang w:eastAsia="en-GB"/>
        </w:rPr>
        <w:t xml:space="preserve">         </w:t>
      </w:r>
      <w:r w:rsidRPr="00622E67">
        <w:rPr>
          <w:rFonts w:eastAsia="Times New Roman" w:cs="Times New Roman"/>
          <w:b/>
          <w:bCs/>
          <w:color w:val="000000"/>
          <w:sz w:val="21"/>
          <w:szCs w:val="21"/>
          <w:u w:val="single"/>
          <w:lang w:eastAsia="en-GB"/>
        </w:rPr>
        <w:t>Vol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Database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 xml:space="preserve">     1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Coins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Excel®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3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Database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 xml:space="preserve">     2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Artefacts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Excel®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3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3.01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 xml:space="preserve">Early Anglo-Saxon Law       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4.01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Period 9 - Group A - Moneyers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4.02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Minting activity and inactivity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Dataset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5.01-3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Site Finds by Period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Excel®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3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5.02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Site Finds by Period - Correlations to Normal Distribution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5.03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Site Finds by Period - Chronological Analysis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5.04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Periodic 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5.05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Northumbrian Kings of the Conversion Period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5.06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Kings and Archbishops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5.07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Imported gold coinage, a-c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5.08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Imported to Northumbria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5.09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Corpus of gold shillings of the York group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5.10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Frequency of varieties of York gold shilling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5.11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Comparison of die ratios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5.12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Metallurgical analysis of York gold shillings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5.13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Quentovic - putative Étaples hoard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5.14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Period 9-10c - Issuers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5.15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Major hoard summary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5.16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Pirie - styca finds west coast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5.17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Pirie's archives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6.01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Database sources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6.02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Database 1 column headings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Dataset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6.03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Findspot index &amp; numerical analysis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Excel®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3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Dataset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6.04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Matrices and Summary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Excel®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3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Dataset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6.05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Hoard Material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Excel®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3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Dataset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6.06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Early medieval Yorkshire – artefacts – detail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Excel®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3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6.07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Artefacts - Functional Categories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6.08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Early medieval Yorkshire – artefacts – summary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6.09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Artefact types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6.10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Artefacts - detailed types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Dataset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7.01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Roman finds comparison - detail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Excel®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3</w:t>
      </w:r>
    </w:p>
    <w:p w:rsidR="007B6E9D" w:rsidRPr="00622E67" w:rsidRDefault="003E4727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="007B6E9D"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7.01</w:t>
      </w:r>
      <w:r w:rsidR="007B6E9D"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Roman finds comparison - abstract</w:t>
      </w:r>
      <w:r w:rsidR="007B6E9D"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7.02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Roman finds comparison - summary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7.03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 xml:space="preserve">Early Medieval extract from PAS  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7.04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Artefacts - summary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7.05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Density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7.06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Coin mix on artefact sites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7.07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Coin age mix on artefact sites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7.08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Stability - coins sites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7.09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Stability - sites with coins and artefacts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In text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7.10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Table of Tables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 xml:space="preserve">table &amp; PDF </w:t>
      </w:r>
      <w:r w:rsidR="00622E67">
        <w:rPr>
          <w:rFonts w:eastAsia="Times New Roman" w:cs="Times New Roman"/>
          <w:color w:val="000000"/>
          <w:sz w:val="21"/>
          <w:szCs w:val="21"/>
          <w:lang w:eastAsia="en-GB"/>
        </w:rPr>
        <w:t xml:space="preserve"> 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1&amp;2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7.11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Sceatta frequencies and productivity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7.12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Analysis of Hexham hoard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7.13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Styca frequencies and productivity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7.14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Styca analysis - issuers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7.15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 xml:space="preserve">Styca analysis </w:t>
      </w:r>
      <w:r w:rsidR="00AC0164">
        <w:rPr>
          <w:rFonts w:eastAsia="Times New Roman" w:cs="Times New Roman"/>
          <w:color w:val="000000"/>
          <w:sz w:val="21"/>
          <w:szCs w:val="21"/>
          <w:lang w:eastAsia="en-GB"/>
        </w:rPr>
        <w:t>–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 xml:space="preserve"> moneyers</w:t>
      </w:r>
      <w:r w:rsidR="00AC0164">
        <w:rPr>
          <w:rFonts w:eastAsia="Times New Roman" w:cs="Times New Roman"/>
          <w:color w:val="000000"/>
          <w:sz w:val="21"/>
          <w:szCs w:val="21"/>
          <w:lang w:eastAsia="en-GB"/>
        </w:rPr>
        <w:t xml:space="preserve"> (</w:t>
      </w:r>
      <w:r w:rsidR="00FA64EF">
        <w:rPr>
          <w:rFonts w:eastAsia="Times New Roman" w:cs="Times New Roman"/>
          <w:color w:val="000000"/>
          <w:sz w:val="21"/>
          <w:szCs w:val="21"/>
          <w:lang w:eastAsia="en-GB"/>
        </w:rPr>
        <w:t xml:space="preserve">alphabetical </w:t>
      </w:r>
      <w:r w:rsidR="00AC0164">
        <w:rPr>
          <w:rFonts w:eastAsia="Times New Roman" w:cs="Times New Roman"/>
          <w:color w:val="000000"/>
          <w:sz w:val="21"/>
          <w:szCs w:val="21"/>
          <w:lang w:eastAsia="en-GB"/>
        </w:rPr>
        <w:t>and by volume)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7.16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 xml:space="preserve">Site finds </w:t>
      </w:r>
      <w:r w:rsidR="00CD3FAB">
        <w:rPr>
          <w:rFonts w:eastAsia="Times New Roman" w:cs="Times New Roman"/>
          <w:color w:val="000000"/>
          <w:sz w:val="21"/>
          <w:szCs w:val="21"/>
          <w:lang w:eastAsia="en-GB"/>
        </w:rPr>
        <w:t>ranked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 xml:space="preserve"> </w:t>
      </w:r>
      <w:r w:rsidR="00D746AF">
        <w:rPr>
          <w:rFonts w:eastAsia="Times New Roman" w:cs="Times New Roman"/>
          <w:color w:val="000000"/>
          <w:sz w:val="21"/>
          <w:szCs w:val="21"/>
          <w:lang w:eastAsia="en-GB"/>
        </w:rPr>
        <w:t xml:space="preserve">by 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chronology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Dataset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7.17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Site finds by source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Excel®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3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7.18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Site finds by source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BF5F51" w:rsidRPr="00050897" w:rsidRDefault="00BF5F51" w:rsidP="00BF5F51">
      <w:pPr>
        <w:pStyle w:val="NoSpacing"/>
        <w:rPr>
          <w:b/>
          <w:sz w:val="32"/>
          <w:szCs w:val="32"/>
        </w:rPr>
      </w:pPr>
      <w:r w:rsidRPr="00050897">
        <w:rPr>
          <w:b/>
          <w:sz w:val="32"/>
          <w:szCs w:val="32"/>
        </w:rPr>
        <w:lastRenderedPageBreak/>
        <w:t>List of Tables and Spreadsheets (continued)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7.19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Non-local finds by site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8.01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Single finds from identified sites inner York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Dataset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8.02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Fishergate catalogue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Excel®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3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8.03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Periodic analysis of Fishergate styca finds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8.04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Fishergate actual Vs expected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8.05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Sceat and styca finds at selected wics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8.06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Fishergate comparisons by sceatta variety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8.07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Single finds from identified sites outer York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8.08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Fishergate - artefacts - functional categories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8.09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Central Lowlands - artefacts - summary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8.10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Central Lowlands - artefacts - functional categories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8.11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Central Lowlands - selected dress accessories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8.12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Central Lowlands - artefacts - detailed types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8.13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Central Lowlands - coin mix on artefact sites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8.14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Central Lowlands - coin age mix on artefact sites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Dataset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8.15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Central Lowlands - site finds by issuer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Excel®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3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Dataset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8.16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Yorkshire Wolds - site finds by issuer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Excel®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3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8.1</w:t>
      </w:r>
      <w:r w:rsidR="002E6967">
        <w:rPr>
          <w:rFonts w:eastAsia="Times New Roman" w:cs="Times New Roman"/>
          <w:color w:val="000000"/>
          <w:sz w:val="21"/>
          <w:szCs w:val="21"/>
          <w:lang w:eastAsia="en-GB"/>
        </w:rPr>
        <w:t>7</w:t>
      </w:r>
      <w:r w:rsidR="002E6967">
        <w:rPr>
          <w:rFonts w:eastAsia="Times New Roman" w:cs="Times New Roman"/>
          <w:color w:val="000000"/>
          <w:sz w:val="21"/>
          <w:szCs w:val="21"/>
          <w:lang w:eastAsia="en-GB"/>
        </w:rPr>
        <w:tab/>
        <w:t>Small Finds – Wolds west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8.18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Yorkshire Wolds - artefacts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8.19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Yorkshire Wolds - functional categories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8.20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Yorkshire Wolds - selected dress accessories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8.21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Yorkshire Wolds - detailed artefact types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8.22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Yorkshire Wolds - coin metal mix on artefact sites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8.23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Yorkshire Wolds - coin age mix on artefact sites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8.24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South Newbald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8.25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Near Hayton 'productive site'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Dataset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8.26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Religious and minster sites - site finds by issuer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Excel®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3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8.27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Beverley, Holderness and other peripheral sites – artefacts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8.28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Beverley etc. - functional categories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8.29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Beverley etc. - selected dress accessories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8.30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Beverley etc. - detailed artefact types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8.31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Beverley etc. - coin metal mix on artefact sites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8.32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Beverley etc. - coin age mix on artefact sites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Dataset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8.33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Vale of Pickering - site finds by issuer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Excel®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3</w:t>
      </w:r>
    </w:p>
    <w:p w:rsidR="007B6E9D" w:rsidRPr="00622E67" w:rsidRDefault="003E4727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41932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="007B6E9D"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8.34</w:t>
      </w:r>
      <w:r w:rsidR="007B6E9D"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Analysis of Roman finds in the Vale of Pickering</w:t>
      </w:r>
      <w:r w:rsidR="007B6E9D"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8.35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Vale of Pickering - artefacts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8.36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Vale of Pickering - functional categories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8.37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Vale of Pickering - selected dress accessories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8.38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Vale of Pickering - detailed artefact types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3E4727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41932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="007B6E9D"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8.39</w:t>
      </w:r>
      <w:r w:rsidR="007B6E9D"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Vale of Pickering - coin metal mix on artefact sites</w:t>
      </w:r>
      <w:r w:rsidR="007B6E9D"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</w:r>
      <w:r w:rsidRPr="00641932">
        <w:rPr>
          <w:rFonts w:eastAsia="Times New Roman" w:cs="Times New Roman"/>
          <w:color w:val="000000"/>
          <w:sz w:val="21"/>
          <w:szCs w:val="21"/>
          <w:lang w:eastAsia="en-GB"/>
        </w:rPr>
        <w:t>PDF</w:t>
      </w:r>
      <w:r w:rsidRPr="00641932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3E4727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41932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="007B6E9D"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8.40</w:t>
      </w:r>
      <w:r w:rsidR="007B6E9D"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Vale of Pickering - coin age mix on artefact sites</w:t>
      </w:r>
      <w:r w:rsidR="007B6E9D"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</w:r>
      <w:r w:rsidRPr="00641932">
        <w:rPr>
          <w:rFonts w:eastAsia="Times New Roman" w:cs="Times New Roman"/>
          <w:color w:val="000000"/>
          <w:sz w:val="21"/>
          <w:szCs w:val="21"/>
          <w:lang w:eastAsia="en-GB"/>
        </w:rPr>
        <w:t>PDF</w:t>
      </w:r>
      <w:r w:rsidRPr="00641932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8.41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Bamburgh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3E4727" w:rsidRDefault="003E4727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41932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="007B6E9D"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8.42</w:t>
      </w:r>
      <w:r w:rsidR="007B6E9D"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Whitby</w:t>
      </w:r>
      <w:r w:rsidR="007B6E9D"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</w:r>
      <w:r>
        <w:rPr>
          <w:rFonts w:eastAsia="Times New Roman" w:cs="Times New Roman"/>
          <w:color w:val="000000"/>
          <w:sz w:val="21"/>
          <w:szCs w:val="21"/>
          <w:lang w:eastAsia="en-GB"/>
        </w:rPr>
        <w:t>PDF</w:t>
      </w:r>
      <w:r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8.43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Bude's analysis of Eadberht's dies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8.44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Ipswich - site finds by variety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8.45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Lundenwic - site finds by variety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Dataset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9.01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Styca weight analysis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Excel®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3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Dataset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9.02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Styca Composition CKN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Excel®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3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9.03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Styca weight analysis - Abramson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9.04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Sceat and Styca weights analysis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9.05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Styca die axes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9.06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Styca motif analysis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9.07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Findspot index &amp; numerical analysis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9.08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</w:r>
      <w:bookmarkStart w:id="4" w:name="_GoBack"/>
      <w:bookmarkEnd w:id="4"/>
      <w:r w:rsidR="00395B35" w:rsidRPr="00395B35">
        <w:rPr>
          <w:rFonts w:eastAsia="Times New Roman" w:cs="Times New Roman"/>
          <w:color w:val="000000"/>
          <w:sz w:val="21"/>
          <w:szCs w:val="21"/>
          <w:lang w:eastAsia="en-GB"/>
        </w:rPr>
        <w:t>Coins, pins and strap ends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Table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9.09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Stycas of Wulfhere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PDF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2</w:t>
      </w:r>
    </w:p>
    <w:p w:rsidR="007B6E9D" w:rsidRPr="00622E67" w:rsidRDefault="007B6E9D" w:rsidP="003007E4">
      <w:pPr>
        <w:tabs>
          <w:tab w:val="left" w:pos="710"/>
          <w:tab w:val="left" w:pos="1668"/>
          <w:tab w:val="left" w:pos="7054"/>
          <w:tab w:val="left" w:pos="8472"/>
        </w:tabs>
        <w:spacing w:after="0" w:line="240" w:lineRule="auto"/>
        <w:ind w:left="-459"/>
        <w:rPr>
          <w:rFonts w:eastAsia="Times New Roman" w:cs="Times New Roman"/>
          <w:color w:val="000000"/>
          <w:sz w:val="21"/>
          <w:szCs w:val="21"/>
          <w:lang w:eastAsia="en-GB"/>
        </w:rPr>
      </w:pP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>Worksheet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9.10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Relative values: Cu:Ar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Excel®</w:t>
      </w:r>
      <w:r w:rsidRPr="00622E67">
        <w:rPr>
          <w:rFonts w:eastAsia="Times New Roman" w:cs="Times New Roman"/>
          <w:color w:val="000000"/>
          <w:sz w:val="21"/>
          <w:szCs w:val="21"/>
          <w:lang w:eastAsia="en-GB"/>
        </w:rPr>
        <w:tab/>
        <w:t>3</w:t>
      </w:r>
    </w:p>
    <w:p w:rsidR="00101CAA" w:rsidRPr="00050897" w:rsidRDefault="00101CAA" w:rsidP="000E30AF">
      <w:pPr>
        <w:pStyle w:val="Heading1"/>
        <w:spacing w:line="276" w:lineRule="auto"/>
        <w:rPr>
          <w:u w:val="none"/>
        </w:rPr>
      </w:pPr>
      <w:bookmarkStart w:id="5" w:name="Graphs"/>
      <w:bookmarkStart w:id="6" w:name="_Toc467696236"/>
      <w:bookmarkEnd w:id="5"/>
      <w:r w:rsidRPr="00050897">
        <w:rPr>
          <w:u w:val="none"/>
        </w:rPr>
        <w:lastRenderedPageBreak/>
        <w:t>List of Graphs (Volume 2)</w:t>
      </w:r>
      <w:bookmarkEnd w:id="6"/>
    </w:p>
    <w:p w:rsidR="000E30AF" w:rsidRDefault="000E30AF" w:rsidP="000E30AF">
      <w:pPr>
        <w:pStyle w:val="NoSpacing"/>
        <w:spacing w:line="276" w:lineRule="auto"/>
      </w:pPr>
      <w:r w:rsidRPr="00EF7EC2">
        <w:t>Graph 3.01</w:t>
      </w:r>
      <w:r>
        <w:t>:</w:t>
      </w:r>
      <w:r>
        <w:tab/>
      </w:r>
      <w:r w:rsidRPr="00EF7EC2">
        <w:t>Annualised ninth-century coin finds</w:t>
      </w:r>
    </w:p>
    <w:p w:rsidR="000E30AF" w:rsidRDefault="000E30AF" w:rsidP="000E30AF">
      <w:pPr>
        <w:pStyle w:val="NoSpacing"/>
        <w:spacing w:line="276" w:lineRule="auto"/>
      </w:pPr>
      <w:r>
        <w:t>Graph 6.01:</w:t>
      </w:r>
      <w:r>
        <w:tab/>
        <w:t xml:space="preserve">Hoards and single finds </w:t>
      </w:r>
    </w:p>
    <w:p w:rsidR="00E975AF" w:rsidRDefault="00E975AF" w:rsidP="000E30AF">
      <w:pPr>
        <w:pStyle w:val="NoSpacing"/>
        <w:spacing w:line="276" w:lineRule="auto"/>
      </w:pPr>
      <w:r>
        <w:t>Graph 7.01:</w:t>
      </w:r>
      <w:r w:rsidRPr="00686299">
        <w:t xml:space="preserve"> </w:t>
      </w:r>
      <w:r>
        <w:tab/>
        <w:t xml:space="preserve">    Dataset</w:t>
      </w:r>
      <w:r w:rsidRPr="00686299">
        <w:t xml:space="preserve"> selections A-F</w:t>
      </w:r>
    </w:p>
    <w:p w:rsidR="00E975AF" w:rsidRDefault="00E975AF" w:rsidP="000E30AF">
      <w:pPr>
        <w:pStyle w:val="NoSpacing"/>
        <w:spacing w:line="276" w:lineRule="auto"/>
      </w:pPr>
      <w:r>
        <w:t>Graph 7.02-7.12:</w:t>
      </w:r>
      <w:r w:rsidRPr="00AD3EB0">
        <w:t xml:space="preserve"> </w:t>
      </w:r>
      <w:r>
        <w:t xml:space="preserve">Site finds by period, regionally, by weighted average of peak activity: </w:t>
      </w:r>
    </w:p>
    <w:p w:rsidR="00E975AF" w:rsidRDefault="005326D1" w:rsidP="000E30AF">
      <w:pPr>
        <w:pStyle w:val="NoSpacing"/>
        <w:spacing w:line="276" w:lineRule="auto"/>
        <w:ind w:firstLine="720"/>
      </w:pPr>
      <w:r>
        <w:t>Graph 7.02</w:t>
      </w:r>
      <w:r w:rsidR="00E975AF">
        <w:t>:</w:t>
      </w:r>
      <w:r w:rsidR="00E975AF">
        <w:tab/>
      </w:r>
      <w:r w:rsidR="00E975AF" w:rsidRPr="004434F1">
        <w:t>York</w:t>
      </w:r>
      <w:r w:rsidR="00E975AF">
        <w:t xml:space="preserve"> &amp; its environs</w:t>
      </w:r>
      <w:r w:rsidR="00E975AF" w:rsidRPr="004434F1">
        <w:fldChar w:fldCharType="begin"/>
      </w:r>
      <w:r w:rsidR="00E975AF">
        <w:instrText xml:space="preserve"> XE "</w:instrText>
      </w:r>
      <w:r w:rsidR="00E975AF" w:rsidRPr="004434F1">
        <w:rPr>
          <w:noProof/>
        </w:rPr>
        <w:instrText>York</w:instrText>
      </w:r>
      <w:r w:rsidR="00E975AF">
        <w:instrText xml:space="preserve">" </w:instrText>
      </w:r>
      <w:r w:rsidR="00E975AF" w:rsidRPr="004434F1">
        <w:fldChar w:fldCharType="end"/>
      </w:r>
    </w:p>
    <w:p w:rsidR="00E975AF" w:rsidRDefault="00E975AF" w:rsidP="000E30AF">
      <w:pPr>
        <w:pStyle w:val="NoSpacing"/>
        <w:spacing w:line="276" w:lineRule="auto"/>
        <w:ind w:firstLine="720"/>
      </w:pPr>
      <w:r>
        <w:t xml:space="preserve">Graph 7.03: </w:t>
      </w:r>
      <w:r>
        <w:tab/>
        <w:t xml:space="preserve">The Yorkshire </w:t>
      </w:r>
      <w:r w:rsidRPr="004434F1">
        <w:t>Wolds</w:t>
      </w:r>
      <w:r w:rsidRPr="004434F1">
        <w:fldChar w:fldCharType="begin"/>
      </w:r>
      <w:r>
        <w:instrText xml:space="preserve"> XE "</w:instrText>
      </w:r>
      <w:r w:rsidRPr="004434F1">
        <w:rPr>
          <w:rFonts w:cs="Times New Roman"/>
          <w:noProof/>
        </w:rPr>
        <w:instrText>Wolds</w:instrText>
      </w:r>
      <w:r>
        <w:instrText xml:space="preserve">" </w:instrText>
      </w:r>
      <w:r w:rsidRPr="004434F1">
        <w:fldChar w:fldCharType="end"/>
      </w:r>
      <w:r>
        <w:t>, west</w:t>
      </w:r>
    </w:p>
    <w:p w:rsidR="00E975AF" w:rsidRDefault="00E975AF" w:rsidP="000E30AF">
      <w:pPr>
        <w:pStyle w:val="NoSpacing"/>
        <w:spacing w:line="276" w:lineRule="auto"/>
        <w:ind w:firstLine="720"/>
      </w:pPr>
      <w:r>
        <w:t>Graph 7.04:</w:t>
      </w:r>
      <w:r>
        <w:tab/>
        <w:t>The Yorkshire Wolds, central</w:t>
      </w:r>
    </w:p>
    <w:p w:rsidR="00E975AF" w:rsidRDefault="00E975AF" w:rsidP="000E30AF">
      <w:pPr>
        <w:pStyle w:val="NoSpacing"/>
        <w:spacing w:line="276" w:lineRule="auto"/>
        <w:ind w:firstLine="720"/>
      </w:pPr>
      <w:r>
        <w:t>Graph 7.05:</w:t>
      </w:r>
      <w:r>
        <w:tab/>
        <w:t>The Yorkshire Wolds, east</w:t>
      </w:r>
    </w:p>
    <w:p w:rsidR="00E975AF" w:rsidRPr="004434F1" w:rsidRDefault="00E975AF" w:rsidP="000E30AF">
      <w:pPr>
        <w:pStyle w:val="NoSpacing"/>
        <w:spacing w:line="276" w:lineRule="auto"/>
        <w:ind w:firstLine="720"/>
      </w:pPr>
      <w:r>
        <w:t xml:space="preserve">Graph 7.06: </w:t>
      </w:r>
      <w:r>
        <w:tab/>
        <w:t xml:space="preserve">The </w:t>
      </w:r>
      <w:r w:rsidRPr="004434F1">
        <w:t>Vale of Pickering</w:t>
      </w:r>
      <w:r w:rsidRPr="004434F1">
        <w:fldChar w:fldCharType="begin"/>
      </w:r>
      <w:r>
        <w:instrText xml:space="preserve"> XE "</w:instrText>
      </w:r>
      <w:r w:rsidRPr="004434F1">
        <w:rPr>
          <w:rFonts w:cs="Times New Roman"/>
          <w:noProof/>
        </w:rPr>
        <w:instrText>Vale of Pickering</w:instrText>
      </w:r>
      <w:r>
        <w:instrText xml:space="preserve">" </w:instrText>
      </w:r>
      <w:r w:rsidRPr="004434F1">
        <w:fldChar w:fldCharType="end"/>
      </w:r>
    </w:p>
    <w:p w:rsidR="00E975AF" w:rsidRDefault="00E975AF" w:rsidP="000E30AF">
      <w:pPr>
        <w:pStyle w:val="NoSpacing"/>
        <w:spacing w:line="276" w:lineRule="auto"/>
        <w:ind w:firstLine="720"/>
      </w:pPr>
      <w:r>
        <w:t xml:space="preserve">Graph 7.07: </w:t>
      </w:r>
      <w:r>
        <w:tab/>
      </w:r>
      <w:r w:rsidRPr="004434F1">
        <w:t>Deira</w:t>
      </w:r>
    </w:p>
    <w:p w:rsidR="00E975AF" w:rsidRDefault="00E975AF" w:rsidP="000E30AF">
      <w:pPr>
        <w:pStyle w:val="NoSpacing"/>
        <w:spacing w:line="276" w:lineRule="auto"/>
        <w:ind w:firstLine="720"/>
      </w:pPr>
      <w:r>
        <w:t xml:space="preserve">Graph 7.08: </w:t>
      </w:r>
      <w:r>
        <w:tab/>
      </w:r>
      <w:r w:rsidRPr="004434F1">
        <w:t>Bernicia</w:t>
      </w:r>
      <w:r w:rsidRPr="004434F1">
        <w:fldChar w:fldCharType="begin"/>
      </w:r>
      <w:r>
        <w:instrText xml:space="preserve"> XE "</w:instrText>
      </w:r>
      <w:r w:rsidRPr="004434F1">
        <w:rPr>
          <w:rFonts w:cs="Times New Roman"/>
          <w:noProof/>
        </w:rPr>
        <w:instrText>Bernicia</w:instrText>
      </w:r>
      <w:r>
        <w:instrText xml:space="preserve">" </w:instrText>
      </w:r>
      <w:r w:rsidRPr="004434F1">
        <w:fldChar w:fldCharType="end"/>
      </w:r>
      <w:r>
        <w:t xml:space="preserve"> i</w:t>
      </w:r>
    </w:p>
    <w:p w:rsidR="00E975AF" w:rsidRDefault="00E975AF" w:rsidP="000E30AF">
      <w:pPr>
        <w:pStyle w:val="NoSpacing"/>
        <w:spacing w:line="276" w:lineRule="auto"/>
        <w:ind w:firstLine="720"/>
      </w:pPr>
      <w:r>
        <w:t xml:space="preserve">Graph 7.09: </w:t>
      </w:r>
      <w:r>
        <w:tab/>
      </w:r>
      <w:r w:rsidRPr="004434F1">
        <w:t>Bernicia</w:t>
      </w:r>
      <w:r w:rsidRPr="004434F1">
        <w:fldChar w:fldCharType="begin"/>
      </w:r>
      <w:r>
        <w:instrText xml:space="preserve"> XE "</w:instrText>
      </w:r>
      <w:r w:rsidRPr="004434F1">
        <w:rPr>
          <w:rFonts w:cs="Times New Roman"/>
          <w:noProof/>
        </w:rPr>
        <w:instrText>Bernicia</w:instrText>
      </w:r>
      <w:r>
        <w:instrText xml:space="preserve">" </w:instrText>
      </w:r>
      <w:r w:rsidRPr="004434F1">
        <w:fldChar w:fldCharType="end"/>
      </w:r>
      <w:r>
        <w:t xml:space="preserve"> ii</w:t>
      </w:r>
    </w:p>
    <w:p w:rsidR="00E975AF" w:rsidRDefault="005326D1" w:rsidP="000E30AF">
      <w:pPr>
        <w:pStyle w:val="NoSpacing"/>
        <w:spacing w:line="276" w:lineRule="auto"/>
        <w:ind w:firstLine="720"/>
      </w:pPr>
      <w:r>
        <w:t>Graph 7.10</w:t>
      </w:r>
      <w:r w:rsidR="00E975AF" w:rsidRPr="00EF129A">
        <w:t xml:space="preserve"> </w:t>
      </w:r>
      <w:r w:rsidR="00E975AF">
        <w:tab/>
      </w:r>
      <w:r w:rsidR="00E975AF" w:rsidRPr="004434F1">
        <w:t>Southumbria</w:t>
      </w:r>
      <w:r w:rsidR="00E975AF">
        <w:t xml:space="preserve"> i</w:t>
      </w:r>
    </w:p>
    <w:p w:rsidR="00E975AF" w:rsidRDefault="005326D1" w:rsidP="000E30AF">
      <w:pPr>
        <w:pStyle w:val="NoSpacing"/>
        <w:spacing w:line="276" w:lineRule="auto"/>
        <w:ind w:firstLine="720"/>
      </w:pPr>
      <w:r>
        <w:t>Graph 7.11</w:t>
      </w:r>
      <w:r w:rsidR="00E975AF" w:rsidRPr="00EF129A">
        <w:t xml:space="preserve"> </w:t>
      </w:r>
      <w:r w:rsidR="00E975AF">
        <w:tab/>
      </w:r>
      <w:r w:rsidR="00E975AF" w:rsidRPr="004434F1">
        <w:t>Southumbria</w:t>
      </w:r>
      <w:r w:rsidR="00E975AF">
        <w:t xml:space="preserve"> ii</w:t>
      </w:r>
      <w:r w:rsidR="00E975AF" w:rsidRPr="004434F1">
        <w:fldChar w:fldCharType="begin"/>
      </w:r>
      <w:r w:rsidR="00E975AF">
        <w:instrText xml:space="preserve"> XE "</w:instrText>
      </w:r>
      <w:r w:rsidR="00E975AF" w:rsidRPr="004434F1">
        <w:rPr>
          <w:noProof/>
        </w:rPr>
        <w:instrText>Southumbria</w:instrText>
      </w:r>
      <w:r w:rsidR="00E975AF">
        <w:instrText xml:space="preserve">" </w:instrText>
      </w:r>
      <w:r w:rsidR="00E975AF" w:rsidRPr="004434F1">
        <w:fldChar w:fldCharType="end"/>
      </w:r>
    </w:p>
    <w:p w:rsidR="00E975AF" w:rsidRDefault="00E975AF" w:rsidP="000E30AF">
      <w:pPr>
        <w:pStyle w:val="NoSpacing"/>
        <w:spacing w:line="276" w:lineRule="auto"/>
        <w:ind w:firstLine="720"/>
      </w:pPr>
      <w:r>
        <w:t>Graph 7.12</w:t>
      </w:r>
      <w:r w:rsidRPr="00EF129A">
        <w:t xml:space="preserve"> </w:t>
      </w:r>
      <w:r>
        <w:tab/>
        <w:t xml:space="preserve">The </w:t>
      </w:r>
      <w:r w:rsidRPr="004434F1">
        <w:t>Continental</w:t>
      </w:r>
    </w:p>
    <w:p w:rsidR="00E975AF" w:rsidRPr="008B4873" w:rsidRDefault="00E975AF" w:rsidP="000E30AF">
      <w:pPr>
        <w:pStyle w:val="NoSpacing"/>
        <w:spacing w:line="276" w:lineRule="auto"/>
      </w:pPr>
      <w:r>
        <w:t>Graph 8.01:</w:t>
      </w:r>
      <w:r>
        <w:tab/>
        <w:t xml:space="preserve"> </w:t>
      </w:r>
      <w:r w:rsidRPr="008B4873">
        <w:t>Fishergate</w:t>
      </w:r>
      <w:r>
        <w:fldChar w:fldCharType="begin"/>
      </w:r>
      <w:r>
        <w:instrText xml:space="preserve"> XE "</w:instrText>
      </w:r>
      <w:r w:rsidRPr="004D76A0">
        <w:rPr>
          <w:rStyle w:val="Hyperlink"/>
          <w:noProof/>
        </w:rPr>
        <w:instrText>Fishergate</w:instrText>
      </w:r>
      <w:r>
        <w:instrText xml:space="preserve">" </w:instrText>
      </w:r>
      <w:r>
        <w:fldChar w:fldCharType="end"/>
      </w:r>
    </w:p>
    <w:p w:rsidR="00E975AF" w:rsidRPr="008B4873" w:rsidRDefault="00E975AF" w:rsidP="000E30AF">
      <w:pPr>
        <w:pStyle w:val="NoSpacing"/>
        <w:spacing w:line="276" w:lineRule="auto"/>
      </w:pPr>
      <w:r>
        <w:t xml:space="preserve">Graph 8.02a-c: </w:t>
      </w:r>
      <w:r w:rsidRPr="008B4873">
        <w:t xml:space="preserve">Blackburn </w:t>
      </w:r>
      <w:r>
        <w:t>(</w:t>
      </w:r>
      <w:r w:rsidRPr="008B4873">
        <w:t>2011</w:t>
      </w:r>
      <w:r>
        <w:t>)</w:t>
      </w:r>
      <w:r w:rsidRPr="008B4873">
        <w:t xml:space="preserve"> </w:t>
      </w:r>
      <w:r>
        <w:t xml:space="preserve">a) </w:t>
      </w:r>
      <w:r w:rsidRPr="008B4873">
        <w:t>Hamwic</w:t>
      </w:r>
      <w:r>
        <w:t xml:space="preserve">, b) </w:t>
      </w:r>
      <w:r w:rsidRPr="008B4873">
        <w:t>Lincoln</w:t>
      </w:r>
      <w:r>
        <w:t xml:space="preserve">, c) </w:t>
      </w:r>
      <w:r w:rsidRPr="008B4873">
        <w:t>London</w:t>
      </w:r>
    </w:p>
    <w:p w:rsidR="00E975AF" w:rsidRDefault="00E975AF" w:rsidP="000E30AF">
      <w:pPr>
        <w:pStyle w:val="NoSpacing"/>
        <w:spacing w:line="276" w:lineRule="auto"/>
      </w:pPr>
      <w:r>
        <w:t xml:space="preserve">Graph 8.03: </w:t>
      </w:r>
      <w:r>
        <w:tab/>
        <w:t xml:space="preserve"> Hayton with additional informal data</w:t>
      </w:r>
    </w:p>
    <w:p w:rsidR="004419C7" w:rsidRPr="008B4873" w:rsidRDefault="004419C7" w:rsidP="000E30AF">
      <w:pPr>
        <w:pStyle w:val="NoSpacing"/>
        <w:spacing w:line="276" w:lineRule="auto"/>
      </w:pPr>
      <w:r>
        <w:t>Graph 9.01:</w:t>
      </w:r>
      <w:r>
        <w:tab/>
        <w:t xml:space="preserve"> </w:t>
      </w:r>
      <w:r w:rsidRPr="004419C7">
        <w:t>Findspot index &amp; numerical analysis</w:t>
      </w:r>
      <w:r w:rsidR="00A41419" w:rsidRPr="00A41419">
        <w:t xml:space="preserve"> </w:t>
      </w:r>
      <w:r w:rsidR="00A41419">
        <w:t xml:space="preserve">(See </w:t>
      </w:r>
      <w:r w:rsidR="00A41419" w:rsidRPr="00A41419">
        <w:rPr>
          <w:i/>
        </w:rPr>
        <w:t>Table 9.07</w:t>
      </w:r>
      <w:r w:rsidR="00A41419" w:rsidRPr="00A41419">
        <w:t>)</w:t>
      </w:r>
    </w:p>
    <w:p w:rsidR="00101CAA" w:rsidRPr="00EC0229" w:rsidRDefault="00101CAA" w:rsidP="000E30AF">
      <w:pPr>
        <w:pStyle w:val="NoSpacing"/>
        <w:spacing w:line="276" w:lineRule="auto"/>
        <w:ind w:left="1418" w:hanging="709"/>
      </w:pPr>
    </w:p>
    <w:p w:rsidR="00101CAA" w:rsidRPr="00050897" w:rsidRDefault="00101CAA" w:rsidP="000E30AF">
      <w:pPr>
        <w:pStyle w:val="Heading1"/>
        <w:spacing w:line="276" w:lineRule="auto"/>
        <w:rPr>
          <w:u w:val="none"/>
        </w:rPr>
      </w:pPr>
      <w:bookmarkStart w:id="7" w:name="Plates"/>
      <w:bookmarkStart w:id="8" w:name="_Toc467696237"/>
      <w:bookmarkEnd w:id="7"/>
      <w:r w:rsidRPr="00050897">
        <w:rPr>
          <w:u w:val="none"/>
        </w:rPr>
        <w:t>List of Plates (Volume 2)</w:t>
      </w:r>
      <w:bookmarkEnd w:id="8"/>
    </w:p>
    <w:p w:rsidR="00101CAA" w:rsidRDefault="00101CAA" w:rsidP="000E30AF">
      <w:pPr>
        <w:pStyle w:val="NoSpacing"/>
        <w:spacing w:line="276" w:lineRule="auto"/>
      </w:pPr>
      <w:r>
        <w:t>Plate</w:t>
      </w:r>
      <w:r>
        <w:tab/>
      </w:r>
      <w:r>
        <w:rPr>
          <w:color w:val="000000" w:themeColor="text1"/>
        </w:rPr>
        <w:t>1:</w:t>
      </w:r>
      <w:r>
        <w:tab/>
        <w:t xml:space="preserve">York Gold Shilling </w:t>
      </w:r>
    </w:p>
    <w:p w:rsidR="00101CAA" w:rsidRDefault="00101CAA" w:rsidP="000E30AF">
      <w:pPr>
        <w:pStyle w:val="NoSpacing"/>
        <w:spacing w:line="276" w:lineRule="auto"/>
      </w:pPr>
      <w:r>
        <w:t>Plate</w:t>
      </w:r>
      <w:r>
        <w:tab/>
      </w:r>
      <w:r>
        <w:rPr>
          <w:color w:val="000000" w:themeColor="text1"/>
        </w:rPr>
        <w:t>2:</w:t>
      </w:r>
      <w:r>
        <w:tab/>
        <w:t>Paulinus shilling</w:t>
      </w:r>
    </w:p>
    <w:p w:rsidR="00101CAA" w:rsidRDefault="00101CAA" w:rsidP="000E30AF">
      <w:pPr>
        <w:pStyle w:val="NoSpacing"/>
        <w:spacing w:line="276" w:lineRule="auto"/>
      </w:pPr>
      <w:r>
        <w:t>Plate</w:t>
      </w:r>
      <w:r>
        <w:tab/>
      </w:r>
      <w:r>
        <w:rPr>
          <w:color w:val="000000" w:themeColor="text1"/>
        </w:rPr>
        <w:t>3:</w:t>
      </w:r>
      <w:r>
        <w:tab/>
        <w:t>General Introduction to English Sceats</w:t>
      </w:r>
    </w:p>
    <w:p w:rsidR="00101CAA" w:rsidRDefault="00101CAA" w:rsidP="000E30AF">
      <w:pPr>
        <w:pStyle w:val="NoSpacing"/>
        <w:spacing w:line="276" w:lineRule="auto"/>
      </w:pPr>
      <w:r>
        <w:t>Plate</w:t>
      </w:r>
      <w:r>
        <w:tab/>
      </w:r>
      <w:r>
        <w:rPr>
          <w:color w:val="000000" w:themeColor="text1"/>
        </w:rPr>
        <w:t>4:</w:t>
      </w:r>
      <w:r>
        <w:tab/>
        <w:t>Evaluating Periodicity</w:t>
      </w:r>
    </w:p>
    <w:p w:rsidR="00101CAA" w:rsidRDefault="00101CAA" w:rsidP="000E30AF">
      <w:pPr>
        <w:pStyle w:val="NoSpacing"/>
        <w:spacing w:line="276" w:lineRule="auto"/>
      </w:pPr>
      <w:r>
        <w:t>Plate</w:t>
      </w:r>
      <w:r>
        <w:tab/>
      </w:r>
      <w:r>
        <w:rPr>
          <w:color w:val="000000" w:themeColor="text1"/>
        </w:rPr>
        <w:t>5:</w:t>
      </w:r>
      <w:r>
        <w:tab/>
        <w:t>Fishergate sceats - YATi</w:t>
      </w:r>
    </w:p>
    <w:p w:rsidR="00101CAA" w:rsidRDefault="00101CAA" w:rsidP="000E30AF">
      <w:pPr>
        <w:pStyle w:val="NoSpacing"/>
        <w:spacing w:line="276" w:lineRule="auto"/>
      </w:pPr>
      <w:r>
        <w:t>Plate</w:t>
      </w:r>
      <w:r>
        <w:tab/>
      </w:r>
      <w:r>
        <w:rPr>
          <w:color w:val="000000" w:themeColor="text1"/>
        </w:rPr>
        <w:t>6:</w:t>
      </w:r>
      <w:r>
        <w:tab/>
        <w:t>Fishergate sceats - YATii</w:t>
      </w:r>
    </w:p>
    <w:p w:rsidR="00101CAA" w:rsidRDefault="00101CAA" w:rsidP="000E30AF">
      <w:pPr>
        <w:pStyle w:val="NoSpacing"/>
        <w:spacing w:line="276" w:lineRule="auto"/>
      </w:pPr>
      <w:r>
        <w:t>Plate</w:t>
      </w:r>
      <w:r>
        <w:tab/>
      </w:r>
      <w:r>
        <w:rPr>
          <w:color w:val="000000" w:themeColor="text1"/>
        </w:rPr>
        <w:t>7:</w:t>
      </w:r>
      <w:r>
        <w:tab/>
        <w:t>Fishergate stycas - YAT</w:t>
      </w:r>
    </w:p>
    <w:p w:rsidR="00101CAA" w:rsidRDefault="00101CAA" w:rsidP="000E30AF">
      <w:pPr>
        <w:pStyle w:val="NoSpacing"/>
        <w:spacing w:line="276" w:lineRule="auto"/>
      </w:pPr>
      <w:r>
        <w:t>Plate</w:t>
      </w:r>
      <w:r>
        <w:tab/>
      </w:r>
      <w:r>
        <w:rPr>
          <w:color w:val="000000" w:themeColor="text1"/>
        </w:rPr>
        <w:t>8:</w:t>
      </w:r>
      <w:r>
        <w:tab/>
        <w:t>Fishergate pennies - YAT</w:t>
      </w:r>
    </w:p>
    <w:p w:rsidR="00101CAA" w:rsidRDefault="00101CAA" w:rsidP="000E30AF">
      <w:pPr>
        <w:pStyle w:val="NoSpacing"/>
        <w:spacing w:line="276" w:lineRule="auto"/>
      </w:pPr>
      <w:r>
        <w:t>Plate</w:t>
      </w:r>
      <w:r>
        <w:tab/>
      </w:r>
      <w:r>
        <w:rPr>
          <w:color w:val="000000" w:themeColor="text1"/>
        </w:rPr>
        <w:t>9:</w:t>
      </w:r>
      <w:r>
        <w:tab/>
        <w:t>Fishergate coins – APC</w:t>
      </w:r>
    </w:p>
    <w:p w:rsidR="00101CAA" w:rsidRDefault="00101CAA" w:rsidP="000E30AF">
      <w:pPr>
        <w:pStyle w:val="NoSpacing"/>
        <w:spacing w:line="276" w:lineRule="auto"/>
      </w:pPr>
      <w:r>
        <w:t xml:space="preserve">Plate  </w:t>
      </w:r>
      <w:r>
        <w:rPr>
          <w:color w:val="000000" w:themeColor="text1"/>
        </w:rPr>
        <w:t>10:</w:t>
      </w:r>
      <w:r>
        <w:tab/>
        <w:t>Near Hayton productive site, i</w:t>
      </w:r>
    </w:p>
    <w:p w:rsidR="00101CAA" w:rsidRDefault="00101CAA" w:rsidP="000E30AF">
      <w:pPr>
        <w:pStyle w:val="NoSpacing"/>
        <w:spacing w:line="276" w:lineRule="auto"/>
      </w:pPr>
      <w:r>
        <w:t xml:space="preserve">Plate  </w:t>
      </w:r>
      <w:r>
        <w:rPr>
          <w:color w:val="000000" w:themeColor="text1"/>
        </w:rPr>
        <w:t>11:</w:t>
      </w:r>
      <w:r>
        <w:tab/>
        <w:t>Near Hayton productive site, ii</w:t>
      </w:r>
    </w:p>
    <w:p w:rsidR="00101CAA" w:rsidRDefault="00101CAA" w:rsidP="000E30AF">
      <w:pPr>
        <w:pStyle w:val="NoSpacing"/>
        <w:spacing w:line="276" w:lineRule="auto"/>
      </w:pPr>
      <w:r>
        <w:t>Plate  12:</w:t>
      </w:r>
      <w:r>
        <w:tab/>
        <w:t>Sceatta finds from Bolton near Pocklington</w:t>
      </w:r>
    </w:p>
    <w:p w:rsidR="0027202D" w:rsidRPr="001B1E84" w:rsidRDefault="001B1E84" w:rsidP="001B1E84">
      <w:pPr>
        <w:pStyle w:val="NoSpacing"/>
        <w:widowControl w:val="0"/>
        <w:spacing w:line="276" w:lineRule="auto"/>
        <w:ind w:left="709"/>
        <w:rPr>
          <w:rFonts w:ascii="Calibri" w:hAnsi="Calibri"/>
          <w:sz w:val="20"/>
          <w:szCs w:val="20"/>
        </w:rPr>
      </w:pPr>
      <w:r w:rsidRPr="0031652E">
        <w:rPr>
          <w:iCs/>
          <w:color w:val="000000" w:themeColor="text1"/>
          <w:szCs w:val="24"/>
        </w:rPr>
        <w:fldChar w:fldCharType="begin"/>
      </w:r>
      <w:r w:rsidRPr="0031652E">
        <w:rPr>
          <w:color w:val="000000" w:themeColor="text1"/>
        </w:rPr>
        <w:instrText xml:space="preserve"> XE "</w:instrText>
      </w:r>
      <w:r w:rsidRPr="0031652E">
        <w:rPr>
          <w:rStyle w:val="Hyperlink"/>
          <w:noProof/>
          <w:color w:val="000000" w:themeColor="text1"/>
          <w:u w:val="none"/>
        </w:rPr>
        <w:instrText>Pocklington</w:instrText>
      </w:r>
      <w:r w:rsidRPr="0031652E">
        <w:rPr>
          <w:color w:val="000000" w:themeColor="text1"/>
        </w:rPr>
        <w:instrText xml:space="preserve">" </w:instrText>
      </w:r>
      <w:r w:rsidRPr="0031652E">
        <w:rPr>
          <w:iCs/>
          <w:color w:val="000000" w:themeColor="text1"/>
          <w:szCs w:val="24"/>
        </w:rPr>
        <w:fldChar w:fldCharType="end"/>
      </w:r>
    </w:p>
    <w:sectPr w:rsidR="0027202D" w:rsidRPr="001B1E84" w:rsidSect="006E7599">
      <w:pgSz w:w="11906" w:h="16838"/>
      <w:pgMar w:top="1440" w:right="1440" w:bottom="1440" w:left="1440" w:header="708" w:footer="708" w:gutter="0"/>
      <w:pgNumType w:fmt="lowerRoman"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A47" w:rsidRDefault="00B10A47">
      <w:pPr>
        <w:spacing w:after="0" w:line="240" w:lineRule="auto"/>
      </w:pPr>
      <w:r>
        <w:separator/>
      </w:r>
    </w:p>
  </w:endnote>
  <w:endnote w:type="continuationSeparator" w:id="0">
    <w:p w:rsidR="00B10A47" w:rsidRDefault="00B10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dobe Garamond Pro">
    <w:panose1 w:val="020205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AAD" w:rsidRDefault="006F1AAD">
    <w:pPr>
      <w:pStyle w:val="Footer"/>
      <w:jc w:val="right"/>
    </w:pPr>
  </w:p>
  <w:p w:rsidR="006F1AAD" w:rsidRDefault="006F1A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759853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F1AAD" w:rsidRDefault="006F1AA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ii</w:t>
        </w:r>
        <w:r>
          <w:rPr>
            <w:noProof/>
          </w:rPr>
          <w:fldChar w:fldCharType="end"/>
        </w:r>
      </w:p>
    </w:sdtContent>
  </w:sdt>
  <w:p w:rsidR="006F1AAD" w:rsidRPr="006D439C" w:rsidRDefault="006F1AAD" w:rsidP="006F1A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A47" w:rsidRDefault="00B10A47">
      <w:pPr>
        <w:spacing w:after="0" w:line="240" w:lineRule="auto"/>
      </w:pPr>
      <w:r>
        <w:separator/>
      </w:r>
    </w:p>
  </w:footnote>
  <w:footnote w:type="continuationSeparator" w:id="0">
    <w:p w:rsidR="00B10A47" w:rsidRDefault="00B10A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832" w:type="pct"/>
      <w:tblInd w:w="-433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512"/>
      <w:gridCol w:w="3510"/>
      <w:gridCol w:w="3506"/>
    </w:tblGrid>
    <w:tr w:rsidR="00E80FE9" w:rsidRPr="00E80FE9" w:rsidTr="00E80FE9">
      <w:trPr>
        <w:trHeight w:val="285"/>
      </w:trPr>
      <w:tc>
        <w:tcPr>
          <w:tcW w:w="1668" w:type="pct"/>
        </w:tcPr>
        <w:p w:rsidR="00E80FE9" w:rsidRPr="00E80FE9" w:rsidRDefault="00E80FE9">
          <w:pPr>
            <w:pStyle w:val="Header"/>
            <w:rPr>
              <w:color w:val="000000" w:themeColor="text1"/>
            </w:rPr>
          </w:pPr>
          <w:r w:rsidRPr="00E80FE9">
            <w:rPr>
              <w:color w:val="000000" w:themeColor="text1"/>
            </w:rPr>
            <w:t>Volume Two</w:t>
          </w:r>
        </w:p>
      </w:tc>
      <w:tc>
        <w:tcPr>
          <w:tcW w:w="1667" w:type="pct"/>
        </w:tcPr>
        <w:p w:rsidR="00E80FE9" w:rsidRPr="00E80FE9" w:rsidRDefault="00E80FE9">
          <w:pPr>
            <w:pStyle w:val="Header"/>
            <w:jc w:val="center"/>
            <w:rPr>
              <w:color w:val="000000" w:themeColor="text1"/>
            </w:rPr>
          </w:pPr>
        </w:p>
      </w:tc>
      <w:tc>
        <w:tcPr>
          <w:tcW w:w="1665" w:type="pct"/>
        </w:tcPr>
        <w:p w:rsidR="00E80FE9" w:rsidRPr="00E80FE9" w:rsidRDefault="00E80FE9">
          <w:pPr>
            <w:pStyle w:val="Header"/>
            <w:jc w:val="right"/>
            <w:rPr>
              <w:color w:val="000000" w:themeColor="text1"/>
            </w:rPr>
          </w:pPr>
          <w:r w:rsidRPr="00E80FE9">
            <w:rPr>
              <w:color w:val="000000" w:themeColor="text1"/>
              <w:szCs w:val="24"/>
            </w:rPr>
            <w:fldChar w:fldCharType="begin"/>
          </w:r>
          <w:r w:rsidRPr="00E80FE9">
            <w:rPr>
              <w:color w:val="000000" w:themeColor="text1"/>
              <w:szCs w:val="24"/>
            </w:rPr>
            <w:instrText xml:space="preserve"> PAGE   \* MERGEFORMAT </w:instrText>
          </w:r>
          <w:r w:rsidRPr="00E80FE9">
            <w:rPr>
              <w:color w:val="000000" w:themeColor="text1"/>
              <w:szCs w:val="24"/>
            </w:rPr>
            <w:fldChar w:fldCharType="separate"/>
          </w:r>
          <w:r w:rsidR="00395B35">
            <w:rPr>
              <w:noProof/>
              <w:color w:val="000000" w:themeColor="text1"/>
              <w:szCs w:val="24"/>
            </w:rPr>
            <w:t>iv</w:t>
          </w:r>
          <w:r w:rsidRPr="00E80FE9">
            <w:rPr>
              <w:color w:val="000000" w:themeColor="text1"/>
              <w:szCs w:val="24"/>
            </w:rPr>
            <w:fldChar w:fldCharType="end"/>
          </w:r>
        </w:p>
      </w:tc>
    </w:tr>
  </w:tbl>
  <w:p w:rsidR="006F1AAD" w:rsidRDefault="006F1A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41405"/>
    <w:multiLevelType w:val="hybridMultilevel"/>
    <w:tmpl w:val="7DD01076"/>
    <w:lvl w:ilvl="0" w:tplc="772081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A1A99"/>
    <w:multiLevelType w:val="hybridMultilevel"/>
    <w:tmpl w:val="4582F2DC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AD2152"/>
    <w:multiLevelType w:val="hybridMultilevel"/>
    <w:tmpl w:val="0D56121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DA3A05"/>
    <w:multiLevelType w:val="hybridMultilevel"/>
    <w:tmpl w:val="E000FCFE"/>
    <w:lvl w:ilvl="0" w:tplc="8160BBD2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0C80DF4"/>
    <w:multiLevelType w:val="hybridMultilevel"/>
    <w:tmpl w:val="389E8DF2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812362"/>
    <w:multiLevelType w:val="hybridMultilevel"/>
    <w:tmpl w:val="58EA8720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877F92"/>
    <w:multiLevelType w:val="hybridMultilevel"/>
    <w:tmpl w:val="D96A6DDE"/>
    <w:lvl w:ilvl="0" w:tplc="739E184E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7EB3A75"/>
    <w:multiLevelType w:val="hybridMultilevel"/>
    <w:tmpl w:val="06D67EDE"/>
    <w:lvl w:ilvl="0" w:tplc="0A66302A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9422E72"/>
    <w:multiLevelType w:val="hybridMultilevel"/>
    <w:tmpl w:val="0E7E360E"/>
    <w:lvl w:ilvl="0" w:tplc="08090017">
      <w:start w:val="1"/>
      <w:numFmt w:val="lowerLetter"/>
      <w:lvlText w:val="%1)"/>
      <w:lvlJc w:val="left"/>
      <w:pPr>
        <w:ind w:left="2520" w:hanging="360"/>
      </w:p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1C0779EF"/>
    <w:multiLevelType w:val="hybridMultilevel"/>
    <w:tmpl w:val="B8DA10C4"/>
    <w:lvl w:ilvl="0" w:tplc="3A727B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07390"/>
    <w:multiLevelType w:val="hybridMultilevel"/>
    <w:tmpl w:val="7BEE0122"/>
    <w:lvl w:ilvl="0" w:tplc="0809000F">
      <w:start w:val="1"/>
      <w:numFmt w:val="decimal"/>
      <w:lvlText w:val="%1."/>
      <w:lvlJc w:val="left"/>
      <w:pPr>
        <w:ind w:left="2280" w:hanging="360"/>
      </w:pPr>
    </w:lvl>
    <w:lvl w:ilvl="1" w:tplc="08090019" w:tentative="1">
      <w:start w:val="1"/>
      <w:numFmt w:val="lowerLetter"/>
      <w:lvlText w:val="%2."/>
      <w:lvlJc w:val="left"/>
      <w:pPr>
        <w:ind w:left="3000" w:hanging="360"/>
      </w:pPr>
    </w:lvl>
    <w:lvl w:ilvl="2" w:tplc="0809001B" w:tentative="1">
      <w:start w:val="1"/>
      <w:numFmt w:val="lowerRoman"/>
      <w:lvlText w:val="%3."/>
      <w:lvlJc w:val="right"/>
      <w:pPr>
        <w:ind w:left="3720" w:hanging="180"/>
      </w:pPr>
    </w:lvl>
    <w:lvl w:ilvl="3" w:tplc="0809000F" w:tentative="1">
      <w:start w:val="1"/>
      <w:numFmt w:val="decimal"/>
      <w:lvlText w:val="%4."/>
      <w:lvlJc w:val="left"/>
      <w:pPr>
        <w:ind w:left="4440" w:hanging="360"/>
      </w:pPr>
    </w:lvl>
    <w:lvl w:ilvl="4" w:tplc="08090019" w:tentative="1">
      <w:start w:val="1"/>
      <w:numFmt w:val="lowerLetter"/>
      <w:lvlText w:val="%5."/>
      <w:lvlJc w:val="left"/>
      <w:pPr>
        <w:ind w:left="5160" w:hanging="360"/>
      </w:pPr>
    </w:lvl>
    <w:lvl w:ilvl="5" w:tplc="0809001B" w:tentative="1">
      <w:start w:val="1"/>
      <w:numFmt w:val="lowerRoman"/>
      <w:lvlText w:val="%6."/>
      <w:lvlJc w:val="right"/>
      <w:pPr>
        <w:ind w:left="5880" w:hanging="180"/>
      </w:pPr>
    </w:lvl>
    <w:lvl w:ilvl="6" w:tplc="0809000F" w:tentative="1">
      <w:start w:val="1"/>
      <w:numFmt w:val="decimal"/>
      <w:lvlText w:val="%7."/>
      <w:lvlJc w:val="left"/>
      <w:pPr>
        <w:ind w:left="6600" w:hanging="360"/>
      </w:pPr>
    </w:lvl>
    <w:lvl w:ilvl="7" w:tplc="08090019" w:tentative="1">
      <w:start w:val="1"/>
      <w:numFmt w:val="lowerLetter"/>
      <w:lvlText w:val="%8."/>
      <w:lvlJc w:val="left"/>
      <w:pPr>
        <w:ind w:left="7320" w:hanging="360"/>
      </w:pPr>
    </w:lvl>
    <w:lvl w:ilvl="8" w:tplc="08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1" w15:restartNumberingAfterBreak="0">
    <w:nsid w:val="316B13A1"/>
    <w:multiLevelType w:val="hybridMultilevel"/>
    <w:tmpl w:val="AEDA4E26"/>
    <w:lvl w:ilvl="0" w:tplc="08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7B030F"/>
    <w:multiLevelType w:val="hybridMultilevel"/>
    <w:tmpl w:val="1A520E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E56628"/>
    <w:multiLevelType w:val="multilevel"/>
    <w:tmpl w:val="EEF8211E"/>
    <w:lvl w:ilvl="0">
      <w:start w:val="1"/>
      <w:numFmt w:val="none"/>
      <w:suff w:val="space"/>
      <w:lvlText w:val="Chapter 12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321872CC"/>
    <w:multiLevelType w:val="hybridMultilevel"/>
    <w:tmpl w:val="88580BD2"/>
    <w:lvl w:ilvl="0" w:tplc="0809000F">
      <w:start w:val="1"/>
      <w:numFmt w:val="decimal"/>
      <w:lvlText w:val="%1."/>
      <w:lvlJc w:val="left"/>
      <w:pPr>
        <w:ind w:left="54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6120" w:hanging="360"/>
      </w:pPr>
    </w:lvl>
    <w:lvl w:ilvl="2" w:tplc="0809001B" w:tentative="1">
      <w:start w:val="1"/>
      <w:numFmt w:val="lowerRoman"/>
      <w:lvlText w:val="%3."/>
      <w:lvlJc w:val="right"/>
      <w:pPr>
        <w:ind w:left="6840" w:hanging="180"/>
      </w:pPr>
    </w:lvl>
    <w:lvl w:ilvl="3" w:tplc="0809000F" w:tentative="1">
      <w:start w:val="1"/>
      <w:numFmt w:val="decimal"/>
      <w:lvlText w:val="%4."/>
      <w:lvlJc w:val="left"/>
      <w:pPr>
        <w:ind w:left="7560" w:hanging="360"/>
      </w:pPr>
    </w:lvl>
    <w:lvl w:ilvl="4" w:tplc="08090019" w:tentative="1">
      <w:start w:val="1"/>
      <w:numFmt w:val="lowerLetter"/>
      <w:lvlText w:val="%5."/>
      <w:lvlJc w:val="left"/>
      <w:pPr>
        <w:ind w:left="8280" w:hanging="360"/>
      </w:pPr>
    </w:lvl>
    <w:lvl w:ilvl="5" w:tplc="0809001B" w:tentative="1">
      <w:start w:val="1"/>
      <w:numFmt w:val="lowerRoman"/>
      <w:lvlText w:val="%6."/>
      <w:lvlJc w:val="right"/>
      <w:pPr>
        <w:ind w:left="9000" w:hanging="180"/>
      </w:pPr>
    </w:lvl>
    <w:lvl w:ilvl="6" w:tplc="0809000F" w:tentative="1">
      <w:start w:val="1"/>
      <w:numFmt w:val="decimal"/>
      <w:lvlText w:val="%7."/>
      <w:lvlJc w:val="left"/>
      <w:pPr>
        <w:ind w:left="9720" w:hanging="360"/>
      </w:pPr>
    </w:lvl>
    <w:lvl w:ilvl="7" w:tplc="08090019" w:tentative="1">
      <w:start w:val="1"/>
      <w:numFmt w:val="lowerLetter"/>
      <w:lvlText w:val="%8."/>
      <w:lvlJc w:val="left"/>
      <w:pPr>
        <w:ind w:left="10440" w:hanging="360"/>
      </w:pPr>
    </w:lvl>
    <w:lvl w:ilvl="8" w:tplc="08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15" w15:restartNumberingAfterBreak="0">
    <w:nsid w:val="347F1FC9"/>
    <w:multiLevelType w:val="hybridMultilevel"/>
    <w:tmpl w:val="CC98659C"/>
    <w:lvl w:ilvl="0" w:tplc="75C44B3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E2E50"/>
    <w:multiLevelType w:val="hybridMultilevel"/>
    <w:tmpl w:val="68FAADB0"/>
    <w:lvl w:ilvl="0" w:tplc="9CA289C8">
      <w:start w:val="1"/>
      <w:numFmt w:val="decimal"/>
      <w:lvlText w:val="%1."/>
      <w:lvlJc w:val="left"/>
      <w:pPr>
        <w:ind w:left="1080" w:hanging="360"/>
      </w:pPr>
      <w:rPr>
        <w:rFonts w:eastAsiaTheme="majorEastAsia" w:cstheme="majorBidi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9F4470"/>
    <w:multiLevelType w:val="hybridMultilevel"/>
    <w:tmpl w:val="D1A0994E"/>
    <w:lvl w:ilvl="0" w:tplc="46E29D1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65759E"/>
    <w:multiLevelType w:val="hybridMultilevel"/>
    <w:tmpl w:val="1C648F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0579B3"/>
    <w:multiLevelType w:val="hybridMultilevel"/>
    <w:tmpl w:val="8A1827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570334"/>
    <w:multiLevelType w:val="hybridMultilevel"/>
    <w:tmpl w:val="25DCC1B2"/>
    <w:lvl w:ilvl="0" w:tplc="08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03286B"/>
    <w:multiLevelType w:val="hybridMultilevel"/>
    <w:tmpl w:val="B9186F48"/>
    <w:lvl w:ilvl="0" w:tplc="08090019">
      <w:start w:val="1"/>
      <w:numFmt w:val="lowerLetter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3A6702D"/>
    <w:multiLevelType w:val="hybridMultilevel"/>
    <w:tmpl w:val="7F682B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9E2CB8"/>
    <w:multiLevelType w:val="hybridMultilevel"/>
    <w:tmpl w:val="9DE4CF52"/>
    <w:lvl w:ilvl="0" w:tplc="0809000F">
      <w:start w:val="1"/>
      <w:numFmt w:val="decimal"/>
      <w:lvlText w:val="%1."/>
      <w:lvlJc w:val="left"/>
      <w:pPr>
        <w:ind w:left="3839" w:hanging="360"/>
      </w:pPr>
    </w:lvl>
    <w:lvl w:ilvl="1" w:tplc="08090019" w:tentative="1">
      <w:start w:val="1"/>
      <w:numFmt w:val="lowerLetter"/>
      <w:lvlText w:val="%2."/>
      <w:lvlJc w:val="left"/>
      <w:pPr>
        <w:ind w:left="4559" w:hanging="360"/>
      </w:pPr>
    </w:lvl>
    <w:lvl w:ilvl="2" w:tplc="0809001B" w:tentative="1">
      <w:start w:val="1"/>
      <w:numFmt w:val="lowerRoman"/>
      <w:lvlText w:val="%3."/>
      <w:lvlJc w:val="right"/>
      <w:pPr>
        <w:ind w:left="5279" w:hanging="180"/>
      </w:pPr>
    </w:lvl>
    <w:lvl w:ilvl="3" w:tplc="0809000F" w:tentative="1">
      <w:start w:val="1"/>
      <w:numFmt w:val="decimal"/>
      <w:lvlText w:val="%4."/>
      <w:lvlJc w:val="left"/>
      <w:pPr>
        <w:ind w:left="5999" w:hanging="360"/>
      </w:pPr>
    </w:lvl>
    <w:lvl w:ilvl="4" w:tplc="08090019" w:tentative="1">
      <w:start w:val="1"/>
      <w:numFmt w:val="lowerLetter"/>
      <w:lvlText w:val="%5."/>
      <w:lvlJc w:val="left"/>
      <w:pPr>
        <w:ind w:left="6719" w:hanging="360"/>
      </w:pPr>
    </w:lvl>
    <w:lvl w:ilvl="5" w:tplc="0809001B" w:tentative="1">
      <w:start w:val="1"/>
      <w:numFmt w:val="lowerRoman"/>
      <w:lvlText w:val="%6."/>
      <w:lvlJc w:val="right"/>
      <w:pPr>
        <w:ind w:left="7439" w:hanging="180"/>
      </w:pPr>
    </w:lvl>
    <w:lvl w:ilvl="6" w:tplc="0809000F" w:tentative="1">
      <w:start w:val="1"/>
      <w:numFmt w:val="decimal"/>
      <w:lvlText w:val="%7."/>
      <w:lvlJc w:val="left"/>
      <w:pPr>
        <w:ind w:left="8159" w:hanging="360"/>
      </w:pPr>
    </w:lvl>
    <w:lvl w:ilvl="7" w:tplc="08090019" w:tentative="1">
      <w:start w:val="1"/>
      <w:numFmt w:val="lowerLetter"/>
      <w:lvlText w:val="%8."/>
      <w:lvlJc w:val="left"/>
      <w:pPr>
        <w:ind w:left="8879" w:hanging="360"/>
      </w:pPr>
    </w:lvl>
    <w:lvl w:ilvl="8" w:tplc="0809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24" w15:restartNumberingAfterBreak="0">
    <w:nsid w:val="44C56F1A"/>
    <w:multiLevelType w:val="hybridMultilevel"/>
    <w:tmpl w:val="44584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081C8A"/>
    <w:multiLevelType w:val="multilevel"/>
    <w:tmpl w:val="0C9C2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A346AE0"/>
    <w:multiLevelType w:val="hybridMultilevel"/>
    <w:tmpl w:val="CFE889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000B9F"/>
    <w:multiLevelType w:val="hybridMultilevel"/>
    <w:tmpl w:val="16FAC2EC"/>
    <w:lvl w:ilvl="0" w:tplc="E5E669D2">
      <w:start w:val="1"/>
      <w:numFmt w:val="lowerRoman"/>
      <w:lvlText w:val="%1)"/>
      <w:lvlJc w:val="left"/>
      <w:pPr>
        <w:ind w:left="1200" w:hanging="720"/>
      </w:pPr>
      <w:rPr>
        <w:rFonts w:ascii="Times New Roman" w:eastAsiaTheme="minorHAnsi" w:hAnsi="Times New Roman" w:hint="default"/>
        <w:color w:val="0563C1" w:themeColor="hyperlink"/>
        <w:sz w:val="24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8" w15:restartNumberingAfterBreak="0">
    <w:nsid w:val="4B1D6356"/>
    <w:multiLevelType w:val="hybridMultilevel"/>
    <w:tmpl w:val="FEE06EAC"/>
    <w:lvl w:ilvl="0" w:tplc="78D03BB8">
      <w:start w:val="1"/>
      <w:numFmt w:val="lowerRoman"/>
      <w:lvlText w:val="%1)"/>
      <w:lvlJc w:val="left"/>
      <w:pPr>
        <w:ind w:left="1080" w:hanging="720"/>
      </w:pPr>
      <w:rPr>
        <w:rFonts w:eastAsiaTheme="minorHAnsi"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673258"/>
    <w:multiLevelType w:val="hybridMultilevel"/>
    <w:tmpl w:val="21A06A1A"/>
    <w:lvl w:ilvl="0" w:tplc="08090019">
      <w:start w:val="1"/>
      <w:numFmt w:val="lowerLetter"/>
      <w:lvlText w:val="%1."/>
      <w:lvlJc w:val="left"/>
      <w:pPr>
        <w:ind w:left="43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040" w:hanging="360"/>
      </w:pPr>
    </w:lvl>
    <w:lvl w:ilvl="2" w:tplc="0809001B" w:tentative="1">
      <w:start w:val="1"/>
      <w:numFmt w:val="lowerRoman"/>
      <w:lvlText w:val="%3."/>
      <w:lvlJc w:val="right"/>
      <w:pPr>
        <w:ind w:left="5760" w:hanging="180"/>
      </w:pPr>
    </w:lvl>
    <w:lvl w:ilvl="3" w:tplc="0809000F" w:tentative="1">
      <w:start w:val="1"/>
      <w:numFmt w:val="decimal"/>
      <w:lvlText w:val="%4."/>
      <w:lvlJc w:val="left"/>
      <w:pPr>
        <w:ind w:left="6480" w:hanging="360"/>
      </w:pPr>
    </w:lvl>
    <w:lvl w:ilvl="4" w:tplc="08090019" w:tentative="1">
      <w:start w:val="1"/>
      <w:numFmt w:val="lowerLetter"/>
      <w:lvlText w:val="%5."/>
      <w:lvlJc w:val="left"/>
      <w:pPr>
        <w:ind w:left="7200" w:hanging="360"/>
      </w:pPr>
    </w:lvl>
    <w:lvl w:ilvl="5" w:tplc="0809001B" w:tentative="1">
      <w:start w:val="1"/>
      <w:numFmt w:val="lowerRoman"/>
      <w:lvlText w:val="%6."/>
      <w:lvlJc w:val="right"/>
      <w:pPr>
        <w:ind w:left="7920" w:hanging="180"/>
      </w:pPr>
    </w:lvl>
    <w:lvl w:ilvl="6" w:tplc="0809000F" w:tentative="1">
      <w:start w:val="1"/>
      <w:numFmt w:val="decimal"/>
      <w:lvlText w:val="%7."/>
      <w:lvlJc w:val="left"/>
      <w:pPr>
        <w:ind w:left="8640" w:hanging="360"/>
      </w:pPr>
    </w:lvl>
    <w:lvl w:ilvl="7" w:tplc="08090019" w:tentative="1">
      <w:start w:val="1"/>
      <w:numFmt w:val="lowerLetter"/>
      <w:lvlText w:val="%8."/>
      <w:lvlJc w:val="left"/>
      <w:pPr>
        <w:ind w:left="9360" w:hanging="360"/>
      </w:pPr>
    </w:lvl>
    <w:lvl w:ilvl="8" w:tplc="08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30" w15:restartNumberingAfterBreak="0">
    <w:nsid w:val="500F1F2C"/>
    <w:multiLevelType w:val="hybridMultilevel"/>
    <w:tmpl w:val="316C87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741D65"/>
    <w:multiLevelType w:val="hybridMultilevel"/>
    <w:tmpl w:val="E746EC8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1F3025"/>
    <w:multiLevelType w:val="hybridMultilevel"/>
    <w:tmpl w:val="C4EAB64E"/>
    <w:lvl w:ilvl="0" w:tplc="B0D2DEE6">
      <w:start w:val="1"/>
      <w:numFmt w:val="lowerLetter"/>
      <w:lvlText w:val="%1)"/>
      <w:lvlJc w:val="left"/>
      <w:pPr>
        <w:ind w:left="720" w:hanging="360"/>
      </w:pPr>
      <w:rPr>
        <w:rFonts w:eastAsiaTheme="majorEastAsia" w:cstheme="majorBidi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033E40"/>
    <w:multiLevelType w:val="hybridMultilevel"/>
    <w:tmpl w:val="06D67EDE"/>
    <w:lvl w:ilvl="0" w:tplc="0A66302A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5F050A76"/>
    <w:multiLevelType w:val="hybridMultilevel"/>
    <w:tmpl w:val="0E8A1134"/>
    <w:lvl w:ilvl="0" w:tplc="C536599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672B3687"/>
    <w:multiLevelType w:val="hybridMultilevel"/>
    <w:tmpl w:val="D45666EE"/>
    <w:lvl w:ilvl="0" w:tplc="15DCE8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8773E6"/>
    <w:multiLevelType w:val="hybridMultilevel"/>
    <w:tmpl w:val="EDB4D6CE"/>
    <w:lvl w:ilvl="0" w:tplc="08090019">
      <w:start w:val="1"/>
      <w:numFmt w:val="lowerLetter"/>
      <w:lvlText w:val="%1."/>
      <w:lvlJc w:val="left"/>
      <w:pPr>
        <w:ind w:left="710" w:hanging="360"/>
      </w:pPr>
    </w:lvl>
    <w:lvl w:ilvl="1" w:tplc="0809001B">
      <w:start w:val="1"/>
      <w:numFmt w:val="lowerRoman"/>
      <w:lvlText w:val="%2."/>
      <w:lvlJc w:val="right"/>
      <w:pPr>
        <w:ind w:left="1430" w:hanging="360"/>
      </w:pPr>
    </w:lvl>
    <w:lvl w:ilvl="2" w:tplc="0809001B">
      <w:start w:val="1"/>
      <w:numFmt w:val="lowerRoman"/>
      <w:lvlText w:val="%3."/>
      <w:lvlJc w:val="right"/>
      <w:pPr>
        <w:ind w:left="2150" w:hanging="180"/>
      </w:pPr>
    </w:lvl>
    <w:lvl w:ilvl="3" w:tplc="0809000F" w:tentative="1">
      <w:start w:val="1"/>
      <w:numFmt w:val="decimal"/>
      <w:lvlText w:val="%4."/>
      <w:lvlJc w:val="left"/>
      <w:pPr>
        <w:ind w:left="2870" w:hanging="360"/>
      </w:pPr>
    </w:lvl>
    <w:lvl w:ilvl="4" w:tplc="08090019" w:tentative="1">
      <w:start w:val="1"/>
      <w:numFmt w:val="lowerLetter"/>
      <w:lvlText w:val="%5."/>
      <w:lvlJc w:val="left"/>
      <w:pPr>
        <w:ind w:left="3590" w:hanging="360"/>
      </w:pPr>
    </w:lvl>
    <w:lvl w:ilvl="5" w:tplc="0809001B" w:tentative="1">
      <w:start w:val="1"/>
      <w:numFmt w:val="lowerRoman"/>
      <w:lvlText w:val="%6."/>
      <w:lvlJc w:val="right"/>
      <w:pPr>
        <w:ind w:left="4310" w:hanging="180"/>
      </w:pPr>
    </w:lvl>
    <w:lvl w:ilvl="6" w:tplc="0809000F" w:tentative="1">
      <w:start w:val="1"/>
      <w:numFmt w:val="decimal"/>
      <w:lvlText w:val="%7."/>
      <w:lvlJc w:val="left"/>
      <w:pPr>
        <w:ind w:left="5030" w:hanging="360"/>
      </w:pPr>
    </w:lvl>
    <w:lvl w:ilvl="7" w:tplc="08090019" w:tentative="1">
      <w:start w:val="1"/>
      <w:numFmt w:val="lowerLetter"/>
      <w:lvlText w:val="%8."/>
      <w:lvlJc w:val="left"/>
      <w:pPr>
        <w:ind w:left="5750" w:hanging="360"/>
      </w:pPr>
    </w:lvl>
    <w:lvl w:ilvl="8" w:tplc="08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7" w15:restartNumberingAfterBreak="0">
    <w:nsid w:val="6B90369A"/>
    <w:multiLevelType w:val="hybridMultilevel"/>
    <w:tmpl w:val="17E030B2"/>
    <w:lvl w:ilvl="0" w:tplc="E5D2625E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C3D415B"/>
    <w:multiLevelType w:val="hybridMultilevel"/>
    <w:tmpl w:val="F8C679FE"/>
    <w:lvl w:ilvl="0" w:tplc="0809000F">
      <w:start w:val="1"/>
      <w:numFmt w:val="decimal"/>
      <w:lvlText w:val="%1."/>
      <w:lvlJc w:val="left"/>
      <w:pPr>
        <w:ind w:left="3697" w:hanging="360"/>
      </w:pPr>
    </w:lvl>
    <w:lvl w:ilvl="1" w:tplc="08090019" w:tentative="1">
      <w:start w:val="1"/>
      <w:numFmt w:val="lowerLetter"/>
      <w:lvlText w:val="%2."/>
      <w:lvlJc w:val="left"/>
      <w:pPr>
        <w:ind w:left="4417" w:hanging="360"/>
      </w:pPr>
    </w:lvl>
    <w:lvl w:ilvl="2" w:tplc="0809001B" w:tentative="1">
      <w:start w:val="1"/>
      <w:numFmt w:val="lowerRoman"/>
      <w:lvlText w:val="%3."/>
      <w:lvlJc w:val="right"/>
      <w:pPr>
        <w:ind w:left="5137" w:hanging="180"/>
      </w:pPr>
    </w:lvl>
    <w:lvl w:ilvl="3" w:tplc="0809000F" w:tentative="1">
      <w:start w:val="1"/>
      <w:numFmt w:val="decimal"/>
      <w:lvlText w:val="%4."/>
      <w:lvlJc w:val="left"/>
      <w:pPr>
        <w:ind w:left="5857" w:hanging="360"/>
      </w:pPr>
    </w:lvl>
    <w:lvl w:ilvl="4" w:tplc="08090019" w:tentative="1">
      <w:start w:val="1"/>
      <w:numFmt w:val="lowerLetter"/>
      <w:lvlText w:val="%5."/>
      <w:lvlJc w:val="left"/>
      <w:pPr>
        <w:ind w:left="6577" w:hanging="360"/>
      </w:pPr>
    </w:lvl>
    <w:lvl w:ilvl="5" w:tplc="0809001B" w:tentative="1">
      <w:start w:val="1"/>
      <w:numFmt w:val="lowerRoman"/>
      <w:lvlText w:val="%6."/>
      <w:lvlJc w:val="right"/>
      <w:pPr>
        <w:ind w:left="7297" w:hanging="180"/>
      </w:pPr>
    </w:lvl>
    <w:lvl w:ilvl="6" w:tplc="0809000F" w:tentative="1">
      <w:start w:val="1"/>
      <w:numFmt w:val="decimal"/>
      <w:lvlText w:val="%7."/>
      <w:lvlJc w:val="left"/>
      <w:pPr>
        <w:ind w:left="8017" w:hanging="360"/>
      </w:pPr>
    </w:lvl>
    <w:lvl w:ilvl="7" w:tplc="08090019" w:tentative="1">
      <w:start w:val="1"/>
      <w:numFmt w:val="lowerLetter"/>
      <w:lvlText w:val="%8."/>
      <w:lvlJc w:val="left"/>
      <w:pPr>
        <w:ind w:left="8737" w:hanging="360"/>
      </w:pPr>
    </w:lvl>
    <w:lvl w:ilvl="8" w:tplc="080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39" w15:restartNumberingAfterBreak="0">
    <w:nsid w:val="6D424372"/>
    <w:multiLevelType w:val="hybridMultilevel"/>
    <w:tmpl w:val="27544F1E"/>
    <w:lvl w:ilvl="0" w:tplc="C4EE95E6">
      <w:numFmt w:val="bullet"/>
      <w:lvlText w:val="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7F5DA6"/>
    <w:multiLevelType w:val="hybridMultilevel"/>
    <w:tmpl w:val="8C9A9848"/>
    <w:lvl w:ilvl="0" w:tplc="94B0CF6A">
      <w:start w:val="1"/>
      <w:numFmt w:val="decimal"/>
      <w:lvlText w:val="%1."/>
      <w:lvlJc w:val="left"/>
      <w:pPr>
        <w:ind w:left="3697" w:hanging="360"/>
      </w:pPr>
      <w:rPr>
        <w:rFonts w:ascii="Times New Roman" w:hAnsi="Times New Roman" w:cs="Times New Roman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4417" w:hanging="360"/>
      </w:pPr>
    </w:lvl>
    <w:lvl w:ilvl="2" w:tplc="0809001B" w:tentative="1">
      <w:start w:val="1"/>
      <w:numFmt w:val="lowerRoman"/>
      <w:lvlText w:val="%3."/>
      <w:lvlJc w:val="right"/>
      <w:pPr>
        <w:ind w:left="5137" w:hanging="180"/>
      </w:pPr>
    </w:lvl>
    <w:lvl w:ilvl="3" w:tplc="0809000F" w:tentative="1">
      <w:start w:val="1"/>
      <w:numFmt w:val="decimal"/>
      <w:lvlText w:val="%4."/>
      <w:lvlJc w:val="left"/>
      <w:pPr>
        <w:ind w:left="5857" w:hanging="360"/>
      </w:pPr>
    </w:lvl>
    <w:lvl w:ilvl="4" w:tplc="08090019" w:tentative="1">
      <w:start w:val="1"/>
      <w:numFmt w:val="lowerLetter"/>
      <w:lvlText w:val="%5."/>
      <w:lvlJc w:val="left"/>
      <w:pPr>
        <w:ind w:left="6577" w:hanging="360"/>
      </w:pPr>
    </w:lvl>
    <w:lvl w:ilvl="5" w:tplc="0809001B" w:tentative="1">
      <w:start w:val="1"/>
      <w:numFmt w:val="lowerRoman"/>
      <w:lvlText w:val="%6."/>
      <w:lvlJc w:val="right"/>
      <w:pPr>
        <w:ind w:left="7297" w:hanging="180"/>
      </w:pPr>
    </w:lvl>
    <w:lvl w:ilvl="6" w:tplc="0809000F" w:tentative="1">
      <w:start w:val="1"/>
      <w:numFmt w:val="decimal"/>
      <w:lvlText w:val="%7."/>
      <w:lvlJc w:val="left"/>
      <w:pPr>
        <w:ind w:left="8017" w:hanging="360"/>
      </w:pPr>
    </w:lvl>
    <w:lvl w:ilvl="7" w:tplc="08090019" w:tentative="1">
      <w:start w:val="1"/>
      <w:numFmt w:val="lowerLetter"/>
      <w:lvlText w:val="%8."/>
      <w:lvlJc w:val="left"/>
      <w:pPr>
        <w:ind w:left="8737" w:hanging="360"/>
      </w:pPr>
    </w:lvl>
    <w:lvl w:ilvl="8" w:tplc="080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41" w15:restartNumberingAfterBreak="0">
    <w:nsid w:val="73CA52F6"/>
    <w:multiLevelType w:val="hybridMultilevel"/>
    <w:tmpl w:val="562AE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EB6075"/>
    <w:multiLevelType w:val="hybridMultilevel"/>
    <w:tmpl w:val="79CCEAC8"/>
    <w:lvl w:ilvl="0" w:tplc="0809000F">
      <w:start w:val="1"/>
      <w:numFmt w:val="decimal"/>
      <w:lvlText w:val="%1."/>
      <w:lvlJc w:val="left"/>
      <w:pPr>
        <w:ind w:left="3697" w:hanging="360"/>
      </w:pPr>
    </w:lvl>
    <w:lvl w:ilvl="1" w:tplc="08090019" w:tentative="1">
      <w:start w:val="1"/>
      <w:numFmt w:val="lowerLetter"/>
      <w:lvlText w:val="%2."/>
      <w:lvlJc w:val="left"/>
      <w:pPr>
        <w:ind w:left="4417" w:hanging="360"/>
      </w:pPr>
    </w:lvl>
    <w:lvl w:ilvl="2" w:tplc="0809001B" w:tentative="1">
      <w:start w:val="1"/>
      <w:numFmt w:val="lowerRoman"/>
      <w:lvlText w:val="%3."/>
      <w:lvlJc w:val="right"/>
      <w:pPr>
        <w:ind w:left="5137" w:hanging="180"/>
      </w:pPr>
    </w:lvl>
    <w:lvl w:ilvl="3" w:tplc="0809000F" w:tentative="1">
      <w:start w:val="1"/>
      <w:numFmt w:val="decimal"/>
      <w:lvlText w:val="%4."/>
      <w:lvlJc w:val="left"/>
      <w:pPr>
        <w:ind w:left="5857" w:hanging="360"/>
      </w:pPr>
    </w:lvl>
    <w:lvl w:ilvl="4" w:tplc="08090019" w:tentative="1">
      <w:start w:val="1"/>
      <w:numFmt w:val="lowerLetter"/>
      <w:lvlText w:val="%5."/>
      <w:lvlJc w:val="left"/>
      <w:pPr>
        <w:ind w:left="6577" w:hanging="360"/>
      </w:pPr>
    </w:lvl>
    <w:lvl w:ilvl="5" w:tplc="0809001B" w:tentative="1">
      <w:start w:val="1"/>
      <w:numFmt w:val="lowerRoman"/>
      <w:lvlText w:val="%6."/>
      <w:lvlJc w:val="right"/>
      <w:pPr>
        <w:ind w:left="7297" w:hanging="180"/>
      </w:pPr>
    </w:lvl>
    <w:lvl w:ilvl="6" w:tplc="0809000F" w:tentative="1">
      <w:start w:val="1"/>
      <w:numFmt w:val="decimal"/>
      <w:lvlText w:val="%7."/>
      <w:lvlJc w:val="left"/>
      <w:pPr>
        <w:ind w:left="8017" w:hanging="360"/>
      </w:pPr>
    </w:lvl>
    <w:lvl w:ilvl="7" w:tplc="08090019" w:tentative="1">
      <w:start w:val="1"/>
      <w:numFmt w:val="lowerLetter"/>
      <w:lvlText w:val="%8."/>
      <w:lvlJc w:val="left"/>
      <w:pPr>
        <w:ind w:left="8737" w:hanging="360"/>
      </w:pPr>
    </w:lvl>
    <w:lvl w:ilvl="8" w:tplc="080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43" w15:restartNumberingAfterBreak="0">
    <w:nsid w:val="777924B9"/>
    <w:multiLevelType w:val="hybridMultilevel"/>
    <w:tmpl w:val="27FE9BB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EA1007"/>
    <w:multiLevelType w:val="hybridMultilevel"/>
    <w:tmpl w:val="A5CE70B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BE2999"/>
    <w:multiLevelType w:val="hybridMultilevel"/>
    <w:tmpl w:val="4AF629A8"/>
    <w:lvl w:ilvl="0" w:tplc="814E30FC">
      <w:start w:val="1"/>
      <w:numFmt w:val="lowerRoman"/>
      <w:lvlText w:val="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F74A9E"/>
    <w:multiLevelType w:val="hybridMultilevel"/>
    <w:tmpl w:val="BC58FF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FD58D6"/>
    <w:multiLevelType w:val="hybridMultilevel"/>
    <w:tmpl w:val="573068CC"/>
    <w:lvl w:ilvl="0" w:tplc="4FB8A660">
      <w:start w:val="1"/>
      <w:numFmt w:val="decimal"/>
      <w:lvlText w:val="%1."/>
      <w:lvlJc w:val="left"/>
      <w:pPr>
        <w:ind w:left="720" w:hanging="360"/>
      </w:pPr>
      <w:rPr>
        <w:rFonts w:eastAsiaTheme="majorEastAsia" w:cstheme="majorBidi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1"/>
  </w:num>
  <w:num w:numId="3">
    <w:abstractNumId w:val="38"/>
  </w:num>
  <w:num w:numId="4">
    <w:abstractNumId w:val="40"/>
  </w:num>
  <w:num w:numId="5">
    <w:abstractNumId w:val="42"/>
  </w:num>
  <w:num w:numId="6">
    <w:abstractNumId w:val="23"/>
  </w:num>
  <w:num w:numId="7">
    <w:abstractNumId w:val="18"/>
  </w:num>
  <w:num w:numId="8">
    <w:abstractNumId w:val="41"/>
  </w:num>
  <w:num w:numId="9">
    <w:abstractNumId w:val="43"/>
  </w:num>
  <w:num w:numId="10">
    <w:abstractNumId w:val="24"/>
  </w:num>
  <w:num w:numId="11">
    <w:abstractNumId w:val="17"/>
  </w:num>
  <w:num w:numId="12">
    <w:abstractNumId w:val="29"/>
  </w:num>
  <w:num w:numId="13">
    <w:abstractNumId w:val="7"/>
  </w:num>
  <w:num w:numId="14">
    <w:abstractNumId w:val="46"/>
  </w:num>
  <w:num w:numId="15">
    <w:abstractNumId w:val="22"/>
  </w:num>
  <w:num w:numId="16">
    <w:abstractNumId w:val="13"/>
  </w:num>
  <w:num w:numId="17">
    <w:abstractNumId w:val="19"/>
  </w:num>
  <w:num w:numId="18">
    <w:abstractNumId w:val="36"/>
  </w:num>
  <w:num w:numId="19">
    <w:abstractNumId w:val="15"/>
  </w:num>
  <w:num w:numId="20">
    <w:abstractNumId w:val="28"/>
  </w:num>
  <w:num w:numId="21">
    <w:abstractNumId w:val="10"/>
  </w:num>
  <w:num w:numId="22">
    <w:abstractNumId w:val="14"/>
  </w:num>
  <w:num w:numId="23">
    <w:abstractNumId w:val="20"/>
  </w:num>
  <w:num w:numId="24">
    <w:abstractNumId w:val="8"/>
  </w:num>
  <w:num w:numId="25">
    <w:abstractNumId w:val="11"/>
  </w:num>
  <w:num w:numId="26">
    <w:abstractNumId w:val="35"/>
  </w:num>
  <w:num w:numId="27">
    <w:abstractNumId w:val="32"/>
  </w:num>
  <w:num w:numId="28">
    <w:abstractNumId w:val="6"/>
  </w:num>
  <w:num w:numId="29">
    <w:abstractNumId w:val="47"/>
  </w:num>
  <w:num w:numId="30">
    <w:abstractNumId w:val="34"/>
  </w:num>
  <w:num w:numId="31">
    <w:abstractNumId w:val="3"/>
  </w:num>
  <w:num w:numId="32">
    <w:abstractNumId w:val="16"/>
  </w:num>
  <w:num w:numId="33">
    <w:abstractNumId w:val="27"/>
  </w:num>
  <w:num w:numId="34">
    <w:abstractNumId w:val="33"/>
  </w:num>
  <w:num w:numId="35">
    <w:abstractNumId w:val="44"/>
  </w:num>
  <w:num w:numId="36">
    <w:abstractNumId w:val="31"/>
  </w:num>
  <w:num w:numId="37">
    <w:abstractNumId w:val="5"/>
  </w:num>
  <w:num w:numId="38">
    <w:abstractNumId w:val="45"/>
  </w:num>
  <w:num w:numId="39">
    <w:abstractNumId w:val="0"/>
  </w:num>
  <w:num w:numId="40">
    <w:abstractNumId w:val="21"/>
  </w:num>
  <w:num w:numId="41">
    <w:abstractNumId w:val="30"/>
  </w:num>
  <w:num w:numId="42">
    <w:abstractNumId w:val="12"/>
  </w:num>
  <w:num w:numId="43">
    <w:abstractNumId w:val="2"/>
  </w:num>
  <w:num w:numId="44">
    <w:abstractNumId w:val="4"/>
  </w:num>
  <w:num w:numId="45">
    <w:abstractNumId w:val="26"/>
  </w:num>
  <w:num w:numId="46">
    <w:abstractNumId w:val="25"/>
  </w:num>
  <w:num w:numId="47">
    <w:abstractNumId w:val="9"/>
  </w:num>
  <w:num w:numId="4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F03"/>
    <w:rsid w:val="00005C5E"/>
    <w:rsid w:val="00050897"/>
    <w:rsid w:val="00063EA1"/>
    <w:rsid w:val="000E30AF"/>
    <w:rsid w:val="00101CAA"/>
    <w:rsid w:val="00157EB3"/>
    <w:rsid w:val="00175F61"/>
    <w:rsid w:val="001B1E84"/>
    <w:rsid w:val="002309A3"/>
    <w:rsid w:val="0027202D"/>
    <w:rsid w:val="0027441F"/>
    <w:rsid w:val="002A4530"/>
    <w:rsid w:val="002E6967"/>
    <w:rsid w:val="003007E4"/>
    <w:rsid w:val="00301223"/>
    <w:rsid w:val="003506E2"/>
    <w:rsid w:val="00390A33"/>
    <w:rsid w:val="0039204E"/>
    <w:rsid w:val="00395221"/>
    <w:rsid w:val="00395B35"/>
    <w:rsid w:val="003C40A3"/>
    <w:rsid w:val="003E4727"/>
    <w:rsid w:val="004419C7"/>
    <w:rsid w:val="004606FC"/>
    <w:rsid w:val="0048602A"/>
    <w:rsid w:val="004965F9"/>
    <w:rsid w:val="004C334B"/>
    <w:rsid w:val="00505514"/>
    <w:rsid w:val="00511709"/>
    <w:rsid w:val="005326D1"/>
    <w:rsid w:val="00536360"/>
    <w:rsid w:val="00592072"/>
    <w:rsid w:val="005959B2"/>
    <w:rsid w:val="00622E67"/>
    <w:rsid w:val="006E2323"/>
    <w:rsid w:val="006E7599"/>
    <w:rsid w:val="006F1AAD"/>
    <w:rsid w:val="007545DD"/>
    <w:rsid w:val="00777CCC"/>
    <w:rsid w:val="007A644C"/>
    <w:rsid w:val="007B6E9D"/>
    <w:rsid w:val="00811883"/>
    <w:rsid w:val="00825145"/>
    <w:rsid w:val="00837B33"/>
    <w:rsid w:val="00885C54"/>
    <w:rsid w:val="008A77CC"/>
    <w:rsid w:val="008B3BEF"/>
    <w:rsid w:val="008C624A"/>
    <w:rsid w:val="008C79A8"/>
    <w:rsid w:val="00904820"/>
    <w:rsid w:val="00905FB3"/>
    <w:rsid w:val="00935073"/>
    <w:rsid w:val="009618F5"/>
    <w:rsid w:val="00A362EE"/>
    <w:rsid w:val="00A41419"/>
    <w:rsid w:val="00AC0164"/>
    <w:rsid w:val="00B10A47"/>
    <w:rsid w:val="00B455AC"/>
    <w:rsid w:val="00B51F03"/>
    <w:rsid w:val="00BC6028"/>
    <w:rsid w:val="00BF5F51"/>
    <w:rsid w:val="00C26009"/>
    <w:rsid w:val="00CC7035"/>
    <w:rsid w:val="00CD3FAB"/>
    <w:rsid w:val="00D52BEC"/>
    <w:rsid w:val="00D746AF"/>
    <w:rsid w:val="00DD05ED"/>
    <w:rsid w:val="00E52924"/>
    <w:rsid w:val="00E64F13"/>
    <w:rsid w:val="00E65062"/>
    <w:rsid w:val="00E80FE9"/>
    <w:rsid w:val="00E975AF"/>
    <w:rsid w:val="00EA0F22"/>
    <w:rsid w:val="00EA4935"/>
    <w:rsid w:val="00EB7E88"/>
    <w:rsid w:val="00EE11D6"/>
    <w:rsid w:val="00EE7A32"/>
    <w:rsid w:val="00F92CD6"/>
    <w:rsid w:val="00F934CF"/>
    <w:rsid w:val="00FA64EF"/>
    <w:rsid w:val="00FB1AA2"/>
    <w:rsid w:val="00FC4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C9FA66"/>
  <w15:chartTrackingRefBased/>
  <w15:docId w15:val="{C1E94B9C-1073-4B2D-9C00-1A0D9453A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37B33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1E84"/>
    <w:pPr>
      <w:keepNext/>
      <w:keepLines/>
      <w:spacing w:before="120" w:after="0" w:line="240" w:lineRule="auto"/>
      <w:jc w:val="both"/>
      <w:outlineLvl w:val="0"/>
    </w:pPr>
    <w:rPr>
      <w:rFonts w:eastAsiaTheme="majorEastAsia" w:cstheme="majorBidi"/>
      <w:b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05ED"/>
    <w:pPr>
      <w:keepNext/>
      <w:keepLines/>
      <w:spacing w:before="40" w:after="0" w:line="240" w:lineRule="auto"/>
      <w:outlineLvl w:val="1"/>
    </w:pPr>
    <w:rPr>
      <w:rFonts w:eastAsiaTheme="majorEastAsia" w:cstheme="majorBidi"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1E84"/>
    <w:pPr>
      <w:keepNext/>
      <w:keepLines/>
      <w:spacing w:before="40" w:after="0" w:line="240" w:lineRule="auto"/>
      <w:jc w:val="both"/>
      <w:outlineLvl w:val="2"/>
    </w:pPr>
    <w:rPr>
      <w:rFonts w:eastAsiaTheme="majorEastAsia" w:cstheme="majorBidi"/>
      <w:b/>
      <w:szCs w:val="24"/>
      <w:u w:val="single"/>
    </w:rPr>
  </w:style>
  <w:style w:type="paragraph" w:styleId="Heading4">
    <w:name w:val="heading 4"/>
    <w:basedOn w:val="Heading3"/>
    <w:next w:val="Normal"/>
    <w:link w:val="Heading4Char"/>
    <w:unhideWhenUsed/>
    <w:qFormat/>
    <w:rsid w:val="001B1E84"/>
    <w:pPr>
      <w:outlineLvl w:val="3"/>
    </w:pPr>
    <w:rPr>
      <w:b w:val="0"/>
      <w:iCs/>
    </w:rPr>
  </w:style>
  <w:style w:type="paragraph" w:styleId="Heading5">
    <w:name w:val="heading 5"/>
    <w:basedOn w:val="Heading1"/>
    <w:next w:val="Normal"/>
    <w:link w:val="Heading5Char"/>
    <w:uiPriority w:val="9"/>
    <w:unhideWhenUsed/>
    <w:qFormat/>
    <w:rsid w:val="001B1E84"/>
    <w:pPr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B1E84"/>
    <w:pPr>
      <w:keepNext/>
      <w:keepLines/>
      <w:spacing w:before="40" w:after="0" w:line="240" w:lineRule="auto"/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Heading4"/>
    <w:next w:val="Normal"/>
    <w:link w:val="Heading7Char"/>
    <w:uiPriority w:val="9"/>
    <w:unhideWhenUsed/>
    <w:qFormat/>
    <w:rsid w:val="001B1E84"/>
    <w:pPr>
      <w:outlineLvl w:val="6"/>
    </w:pPr>
    <w:rPr>
      <w:iCs w:val="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1B1E84"/>
    <w:pPr>
      <w:keepNext/>
      <w:keepLines/>
      <w:spacing w:before="40" w:after="0" w:line="240" w:lineRule="auto"/>
      <w:jc w:val="center"/>
      <w:outlineLvl w:val="7"/>
    </w:pPr>
    <w:rPr>
      <w:rFonts w:eastAsiaTheme="majorEastAsia" w:cstheme="majorBidi"/>
      <w:color w:val="272727" w:themeColor="text1" w:themeTint="D8"/>
      <w:sz w:val="20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1E84"/>
    <w:pPr>
      <w:keepNext/>
      <w:keepLines/>
      <w:spacing w:before="40" w:after="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D05ED"/>
    <w:rPr>
      <w:rFonts w:ascii="Times New Roman" w:eastAsiaTheme="majorEastAsia" w:hAnsi="Times New Roman" w:cstheme="majorBidi"/>
      <w:color w:val="000000" w:themeColor="text1"/>
      <w:sz w:val="24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1B1E84"/>
    <w:rPr>
      <w:rFonts w:ascii="Times New Roman" w:eastAsiaTheme="majorEastAsia" w:hAnsi="Times New Roman" w:cstheme="majorBidi"/>
      <w:b/>
      <w:sz w:val="32"/>
      <w:szCs w:val="32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1B1E84"/>
    <w:rPr>
      <w:rFonts w:ascii="Times New Roman" w:eastAsiaTheme="majorEastAsia" w:hAnsi="Times New Roman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rsid w:val="001B1E84"/>
    <w:rPr>
      <w:rFonts w:ascii="Times New Roman" w:eastAsiaTheme="majorEastAsia" w:hAnsi="Times New Roman" w:cstheme="majorBidi"/>
      <w:iCs/>
      <w:sz w:val="24"/>
      <w:szCs w:val="24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B1E84"/>
    <w:rPr>
      <w:rFonts w:ascii="Times New Roman" w:eastAsiaTheme="majorEastAsia" w:hAnsi="Times New Roman" w:cstheme="majorBidi"/>
      <w:b/>
      <w:sz w:val="32"/>
      <w:szCs w:val="32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rsid w:val="001B1E84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B1E84"/>
    <w:rPr>
      <w:rFonts w:ascii="Times New Roman" w:eastAsiaTheme="majorEastAsia" w:hAnsi="Times New Roman" w:cstheme="majorBidi"/>
      <w:sz w:val="24"/>
      <w:szCs w:val="24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1B1E84"/>
    <w:rPr>
      <w:rFonts w:ascii="Times New Roman" w:eastAsiaTheme="majorEastAsia" w:hAnsi="Times New Roman" w:cstheme="majorBidi"/>
      <w:color w:val="272727" w:themeColor="text1" w:themeTint="D8"/>
      <w:sz w:val="20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1E8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Pa2">
    <w:name w:val="Pa2"/>
    <w:basedOn w:val="Normal"/>
    <w:next w:val="Normal"/>
    <w:uiPriority w:val="99"/>
    <w:rsid w:val="001B1E84"/>
    <w:pPr>
      <w:autoSpaceDE w:val="0"/>
      <w:autoSpaceDN w:val="0"/>
      <w:adjustRightInd w:val="0"/>
      <w:spacing w:after="0" w:line="261" w:lineRule="atLeast"/>
      <w:jc w:val="both"/>
    </w:pPr>
    <w:rPr>
      <w:rFonts w:ascii="Adobe Garamond Pro" w:hAnsi="Adobe Garamond Pro"/>
      <w:szCs w:val="24"/>
    </w:rPr>
  </w:style>
  <w:style w:type="character" w:customStyle="1" w:styleId="A2">
    <w:name w:val="A2"/>
    <w:uiPriority w:val="99"/>
    <w:rsid w:val="001B1E84"/>
    <w:rPr>
      <w:rFonts w:cs="Adobe Garamond Pro"/>
      <w:color w:val="000000"/>
    </w:rPr>
  </w:style>
  <w:style w:type="paragraph" w:styleId="NoSpacing">
    <w:name w:val="No Spacing"/>
    <w:link w:val="NoSpacingChar"/>
    <w:uiPriority w:val="1"/>
    <w:qFormat/>
    <w:rsid w:val="001B1E84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link w:val="FootnoteTextChar"/>
    <w:uiPriority w:val="99"/>
    <w:unhideWhenUsed/>
    <w:rsid w:val="001B1E84"/>
    <w:pPr>
      <w:spacing w:after="0" w:line="240" w:lineRule="auto"/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1E84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1B1E84"/>
    <w:rPr>
      <w:vertAlign w:val="superscript"/>
    </w:rPr>
  </w:style>
  <w:style w:type="character" w:styleId="EndnoteReference">
    <w:name w:val="endnote reference"/>
    <w:basedOn w:val="DefaultParagraphFont"/>
    <w:uiPriority w:val="99"/>
    <w:semiHidden/>
    <w:unhideWhenUsed/>
    <w:rsid w:val="001B1E8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B1E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B1E84"/>
    <w:pPr>
      <w:spacing w:line="240" w:lineRule="auto"/>
      <w:ind w:left="720"/>
      <w:contextualSpacing/>
      <w:jc w:val="both"/>
    </w:pPr>
  </w:style>
  <w:style w:type="paragraph" w:styleId="Header">
    <w:name w:val="header"/>
    <w:basedOn w:val="Normal"/>
    <w:link w:val="HeaderChar"/>
    <w:uiPriority w:val="99"/>
    <w:unhideWhenUsed/>
    <w:rsid w:val="001B1E84"/>
    <w:pPr>
      <w:tabs>
        <w:tab w:val="center" w:pos="4513"/>
        <w:tab w:val="right" w:pos="9026"/>
      </w:tabs>
      <w:spacing w:after="0" w:line="240" w:lineRule="auto"/>
      <w:jc w:val="both"/>
    </w:pPr>
  </w:style>
  <w:style w:type="character" w:customStyle="1" w:styleId="HeaderChar">
    <w:name w:val="Header Char"/>
    <w:basedOn w:val="DefaultParagraphFont"/>
    <w:link w:val="Header"/>
    <w:uiPriority w:val="99"/>
    <w:rsid w:val="001B1E84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1B1E84"/>
    <w:pPr>
      <w:tabs>
        <w:tab w:val="center" w:pos="4513"/>
        <w:tab w:val="right" w:pos="9026"/>
      </w:tabs>
      <w:spacing w:after="0" w:line="240" w:lineRule="auto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1B1E84"/>
    <w:rPr>
      <w:rFonts w:ascii="Times New Roman" w:hAnsi="Times New Roman"/>
      <w:sz w:val="24"/>
    </w:rPr>
  </w:style>
  <w:style w:type="character" w:styleId="Emphasis">
    <w:name w:val="Emphasis"/>
    <w:basedOn w:val="DefaultParagraphFont"/>
    <w:uiPriority w:val="20"/>
    <w:qFormat/>
    <w:rsid w:val="001B1E84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1B1E84"/>
    <w:rPr>
      <w:i/>
      <w:iCs/>
    </w:rPr>
  </w:style>
  <w:style w:type="character" w:customStyle="1" w:styleId="st">
    <w:name w:val="st"/>
    <w:basedOn w:val="DefaultParagraphFont"/>
    <w:rsid w:val="001B1E84"/>
  </w:style>
  <w:style w:type="character" w:styleId="FollowedHyperlink">
    <w:name w:val="FollowedHyperlink"/>
    <w:basedOn w:val="DefaultParagraphFont"/>
    <w:uiPriority w:val="99"/>
    <w:semiHidden/>
    <w:unhideWhenUsed/>
    <w:rsid w:val="001B1E84"/>
    <w:rPr>
      <w:color w:val="954F72" w:themeColor="followedHyperlink"/>
      <w:u w:val="single"/>
    </w:rPr>
  </w:style>
  <w:style w:type="paragraph" w:styleId="HTMLPreformatted">
    <w:name w:val="HTML Preformatted"/>
    <w:link w:val="HTMLPreformattedChar"/>
    <w:uiPriority w:val="99"/>
    <w:unhideWhenUsed/>
    <w:rsid w:val="001B1E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280" w:line="285" w:lineRule="auto"/>
    </w:pPr>
    <w:rPr>
      <w:rFonts w:ascii="Courier New" w:eastAsia="Times New Roman" w:hAnsi="Courier New" w:cs="Courier New"/>
      <w:color w:val="000000"/>
      <w:kern w:val="28"/>
      <w:sz w:val="20"/>
      <w:szCs w:val="20"/>
      <w:lang w:eastAsia="en-GB"/>
      <w14:ligatures w14:val="standard"/>
      <w14:cntxtAlts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B1E84"/>
    <w:rPr>
      <w:rFonts w:ascii="Courier New" w:eastAsia="Times New Roman" w:hAnsi="Courier New" w:cs="Courier New"/>
      <w:color w:val="000000"/>
      <w:kern w:val="28"/>
      <w:sz w:val="20"/>
      <w:szCs w:val="20"/>
      <w:lang w:eastAsia="en-GB"/>
      <w14:ligatures w14:val="standard"/>
      <w14:cntxtAlts/>
    </w:rPr>
  </w:style>
  <w:style w:type="character" w:customStyle="1" w:styleId="searchword">
    <w:name w:val="searchword"/>
    <w:basedOn w:val="DefaultParagraphFont"/>
    <w:rsid w:val="001B1E84"/>
  </w:style>
  <w:style w:type="paragraph" w:styleId="NormalWeb">
    <w:name w:val="Normal (Web)"/>
    <w:basedOn w:val="Normal"/>
    <w:uiPriority w:val="99"/>
    <w:unhideWhenUsed/>
    <w:rsid w:val="001B1E84"/>
    <w:pPr>
      <w:spacing w:before="100" w:beforeAutospacing="1" w:after="100" w:afterAutospacing="1" w:line="240" w:lineRule="auto"/>
      <w:jc w:val="both"/>
    </w:pPr>
    <w:rPr>
      <w:rFonts w:eastAsia="Times New Roman" w:cs="Times New Roman"/>
      <w:szCs w:val="24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E84"/>
    <w:rPr>
      <w:rFonts w:ascii="Segoe UI" w:hAnsi="Segoe UI" w:cs="Segoe UI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1E84"/>
    <w:pPr>
      <w:spacing w:after="0" w:line="240" w:lineRule="auto"/>
      <w:jc w:val="both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uiPriority w:val="99"/>
    <w:semiHidden/>
    <w:rsid w:val="001B1E84"/>
    <w:rPr>
      <w:rFonts w:ascii="Segoe UI" w:hAnsi="Segoe UI" w:cs="Segoe UI"/>
      <w:sz w:val="18"/>
      <w:szCs w:val="18"/>
    </w:rPr>
  </w:style>
  <w:style w:type="character" w:customStyle="1" w:styleId="citation">
    <w:name w:val="citation"/>
    <w:basedOn w:val="DefaultParagraphFont"/>
    <w:rsid w:val="001B1E84"/>
  </w:style>
  <w:style w:type="paragraph" w:styleId="Title">
    <w:name w:val="Title"/>
    <w:basedOn w:val="Normal"/>
    <w:next w:val="Normal"/>
    <w:link w:val="TitleChar"/>
    <w:qFormat/>
    <w:rsid w:val="001B1E84"/>
    <w:pPr>
      <w:spacing w:after="0" w:line="240" w:lineRule="auto"/>
      <w:contextualSpacing/>
      <w:jc w:val="center"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1B1E84"/>
    <w:rPr>
      <w:rFonts w:ascii="Times New Roman" w:eastAsiaTheme="majorEastAsia" w:hAnsi="Times New Roman" w:cstheme="majorBidi"/>
      <w:b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1E84"/>
    <w:pPr>
      <w:numPr>
        <w:ilvl w:val="1"/>
      </w:numPr>
      <w:spacing w:line="240" w:lineRule="auto"/>
      <w:jc w:val="both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B1E84"/>
    <w:rPr>
      <w:rFonts w:ascii="Times New Roman" w:eastAsiaTheme="minorEastAsia" w:hAnsi="Times New Roman"/>
      <w:color w:val="5A5A5A" w:themeColor="text1" w:themeTint="A5"/>
      <w:spacing w:val="15"/>
      <w:sz w:val="24"/>
    </w:rPr>
  </w:style>
  <w:style w:type="character" w:styleId="SubtleEmphasis">
    <w:name w:val="Subtle Emphasis"/>
    <w:basedOn w:val="DefaultParagraphFont"/>
    <w:uiPriority w:val="19"/>
    <w:qFormat/>
    <w:rsid w:val="001B1E84"/>
    <w:rPr>
      <w:rFonts w:ascii="Times New Roman" w:hAnsi="Times New Roman"/>
      <w:i/>
      <w:iCs/>
      <w:color w:val="404040" w:themeColor="text1" w:themeTint="BF"/>
      <w:sz w:val="18"/>
    </w:rPr>
  </w:style>
  <w:style w:type="character" w:styleId="IntenseEmphasis">
    <w:name w:val="Intense Emphasis"/>
    <w:basedOn w:val="DefaultParagraphFont"/>
    <w:uiPriority w:val="21"/>
    <w:qFormat/>
    <w:rsid w:val="001B1E84"/>
    <w:rPr>
      <w:rFonts w:ascii="Times New Roman" w:hAnsi="Times New Roman"/>
      <w:i/>
      <w:iCs/>
      <w:color w:val="5B9BD5" w:themeColor="accent1"/>
      <w:sz w:val="24"/>
    </w:rPr>
  </w:style>
  <w:style w:type="character" w:styleId="Strong">
    <w:name w:val="Strong"/>
    <w:basedOn w:val="DefaultParagraphFont"/>
    <w:uiPriority w:val="22"/>
    <w:qFormat/>
    <w:rsid w:val="001B1E84"/>
    <w:rPr>
      <w:rFonts w:ascii="Times New Roman" w:hAnsi="Times New Roman"/>
      <w:b/>
      <w:bCs/>
      <w:sz w:val="24"/>
    </w:rPr>
  </w:style>
  <w:style w:type="paragraph" w:styleId="Quote">
    <w:name w:val="Quote"/>
    <w:basedOn w:val="Normal"/>
    <w:next w:val="Normal"/>
    <w:link w:val="QuoteChar"/>
    <w:uiPriority w:val="29"/>
    <w:qFormat/>
    <w:rsid w:val="001B1E84"/>
    <w:pPr>
      <w:spacing w:before="200" w:line="240" w:lineRule="auto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B1E84"/>
    <w:rPr>
      <w:rFonts w:ascii="Times New Roman" w:hAnsi="Times New Roman"/>
      <w:i/>
      <w:iCs/>
      <w:color w:val="404040" w:themeColor="text1" w:themeTint="BF"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1E8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40" w:lineRule="auto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1E84"/>
    <w:rPr>
      <w:rFonts w:ascii="Times New Roman" w:hAnsi="Times New Roman"/>
      <w:i/>
      <w:iCs/>
      <w:color w:val="5B9BD5" w:themeColor="accent1"/>
      <w:sz w:val="24"/>
    </w:rPr>
  </w:style>
  <w:style w:type="character" w:styleId="SubtleReference">
    <w:name w:val="Subtle Reference"/>
    <w:basedOn w:val="DefaultParagraphFont"/>
    <w:uiPriority w:val="31"/>
    <w:qFormat/>
    <w:rsid w:val="001B1E84"/>
    <w:rPr>
      <w:rFonts w:ascii="Times New Roman" w:hAnsi="Times New Roman"/>
      <w:smallCaps/>
      <w:color w:val="5A5A5A" w:themeColor="text1" w:themeTint="A5"/>
      <w:sz w:val="24"/>
    </w:rPr>
  </w:style>
  <w:style w:type="character" w:styleId="IntenseReference">
    <w:name w:val="Intense Reference"/>
    <w:basedOn w:val="DefaultParagraphFont"/>
    <w:uiPriority w:val="32"/>
    <w:qFormat/>
    <w:rsid w:val="001B1E84"/>
    <w:rPr>
      <w:rFonts w:ascii="Times New Roman" w:hAnsi="Times New Roman"/>
      <w:b/>
      <w:bCs/>
      <w:smallCaps/>
      <w:color w:val="5B9BD5" w:themeColor="accent1"/>
      <w:spacing w:val="5"/>
      <w:sz w:val="24"/>
    </w:rPr>
  </w:style>
  <w:style w:type="character" w:styleId="BookTitle">
    <w:name w:val="Book Title"/>
    <w:basedOn w:val="DefaultParagraphFont"/>
    <w:uiPriority w:val="33"/>
    <w:qFormat/>
    <w:rsid w:val="001B1E84"/>
    <w:rPr>
      <w:rFonts w:ascii="Times New Roman" w:hAnsi="Times New Roman"/>
      <w:b/>
      <w:bCs/>
      <w:i/>
      <w:iCs/>
      <w:spacing w:val="5"/>
      <w:sz w:val="24"/>
    </w:rPr>
  </w:style>
  <w:style w:type="character" w:customStyle="1" w:styleId="htitle">
    <w:name w:val="h_title"/>
    <w:basedOn w:val="DefaultParagraphFont"/>
    <w:rsid w:val="001B1E84"/>
  </w:style>
  <w:style w:type="table" w:styleId="TableGrid">
    <w:name w:val="Table Grid"/>
    <w:basedOn w:val="TableNormal"/>
    <w:uiPriority w:val="59"/>
    <w:rsid w:val="001B1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">
    <w:name w:val="Comment Text Char"/>
    <w:basedOn w:val="DefaultParagraphFont"/>
    <w:link w:val="CommentText"/>
    <w:uiPriority w:val="99"/>
    <w:rsid w:val="001B1E84"/>
    <w:rPr>
      <w:rFonts w:ascii="Times New Roman" w:hAnsi="Times New Roman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rsid w:val="001B1E84"/>
    <w:pPr>
      <w:spacing w:line="240" w:lineRule="auto"/>
      <w:jc w:val="both"/>
    </w:pPr>
    <w:rPr>
      <w:sz w:val="20"/>
      <w:szCs w:val="20"/>
    </w:rPr>
  </w:style>
  <w:style w:type="character" w:customStyle="1" w:styleId="CommentTextChar1">
    <w:name w:val="Comment Text Char1"/>
    <w:basedOn w:val="DefaultParagraphFont"/>
    <w:uiPriority w:val="99"/>
    <w:semiHidden/>
    <w:rsid w:val="001B1E84"/>
    <w:rPr>
      <w:rFonts w:ascii="Times New Roman" w:hAnsi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1E84"/>
    <w:rPr>
      <w:rFonts w:ascii="Times New Roman" w:hAnsi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1E84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1B1E84"/>
    <w:rPr>
      <w:rFonts w:ascii="Times New Roman" w:hAnsi="Times New Roman"/>
      <w:b/>
      <w:bCs/>
      <w:sz w:val="20"/>
      <w:szCs w:val="20"/>
    </w:rPr>
  </w:style>
  <w:style w:type="character" w:customStyle="1" w:styleId="searchmatch">
    <w:name w:val="searchmatch"/>
    <w:basedOn w:val="DefaultParagraphFont"/>
    <w:rsid w:val="001B1E84"/>
  </w:style>
  <w:style w:type="character" w:customStyle="1" w:styleId="gci-asset-viewer-title">
    <w:name w:val="gci-asset-viewer-title"/>
    <w:basedOn w:val="DefaultParagraphFont"/>
    <w:rsid w:val="001B1E84"/>
  </w:style>
  <w:style w:type="character" w:customStyle="1" w:styleId="mw-headline">
    <w:name w:val="mw-headline"/>
    <w:basedOn w:val="DefaultParagraphFont"/>
    <w:rsid w:val="001B1E84"/>
  </w:style>
  <w:style w:type="paragraph" w:customStyle="1" w:styleId="Default">
    <w:name w:val="Default"/>
    <w:rsid w:val="001B1E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B1E84"/>
    <w:rPr>
      <w:sz w:val="16"/>
      <w:szCs w:val="16"/>
    </w:rPr>
  </w:style>
  <w:style w:type="paragraph" w:styleId="Revision">
    <w:name w:val="Revision"/>
    <w:hidden/>
    <w:uiPriority w:val="99"/>
    <w:semiHidden/>
    <w:rsid w:val="001B1E84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">
    <w:name w:val="a"/>
    <w:basedOn w:val="DefaultParagraphFont"/>
    <w:rsid w:val="001B1E84"/>
  </w:style>
  <w:style w:type="character" w:customStyle="1" w:styleId="fourfigure">
    <w:name w:val="fourfigure"/>
    <w:basedOn w:val="DefaultParagraphFont"/>
    <w:rsid w:val="001B1E84"/>
  </w:style>
  <w:style w:type="table" w:styleId="PlainTable1">
    <w:name w:val="Plain Table 1"/>
    <w:basedOn w:val="TableNormal"/>
    <w:uiPriority w:val="41"/>
    <w:rsid w:val="001B1E8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1B1E8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5">
    <w:name w:val="Plain Table 5"/>
    <w:basedOn w:val="TableNormal"/>
    <w:uiPriority w:val="45"/>
    <w:rsid w:val="001B1E8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1Light">
    <w:name w:val="Grid Table 1 Light"/>
    <w:basedOn w:val="TableNormal"/>
    <w:uiPriority w:val="46"/>
    <w:rsid w:val="001B1E8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1B1E84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1B1E84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1B1E84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1B1E84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3">
    <w:name w:val="Grid Table 2 Accent 3"/>
    <w:basedOn w:val="TableNormal"/>
    <w:uiPriority w:val="47"/>
    <w:rsid w:val="001B1E84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1B1E8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PlaceholderText">
    <w:name w:val="Placeholder Text"/>
    <w:basedOn w:val="DefaultParagraphFont"/>
    <w:uiPriority w:val="99"/>
    <w:semiHidden/>
    <w:rsid w:val="001B1E84"/>
    <w:rPr>
      <w:color w:val="808080"/>
    </w:rPr>
  </w:style>
  <w:style w:type="table" w:styleId="TableGridLight">
    <w:name w:val="Grid Table Light"/>
    <w:basedOn w:val="TableNormal"/>
    <w:uiPriority w:val="40"/>
    <w:rsid w:val="001B1E8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3">
    <w:name w:val="Plain Table 3"/>
    <w:basedOn w:val="TableNormal"/>
    <w:uiPriority w:val="43"/>
    <w:rsid w:val="001B1E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question">
    <w:name w:val="question"/>
    <w:basedOn w:val="DefaultParagraphFont"/>
    <w:rsid w:val="001B1E84"/>
  </w:style>
  <w:style w:type="character" w:customStyle="1" w:styleId="characterstyle3">
    <w:name w:val="characterstyle3"/>
    <w:basedOn w:val="DefaultParagraphFont"/>
    <w:rsid w:val="001B1E84"/>
  </w:style>
  <w:style w:type="character" w:customStyle="1" w:styleId="small1">
    <w:name w:val="small1"/>
    <w:rsid w:val="001B1E84"/>
    <w:rPr>
      <w:rFonts w:ascii="Arial" w:hAnsi="Arial" w:cs="Arial" w:hint="default"/>
      <w:sz w:val="20"/>
      <w:szCs w:val="20"/>
    </w:rPr>
  </w:style>
  <w:style w:type="character" w:customStyle="1" w:styleId="smallcaps">
    <w:name w:val="smallcaps"/>
    <w:basedOn w:val="DefaultParagraphFont"/>
    <w:rsid w:val="001B1E84"/>
  </w:style>
  <w:style w:type="paragraph" w:customStyle="1" w:styleId="Maintextnonindent">
    <w:name w:val="*Maintext nonindent"/>
    <w:basedOn w:val="Normal"/>
    <w:rsid w:val="001B1E84"/>
    <w:pPr>
      <w:spacing w:after="0" w:line="360" w:lineRule="auto"/>
      <w:jc w:val="both"/>
    </w:pPr>
    <w:rPr>
      <w:rFonts w:eastAsia="Times New Roman" w:cs="Times New Roman"/>
      <w:sz w:val="22"/>
      <w:szCs w:val="24"/>
    </w:rPr>
  </w:style>
  <w:style w:type="paragraph" w:customStyle="1" w:styleId="articledetails">
    <w:name w:val="articledetails"/>
    <w:basedOn w:val="Normal"/>
    <w:rsid w:val="001B1E84"/>
    <w:pPr>
      <w:spacing w:before="100" w:beforeAutospacing="1" w:after="100" w:afterAutospacing="1" w:line="240" w:lineRule="auto"/>
      <w:jc w:val="both"/>
    </w:pPr>
    <w:rPr>
      <w:rFonts w:eastAsia="Times New Roman" w:cs="Times New Roman"/>
      <w:szCs w:val="24"/>
      <w:lang w:eastAsia="en-GB"/>
    </w:rPr>
  </w:style>
  <w:style w:type="character" w:customStyle="1" w:styleId="exldetailsdisplayval">
    <w:name w:val="exldetailsdisplayval"/>
    <w:basedOn w:val="DefaultParagraphFont"/>
    <w:rsid w:val="001B1E84"/>
  </w:style>
  <w:style w:type="character" w:customStyle="1" w:styleId="a-size-large">
    <w:name w:val="a-size-large"/>
    <w:basedOn w:val="DefaultParagraphFont"/>
    <w:rsid w:val="001B1E84"/>
  </w:style>
  <w:style w:type="character" w:customStyle="1" w:styleId="a-size-medium">
    <w:name w:val="a-size-medium"/>
    <w:basedOn w:val="DefaultParagraphFont"/>
    <w:rsid w:val="001B1E84"/>
  </w:style>
  <w:style w:type="character" w:customStyle="1" w:styleId="author">
    <w:name w:val="author"/>
    <w:basedOn w:val="DefaultParagraphFont"/>
    <w:rsid w:val="001B1E84"/>
  </w:style>
  <w:style w:type="character" w:customStyle="1" w:styleId="a-color-secondary">
    <w:name w:val="a-color-secondary"/>
    <w:basedOn w:val="DefaultParagraphFont"/>
    <w:rsid w:val="001B1E84"/>
  </w:style>
  <w:style w:type="character" w:customStyle="1" w:styleId="more">
    <w:name w:val="more"/>
    <w:basedOn w:val="DefaultParagraphFont"/>
    <w:rsid w:val="001B1E84"/>
  </w:style>
  <w:style w:type="character" w:customStyle="1" w:styleId="morecount">
    <w:name w:val="morecount"/>
    <w:basedOn w:val="DefaultParagraphFont"/>
    <w:rsid w:val="001B1E84"/>
  </w:style>
  <w:style w:type="character" w:customStyle="1" w:styleId="personname">
    <w:name w:val="person_name"/>
    <w:basedOn w:val="DefaultParagraphFont"/>
    <w:rsid w:val="001B1E84"/>
  </w:style>
  <w:style w:type="paragraph" w:customStyle="1" w:styleId="details">
    <w:name w:val="details"/>
    <w:basedOn w:val="Normal"/>
    <w:rsid w:val="001B1E84"/>
    <w:pPr>
      <w:spacing w:before="100" w:beforeAutospacing="1" w:after="100" w:afterAutospacing="1" w:line="240" w:lineRule="auto"/>
      <w:jc w:val="both"/>
    </w:pPr>
    <w:rPr>
      <w:rFonts w:eastAsia="Times New Roman" w:cs="Times New Roman"/>
      <w:szCs w:val="24"/>
      <w:lang w:eastAsia="en-GB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1B1E84"/>
    <w:pPr>
      <w:spacing w:after="100" w:line="240" w:lineRule="auto"/>
      <w:jc w:val="both"/>
    </w:pPr>
  </w:style>
  <w:style w:type="paragraph" w:styleId="TOC2">
    <w:name w:val="toc 2"/>
    <w:basedOn w:val="Normal"/>
    <w:next w:val="Normal"/>
    <w:autoRedefine/>
    <w:uiPriority w:val="39"/>
    <w:unhideWhenUsed/>
    <w:rsid w:val="001B1E84"/>
    <w:pPr>
      <w:spacing w:after="100" w:line="240" w:lineRule="auto"/>
      <w:ind w:left="240"/>
      <w:jc w:val="both"/>
    </w:pPr>
  </w:style>
  <w:style w:type="paragraph" w:styleId="TOC3">
    <w:name w:val="toc 3"/>
    <w:basedOn w:val="Normal"/>
    <w:next w:val="Normal"/>
    <w:autoRedefine/>
    <w:uiPriority w:val="39"/>
    <w:unhideWhenUsed/>
    <w:rsid w:val="001B1E84"/>
    <w:pPr>
      <w:spacing w:after="100" w:line="240" w:lineRule="auto"/>
      <w:ind w:left="480"/>
      <w:jc w:val="both"/>
    </w:pPr>
  </w:style>
  <w:style w:type="paragraph" w:styleId="TOC4">
    <w:name w:val="toc 4"/>
    <w:basedOn w:val="Normal"/>
    <w:next w:val="Normal"/>
    <w:autoRedefine/>
    <w:uiPriority w:val="39"/>
    <w:unhideWhenUsed/>
    <w:rsid w:val="001B1E84"/>
    <w:pPr>
      <w:spacing w:after="100" w:line="240" w:lineRule="auto"/>
      <w:ind w:left="720"/>
      <w:jc w:val="both"/>
    </w:pPr>
  </w:style>
  <w:style w:type="paragraph" w:styleId="TOC5">
    <w:name w:val="toc 5"/>
    <w:basedOn w:val="Normal"/>
    <w:next w:val="Normal"/>
    <w:autoRedefine/>
    <w:uiPriority w:val="39"/>
    <w:unhideWhenUsed/>
    <w:rsid w:val="001B1E84"/>
    <w:pPr>
      <w:spacing w:after="100" w:line="240" w:lineRule="auto"/>
      <w:ind w:left="880"/>
      <w:jc w:val="both"/>
    </w:pPr>
    <w:rPr>
      <w:rFonts w:asciiTheme="minorHAnsi" w:eastAsiaTheme="minorEastAsia" w:hAnsiTheme="minorHAnsi"/>
      <w:sz w:val="22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1B1E84"/>
    <w:pPr>
      <w:spacing w:after="100" w:line="240" w:lineRule="auto"/>
      <w:ind w:left="1100"/>
      <w:jc w:val="both"/>
    </w:pPr>
    <w:rPr>
      <w:rFonts w:asciiTheme="minorHAnsi" w:eastAsiaTheme="minorEastAsia" w:hAnsiTheme="minorHAnsi"/>
      <w:sz w:val="22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1B1E84"/>
    <w:pPr>
      <w:spacing w:after="100" w:line="240" w:lineRule="auto"/>
      <w:ind w:left="1320"/>
      <w:jc w:val="both"/>
    </w:pPr>
    <w:rPr>
      <w:rFonts w:asciiTheme="minorHAnsi" w:eastAsiaTheme="minorEastAsia" w:hAnsiTheme="minorHAnsi"/>
      <w:sz w:val="22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1B1E84"/>
    <w:pPr>
      <w:spacing w:after="100" w:line="240" w:lineRule="auto"/>
      <w:ind w:left="1540"/>
      <w:jc w:val="both"/>
    </w:pPr>
    <w:rPr>
      <w:rFonts w:asciiTheme="minorHAnsi" w:eastAsiaTheme="minorEastAsia" w:hAnsiTheme="minorHAnsi"/>
      <w:sz w:val="22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1B1E84"/>
    <w:pPr>
      <w:spacing w:after="100" w:line="240" w:lineRule="auto"/>
      <w:ind w:left="1760"/>
      <w:jc w:val="both"/>
    </w:pPr>
    <w:rPr>
      <w:rFonts w:asciiTheme="minorHAnsi" w:eastAsiaTheme="minorEastAsia" w:hAnsiTheme="minorHAnsi"/>
      <w:sz w:val="22"/>
      <w:lang w:eastAsia="en-GB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1B1E84"/>
    <w:pPr>
      <w:spacing w:after="0" w:line="240" w:lineRule="auto"/>
      <w:ind w:left="240" w:hanging="240"/>
      <w:jc w:val="both"/>
    </w:pPr>
  </w:style>
  <w:style w:type="character" w:customStyle="1" w:styleId="TOC1Char">
    <w:name w:val="TOC 1 Char"/>
    <w:basedOn w:val="DefaultParagraphFont"/>
    <w:link w:val="TOC1"/>
    <w:uiPriority w:val="39"/>
    <w:rsid w:val="001B1E84"/>
    <w:rPr>
      <w:rFonts w:ascii="Times New Roman" w:hAnsi="Times New Roman"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1B1E84"/>
    <w:rPr>
      <w:rFonts w:ascii="Times New Roman" w:hAnsi="Times New Roman"/>
      <w:sz w:val="24"/>
    </w:rPr>
  </w:style>
  <w:style w:type="paragraph" w:styleId="Caption">
    <w:name w:val="caption"/>
    <w:basedOn w:val="TableofFigures"/>
    <w:next w:val="Normal"/>
    <w:uiPriority w:val="35"/>
    <w:unhideWhenUsed/>
    <w:qFormat/>
    <w:rsid w:val="001B1E84"/>
    <w:pPr>
      <w:tabs>
        <w:tab w:val="right" w:leader="dot" w:pos="9016"/>
      </w:tabs>
      <w:jc w:val="left"/>
    </w:pPr>
    <w:rPr>
      <w:i/>
      <w:noProof/>
    </w:rPr>
  </w:style>
  <w:style w:type="paragraph" w:styleId="TableofFigures">
    <w:name w:val="table of figures"/>
    <w:basedOn w:val="Normal"/>
    <w:next w:val="Normal"/>
    <w:uiPriority w:val="99"/>
    <w:unhideWhenUsed/>
    <w:rsid w:val="001B1E84"/>
    <w:pPr>
      <w:spacing w:after="0" w:line="240" w:lineRule="auto"/>
      <w:jc w:val="both"/>
    </w:pPr>
  </w:style>
  <w:style w:type="character" w:customStyle="1" w:styleId="exlresultdetails">
    <w:name w:val="exlresultdetails"/>
    <w:basedOn w:val="DefaultParagraphFont"/>
    <w:rsid w:val="001B1E84"/>
  </w:style>
  <w:style w:type="character" w:styleId="HTMLCode">
    <w:name w:val="HTML Code"/>
    <w:basedOn w:val="DefaultParagraphFont"/>
    <w:uiPriority w:val="99"/>
    <w:semiHidden/>
    <w:unhideWhenUsed/>
    <w:rsid w:val="001B1E84"/>
    <w:rPr>
      <w:rFonts w:ascii="Courier New" w:eastAsia="Times New Roman" w:hAnsi="Courier New" w:cs="Courier New"/>
      <w:sz w:val="20"/>
      <w:szCs w:val="20"/>
    </w:rPr>
  </w:style>
  <w:style w:type="character" w:customStyle="1" w:styleId="citationauthor">
    <w:name w:val="citationauthor"/>
    <w:basedOn w:val="DefaultParagraphFont"/>
    <w:rsid w:val="001B1E84"/>
  </w:style>
  <w:style w:type="character" w:customStyle="1" w:styleId="citationdate">
    <w:name w:val="citationdate"/>
    <w:basedOn w:val="DefaultParagraphFont"/>
    <w:rsid w:val="001B1E84"/>
  </w:style>
  <w:style w:type="character" w:customStyle="1" w:styleId="citationarticleorsectiontitle">
    <w:name w:val="citationarticleorsectiontitle"/>
    <w:basedOn w:val="DefaultParagraphFont"/>
    <w:rsid w:val="001B1E84"/>
  </w:style>
  <w:style w:type="character" w:customStyle="1" w:styleId="citationsource">
    <w:name w:val="citationsource"/>
    <w:basedOn w:val="DefaultParagraphFont"/>
    <w:rsid w:val="001B1E84"/>
  </w:style>
  <w:style w:type="character" w:customStyle="1" w:styleId="citationissn">
    <w:name w:val="citationissn"/>
    <w:basedOn w:val="DefaultParagraphFont"/>
    <w:rsid w:val="001B1E84"/>
  </w:style>
  <w:style w:type="character" w:customStyle="1" w:styleId="citationvolume">
    <w:name w:val="citationvolume"/>
    <w:basedOn w:val="DefaultParagraphFont"/>
    <w:rsid w:val="001B1E84"/>
  </w:style>
  <w:style w:type="character" w:customStyle="1" w:styleId="citationspagelabel">
    <w:name w:val="citationspagelabel"/>
    <w:basedOn w:val="DefaultParagraphFont"/>
    <w:rsid w:val="001B1E84"/>
  </w:style>
  <w:style w:type="character" w:customStyle="1" w:styleId="citationspagevalue">
    <w:name w:val="citationspagevalue"/>
    <w:basedOn w:val="DefaultParagraphFont"/>
    <w:rsid w:val="001B1E84"/>
  </w:style>
  <w:style w:type="character" w:customStyle="1" w:styleId="productdisplaycrh">
    <w:name w:val="productdisplay_crh"/>
    <w:basedOn w:val="DefaultParagraphFont"/>
    <w:rsid w:val="001B1E84"/>
  </w:style>
  <w:style w:type="paragraph" w:customStyle="1" w:styleId="msonormal0">
    <w:name w:val="msonormal"/>
    <w:basedOn w:val="Normal"/>
    <w:rsid w:val="001B1E84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en-GB"/>
    </w:rPr>
  </w:style>
  <w:style w:type="paragraph" w:customStyle="1" w:styleId="font5">
    <w:name w:val="font5"/>
    <w:basedOn w:val="Normal"/>
    <w:rsid w:val="001B1E84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4"/>
      <w:lang w:eastAsia="en-GB"/>
    </w:rPr>
  </w:style>
  <w:style w:type="paragraph" w:customStyle="1" w:styleId="font6">
    <w:name w:val="font6"/>
    <w:basedOn w:val="Normal"/>
    <w:rsid w:val="001B1E84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Cs w:val="24"/>
      <w:lang w:eastAsia="en-GB"/>
    </w:rPr>
  </w:style>
  <w:style w:type="paragraph" w:customStyle="1" w:styleId="font7">
    <w:name w:val="font7"/>
    <w:basedOn w:val="Normal"/>
    <w:rsid w:val="001B1E84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4"/>
      <w:lang w:eastAsia="en-GB"/>
    </w:rPr>
  </w:style>
  <w:style w:type="paragraph" w:customStyle="1" w:styleId="font8">
    <w:name w:val="font8"/>
    <w:basedOn w:val="Normal"/>
    <w:rsid w:val="001B1E84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Cs w:val="24"/>
      <w:lang w:eastAsia="en-GB"/>
    </w:rPr>
  </w:style>
  <w:style w:type="paragraph" w:customStyle="1" w:styleId="font9">
    <w:name w:val="font9"/>
    <w:basedOn w:val="Normal"/>
    <w:rsid w:val="001B1E84"/>
    <w:pPr>
      <w:spacing w:before="100" w:beforeAutospacing="1" w:after="100" w:afterAutospacing="1" w:line="240" w:lineRule="auto"/>
    </w:pPr>
    <w:rPr>
      <w:rFonts w:eastAsia="Times New Roman" w:cs="Times New Roman"/>
      <w:color w:val="292526"/>
      <w:szCs w:val="24"/>
      <w:lang w:eastAsia="en-GB"/>
    </w:rPr>
  </w:style>
  <w:style w:type="paragraph" w:customStyle="1" w:styleId="font10">
    <w:name w:val="font10"/>
    <w:basedOn w:val="Normal"/>
    <w:rsid w:val="001B1E84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292526"/>
      <w:szCs w:val="24"/>
      <w:lang w:eastAsia="en-GB"/>
    </w:rPr>
  </w:style>
  <w:style w:type="paragraph" w:customStyle="1" w:styleId="font11">
    <w:name w:val="font11"/>
    <w:basedOn w:val="Normal"/>
    <w:rsid w:val="001B1E84"/>
    <w:pPr>
      <w:spacing w:before="100" w:beforeAutospacing="1" w:after="100" w:afterAutospacing="1" w:line="240" w:lineRule="auto"/>
    </w:pPr>
    <w:rPr>
      <w:rFonts w:eastAsia="Times New Roman" w:cs="Times New Roman"/>
      <w:color w:val="262626"/>
      <w:szCs w:val="24"/>
      <w:lang w:eastAsia="en-GB"/>
    </w:rPr>
  </w:style>
  <w:style w:type="paragraph" w:customStyle="1" w:styleId="font12">
    <w:name w:val="font12"/>
    <w:basedOn w:val="Normal"/>
    <w:rsid w:val="001B1E84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4"/>
      <w:lang w:eastAsia="en-GB"/>
    </w:rPr>
  </w:style>
  <w:style w:type="paragraph" w:customStyle="1" w:styleId="font13">
    <w:name w:val="font13"/>
    <w:basedOn w:val="Normal"/>
    <w:rsid w:val="001B1E84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Cs w:val="24"/>
      <w:lang w:eastAsia="en-GB"/>
    </w:rPr>
  </w:style>
  <w:style w:type="paragraph" w:customStyle="1" w:styleId="xl65">
    <w:name w:val="xl65"/>
    <w:basedOn w:val="Normal"/>
    <w:rsid w:val="001B1E84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Cs w:val="24"/>
      <w:lang w:eastAsia="en-GB"/>
    </w:rPr>
  </w:style>
  <w:style w:type="paragraph" w:customStyle="1" w:styleId="xl66">
    <w:name w:val="xl66"/>
    <w:basedOn w:val="Normal"/>
    <w:rsid w:val="001B1E84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color w:val="000000"/>
      <w:szCs w:val="24"/>
      <w:lang w:eastAsia="en-GB"/>
    </w:rPr>
  </w:style>
  <w:style w:type="paragraph" w:customStyle="1" w:styleId="xl67">
    <w:name w:val="xl67"/>
    <w:basedOn w:val="Normal"/>
    <w:rsid w:val="001B1E84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Cs w:val="24"/>
      <w:lang w:eastAsia="en-GB"/>
    </w:rPr>
  </w:style>
  <w:style w:type="paragraph" w:customStyle="1" w:styleId="xl68">
    <w:name w:val="xl68"/>
    <w:basedOn w:val="Normal"/>
    <w:rsid w:val="001B1E84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en-GB"/>
    </w:rPr>
  </w:style>
  <w:style w:type="paragraph" w:customStyle="1" w:styleId="xl69">
    <w:name w:val="xl69"/>
    <w:basedOn w:val="Normal"/>
    <w:rsid w:val="001B1E84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color w:val="0563C1"/>
      <w:szCs w:val="24"/>
      <w:u w:val="single"/>
      <w:lang w:eastAsia="en-GB"/>
    </w:rPr>
  </w:style>
  <w:style w:type="paragraph" w:customStyle="1" w:styleId="xl70">
    <w:name w:val="xl70"/>
    <w:basedOn w:val="Normal"/>
    <w:rsid w:val="001B1E84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1B1E84"/>
  </w:style>
  <w:style w:type="table" w:customStyle="1" w:styleId="PlainTable11">
    <w:name w:val="Plain Table 11"/>
    <w:basedOn w:val="TableNormal"/>
    <w:uiPriority w:val="41"/>
    <w:rsid w:val="001B1E8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1">
    <w:name w:val="Plain Table 21"/>
    <w:basedOn w:val="TableNormal"/>
    <w:uiPriority w:val="42"/>
    <w:rsid w:val="001B1E8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51">
    <w:name w:val="Plain Table 51"/>
    <w:basedOn w:val="TableNormal"/>
    <w:uiPriority w:val="45"/>
    <w:rsid w:val="001B1E8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1B1E8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">
    <w:name w:val="Grid Table 1 Light - Accent 11"/>
    <w:basedOn w:val="TableNormal"/>
    <w:uiPriority w:val="46"/>
    <w:rsid w:val="001B1E84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1B1E84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1">
    <w:name w:val="Grid Table 1 Light - Accent 31"/>
    <w:basedOn w:val="TableNormal"/>
    <w:uiPriority w:val="46"/>
    <w:rsid w:val="001B1E84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41">
    <w:name w:val="Grid Table 1 Light - Accent 41"/>
    <w:basedOn w:val="TableNormal"/>
    <w:uiPriority w:val="46"/>
    <w:rsid w:val="001B1E84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-Accent31">
    <w:name w:val="Grid Table 2 - Accent 31"/>
    <w:basedOn w:val="TableNormal"/>
    <w:uiPriority w:val="47"/>
    <w:rsid w:val="001B1E84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6Colorful-Accent31">
    <w:name w:val="Grid Table 6 Colorful - Accent 31"/>
    <w:basedOn w:val="TableNormal"/>
    <w:uiPriority w:val="51"/>
    <w:rsid w:val="001B1E8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eGridLight1">
    <w:name w:val="Table Grid Light1"/>
    <w:basedOn w:val="TableNormal"/>
    <w:uiPriority w:val="40"/>
    <w:rsid w:val="001B1E8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31">
    <w:name w:val="Plain Table 31"/>
    <w:basedOn w:val="TableNormal"/>
    <w:uiPriority w:val="43"/>
    <w:rsid w:val="001B1E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1B1E84"/>
    <w:pPr>
      <w:spacing w:after="0" w:line="240" w:lineRule="auto"/>
      <w:jc w:val="both"/>
    </w:pPr>
    <w:rPr>
      <w:rFonts w:ascii="Lucida Grande" w:hAnsi="Lucida Grande" w:cs="Lucida Grande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B1E84"/>
    <w:rPr>
      <w:rFonts w:ascii="Lucida Grande" w:hAnsi="Lucida Grande" w:cs="Lucida Grand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2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1355</Words>
  <Characters>7725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Abramson</dc:creator>
  <cp:keywords/>
  <dc:description/>
  <cp:lastModifiedBy>Tony Abramson</cp:lastModifiedBy>
  <cp:revision>50</cp:revision>
  <cp:lastPrinted>2016-11-24T16:17:00Z</cp:lastPrinted>
  <dcterms:created xsi:type="dcterms:W3CDTF">2016-11-11T05:56:00Z</dcterms:created>
  <dcterms:modified xsi:type="dcterms:W3CDTF">2016-11-29T11:22:00Z</dcterms:modified>
</cp:coreProperties>
</file>