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74AF704" w14:textId="16B6541E" w:rsidR="006140BD" w:rsidRPr="003C294B" w:rsidRDefault="006140BD" w:rsidP="006B77FA">
      <w:pPr>
        <w:pStyle w:val="Heading1"/>
        <w:numPr>
          <w:ilvl w:val="0"/>
          <w:numId w:val="0"/>
        </w:numPr>
        <w:ind w:left="357"/>
        <w:rPr>
          <w:color w:val="auto"/>
        </w:rPr>
      </w:pPr>
    </w:p>
    <w:p w14:paraId="01F6D205" w14:textId="77777777" w:rsidR="006140BD" w:rsidRPr="003C294B" w:rsidRDefault="006140BD" w:rsidP="00D9558E">
      <w:pPr>
        <w:autoSpaceDE w:val="0"/>
        <w:autoSpaceDN w:val="0"/>
        <w:adjustRightInd w:val="0"/>
        <w:spacing w:after="0" w:line="360" w:lineRule="auto"/>
        <w:rPr>
          <w:rFonts w:asciiTheme="majorBidi" w:hAnsiTheme="majorBidi" w:cstheme="majorBidi"/>
          <w:color w:val="auto"/>
          <w:sz w:val="24"/>
          <w:szCs w:val="24"/>
        </w:rPr>
      </w:pPr>
    </w:p>
    <w:p w14:paraId="31F314BE" w14:textId="77777777" w:rsidR="006140BD" w:rsidRPr="003C294B" w:rsidRDefault="006140BD" w:rsidP="00D9558E">
      <w:pPr>
        <w:autoSpaceDE w:val="0"/>
        <w:autoSpaceDN w:val="0"/>
        <w:adjustRightInd w:val="0"/>
        <w:spacing w:after="0" w:line="360" w:lineRule="auto"/>
        <w:rPr>
          <w:rFonts w:asciiTheme="majorBidi" w:hAnsiTheme="majorBidi" w:cstheme="majorBidi"/>
          <w:color w:val="auto"/>
          <w:sz w:val="24"/>
          <w:szCs w:val="24"/>
        </w:rPr>
      </w:pPr>
    </w:p>
    <w:p w14:paraId="556F9104" w14:textId="2589F372" w:rsidR="006140BD" w:rsidRPr="003C294B" w:rsidRDefault="006140BD" w:rsidP="00D9558E">
      <w:pPr>
        <w:autoSpaceDE w:val="0"/>
        <w:autoSpaceDN w:val="0"/>
        <w:adjustRightInd w:val="0"/>
        <w:spacing w:after="0" w:line="360" w:lineRule="auto"/>
        <w:rPr>
          <w:rFonts w:asciiTheme="majorBidi" w:hAnsiTheme="majorBidi" w:cstheme="majorBidi"/>
          <w:color w:val="auto"/>
          <w:sz w:val="24"/>
          <w:szCs w:val="24"/>
        </w:rPr>
      </w:pPr>
      <w:r w:rsidRPr="003C294B">
        <w:rPr>
          <w:rFonts w:asciiTheme="minorHAnsi" w:hAnsiTheme="minorHAnsi" w:cstheme="minorBidi"/>
          <w:noProof/>
          <w:color w:val="auto"/>
        </w:rPr>
        <w:drawing>
          <wp:anchor distT="0" distB="0" distL="114300" distR="114300" simplePos="0" relativeHeight="252019200" behindDoc="0" locked="0" layoutInCell="1" allowOverlap="1" wp14:anchorId="642C6C7E" wp14:editId="41639CFA">
            <wp:simplePos x="0" y="0"/>
            <wp:positionH relativeFrom="column">
              <wp:posOffset>1310640</wp:posOffset>
            </wp:positionH>
            <wp:positionV relativeFrom="paragraph">
              <wp:posOffset>11430</wp:posOffset>
            </wp:positionV>
            <wp:extent cx="3036570" cy="1104265"/>
            <wp:effectExtent l="0" t="0" r="0" b="635"/>
            <wp:wrapNone/>
            <wp:docPr id="929" name="Picture 92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pic:spPr>
                </pic:pic>
              </a:graphicData>
            </a:graphic>
            <wp14:sizeRelH relativeFrom="page">
              <wp14:pctWidth>0</wp14:pctWidth>
            </wp14:sizeRelH>
            <wp14:sizeRelV relativeFrom="page">
              <wp14:pctHeight>0</wp14:pctHeight>
            </wp14:sizeRelV>
          </wp:anchor>
        </w:drawing>
      </w:r>
    </w:p>
    <w:p w14:paraId="341B380C" w14:textId="77777777" w:rsidR="006140BD" w:rsidRPr="003C294B" w:rsidRDefault="006140BD" w:rsidP="00D9558E">
      <w:pPr>
        <w:autoSpaceDE w:val="0"/>
        <w:autoSpaceDN w:val="0"/>
        <w:adjustRightInd w:val="0"/>
        <w:spacing w:after="0" w:line="360" w:lineRule="auto"/>
        <w:rPr>
          <w:rFonts w:asciiTheme="majorBidi" w:hAnsiTheme="majorBidi" w:cstheme="majorBidi"/>
          <w:color w:val="auto"/>
          <w:sz w:val="24"/>
          <w:szCs w:val="24"/>
        </w:rPr>
      </w:pPr>
    </w:p>
    <w:p w14:paraId="1341E5ED" w14:textId="77777777" w:rsidR="006140BD" w:rsidRPr="003C294B" w:rsidRDefault="006140BD" w:rsidP="00D9558E">
      <w:pPr>
        <w:autoSpaceDE w:val="0"/>
        <w:autoSpaceDN w:val="0"/>
        <w:adjustRightInd w:val="0"/>
        <w:spacing w:after="0" w:line="360" w:lineRule="auto"/>
        <w:jc w:val="center"/>
        <w:rPr>
          <w:rFonts w:asciiTheme="majorBidi" w:hAnsiTheme="majorBidi" w:cstheme="majorBidi"/>
          <w:color w:val="auto"/>
          <w:sz w:val="24"/>
          <w:szCs w:val="24"/>
        </w:rPr>
      </w:pPr>
    </w:p>
    <w:p w14:paraId="621E6619" w14:textId="77777777" w:rsidR="006140BD" w:rsidRPr="003C294B" w:rsidRDefault="006140BD" w:rsidP="00D9558E">
      <w:pPr>
        <w:autoSpaceDE w:val="0"/>
        <w:autoSpaceDN w:val="0"/>
        <w:adjustRightInd w:val="0"/>
        <w:spacing w:after="0" w:line="360" w:lineRule="auto"/>
        <w:jc w:val="center"/>
        <w:rPr>
          <w:rFonts w:asciiTheme="majorBidi" w:hAnsiTheme="majorBidi" w:cstheme="majorBidi"/>
          <w:color w:val="auto"/>
          <w:sz w:val="24"/>
          <w:szCs w:val="24"/>
        </w:rPr>
      </w:pPr>
    </w:p>
    <w:p w14:paraId="1A0A24B0" w14:textId="77777777" w:rsidR="006140BD" w:rsidRPr="003C294B" w:rsidRDefault="006140BD" w:rsidP="00D9558E">
      <w:pPr>
        <w:autoSpaceDE w:val="0"/>
        <w:autoSpaceDN w:val="0"/>
        <w:adjustRightInd w:val="0"/>
        <w:spacing w:after="0" w:line="360" w:lineRule="auto"/>
        <w:rPr>
          <w:rFonts w:asciiTheme="majorBidi" w:hAnsiTheme="majorBidi" w:cstheme="majorBidi"/>
          <w:color w:val="auto"/>
          <w:sz w:val="24"/>
          <w:szCs w:val="24"/>
        </w:rPr>
      </w:pPr>
    </w:p>
    <w:p w14:paraId="5BD44913" w14:textId="77777777" w:rsidR="00D9558E" w:rsidRPr="003C294B" w:rsidRDefault="00D9558E" w:rsidP="00D9558E">
      <w:pPr>
        <w:autoSpaceDE w:val="0"/>
        <w:autoSpaceDN w:val="0"/>
        <w:adjustRightInd w:val="0"/>
        <w:spacing w:after="0" w:line="360" w:lineRule="auto"/>
        <w:rPr>
          <w:rFonts w:asciiTheme="majorBidi" w:hAnsiTheme="majorBidi" w:cstheme="majorBidi"/>
          <w:color w:val="auto"/>
          <w:sz w:val="24"/>
          <w:szCs w:val="24"/>
        </w:rPr>
      </w:pPr>
    </w:p>
    <w:p w14:paraId="68619C01" w14:textId="48395DE7" w:rsidR="006140BD" w:rsidRPr="003C294B" w:rsidRDefault="006140BD" w:rsidP="00D9558E">
      <w:pPr>
        <w:autoSpaceDE w:val="0"/>
        <w:autoSpaceDN w:val="0"/>
        <w:adjustRightInd w:val="0"/>
        <w:spacing w:after="0" w:line="360" w:lineRule="auto"/>
        <w:jc w:val="center"/>
        <w:rPr>
          <w:rFonts w:asciiTheme="minorHAnsi" w:hAnsiTheme="minorHAnsi" w:cstheme="majorBidi"/>
          <w:b/>
          <w:bCs/>
          <w:color w:val="auto"/>
          <w:sz w:val="28"/>
          <w:szCs w:val="28"/>
        </w:rPr>
      </w:pPr>
      <w:r w:rsidRPr="003C294B">
        <w:rPr>
          <w:rFonts w:asciiTheme="minorHAnsi" w:hAnsiTheme="minorHAnsi" w:cstheme="majorBidi"/>
          <w:b/>
          <w:bCs/>
          <w:color w:val="auto"/>
          <w:sz w:val="28"/>
          <w:szCs w:val="28"/>
          <w:shd w:val="clear" w:color="auto" w:fill="FFFFFF"/>
        </w:rPr>
        <w:t>Studying the effects of severe sepsis on histone post translational modifications using mass spectrometry</w:t>
      </w:r>
      <w:r w:rsidR="00D9558E" w:rsidRPr="003C294B">
        <w:rPr>
          <w:rFonts w:asciiTheme="minorHAnsi" w:hAnsiTheme="minorHAnsi" w:cstheme="majorBidi"/>
          <w:b/>
          <w:bCs/>
          <w:color w:val="auto"/>
          <w:sz w:val="28"/>
          <w:szCs w:val="28"/>
        </w:rPr>
        <w:br/>
      </w:r>
    </w:p>
    <w:p w14:paraId="03AAC8C1" w14:textId="77777777" w:rsidR="006140BD" w:rsidRPr="003C294B" w:rsidRDefault="006140BD" w:rsidP="00D9558E">
      <w:pPr>
        <w:autoSpaceDE w:val="0"/>
        <w:autoSpaceDN w:val="0"/>
        <w:adjustRightInd w:val="0"/>
        <w:spacing w:after="0" w:line="360" w:lineRule="auto"/>
        <w:jc w:val="center"/>
        <w:rPr>
          <w:rFonts w:asciiTheme="minorHAnsi" w:hAnsiTheme="minorHAnsi" w:cstheme="majorBidi"/>
          <w:b/>
          <w:bCs/>
          <w:color w:val="auto"/>
          <w:sz w:val="24"/>
          <w:szCs w:val="24"/>
        </w:rPr>
      </w:pPr>
      <w:r w:rsidRPr="003C294B">
        <w:rPr>
          <w:rFonts w:asciiTheme="minorHAnsi" w:hAnsiTheme="minorHAnsi" w:cstheme="majorBidi"/>
          <w:b/>
          <w:bCs/>
          <w:color w:val="auto"/>
          <w:sz w:val="24"/>
          <w:szCs w:val="24"/>
        </w:rPr>
        <w:t>By:</w:t>
      </w:r>
    </w:p>
    <w:p w14:paraId="49E4474A" w14:textId="77777777" w:rsidR="006140BD" w:rsidRPr="003C294B" w:rsidRDefault="006140BD" w:rsidP="00D9558E">
      <w:pPr>
        <w:autoSpaceDE w:val="0"/>
        <w:autoSpaceDN w:val="0"/>
        <w:adjustRightInd w:val="0"/>
        <w:spacing w:after="0" w:line="360" w:lineRule="auto"/>
        <w:jc w:val="center"/>
        <w:rPr>
          <w:rFonts w:asciiTheme="minorHAnsi" w:hAnsiTheme="minorHAnsi" w:cstheme="majorBidi"/>
          <w:color w:val="auto"/>
          <w:sz w:val="24"/>
          <w:szCs w:val="24"/>
        </w:rPr>
      </w:pPr>
    </w:p>
    <w:p w14:paraId="558FBE0B" w14:textId="77777777" w:rsidR="006140BD" w:rsidRPr="003C294B" w:rsidRDefault="006140BD" w:rsidP="00D9558E">
      <w:pPr>
        <w:autoSpaceDE w:val="0"/>
        <w:autoSpaceDN w:val="0"/>
        <w:adjustRightInd w:val="0"/>
        <w:spacing w:after="0" w:line="360" w:lineRule="auto"/>
        <w:jc w:val="center"/>
        <w:rPr>
          <w:rFonts w:asciiTheme="minorHAnsi" w:hAnsiTheme="minorHAnsi" w:cstheme="majorBidi"/>
          <w:color w:val="auto"/>
          <w:sz w:val="28"/>
          <w:szCs w:val="28"/>
        </w:rPr>
      </w:pPr>
      <w:r w:rsidRPr="003C294B">
        <w:rPr>
          <w:rFonts w:asciiTheme="minorHAnsi" w:hAnsiTheme="minorHAnsi" w:cstheme="majorBidi"/>
          <w:color w:val="auto"/>
          <w:sz w:val="28"/>
          <w:szCs w:val="28"/>
        </w:rPr>
        <w:t>Thomas C Minshull</w:t>
      </w:r>
    </w:p>
    <w:p w14:paraId="067A95E0" w14:textId="77777777" w:rsidR="006140BD" w:rsidRPr="003C294B" w:rsidRDefault="006140BD" w:rsidP="00D9558E">
      <w:pPr>
        <w:autoSpaceDE w:val="0"/>
        <w:autoSpaceDN w:val="0"/>
        <w:adjustRightInd w:val="0"/>
        <w:spacing w:after="0" w:line="360" w:lineRule="auto"/>
        <w:rPr>
          <w:rFonts w:asciiTheme="minorHAnsi" w:hAnsiTheme="minorHAnsi" w:cstheme="majorBidi"/>
          <w:color w:val="auto"/>
          <w:sz w:val="28"/>
          <w:szCs w:val="28"/>
        </w:rPr>
      </w:pPr>
    </w:p>
    <w:p w14:paraId="27D458BD" w14:textId="77777777" w:rsidR="006140BD" w:rsidRPr="003C294B" w:rsidRDefault="006140BD" w:rsidP="00D9558E">
      <w:pPr>
        <w:autoSpaceDE w:val="0"/>
        <w:autoSpaceDN w:val="0"/>
        <w:adjustRightInd w:val="0"/>
        <w:spacing w:after="0" w:line="360" w:lineRule="auto"/>
        <w:rPr>
          <w:rFonts w:asciiTheme="minorHAnsi" w:hAnsiTheme="minorHAnsi" w:cstheme="majorBidi"/>
          <w:color w:val="auto"/>
          <w:sz w:val="24"/>
          <w:szCs w:val="24"/>
        </w:rPr>
      </w:pPr>
    </w:p>
    <w:p w14:paraId="185D2480" w14:textId="77777777" w:rsidR="006140BD" w:rsidRPr="003C294B" w:rsidRDefault="006140BD" w:rsidP="00D9558E">
      <w:pPr>
        <w:autoSpaceDE w:val="0"/>
        <w:autoSpaceDN w:val="0"/>
        <w:adjustRightInd w:val="0"/>
        <w:spacing w:after="0" w:line="360" w:lineRule="auto"/>
        <w:rPr>
          <w:rFonts w:asciiTheme="minorHAnsi" w:hAnsiTheme="minorHAnsi" w:cstheme="majorBidi"/>
          <w:color w:val="auto"/>
          <w:sz w:val="24"/>
          <w:szCs w:val="24"/>
        </w:rPr>
      </w:pPr>
    </w:p>
    <w:p w14:paraId="484E142C" w14:textId="77777777" w:rsidR="006140BD" w:rsidRPr="003C294B" w:rsidRDefault="006140BD" w:rsidP="00D9558E">
      <w:pPr>
        <w:autoSpaceDE w:val="0"/>
        <w:autoSpaceDN w:val="0"/>
        <w:adjustRightInd w:val="0"/>
        <w:spacing w:after="0" w:line="360" w:lineRule="auto"/>
        <w:rPr>
          <w:rFonts w:asciiTheme="minorHAnsi" w:hAnsiTheme="minorHAnsi" w:cstheme="majorBidi"/>
          <w:color w:val="auto"/>
          <w:sz w:val="24"/>
          <w:szCs w:val="24"/>
        </w:rPr>
      </w:pPr>
    </w:p>
    <w:p w14:paraId="7668B55F" w14:textId="77777777" w:rsidR="006140BD" w:rsidRPr="003C294B" w:rsidRDefault="006140BD" w:rsidP="00D9558E">
      <w:pPr>
        <w:autoSpaceDE w:val="0"/>
        <w:autoSpaceDN w:val="0"/>
        <w:adjustRightInd w:val="0"/>
        <w:spacing w:after="0"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A thesis submitted in partial fulfilment of the requirements for the degree of</w:t>
      </w:r>
    </w:p>
    <w:p w14:paraId="2164BF82" w14:textId="14A7D417" w:rsidR="006140BD" w:rsidRPr="003C294B" w:rsidRDefault="00D9558E" w:rsidP="00D9558E">
      <w:pPr>
        <w:spacing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 xml:space="preserve">Doctor of Philosophy </w:t>
      </w:r>
    </w:p>
    <w:p w14:paraId="311398BF" w14:textId="77777777" w:rsidR="006140BD" w:rsidRPr="003C294B" w:rsidRDefault="006140BD" w:rsidP="00D9558E">
      <w:pPr>
        <w:spacing w:line="360" w:lineRule="auto"/>
        <w:jc w:val="center"/>
        <w:rPr>
          <w:rFonts w:asciiTheme="minorHAnsi" w:hAnsiTheme="minorHAnsi" w:cstheme="majorBidi"/>
          <w:color w:val="auto"/>
          <w:sz w:val="24"/>
          <w:szCs w:val="24"/>
        </w:rPr>
      </w:pPr>
    </w:p>
    <w:p w14:paraId="02B9121F" w14:textId="77777777" w:rsidR="006B77FA" w:rsidRPr="003C294B" w:rsidRDefault="006B77FA" w:rsidP="006B77FA">
      <w:pPr>
        <w:spacing w:after="0"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The University of Sheffield</w:t>
      </w:r>
    </w:p>
    <w:p w14:paraId="10F8E178" w14:textId="77777777" w:rsidR="006B77FA" w:rsidRPr="003C294B" w:rsidRDefault="006B77FA" w:rsidP="006B77FA">
      <w:pPr>
        <w:autoSpaceDE w:val="0"/>
        <w:autoSpaceDN w:val="0"/>
        <w:adjustRightInd w:val="0"/>
        <w:spacing w:after="0"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Faculty of Medicine &amp; Engineering</w:t>
      </w:r>
    </w:p>
    <w:p w14:paraId="36EE7788" w14:textId="77777777" w:rsidR="006B77FA" w:rsidRPr="003C294B" w:rsidRDefault="006B77FA" w:rsidP="006B77FA">
      <w:pPr>
        <w:spacing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School (or Department) of Infection and Immunity &amp; Chemical and Biological Engineering</w:t>
      </w:r>
    </w:p>
    <w:p w14:paraId="707CC355" w14:textId="77777777" w:rsidR="006140BD" w:rsidRPr="003C294B" w:rsidRDefault="006140BD" w:rsidP="00D9558E">
      <w:pPr>
        <w:spacing w:line="360" w:lineRule="auto"/>
        <w:jc w:val="center"/>
        <w:rPr>
          <w:rFonts w:asciiTheme="minorHAnsi" w:hAnsiTheme="minorHAnsi" w:cstheme="majorBidi"/>
          <w:color w:val="auto"/>
          <w:sz w:val="24"/>
          <w:szCs w:val="24"/>
        </w:rPr>
      </w:pPr>
    </w:p>
    <w:p w14:paraId="33FC877F" w14:textId="7A0435CA" w:rsidR="006140BD" w:rsidRPr="003C294B" w:rsidRDefault="00D9558E" w:rsidP="00D9558E">
      <w:pPr>
        <w:spacing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 xml:space="preserve"> </w:t>
      </w:r>
    </w:p>
    <w:p w14:paraId="79E6D824" w14:textId="0157B7A1" w:rsidR="006140BD" w:rsidRPr="003C294B" w:rsidRDefault="006140BD" w:rsidP="00D9558E">
      <w:pPr>
        <w:spacing w:line="360" w:lineRule="auto"/>
        <w:jc w:val="center"/>
        <w:rPr>
          <w:rFonts w:asciiTheme="minorHAnsi" w:hAnsiTheme="minorHAnsi" w:cstheme="majorBidi"/>
          <w:color w:val="auto"/>
          <w:sz w:val="24"/>
          <w:szCs w:val="24"/>
        </w:rPr>
      </w:pPr>
      <w:r w:rsidRPr="003C294B">
        <w:rPr>
          <w:rFonts w:asciiTheme="minorHAnsi" w:hAnsiTheme="minorHAnsi" w:cstheme="majorBidi"/>
          <w:color w:val="auto"/>
          <w:sz w:val="24"/>
          <w:szCs w:val="24"/>
        </w:rPr>
        <w:t>Submission September 2015</w:t>
      </w:r>
    </w:p>
    <w:p w14:paraId="27FEE872" w14:textId="77777777" w:rsidR="006140BD" w:rsidRPr="003C294B" w:rsidRDefault="006140BD" w:rsidP="00D9558E">
      <w:pPr>
        <w:spacing w:line="360" w:lineRule="auto"/>
        <w:rPr>
          <w:rFonts w:asciiTheme="minorHAnsi" w:hAnsiTheme="minorHAnsi" w:cstheme="minorBidi"/>
          <w:b/>
          <w:color w:val="auto"/>
          <w:u w:val="single"/>
        </w:rPr>
      </w:pPr>
      <w:r w:rsidRPr="003C294B">
        <w:rPr>
          <w:b/>
          <w:color w:val="auto"/>
          <w:u w:val="single"/>
        </w:rPr>
        <w:lastRenderedPageBreak/>
        <w:br w:type="page"/>
      </w:r>
    </w:p>
    <w:p w14:paraId="7928318E" w14:textId="50B03261" w:rsidR="006140BD" w:rsidRPr="003C294B" w:rsidRDefault="00C855E4" w:rsidP="00D9558E">
      <w:pPr>
        <w:spacing w:line="360" w:lineRule="auto"/>
        <w:rPr>
          <w:color w:val="auto"/>
          <w:sz w:val="36"/>
          <w:u w:val="single"/>
        </w:rPr>
      </w:pPr>
      <w:r w:rsidRPr="003C294B">
        <w:rPr>
          <w:color w:val="auto"/>
          <w:sz w:val="36"/>
          <w:u w:val="single"/>
        </w:rPr>
        <w:lastRenderedPageBreak/>
        <w:t>Acknowledgements</w:t>
      </w:r>
    </w:p>
    <w:p w14:paraId="437F9475" w14:textId="3A1B9DBD" w:rsidR="005C4EEF" w:rsidRPr="003C294B" w:rsidRDefault="005C4EEF" w:rsidP="005C4EEF">
      <w:pPr>
        <w:spacing w:line="360" w:lineRule="auto"/>
        <w:rPr>
          <w:color w:val="auto"/>
          <w:sz w:val="24"/>
        </w:rPr>
      </w:pPr>
      <w:r w:rsidRPr="003C294B">
        <w:rPr>
          <w:color w:val="auto"/>
          <w:sz w:val="24"/>
        </w:rPr>
        <w:t>I have found this PhD to be both incredibly challenging and rewarding and there are many people that I wish to thank for their help and support.</w:t>
      </w:r>
    </w:p>
    <w:p w14:paraId="42E1972A" w14:textId="388A5175" w:rsidR="004A3813" w:rsidRPr="003C294B" w:rsidRDefault="006140BD" w:rsidP="00D9558E">
      <w:pPr>
        <w:spacing w:line="360" w:lineRule="auto"/>
        <w:rPr>
          <w:color w:val="auto"/>
          <w:sz w:val="24"/>
        </w:rPr>
      </w:pPr>
      <w:r w:rsidRPr="003C294B">
        <w:rPr>
          <w:color w:val="auto"/>
          <w:sz w:val="24"/>
        </w:rPr>
        <w:t>I would like to thank my two supervisors Mark Dickman</w:t>
      </w:r>
      <w:r w:rsidR="004A3813" w:rsidRPr="003C294B">
        <w:rPr>
          <w:color w:val="auto"/>
          <w:sz w:val="24"/>
        </w:rPr>
        <w:t xml:space="preserve"> and Robert Read</w:t>
      </w:r>
      <w:r w:rsidRPr="003C294B">
        <w:rPr>
          <w:color w:val="auto"/>
          <w:sz w:val="24"/>
        </w:rPr>
        <w:t xml:space="preserve"> for all of their guidance and support during this PhD</w:t>
      </w:r>
      <w:r w:rsidR="005C4EEF" w:rsidRPr="003C294B">
        <w:rPr>
          <w:color w:val="auto"/>
          <w:sz w:val="24"/>
        </w:rPr>
        <w:t xml:space="preserve"> I would also like to thank </w:t>
      </w:r>
      <w:r w:rsidR="00C855E4" w:rsidRPr="003C294B">
        <w:rPr>
          <w:color w:val="auto"/>
          <w:sz w:val="24"/>
        </w:rPr>
        <w:t>everyone</w:t>
      </w:r>
      <w:r w:rsidR="005C4EEF" w:rsidRPr="003C294B">
        <w:rPr>
          <w:color w:val="auto"/>
          <w:sz w:val="24"/>
        </w:rPr>
        <w:t xml:space="preserve"> in the lab group and everyone in both the </w:t>
      </w:r>
      <w:r w:rsidR="00B5096C" w:rsidRPr="003C294B">
        <w:rPr>
          <w:color w:val="auto"/>
          <w:sz w:val="24"/>
        </w:rPr>
        <w:t>I</w:t>
      </w:r>
      <w:r w:rsidR="005C4EEF" w:rsidRPr="003C294B">
        <w:rPr>
          <w:color w:val="auto"/>
          <w:sz w:val="24"/>
        </w:rPr>
        <w:t xml:space="preserve">nfection &amp; </w:t>
      </w:r>
      <w:r w:rsidR="00B5096C" w:rsidRPr="003C294B">
        <w:rPr>
          <w:color w:val="auto"/>
          <w:sz w:val="24"/>
        </w:rPr>
        <w:t>I</w:t>
      </w:r>
      <w:r w:rsidR="005C4EEF" w:rsidRPr="003C294B">
        <w:rPr>
          <w:color w:val="auto"/>
          <w:sz w:val="24"/>
        </w:rPr>
        <w:t>mmunity and Chemical &amp; biological engineering offices</w:t>
      </w:r>
      <w:r w:rsidR="00CC6C97" w:rsidRPr="003C294B">
        <w:rPr>
          <w:color w:val="auto"/>
          <w:sz w:val="24"/>
        </w:rPr>
        <w:t xml:space="preserve"> for making the PhD such an enjoyable experience.</w:t>
      </w:r>
      <w:r w:rsidR="005C4EEF" w:rsidRPr="003C294B">
        <w:rPr>
          <w:color w:val="auto"/>
          <w:sz w:val="24"/>
        </w:rPr>
        <w:t xml:space="preserve"> In particular</w:t>
      </w:r>
      <w:r w:rsidR="00BE145E" w:rsidRPr="003C294B">
        <w:rPr>
          <w:color w:val="auto"/>
          <w:sz w:val="24"/>
        </w:rPr>
        <w:t>, Ben, David,</w:t>
      </w:r>
      <w:r w:rsidR="00B34C27" w:rsidRPr="003C294B">
        <w:rPr>
          <w:color w:val="auto"/>
          <w:sz w:val="24"/>
        </w:rPr>
        <w:t xml:space="preserve"> Sam, L</w:t>
      </w:r>
      <w:r w:rsidR="00B5096C" w:rsidRPr="003C294B">
        <w:rPr>
          <w:color w:val="auto"/>
          <w:sz w:val="24"/>
        </w:rPr>
        <w:t>oz,</w:t>
      </w:r>
      <w:r w:rsidR="00B34C27" w:rsidRPr="003C294B">
        <w:rPr>
          <w:color w:val="auto"/>
          <w:sz w:val="24"/>
        </w:rPr>
        <w:t xml:space="preserve"> Jenny, Dan, </w:t>
      </w:r>
      <w:r w:rsidR="005C47F7" w:rsidRPr="003C294B">
        <w:rPr>
          <w:color w:val="auto"/>
          <w:sz w:val="24"/>
        </w:rPr>
        <w:t>Sarah, Hannah,</w:t>
      </w:r>
      <w:r w:rsidR="00BE145E" w:rsidRPr="003C294B">
        <w:rPr>
          <w:color w:val="auto"/>
          <w:sz w:val="24"/>
        </w:rPr>
        <w:t xml:space="preserve"> Liz,</w:t>
      </w:r>
      <w:r w:rsidR="007E50E4" w:rsidRPr="003C294B">
        <w:rPr>
          <w:color w:val="auto"/>
          <w:sz w:val="24"/>
        </w:rPr>
        <w:t xml:space="preserve"> Vi,</w:t>
      </w:r>
      <w:r w:rsidR="00BE145E" w:rsidRPr="003C294B">
        <w:rPr>
          <w:color w:val="auto"/>
          <w:sz w:val="24"/>
        </w:rPr>
        <w:t xml:space="preserve"> Danielle, Andrew, Beata and An-wen</w:t>
      </w:r>
    </w:p>
    <w:p w14:paraId="5F986ED9" w14:textId="22E63B08" w:rsidR="00CC6C97" w:rsidRPr="003C294B" w:rsidRDefault="005C47F7" w:rsidP="00D9558E">
      <w:pPr>
        <w:spacing w:line="360" w:lineRule="auto"/>
        <w:rPr>
          <w:color w:val="auto"/>
          <w:sz w:val="24"/>
        </w:rPr>
      </w:pPr>
      <w:r w:rsidRPr="003C294B">
        <w:rPr>
          <w:color w:val="auto"/>
          <w:sz w:val="24"/>
        </w:rPr>
        <w:t>A big Thank you</w:t>
      </w:r>
      <w:r w:rsidR="004A3813" w:rsidRPr="003C294B">
        <w:rPr>
          <w:color w:val="auto"/>
          <w:sz w:val="24"/>
        </w:rPr>
        <w:t xml:space="preserve"> to </w:t>
      </w:r>
      <w:r w:rsidR="00CC6C97" w:rsidRPr="003C294B">
        <w:rPr>
          <w:color w:val="auto"/>
          <w:sz w:val="24"/>
        </w:rPr>
        <w:t>Joby</w:t>
      </w:r>
      <w:r w:rsidR="006140BD" w:rsidRPr="003C294B">
        <w:rPr>
          <w:color w:val="auto"/>
          <w:sz w:val="24"/>
        </w:rPr>
        <w:t xml:space="preserve"> for</w:t>
      </w:r>
      <w:r w:rsidRPr="003C294B">
        <w:rPr>
          <w:color w:val="auto"/>
          <w:sz w:val="24"/>
        </w:rPr>
        <w:t xml:space="preserve"> his countless useful discussion</w:t>
      </w:r>
      <w:r w:rsidR="00B34C27" w:rsidRPr="003C294B">
        <w:rPr>
          <w:color w:val="auto"/>
          <w:sz w:val="24"/>
        </w:rPr>
        <w:t>s</w:t>
      </w:r>
      <w:r w:rsidRPr="003C294B">
        <w:rPr>
          <w:color w:val="auto"/>
          <w:sz w:val="24"/>
        </w:rPr>
        <w:t xml:space="preserve"> and assistance as well as</w:t>
      </w:r>
      <w:r w:rsidR="006140BD" w:rsidRPr="003C294B">
        <w:rPr>
          <w:color w:val="auto"/>
          <w:sz w:val="24"/>
        </w:rPr>
        <w:t xml:space="preserve"> contributing to my </w:t>
      </w:r>
      <w:r w:rsidR="00C855E4" w:rsidRPr="003C294B">
        <w:rPr>
          <w:color w:val="auto"/>
          <w:sz w:val="24"/>
        </w:rPr>
        <w:t>dependency</w:t>
      </w:r>
      <w:r w:rsidR="006140BD" w:rsidRPr="003C294B">
        <w:rPr>
          <w:color w:val="auto"/>
          <w:sz w:val="24"/>
        </w:rPr>
        <w:t xml:space="preserve"> on </w:t>
      </w:r>
      <w:r w:rsidR="00C855E4" w:rsidRPr="003C294B">
        <w:rPr>
          <w:color w:val="auto"/>
          <w:sz w:val="24"/>
        </w:rPr>
        <w:t>caffeine</w:t>
      </w:r>
      <w:r w:rsidR="006140BD" w:rsidRPr="003C294B">
        <w:rPr>
          <w:color w:val="auto"/>
          <w:sz w:val="24"/>
        </w:rPr>
        <w:t xml:space="preserve"> with the </w:t>
      </w:r>
      <w:r w:rsidR="00C855E4" w:rsidRPr="003C294B">
        <w:rPr>
          <w:color w:val="auto"/>
          <w:sz w:val="24"/>
        </w:rPr>
        <w:t>weekly and</w:t>
      </w:r>
      <w:r w:rsidR="006140BD" w:rsidRPr="003C294B">
        <w:rPr>
          <w:color w:val="auto"/>
          <w:sz w:val="24"/>
        </w:rPr>
        <w:t xml:space="preserve"> </w:t>
      </w:r>
      <w:r w:rsidR="00C855E4" w:rsidRPr="003C294B">
        <w:rPr>
          <w:color w:val="auto"/>
          <w:sz w:val="24"/>
        </w:rPr>
        <w:t>sometime</w:t>
      </w:r>
      <w:r w:rsidR="006140BD" w:rsidRPr="003C294B">
        <w:rPr>
          <w:color w:val="auto"/>
          <w:sz w:val="24"/>
        </w:rPr>
        <w:t xml:space="preserve"> daily visits to </w:t>
      </w:r>
      <w:r w:rsidR="00C855E4" w:rsidRPr="003C294B">
        <w:rPr>
          <w:color w:val="auto"/>
          <w:sz w:val="24"/>
        </w:rPr>
        <w:t>tamper</w:t>
      </w:r>
      <w:r w:rsidR="006140BD" w:rsidRPr="003C294B">
        <w:rPr>
          <w:color w:val="auto"/>
          <w:sz w:val="24"/>
        </w:rPr>
        <w:t xml:space="preserve"> coffee</w:t>
      </w:r>
      <w:r w:rsidR="00CC6C97" w:rsidRPr="003C294B">
        <w:rPr>
          <w:color w:val="auto"/>
          <w:sz w:val="24"/>
        </w:rPr>
        <w:t xml:space="preserve"> and always telling me to work harder</w:t>
      </w:r>
      <w:r w:rsidR="006140BD" w:rsidRPr="003C294B">
        <w:rPr>
          <w:color w:val="auto"/>
          <w:sz w:val="24"/>
        </w:rPr>
        <w:t>.</w:t>
      </w:r>
    </w:p>
    <w:p w14:paraId="74226E94" w14:textId="6D582264" w:rsidR="006140BD" w:rsidRPr="003C294B" w:rsidRDefault="00CC6C97" w:rsidP="00D9558E">
      <w:pPr>
        <w:spacing w:line="360" w:lineRule="auto"/>
        <w:rPr>
          <w:color w:val="auto"/>
          <w:sz w:val="24"/>
        </w:rPr>
      </w:pPr>
      <w:r w:rsidRPr="003C294B">
        <w:rPr>
          <w:color w:val="auto"/>
          <w:sz w:val="24"/>
        </w:rPr>
        <w:t>Also</w:t>
      </w:r>
      <w:r w:rsidR="006140BD" w:rsidRPr="003C294B">
        <w:rPr>
          <w:color w:val="auto"/>
          <w:sz w:val="24"/>
        </w:rPr>
        <w:t xml:space="preserve"> to both Joseph and Joanna, for putting up with me in my final year, in which I promised to stay for only six months and e</w:t>
      </w:r>
      <w:r w:rsidRPr="003C294B">
        <w:rPr>
          <w:color w:val="auto"/>
          <w:sz w:val="24"/>
        </w:rPr>
        <w:t>nded up being over a year.</w:t>
      </w:r>
    </w:p>
    <w:p w14:paraId="0DDEBC89" w14:textId="34F3817A" w:rsidR="005C4EEF" w:rsidRPr="003C294B" w:rsidRDefault="005C4EEF" w:rsidP="00D9558E">
      <w:pPr>
        <w:spacing w:line="360" w:lineRule="auto"/>
        <w:rPr>
          <w:color w:val="auto"/>
          <w:sz w:val="24"/>
        </w:rPr>
      </w:pPr>
      <w:r w:rsidRPr="003C294B">
        <w:rPr>
          <w:color w:val="auto"/>
          <w:sz w:val="24"/>
        </w:rPr>
        <w:t>Special thanks to Lorena, David and Dion for all their contributions to the work presented in this thesis</w:t>
      </w:r>
    </w:p>
    <w:p w14:paraId="363D927D" w14:textId="0DC44972" w:rsidR="00BE145E" w:rsidRPr="003C294B" w:rsidRDefault="00BE145E" w:rsidP="00D9558E">
      <w:pPr>
        <w:spacing w:line="360" w:lineRule="auto"/>
        <w:rPr>
          <w:color w:val="auto"/>
          <w:sz w:val="24"/>
        </w:rPr>
      </w:pPr>
      <w:r w:rsidRPr="003C294B">
        <w:rPr>
          <w:color w:val="auto"/>
          <w:sz w:val="24"/>
        </w:rPr>
        <w:t xml:space="preserve">Next, I would especially like to thank my Mum, Dad, Jack and Grandparents, for their </w:t>
      </w:r>
      <w:r w:rsidR="005C47F7" w:rsidRPr="003C294B">
        <w:rPr>
          <w:color w:val="auto"/>
          <w:sz w:val="24"/>
        </w:rPr>
        <w:t xml:space="preserve">continued support and belief in me. </w:t>
      </w:r>
    </w:p>
    <w:p w14:paraId="3C55C813" w14:textId="027D5F1B" w:rsidR="00BE145E" w:rsidRPr="003C294B" w:rsidRDefault="00BE145E" w:rsidP="00D9558E">
      <w:pPr>
        <w:spacing w:line="360" w:lineRule="auto"/>
        <w:rPr>
          <w:color w:val="auto"/>
          <w:sz w:val="24"/>
        </w:rPr>
      </w:pPr>
      <w:r w:rsidRPr="003C294B">
        <w:rPr>
          <w:color w:val="auto"/>
          <w:sz w:val="24"/>
        </w:rPr>
        <w:t>I would also like to thank the Windles who have been so kind and supportive to me throughout my PhD.</w:t>
      </w:r>
    </w:p>
    <w:p w14:paraId="5CF11AE6" w14:textId="2D63C23B" w:rsidR="006140BD" w:rsidRPr="003C294B" w:rsidRDefault="00CC6C97" w:rsidP="00D9558E">
      <w:pPr>
        <w:spacing w:line="360" w:lineRule="auto"/>
        <w:rPr>
          <w:color w:val="auto"/>
          <w:sz w:val="24"/>
        </w:rPr>
      </w:pPr>
      <w:r w:rsidRPr="003C294B">
        <w:rPr>
          <w:color w:val="auto"/>
          <w:sz w:val="24"/>
        </w:rPr>
        <w:t>F</w:t>
      </w:r>
      <w:r w:rsidR="006140BD" w:rsidRPr="003C294B">
        <w:rPr>
          <w:color w:val="auto"/>
          <w:sz w:val="24"/>
        </w:rPr>
        <w:t>inally</w:t>
      </w:r>
      <w:r w:rsidR="005C47F7" w:rsidRPr="003C294B">
        <w:rPr>
          <w:color w:val="auto"/>
          <w:sz w:val="24"/>
        </w:rPr>
        <w:t>, I would like to thank</w:t>
      </w:r>
      <w:r w:rsidR="006140BD" w:rsidRPr="003C294B">
        <w:rPr>
          <w:color w:val="auto"/>
          <w:sz w:val="24"/>
        </w:rPr>
        <w:t xml:space="preserve"> </w:t>
      </w:r>
      <w:r w:rsidRPr="003C294B">
        <w:rPr>
          <w:color w:val="auto"/>
          <w:sz w:val="24"/>
        </w:rPr>
        <w:t>Becky</w:t>
      </w:r>
      <w:r w:rsidR="004335A3" w:rsidRPr="003C294B">
        <w:rPr>
          <w:color w:val="auto"/>
          <w:sz w:val="24"/>
        </w:rPr>
        <w:t>, it is an understatement to say I</w:t>
      </w:r>
      <w:r w:rsidR="006140BD" w:rsidRPr="003C294B">
        <w:rPr>
          <w:color w:val="auto"/>
          <w:sz w:val="24"/>
        </w:rPr>
        <w:t xml:space="preserve"> could not have done this without you</w:t>
      </w:r>
      <w:r w:rsidR="004A3813" w:rsidRPr="003C294B">
        <w:rPr>
          <w:color w:val="auto"/>
          <w:sz w:val="24"/>
        </w:rPr>
        <w:t>. I cannot thank you enough for all your love and support.</w:t>
      </w:r>
    </w:p>
    <w:p w14:paraId="28A1D886" w14:textId="77777777" w:rsidR="006140BD" w:rsidRPr="003C294B" w:rsidRDefault="006140BD" w:rsidP="00D9558E">
      <w:pPr>
        <w:spacing w:line="360" w:lineRule="auto"/>
        <w:rPr>
          <w:b/>
          <w:color w:val="auto"/>
          <w:u w:val="single"/>
        </w:rPr>
      </w:pPr>
    </w:p>
    <w:p w14:paraId="63FC66E4" w14:textId="77777777" w:rsidR="006140BD" w:rsidRPr="003C294B" w:rsidRDefault="006140BD" w:rsidP="00D9558E">
      <w:pPr>
        <w:spacing w:line="360" w:lineRule="auto"/>
        <w:rPr>
          <w:b/>
          <w:color w:val="auto"/>
          <w:u w:val="single"/>
        </w:rPr>
      </w:pPr>
    </w:p>
    <w:p w14:paraId="65042D57" w14:textId="77777777" w:rsidR="006140BD" w:rsidRPr="003C294B" w:rsidRDefault="006140BD" w:rsidP="00D9558E">
      <w:pPr>
        <w:spacing w:line="360" w:lineRule="auto"/>
        <w:rPr>
          <w:b/>
          <w:color w:val="auto"/>
          <w:u w:val="single"/>
        </w:rPr>
      </w:pPr>
    </w:p>
    <w:p w14:paraId="6C4C4DC0" w14:textId="3DAA687D" w:rsidR="00D5219C" w:rsidRPr="003C294B" w:rsidRDefault="00D5219C">
      <w:pPr>
        <w:rPr>
          <w:b/>
          <w:color w:val="auto"/>
          <w:u w:val="single"/>
        </w:rPr>
      </w:pPr>
      <w:r w:rsidRPr="003C294B">
        <w:rPr>
          <w:b/>
          <w:color w:val="auto"/>
          <w:u w:val="single"/>
        </w:rPr>
        <w:br w:type="page"/>
      </w:r>
    </w:p>
    <w:p w14:paraId="63B99F44" w14:textId="783C5A85" w:rsidR="002234B7" w:rsidRPr="003C294B" w:rsidRDefault="002234B7">
      <w:pPr>
        <w:rPr>
          <w:color w:val="auto"/>
        </w:rPr>
      </w:pPr>
      <w:r w:rsidRPr="003C294B">
        <w:rPr>
          <w:color w:val="auto"/>
        </w:rPr>
        <w:lastRenderedPageBreak/>
        <w:br w:type="page"/>
      </w:r>
    </w:p>
    <w:p w14:paraId="3E69961B" w14:textId="77777777" w:rsidR="002C492C" w:rsidRPr="003C294B" w:rsidRDefault="002C492C" w:rsidP="00B16327">
      <w:pPr>
        <w:spacing w:after="240" w:line="360" w:lineRule="auto"/>
        <w:jc w:val="both"/>
        <w:rPr>
          <w:color w:val="auto"/>
        </w:rPr>
      </w:pPr>
    </w:p>
    <w:p w14:paraId="39E67F84" w14:textId="77777777" w:rsidR="00AD2456" w:rsidRPr="003C294B" w:rsidRDefault="00AD2456" w:rsidP="00AD2456">
      <w:pPr>
        <w:rPr>
          <w:color w:val="auto"/>
        </w:rPr>
      </w:pPr>
      <w:r w:rsidRPr="003C294B">
        <w:rPr>
          <w:b/>
          <w:color w:val="auto"/>
          <w:sz w:val="36"/>
          <w:u w:val="single"/>
        </w:rPr>
        <w:t>List of publications</w:t>
      </w:r>
    </w:p>
    <w:p w14:paraId="5AB6BD99" w14:textId="77777777" w:rsidR="00AD2456" w:rsidRPr="003C294B" w:rsidRDefault="00AD2456" w:rsidP="00AD2456">
      <w:pPr>
        <w:spacing w:line="360" w:lineRule="auto"/>
        <w:rPr>
          <w:color w:val="auto"/>
        </w:rPr>
      </w:pPr>
      <w:r w:rsidRPr="003C294B">
        <w:rPr>
          <w:color w:val="auto"/>
        </w:rPr>
        <w:t>Publications arising during the PhD.</w:t>
      </w:r>
    </w:p>
    <w:p w14:paraId="2F947DD6" w14:textId="1B4109A0" w:rsidR="00AD2456" w:rsidRPr="003C294B" w:rsidRDefault="00B5096C" w:rsidP="00B5096C">
      <w:pPr>
        <w:rPr>
          <w:rFonts w:asciiTheme="minorHAnsi" w:hAnsiTheme="minorHAnsi"/>
          <w:color w:val="auto"/>
        </w:rPr>
      </w:pPr>
      <w:r w:rsidRPr="003C294B">
        <w:rPr>
          <w:rFonts w:asciiTheme="minorHAnsi" w:hAnsiTheme="minorHAnsi" w:cs="Arial"/>
          <w:color w:val="auto"/>
          <w:shd w:val="clear" w:color="auto" w:fill="FFFFFF"/>
        </w:rPr>
        <w:t>Thomas C. Minshull, Joby Cole, David H. Dockrell, Robert C. Read, Mark J. Dickman</w:t>
      </w:r>
      <w:r w:rsidRPr="003C294B">
        <w:rPr>
          <w:rFonts w:asciiTheme="minorHAnsi" w:hAnsiTheme="minorHAnsi"/>
          <w:color w:val="auto"/>
        </w:rPr>
        <w:t xml:space="preserve"> Analysis of histone post translational modifications in primary monocyte derived macrophages using reverse phase x reverse phase chromatography in conjunction with porous graphitic carbon stationary phase. J</w:t>
      </w:r>
      <w:r w:rsidRPr="003C294B">
        <w:rPr>
          <w:rStyle w:val="publication-meta-journal"/>
          <w:rFonts w:asciiTheme="minorHAnsi" w:hAnsiTheme="minorHAnsi" w:cs="Arial"/>
          <w:color w:val="auto"/>
          <w:shd w:val="clear" w:color="auto" w:fill="FFFFFF"/>
        </w:rPr>
        <w:t>ournal of Chromatography A</w:t>
      </w:r>
      <w:r w:rsidRPr="003C294B">
        <w:rPr>
          <w:rFonts w:asciiTheme="minorHAnsi" w:hAnsiTheme="minorHAnsi" w:cs="Arial"/>
          <w:color w:val="auto"/>
          <w:shd w:val="clear" w:color="auto" w:fill="FFFFFF"/>
        </w:rPr>
        <w:t xml:space="preserve"> · May 2016 </w:t>
      </w:r>
      <w:r w:rsidR="00722F19" w:rsidRPr="003C294B">
        <w:rPr>
          <w:rFonts w:asciiTheme="minorHAnsi" w:hAnsiTheme="minorHAnsi" w:cs="Arial"/>
          <w:color w:val="auto"/>
          <w:shd w:val="clear" w:color="auto" w:fill="FFFFFF"/>
        </w:rPr>
        <w:t>(accepted manuscript)</w:t>
      </w:r>
    </w:p>
    <w:p w14:paraId="6EAC39C1" w14:textId="77777777" w:rsidR="00AD2456" w:rsidRPr="003C294B" w:rsidRDefault="00AD2456" w:rsidP="00AD2456">
      <w:pPr>
        <w:spacing w:after="0"/>
        <w:rPr>
          <w:rFonts w:asciiTheme="minorHAnsi" w:hAnsiTheme="minorHAnsi"/>
          <w:color w:val="auto"/>
        </w:rPr>
      </w:pPr>
      <w:r w:rsidRPr="003C294B">
        <w:rPr>
          <w:rFonts w:asciiTheme="minorHAnsi" w:hAnsiTheme="minorHAnsi"/>
          <w:color w:val="auto"/>
        </w:rPr>
        <w:t xml:space="preserve">Snijders, A. P., Hautbergue, G. M., Bloom, A., Williamson, J. C., Minshull, T. C., Phillips, H. L., Mihaylov, S. R., Gjerde, D. T., Hornby, D. P., Wilson, S. A., Hurd, P. J. &amp; Dickman, M. J. Arginine methylation and citrullination of splicing factor proline- and glutamine-rich (SFPQ/PSF) regulates its association with mRNA. </w:t>
      </w:r>
      <w:r w:rsidRPr="003C294B">
        <w:rPr>
          <w:rFonts w:asciiTheme="minorHAnsi" w:hAnsiTheme="minorHAnsi"/>
          <w:i/>
          <w:color w:val="auto"/>
        </w:rPr>
        <w:t>RNA</w:t>
      </w:r>
      <w:r w:rsidRPr="003C294B">
        <w:rPr>
          <w:rFonts w:asciiTheme="minorHAnsi" w:hAnsiTheme="minorHAnsi"/>
          <w:color w:val="auto"/>
        </w:rPr>
        <w:t xml:space="preserve"> (2015), </w:t>
      </w:r>
      <w:r w:rsidRPr="003C294B">
        <w:rPr>
          <w:rFonts w:asciiTheme="minorHAnsi" w:hAnsiTheme="minorHAnsi" w:cs="Arial"/>
          <w:color w:val="auto"/>
        </w:rPr>
        <w:t>3:347-59.</w:t>
      </w:r>
      <w:r w:rsidRPr="003C294B">
        <w:rPr>
          <w:rFonts w:asciiTheme="minorHAnsi" w:hAnsiTheme="minorHAnsi"/>
          <w:color w:val="auto"/>
        </w:rPr>
        <w:t xml:space="preserve">. </w:t>
      </w:r>
    </w:p>
    <w:p w14:paraId="60309819" w14:textId="77777777" w:rsidR="00AD2456" w:rsidRPr="003C294B" w:rsidRDefault="00AD2456" w:rsidP="00AD2456">
      <w:pPr>
        <w:spacing w:after="0"/>
        <w:rPr>
          <w:rFonts w:asciiTheme="minorHAnsi" w:hAnsiTheme="minorHAnsi"/>
          <w:color w:val="auto"/>
        </w:rPr>
      </w:pPr>
    </w:p>
    <w:p w14:paraId="4347E201" w14:textId="77777777" w:rsidR="00AD2456" w:rsidRPr="003C294B" w:rsidRDefault="00AD2456" w:rsidP="00AD2456">
      <w:pPr>
        <w:spacing w:after="0"/>
        <w:rPr>
          <w:rFonts w:asciiTheme="minorHAnsi" w:hAnsiTheme="minorHAnsi"/>
          <w:color w:val="auto"/>
        </w:rPr>
      </w:pPr>
      <w:r w:rsidRPr="003C294B">
        <w:rPr>
          <w:rFonts w:asciiTheme="minorHAnsi" w:hAnsiTheme="minorHAnsi"/>
          <w:color w:val="auto"/>
        </w:rPr>
        <w:t xml:space="preserve">Minshull, T.C &amp; Dickman, M. J. </w:t>
      </w:r>
      <w:r w:rsidRPr="003C294B">
        <w:rPr>
          <w:rFonts w:asciiTheme="minorHAnsi" w:hAnsiTheme="minorHAnsi"/>
          <w:bCs/>
          <w:color w:val="auto"/>
        </w:rPr>
        <w:t xml:space="preserve">Mass spectrometry analysis of histone post translational modifications. </w:t>
      </w:r>
      <w:r w:rsidRPr="003C294B">
        <w:rPr>
          <w:rFonts w:asciiTheme="minorHAnsi" w:hAnsiTheme="minorHAnsi"/>
          <w:bCs/>
          <w:i/>
          <w:color w:val="auto"/>
        </w:rPr>
        <w:t>Drug Discovery Today: Disease Models</w:t>
      </w:r>
      <w:r w:rsidRPr="003C294B">
        <w:rPr>
          <w:rFonts w:asciiTheme="minorHAnsi" w:hAnsiTheme="minorHAnsi"/>
          <w:bCs/>
          <w:color w:val="auto"/>
        </w:rPr>
        <w:t xml:space="preserve">  (2014), 12: 41-48.</w:t>
      </w:r>
    </w:p>
    <w:p w14:paraId="37B621EC" w14:textId="77777777" w:rsidR="00AD2456" w:rsidRPr="003C294B" w:rsidRDefault="00AD2456" w:rsidP="00AD2456">
      <w:pPr>
        <w:shd w:val="clear" w:color="auto" w:fill="FFFFFF"/>
        <w:spacing w:before="100" w:beforeAutospacing="1" w:after="100" w:afterAutospacing="1"/>
        <w:rPr>
          <w:rFonts w:asciiTheme="minorHAnsi" w:hAnsiTheme="minorHAnsi" w:cs="Arial"/>
          <w:color w:val="auto"/>
        </w:rPr>
      </w:pPr>
      <w:r w:rsidRPr="003C294B">
        <w:rPr>
          <w:rFonts w:asciiTheme="minorHAnsi" w:hAnsiTheme="minorHAnsi" w:cs="Arial"/>
          <w:color w:val="auto"/>
        </w:rPr>
        <w:t>Gervais D, King D, Kanda P, Foote N, Elliott L, Brown P, Lee NO, Thalassinos K, Pizzey C, Rambo R, Minshull TC, Dickman MJ &amp; Smith S (2015)</w:t>
      </w:r>
      <w:r w:rsidRPr="003C294B">
        <w:rPr>
          <w:rStyle w:val="apple-converted-space"/>
          <w:rFonts w:asciiTheme="minorHAnsi" w:hAnsiTheme="minorHAnsi" w:cs="Arial"/>
          <w:color w:val="auto"/>
        </w:rPr>
        <w:t> </w:t>
      </w:r>
      <w:hyperlink r:id="rId10" w:tgtFrame="_top" w:history="1">
        <w:r w:rsidRPr="003C294B">
          <w:rPr>
            <w:rStyle w:val="Hyperlink"/>
            <w:rFonts w:asciiTheme="minorHAnsi" w:hAnsiTheme="minorHAnsi" w:cs="Arial"/>
            <w:color w:val="auto"/>
            <w:u w:val="none"/>
          </w:rPr>
          <w:t>Structural Characterisation of Non-Deamidated Acidic Variants of Erwinia chrysanthemi L-asparaginase Using Small-Angle X-ray Scattering and Ion-Mobility Mass Spectrometry</w:t>
        </w:r>
      </w:hyperlink>
      <w:r w:rsidRPr="003C294B">
        <w:rPr>
          <w:rFonts w:asciiTheme="minorHAnsi" w:hAnsiTheme="minorHAnsi" w:cs="Arial"/>
          <w:color w:val="auto"/>
        </w:rPr>
        <w:t xml:space="preserve">. </w:t>
      </w:r>
      <w:r w:rsidRPr="003C294B">
        <w:rPr>
          <w:rStyle w:val="HTMLCite"/>
          <w:rFonts w:asciiTheme="minorHAnsi" w:hAnsiTheme="minorHAnsi" w:cs="Arial"/>
          <w:iCs w:val="0"/>
          <w:color w:val="auto"/>
        </w:rPr>
        <w:t>Pharmaceutical Research</w:t>
      </w:r>
      <w:r w:rsidRPr="003C294B">
        <w:rPr>
          <w:rFonts w:asciiTheme="minorHAnsi" w:hAnsiTheme="minorHAnsi" w:cs="Arial"/>
          <w:color w:val="auto"/>
        </w:rPr>
        <w:t>. (</w:t>
      </w:r>
      <w:r w:rsidRPr="003C294B">
        <w:rPr>
          <w:rFonts w:asciiTheme="minorHAnsi" w:hAnsiTheme="minorHAnsi" w:cs="Arial"/>
          <w:color w:val="auto"/>
          <w:shd w:val="clear" w:color="auto" w:fill="FFFFFF"/>
        </w:rPr>
        <w:t>2015) Jun 4  [Epub ahead of print]</w:t>
      </w:r>
    </w:p>
    <w:p w14:paraId="6140213D" w14:textId="77777777" w:rsidR="00AD2456" w:rsidRPr="003C294B" w:rsidRDefault="00AD2456" w:rsidP="00AD2456">
      <w:pPr>
        <w:pStyle w:val="ListParagraph"/>
        <w:spacing w:line="360" w:lineRule="auto"/>
        <w:rPr>
          <w:color w:val="auto"/>
        </w:rPr>
      </w:pPr>
    </w:p>
    <w:p w14:paraId="74481E70" w14:textId="77777777" w:rsidR="00AD2456" w:rsidRPr="003C294B" w:rsidRDefault="00AD2456" w:rsidP="00AD2456">
      <w:pPr>
        <w:spacing w:line="360" w:lineRule="auto"/>
        <w:rPr>
          <w:b/>
          <w:color w:val="auto"/>
          <w:sz w:val="36"/>
          <w:u w:val="single"/>
        </w:rPr>
      </w:pPr>
      <w:r w:rsidRPr="003C294B">
        <w:rPr>
          <w:b/>
          <w:color w:val="auto"/>
          <w:sz w:val="36"/>
          <w:u w:val="single"/>
        </w:rPr>
        <w:t>Manuscript in preparation</w:t>
      </w:r>
    </w:p>
    <w:p w14:paraId="4BC1463B" w14:textId="017B69C2" w:rsidR="00AD2456" w:rsidRPr="003C294B" w:rsidRDefault="00722F19" w:rsidP="00AD2456">
      <w:pPr>
        <w:rPr>
          <w:color w:val="auto"/>
        </w:rPr>
      </w:pPr>
      <w:r w:rsidRPr="003C294B">
        <w:rPr>
          <w:color w:val="auto"/>
        </w:rPr>
        <w:t>Quantitative mass spectrometry analysis of the effect of LPS on global histone post translational modifications in human primary macrophages</w:t>
      </w:r>
      <w:r w:rsidR="005B58D8" w:rsidRPr="003C294B">
        <w:rPr>
          <w:color w:val="auto"/>
        </w:rPr>
        <w:t>,.  Minshull TC, M Dickman</w:t>
      </w:r>
      <w:r w:rsidR="00AD2456" w:rsidRPr="003C294B">
        <w:rPr>
          <w:color w:val="auto"/>
        </w:rPr>
        <w:br w:type="page"/>
      </w:r>
    </w:p>
    <w:p w14:paraId="39108E9B" w14:textId="4B3BADE5" w:rsidR="00144E3F" w:rsidRPr="003C294B" w:rsidRDefault="00144E3F">
      <w:pPr>
        <w:rPr>
          <w:color w:val="auto"/>
        </w:rPr>
      </w:pPr>
      <w:r w:rsidRPr="003C294B">
        <w:rPr>
          <w:b/>
          <w:bCs/>
          <w:color w:val="auto"/>
        </w:rPr>
        <w:lastRenderedPageBreak/>
        <w:br w:type="page"/>
      </w:r>
    </w:p>
    <w:p w14:paraId="4B8AFF03" w14:textId="77777777" w:rsidR="00144E3F" w:rsidRPr="003C294B" w:rsidRDefault="00144E3F" w:rsidP="00D9558E">
      <w:pPr>
        <w:pStyle w:val="TOCHeading"/>
        <w:spacing w:line="360" w:lineRule="auto"/>
        <w:rPr>
          <w:rFonts w:ascii="Calibri" w:eastAsia="Calibri" w:hAnsi="Calibri" w:cs="Calibri"/>
          <w:b w:val="0"/>
          <w:bCs w:val="0"/>
          <w:color w:val="auto"/>
          <w:sz w:val="22"/>
          <w:szCs w:val="22"/>
          <w:lang w:val="en-GB" w:eastAsia="en-GB"/>
        </w:rPr>
      </w:pPr>
    </w:p>
    <w:sdt>
      <w:sdtPr>
        <w:rPr>
          <w:rFonts w:ascii="Calibri" w:eastAsia="Calibri" w:hAnsi="Calibri" w:cs="Calibri"/>
          <w:b w:val="0"/>
          <w:bCs w:val="0"/>
          <w:color w:val="auto"/>
          <w:sz w:val="22"/>
          <w:szCs w:val="22"/>
          <w:lang w:val="en-GB" w:eastAsia="en-GB"/>
        </w:rPr>
        <w:id w:val="1727727099"/>
        <w:docPartObj>
          <w:docPartGallery w:val="Table of Contents"/>
          <w:docPartUnique/>
        </w:docPartObj>
      </w:sdtPr>
      <w:sdtEndPr>
        <w:rPr>
          <w:noProof/>
        </w:rPr>
      </w:sdtEndPr>
      <w:sdtContent>
        <w:p w14:paraId="616D0F1A" w14:textId="6FD0FAEC" w:rsidR="006140BD" w:rsidRPr="003C294B" w:rsidRDefault="006140BD" w:rsidP="00D9558E">
          <w:pPr>
            <w:pStyle w:val="TOCHeading"/>
            <w:spacing w:line="360" w:lineRule="auto"/>
            <w:rPr>
              <w:color w:val="auto"/>
              <w:u w:val="single"/>
            </w:rPr>
          </w:pPr>
          <w:r w:rsidRPr="003C294B">
            <w:rPr>
              <w:color w:val="auto"/>
              <w:u w:val="single"/>
            </w:rPr>
            <w:t>Table of Contents</w:t>
          </w:r>
        </w:p>
        <w:p w14:paraId="6BC5C728" w14:textId="77777777" w:rsidR="006140BD" w:rsidRPr="003C294B" w:rsidRDefault="006140BD" w:rsidP="00D9558E">
          <w:pPr>
            <w:spacing w:line="360" w:lineRule="auto"/>
            <w:rPr>
              <w:color w:val="auto"/>
              <w:lang w:val="en-US" w:eastAsia="ja-JP"/>
            </w:rPr>
          </w:pPr>
        </w:p>
        <w:p w14:paraId="66C8E7CD" w14:textId="77777777" w:rsidR="00F52A31" w:rsidRPr="003C294B" w:rsidRDefault="006140BD">
          <w:pPr>
            <w:pStyle w:val="TOC1"/>
            <w:tabs>
              <w:tab w:val="left" w:pos="1320"/>
              <w:tab w:val="right" w:leader="dot" w:pos="8494"/>
            </w:tabs>
            <w:rPr>
              <w:rFonts w:asciiTheme="minorHAnsi" w:eastAsiaTheme="minorEastAsia" w:hAnsiTheme="minorHAnsi" w:cstheme="minorBidi"/>
              <w:noProof/>
              <w:color w:val="auto"/>
            </w:rPr>
          </w:pPr>
          <w:r w:rsidRPr="003C294B">
            <w:rPr>
              <w:color w:val="auto"/>
            </w:rPr>
            <w:fldChar w:fldCharType="begin"/>
          </w:r>
          <w:r w:rsidRPr="003C294B">
            <w:rPr>
              <w:color w:val="auto"/>
            </w:rPr>
            <w:instrText xml:space="preserve"> TOC \o "1-5" \h \z \u </w:instrText>
          </w:r>
          <w:r w:rsidRPr="003C294B">
            <w:rPr>
              <w:color w:val="auto"/>
            </w:rPr>
            <w:fldChar w:fldCharType="separate"/>
          </w:r>
          <w:hyperlink w:anchor="_Toc450764088" w:history="1">
            <w:r w:rsidR="00F52A31" w:rsidRPr="003C294B">
              <w:rPr>
                <w:rStyle w:val="Hyperlink"/>
                <w:noProof/>
                <w:color w:val="auto"/>
              </w:rPr>
              <w:t>Chapter 1:</w:t>
            </w:r>
            <w:r w:rsidR="00F52A31" w:rsidRPr="003C294B">
              <w:rPr>
                <w:rFonts w:asciiTheme="minorHAnsi" w:eastAsiaTheme="minorEastAsia" w:hAnsiTheme="minorHAnsi" w:cstheme="minorBidi"/>
                <w:noProof/>
                <w:color w:val="auto"/>
              </w:rPr>
              <w:tab/>
            </w:r>
            <w:r w:rsidR="00F52A31" w:rsidRPr="003C294B">
              <w:rPr>
                <w:rStyle w:val="Hyperlink"/>
                <w:noProof/>
                <w:color w:val="auto"/>
              </w:rPr>
              <w:t>Introduction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_Toc450764088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w:t>
            </w:r>
            <w:r w:rsidR="00F52A31" w:rsidRPr="003C294B">
              <w:rPr>
                <w:noProof/>
                <w:webHidden/>
                <w:color w:val="auto"/>
              </w:rPr>
              <w:fldChar w:fldCharType="end"/>
            </w:r>
          </w:hyperlink>
        </w:p>
        <w:p w14:paraId="4471882D"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089" w:history="1">
            <w:r w:rsidR="00F52A31" w:rsidRPr="003C294B">
              <w:rPr>
                <w:rStyle w:val="Hyperlink"/>
                <w:noProof/>
                <w:color w:val="auto"/>
              </w:rPr>
              <w:t>1.1.</w:t>
            </w:r>
            <w:r w:rsidR="00F52A31" w:rsidRPr="003C294B">
              <w:rPr>
                <w:rFonts w:asciiTheme="minorHAnsi" w:eastAsiaTheme="minorEastAsia" w:hAnsiTheme="minorHAnsi" w:cstheme="minorBidi"/>
                <w:noProof/>
                <w:color w:val="auto"/>
              </w:rPr>
              <w:tab/>
            </w:r>
            <w:r w:rsidR="00F52A31" w:rsidRPr="003C294B">
              <w:rPr>
                <w:rStyle w:val="Hyperlink"/>
                <w:noProof/>
                <w:color w:val="auto"/>
              </w:rPr>
              <w:t>Epigenetics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_Toc450764089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w:t>
            </w:r>
            <w:r w:rsidR="00F52A31" w:rsidRPr="003C294B">
              <w:rPr>
                <w:noProof/>
                <w:webHidden/>
                <w:color w:val="auto"/>
              </w:rPr>
              <w:fldChar w:fldCharType="end"/>
            </w:r>
          </w:hyperlink>
        </w:p>
        <w:p w14:paraId="528204FB"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090" w:history="1">
            <w:r w:rsidR="00F52A31" w:rsidRPr="003C294B">
              <w:rPr>
                <w:rStyle w:val="Hyperlink"/>
                <w:noProof/>
                <w:color w:val="auto"/>
              </w:rPr>
              <w:t>1.2.</w:t>
            </w:r>
            <w:r w:rsidR="00F52A31" w:rsidRPr="003C294B">
              <w:rPr>
                <w:rFonts w:asciiTheme="minorHAnsi" w:eastAsiaTheme="minorEastAsia" w:hAnsiTheme="minorHAnsi" w:cstheme="minorBidi"/>
                <w:noProof/>
                <w:color w:val="auto"/>
              </w:rPr>
              <w:tab/>
            </w:r>
            <w:r w:rsidR="00F52A31" w:rsidRPr="003C294B">
              <w:rPr>
                <w:rStyle w:val="Hyperlink"/>
                <w:noProof/>
                <w:color w:val="auto"/>
              </w:rPr>
              <w:t>Histone proteins and their modifications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w:t>
            </w:r>
            <w:r w:rsidR="00F52A31" w:rsidRPr="003C294B">
              <w:rPr>
                <w:noProof/>
                <w:webHidden/>
                <w:color w:val="auto"/>
              </w:rPr>
              <w:fldChar w:fldCharType="end"/>
            </w:r>
          </w:hyperlink>
        </w:p>
        <w:p w14:paraId="6105FAD5"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091" w:history="1">
            <w:r w:rsidR="00F52A31" w:rsidRPr="003C294B">
              <w:rPr>
                <w:rStyle w:val="Hyperlink"/>
                <w:noProof/>
                <w:color w:val="auto"/>
              </w:rPr>
              <w:t>1.3.</w:t>
            </w:r>
            <w:r w:rsidR="00F52A31" w:rsidRPr="003C294B">
              <w:rPr>
                <w:rFonts w:asciiTheme="minorHAnsi" w:eastAsiaTheme="minorEastAsia" w:hAnsiTheme="minorHAnsi" w:cstheme="minorBidi"/>
                <w:noProof/>
                <w:color w:val="auto"/>
              </w:rPr>
              <w:tab/>
            </w:r>
            <w:r w:rsidR="00F52A31" w:rsidRPr="003C294B">
              <w:rPr>
                <w:rStyle w:val="Hyperlink"/>
                <w:noProof/>
                <w:color w:val="auto"/>
              </w:rPr>
              <w:t>The histone code</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w:t>
            </w:r>
            <w:r w:rsidR="00F52A31" w:rsidRPr="003C294B">
              <w:rPr>
                <w:noProof/>
                <w:webHidden/>
                <w:color w:val="auto"/>
              </w:rPr>
              <w:fldChar w:fldCharType="end"/>
            </w:r>
          </w:hyperlink>
        </w:p>
        <w:p w14:paraId="3D749B90"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092" w:history="1">
            <w:r w:rsidR="00F52A31" w:rsidRPr="003C294B">
              <w:rPr>
                <w:rStyle w:val="Hyperlink"/>
                <w:noProof/>
                <w:color w:val="auto"/>
              </w:rPr>
              <w:t>1.4.</w:t>
            </w:r>
            <w:r w:rsidR="00F52A31" w:rsidRPr="003C294B">
              <w:rPr>
                <w:rFonts w:asciiTheme="minorHAnsi" w:eastAsiaTheme="minorEastAsia" w:hAnsiTheme="minorHAnsi" w:cstheme="minorBidi"/>
                <w:noProof/>
                <w:color w:val="auto"/>
              </w:rPr>
              <w:tab/>
            </w:r>
            <w:r w:rsidR="00F52A31" w:rsidRPr="003C294B">
              <w:rPr>
                <w:rStyle w:val="Hyperlink"/>
                <w:noProof/>
                <w:color w:val="auto"/>
              </w:rPr>
              <w:t>Chromatin associated proteins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w:t>
            </w:r>
            <w:r w:rsidR="00F52A31" w:rsidRPr="003C294B">
              <w:rPr>
                <w:noProof/>
                <w:webHidden/>
                <w:color w:val="auto"/>
              </w:rPr>
              <w:fldChar w:fldCharType="end"/>
            </w:r>
          </w:hyperlink>
        </w:p>
        <w:p w14:paraId="3D80C984"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093" w:history="1">
            <w:r w:rsidR="00F52A31" w:rsidRPr="003C294B">
              <w:rPr>
                <w:rStyle w:val="Hyperlink"/>
                <w:noProof/>
                <w:color w:val="auto"/>
              </w:rPr>
              <w:t>1.5.</w:t>
            </w:r>
            <w:r w:rsidR="00F52A31" w:rsidRPr="003C294B">
              <w:rPr>
                <w:rFonts w:asciiTheme="minorHAnsi" w:eastAsiaTheme="minorEastAsia" w:hAnsiTheme="minorHAnsi" w:cstheme="minorBidi"/>
                <w:noProof/>
                <w:color w:val="auto"/>
              </w:rPr>
              <w:tab/>
            </w:r>
            <w:r w:rsidR="00F52A31" w:rsidRPr="003C294B">
              <w:rPr>
                <w:rStyle w:val="Hyperlink"/>
                <w:noProof/>
                <w:color w:val="auto"/>
              </w:rPr>
              <w:t>Techniques for studying PTMs on histones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w:t>
            </w:r>
            <w:r w:rsidR="00F52A31" w:rsidRPr="003C294B">
              <w:rPr>
                <w:noProof/>
                <w:webHidden/>
                <w:color w:val="auto"/>
              </w:rPr>
              <w:fldChar w:fldCharType="end"/>
            </w:r>
          </w:hyperlink>
        </w:p>
        <w:p w14:paraId="10BF9D81"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094" w:history="1">
            <w:r w:rsidR="00F52A31" w:rsidRPr="003C294B">
              <w:rPr>
                <w:rStyle w:val="Hyperlink"/>
                <w:noProof/>
                <w:color w:val="auto"/>
              </w:rPr>
              <w:t>1.5.1.</w:t>
            </w:r>
            <w:r w:rsidR="00F52A31" w:rsidRPr="003C294B">
              <w:rPr>
                <w:rFonts w:asciiTheme="minorHAnsi" w:eastAsiaTheme="minorEastAsia" w:hAnsiTheme="minorHAnsi" w:cstheme="minorBidi"/>
                <w:noProof/>
                <w:color w:val="auto"/>
              </w:rPr>
              <w:tab/>
            </w:r>
            <w:r w:rsidR="00F52A31" w:rsidRPr="003C294B">
              <w:rPr>
                <w:rStyle w:val="Hyperlink"/>
                <w:noProof/>
                <w:color w:val="auto"/>
              </w:rPr>
              <w:t>Identification of histone PTMs using antibody based techniques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w:t>
            </w:r>
            <w:r w:rsidR="00F52A31" w:rsidRPr="003C294B">
              <w:rPr>
                <w:noProof/>
                <w:webHidden/>
                <w:color w:val="auto"/>
              </w:rPr>
              <w:fldChar w:fldCharType="end"/>
            </w:r>
          </w:hyperlink>
        </w:p>
        <w:p w14:paraId="220A1B75"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095" w:history="1">
            <w:r w:rsidR="00F52A31" w:rsidRPr="003C294B">
              <w:rPr>
                <w:rStyle w:val="Hyperlink"/>
                <w:noProof/>
                <w:color w:val="auto"/>
              </w:rPr>
              <w:t>1.5.2.</w:t>
            </w:r>
            <w:r w:rsidR="00F52A31" w:rsidRPr="003C294B">
              <w:rPr>
                <w:rFonts w:asciiTheme="minorHAnsi" w:eastAsiaTheme="minorEastAsia" w:hAnsiTheme="minorHAnsi" w:cstheme="minorBidi"/>
                <w:noProof/>
                <w:color w:val="auto"/>
              </w:rPr>
              <w:tab/>
            </w:r>
            <w:r w:rsidR="00F52A31" w:rsidRPr="003C294B">
              <w:rPr>
                <w:rStyle w:val="Hyperlink"/>
                <w:noProof/>
                <w:color w:val="auto"/>
              </w:rPr>
              <w:t>Chromatin immunoprecipitation (ChIP)</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w:t>
            </w:r>
            <w:r w:rsidR="00F52A31" w:rsidRPr="003C294B">
              <w:rPr>
                <w:noProof/>
                <w:webHidden/>
                <w:color w:val="auto"/>
              </w:rPr>
              <w:fldChar w:fldCharType="end"/>
            </w:r>
          </w:hyperlink>
        </w:p>
        <w:p w14:paraId="78CC16D1"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096" w:history="1">
            <w:r w:rsidR="00F52A31" w:rsidRPr="003C294B">
              <w:rPr>
                <w:rStyle w:val="Hyperlink"/>
                <w:noProof/>
                <w:color w:val="auto"/>
              </w:rPr>
              <w:t>1.5.3.</w:t>
            </w:r>
            <w:r w:rsidR="00F52A31" w:rsidRPr="003C294B">
              <w:rPr>
                <w:rFonts w:asciiTheme="minorHAnsi" w:eastAsiaTheme="minorEastAsia" w:hAnsiTheme="minorHAnsi" w:cstheme="minorBidi"/>
                <w:noProof/>
                <w:color w:val="auto"/>
              </w:rPr>
              <w:tab/>
            </w:r>
            <w:r w:rsidR="00F52A31" w:rsidRPr="003C294B">
              <w:rPr>
                <w:rStyle w:val="Hyperlink"/>
                <w:noProof/>
                <w:color w:val="auto"/>
              </w:rPr>
              <w:t>Mass spectrometry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7</w:t>
            </w:r>
            <w:r w:rsidR="00F52A31" w:rsidRPr="003C294B">
              <w:rPr>
                <w:noProof/>
                <w:webHidden/>
                <w:color w:val="auto"/>
              </w:rPr>
              <w:fldChar w:fldCharType="end"/>
            </w:r>
          </w:hyperlink>
        </w:p>
        <w:p w14:paraId="48943C6C"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097" w:history="1">
            <w:r w:rsidR="00F52A31" w:rsidRPr="003C294B">
              <w:rPr>
                <w:rStyle w:val="Hyperlink"/>
                <w:noProof/>
                <w:color w:val="auto"/>
              </w:rPr>
              <w:t>1.5.3.1.</w:t>
            </w:r>
            <w:r w:rsidR="00F52A31" w:rsidRPr="003C294B">
              <w:rPr>
                <w:rFonts w:asciiTheme="minorHAnsi" w:eastAsiaTheme="minorEastAsia" w:hAnsiTheme="minorHAnsi" w:cstheme="minorBidi"/>
                <w:noProof/>
                <w:color w:val="auto"/>
              </w:rPr>
              <w:tab/>
            </w:r>
            <w:r w:rsidR="00F52A31" w:rsidRPr="003C294B">
              <w:rPr>
                <w:rStyle w:val="Hyperlink"/>
                <w:noProof/>
                <w:color w:val="auto"/>
              </w:rPr>
              <w:t>The Quadrupole mass analyser.</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w:t>
            </w:r>
            <w:r w:rsidR="00F52A31" w:rsidRPr="003C294B">
              <w:rPr>
                <w:noProof/>
                <w:webHidden/>
                <w:color w:val="auto"/>
              </w:rPr>
              <w:fldChar w:fldCharType="end"/>
            </w:r>
          </w:hyperlink>
        </w:p>
        <w:p w14:paraId="79DED5AB"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098" w:history="1">
            <w:r w:rsidR="00F52A31" w:rsidRPr="003C294B">
              <w:rPr>
                <w:rStyle w:val="Hyperlink"/>
                <w:noProof/>
                <w:color w:val="auto"/>
              </w:rPr>
              <w:t>1.5.3.2.</w:t>
            </w:r>
            <w:r w:rsidR="00F52A31" w:rsidRPr="003C294B">
              <w:rPr>
                <w:rFonts w:asciiTheme="minorHAnsi" w:eastAsiaTheme="minorEastAsia" w:hAnsiTheme="minorHAnsi" w:cstheme="minorBidi"/>
                <w:noProof/>
                <w:color w:val="auto"/>
              </w:rPr>
              <w:tab/>
            </w:r>
            <w:r w:rsidR="00F52A31" w:rsidRPr="003C294B">
              <w:rPr>
                <w:rStyle w:val="Hyperlink"/>
                <w:noProof/>
                <w:color w:val="auto"/>
              </w:rPr>
              <w:t>Time of Flight</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w:t>
            </w:r>
            <w:r w:rsidR="00F52A31" w:rsidRPr="003C294B">
              <w:rPr>
                <w:noProof/>
                <w:webHidden/>
                <w:color w:val="auto"/>
              </w:rPr>
              <w:fldChar w:fldCharType="end"/>
            </w:r>
          </w:hyperlink>
        </w:p>
        <w:p w14:paraId="74B80A89"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099" w:history="1">
            <w:r w:rsidR="00F52A31" w:rsidRPr="003C294B">
              <w:rPr>
                <w:rStyle w:val="Hyperlink"/>
                <w:noProof/>
                <w:color w:val="auto"/>
              </w:rPr>
              <w:t>1.5.3.3.</w:t>
            </w:r>
            <w:r w:rsidR="00F52A31" w:rsidRPr="003C294B">
              <w:rPr>
                <w:rFonts w:asciiTheme="minorHAnsi" w:eastAsiaTheme="minorEastAsia" w:hAnsiTheme="minorHAnsi" w:cstheme="minorBidi"/>
                <w:noProof/>
                <w:color w:val="auto"/>
              </w:rPr>
              <w:tab/>
            </w:r>
            <w:r w:rsidR="00F52A31" w:rsidRPr="003C294B">
              <w:rPr>
                <w:rStyle w:val="Hyperlink"/>
                <w:noProof/>
                <w:color w:val="auto"/>
              </w:rPr>
              <w:t>Tandem Mass spectrometry.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_Toc450764099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w:t>
            </w:r>
            <w:r w:rsidR="00F52A31" w:rsidRPr="003C294B">
              <w:rPr>
                <w:noProof/>
                <w:webHidden/>
                <w:color w:val="auto"/>
              </w:rPr>
              <w:fldChar w:fldCharType="end"/>
            </w:r>
          </w:hyperlink>
        </w:p>
        <w:p w14:paraId="53792EEB"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00" w:history="1">
            <w:r w:rsidR="00F52A31" w:rsidRPr="003C294B">
              <w:rPr>
                <w:rStyle w:val="Hyperlink"/>
                <w:noProof/>
                <w:color w:val="auto"/>
              </w:rPr>
              <w:t>1.5.4.</w:t>
            </w:r>
            <w:r w:rsidR="00F52A31" w:rsidRPr="003C294B">
              <w:rPr>
                <w:rFonts w:asciiTheme="minorHAnsi" w:eastAsiaTheme="minorEastAsia" w:hAnsiTheme="minorHAnsi" w:cstheme="minorBidi"/>
                <w:noProof/>
                <w:color w:val="auto"/>
              </w:rPr>
              <w:tab/>
            </w:r>
            <w:r w:rsidR="00F52A31" w:rsidRPr="003C294B">
              <w:rPr>
                <w:rStyle w:val="Hyperlink"/>
                <w:noProof/>
                <w:color w:val="auto"/>
              </w:rPr>
              <w:t>MS workflows for the analysis of histone PTMs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14</w:t>
            </w:r>
            <w:r w:rsidR="00F52A31" w:rsidRPr="003C294B">
              <w:rPr>
                <w:noProof/>
                <w:webHidden/>
                <w:color w:val="auto"/>
              </w:rPr>
              <w:fldChar w:fldCharType="end"/>
            </w:r>
          </w:hyperlink>
        </w:p>
        <w:p w14:paraId="6B09BEAA"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01" w:history="1">
            <w:r w:rsidR="00F52A31" w:rsidRPr="003C294B">
              <w:rPr>
                <w:rStyle w:val="Hyperlink"/>
                <w:noProof/>
                <w:color w:val="auto"/>
              </w:rPr>
              <w:t>1.5.4.1.</w:t>
            </w:r>
            <w:r w:rsidR="00F52A31" w:rsidRPr="003C294B">
              <w:rPr>
                <w:rFonts w:asciiTheme="minorHAnsi" w:eastAsiaTheme="minorEastAsia" w:hAnsiTheme="minorHAnsi" w:cstheme="minorBidi"/>
                <w:noProof/>
                <w:color w:val="auto"/>
              </w:rPr>
              <w:tab/>
            </w:r>
            <w:r w:rsidR="00F52A31" w:rsidRPr="003C294B">
              <w:rPr>
                <w:rStyle w:val="Hyperlink"/>
                <w:noProof/>
                <w:color w:val="auto"/>
              </w:rPr>
              <w:t>Bottom up</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14</w:t>
            </w:r>
            <w:r w:rsidR="00F52A31" w:rsidRPr="003C294B">
              <w:rPr>
                <w:noProof/>
                <w:webHidden/>
                <w:color w:val="auto"/>
              </w:rPr>
              <w:fldChar w:fldCharType="end"/>
            </w:r>
          </w:hyperlink>
        </w:p>
        <w:p w14:paraId="6FE48308"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02" w:history="1">
            <w:r w:rsidR="00F52A31" w:rsidRPr="003C294B">
              <w:rPr>
                <w:rStyle w:val="Hyperlink"/>
                <w:noProof/>
                <w:color w:val="auto"/>
              </w:rPr>
              <w:t>1.5.4.2.</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histone modifications using mass spectrometry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15</w:t>
            </w:r>
            <w:r w:rsidR="00F52A31" w:rsidRPr="003C294B">
              <w:rPr>
                <w:noProof/>
                <w:webHidden/>
                <w:color w:val="auto"/>
              </w:rPr>
              <w:fldChar w:fldCharType="end"/>
            </w:r>
          </w:hyperlink>
        </w:p>
        <w:p w14:paraId="2C83ACBD"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03" w:history="1">
            <w:r w:rsidR="00F52A31" w:rsidRPr="003C294B">
              <w:rPr>
                <w:rStyle w:val="Hyperlink"/>
                <w:noProof/>
                <w:color w:val="auto"/>
              </w:rPr>
              <w:t>1.5.5.</w:t>
            </w:r>
            <w:r w:rsidR="00F52A31" w:rsidRPr="003C294B">
              <w:rPr>
                <w:rFonts w:asciiTheme="minorHAnsi" w:eastAsiaTheme="minorEastAsia" w:hAnsiTheme="minorHAnsi" w:cstheme="minorBidi"/>
                <w:noProof/>
                <w:color w:val="auto"/>
              </w:rPr>
              <w:tab/>
            </w:r>
            <w:r w:rsidR="00F52A31" w:rsidRPr="003C294B">
              <w:rPr>
                <w:rStyle w:val="Hyperlink"/>
                <w:noProof/>
                <w:color w:val="auto"/>
              </w:rPr>
              <w:t>Combining antibody and MS approaches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17</w:t>
            </w:r>
            <w:r w:rsidR="00F52A31" w:rsidRPr="003C294B">
              <w:rPr>
                <w:noProof/>
                <w:webHidden/>
                <w:color w:val="auto"/>
              </w:rPr>
              <w:fldChar w:fldCharType="end"/>
            </w:r>
          </w:hyperlink>
        </w:p>
        <w:p w14:paraId="5286989D"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04" w:history="1">
            <w:r w:rsidR="00F52A31" w:rsidRPr="003C294B">
              <w:rPr>
                <w:rStyle w:val="Hyperlink"/>
                <w:noProof/>
                <w:color w:val="auto"/>
              </w:rPr>
              <w:t>1.6.</w:t>
            </w:r>
            <w:r w:rsidR="00F52A31" w:rsidRPr="003C294B">
              <w:rPr>
                <w:rFonts w:asciiTheme="minorHAnsi" w:eastAsiaTheme="minorEastAsia" w:hAnsiTheme="minorHAnsi" w:cstheme="minorBidi"/>
                <w:noProof/>
                <w:color w:val="auto"/>
              </w:rPr>
              <w:tab/>
            </w:r>
            <w:r w:rsidR="00F52A31" w:rsidRPr="003C294B">
              <w:rPr>
                <w:rStyle w:val="Hyperlink"/>
                <w:noProof/>
                <w:color w:val="auto"/>
              </w:rPr>
              <w:t>Sepsis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17</w:t>
            </w:r>
            <w:r w:rsidR="00F52A31" w:rsidRPr="003C294B">
              <w:rPr>
                <w:noProof/>
                <w:webHidden/>
                <w:color w:val="auto"/>
              </w:rPr>
              <w:fldChar w:fldCharType="end"/>
            </w:r>
          </w:hyperlink>
        </w:p>
        <w:p w14:paraId="1099A398"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05" w:history="1">
            <w:r w:rsidR="00F52A31" w:rsidRPr="003C294B">
              <w:rPr>
                <w:rStyle w:val="Hyperlink"/>
                <w:noProof/>
                <w:color w:val="auto"/>
              </w:rPr>
              <w:t>1.6.1.</w:t>
            </w:r>
            <w:r w:rsidR="00F52A31" w:rsidRPr="003C294B">
              <w:rPr>
                <w:rFonts w:asciiTheme="minorHAnsi" w:eastAsiaTheme="minorEastAsia" w:hAnsiTheme="minorHAnsi" w:cstheme="minorBidi"/>
                <w:noProof/>
                <w:color w:val="auto"/>
              </w:rPr>
              <w:tab/>
            </w:r>
            <w:r w:rsidR="00F52A31" w:rsidRPr="003C294B">
              <w:rPr>
                <w:rStyle w:val="Hyperlink"/>
                <w:noProof/>
                <w:color w:val="auto"/>
              </w:rPr>
              <w:t>Biochemical nature of sepsis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19</w:t>
            </w:r>
            <w:r w:rsidR="00F52A31" w:rsidRPr="003C294B">
              <w:rPr>
                <w:noProof/>
                <w:webHidden/>
                <w:color w:val="auto"/>
              </w:rPr>
              <w:fldChar w:fldCharType="end"/>
            </w:r>
          </w:hyperlink>
        </w:p>
        <w:p w14:paraId="7125A88D"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06" w:history="1">
            <w:r w:rsidR="00F52A31" w:rsidRPr="003C294B">
              <w:rPr>
                <w:rStyle w:val="Hyperlink"/>
                <w:noProof/>
                <w:color w:val="auto"/>
              </w:rPr>
              <w:t>1.6.2.</w:t>
            </w:r>
            <w:r w:rsidR="00F52A31" w:rsidRPr="003C294B">
              <w:rPr>
                <w:rFonts w:asciiTheme="minorHAnsi" w:eastAsiaTheme="minorEastAsia" w:hAnsiTheme="minorHAnsi" w:cstheme="minorBidi"/>
                <w:noProof/>
                <w:color w:val="auto"/>
              </w:rPr>
              <w:tab/>
            </w:r>
            <w:r w:rsidR="00F52A31" w:rsidRPr="003C294B">
              <w:rPr>
                <w:rStyle w:val="Hyperlink"/>
                <w:noProof/>
                <w:color w:val="auto"/>
              </w:rPr>
              <w:t>The role of Histone PTMs in sepsis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21</w:t>
            </w:r>
            <w:r w:rsidR="00F52A31" w:rsidRPr="003C294B">
              <w:rPr>
                <w:noProof/>
                <w:webHidden/>
                <w:color w:val="auto"/>
              </w:rPr>
              <w:fldChar w:fldCharType="end"/>
            </w:r>
          </w:hyperlink>
        </w:p>
        <w:p w14:paraId="4CC01B1D"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07" w:history="1">
            <w:r w:rsidR="00F52A31" w:rsidRPr="003C294B">
              <w:rPr>
                <w:rStyle w:val="Hyperlink"/>
                <w:noProof/>
                <w:color w:val="auto"/>
              </w:rPr>
              <w:t>1.6.2.1.</w:t>
            </w:r>
            <w:r w:rsidR="00F52A31" w:rsidRPr="003C294B">
              <w:rPr>
                <w:rFonts w:asciiTheme="minorHAnsi" w:eastAsiaTheme="minorEastAsia" w:hAnsiTheme="minorHAnsi" w:cstheme="minorBidi"/>
                <w:noProof/>
                <w:color w:val="auto"/>
              </w:rPr>
              <w:tab/>
            </w:r>
            <w:r w:rsidR="00F52A31" w:rsidRPr="003C294B">
              <w:rPr>
                <w:rStyle w:val="Hyperlink"/>
                <w:noProof/>
                <w:color w:val="auto"/>
              </w:rPr>
              <w:t>Macrophages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21</w:t>
            </w:r>
            <w:r w:rsidR="00F52A31" w:rsidRPr="003C294B">
              <w:rPr>
                <w:noProof/>
                <w:webHidden/>
                <w:color w:val="auto"/>
              </w:rPr>
              <w:fldChar w:fldCharType="end"/>
            </w:r>
          </w:hyperlink>
        </w:p>
        <w:p w14:paraId="00DD04FA"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08" w:history="1">
            <w:r w:rsidR="00F52A31" w:rsidRPr="003C294B">
              <w:rPr>
                <w:rStyle w:val="Hyperlink"/>
                <w:noProof/>
                <w:color w:val="auto"/>
              </w:rPr>
              <w:t>1.6.2.2.</w:t>
            </w:r>
            <w:r w:rsidR="00F52A31" w:rsidRPr="003C294B">
              <w:rPr>
                <w:rFonts w:asciiTheme="minorHAnsi" w:eastAsiaTheme="minorEastAsia" w:hAnsiTheme="minorHAnsi" w:cstheme="minorBidi"/>
                <w:noProof/>
                <w:color w:val="auto"/>
              </w:rPr>
              <w:tab/>
            </w:r>
            <w:r w:rsidR="00F52A31" w:rsidRPr="003C294B">
              <w:rPr>
                <w:rStyle w:val="Hyperlink"/>
                <w:noProof/>
                <w:color w:val="auto"/>
              </w:rPr>
              <w:t>T-cells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22</w:t>
            </w:r>
            <w:r w:rsidR="00F52A31" w:rsidRPr="003C294B">
              <w:rPr>
                <w:noProof/>
                <w:webHidden/>
                <w:color w:val="auto"/>
              </w:rPr>
              <w:fldChar w:fldCharType="end"/>
            </w:r>
          </w:hyperlink>
        </w:p>
        <w:p w14:paraId="3A148B57"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09" w:history="1">
            <w:r w:rsidR="00F52A31" w:rsidRPr="003C294B">
              <w:rPr>
                <w:rStyle w:val="Hyperlink"/>
                <w:noProof/>
                <w:color w:val="auto"/>
              </w:rPr>
              <w:t>1.6.3.</w:t>
            </w:r>
            <w:r w:rsidR="00F52A31" w:rsidRPr="003C294B">
              <w:rPr>
                <w:rFonts w:asciiTheme="minorHAnsi" w:eastAsiaTheme="minorEastAsia" w:hAnsiTheme="minorHAnsi" w:cstheme="minorBidi"/>
                <w:noProof/>
                <w:color w:val="auto"/>
              </w:rPr>
              <w:tab/>
            </w:r>
            <w:r w:rsidR="00F52A31" w:rsidRPr="003C294B">
              <w:rPr>
                <w:rStyle w:val="Hyperlink"/>
                <w:noProof/>
                <w:color w:val="auto"/>
              </w:rPr>
              <w:t>Treatment for acute sepsis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_Toc450764109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24</w:t>
            </w:r>
            <w:r w:rsidR="00F52A31" w:rsidRPr="003C294B">
              <w:rPr>
                <w:noProof/>
                <w:webHidden/>
                <w:color w:val="auto"/>
              </w:rPr>
              <w:fldChar w:fldCharType="end"/>
            </w:r>
          </w:hyperlink>
        </w:p>
        <w:p w14:paraId="41325C01"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10" w:history="1">
            <w:r w:rsidR="00F52A31" w:rsidRPr="003C294B">
              <w:rPr>
                <w:rStyle w:val="Hyperlink"/>
                <w:noProof/>
                <w:color w:val="auto"/>
              </w:rPr>
              <w:t>1.6.4.</w:t>
            </w:r>
            <w:r w:rsidR="00F52A31" w:rsidRPr="003C294B">
              <w:rPr>
                <w:rFonts w:asciiTheme="minorHAnsi" w:eastAsiaTheme="minorEastAsia" w:hAnsiTheme="minorHAnsi" w:cstheme="minorBidi"/>
                <w:noProof/>
                <w:color w:val="auto"/>
              </w:rPr>
              <w:tab/>
            </w:r>
            <w:r w:rsidR="00F52A31" w:rsidRPr="003C294B">
              <w:rPr>
                <w:rStyle w:val="Hyperlink"/>
                <w:noProof/>
                <w:color w:val="auto"/>
              </w:rPr>
              <w:t>The role of predisposing factor in the severity of sepsis.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24</w:t>
            </w:r>
            <w:r w:rsidR="00F52A31" w:rsidRPr="003C294B">
              <w:rPr>
                <w:noProof/>
                <w:webHidden/>
                <w:color w:val="auto"/>
              </w:rPr>
              <w:fldChar w:fldCharType="end"/>
            </w:r>
          </w:hyperlink>
        </w:p>
        <w:p w14:paraId="440057AC"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11" w:history="1">
            <w:r w:rsidR="00F52A31" w:rsidRPr="003C294B">
              <w:rPr>
                <w:rStyle w:val="Hyperlink"/>
                <w:noProof/>
                <w:color w:val="auto"/>
              </w:rPr>
              <w:t>1.6.5.</w:t>
            </w:r>
            <w:r w:rsidR="00F52A31" w:rsidRPr="003C294B">
              <w:rPr>
                <w:rFonts w:asciiTheme="minorHAnsi" w:eastAsiaTheme="minorEastAsia" w:hAnsiTheme="minorHAnsi" w:cstheme="minorBidi"/>
                <w:noProof/>
                <w:color w:val="auto"/>
              </w:rPr>
              <w:tab/>
            </w:r>
            <w:r w:rsidR="00F52A31" w:rsidRPr="003C294B">
              <w:rPr>
                <w:rStyle w:val="Hyperlink"/>
                <w:noProof/>
                <w:color w:val="auto"/>
              </w:rPr>
              <w:t>New treatments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25</w:t>
            </w:r>
            <w:r w:rsidR="00F52A31" w:rsidRPr="003C294B">
              <w:rPr>
                <w:noProof/>
                <w:webHidden/>
                <w:color w:val="auto"/>
              </w:rPr>
              <w:fldChar w:fldCharType="end"/>
            </w:r>
          </w:hyperlink>
        </w:p>
        <w:p w14:paraId="5C303BFF"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12" w:history="1">
            <w:r w:rsidR="00F52A31" w:rsidRPr="003C294B">
              <w:rPr>
                <w:rStyle w:val="Hyperlink"/>
                <w:noProof/>
                <w:color w:val="auto"/>
              </w:rPr>
              <w:t>1.6.6.</w:t>
            </w:r>
            <w:r w:rsidR="00F52A31" w:rsidRPr="003C294B">
              <w:rPr>
                <w:rFonts w:asciiTheme="minorHAnsi" w:eastAsiaTheme="minorEastAsia" w:hAnsiTheme="minorHAnsi" w:cstheme="minorBidi"/>
                <w:noProof/>
                <w:color w:val="auto"/>
              </w:rPr>
              <w:tab/>
            </w:r>
            <w:r w:rsidR="00F52A31" w:rsidRPr="003C294B">
              <w:rPr>
                <w:rStyle w:val="Hyperlink"/>
                <w:noProof/>
                <w:color w:val="auto"/>
              </w:rPr>
              <w:t>Biomarkers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26</w:t>
            </w:r>
            <w:r w:rsidR="00F52A31" w:rsidRPr="003C294B">
              <w:rPr>
                <w:noProof/>
                <w:webHidden/>
                <w:color w:val="auto"/>
              </w:rPr>
              <w:fldChar w:fldCharType="end"/>
            </w:r>
          </w:hyperlink>
        </w:p>
        <w:p w14:paraId="417A8FA9"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13" w:history="1">
            <w:r w:rsidR="00F52A31" w:rsidRPr="003C294B">
              <w:rPr>
                <w:rStyle w:val="Hyperlink"/>
                <w:noProof/>
                <w:color w:val="auto"/>
              </w:rPr>
              <w:t>1.7.</w:t>
            </w:r>
            <w:r w:rsidR="00F52A31" w:rsidRPr="003C294B">
              <w:rPr>
                <w:rFonts w:asciiTheme="minorHAnsi" w:eastAsiaTheme="minorEastAsia" w:hAnsiTheme="minorHAnsi" w:cstheme="minorBidi"/>
                <w:noProof/>
                <w:color w:val="auto"/>
              </w:rPr>
              <w:tab/>
            </w:r>
            <w:r w:rsidR="00F52A31" w:rsidRPr="003C294B">
              <w:rPr>
                <w:rStyle w:val="Hyperlink"/>
                <w:noProof/>
                <w:color w:val="auto"/>
              </w:rPr>
              <w:t>Final remarks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27</w:t>
            </w:r>
            <w:r w:rsidR="00F52A31" w:rsidRPr="003C294B">
              <w:rPr>
                <w:noProof/>
                <w:webHidden/>
                <w:color w:val="auto"/>
              </w:rPr>
              <w:fldChar w:fldCharType="end"/>
            </w:r>
          </w:hyperlink>
        </w:p>
        <w:p w14:paraId="15E62110"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14" w:history="1">
            <w:r w:rsidR="00F52A31" w:rsidRPr="003C294B">
              <w:rPr>
                <w:rStyle w:val="Hyperlink"/>
                <w:noProof/>
                <w:color w:val="auto"/>
              </w:rPr>
              <w:t>1.8.</w:t>
            </w:r>
            <w:r w:rsidR="00F52A31" w:rsidRPr="003C294B">
              <w:rPr>
                <w:rFonts w:asciiTheme="minorHAnsi" w:eastAsiaTheme="minorEastAsia" w:hAnsiTheme="minorHAnsi" w:cstheme="minorBidi"/>
                <w:noProof/>
                <w:color w:val="auto"/>
              </w:rPr>
              <w:tab/>
            </w:r>
            <w:r w:rsidR="00F52A31" w:rsidRPr="003C294B">
              <w:rPr>
                <w:rStyle w:val="Hyperlink"/>
                <w:noProof/>
                <w:color w:val="auto"/>
              </w:rPr>
              <w:t>Aims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27</w:t>
            </w:r>
            <w:r w:rsidR="00F52A31" w:rsidRPr="003C294B">
              <w:rPr>
                <w:noProof/>
                <w:webHidden/>
                <w:color w:val="auto"/>
              </w:rPr>
              <w:fldChar w:fldCharType="end"/>
            </w:r>
          </w:hyperlink>
        </w:p>
        <w:p w14:paraId="388F0E0C"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15" w:history="1">
            <w:r w:rsidR="00F52A31" w:rsidRPr="003C294B">
              <w:rPr>
                <w:rStyle w:val="Hyperlink"/>
                <w:noProof/>
                <w:color w:val="auto"/>
              </w:rPr>
              <w:t>1.9.</w:t>
            </w:r>
            <w:r w:rsidR="00F52A31" w:rsidRPr="003C294B">
              <w:rPr>
                <w:rFonts w:asciiTheme="minorHAnsi" w:eastAsiaTheme="minorEastAsia" w:hAnsiTheme="minorHAnsi" w:cstheme="minorBidi"/>
                <w:noProof/>
                <w:color w:val="auto"/>
              </w:rPr>
              <w:tab/>
            </w:r>
            <w:r w:rsidR="00F52A31" w:rsidRPr="003C294B">
              <w:rPr>
                <w:rStyle w:val="Hyperlink"/>
                <w:noProof/>
                <w:color w:val="auto"/>
              </w:rPr>
              <w:t>Outline</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28</w:t>
            </w:r>
            <w:r w:rsidR="00F52A31" w:rsidRPr="003C294B">
              <w:rPr>
                <w:noProof/>
                <w:webHidden/>
                <w:color w:val="auto"/>
              </w:rPr>
              <w:fldChar w:fldCharType="end"/>
            </w:r>
          </w:hyperlink>
        </w:p>
        <w:p w14:paraId="631AB4C7" w14:textId="77777777" w:rsidR="00F52A31" w:rsidRPr="003C294B" w:rsidRDefault="00F241E3">
          <w:pPr>
            <w:pStyle w:val="TOC1"/>
            <w:tabs>
              <w:tab w:val="left" w:pos="1320"/>
              <w:tab w:val="right" w:leader="dot" w:pos="8494"/>
            </w:tabs>
            <w:rPr>
              <w:rFonts w:asciiTheme="minorHAnsi" w:eastAsiaTheme="minorEastAsia" w:hAnsiTheme="minorHAnsi" w:cstheme="minorBidi"/>
              <w:noProof/>
              <w:color w:val="auto"/>
            </w:rPr>
          </w:pPr>
          <w:hyperlink w:anchor="_Toc450764116" w:history="1">
            <w:r w:rsidR="00F52A31" w:rsidRPr="003C294B">
              <w:rPr>
                <w:rStyle w:val="Hyperlink"/>
                <w:noProof/>
                <w:color w:val="auto"/>
              </w:rPr>
              <w:t>Chapter 2:</w:t>
            </w:r>
            <w:r w:rsidR="00F52A31" w:rsidRPr="003C294B">
              <w:rPr>
                <w:rFonts w:asciiTheme="minorHAnsi" w:eastAsiaTheme="minorEastAsia" w:hAnsiTheme="minorHAnsi" w:cstheme="minorBidi"/>
                <w:noProof/>
                <w:color w:val="auto"/>
              </w:rPr>
              <w:tab/>
            </w:r>
            <w:r w:rsidR="00F52A31" w:rsidRPr="003C294B">
              <w:rPr>
                <w:rStyle w:val="Hyperlink"/>
                <w:noProof/>
                <w:color w:val="auto"/>
              </w:rPr>
              <w:t>Materials and Methods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30</w:t>
            </w:r>
            <w:r w:rsidR="00F52A31" w:rsidRPr="003C294B">
              <w:rPr>
                <w:noProof/>
                <w:webHidden/>
                <w:color w:val="auto"/>
              </w:rPr>
              <w:fldChar w:fldCharType="end"/>
            </w:r>
          </w:hyperlink>
        </w:p>
        <w:p w14:paraId="12962F01"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17" w:history="1">
            <w:r w:rsidR="00F52A31" w:rsidRPr="003C294B">
              <w:rPr>
                <w:rStyle w:val="Hyperlink"/>
                <w:noProof/>
                <w:color w:val="auto"/>
              </w:rPr>
              <w:t>2.1.</w:t>
            </w:r>
            <w:r w:rsidR="00F52A31" w:rsidRPr="003C294B">
              <w:rPr>
                <w:rFonts w:asciiTheme="minorHAnsi" w:eastAsiaTheme="minorEastAsia" w:hAnsiTheme="minorHAnsi" w:cstheme="minorBidi"/>
                <w:noProof/>
                <w:color w:val="auto"/>
              </w:rPr>
              <w:tab/>
            </w:r>
            <w:r w:rsidR="00F52A31" w:rsidRPr="003C294B">
              <w:rPr>
                <w:rStyle w:val="Hyperlink"/>
                <w:noProof/>
                <w:color w:val="auto"/>
              </w:rPr>
              <w:t>Isolation of PBMCs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30</w:t>
            </w:r>
            <w:r w:rsidR="00F52A31" w:rsidRPr="003C294B">
              <w:rPr>
                <w:noProof/>
                <w:webHidden/>
                <w:color w:val="auto"/>
              </w:rPr>
              <w:fldChar w:fldCharType="end"/>
            </w:r>
          </w:hyperlink>
        </w:p>
        <w:p w14:paraId="269604BE"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18" w:history="1">
            <w:r w:rsidR="00F52A31" w:rsidRPr="003C294B">
              <w:rPr>
                <w:rStyle w:val="Hyperlink"/>
                <w:noProof/>
                <w:color w:val="auto"/>
              </w:rPr>
              <w:t>2.2.</w:t>
            </w:r>
            <w:r w:rsidR="00F52A31" w:rsidRPr="003C294B">
              <w:rPr>
                <w:rFonts w:asciiTheme="minorHAnsi" w:eastAsiaTheme="minorEastAsia" w:hAnsiTheme="minorHAnsi" w:cstheme="minorBidi"/>
                <w:noProof/>
                <w:color w:val="auto"/>
              </w:rPr>
              <w:tab/>
            </w:r>
            <w:r w:rsidR="00F52A31" w:rsidRPr="003C294B">
              <w:rPr>
                <w:rStyle w:val="Hyperlink"/>
                <w:noProof/>
                <w:color w:val="auto"/>
              </w:rPr>
              <w:t>Monocyte derived macrophage culture and LPS stimulation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30</w:t>
            </w:r>
            <w:r w:rsidR="00F52A31" w:rsidRPr="003C294B">
              <w:rPr>
                <w:noProof/>
                <w:webHidden/>
                <w:color w:val="auto"/>
              </w:rPr>
              <w:fldChar w:fldCharType="end"/>
            </w:r>
          </w:hyperlink>
        </w:p>
        <w:p w14:paraId="6440BC85"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19" w:history="1">
            <w:r w:rsidR="00F52A31" w:rsidRPr="003C294B">
              <w:rPr>
                <w:rStyle w:val="Hyperlink"/>
                <w:noProof/>
                <w:color w:val="auto"/>
              </w:rPr>
              <w:t>2.3.</w:t>
            </w:r>
            <w:r w:rsidR="00F52A31" w:rsidRPr="003C294B">
              <w:rPr>
                <w:rFonts w:asciiTheme="minorHAnsi" w:eastAsiaTheme="minorEastAsia" w:hAnsiTheme="minorHAnsi" w:cstheme="minorBidi"/>
                <w:noProof/>
                <w:color w:val="auto"/>
              </w:rPr>
              <w:tab/>
            </w:r>
            <w:r w:rsidR="00F52A31" w:rsidRPr="003C294B">
              <w:rPr>
                <w:rStyle w:val="Hyperlink"/>
                <w:noProof/>
                <w:color w:val="auto"/>
              </w:rPr>
              <w:t>T- cell purification and activation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_Toc450764119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31</w:t>
            </w:r>
            <w:r w:rsidR="00F52A31" w:rsidRPr="003C294B">
              <w:rPr>
                <w:noProof/>
                <w:webHidden/>
                <w:color w:val="auto"/>
              </w:rPr>
              <w:fldChar w:fldCharType="end"/>
            </w:r>
          </w:hyperlink>
        </w:p>
        <w:p w14:paraId="228D2FCE"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20" w:history="1">
            <w:r w:rsidR="00F52A31" w:rsidRPr="003C294B">
              <w:rPr>
                <w:rStyle w:val="Hyperlink"/>
                <w:noProof/>
                <w:color w:val="auto"/>
              </w:rPr>
              <w:t>2.4.</w:t>
            </w:r>
            <w:r w:rsidR="00F52A31" w:rsidRPr="003C294B">
              <w:rPr>
                <w:rFonts w:asciiTheme="minorHAnsi" w:eastAsiaTheme="minorEastAsia" w:hAnsiTheme="minorHAnsi" w:cstheme="minorBidi"/>
                <w:noProof/>
                <w:color w:val="auto"/>
              </w:rPr>
              <w:tab/>
            </w:r>
            <w:r w:rsidR="00F52A31" w:rsidRPr="003C294B">
              <w:rPr>
                <w:rStyle w:val="Hyperlink"/>
                <w:noProof/>
                <w:color w:val="auto"/>
              </w:rPr>
              <w:t>Cell Staining (flow cytometry)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31</w:t>
            </w:r>
            <w:r w:rsidR="00F52A31" w:rsidRPr="003C294B">
              <w:rPr>
                <w:noProof/>
                <w:webHidden/>
                <w:color w:val="auto"/>
              </w:rPr>
              <w:fldChar w:fldCharType="end"/>
            </w:r>
          </w:hyperlink>
        </w:p>
        <w:p w14:paraId="1D6FC47C"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21" w:history="1">
            <w:r w:rsidR="00F52A31" w:rsidRPr="003C294B">
              <w:rPr>
                <w:rStyle w:val="Hyperlink"/>
                <w:noProof/>
                <w:color w:val="auto"/>
              </w:rPr>
              <w:t>2.5.</w:t>
            </w:r>
            <w:r w:rsidR="00F52A31" w:rsidRPr="003C294B">
              <w:rPr>
                <w:rFonts w:asciiTheme="minorHAnsi" w:eastAsiaTheme="minorEastAsia" w:hAnsiTheme="minorHAnsi" w:cstheme="minorBidi"/>
                <w:noProof/>
                <w:color w:val="auto"/>
              </w:rPr>
              <w:tab/>
            </w:r>
            <w:r w:rsidR="00F52A31" w:rsidRPr="003C294B">
              <w:rPr>
                <w:rStyle w:val="Hyperlink"/>
                <w:noProof/>
                <w:color w:val="auto"/>
              </w:rPr>
              <w:t>Acid extraction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32</w:t>
            </w:r>
            <w:r w:rsidR="00F52A31" w:rsidRPr="003C294B">
              <w:rPr>
                <w:noProof/>
                <w:webHidden/>
                <w:color w:val="auto"/>
              </w:rPr>
              <w:fldChar w:fldCharType="end"/>
            </w:r>
          </w:hyperlink>
        </w:p>
        <w:p w14:paraId="63D189EF"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22" w:history="1">
            <w:r w:rsidR="00F52A31" w:rsidRPr="003C294B">
              <w:rPr>
                <w:rStyle w:val="Hyperlink"/>
                <w:noProof/>
                <w:color w:val="auto"/>
              </w:rPr>
              <w:t>2.6.</w:t>
            </w:r>
            <w:r w:rsidR="00F52A31" w:rsidRPr="003C294B">
              <w:rPr>
                <w:rFonts w:asciiTheme="minorHAnsi" w:eastAsiaTheme="minorEastAsia" w:hAnsiTheme="minorHAnsi" w:cstheme="minorBidi"/>
                <w:noProof/>
                <w:color w:val="auto"/>
              </w:rPr>
              <w:tab/>
            </w:r>
            <w:r w:rsidR="00F52A31" w:rsidRPr="003C294B">
              <w:rPr>
                <w:rStyle w:val="Hyperlink"/>
                <w:noProof/>
                <w:color w:val="auto"/>
              </w:rPr>
              <w:t>SDS-PAGE</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33</w:t>
            </w:r>
            <w:r w:rsidR="00F52A31" w:rsidRPr="003C294B">
              <w:rPr>
                <w:noProof/>
                <w:webHidden/>
                <w:color w:val="auto"/>
              </w:rPr>
              <w:fldChar w:fldCharType="end"/>
            </w:r>
          </w:hyperlink>
        </w:p>
        <w:p w14:paraId="78A57B33"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23" w:history="1">
            <w:r w:rsidR="00F52A31" w:rsidRPr="003C294B">
              <w:rPr>
                <w:rStyle w:val="Hyperlink"/>
                <w:noProof/>
                <w:color w:val="auto"/>
              </w:rPr>
              <w:t>2.7.</w:t>
            </w:r>
            <w:r w:rsidR="00F52A31" w:rsidRPr="003C294B">
              <w:rPr>
                <w:rFonts w:asciiTheme="minorHAnsi" w:eastAsiaTheme="minorEastAsia" w:hAnsiTheme="minorHAnsi" w:cstheme="minorBidi"/>
                <w:noProof/>
                <w:color w:val="auto"/>
              </w:rPr>
              <w:tab/>
            </w:r>
            <w:r w:rsidR="00F52A31" w:rsidRPr="003C294B">
              <w:rPr>
                <w:rStyle w:val="Hyperlink"/>
                <w:noProof/>
                <w:color w:val="auto"/>
              </w:rPr>
              <w:t>In solution trypsin digest &amp; propionylation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33</w:t>
            </w:r>
            <w:r w:rsidR="00F52A31" w:rsidRPr="003C294B">
              <w:rPr>
                <w:noProof/>
                <w:webHidden/>
                <w:color w:val="auto"/>
              </w:rPr>
              <w:fldChar w:fldCharType="end"/>
            </w:r>
          </w:hyperlink>
        </w:p>
        <w:p w14:paraId="7F744A83"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24" w:history="1">
            <w:r w:rsidR="00F52A31" w:rsidRPr="003C294B">
              <w:rPr>
                <w:rStyle w:val="Hyperlink"/>
                <w:noProof/>
                <w:color w:val="auto"/>
              </w:rPr>
              <w:t>2.8.</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proteins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34</w:t>
            </w:r>
            <w:r w:rsidR="00F52A31" w:rsidRPr="003C294B">
              <w:rPr>
                <w:noProof/>
                <w:webHidden/>
                <w:color w:val="auto"/>
              </w:rPr>
              <w:fldChar w:fldCharType="end"/>
            </w:r>
          </w:hyperlink>
        </w:p>
        <w:p w14:paraId="2B5B6E84"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25" w:history="1">
            <w:r w:rsidR="00F52A31" w:rsidRPr="003C294B">
              <w:rPr>
                <w:rStyle w:val="Hyperlink"/>
                <w:noProof/>
                <w:color w:val="auto"/>
              </w:rPr>
              <w:t>2.8.1.</w:t>
            </w:r>
            <w:r w:rsidR="00F52A31" w:rsidRPr="003C294B">
              <w:rPr>
                <w:rFonts w:asciiTheme="minorHAnsi" w:eastAsiaTheme="minorEastAsia" w:hAnsiTheme="minorHAnsi" w:cstheme="minorBidi"/>
                <w:noProof/>
                <w:color w:val="auto"/>
              </w:rPr>
              <w:tab/>
            </w:r>
            <w:r w:rsidR="00F52A31" w:rsidRPr="003C294B">
              <w:rPr>
                <w:rStyle w:val="Hyperlink"/>
                <w:noProof/>
                <w:color w:val="auto"/>
              </w:rPr>
              <w:t>Sample preparation pre mass spectrometric analysis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34</w:t>
            </w:r>
            <w:r w:rsidR="00F52A31" w:rsidRPr="003C294B">
              <w:rPr>
                <w:noProof/>
                <w:webHidden/>
                <w:color w:val="auto"/>
              </w:rPr>
              <w:fldChar w:fldCharType="end"/>
            </w:r>
          </w:hyperlink>
        </w:p>
        <w:p w14:paraId="6DAB7938"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26" w:history="1">
            <w:r w:rsidR="00F52A31" w:rsidRPr="003C294B">
              <w:rPr>
                <w:rStyle w:val="Hyperlink"/>
                <w:noProof/>
                <w:color w:val="auto"/>
              </w:rPr>
              <w:t>2.8.2.</w:t>
            </w:r>
            <w:r w:rsidR="00F52A31" w:rsidRPr="003C294B">
              <w:rPr>
                <w:rFonts w:asciiTheme="minorHAnsi" w:eastAsiaTheme="minorEastAsia" w:hAnsiTheme="minorHAnsi" w:cstheme="minorBidi"/>
                <w:noProof/>
                <w:color w:val="auto"/>
              </w:rPr>
              <w:tab/>
            </w:r>
            <w:r w:rsidR="00F52A31" w:rsidRPr="003C294B">
              <w:rPr>
                <w:rStyle w:val="Hyperlink"/>
                <w:noProof/>
                <w:color w:val="auto"/>
              </w:rPr>
              <w:t>HPLC fractionation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34</w:t>
            </w:r>
            <w:r w:rsidR="00F52A31" w:rsidRPr="003C294B">
              <w:rPr>
                <w:noProof/>
                <w:webHidden/>
                <w:color w:val="auto"/>
              </w:rPr>
              <w:fldChar w:fldCharType="end"/>
            </w:r>
          </w:hyperlink>
        </w:p>
        <w:p w14:paraId="66564D2E"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27" w:history="1">
            <w:r w:rsidR="00F52A31" w:rsidRPr="003C294B">
              <w:rPr>
                <w:rStyle w:val="Hyperlink"/>
                <w:noProof/>
                <w:color w:val="auto"/>
              </w:rPr>
              <w:t>2.9.</w:t>
            </w:r>
            <w:r w:rsidR="00F52A31" w:rsidRPr="003C294B">
              <w:rPr>
                <w:rFonts w:asciiTheme="minorHAnsi" w:eastAsiaTheme="minorEastAsia" w:hAnsiTheme="minorHAnsi" w:cstheme="minorBidi"/>
                <w:noProof/>
                <w:color w:val="auto"/>
              </w:rPr>
              <w:tab/>
            </w:r>
            <w:r w:rsidR="00F52A31" w:rsidRPr="003C294B">
              <w:rPr>
                <w:rStyle w:val="Hyperlink"/>
                <w:noProof/>
                <w:color w:val="auto"/>
              </w:rPr>
              <w:t>Hypercarb tip clean up.</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35</w:t>
            </w:r>
            <w:r w:rsidR="00F52A31" w:rsidRPr="003C294B">
              <w:rPr>
                <w:noProof/>
                <w:webHidden/>
                <w:color w:val="auto"/>
              </w:rPr>
              <w:fldChar w:fldCharType="end"/>
            </w:r>
          </w:hyperlink>
        </w:p>
        <w:p w14:paraId="17DBD6DF" w14:textId="77777777" w:rsidR="00F52A31" w:rsidRPr="003C294B" w:rsidRDefault="00F241E3">
          <w:pPr>
            <w:pStyle w:val="TOC2"/>
            <w:tabs>
              <w:tab w:val="left" w:pos="1100"/>
              <w:tab w:val="right" w:leader="dot" w:pos="8494"/>
            </w:tabs>
            <w:rPr>
              <w:rFonts w:asciiTheme="minorHAnsi" w:eastAsiaTheme="minorEastAsia" w:hAnsiTheme="minorHAnsi" w:cstheme="minorBidi"/>
              <w:noProof/>
              <w:color w:val="auto"/>
            </w:rPr>
          </w:pPr>
          <w:hyperlink w:anchor="_Toc450764128" w:history="1">
            <w:r w:rsidR="00F52A31" w:rsidRPr="003C294B">
              <w:rPr>
                <w:rStyle w:val="Hyperlink"/>
                <w:noProof/>
                <w:color w:val="auto"/>
              </w:rPr>
              <w:t>2.10.</w:t>
            </w:r>
            <w:r w:rsidR="00F52A31" w:rsidRPr="003C294B">
              <w:rPr>
                <w:rFonts w:asciiTheme="minorHAnsi" w:eastAsiaTheme="minorEastAsia" w:hAnsiTheme="minorHAnsi" w:cstheme="minorBidi"/>
                <w:noProof/>
                <w:color w:val="auto"/>
              </w:rPr>
              <w:tab/>
            </w:r>
            <w:r w:rsidR="00F52A31" w:rsidRPr="003C294B">
              <w:rPr>
                <w:rStyle w:val="Hyperlink"/>
                <w:noProof/>
                <w:color w:val="auto"/>
              </w:rPr>
              <w:t>Mass spectrometry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35</w:t>
            </w:r>
            <w:r w:rsidR="00F52A31" w:rsidRPr="003C294B">
              <w:rPr>
                <w:noProof/>
                <w:webHidden/>
                <w:color w:val="auto"/>
              </w:rPr>
              <w:fldChar w:fldCharType="end"/>
            </w:r>
          </w:hyperlink>
        </w:p>
        <w:p w14:paraId="67CEF7D6" w14:textId="77777777" w:rsidR="00F52A31" w:rsidRPr="003C294B" w:rsidRDefault="00F241E3">
          <w:pPr>
            <w:pStyle w:val="TOC2"/>
            <w:tabs>
              <w:tab w:val="left" w:pos="1100"/>
              <w:tab w:val="right" w:leader="dot" w:pos="8494"/>
            </w:tabs>
            <w:rPr>
              <w:rFonts w:asciiTheme="minorHAnsi" w:eastAsiaTheme="minorEastAsia" w:hAnsiTheme="minorHAnsi" w:cstheme="minorBidi"/>
              <w:noProof/>
              <w:color w:val="auto"/>
            </w:rPr>
          </w:pPr>
          <w:hyperlink w:anchor="_Toc450764129" w:history="1">
            <w:r w:rsidR="00F52A31" w:rsidRPr="003C294B">
              <w:rPr>
                <w:rStyle w:val="Hyperlink"/>
                <w:noProof/>
                <w:color w:val="auto"/>
              </w:rPr>
              <w:t>2.11.</w:t>
            </w:r>
            <w:r w:rsidR="00F52A31" w:rsidRPr="003C294B">
              <w:rPr>
                <w:rFonts w:asciiTheme="minorHAnsi" w:eastAsiaTheme="minorEastAsia" w:hAnsiTheme="minorHAnsi" w:cstheme="minorBidi"/>
                <w:noProof/>
                <w:color w:val="auto"/>
              </w:rPr>
              <w:tab/>
            </w:r>
            <w:r w:rsidR="00F52A31" w:rsidRPr="003C294B">
              <w:rPr>
                <w:rStyle w:val="Hyperlink"/>
                <w:noProof/>
                <w:color w:val="auto"/>
              </w:rPr>
              <w:t>Data analysis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_Toc450764129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37</w:t>
            </w:r>
            <w:r w:rsidR="00F52A31" w:rsidRPr="003C294B">
              <w:rPr>
                <w:noProof/>
                <w:webHidden/>
                <w:color w:val="auto"/>
              </w:rPr>
              <w:fldChar w:fldCharType="end"/>
            </w:r>
          </w:hyperlink>
        </w:p>
        <w:p w14:paraId="0A06A9E2" w14:textId="77777777" w:rsidR="00F52A31" w:rsidRPr="003C294B" w:rsidRDefault="00F241E3">
          <w:pPr>
            <w:pStyle w:val="TOC1"/>
            <w:tabs>
              <w:tab w:val="left" w:pos="1320"/>
              <w:tab w:val="right" w:leader="dot" w:pos="8494"/>
            </w:tabs>
            <w:rPr>
              <w:rFonts w:asciiTheme="minorHAnsi" w:eastAsiaTheme="minorEastAsia" w:hAnsiTheme="minorHAnsi" w:cstheme="minorBidi"/>
              <w:noProof/>
              <w:color w:val="auto"/>
            </w:rPr>
          </w:pPr>
          <w:hyperlink w:anchor="_Toc450764130" w:history="1">
            <w:r w:rsidR="00F52A31" w:rsidRPr="003C294B">
              <w:rPr>
                <w:rStyle w:val="Hyperlink"/>
                <w:noProof/>
                <w:color w:val="auto"/>
              </w:rPr>
              <w:t>Chapter 3:</w:t>
            </w:r>
            <w:r w:rsidR="00F52A31" w:rsidRPr="003C294B">
              <w:rPr>
                <w:rFonts w:asciiTheme="minorHAnsi" w:eastAsiaTheme="minorEastAsia" w:hAnsiTheme="minorHAnsi" w:cstheme="minorBidi"/>
                <w:noProof/>
                <w:color w:val="auto"/>
              </w:rPr>
              <w:tab/>
            </w:r>
            <w:r w:rsidR="00F52A31" w:rsidRPr="003C294B">
              <w:rPr>
                <w:rStyle w:val="Hyperlink"/>
                <w:noProof/>
                <w:color w:val="auto"/>
              </w:rPr>
              <w:t>Offline 2D HPLC fractionation using porous graphite carbon in conjunction with a downstream data analysis pipeline for the analysis of histone PTMs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39</w:t>
            </w:r>
            <w:r w:rsidR="00F52A31" w:rsidRPr="003C294B">
              <w:rPr>
                <w:noProof/>
                <w:webHidden/>
                <w:color w:val="auto"/>
              </w:rPr>
              <w:fldChar w:fldCharType="end"/>
            </w:r>
          </w:hyperlink>
        </w:p>
        <w:p w14:paraId="3CAFEE1C"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31" w:history="1">
            <w:r w:rsidR="00F52A31" w:rsidRPr="003C294B">
              <w:rPr>
                <w:rStyle w:val="Hyperlink"/>
                <w:noProof/>
                <w:color w:val="auto"/>
              </w:rPr>
              <w:t>3.1.</w:t>
            </w:r>
            <w:r w:rsidR="00F52A31" w:rsidRPr="003C294B">
              <w:rPr>
                <w:rFonts w:asciiTheme="minorHAnsi" w:eastAsiaTheme="minorEastAsia" w:hAnsiTheme="minorHAnsi" w:cstheme="minorBidi"/>
                <w:noProof/>
                <w:color w:val="auto"/>
              </w:rPr>
              <w:tab/>
            </w:r>
            <w:r w:rsidR="00F52A31" w:rsidRPr="003C294B">
              <w:rPr>
                <w:rStyle w:val="Hyperlink"/>
                <w:noProof/>
                <w:color w:val="auto"/>
              </w:rPr>
              <w:t>Abstract</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39</w:t>
            </w:r>
            <w:r w:rsidR="00F52A31" w:rsidRPr="003C294B">
              <w:rPr>
                <w:noProof/>
                <w:webHidden/>
                <w:color w:val="auto"/>
              </w:rPr>
              <w:fldChar w:fldCharType="end"/>
            </w:r>
          </w:hyperlink>
        </w:p>
        <w:p w14:paraId="444E8C0D"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32" w:history="1">
            <w:r w:rsidR="00F52A31" w:rsidRPr="003C294B">
              <w:rPr>
                <w:rStyle w:val="Hyperlink"/>
                <w:noProof/>
                <w:color w:val="auto"/>
              </w:rPr>
              <w:t>3.2.</w:t>
            </w:r>
            <w:r w:rsidR="00F52A31" w:rsidRPr="003C294B">
              <w:rPr>
                <w:rFonts w:asciiTheme="minorHAnsi" w:eastAsiaTheme="minorEastAsia" w:hAnsiTheme="minorHAnsi" w:cstheme="minorBidi"/>
                <w:noProof/>
                <w:color w:val="auto"/>
              </w:rPr>
              <w:tab/>
            </w:r>
            <w:r w:rsidR="00F52A31" w:rsidRPr="003C294B">
              <w:rPr>
                <w:rStyle w:val="Hyperlink"/>
                <w:noProof/>
                <w:color w:val="auto"/>
              </w:rPr>
              <w:t>Introduction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40</w:t>
            </w:r>
            <w:r w:rsidR="00F52A31" w:rsidRPr="003C294B">
              <w:rPr>
                <w:noProof/>
                <w:webHidden/>
                <w:color w:val="auto"/>
              </w:rPr>
              <w:fldChar w:fldCharType="end"/>
            </w:r>
          </w:hyperlink>
        </w:p>
        <w:p w14:paraId="145FAD6F"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33" w:history="1">
            <w:r w:rsidR="00F52A31" w:rsidRPr="003C294B">
              <w:rPr>
                <w:rStyle w:val="Hyperlink"/>
                <w:noProof/>
                <w:color w:val="auto"/>
              </w:rPr>
              <w:t>3.2.1.</w:t>
            </w:r>
            <w:r w:rsidR="00F52A31" w:rsidRPr="003C294B">
              <w:rPr>
                <w:rFonts w:asciiTheme="minorHAnsi" w:eastAsiaTheme="minorEastAsia" w:hAnsiTheme="minorHAnsi" w:cstheme="minorBidi"/>
                <w:noProof/>
                <w:color w:val="auto"/>
              </w:rPr>
              <w:tab/>
            </w:r>
            <w:r w:rsidR="00F52A31" w:rsidRPr="003C294B">
              <w:rPr>
                <w:rStyle w:val="Hyperlink"/>
                <w:noProof/>
                <w:color w:val="auto"/>
              </w:rPr>
              <w:t>Current Strategies for the bottom up analysis of Histone proteins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41</w:t>
            </w:r>
            <w:r w:rsidR="00F52A31" w:rsidRPr="003C294B">
              <w:rPr>
                <w:noProof/>
                <w:webHidden/>
                <w:color w:val="auto"/>
              </w:rPr>
              <w:fldChar w:fldCharType="end"/>
            </w:r>
          </w:hyperlink>
        </w:p>
        <w:p w14:paraId="358D4594"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34" w:history="1">
            <w:r w:rsidR="00F52A31" w:rsidRPr="003C294B">
              <w:rPr>
                <w:rStyle w:val="Hyperlink"/>
                <w:noProof/>
                <w:color w:val="auto"/>
              </w:rPr>
              <w:t>3.3.</w:t>
            </w:r>
            <w:r w:rsidR="00F52A31" w:rsidRPr="003C294B">
              <w:rPr>
                <w:rFonts w:asciiTheme="minorHAnsi" w:eastAsiaTheme="minorEastAsia" w:hAnsiTheme="minorHAnsi" w:cstheme="minorBidi"/>
                <w:noProof/>
                <w:color w:val="auto"/>
              </w:rPr>
              <w:tab/>
            </w:r>
            <w:r w:rsidR="00F52A31" w:rsidRPr="003C294B">
              <w:rPr>
                <w:rStyle w:val="Hyperlink"/>
                <w:noProof/>
                <w:color w:val="auto"/>
              </w:rPr>
              <w:t>Results and Discussion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44</w:t>
            </w:r>
            <w:r w:rsidR="00F52A31" w:rsidRPr="003C294B">
              <w:rPr>
                <w:noProof/>
                <w:webHidden/>
                <w:color w:val="auto"/>
              </w:rPr>
              <w:fldChar w:fldCharType="end"/>
            </w:r>
          </w:hyperlink>
        </w:p>
        <w:p w14:paraId="07B318D5"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35" w:history="1">
            <w:r w:rsidR="00F52A31" w:rsidRPr="003C294B">
              <w:rPr>
                <w:rStyle w:val="Hyperlink"/>
                <w:noProof/>
                <w:color w:val="auto"/>
              </w:rPr>
              <w:t>3.3.1.</w:t>
            </w:r>
            <w:r w:rsidR="00F52A31" w:rsidRPr="003C294B">
              <w:rPr>
                <w:rFonts w:asciiTheme="minorHAnsi" w:eastAsiaTheme="minorEastAsia" w:hAnsiTheme="minorHAnsi" w:cstheme="minorBidi"/>
                <w:noProof/>
                <w:color w:val="auto"/>
              </w:rPr>
              <w:tab/>
            </w:r>
            <w:r w:rsidR="00F52A31" w:rsidRPr="003C294B">
              <w:rPr>
                <w:rStyle w:val="Hyperlink"/>
                <w:noProof/>
                <w:color w:val="auto"/>
              </w:rPr>
              <w:t>Orthogonality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47</w:t>
            </w:r>
            <w:r w:rsidR="00F52A31" w:rsidRPr="003C294B">
              <w:rPr>
                <w:noProof/>
                <w:webHidden/>
                <w:color w:val="auto"/>
              </w:rPr>
              <w:fldChar w:fldCharType="end"/>
            </w:r>
          </w:hyperlink>
        </w:p>
        <w:p w14:paraId="7CCC6397"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36" w:history="1">
            <w:r w:rsidR="00F52A31" w:rsidRPr="003C294B">
              <w:rPr>
                <w:rStyle w:val="Hyperlink"/>
                <w:noProof/>
                <w:color w:val="auto"/>
              </w:rPr>
              <w:t>3.3.2.</w:t>
            </w:r>
            <w:r w:rsidR="00F52A31" w:rsidRPr="003C294B">
              <w:rPr>
                <w:rFonts w:asciiTheme="minorHAnsi" w:eastAsiaTheme="minorEastAsia" w:hAnsiTheme="minorHAnsi" w:cstheme="minorBidi"/>
                <w:noProof/>
                <w:color w:val="auto"/>
              </w:rPr>
              <w:tab/>
            </w:r>
            <w:r w:rsidR="00F52A31" w:rsidRPr="003C294B">
              <w:rPr>
                <w:rStyle w:val="Hyperlink"/>
                <w:noProof/>
                <w:color w:val="auto"/>
              </w:rPr>
              <w:t>Fractionation efficiency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49</w:t>
            </w:r>
            <w:r w:rsidR="00F52A31" w:rsidRPr="003C294B">
              <w:rPr>
                <w:noProof/>
                <w:webHidden/>
                <w:color w:val="auto"/>
              </w:rPr>
              <w:fldChar w:fldCharType="end"/>
            </w:r>
          </w:hyperlink>
        </w:p>
        <w:p w14:paraId="48158B3F"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37" w:history="1">
            <w:r w:rsidR="00F52A31" w:rsidRPr="003C294B">
              <w:rPr>
                <w:rStyle w:val="Hyperlink"/>
                <w:noProof/>
                <w:color w:val="auto"/>
              </w:rPr>
              <w:t>3.3.3.</w:t>
            </w:r>
            <w:r w:rsidR="00F52A31" w:rsidRPr="003C294B">
              <w:rPr>
                <w:rFonts w:asciiTheme="minorHAnsi" w:eastAsiaTheme="minorEastAsia" w:hAnsiTheme="minorHAnsi" w:cstheme="minorBidi"/>
                <w:noProof/>
                <w:color w:val="auto"/>
              </w:rPr>
              <w:tab/>
            </w:r>
            <w:r w:rsidR="00F52A31" w:rsidRPr="003C294B">
              <w:rPr>
                <w:rStyle w:val="Hyperlink"/>
                <w:noProof/>
                <w:color w:val="auto"/>
              </w:rPr>
              <w:t>Elution profiles of modified peptides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52</w:t>
            </w:r>
            <w:r w:rsidR="00F52A31" w:rsidRPr="003C294B">
              <w:rPr>
                <w:noProof/>
                <w:webHidden/>
                <w:color w:val="auto"/>
              </w:rPr>
              <w:fldChar w:fldCharType="end"/>
            </w:r>
          </w:hyperlink>
        </w:p>
        <w:p w14:paraId="7D8BBF3B"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38" w:history="1">
            <w:r w:rsidR="00F52A31" w:rsidRPr="003C294B">
              <w:rPr>
                <w:rStyle w:val="Hyperlink"/>
                <w:noProof/>
                <w:color w:val="auto"/>
              </w:rPr>
              <w:t>3.4.</w:t>
            </w:r>
            <w:r w:rsidR="00F52A31" w:rsidRPr="003C294B">
              <w:rPr>
                <w:rFonts w:asciiTheme="minorHAnsi" w:eastAsiaTheme="minorEastAsia" w:hAnsiTheme="minorHAnsi" w:cstheme="minorBidi"/>
                <w:noProof/>
                <w:color w:val="auto"/>
              </w:rPr>
              <w:tab/>
            </w:r>
            <w:r w:rsidR="00F52A31" w:rsidRPr="003C294B">
              <w:rPr>
                <w:rStyle w:val="Hyperlink"/>
                <w:noProof/>
                <w:color w:val="auto"/>
              </w:rPr>
              <w:t>A comparative study between offline 2D-LC and two one pot methodologies in the identification of histone PTMs.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53</w:t>
            </w:r>
            <w:r w:rsidR="00F52A31" w:rsidRPr="003C294B">
              <w:rPr>
                <w:noProof/>
                <w:webHidden/>
                <w:color w:val="auto"/>
              </w:rPr>
              <w:fldChar w:fldCharType="end"/>
            </w:r>
          </w:hyperlink>
        </w:p>
        <w:p w14:paraId="75344858"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39" w:history="1">
            <w:r w:rsidR="00F52A31" w:rsidRPr="003C294B">
              <w:rPr>
                <w:rStyle w:val="Hyperlink"/>
                <w:noProof/>
                <w:color w:val="auto"/>
              </w:rPr>
              <w:t>3.4.1.</w:t>
            </w:r>
            <w:r w:rsidR="00F52A31" w:rsidRPr="003C294B">
              <w:rPr>
                <w:rFonts w:asciiTheme="minorHAnsi" w:eastAsiaTheme="minorEastAsia" w:hAnsiTheme="minorHAnsi" w:cstheme="minorBidi"/>
                <w:noProof/>
                <w:color w:val="auto"/>
              </w:rPr>
              <w:tab/>
            </w:r>
            <w:r w:rsidR="00F52A31" w:rsidRPr="003C294B">
              <w:rPr>
                <w:rStyle w:val="Hyperlink"/>
                <w:noProof/>
                <w:color w:val="auto"/>
              </w:rPr>
              <w:t>Considerations in quantification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_Toc450764139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56</w:t>
            </w:r>
            <w:r w:rsidR="00F52A31" w:rsidRPr="003C294B">
              <w:rPr>
                <w:noProof/>
                <w:webHidden/>
                <w:color w:val="auto"/>
              </w:rPr>
              <w:fldChar w:fldCharType="end"/>
            </w:r>
          </w:hyperlink>
        </w:p>
        <w:p w14:paraId="71C85938"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40" w:history="1">
            <w:r w:rsidR="00F52A31" w:rsidRPr="003C294B">
              <w:rPr>
                <w:rStyle w:val="Hyperlink"/>
                <w:noProof/>
                <w:color w:val="auto"/>
              </w:rPr>
              <w:t>3.4.2.</w:t>
            </w:r>
            <w:r w:rsidR="00F52A31" w:rsidRPr="003C294B">
              <w:rPr>
                <w:rFonts w:asciiTheme="minorHAnsi" w:eastAsiaTheme="minorEastAsia" w:hAnsiTheme="minorHAnsi" w:cstheme="minorBidi"/>
                <w:noProof/>
                <w:color w:val="auto"/>
              </w:rPr>
              <w:tab/>
            </w:r>
            <w:r w:rsidR="00F52A31" w:rsidRPr="003C294B">
              <w:rPr>
                <w:rStyle w:val="Hyperlink"/>
                <w:noProof/>
                <w:color w:val="auto"/>
              </w:rPr>
              <w:t>Downstream analysis of data generated from 2D-LC-MS.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58</w:t>
            </w:r>
            <w:r w:rsidR="00F52A31" w:rsidRPr="003C294B">
              <w:rPr>
                <w:noProof/>
                <w:webHidden/>
                <w:color w:val="auto"/>
              </w:rPr>
              <w:fldChar w:fldCharType="end"/>
            </w:r>
          </w:hyperlink>
        </w:p>
        <w:p w14:paraId="2E139FEC"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41" w:history="1">
            <w:r w:rsidR="00F52A31" w:rsidRPr="003C294B">
              <w:rPr>
                <w:rStyle w:val="Hyperlink"/>
                <w:noProof/>
                <w:color w:val="auto"/>
              </w:rPr>
              <w:t>3.4.3.</w:t>
            </w:r>
            <w:r w:rsidR="00F52A31" w:rsidRPr="003C294B">
              <w:rPr>
                <w:rFonts w:asciiTheme="minorHAnsi" w:eastAsiaTheme="minorEastAsia" w:hAnsiTheme="minorHAnsi" w:cstheme="minorBidi"/>
                <w:noProof/>
                <w:color w:val="auto"/>
              </w:rPr>
              <w:tab/>
            </w:r>
            <w:r w:rsidR="00F52A31" w:rsidRPr="003C294B">
              <w:rPr>
                <w:rStyle w:val="Hyperlink"/>
                <w:noProof/>
                <w:color w:val="auto"/>
              </w:rPr>
              <w:t>Assumptions and quality control</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61</w:t>
            </w:r>
            <w:r w:rsidR="00F52A31" w:rsidRPr="003C294B">
              <w:rPr>
                <w:noProof/>
                <w:webHidden/>
                <w:color w:val="auto"/>
              </w:rPr>
              <w:fldChar w:fldCharType="end"/>
            </w:r>
          </w:hyperlink>
        </w:p>
        <w:p w14:paraId="41EAEDD6"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42" w:history="1">
            <w:r w:rsidR="00F52A31" w:rsidRPr="003C294B">
              <w:rPr>
                <w:rStyle w:val="Hyperlink"/>
                <w:noProof/>
                <w:color w:val="auto"/>
              </w:rPr>
              <w:t>3.5.</w:t>
            </w:r>
            <w:r w:rsidR="00F52A31" w:rsidRPr="003C294B">
              <w:rPr>
                <w:rFonts w:asciiTheme="minorHAnsi" w:eastAsiaTheme="minorEastAsia" w:hAnsiTheme="minorHAnsi" w:cstheme="minorBidi"/>
                <w:noProof/>
                <w:color w:val="auto"/>
              </w:rPr>
              <w:tab/>
            </w:r>
            <w:r w:rsidR="00F52A31" w:rsidRPr="003C294B">
              <w:rPr>
                <w:rStyle w:val="Hyperlink"/>
                <w:noProof/>
                <w:color w:val="auto"/>
              </w:rPr>
              <w:t>Conclusions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63</w:t>
            </w:r>
            <w:r w:rsidR="00F52A31" w:rsidRPr="003C294B">
              <w:rPr>
                <w:noProof/>
                <w:webHidden/>
                <w:color w:val="auto"/>
              </w:rPr>
              <w:fldChar w:fldCharType="end"/>
            </w:r>
          </w:hyperlink>
        </w:p>
        <w:p w14:paraId="6CB3010F" w14:textId="77777777" w:rsidR="00F52A31" w:rsidRPr="003C294B" w:rsidRDefault="00F241E3">
          <w:pPr>
            <w:pStyle w:val="TOC1"/>
            <w:tabs>
              <w:tab w:val="left" w:pos="1320"/>
              <w:tab w:val="right" w:leader="dot" w:pos="8494"/>
            </w:tabs>
            <w:rPr>
              <w:rFonts w:asciiTheme="minorHAnsi" w:eastAsiaTheme="minorEastAsia" w:hAnsiTheme="minorHAnsi" w:cstheme="minorBidi"/>
              <w:noProof/>
              <w:color w:val="auto"/>
            </w:rPr>
          </w:pPr>
          <w:hyperlink w:anchor="_Toc450764143" w:history="1">
            <w:r w:rsidR="00F52A31" w:rsidRPr="003C294B">
              <w:rPr>
                <w:rStyle w:val="Hyperlink"/>
                <w:noProof/>
                <w:color w:val="auto"/>
              </w:rPr>
              <w:t>Chapter 4:</w:t>
            </w:r>
            <w:r w:rsidR="00F52A31" w:rsidRPr="003C294B">
              <w:rPr>
                <w:rFonts w:asciiTheme="minorHAnsi" w:eastAsiaTheme="minorEastAsia" w:hAnsiTheme="minorHAnsi" w:cstheme="minorBidi"/>
                <w:noProof/>
                <w:color w:val="auto"/>
              </w:rPr>
              <w:tab/>
            </w:r>
            <w:r w:rsidR="00F52A31" w:rsidRPr="003C294B">
              <w:rPr>
                <w:rStyle w:val="Hyperlink"/>
                <w:noProof/>
                <w:color w:val="auto"/>
              </w:rPr>
              <w:t xml:space="preserve">An investigation of global histone post translational modifications associated with severe sepsis: An </w:t>
            </w:r>
            <w:r w:rsidR="00F52A31" w:rsidRPr="003C294B">
              <w:rPr>
                <w:rStyle w:val="Hyperlink"/>
                <w:i/>
                <w:noProof/>
                <w:color w:val="auto"/>
              </w:rPr>
              <w:t>in-vitro</w:t>
            </w:r>
            <w:r w:rsidR="00F52A31" w:rsidRPr="003C294B">
              <w:rPr>
                <w:rStyle w:val="Hyperlink"/>
                <w:noProof/>
                <w:color w:val="auto"/>
              </w:rPr>
              <w:t xml:space="preserve"> study in human primary macrophages.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64</w:t>
            </w:r>
            <w:r w:rsidR="00F52A31" w:rsidRPr="003C294B">
              <w:rPr>
                <w:noProof/>
                <w:webHidden/>
                <w:color w:val="auto"/>
              </w:rPr>
              <w:fldChar w:fldCharType="end"/>
            </w:r>
          </w:hyperlink>
        </w:p>
        <w:p w14:paraId="2A3C7FE1"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44" w:history="1">
            <w:r w:rsidR="00F52A31" w:rsidRPr="003C294B">
              <w:rPr>
                <w:rStyle w:val="Hyperlink"/>
                <w:noProof/>
                <w:color w:val="auto"/>
              </w:rPr>
              <w:t>4.1.</w:t>
            </w:r>
            <w:r w:rsidR="00F52A31" w:rsidRPr="003C294B">
              <w:rPr>
                <w:rFonts w:asciiTheme="minorHAnsi" w:eastAsiaTheme="minorEastAsia" w:hAnsiTheme="minorHAnsi" w:cstheme="minorBidi"/>
                <w:noProof/>
                <w:color w:val="auto"/>
              </w:rPr>
              <w:tab/>
            </w:r>
            <w:r w:rsidR="00F52A31" w:rsidRPr="003C294B">
              <w:rPr>
                <w:rStyle w:val="Hyperlink"/>
                <w:noProof/>
                <w:color w:val="auto"/>
              </w:rPr>
              <w:t>Abstract</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64</w:t>
            </w:r>
            <w:r w:rsidR="00F52A31" w:rsidRPr="003C294B">
              <w:rPr>
                <w:noProof/>
                <w:webHidden/>
                <w:color w:val="auto"/>
              </w:rPr>
              <w:fldChar w:fldCharType="end"/>
            </w:r>
          </w:hyperlink>
        </w:p>
        <w:p w14:paraId="6E02B613"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45" w:history="1">
            <w:r w:rsidR="00F52A31" w:rsidRPr="003C294B">
              <w:rPr>
                <w:rStyle w:val="Hyperlink"/>
                <w:noProof/>
                <w:color w:val="auto"/>
              </w:rPr>
              <w:t>4.2.</w:t>
            </w:r>
            <w:r w:rsidR="00F52A31" w:rsidRPr="003C294B">
              <w:rPr>
                <w:rFonts w:asciiTheme="minorHAnsi" w:eastAsiaTheme="minorEastAsia" w:hAnsiTheme="minorHAnsi" w:cstheme="minorBidi"/>
                <w:noProof/>
                <w:color w:val="auto"/>
              </w:rPr>
              <w:tab/>
            </w:r>
            <w:r w:rsidR="00F52A31" w:rsidRPr="003C294B">
              <w:rPr>
                <w:rStyle w:val="Hyperlink"/>
                <w:noProof/>
                <w:color w:val="auto"/>
              </w:rPr>
              <w:t>Introduction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65</w:t>
            </w:r>
            <w:r w:rsidR="00F52A31" w:rsidRPr="003C294B">
              <w:rPr>
                <w:noProof/>
                <w:webHidden/>
                <w:color w:val="auto"/>
              </w:rPr>
              <w:fldChar w:fldCharType="end"/>
            </w:r>
          </w:hyperlink>
        </w:p>
        <w:p w14:paraId="790FE0D9"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46" w:history="1">
            <w:r w:rsidR="00F52A31" w:rsidRPr="003C294B">
              <w:rPr>
                <w:rStyle w:val="Hyperlink"/>
                <w:noProof/>
                <w:color w:val="auto"/>
              </w:rPr>
              <w:t>4.3.</w:t>
            </w:r>
            <w:r w:rsidR="00F52A31" w:rsidRPr="003C294B">
              <w:rPr>
                <w:rFonts w:asciiTheme="minorHAnsi" w:eastAsiaTheme="minorEastAsia" w:hAnsiTheme="minorHAnsi" w:cstheme="minorBidi"/>
                <w:noProof/>
                <w:color w:val="auto"/>
              </w:rPr>
              <w:tab/>
            </w:r>
            <w:r w:rsidR="00F52A31" w:rsidRPr="003C294B">
              <w:rPr>
                <w:rStyle w:val="Hyperlink"/>
                <w:noProof/>
                <w:color w:val="auto"/>
              </w:rPr>
              <w:t>Results and discussion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68</w:t>
            </w:r>
            <w:r w:rsidR="00F52A31" w:rsidRPr="003C294B">
              <w:rPr>
                <w:noProof/>
                <w:webHidden/>
                <w:color w:val="auto"/>
              </w:rPr>
              <w:fldChar w:fldCharType="end"/>
            </w:r>
          </w:hyperlink>
        </w:p>
        <w:p w14:paraId="7131DEE3"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47" w:history="1">
            <w:r w:rsidR="00F52A31" w:rsidRPr="003C294B">
              <w:rPr>
                <w:rStyle w:val="Hyperlink"/>
                <w:noProof/>
                <w:color w:val="auto"/>
              </w:rPr>
              <w:t>4.3.1.</w:t>
            </w:r>
            <w:r w:rsidR="00F52A31" w:rsidRPr="003C294B">
              <w:rPr>
                <w:rFonts w:asciiTheme="minorHAnsi" w:eastAsiaTheme="minorEastAsia" w:hAnsiTheme="minorHAnsi" w:cstheme="minorBidi"/>
                <w:noProof/>
                <w:color w:val="auto"/>
              </w:rPr>
              <w:tab/>
            </w:r>
            <w:r w:rsidR="00F52A31" w:rsidRPr="003C294B">
              <w:rPr>
                <w:rStyle w:val="Hyperlink"/>
                <w:noProof/>
                <w:color w:val="auto"/>
              </w:rPr>
              <w:t>Mass spectrometry analysis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72</w:t>
            </w:r>
            <w:r w:rsidR="00F52A31" w:rsidRPr="003C294B">
              <w:rPr>
                <w:noProof/>
                <w:webHidden/>
                <w:color w:val="auto"/>
              </w:rPr>
              <w:fldChar w:fldCharType="end"/>
            </w:r>
          </w:hyperlink>
        </w:p>
        <w:p w14:paraId="2140A6A0"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48" w:history="1">
            <w:r w:rsidR="00F52A31" w:rsidRPr="003C294B">
              <w:rPr>
                <w:rStyle w:val="Hyperlink"/>
                <w:noProof/>
                <w:color w:val="auto"/>
              </w:rPr>
              <w:t>4.3.2.</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76</w:t>
            </w:r>
            <w:r w:rsidR="00F52A31" w:rsidRPr="003C294B">
              <w:rPr>
                <w:noProof/>
                <w:webHidden/>
                <w:color w:val="auto"/>
              </w:rPr>
              <w:fldChar w:fldCharType="end"/>
            </w:r>
          </w:hyperlink>
        </w:p>
        <w:p w14:paraId="4844FADA"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49" w:history="1">
            <w:r w:rsidR="00F52A31" w:rsidRPr="003C294B">
              <w:rPr>
                <w:rStyle w:val="Hyperlink"/>
                <w:noProof/>
                <w:color w:val="auto"/>
              </w:rPr>
              <w:t>4.3.2.1.</w:t>
            </w:r>
            <w:r w:rsidR="00F52A31" w:rsidRPr="003C294B">
              <w:rPr>
                <w:rFonts w:asciiTheme="minorHAnsi" w:eastAsiaTheme="minorEastAsia" w:hAnsiTheme="minorHAnsi" w:cstheme="minorBidi"/>
                <w:noProof/>
                <w:color w:val="auto"/>
              </w:rPr>
              <w:tab/>
            </w:r>
            <w:r w:rsidR="00F52A31" w:rsidRPr="003C294B">
              <w:rPr>
                <w:rStyle w:val="Hyperlink"/>
                <w:noProof/>
                <w:color w:val="auto"/>
              </w:rPr>
              <w:t>Assessment of Quantification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_Toc450764149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76</w:t>
            </w:r>
            <w:r w:rsidR="00F52A31" w:rsidRPr="003C294B">
              <w:rPr>
                <w:noProof/>
                <w:webHidden/>
                <w:color w:val="auto"/>
              </w:rPr>
              <w:fldChar w:fldCharType="end"/>
            </w:r>
          </w:hyperlink>
        </w:p>
        <w:p w14:paraId="195855EA"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50" w:history="1">
            <w:r w:rsidR="00F52A31" w:rsidRPr="003C294B">
              <w:rPr>
                <w:rStyle w:val="Hyperlink"/>
                <w:noProof/>
                <w:color w:val="auto"/>
              </w:rPr>
              <w:t>4.3.2.2.</w:t>
            </w:r>
            <w:r w:rsidR="00F52A31" w:rsidRPr="003C294B">
              <w:rPr>
                <w:rFonts w:asciiTheme="minorHAnsi" w:eastAsiaTheme="minorEastAsia" w:hAnsiTheme="minorHAnsi" w:cstheme="minorBidi"/>
                <w:noProof/>
                <w:color w:val="auto"/>
              </w:rPr>
              <w:tab/>
            </w:r>
            <w:r w:rsidR="00F52A31" w:rsidRPr="003C294B">
              <w:rPr>
                <w:rStyle w:val="Hyperlink"/>
                <w:noProof/>
                <w:color w:val="auto"/>
              </w:rPr>
              <w:t>Amidation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78</w:t>
            </w:r>
            <w:r w:rsidR="00F52A31" w:rsidRPr="003C294B">
              <w:rPr>
                <w:noProof/>
                <w:webHidden/>
                <w:color w:val="auto"/>
              </w:rPr>
              <w:fldChar w:fldCharType="end"/>
            </w:r>
          </w:hyperlink>
        </w:p>
        <w:p w14:paraId="6CE4A7E1"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51" w:history="1">
            <w:r w:rsidR="00F52A31" w:rsidRPr="003C294B">
              <w:rPr>
                <w:rStyle w:val="Hyperlink"/>
                <w:noProof/>
                <w:color w:val="auto"/>
              </w:rPr>
              <w:t>4.3.2.3.</w:t>
            </w:r>
            <w:r w:rsidR="00F52A31" w:rsidRPr="003C294B">
              <w:rPr>
                <w:rFonts w:asciiTheme="minorHAnsi" w:eastAsiaTheme="minorEastAsia" w:hAnsiTheme="minorHAnsi" w:cstheme="minorBidi"/>
                <w:noProof/>
                <w:color w:val="auto"/>
              </w:rPr>
              <w:tab/>
            </w:r>
            <w:r w:rsidR="00F52A31" w:rsidRPr="003C294B">
              <w:rPr>
                <w:rStyle w:val="Hyperlink"/>
                <w:noProof/>
                <w:color w:val="auto"/>
              </w:rPr>
              <w:t>Effect of over and aspecific propionylation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78</w:t>
            </w:r>
            <w:r w:rsidR="00F52A31" w:rsidRPr="003C294B">
              <w:rPr>
                <w:noProof/>
                <w:webHidden/>
                <w:color w:val="auto"/>
              </w:rPr>
              <w:fldChar w:fldCharType="end"/>
            </w:r>
          </w:hyperlink>
        </w:p>
        <w:p w14:paraId="1B095395"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52" w:history="1">
            <w:r w:rsidR="00F52A31" w:rsidRPr="003C294B">
              <w:rPr>
                <w:rStyle w:val="Hyperlink"/>
                <w:noProof/>
                <w:color w:val="auto"/>
              </w:rPr>
              <w:t>4.3.3.</w:t>
            </w:r>
            <w:r w:rsidR="00F52A31" w:rsidRPr="003C294B">
              <w:rPr>
                <w:rFonts w:asciiTheme="minorHAnsi" w:eastAsiaTheme="minorEastAsia" w:hAnsiTheme="minorHAnsi" w:cstheme="minorBidi"/>
                <w:noProof/>
                <w:color w:val="auto"/>
              </w:rPr>
              <w:tab/>
            </w:r>
            <w:r w:rsidR="00F52A31" w:rsidRPr="003C294B">
              <w:rPr>
                <w:rStyle w:val="Hyperlink"/>
                <w:noProof/>
                <w:color w:val="auto"/>
              </w:rPr>
              <w:t>H3.1 quantification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81</w:t>
            </w:r>
            <w:r w:rsidR="00F52A31" w:rsidRPr="003C294B">
              <w:rPr>
                <w:noProof/>
                <w:webHidden/>
                <w:color w:val="auto"/>
              </w:rPr>
              <w:fldChar w:fldCharType="end"/>
            </w:r>
          </w:hyperlink>
        </w:p>
        <w:p w14:paraId="4FD843BC"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53" w:history="1">
            <w:r w:rsidR="00F52A31" w:rsidRPr="003C294B">
              <w:rPr>
                <w:rStyle w:val="Hyperlink"/>
                <w:noProof/>
                <w:color w:val="auto"/>
              </w:rPr>
              <w:t>4.3.3.1.</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H3K3-8</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81</w:t>
            </w:r>
            <w:r w:rsidR="00F52A31" w:rsidRPr="003C294B">
              <w:rPr>
                <w:noProof/>
                <w:webHidden/>
                <w:color w:val="auto"/>
              </w:rPr>
              <w:fldChar w:fldCharType="end"/>
            </w:r>
          </w:hyperlink>
        </w:p>
        <w:p w14:paraId="36AB5D83"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54" w:history="1">
            <w:r w:rsidR="00F52A31" w:rsidRPr="003C294B">
              <w:rPr>
                <w:rStyle w:val="Hyperlink"/>
                <w:noProof/>
                <w:color w:val="auto"/>
              </w:rPr>
              <w:t>4.3.3.2.</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histone H3 K9-17</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81</w:t>
            </w:r>
            <w:r w:rsidR="00F52A31" w:rsidRPr="003C294B">
              <w:rPr>
                <w:noProof/>
                <w:webHidden/>
                <w:color w:val="auto"/>
              </w:rPr>
              <w:fldChar w:fldCharType="end"/>
            </w:r>
          </w:hyperlink>
        </w:p>
        <w:p w14:paraId="672F38BD"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55" w:history="1">
            <w:r w:rsidR="00F52A31" w:rsidRPr="003C294B">
              <w:rPr>
                <w:rStyle w:val="Hyperlink"/>
                <w:noProof/>
                <w:color w:val="auto"/>
              </w:rPr>
              <w:t>4.4.</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 K18-26</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84</w:t>
            </w:r>
            <w:r w:rsidR="00F52A31" w:rsidRPr="003C294B">
              <w:rPr>
                <w:noProof/>
                <w:webHidden/>
                <w:color w:val="auto"/>
              </w:rPr>
              <w:fldChar w:fldCharType="end"/>
            </w:r>
          </w:hyperlink>
        </w:p>
        <w:p w14:paraId="19A095CF"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56" w:history="1">
            <w:r w:rsidR="00F52A31" w:rsidRPr="003C294B">
              <w:rPr>
                <w:rStyle w:val="Hyperlink"/>
                <w:noProof/>
                <w:color w:val="auto"/>
              </w:rPr>
              <w:t>4.5.</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H3.1/2 K27-40</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84</w:t>
            </w:r>
            <w:r w:rsidR="00F52A31" w:rsidRPr="003C294B">
              <w:rPr>
                <w:noProof/>
                <w:webHidden/>
                <w:color w:val="auto"/>
              </w:rPr>
              <w:fldChar w:fldCharType="end"/>
            </w:r>
          </w:hyperlink>
        </w:p>
        <w:p w14:paraId="409FF64C"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57" w:history="1">
            <w:r w:rsidR="00F52A31" w:rsidRPr="003C294B">
              <w:rPr>
                <w:rStyle w:val="Hyperlink"/>
                <w:noProof/>
                <w:color w:val="auto"/>
              </w:rPr>
              <w:t>4.5.1.</w:t>
            </w:r>
            <w:r w:rsidR="00F52A31" w:rsidRPr="003C294B">
              <w:rPr>
                <w:rFonts w:asciiTheme="minorHAnsi" w:eastAsiaTheme="minorEastAsia" w:hAnsiTheme="minorHAnsi" w:cstheme="minorBidi"/>
                <w:noProof/>
                <w:color w:val="auto"/>
              </w:rPr>
              <w:tab/>
            </w:r>
            <w:r w:rsidR="00F52A31" w:rsidRPr="003C294B">
              <w:rPr>
                <w:rStyle w:val="Hyperlink"/>
                <w:noProof/>
                <w:color w:val="auto"/>
              </w:rPr>
              <w:t>Function of methylation events on lys27 and lys36</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87</w:t>
            </w:r>
            <w:r w:rsidR="00F52A31" w:rsidRPr="003C294B">
              <w:rPr>
                <w:noProof/>
                <w:webHidden/>
                <w:color w:val="auto"/>
              </w:rPr>
              <w:fldChar w:fldCharType="end"/>
            </w:r>
          </w:hyperlink>
        </w:p>
        <w:p w14:paraId="53B8A21E"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58" w:history="1">
            <w:r w:rsidR="00F52A31" w:rsidRPr="003C294B">
              <w:rPr>
                <w:rStyle w:val="Hyperlink"/>
                <w:noProof/>
                <w:color w:val="auto"/>
              </w:rPr>
              <w:t>4.5.1.1.</w:t>
            </w:r>
            <w:r w:rsidR="00F52A31" w:rsidRPr="003C294B">
              <w:rPr>
                <w:rFonts w:asciiTheme="minorHAnsi" w:eastAsiaTheme="minorEastAsia" w:hAnsiTheme="minorHAnsi" w:cstheme="minorBidi"/>
                <w:noProof/>
                <w:color w:val="auto"/>
              </w:rPr>
              <w:tab/>
            </w:r>
            <w:r w:rsidR="00F52A31" w:rsidRPr="003C294B">
              <w:rPr>
                <w:rStyle w:val="Hyperlink"/>
                <w:noProof/>
                <w:color w:val="auto"/>
              </w:rPr>
              <w:t>Lysine 27</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87</w:t>
            </w:r>
            <w:r w:rsidR="00F52A31" w:rsidRPr="003C294B">
              <w:rPr>
                <w:noProof/>
                <w:webHidden/>
                <w:color w:val="auto"/>
              </w:rPr>
              <w:fldChar w:fldCharType="end"/>
            </w:r>
          </w:hyperlink>
        </w:p>
        <w:p w14:paraId="6D3030F0"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59" w:history="1">
            <w:r w:rsidR="00F52A31" w:rsidRPr="003C294B">
              <w:rPr>
                <w:rStyle w:val="Hyperlink"/>
                <w:noProof/>
                <w:color w:val="auto"/>
              </w:rPr>
              <w:t>4.5.1.2.</w:t>
            </w:r>
            <w:r w:rsidR="00F52A31" w:rsidRPr="003C294B">
              <w:rPr>
                <w:rFonts w:asciiTheme="minorHAnsi" w:eastAsiaTheme="minorEastAsia" w:hAnsiTheme="minorHAnsi" w:cstheme="minorBidi"/>
                <w:noProof/>
                <w:color w:val="auto"/>
              </w:rPr>
              <w:tab/>
            </w:r>
            <w:r w:rsidR="00F52A31" w:rsidRPr="003C294B">
              <w:rPr>
                <w:rStyle w:val="Hyperlink"/>
                <w:noProof/>
                <w:color w:val="auto"/>
              </w:rPr>
              <w:t>Lysine 36</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_Toc450764159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88</w:t>
            </w:r>
            <w:r w:rsidR="00F52A31" w:rsidRPr="003C294B">
              <w:rPr>
                <w:noProof/>
                <w:webHidden/>
                <w:color w:val="auto"/>
              </w:rPr>
              <w:fldChar w:fldCharType="end"/>
            </w:r>
          </w:hyperlink>
        </w:p>
        <w:p w14:paraId="6CD2516F"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60" w:history="1">
            <w:r w:rsidR="00F52A31" w:rsidRPr="003C294B">
              <w:rPr>
                <w:rStyle w:val="Hyperlink"/>
                <w:noProof/>
                <w:color w:val="auto"/>
              </w:rPr>
              <w:t>4.5.2.</w:t>
            </w:r>
            <w:r w:rsidR="00F52A31" w:rsidRPr="003C294B">
              <w:rPr>
                <w:rFonts w:asciiTheme="minorHAnsi" w:eastAsiaTheme="minorEastAsia" w:hAnsiTheme="minorHAnsi" w:cstheme="minorBidi"/>
                <w:noProof/>
                <w:color w:val="auto"/>
              </w:rPr>
              <w:tab/>
            </w:r>
            <w:r w:rsidR="00F52A31" w:rsidRPr="003C294B">
              <w:rPr>
                <w:rStyle w:val="Hyperlink"/>
                <w:noProof/>
                <w:color w:val="auto"/>
              </w:rPr>
              <w:t>Crosstalk between K27 and K36 methylation.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88</w:t>
            </w:r>
            <w:r w:rsidR="00F52A31" w:rsidRPr="003C294B">
              <w:rPr>
                <w:noProof/>
                <w:webHidden/>
                <w:color w:val="auto"/>
              </w:rPr>
              <w:fldChar w:fldCharType="end"/>
            </w:r>
          </w:hyperlink>
        </w:p>
        <w:p w14:paraId="5B8AFEE4"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61" w:history="1">
            <w:r w:rsidR="00F52A31" w:rsidRPr="003C294B">
              <w:rPr>
                <w:rStyle w:val="Hyperlink"/>
                <w:noProof/>
                <w:color w:val="auto"/>
              </w:rPr>
              <w:t>4.5.3.</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histone3.3 peptide</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89</w:t>
            </w:r>
            <w:r w:rsidR="00F52A31" w:rsidRPr="003C294B">
              <w:rPr>
                <w:noProof/>
                <w:webHidden/>
                <w:color w:val="auto"/>
              </w:rPr>
              <w:fldChar w:fldCharType="end"/>
            </w:r>
          </w:hyperlink>
        </w:p>
        <w:p w14:paraId="7E615C7F"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62" w:history="1">
            <w:r w:rsidR="00F52A31" w:rsidRPr="003C294B">
              <w:rPr>
                <w:rStyle w:val="Hyperlink"/>
                <w:noProof/>
                <w:color w:val="auto"/>
              </w:rPr>
              <w:t>4.5.4.</w:t>
            </w:r>
            <w:r w:rsidR="00F52A31" w:rsidRPr="003C294B">
              <w:rPr>
                <w:rFonts w:asciiTheme="minorHAnsi" w:eastAsiaTheme="minorEastAsia" w:hAnsiTheme="minorHAnsi" w:cstheme="minorBidi"/>
                <w:noProof/>
                <w:color w:val="auto"/>
              </w:rPr>
              <w:tab/>
            </w:r>
            <w:r w:rsidR="00F52A31" w:rsidRPr="003C294B">
              <w:rPr>
                <w:rStyle w:val="Hyperlink"/>
                <w:noProof/>
                <w:color w:val="auto"/>
              </w:rPr>
              <w:t>Effects of LPS exposure on H3.3</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90</w:t>
            </w:r>
            <w:r w:rsidR="00F52A31" w:rsidRPr="003C294B">
              <w:rPr>
                <w:noProof/>
                <w:webHidden/>
                <w:color w:val="auto"/>
              </w:rPr>
              <w:fldChar w:fldCharType="end"/>
            </w:r>
          </w:hyperlink>
        </w:p>
        <w:p w14:paraId="78267503"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63" w:history="1">
            <w:r w:rsidR="00F52A31" w:rsidRPr="003C294B">
              <w:rPr>
                <w:rStyle w:val="Hyperlink"/>
                <w:noProof/>
                <w:color w:val="auto"/>
              </w:rPr>
              <w:t>4.5.5.</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 K73-84 and H4 K5-18.</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93</w:t>
            </w:r>
            <w:r w:rsidR="00F52A31" w:rsidRPr="003C294B">
              <w:rPr>
                <w:noProof/>
                <w:webHidden/>
                <w:color w:val="auto"/>
              </w:rPr>
              <w:fldChar w:fldCharType="end"/>
            </w:r>
          </w:hyperlink>
        </w:p>
        <w:p w14:paraId="7663DE1C"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64" w:history="1">
            <w:r w:rsidR="00F52A31" w:rsidRPr="003C294B">
              <w:rPr>
                <w:rStyle w:val="Hyperlink"/>
                <w:noProof/>
                <w:color w:val="auto"/>
              </w:rPr>
              <w:t>4.5.6.</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H2A, H2B and H1 peptides.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93</w:t>
            </w:r>
            <w:r w:rsidR="00F52A31" w:rsidRPr="003C294B">
              <w:rPr>
                <w:noProof/>
                <w:webHidden/>
                <w:color w:val="auto"/>
              </w:rPr>
              <w:fldChar w:fldCharType="end"/>
            </w:r>
          </w:hyperlink>
        </w:p>
        <w:p w14:paraId="704CD945"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65" w:history="1">
            <w:r w:rsidR="00F52A31" w:rsidRPr="003C294B">
              <w:rPr>
                <w:rStyle w:val="Hyperlink"/>
                <w:noProof/>
                <w:color w:val="auto"/>
              </w:rPr>
              <w:t>4.6.</w:t>
            </w:r>
            <w:r w:rsidR="00F52A31" w:rsidRPr="003C294B">
              <w:rPr>
                <w:rFonts w:asciiTheme="minorHAnsi" w:eastAsiaTheme="minorEastAsia" w:hAnsiTheme="minorHAnsi" w:cstheme="minorBidi"/>
                <w:noProof/>
                <w:color w:val="auto"/>
              </w:rPr>
              <w:tab/>
            </w:r>
            <w:r w:rsidR="00F52A31" w:rsidRPr="003C294B">
              <w:rPr>
                <w:rStyle w:val="Hyperlink"/>
                <w:noProof/>
                <w:color w:val="auto"/>
              </w:rPr>
              <w:t>Conclusions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94</w:t>
            </w:r>
            <w:r w:rsidR="00F52A31" w:rsidRPr="003C294B">
              <w:rPr>
                <w:noProof/>
                <w:webHidden/>
                <w:color w:val="auto"/>
              </w:rPr>
              <w:fldChar w:fldCharType="end"/>
            </w:r>
          </w:hyperlink>
        </w:p>
        <w:p w14:paraId="4F382B12" w14:textId="77777777" w:rsidR="00F52A31" w:rsidRPr="003C294B" w:rsidRDefault="00F241E3">
          <w:pPr>
            <w:pStyle w:val="TOC1"/>
            <w:tabs>
              <w:tab w:val="left" w:pos="1320"/>
              <w:tab w:val="right" w:leader="dot" w:pos="8494"/>
            </w:tabs>
            <w:rPr>
              <w:rFonts w:asciiTheme="minorHAnsi" w:eastAsiaTheme="minorEastAsia" w:hAnsiTheme="minorHAnsi" w:cstheme="minorBidi"/>
              <w:noProof/>
              <w:color w:val="auto"/>
            </w:rPr>
          </w:pPr>
          <w:hyperlink w:anchor="_Toc450764166" w:history="1">
            <w:r w:rsidR="00F52A31" w:rsidRPr="003C294B">
              <w:rPr>
                <w:rStyle w:val="Hyperlink"/>
                <w:noProof/>
                <w:color w:val="auto"/>
              </w:rPr>
              <w:t>Chapter 5:</w:t>
            </w:r>
            <w:r w:rsidR="00F52A31" w:rsidRPr="003C294B">
              <w:rPr>
                <w:rFonts w:asciiTheme="minorHAnsi" w:eastAsiaTheme="minorEastAsia" w:hAnsiTheme="minorHAnsi" w:cstheme="minorBidi"/>
                <w:noProof/>
                <w:color w:val="auto"/>
              </w:rPr>
              <w:tab/>
            </w:r>
            <w:r w:rsidR="00F52A31" w:rsidRPr="003C294B">
              <w:rPr>
                <w:rStyle w:val="Hyperlink"/>
                <w:noProof/>
                <w:color w:val="auto"/>
              </w:rPr>
              <w:t xml:space="preserve">An </w:t>
            </w:r>
            <w:r w:rsidR="00F52A31" w:rsidRPr="003C294B">
              <w:rPr>
                <w:rStyle w:val="Hyperlink"/>
                <w:i/>
                <w:noProof/>
                <w:color w:val="auto"/>
              </w:rPr>
              <w:t>in-vivo</w:t>
            </w:r>
            <w:r w:rsidR="00F52A31" w:rsidRPr="003C294B">
              <w:rPr>
                <w:rStyle w:val="Hyperlink"/>
                <w:noProof/>
                <w:color w:val="auto"/>
              </w:rPr>
              <w:t xml:space="preserve"> study into the impacts of sepsis on the global histone landscape in human primary T-cells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96</w:t>
            </w:r>
            <w:r w:rsidR="00F52A31" w:rsidRPr="003C294B">
              <w:rPr>
                <w:noProof/>
                <w:webHidden/>
                <w:color w:val="auto"/>
              </w:rPr>
              <w:fldChar w:fldCharType="end"/>
            </w:r>
          </w:hyperlink>
        </w:p>
        <w:p w14:paraId="38D926E2"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67" w:history="1">
            <w:r w:rsidR="00F52A31" w:rsidRPr="003C294B">
              <w:rPr>
                <w:rStyle w:val="Hyperlink"/>
                <w:noProof/>
                <w:color w:val="auto"/>
              </w:rPr>
              <w:t>5.1.</w:t>
            </w:r>
            <w:r w:rsidR="00F52A31" w:rsidRPr="003C294B">
              <w:rPr>
                <w:rFonts w:asciiTheme="minorHAnsi" w:eastAsiaTheme="minorEastAsia" w:hAnsiTheme="minorHAnsi" w:cstheme="minorBidi"/>
                <w:noProof/>
                <w:color w:val="auto"/>
              </w:rPr>
              <w:tab/>
            </w:r>
            <w:r w:rsidR="00F52A31" w:rsidRPr="003C294B">
              <w:rPr>
                <w:rStyle w:val="Hyperlink"/>
                <w:noProof/>
                <w:color w:val="auto"/>
              </w:rPr>
              <w:t>Abstract</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96</w:t>
            </w:r>
            <w:r w:rsidR="00F52A31" w:rsidRPr="003C294B">
              <w:rPr>
                <w:noProof/>
                <w:webHidden/>
                <w:color w:val="auto"/>
              </w:rPr>
              <w:fldChar w:fldCharType="end"/>
            </w:r>
          </w:hyperlink>
        </w:p>
        <w:p w14:paraId="7DB581AB"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68" w:history="1">
            <w:r w:rsidR="00F52A31" w:rsidRPr="003C294B">
              <w:rPr>
                <w:rStyle w:val="Hyperlink"/>
                <w:noProof/>
                <w:color w:val="auto"/>
              </w:rPr>
              <w:t>5.2.</w:t>
            </w:r>
            <w:r w:rsidR="00F52A31" w:rsidRPr="003C294B">
              <w:rPr>
                <w:rFonts w:asciiTheme="minorHAnsi" w:eastAsiaTheme="minorEastAsia" w:hAnsiTheme="minorHAnsi" w:cstheme="minorBidi"/>
                <w:noProof/>
                <w:color w:val="auto"/>
              </w:rPr>
              <w:tab/>
            </w:r>
            <w:r w:rsidR="00F52A31" w:rsidRPr="003C294B">
              <w:rPr>
                <w:rStyle w:val="Hyperlink"/>
                <w:noProof/>
                <w:color w:val="auto"/>
              </w:rPr>
              <w:t>Introduction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97</w:t>
            </w:r>
            <w:r w:rsidR="00F52A31" w:rsidRPr="003C294B">
              <w:rPr>
                <w:noProof/>
                <w:webHidden/>
                <w:color w:val="auto"/>
              </w:rPr>
              <w:fldChar w:fldCharType="end"/>
            </w:r>
          </w:hyperlink>
        </w:p>
        <w:p w14:paraId="373C6798"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69" w:history="1">
            <w:r w:rsidR="00F52A31" w:rsidRPr="003C294B">
              <w:rPr>
                <w:rStyle w:val="Hyperlink"/>
                <w:noProof/>
                <w:color w:val="auto"/>
              </w:rPr>
              <w:t>5.2.1.</w:t>
            </w:r>
            <w:r w:rsidR="00F52A31" w:rsidRPr="003C294B">
              <w:rPr>
                <w:rFonts w:asciiTheme="minorHAnsi" w:eastAsiaTheme="minorEastAsia" w:hAnsiTheme="minorHAnsi" w:cstheme="minorBidi"/>
                <w:noProof/>
                <w:color w:val="auto"/>
              </w:rPr>
              <w:tab/>
            </w:r>
            <w:r w:rsidR="00F52A31" w:rsidRPr="003C294B">
              <w:rPr>
                <w:rStyle w:val="Hyperlink"/>
                <w:noProof/>
                <w:color w:val="auto"/>
              </w:rPr>
              <w:t>The role of T-cells in Sepsis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_Toc450764169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98</w:t>
            </w:r>
            <w:r w:rsidR="00F52A31" w:rsidRPr="003C294B">
              <w:rPr>
                <w:noProof/>
                <w:webHidden/>
                <w:color w:val="auto"/>
              </w:rPr>
              <w:fldChar w:fldCharType="end"/>
            </w:r>
          </w:hyperlink>
        </w:p>
        <w:p w14:paraId="235F1068"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70" w:history="1">
            <w:r w:rsidR="00F52A31" w:rsidRPr="003C294B">
              <w:rPr>
                <w:rStyle w:val="Hyperlink"/>
                <w:noProof/>
                <w:color w:val="auto"/>
              </w:rPr>
              <w:t>5.3.</w:t>
            </w:r>
            <w:r w:rsidR="00F52A31" w:rsidRPr="003C294B">
              <w:rPr>
                <w:rFonts w:asciiTheme="minorHAnsi" w:eastAsiaTheme="minorEastAsia" w:hAnsiTheme="minorHAnsi" w:cstheme="minorBidi"/>
                <w:noProof/>
                <w:color w:val="auto"/>
              </w:rPr>
              <w:tab/>
            </w:r>
            <w:r w:rsidR="00F52A31" w:rsidRPr="003C294B">
              <w:rPr>
                <w:rStyle w:val="Hyperlink"/>
                <w:noProof/>
                <w:color w:val="auto"/>
              </w:rPr>
              <w:t>Results and Discussion</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100</w:t>
            </w:r>
            <w:r w:rsidR="00F52A31" w:rsidRPr="003C294B">
              <w:rPr>
                <w:noProof/>
                <w:webHidden/>
                <w:color w:val="auto"/>
              </w:rPr>
              <w:fldChar w:fldCharType="end"/>
            </w:r>
          </w:hyperlink>
        </w:p>
        <w:p w14:paraId="110525A0"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71" w:history="1">
            <w:r w:rsidR="00F52A31" w:rsidRPr="003C294B">
              <w:rPr>
                <w:rStyle w:val="Hyperlink"/>
                <w:noProof/>
                <w:color w:val="auto"/>
              </w:rPr>
              <w:t>5.3.1.</w:t>
            </w:r>
            <w:r w:rsidR="00F52A31" w:rsidRPr="003C294B">
              <w:rPr>
                <w:rFonts w:asciiTheme="minorHAnsi" w:eastAsiaTheme="minorEastAsia" w:hAnsiTheme="minorHAnsi" w:cstheme="minorBidi"/>
                <w:noProof/>
                <w:color w:val="auto"/>
              </w:rPr>
              <w:tab/>
            </w:r>
            <w:r w:rsidR="00F52A31" w:rsidRPr="003C294B">
              <w:rPr>
                <w:rStyle w:val="Hyperlink"/>
                <w:noProof/>
                <w:color w:val="auto"/>
              </w:rPr>
              <w:t>Cellular activation, proliferation and cytokine studies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100</w:t>
            </w:r>
            <w:r w:rsidR="00F52A31" w:rsidRPr="003C294B">
              <w:rPr>
                <w:noProof/>
                <w:webHidden/>
                <w:color w:val="auto"/>
              </w:rPr>
              <w:fldChar w:fldCharType="end"/>
            </w:r>
          </w:hyperlink>
        </w:p>
        <w:p w14:paraId="0D811550"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72" w:history="1">
            <w:r w:rsidR="00F52A31" w:rsidRPr="003C294B">
              <w:rPr>
                <w:rStyle w:val="Hyperlink"/>
                <w:noProof/>
                <w:color w:val="auto"/>
              </w:rPr>
              <w:t>5.3.2.</w:t>
            </w:r>
            <w:r w:rsidR="00F52A31" w:rsidRPr="003C294B">
              <w:rPr>
                <w:rFonts w:asciiTheme="minorHAnsi" w:eastAsiaTheme="minorEastAsia" w:hAnsiTheme="minorHAnsi" w:cstheme="minorBidi"/>
                <w:noProof/>
                <w:color w:val="auto"/>
              </w:rPr>
              <w:tab/>
            </w:r>
            <w:r w:rsidR="00F52A31" w:rsidRPr="003C294B">
              <w:rPr>
                <w:rStyle w:val="Hyperlink"/>
                <w:noProof/>
                <w:color w:val="auto"/>
              </w:rPr>
              <w:t>Isolation of the T-cell population histones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101</w:t>
            </w:r>
            <w:r w:rsidR="00F52A31" w:rsidRPr="003C294B">
              <w:rPr>
                <w:noProof/>
                <w:webHidden/>
                <w:color w:val="auto"/>
              </w:rPr>
              <w:fldChar w:fldCharType="end"/>
            </w:r>
          </w:hyperlink>
        </w:p>
        <w:p w14:paraId="2C1B5BA8"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73" w:history="1">
            <w:r w:rsidR="00F52A31" w:rsidRPr="003C294B">
              <w:rPr>
                <w:rStyle w:val="Hyperlink"/>
                <w:noProof/>
                <w:color w:val="auto"/>
              </w:rPr>
              <w:t>5.3.3.</w:t>
            </w:r>
            <w:r w:rsidR="00F52A31" w:rsidRPr="003C294B">
              <w:rPr>
                <w:rFonts w:asciiTheme="minorHAnsi" w:eastAsiaTheme="minorEastAsia" w:hAnsiTheme="minorHAnsi" w:cstheme="minorBidi"/>
                <w:noProof/>
                <w:color w:val="auto"/>
              </w:rPr>
              <w:tab/>
            </w:r>
            <w:r w:rsidR="00F52A31" w:rsidRPr="003C294B">
              <w:rPr>
                <w:rStyle w:val="Hyperlink"/>
                <w:noProof/>
                <w:color w:val="auto"/>
              </w:rPr>
              <w:t>Mass spectrometry analysis of T-cell histone proteins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101</w:t>
            </w:r>
            <w:r w:rsidR="00F52A31" w:rsidRPr="003C294B">
              <w:rPr>
                <w:noProof/>
                <w:webHidden/>
                <w:color w:val="auto"/>
              </w:rPr>
              <w:fldChar w:fldCharType="end"/>
            </w:r>
          </w:hyperlink>
        </w:p>
        <w:p w14:paraId="3097FB59"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74" w:history="1">
            <w:r w:rsidR="00F52A31" w:rsidRPr="003C294B">
              <w:rPr>
                <w:rStyle w:val="Hyperlink"/>
                <w:noProof/>
                <w:color w:val="auto"/>
              </w:rPr>
              <w:t>5.3.4.</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histone PTMs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103</w:t>
            </w:r>
            <w:r w:rsidR="00F52A31" w:rsidRPr="003C294B">
              <w:rPr>
                <w:noProof/>
                <w:webHidden/>
                <w:color w:val="auto"/>
              </w:rPr>
              <w:fldChar w:fldCharType="end"/>
            </w:r>
          </w:hyperlink>
        </w:p>
        <w:p w14:paraId="51924B77"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75" w:history="1">
            <w:r w:rsidR="00F52A31" w:rsidRPr="003C294B">
              <w:rPr>
                <w:rStyle w:val="Hyperlink"/>
                <w:noProof/>
                <w:color w:val="auto"/>
              </w:rPr>
              <w:t>5.3.5.</w:t>
            </w:r>
            <w:r w:rsidR="00F52A31" w:rsidRPr="003C294B">
              <w:rPr>
                <w:rFonts w:asciiTheme="minorHAnsi" w:eastAsiaTheme="minorEastAsia" w:hAnsiTheme="minorHAnsi" w:cstheme="minorBidi"/>
                <w:noProof/>
                <w:color w:val="auto"/>
              </w:rPr>
              <w:tab/>
            </w:r>
            <w:r w:rsidR="00F52A31" w:rsidRPr="003C294B">
              <w:rPr>
                <w:rStyle w:val="Hyperlink"/>
                <w:noProof/>
                <w:color w:val="auto"/>
              </w:rPr>
              <w:t>The quantification of H3.1/2 peptides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104</w:t>
            </w:r>
            <w:r w:rsidR="00F52A31" w:rsidRPr="003C294B">
              <w:rPr>
                <w:noProof/>
                <w:webHidden/>
                <w:color w:val="auto"/>
              </w:rPr>
              <w:fldChar w:fldCharType="end"/>
            </w:r>
          </w:hyperlink>
        </w:p>
        <w:p w14:paraId="7465EEAB"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76" w:history="1">
            <w:r w:rsidR="00F52A31" w:rsidRPr="003C294B">
              <w:rPr>
                <w:rStyle w:val="Hyperlink"/>
                <w:noProof/>
                <w:color w:val="auto"/>
              </w:rPr>
              <w:t>5.3.5.1.</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 K4-8</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104</w:t>
            </w:r>
            <w:r w:rsidR="00F52A31" w:rsidRPr="003C294B">
              <w:rPr>
                <w:noProof/>
                <w:webHidden/>
                <w:color w:val="auto"/>
              </w:rPr>
              <w:fldChar w:fldCharType="end"/>
            </w:r>
          </w:hyperlink>
        </w:p>
        <w:p w14:paraId="0581F92E"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77" w:history="1">
            <w:r w:rsidR="00F52A31" w:rsidRPr="003C294B">
              <w:rPr>
                <w:rStyle w:val="Hyperlink"/>
                <w:noProof/>
                <w:color w:val="auto"/>
              </w:rPr>
              <w:t>5.3.5.2.</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 K9-17</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105</w:t>
            </w:r>
            <w:r w:rsidR="00F52A31" w:rsidRPr="003C294B">
              <w:rPr>
                <w:noProof/>
                <w:webHidden/>
                <w:color w:val="auto"/>
              </w:rPr>
              <w:fldChar w:fldCharType="end"/>
            </w:r>
          </w:hyperlink>
        </w:p>
        <w:p w14:paraId="66411221"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78" w:history="1">
            <w:r w:rsidR="00F52A31" w:rsidRPr="003C294B">
              <w:rPr>
                <w:rStyle w:val="Hyperlink"/>
                <w:noProof/>
                <w:color w:val="auto"/>
              </w:rPr>
              <w:t>5.3.5.3.</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 K18-26</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111</w:t>
            </w:r>
            <w:r w:rsidR="00F52A31" w:rsidRPr="003C294B">
              <w:rPr>
                <w:noProof/>
                <w:webHidden/>
                <w:color w:val="auto"/>
              </w:rPr>
              <w:fldChar w:fldCharType="end"/>
            </w:r>
          </w:hyperlink>
        </w:p>
        <w:p w14:paraId="69617392"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79" w:history="1">
            <w:r w:rsidR="00F52A31" w:rsidRPr="003C294B">
              <w:rPr>
                <w:rStyle w:val="Hyperlink"/>
                <w:noProof/>
                <w:color w:val="auto"/>
              </w:rPr>
              <w:t>5.3.5.4.</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H3.1/2 K27-40</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_Toc450764179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115</w:t>
            </w:r>
            <w:r w:rsidR="00F52A31" w:rsidRPr="003C294B">
              <w:rPr>
                <w:noProof/>
                <w:webHidden/>
                <w:color w:val="auto"/>
              </w:rPr>
              <w:fldChar w:fldCharType="end"/>
            </w:r>
          </w:hyperlink>
        </w:p>
        <w:p w14:paraId="5A9BA458" w14:textId="77777777" w:rsidR="00F52A31" w:rsidRPr="003C294B" w:rsidRDefault="00F241E3">
          <w:pPr>
            <w:pStyle w:val="TOC4"/>
            <w:tabs>
              <w:tab w:val="left" w:pos="1760"/>
              <w:tab w:val="right" w:leader="dot" w:pos="8494"/>
            </w:tabs>
            <w:rPr>
              <w:rFonts w:asciiTheme="minorHAnsi" w:eastAsiaTheme="minorEastAsia" w:hAnsiTheme="minorHAnsi" w:cstheme="minorBidi"/>
              <w:noProof/>
              <w:color w:val="auto"/>
            </w:rPr>
          </w:pPr>
          <w:hyperlink w:anchor="_Toc450764180" w:history="1">
            <w:r w:rsidR="00F52A31" w:rsidRPr="003C294B">
              <w:rPr>
                <w:rStyle w:val="Hyperlink"/>
                <w:noProof/>
                <w:color w:val="auto"/>
              </w:rPr>
              <w:t>5.3.5.5.</w:t>
            </w:r>
            <w:r w:rsidR="00F52A31" w:rsidRPr="003C294B">
              <w:rPr>
                <w:rFonts w:asciiTheme="minorHAnsi" w:eastAsiaTheme="minorEastAsia" w:hAnsiTheme="minorHAnsi" w:cstheme="minorBidi"/>
                <w:noProof/>
                <w:color w:val="auto"/>
              </w:rPr>
              <w:tab/>
            </w:r>
            <w:r w:rsidR="00F52A31" w:rsidRPr="003C294B">
              <w:rPr>
                <w:rStyle w:val="Hyperlink"/>
                <w:noProof/>
                <w:color w:val="auto"/>
              </w:rPr>
              <w:t>H3.3 K27-40</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_Toc450764180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116</w:t>
            </w:r>
            <w:r w:rsidR="00F52A31" w:rsidRPr="003C294B">
              <w:rPr>
                <w:noProof/>
                <w:webHidden/>
                <w:color w:val="auto"/>
              </w:rPr>
              <w:fldChar w:fldCharType="end"/>
            </w:r>
          </w:hyperlink>
        </w:p>
        <w:p w14:paraId="1FFCAAEC"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81" w:history="1">
            <w:r w:rsidR="00F52A31" w:rsidRPr="003C294B">
              <w:rPr>
                <w:rStyle w:val="Hyperlink"/>
                <w:noProof/>
                <w:color w:val="auto"/>
              </w:rPr>
              <w:t>5.3.6.</w:t>
            </w:r>
            <w:r w:rsidR="00F52A31" w:rsidRPr="003C294B">
              <w:rPr>
                <w:rFonts w:asciiTheme="minorHAnsi" w:eastAsiaTheme="minorEastAsia" w:hAnsiTheme="minorHAnsi" w:cstheme="minorBidi"/>
                <w:noProof/>
                <w:color w:val="auto"/>
              </w:rPr>
              <w:tab/>
            </w:r>
            <w:r w:rsidR="00F52A31" w:rsidRPr="003C294B">
              <w:rPr>
                <w:rStyle w:val="Hyperlink"/>
                <w:noProof/>
                <w:color w:val="auto"/>
              </w:rPr>
              <w:t>Histone H4</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_Toc450764181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117</w:t>
            </w:r>
            <w:r w:rsidR="00F52A31" w:rsidRPr="003C294B">
              <w:rPr>
                <w:noProof/>
                <w:webHidden/>
                <w:color w:val="auto"/>
              </w:rPr>
              <w:fldChar w:fldCharType="end"/>
            </w:r>
          </w:hyperlink>
        </w:p>
        <w:p w14:paraId="3B35E93D"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82" w:history="1">
            <w:r w:rsidR="00F52A31" w:rsidRPr="003C294B">
              <w:rPr>
                <w:rStyle w:val="Hyperlink"/>
                <w:noProof/>
                <w:color w:val="auto"/>
              </w:rPr>
              <w:t>5.3.7.</w:t>
            </w:r>
            <w:r w:rsidR="00F52A31" w:rsidRPr="003C294B">
              <w:rPr>
                <w:rFonts w:asciiTheme="minorHAnsi" w:eastAsiaTheme="minorEastAsia" w:hAnsiTheme="minorHAnsi" w:cstheme="minorBidi"/>
                <w:noProof/>
                <w:color w:val="auto"/>
              </w:rPr>
              <w:tab/>
            </w:r>
            <w:r w:rsidR="00F52A31" w:rsidRPr="003C294B">
              <w:rPr>
                <w:rStyle w:val="Hyperlink"/>
                <w:noProof/>
                <w:color w:val="auto"/>
              </w:rPr>
              <w:t>Quantification of histone proteins H2A, H2B and H1</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_Toc450764182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118</w:t>
            </w:r>
            <w:r w:rsidR="00F52A31" w:rsidRPr="003C294B">
              <w:rPr>
                <w:noProof/>
                <w:webHidden/>
                <w:color w:val="auto"/>
              </w:rPr>
              <w:fldChar w:fldCharType="end"/>
            </w:r>
          </w:hyperlink>
        </w:p>
        <w:p w14:paraId="1E41AA45" w14:textId="77777777" w:rsidR="00F52A31" w:rsidRPr="003C294B" w:rsidRDefault="00F241E3">
          <w:pPr>
            <w:pStyle w:val="TOC3"/>
            <w:tabs>
              <w:tab w:val="left" w:pos="1320"/>
              <w:tab w:val="right" w:leader="dot" w:pos="8494"/>
            </w:tabs>
            <w:rPr>
              <w:rFonts w:asciiTheme="minorHAnsi" w:eastAsiaTheme="minorEastAsia" w:hAnsiTheme="minorHAnsi" w:cstheme="minorBidi"/>
              <w:noProof/>
              <w:color w:val="auto"/>
            </w:rPr>
          </w:pPr>
          <w:hyperlink w:anchor="_Toc450764183" w:history="1">
            <w:r w:rsidR="00F52A31" w:rsidRPr="003C294B">
              <w:rPr>
                <w:rStyle w:val="Hyperlink"/>
                <w:noProof/>
                <w:color w:val="auto"/>
              </w:rPr>
              <w:t>5.3.8.</w:t>
            </w:r>
            <w:r w:rsidR="00F52A31" w:rsidRPr="003C294B">
              <w:rPr>
                <w:rFonts w:asciiTheme="minorHAnsi" w:eastAsiaTheme="minorEastAsia" w:hAnsiTheme="minorHAnsi" w:cstheme="minorBidi"/>
                <w:noProof/>
                <w:color w:val="auto"/>
              </w:rPr>
              <w:tab/>
            </w:r>
            <w:r w:rsidR="00F52A31" w:rsidRPr="003C294B">
              <w:rPr>
                <w:rStyle w:val="Hyperlink"/>
                <w:noProof/>
                <w:color w:val="auto"/>
              </w:rPr>
              <w:t xml:space="preserve">Studying the differences in global histone PTMs of CD3+ T-cells and macrophages derived </w:t>
            </w:r>
            <w:r w:rsidR="00F52A31" w:rsidRPr="003C294B">
              <w:rPr>
                <w:rStyle w:val="Hyperlink"/>
                <w:i/>
                <w:noProof/>
                <w:color w:val="auto"/>
              </w:rPr>
              <w:t>in-vitro</w:t>
            </w:r>
            <w:r w:rsidR="00F52A31" w:rsidRPr="003C294B">
              <w:rPr>
                <w:rStyle w:val="Hyperlink"/>
                <w:noProof/>
                <w:color w:val="auto"/>
              </w:rPr>
              <w:t xml:space="preserve"> from monocytes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_Toc450764183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118</w:t>
            </w:r>
            <w:r w:rsidR="00F52A31" w:rsidRPr="003C294B">
              <w:rPr>
                <w:noProof/>
                <w:webHidden/>
                <w:color w:val="auto"/>
              </w:rPr>
              <w:fldChar w:fldCharType="end"/>
            </w:r>
          </w:hyperlink>
        </w:p>
        <w:p w14:paraId="582DDC20"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84" w:history="1">
            <w:r w:rsidR="00F52A31" w:rsidRPr="003C294B">
              <w:rPr>
                <w:rStyle w:val="Hyperlink"/>
                <w:noProof/>
                <w:color w:val="auto"/>
              </w:rPr>
              <w:t>5.4.</w:t>
            </w:r>
            <w:r w:rsidR="00F52A31" w:rsidRPr="003C294B">
              <w:rPr>
                <w:rFonts w:asciiTheme="minorHAnsi" w:eastAsiaTheme="minorEastAsia" w:hAnsiTheme="minorHAnsi" w:cstheme="minorBidi"/>
                <w:noProof/>
                <w:color w:val="auto"/>
              </w:rPr>
              <w:tab/>
            </w:r>
            <w:r w:rsidR="00F52A31" w:rsidRPr="003C294B">
              <w:rPr>
                <w:rStyle w:val="Hyperlink"/>
                <w:noProof/>
                <w:color w:val="auto"/>
              </w:rPr>
              <w:t>Conclusions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_Toc450764184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121</w:t>
            </w:r>
            <w:r w:rsidR="00F52A31" w:rsidRPr="003C294B">
              <w:rPr>
                <w:noProof/>
                <w:webHidden/>
                <w:color w:val="auto"/>
              </w:rPr>
              <w:fldChar w:fldCharType="end"/>
            </w:r>
          </w:hyperlink>
        </w:p>
        <w:p w14:paraId="7262A744" w14:textId="77777777" w:rsidR="00F52A31" w:rsidRPr="003C294B" w:rsidRDefault="00F241E3">
          <w:pPr>
            <w:pStyle w:val="TOC1"/>
            <w:tabs>
              <w:tab w:val="left" w:pos="1320"/>
              <w:tab w:val="right" w:leader="dot" w:pos="8494"/>
            </w:tabs>
            <w:rPr>
              <w:rFonts w:asciiTheme="minorHAnsi" w:eastAsiaTheme="minorEastAsia" w:hAnsiTheme="minorHAnsi" w:cstheme="minorBidi"/>
              <w:noProof/>
              <w:color w:val="auto"/>
            </w:rPr>
          </w:pPr>
          <w:hyperlink w:anchor="_Toc450764185" w:history="1">
            <w:r w:rsidR="00F52A31" w:rsidRPr="003C294B">
              <w:rPr>
                <w:rStyle w:val="Hyperlink"/>
                <w:noProof/>
                <w:color w:val="auto"/>
              </w:rPr>
              <w:t>Chapter 6:</w:t>
            </w:r>
            <w:r w:rsidR="00F52A31" w:rsidRPr="003C294B">
              <w:rPr>
                <w:rFonts w:asciiTheme="minorHAnsi" w:eastAsiaTheme="minorEastAsia" w:hAnsiTheme="minorHAnsi" w:cstheme="minorBidi"/>
                <w:noProof/>
                <w:color w:val="auto"/>
              </w:rPr>
              <w:tab/>
            </w:r>
            <w:r w:rsidR="00F52A31" w:rsidRPr="003C294B">
              <w:rPr>
                <w:rStyle w:val="Hyperlink"/>
                <w:noProof/>
                <w:color w:val="auto"/>
              </w:rPr>
              <w:t>Final Discussion and future work.</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_Toc450764185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122</w:t>
            </w:r>
            <w:r w:rsidR="00F52A31" w:rsidRPr="003C294B">
              <w:rPr>
                <w:noProof/>
                <w:webHidden/>
                <w:color w:val="auto"/>
              </w:rPr>
              <w:fldChar w:fldCharType="end"/>
            </w:r>
          </w:hyperlink>
        </w:p>
        <w:p w14:paraId="4DB7CE45"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86" w:history="1">
            <w:r w:rsidR="00F52A31" w:rsidRPr="003C294B">
              <w:rPr>
                <w:rStyle w:val="Hyperlink"/>
                <w:noProof/>
                <w:color w:val="auto"/>
              </w:rPr>
              <w:t>6.1.</w:t>
            </w:r>
            <w:r w:rsidR="00F52A31" w:rsidRPr="003C294B">
              <w:rPr>
                <w:rFonts w:asciiTheme="minorHAnsi" w:eastAsiaTheme="minorEastAsia" w:hAnsiTheme="minorHAnsi" w:cstheme="minorBidi"/>
                <w:noProof/>
                <w:color w:val="auto"/>
              </w:rPr>
              <w:tab/>
            </w:r>
            <w:r w:rsidR="00F52A31" w:rsidRPr="003C294B">
              <w:rPr>
                <w:rStyle w:val="Hyperlink"/>
                <w:noProof/>
                <w:color w:val="auto"/>
              </w:rPr>
              <w:t>Inhibition studies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_Toc450764186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127</w:t>
            </w:r>
            <w:r w:rsidR="00F52A31" w:rsidRPr="003C294B">
              <w:rPr>
                <w:noProof/>
                <w:webHidden/>
                <w:color w:val="auto"/>
              </w:rPr>
              <w:fldChar w:fldCharType="end"/>
            </w:r>
          </w:hyperlink>
        </w:p>
        <w:p w14:paraId="1F70FC91"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87" w:history="1">
            <w:r w:rsidR="00F52A31" w:rsidRPr="003C294B">
              <w:rPr>
                <w:rStyle w:val="Hyperlink"/>
                <w:noProof/>
                <w:color w:val="auto"/>
              </w:rPr>
              <w:t>6.2.</w:t>
            </w:r>
            <w:r w:rsidR="00F52A31" w:rsidRPr="003C294B">
              <w:rPr>
                <w:rFonts w:asciiTheme="minorHAnsi" w:eastAsiaTheme="minorEastAsia" w:hAnsiTheme="minorHAnsi" w:cstheme="minorBidi"/>
                <w:noProof/>
                <w:color w:val="auto"/>
              </w:rPr>
              <w:tab/>
            </w:r>
            <w:r w:rsidR="00F52A31" w:rsidRPr="003C294B">
              <w:rPr>
                <w:rStyle w:val="Hyperlink"/>
                <w:noProof/>
                <w:color w:val="auto"/>
              </w:rPr>
              <w:t>Cell based model for severe sepsis in T-cells.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_Toc450764187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128</w:t>
            </w:r>
            <w:r w:rsidR="00F52A31" w:rsidRPr="003C294B">
              <w:rPr>
                <w:noProof/>
                <w:webHidden/>
                <w:color w:val="auto"/>
              </w:rPr>
              <w:fldChar w:fldCharType="end"/>
            </w:r>
          </w:hyperlink>
        </w:p>
        <w:p w14:paraId="4C9615CD" w14:textId="77777777" w:rsidR="00F52A31" w:rsidRPr="003C294B" w:rsidRDefault="00F241E3">
          <w:pPr>
            <w:pStyle w:val="TOC2"/>
            <w:tabs>
              <w:tab w:val="left" w:pos="880"/>
              <w:tab w:val="right" w:leader="dot" w:pos="8494"/>
            </w:tabs>
            <w:rPr>
              <w:rFonts w:asciiTheme="minorHAnsi" w:eastAsiaTheme="minorEastAsia" w:hAnsiTheme="minorHAnsi" w:cstheme="minorBidi"/>
              <w:noProof/>
              <w:color w:val="auto"/>
            </w:rPr>
          </w:pPr>
          <w:hyperlink w:anchor="_Toc450764188" w:history="1">
            <w:r w:rsidR="00F52A31" w:rsidRPr="003C294B">
              <w:rPr>
                <w:rStyle w:val="Hyperlink"/>
                <w:noProof/>
                <w:color w:val="auto"/>
              </w:rPr>
              <w:t>6.3.</w:t>
            </w:r>
            <w:r w:rsidR="00F52A31" w:rsidRPr="003C294B">
              <w:rPr>
                <w:rFonts w:asciiTheme="minorHAnsi" w:eastAsiaTheme="minorEastAsia" w:hAnsiTheme="minorHAnsi" w:cstheme="minorBidi"/>
                <w:noProof/>
                <w:color w:val="auto"/>
              </w:rPr>
              <w:tab/>
            </w:r>
            <w:r w:rsidR="00F52A31" w:rsidRPr="003C294B">
              <w:rPr>
                <w:rStyle w:val="Hyperlink"/>
                <w:noProof/>
                <w:color w:val="auto"/>
              </w:rPr>
              <w:t>Final remarks.</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_Toc450764188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129</w:t>
            </w:r>
            <w:r w:rsidR="00F52A31" w:rsidRPr="003C294B">
              <w:rPr>
                <w:noProof/>
                <w:webHidden/>
                <w:color w:val="auto"/>
              </w:rPr>
              <w:fldChar w:fldCharType="end"/>
            </w:r>
          </w:hyperlink>
        </w:p>
        <w:p w14:paraId="34CF2C1F" w14:textId="77777777" w:rsidR="00F52A31" w:rsidRPr="003C294B" w:rsidRDefault="00F241E3">
          <w:pPr>
            <w:pStyle w:val="TOC1"/>
            <w:tabs>
              <w:tab w:val="right" w:leader="dot" w:pos="8494"/>
            </w:tabs>
            <w:rPr>
              <w:rFonts w:asciiTheme="minorHAnsi" w:eastAsiaTheme="minorEastAsia" w:hAnsiTheme="minorHAnsi" w:cstheme="minorBidi"/>
              <w:noProof/>
              <w:color w:val="auto"/>
            </w:rPr>
          </w:pPr>
          <w:hyperlink w:anchor="_Toc450764189" w:history="1">
            <w:r w:rsidR="00F52A31" w:rsidRPr="003C294B">
              <w:rPr>
                <w:rStyle w:val="Hyperlink"/>
                <w:rFonts w:asciiTheme="majorHAnsi" w:hAnsiTheme="majorHAnsi"/>
                <w:b/>
                <w:noProof/>
                <w:color w:val="auto"/>
              </w:rPr>
              <w:t>Bibliography</w:t>
            </w:r>
            <w:r w:rsidR="00F52A31" w:rsidRPr="003C294B">
              <w:rPr>
                <w:noProof/>
                <w:webHidden/>
                <w:color w:val="auto"/>
              </w:rPr>
              <w:tab/>
            </w:r>
            <w:r w:rsidR="00F52A31" w:rsidRPr="003C294B">
              <w:rPr>
                <w:noProof/>
                <w:webHidden/>
                <w:color w:val="auto"/>
              </w:rPr>
              <w:fldChar w:fldCharType="begin"/>
            </w:r>
            <w:r w:rsidR="00F52A31" w:rsidRPr="003C294B">
              <w:rPr>
                <w:noProof/>
                <w:webHidden/>
                <w:color w:val="auto"/>
              </w:rPr>
              <w:instrText xml:space="preserve"> PAGEREF _Toc450764189 \h </w:instrText>
            </w:r>
            <w:r w:rsidR="00F52A31" w:rsidRPr="003C294B">
              <w:rPr>
                <w:noProof/>
                <w:webHidden/>
                <w:color w:val="auto"/>
              </w:rPr>
            </w:r>
            <w:r w:rsidR="00F52A31" w:rsidRPr="003C294B">
              <w:rPr>
                <w:noProof/>
                <w:webHidden/>
                <w:color w:val="auto"/>
              </w:rPr>
              <w:fldChar w:fldCharType="separate"/>
            </w:r>
            <w:r w:rsidR="00F52A31" w:rsidRPr="003C294B">
              <w:rPr>
                <w:noProof/>
                <w:webHidden/>
                <w:color w:val="auto"/>
              </w:rPr>
              <w:t>130</w:t>
            </w:r>
            <w:r w:rsidR="00F52A31" w:rsidRPr="003C294B">
              <w:rPr>
                <w:noProof/>
                <w:webHidden/>
                <w:color w:val="auto"/>
              </w:rPr>
              <w:fldChar w:fldCharType="end"/>
            </w:r>
          </w:hyperlink>
        </w:p>
        <w:p w14:paraId="5FEC8983" w14:textId="6890261E" w:rsidR="006140BD" w:rsidRPr="003C294B" w:rsidRDefault="006140BD" w:rsidP="00D9558E">
          <w:pPr>
            <w:spacing w:line="360" w:lineRule="auto"/>
            <w:rPr>
              <w:color w:val="auto"/>
            </w:rPr>
          </w:pPr>
          <w:r w:rsidRPr="003C294B">
            <w:rPr>
              <w:color w:val="auto"/>
            </w:rPr>
            <w:fldChar w:fldCharType="end"/>
          </w:r>
          <w:r w:rsidR="0058093E" w:rsidRPr="003C294B">
            <w:rPr>
              <w:color w:val="auto"/>
            </w:rPr>
            <w:t>Appendices…………………………</w:t>
          </w:r>
          <w:r w:rsidR="002234B7" w:rsidRPr="003C294B">
            <w:rPr>
              <w:color w:val="auto"/>
            </w:rPr>
            <w:t>………………………………………………………………………………</w:t>
          </w:r>
          <w:r w:rsidR="0058093E" w:rsidRPr="003C294B">
            <w:rPr>
              <w:color w:val="auto"/>
            </w:rPr>
            <w:t>…</w:t>
          </w:r>
          <w:r w:rsidR="002234B7" w:rsidRPr="003C294B">
            <w:rPr>
              <w:color w:val="auto"/>
            </w:rPr>
            <w:t xml:space="preserve">Attached </w:t>
          </w:r>
          <w:r w:rsidR="0058093E" w:rsidRPr="003C294B">
            <w:rPr>
              <w:color w:val="auto"/>
            </w:rPr>
            <w:t>CD</w:t>
          </w:r>
        </w:p>
      </w:sdtContent>
    </w:sdt>
    <w:p w14:paraId="256712F6" w14:textId="083E23C6" w:rsidR="007A7973" w:rsidRPr="003C294B" w:rsidRDefault="00BD0210" w:rsidP="00D9558E">
      <w:pPr>
        <w:spacing w:line="360" w:lineRule="auto"/>
        <w:rPr>
          <w:rFonts w:asciiTheme="majorHAnsi" w:hAnsiTheme="majorHAnsi"/>
          <w:b/>
          <w:color w:val="auto"/>
          <w:sz w:val="32"/>
          <w:u w:val="single"/>
        </w:rPr>
      </w:pPr>
      <w:r w:rsidRPr="003C294B">
        <w:rPr>
          <w:rFonts w:asciiTheme="majorHAnsi" w:hAnsiTheme="majorHAnsi"/>
          <w:b/>
          <w:color w:val="auto"/>
          <w:sz w:val="32"/>
          <w:u w:val="single"/>
        </w:rPr>
        <w:t>List</w:t>
      </w:r>
      <w:r w:rsidR="0058093E" w:rsidRPr="003C294B">
        <w:rPr>
          <w:rFonts w:asciiTheme="majorHAnsi" w:hAnsiTheme="majorHAnsi"/>
          <w:b/>
          <w:color w:val="auto"/>
          <w:sz w:val="32"/>
          <w:u w:val="single"/>
        </w:rPr>
        <w:t xml:space="preserve"> of</w:t>
      </w:r>
      <w:r w:rsidRPr="003C294B">
        <w:rPr>
          <w:rFonts w:asciiTheme="majorHAnsi" w:hAnsiTheme="majorHAnsi"/>
          <w:b/>
          <w:color w:val="auto"/>
          <w:sz w:val="32"/>
          <w:u w:val="single"/>
        </w:rPr>
        <w:t xml:space="preserve"> figures </w:t>
      </w:r>
    </w:p>
    <w:p w14:paraId="2E66C5D6" w14:textId="6328F69C"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1.1</w:t>
      </w:r>
      <w:r w:rsidRPr="003C294B">
        <w:rPr>
          <w:rFonts w:ascii="Calibri" w:eastAsia="Calibri" w:hAnsi="Calibri" w:cs="Calibri"/>
          <w:bCs/>
          <w:sz w:val="22"/>
          <w:szCs w:val="20"/>
        </w:rPr>
        <w:t xml:space="preserve"> The Nucleosome, Chromatin and histone post translational modifications………………………</w:t>
      </w:r>
      <w:r w:rsidR="004B27F3" w:rsidRPr="003C294B">
        <w:rPr>
          <w:rFonts w:ascii="Calibri" w:eastAsia="Calibri" w:hAnsi="Calibri" w:cs="Calibri"/>
          <w:bCs/>
          <w:sz w:val="22"/>
          <w:szCs w:val="20"/>
        </w:rPr>
        <w:t>…………………………………………………………………………………4</w:t>
      </w:r>
    </w:p>
    <w:p w14:paraId="37C07098" w14:textId="71EA40B9"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1.2</w:t>
      </w:r>
      <w:r w:rsidRPr="003C294B">
        <w:rPr>
          <w:rFonts w:ascii="Calibri" w:eastAsia="Calibri" w:hAnsi="Calibri" w:cs="Calibri"/>
          <w:bCs/>
          <w:sz w:val="22"/>
          <w:szCs w:val="20"/>
        </w:rPr>
        <w:t xml:space="preserve"> A schematic diagram of a typical QToF mass spectrometer and online HPLC set-up…………</w:t>
      </w:r>
      <w:r w:rsidR="004B27F3" w:rsidRPr="003C294B">
        <w:rPr>
          <w:rFonts w:ascii="Calibri" w:eastAsia="Calibri" w:hAnsi="Calibri" w:cs="Calibri"/>
          <w:bCs/>
          <w:sz w:val="22"/>
          <w:szCs w:val="20"/>
        </w:rPr>
        <w:t>……………………………………………………………………………………………………………….8</w:t>
      </w:r>
    </w:p>
    <w:p w14:paraId="6CAC467E" w14:textId="3F6B7723"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1.3</w:t>
      </w:r>
      <w:r w:rsidRPr="003C294B">
        <w:rPr>
          <w:rFonts w:ascii="Calibri" w:eastAsia="Calibri" w:hAnsi="Calibri" w:cs="Calibri"/>
          <w:bCs/>
          <w:sz w:val="22"/>
          <w:szCs w:val="20"/>
        </w:rPr>
        <w:t xml:space="preserve"> A schematic representation of the quadrupoles within a mass spectrometer…………………</w:t>
      </w:r>
      <w:r w:rsidR="004B27F3" w:rsidRPr="003C294B">
        <w:rPr>
          <w:rFonts w:ascii="Calibri" w:eastAsia="Calibri" w:hAnsi="Calibri" w:cs="Calibri"/>
          <w:bCs/>
          <w:sz w:val="22"/>
          <w:szCs w:val="20"/>
        </w:rPr>
        <w:t>…………………………………………………………………………………….</w:t>
      </w:r>
      <w:r w:rsidR="003C19F5" w:rsidRPr="003C294B">
        <w:rPr>
          <w:rFonts w:ascii="Calibri" w:eastAsia="Calibri" w:hAnsi="Calibri" w:cs="Calibri"/>
          <w:bCs/>
          <w:sz w:val="22"/>
          <w:szCs w:val="20"/>
        </w:rPr>
        <w:t>9</w:t>
      </w:r>
    </w:p>
    <w:p w14:paraId="2819305C" w14:textId="588E71D4"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1.4</w:t>
      </w:r>
      <w:r w:rsidRPr="003C294B">
        <w:rPr>
          <w:rFonts w:ascii="Calibri" w:eastAsia="Calibri" w:hAnsi="Calibri" w:cs="Calibri"/>
          <w:bCs/>
          <w:sz w:val="22"/>
          <w:szCs w:val="20"/>
        </w:rPr>
        <w:t xml:space="preserve"> A Schematic overview of MS and MS/MS workflows………………………………………………………..</w:t>
      </w:r>
      <w:r w:rsidR="004B27F3" w:rsidRPr="003C294B">
        <w:rPr>
          <w:rFonts w:ascii="Calibri" w:eastAsia="Calibri" w:hAnsi="Calibri" w:cs="Calibri"/>
          <w:bCs/>
          <w:sz w:val="22"/>
          <w:szCs w:val="20"/>
        </w:rPr>
        <w:t>………………………………………………….12</w:t>
      </w:r>
    </w:p>
    <w:p w14:paraId="4D491711" w14:textId="1AF81846" w:rsidR="00332B04" w:rsidRPr="003C294B" w:rsidRDefault="00332B04" w:rsidP="00E419D7">
      <w:pPr>
        <w:spacing w:after="0"/>
        <w:ind w:left="993" w:hanging="993"/>
        <w:rPr>
          <w:color w:val="auto"/>
          <w:szCs w:val="20"/>
        </w:rPr>
      </w:pPr>
      <w:r w:rsidRPr="003C294B">
        <w:rPr>
          <w:b/>
          <w:bCs/>
          <w:color w:val="auto"/>
          <w:szCs w:val="20"/>
          <w:u w:val="single"/>
        </w:rPr>
        <w:t>Figure 1.5</w:t>
      </w:r>
      <w:r w:rsidRPr="003C294B">
        <w:rPr>
          <w:bCs/>
          <w:color w:val="auto"/>
          <w:szCs w:val="20"/>
        </w:rPr>
        <w:t xml:space="preserve"> Schematic diagram of peptide fragmentation that occurs in tandem MS (MS/MS).............</w:t>
      </w:r>
      <w:r w:rsidR="004B27F3" w:rsidRPr="003C294B">
        <w:rPr>
          <w:bCs/>
          <w:color w:val="auto"/>
          <w:szCs w:val="20"/>
        </w:rPr>
        <w:t>......................................................................................................13</w:t>
      </w:r>
    </w:p>
    <w:p w14:paraId="47363C2C" w14:textId="09AC7DE1" w:rsidR="00332B04" w:rsidRPr="003C294B" w:rsidRDefault="00332B04" w:rsidP="00E419D7">
      <w:pPr>
        <w:spacing w:after="0"/>
        <w:ind w:left="993" w:hanging="993"/>
        <w:rPr>
          <w:color w:val="auto"/>
          <w:szCs w:val="20"/>
        </w:rPr>
      </w:pPr>
      <w:r w:rsidRPr="003C294B">
        <w:rPr>
          <w:b/>
          <w:bCs/>
          <w:color w:val="auto"/>
          <w:szCs w:val="20"/>
          <w:u w:val="single"/>
        </w:rPr>
        <w:t>Figure 1.6</w:t>
      </w:r>
      <w:r w:rsidRPr="003C294B">
        <w:rPr>
          <w:bCs/>
          <w:color w:val="auto"/>
          <w:szCs w:val="20"/>
        </w:rPr>
        <w:t xml:space="preserve"> Fragmentation patterns of peptides induced by collisions induced dissociation with an inert gas…………………………………………………………………………………</w:t>
      </w:r>
      <w:r w:rsidR="004B27F3" w:rsidRPr="003C294B">
        <w:rPr>
          <w:bCs/>
          <w:color w:val="auto"/>
          <w:szCs w:val="20"/>
        </w:rPr>
        <w:t>……………………….13</w:t>
      </w:r>
    </w:p>
    <w:p w14:paraId="0E957A4A" w14:textId="710E2226"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t>Figure 1.7</w:t>
      </w:r>
      <w:r w:rsidRPr="003C294B">
        <w:rPr>
          <w:rFonts w:ascii="Calibri" w:eastAsia="Calibri" w:hAnsi="Calibri" w:cs="Calibri"/>
          <w:bCs/>
          <w:sz w:val="22"/>
          <w:szCs w:val="20"/>
        </w:rPr>
        <w:t xml:space="preserve"> The clinical diagnostic criteria for sepsis………………………………………………………</w:t>
      </w:r>
      <w:r w:rsidR="004B27F3" w:rsidRPr="003C294B">
        <w:rPr>
          <w:rFonts w:ascii="Calibri" w:eastAsia="Calibri" w:hAnsi="Calibri" w:cs="Calibri"/>
          <w:bCs/>
          <w:sz w:val="22"/>
          <w:szCs w:val="20"/>
        </w:rPr>
        <w:t>……….18</w:t>
      </w:r>
    </w:p>
    <w:p w14:paraId="1781244E" w14:textId="432CA675"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t>Figure 1.8</w:t>
      </w:r>
      <w:r w:rsidRPr="003C294B">
        <w:rPr>
          <w:rFonts w:ascii="Calibri" w:eastAsia="Calibri" w:hAnsi="Calibri" w:cs="Calibri"/>
          <w:bCs/>
          <w:sz w:val="22"/>
          <w:szCs w:val="20"/>
        </w:rPr>
        <w:t xml:space="preserve"> A graphical representation of the progression of sepsis…………………………………</w:t>
      </w:r>
      <w:r w:rsidR="004B27F3" w:rsidRPr="003C294B">
        <w:rPr>
          <w:rFonts w:ascii="Calibri" w:eastAsia="Calibri" w:hAnsi="Calibri" w:cs="Calibri"/>
          <w:bCs/>
          <w:sz w:val="22"/>
          <w:szCs w:val="20"/>
        </w:rPr>
        <w:t>…….20</w:t>
      </w:r>
    </w:p>
    <w:p w14:paraId="6DD285CB" w14:textId="1C4015D9" w:rsidR="00332B04" w:rsidRPr="003C294B" w:rsidRDefault="00332B04" w:rsidP="00E419D7">
      <w:pPr>
        <w:spacing w:after="0"/>
        <w:rPr>
          <w:bCs/>
          <w:color w:val="auto"/>
          <w:szCs w:val="20"/>
        </w:rPr>
      </w:pPr>
      <w:r w:rsidRPr="003C294B">
        <w:rPr>
          <w:b/>
          <w:bCs/>
          <w:color w:val="auto"/>
          <w:szCs w:val="20"/>
          <w:u w:val="single"/>
        </w:rPr>
        <w:t>Figure 1.9</w:t>
      </w:r>
      <w:r w:rsidRPr="003C294B">
        <w:rPr>
          <w:bCs/>
          <w:color w:val="auto"/>
          <w:szCs w:val="20"/>
        </w:rPr>
        <w:t xml:space="preserve"> An overview of the TLR-4 signalling pathway………………………………………</w:t>
      </w:r>
      <w:r w:rsidR="004B27F3" w:rsidRPr="003C294B">
        <w:rPr>
          <w:bCs/>
          <w:color w:val="auto"/>
          <w:szCs w:val="20"/>
        </w:rPr>
        <w:t>………………..20</w:t>
      </w:r>
    </w:p>
    <w:p w14:paraId="6EDE7D2F" w14:textId="1C0F02C6" w:rsidR="00332B04" w:rsidRPr="003C294B" w:rsidRDefault="00332B04" w:rsidP="00E419D7">
      <w:pPr>
        <w:spacing w:after="0"/>
        <w:rPr>
          <w:color w:val="auto"/>
          <w:szCs w:val="20"/>
        </w:rPr>
      </w:pPr>
      <w:r w:rsidRPr="003C294B">
        <w:rPr>
          <w:b/>
          <w:color w:val="auto"/>
          <w:szCs w:val="20"/>
          <w:u w:val="single"/>
        </w:rPr>
        <w:t>Figure 2.1</w:t>
      </w:r>
      <w:r w:rsidRPr="003C294B">
        <w:rPr>
          <w:color w:val="auto"/>
          <w:szCs w:val="20"/>
        </w:rPr>
        <w:t xml:space="preserve"> An example of the sequential gating used in processing Flow cytometery data</w:t>
      </w:r>
      <w:r w:rsidR="004B27F3" w:rsidRPr="003C294B">
        <w:rPr>
          <w:color w:val="auto"/>
          <w:szCs w:val="20"/>
        </w:rPr>
        <w:t>…...32</w:t>
      </w:r>
    </w:p>
    <w:p w14:paraId="7A87F5BB" w14:textId="52EF0E03" w:rsidR="00332B04" w:rsidRPr="003C294B" w:rsidRDefault="00332B04" w:rsidP="00E419D7">
      <w:pPr>
        <w:spacing w:after="0"/>
        <w:rPr>
          <w:bCs/>
          <w:color w:val="auto"/>
          <w:szCs w:val="20"/>
        </w:rPr>
      </w:pPr>
      <w:r w:rsidRPr="003C294B">
        <w:rPr>
          <w:b/>
          <w:bCs/>
          <w:color w:val="auto"/>
          <w:szCs w:val="20"/>
          <w:u w:val="single"/>
        </w:rPr>
        <w:t>Figure 3.1</w:t>
      </w:r>
      <w:r w:rsidRPr="003C294B">
        <w:rPr>
          <w:bCs/>
          <w:color w:val="auto"/>
          <w:szCs w:val="20"/>
        </w:rPr>
        <w:t xml:space="preserve"> Flow diagram of sample preparation for bottom-up mass spectrometry analysis</w:t>
      </w:r>
      <w:r w:rsidR="004B27F3" w:rsidRPr="003C294B">
        <w:rPr>
          <w:bCs/>
          <w:color w:val="auto"/>
          <w:szCs w:val="20"/>
        </w:rPr>
        <w:t>…4</w:t>
      </w:r>
      <w:r w:rsidR="0017557D" w:rsidRPr="003C294B">
        <w:rPr>
          <w:bCs/>
          <w:color w:val="auto"/>
          <w:szCs w:val="20"/>
        </w:rPr>
        <w:t>4</w:t>
      </w:r>
    </w:p>
    <w:p w14:paraId="4CEAF753" w14:textId="384F4F18" w:rsidR="00332B04" w:rsidRPr="003C294B" w:rsidRDefault="00332B04" w:rsidP="00E419D7">
      <w:pPr>
        <w:spacing w:after="0"/>
        <w:rPr>
          <w:bCs/>
          <w:color w:val="auto"/>
          <w:szCs w:val="20"/>
        </w:rPr>
      </w:pPr>
      <w:r w:rsidRPr="003C294B">
        <w:rPr>
          <w:b/>
          <w:bCs/>
          <w:color w:val="auto"/>
          <w:szCs w:val="20"/>
          <w:u w:val="single"/>
        </w:rPr>
        <w:t>Figure 3.2</w:t>
      </w:r>
      <w:r w:rsidRPr="003C294B">
        <w:rPr>
          <w:bCs/>
          <w:color w:val="auto"/>
          <w:szCs w:val="20"/>
        </w:rPr>
        <w:t xml:space="preserve"> HPLC chromatogram of digested histone proteins on a PGC column</w:t>
      </w:r>
      <w:r w:rsidR="0017557D" w:rsidRPr="003C294B">
        <w:rPr>
          <w:bCs/>
          <w:color w:val="auto"/>
          <w:szCs w:val="20"/>
        </w:rPr>
        <w:t>…………………… 45</w:t>
      </w:r>
    </w:p>
    <w:p w14:paraId="6D1F16AC" w14:textId="069636B9" w:rsidR="00332B04" w:rsidRPr="003C294B" w:rsidRDefault="00332B04" w:rsidP="00E419D7">
      <w:pPr>
        <w:spacing w:after="0"/>
        <w:rPr>
          <w:bCs/>
          <w:color w:val="auto"/>
          <w:szCs w:val="20"/>
        </w:rPr>
      </w:pPr>
      <w:r w:rsidRPr="003C294B">
        <w:rPr>
          <w:b/>
          <w:bCs/>
          <w:color w:val="auto"/>
          <w:szCs w:val="20"/>
          <w:u w:val="single"/>
        </w:rPr>
        <w:t>Figure 3.3</w:t>
      </w:r>
      <w:r w:rsidRPr="003C294B">
        <w:rPr>
          <w:bCs/>
          <w:color w:val="auto"/>
          <w:szCs w:val="20"/>
        </w:rPr>
        <w:t xml:space="preserve"> Manual verification of histone post translational modifications</w:t>
      </w:r>
      <w:r w:rsidR="0017557D" w:rsidRPr="003C294B">
        <w:rPr>
          <w:bCs/>
          <w:color w:val="auto"/>
          <w:szCs w:val="20"/>
        </w:rPr>
        <w:t>……………………………46</w:t>
      </w:r>
    </w:p>
    <w:p w14:paraId="5CB5B76C" w14:textId="7B923E0A" w:rsidR="00332B04" w:rsidRPr="003C294B" w:rsidRDefault="00332B04" w:rsidP="00E419D7">
      <w:pPr>
        <w:spacing w:after="0"/>
        <w:rPr>
          <w:bCs/>
          <w:color w:val="auto"/>
          <w:szCs w:val="20"/>
        </w:rPr>
      </w:pPr>
      <w:r w:rsidRPr="003C294B">
        <w:rPr>
          <w:b/>
          <w:bCs/>
          <w:color w:val="auto"/>
          <w:szCs w:val="20"/>
          <w:u w:val="single"/>
        </w:rPr>
        <w:t xml:space="preserve">Figure </w:t>
      </w:r>
      <w:r w:rsidR="002234B7" w:rsidRPr="003C294B">
        <w:rPr>
          <w:b/>
          <w:bCs/>
          <w:color w:val="auto"/>
          <w:szCs w:val="20"/>
          <w:u w:val="single"/>
        </w:rPr>
        <w:t>3.4</w:t>
      </w:r>
      <w:r w:rsidR="002234B7" w:rsidRPr="003C294B">
        <w:rPr>
          <w:bCs/>
          <w:i/>
          <w:color w:val="auto"/>
          <w:szCs w:val="20"/>
        </w:rPr>
        <w:t xml:space="preserve"> </w:t>
      </w:r>
      <w:r w:rsidR="002234B7" w:rsidRPr="003C294B">
        <w:rPr>
          <w:bCs/>
          <w:color w:val="auto"/>
          <w:szCs w:val="20"/>
        </w:rPr>
        <w:t>The</w:t>
      </w:r>
      <w:r w:rsidRPr="003C294B">
        <w:rPr>
          <w:bCs/>
          <w:color w:val="auto"/>
          <w:szCs w:val="20"/>
        </w:rPr>
        <w:t xml:space="preserve"> assessment of orthogonality between the PGC column and the C18 column</w:t>
      </w:r>
      <w:r w:rsidR="0017557D" w:rsidRPr="003C294B">
        <w:rPr>
          <w:bCs/>
          <w:color w:val="auto"/>
          <w:szCs w:val="20"/>
        </w:rPr>
        <w:t>…48</w:t>
      </w:r>
    </w:p>
    <w:p w14:paraId="3462F79A" w14:textId="4FDC61A3" w:rsidR="0017557D" w:rsidRPr="003C294B" w:rsidRDefault="00332B04" w:rsidP="00E419D7">
      <w:pPr>
        <w:pStyle w:val="NormalWeb"/>
        <w:spacing w:before="0" w:beforeAutospacing="0" w:after="0" w:afterAutospacing="0" w:line="276" w:lineRule="auto"/>
        <w:rPr>
          <w:rFonts w:ascii="Calibri" w:eastAsia="Calibri" w:hAnsi="Calibri" w:cs="Calibri"/>
          <w:bCs/>
          <w:sz w:val="22"/>
          <w:szCs w:val="20"/>
        </w:rPr>
      </w:pPr>
      <w:bookmarkStart w:id="0" w:name="OLE_LINK6"/>
      <w:bookmarkStart w:id="1" w:name="OLE_LINK7"/>
      <w:r w:rsidRPr="003C294B">
        <w:rPr>
          <w:rFonts w:ascii="Calibri" w:eastAsia="Calibri" w:hAnsi="Calibri" w:cs="Calibri"/>
          <w:b/>
          <w:bCs/>
          <w:sz w:val="22"/>
          <w:szCs w:val="20"/>
          <w:u w:val="single"/>
        </w:rPr>
        <w:t>Figure 3.5</w:t>
      </w:r>
      <w:r w:rsidRPr="003C294B">
        <w:rPr>
          <w:rFonts w:ascii="Calibri" w:eastAsia="Calibri" w:hAnsi="Calibri" w:cs="Calibri"/>
          <w:bCs/>
          <w:sz w:val="22"/>
          <w:szCs w:val="20"/>
        </w:rPr>
        <w:t xml:space="preserve"> Fractionation of histone peptides on the 1st dimension PGC stationary phase…</w:t>
      </w:r>
      <w:r w:rsidR="0017557D" w:rsidRPr="003C294B">
        <w:rPr>
          <w:rFonts w:ascii="Calibri" w:eastAsia="Calibri" w:hAnsi="Calibri" w:cs="Calibri"/>
          <w:bCs/>
          <w:sz w:val="22"/>
          <w:szCs w:val="20"/>
        </w:rPr>
        <w:t>….50</w:t>
      </w:r>
    </w:p>
    <w:bookmarkEnd w:id="0"/>
    <w:bookmarkEnd w:id="1"/>
    <w:p w14:paraId="4DA82237" w14:textId="1E090773" w:rsidR="009F58CA" w:rsidRPr="003C294B" w:rsidRDefault="009F58CA" w:rsidP="00E419D7">
      <w:pPr>
        <w:pStyle w:val="NormalWeb"/>
        <w:spacing w:before="0" w:beforeAutospacing="0" w:after="0" w:afterAutospacing="0" w:line="276" w:lineRule="auto"/>
        <w:rPr>
          <w:rFonts w:ascii="Calibri" w:eastAsia="Calibri" w:hAnsi="Calibri" w:cs="Calibri"/>
          <w:bCs/>
          <w:sz w:val="22"/>
          <w:szCs w:val="20"/>
        </w:rPr>
      </w:pPr>
      <w:r w:rsidRPr="003C294B">
        <w:rPr>
          <w:rFonts w:ascii="Calibri" w:eastAsia="Calibri" w:hAnsi="Calibri" w:cs="Calibri"/>
          <w:b/>
          <w:bCs/>
          <w:sz w:val="22"/>
          <w:szCs w:val="20"/>
          <w:u w:val="single"/>
        </w:rPr>
        <w:t>Figure 3.6</w:t>
      </w:r>
      <w:r w:rsidRPr="003C294B">
        <w:rPr>
          <w:rFonts w:ascii="Calibri" w:eastAsia="Calibri" w:hAnsi="Calibri" w:cs="Calibri"/>
          <w:bCs/>
          <w:sz w:val="22"/>
          <w:szCs w:val="20"/>
        </w:rPr>
        <w:t xml:space="preserve"> </w:t>
      </w:r>
      <w:r w:rsidR="0017557D" w:rsidRPr="003C294B">
        <w:rPr>
          <w:rFonts w:ascii="Calibri" w:eastAsia="Calibri" w:hAnsi="Calibri" w:cs="Calibri"/>
          <w:bCs/>
          <w:sz w:val="22"/>
          <w:szCs w:val="20"/>
        </w:rPr>
        <w:t>Elution pattern of histone PTMs from the PGC column…………………………………..</w:t>
      </w:r>
      <w:r w:rsidRPr="003C294B">
        <w:rPr>
          <w:rFonts w:ascii="Calibri" w:eastAsia="Calibri" w:hAnsi="Calibri" w:cs="Calibri"/>
          <w:bCs/>
          <w:sz w:val="22"/>
          <w:szCs w:val="20"/>
        </w:rPr>
        <w:t>…….</w:t>
      </w:r>
      <w:r w:rsidR="0017557D" w:rsidRPr="003C294B">
        <w:rPr>
          <w:rFonts w:ascii="Calibri" w:eastAsia="Calibri" w:hAnsi="Calibri" w:cs="Calibri"/>
          <w:bCs/>
          <w:sz w:val="22"/>
          <w:szCs w:val="20"/>
        </w:rPr>
        <w:t>51</w:t>
      </w:r>
    </w:p>
    <w:p w14:paraId="43687428" w14:textId="50B55BC1" w:rsidR="00332B04" w:rsidRPr="003C294B" w:rsidRDefault="00332B04" w:rsidP="00E419D7">
      <w:pPr>
        <w:spacing w:after="0"/>
        <w:rPr>
          <w:bCs/>
          <w:color w:val="auto"/>
          <w:szCs w:val="20"/>
        </w:rPr>
      </w:pPr>
      <w:r w:rsidRPr="003C294B">
        <w:rPr>
          <w:b/>
          <w:bCs/>
          <w:color w:val="auto"/>
          <w:szCs w:val="20"/>
          <w:u w:val="single"/>
        </w:rPr>
        <w:t>Figure 3.</w:t>
      </w:r>
      <w:r w:rsidR="009F58CA" w:rsidRPr="003C294B">
        <w:rPr>
          <w:b/>
          <w:bCs/>
          <w:color w:val="auto"/>
          <w:szCs w:val="20"/>
          <w:u w:val="single"/>
        </w:rPr>
        <w:t>7</w:t>
      </w:r>
      <w:r w:rsidRPr="003C294B">
        <w:rPr>
          <w:bCs/>
          <w:color w:val="auto"/>
          <w:szCs w:val="20"/>
        </w:rPr>
        <w:t xml:space="preserve"> Fractionation efficiency of histone peptides on the PGC column………………………….</w:t>
      </w:r>
      <w:r w:rsidR="0017557D" w:rsidRPr="003C294B">
        <w:rPr>
          <w:bCs/>
          <w:color w:val="auto"/>
          <w:szCs w:val="20"/>
        </w:rPr>
        <w:t>52</w:t>
      </w:r>
    </w:p>
    <w:p w14:paraId="193CF2EF" w14:textId="477FCF8A" w:rsidR="00332B04" w:rsidRPr="003C294B" w:rsidRDefault="00332B04" w:rsidP="00E419D7">
      <w:pPr>
        <w:pStyle w:val="NormalWeb"/>
        <w:spacing w:before="0" w:beforeAutospacing="0" w:after="0" w:afterAutospacing="0" w:line="276" w:lineRule="auto"/>
        <w:ind w:left="993" w:hanging="993"/>
        <w:rPr>
          <w:rFonts w:ascii="Calibri" w:eastAsia="Calibri" w:hAnsi="Calibri" w:cs="Calibri"/>
          <w:bCs/>
          <w:sz w:val="22"/>
          <w:szCs w:val="20"/>
        </w:rPr>
      </w:pPr>
      <w:r w:rsidRPr="003C294B">
        <w:rPr>
          <w:rFonts w:ascii="Calibri" w:eastAsia="Calibri" w:hAnsi="Calibri" w:cs="Calibri"/>
          <w:b/>
          <w:bCs/>
          <w:sz w:val="22"/>
          <w:szCs w:val="20"/>
          <w:u w:val="single"/>
        </w:rPr>
        <w:t>Figure 3.</w:t>
      </w:r>
      <w:r w:rsidR="009F58CA" w:rsidRPr="003C294B">
        <w:rPr>
          <w:rFonts w:ascii="Calibri" w:eastAsia="Calibri" w:hAnsi="Calibri" w:cs="Calibri"/>
          <w:b/>
          <w:bCs/>
          <w:sz w:val="22"/>
          <w:szCs w:val="20"/>
          <w:u w:val="single"/>
        </w:rPr>
        <w:t>8</w:t>
      </w:r>
      <w:r w:rsidRPr="003C294B">
        <w:rPr>
          <w:rFonts w:ascii="Calibri" w:eastAsia="Calibri" w:hAnsi="Calibri" w:cs="Calibri"/>
          <w:bCs/>
          <w:sz w:val="22"/>
          <w:szCs w:val="20"/>
        </w:rPr>
        <w:t xml:space="preserve"> A comparison of the elution profiles of differently modified versions of the K9-17 peptide……………………………………………………………………………………………………</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53</w:t>
      </w:r>
    </w:p>
    <w:p w14:paraId="0B2823F1" w14:textId="1ABAADE6" w:rsidR="0017557D" w:rsidRPr="003C294B" w:rsidRDefault="0017557D"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 xml:space="preserve">Figure 3.9 </w:t>
      </w:r>
      <w:r w:rsidRPr="003C294B">
        <w:rPr>
          <w:rFonts w:ascii="Calibri" w:eastAsia="Calibri" w:hAnsi="Calibri" w:cs="Calibri"/>
          <w:bCs/>
          <w:sz w:val="22"/>
          <w:szCs w:val="20"/>
        </w:rPr>
        <w:t>The impact of 2D fractionation on peptide quantification…………………………………..57</w:t>
      </w:r>
    </w:p>
    <w:p w14:paraId="52406A7A" w14:textId="56EDE623" w:rsidR="00332B04" w:rsidRPr="003C294B" w:rsidRDefault="00332B04" w:rsidP="00E419D7">
      <w:pPr>
        <w:spacing w:after="0"/>
        <w:ind w:left="993" w:hanging="993"/>
        <w:rPr>
          <w:color w:val="auto"/>
          <w:szCs w:val="20"/>
        </w:rPr>
      </w:pPr>
      <w:r w:rsidRPr="003C294B">
        <w:rPr>
          <w:b/>
          <w:bCs/>
          <w:color w:val="auto"/>
          <w:szCs w:val="20"/>
          <w:u w:val="single"/>
        </w:rPr>
        <w:t>Figure 3.</w:t>
      </w:r>
      <w:r w:rsidR="0017557D" w:rsidRPr="003C294B">
        <w:rPr>
          <w:b/>
          <w:bCs/>
          <w:color w:val="auto"/>
          <w:szCs w:val="20"/>
          <w:u w:val="single"/>
        </w:rPr>
        <w:t>10</w:t>
      </w:r>
      <w:r w:rsidRPr="003C294B">
        <w:rPr>
          <w:bCs/>
          <w:color w:val="auto"/>
          <w:szCs w:val="20"/>
        </w:rPr>
        <w:t xml:space="preserve"> Summary of the number of differently modified histone peptide identified in each approach</w:t>
      </w:r>
      <w:r w:rsidR="004B27F3" w:rsidRPr="003C294B">
        <w:rPr>
          <w:bCs/>
          <w:color w:val="auto"/>
          <w:szCs w:val="20"/>
        </w:rPr>
        <w:t>…………………………………………………………………………………………………………….</w:t>
      </w:r>
      <w:r w:rsidR="0017557D" w:rsidRPr="003C294B">
        <w:rPr>
          <w:bCs/>
          <w:color w:val="auto"/>
          <w:szCs w:val="20"/>
        </w:rPr>
        <w:t>58</w:t>
      </w:r>
    </w:p>
    <w:p w14:paraId="0C41B83E" w14:textId="11433642"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3.</w:t>
      </w:r>
      <w:r w:rsidR="009F58CA" w:rsidRPr="003C294B">
        <w:rPr>
          <w:rFonts w:ascii="Calibri" w:eastAsia="Calibri" w:hAnsi="Calibri" w:cs="Calibri"/>
          <w:b/>
          <w:bCs/>
          <w:sz w:val="22"/>
          <w:szCs w:val="20"/>
          <w:u w:val="single"/>
        </w:rPr>
        <w:t>1</w:t>
      </w:r>
      <w:r w:rsidR="0017557D" w:rsidRPr="003C294B">
        <w:rPr>
          <w:rFonts w:ascii="Calibri" w:eastAsia="Calibri" w:hAnsi="Calibri" w:cs="Calibri"/>
          <w:b/>
          <w:bCs/>
          <w:sz w:val="22"/>
          <w:szCs w:val="20"/>
          <w:u w:val="single"/>
        </w:rPr>
        <w:t>1</w:t>
      </w:r>
      <w:r w:rsidRPr="003C294B">
        <w:rPr>
          <w:rFonts w:ascii="Calibri" w:eastAsia="Calibri" w:hAnsi="Calibri" w:cs="Calibri"/>
          <w:bCs/>
          <w:sz w:val="22"/>
          <w:szCs w:val="20"/>
        </w:rPr>
        <w:t xml:space="preserve"> Workflow summarising the data analysis pipeline for the identification and quantification of histone peptides</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60</w:t>
      </w:r>
    </w:p>
    <w:p w14:paraId="5045E7E8" w14:textId="7865F946" w:rsidR="00332B04" w:rsidRPr="003C294B" w:rsidRDefault="00332B04" w:rsidP="00E419D7">
      <w:pPr>
        <w:pStyle w:val="NormalWeb"/>
        <w:spacing w:before="0" w:beforeAutospacing="0" w:after="0" w:afterAutospacing="0" w:line="276" w:lineRule="auto"/>
        <w:rPr>
          <w:rFonts w:ascii="Calibri" w:eastAsia="Calibri" w:hAnsi="Calibri" w:cs="Calibri"/>
          <w:bCs/>
          <w:sz w:val="22"/>
          <w:szCs w:val="20"/>
        </w:rPr>
      </w:pPr>
      <w:r w:rsidRPr="003C294B">
        <w:rPr>
          <w:rFonts w:ascii="Calibri" w:eastAsia="Calibri" w:hAnsi="Calibri" w:cs="Calibri"/>
          <w:b/>
          <w:bCs/>
          <w:sz w:val="22"/>
          <w:szCs w:val="20"/>
          <w:u w:val="single"/>
        </w:rPr>
        <w:t>Figure 3.1</w:t>
      </w:r>
      <w:r w:rsidR="0017557D" w:rsidRPr="003C294B">
        <w:rPr>
          <w:rFonts w:ascii="Calibri" w:eastAsia="Calibri" w:hAnsi="Calibri" w:cs="Calibri"/>
          <w:b/>
          <w:bCs/>
          <w:sz w:val="22"/>
          <w:szCs w:val="20"/>
          <w:u w:val="single"/>
        </w:rPr>
        <w:t>2</w:t>
      </w:r>
      <w:r w:rsidRPr="003C294B">
        <w:rPr>
          <w:rFonts w:ascii="Calibri" w:eastAsia="Calibri" w:hAnsi="Calibri" w:cs="Calibri"/>
          <w:bCs/>
          <w:sz w:val="22"/>
          <w:szCs w:val="20"/>
        </w:rPr>
        <w:t xml:space="preserve"> Histomatic automated quantification of histone modifications</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62</w:t>
      </w:r>
    </w:p>
    <w:p w14:paraId="24DE90C4" w14:textId="3A764499"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t>Figure 4.1</w:t>
      </w:r>
      <w:r w:rsidRPr="003C294B">
        <w:rPr>
          <w:rFonts w:ascii="Calibri" w:eastAsia="Calibri" w:hAnsi="Calibri" w:cs="Calibri"/>
          <w:bCs/>
          <w:sz w:val="22"/>
          <w:szCs w:val="20"/>
        </w:rPr>
        <w:t xml:space="preserve"> Analysis of monocyte derived macrophages (MDMs</w:t>
      </w:r>
      <w:r w:rsidRPr="003C294B">
        <w:rPr>
          <w:rFonts w:ascii="Calibri" w:eastAsia="Calibri" w:hAnsi="Calibri" w:cs="Calibri"/>
          <w:sz w:val="22"/>
          <w:szCs w:val="20"/>
        </w:rPr>
        <w:t>)</w:t>
      </w:r>
      <w:r w:rsidR="004B27F3" w:rsidRPr="003C294B">
        <w:rPr>
          <w:rFonts w:ascii="Calibri" w:eastAsia="Calibri" w:hAnsi="Calibri" w:cs="Calibri"/>
          <w:sz w:val="22"/>
          <w:szCs w:val="20"/>
        </w:rPr>
        <w:t>…………………………………………..</w:t>
      </w:r>
      <w:r w:rsidR="0017557D" w:rsidRPr="003C294B">
        <w:rPr>
          <w:rFonts w:ascii="Calibri" w:eastAsia="Calibri" w:hAnsi="Calibri" w:cs="Calibri"/>
          <w:sz w:val="22"/>
          <w:szCs w:val="20"/>
        </w:rPr>
        <w:t>69</w:t>
      </w:r>
    </w:p>
    <w:p w14:paraId="09646EBF" w14:textId="74A2D26E"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t>Figure 4.2</w:t>
      </w:r>
      <w:r w:rsidRPr="003C294B">
        <w:rPr>
          <w:rFonts w:ascii="Calibri" w:eastAsia="Calibri" w:hAnsi="Calibri" w:cs="Calibri"/>
          <w:bCs/>
          <w:sz w:val="22"/>
          <w:szCs w:val="20"/>
        </w:rPr>
        <w:t xml:space="preserve"> LPS stimulation and tolerisation of macrophages</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71</w:t>
      </w:r>
    </w:p>
    <w:p w14:paraId="6CF94A0F" w14:textId="47C9D981" w:rsidR="00332B04" w:rsidRPr="003C294B" w:rsidRDefault="00332B04" w:rsidP="00E419D7">
      <w:pPr>
        <w:pStyle w:val="NormalWeb"/>
        <w:spacing w:before="0" w:beforeAutospacing="0" w:after="0" w:afterAutospacing="0" w:line="276" w:lineRule="auto"/>
        <w:ind w:left="1134" w:hanging="1134"/>
        <w:rPr>
          <w:sz w:val="22"/>
          <w:szCs w:val="20"/>
        </w:rPr>
      </w:pPr>
      <w:r w:rsidRPr="003C294B">
        <w:rPr>
          <w:rFonts w:ascii="Calibri" w:eastAsia="Calibri" w:hAnsi="Calibri" w:cs="Calibri"/>
          <w:b/>
          <w:bCs/>
          <w:sz w:val="22"/>
          <w:szCs w:val="20"/>
          <w:u w:val="single"/>
        </w:rPr>
        <w:t>Figure 4.3</w:t>
      </w:r>
      <w:r w:rsidRPr="003C294B">
        <w:rPr>
          <w:rFonts w:ascii="Calibri" w:eastAsia="Calibri" w:hAnsi="Calibri" w:cs="Calibri"/>
          <w:bCs/>
          <w:sz w:val="22"/>
          <w:szCs w:val="20"/>
        </w:rPr>
        <w:t xml:space="preserve"> Identification of histone modifications and their combinatorial patterns on histones H3 and H4</w:t>
      </w:r>
      <w:r w:rsidR="004B27F3" w:rsidRPr="003C294B">
        <w:rPr>
          <w:rFonts w:ascii="Calibri" w:eastAsia="Calibri" w:hAnsi="Calibri" w:cs="Calibri"/>
          <w:bCs/>
          <w:sz w:val="22"/>
          <w:szCs w:val="20"/>
        </w:rPr>
        <w:t>. ………………………………………………………………………………………………………</w:t>
      </w:r>
      <w:r w:rsidR="0017557D" w:rsidRPr="003C294B">
        <w:rPr>
          <w:rFonts w:ascii="Calibri" w:eastAsia="Calibri" w:hAnsi="Calibri" w:cs="Calibri"/>
          <w:bCs/>
          <w:sz w:val="22"/>
          <w:szCs w:val="20"/>
        </w:rPr>
        <w:t>74</w:t>
      </w:r>
    </w:p>
    <w:p w14:paraId="329B15E4" w14:textId="0D569F13"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lastRenderedPageBreak/>
        <w:t>Figure 4.4</w:t>
      </w:r>
      <w:r w:rsidRPr="003C294B">
        <w:rPr>
          <w:rFonts w:ascii="Calibri" w:eastAsia="Calibri" w:hAnsi="Calibri" w:cs="Calibri"/>
          <w:bCs/>
          <w:sz w:val="22"/>
          <w:szCs w:val="20"/>
        </w:rPr>
        <w:t xml:space="preserve"> MS analysis and Identification of modified isobaric peptides</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75</w:t>
      </w:r>
    </w:p>
    <w:p w14:paraId="02A389CC" w14:textId="3EED4D5C"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t>Figure 4.5</w:t>
      </w:r>
      <w:r w:rsidRPr="003C294B">
        <w:rPr>
          <w:rFonts w:ascii="Calibri" w:eastAsia="Calibri" w:hAnsi="Calibri" w:cs="Calibri"/>
          <w:bCs/>
          <w:sz w:val="22"/>
          <w:szCs w:val="20"/>
        </w:rPr>
        <w:t xml:space="preserve"> Quantitative MS analysis of the propionylation of histone peptides</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77</w:t>
      </w:r>
    </w:p>
    <w:p w14:paraId="56EA12E7" w14:textId="1E177110"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4.6</w:t>
      </w:r>
      <w:r w:rsidRPr="003C294B">
        <w:rPr>
          <w:rFonts w:ascii="Calibri" w:eastAsia="Calibri" w:hAnsi="Calibri" w:cs="Calibri"/>
          <w:bCs/>
          <w:sz w:val="22"/>
          <w:szCs w:val="20"/>
        </w:rPr>
        <w:t xml:space="preserve"> Assessment of the impact of over propionylation and amidation on peptide quantification</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80</w:t>
      </w:r>
    </w:p>
    <w:p w14:paraId="6CE3FFCF" w14:textId="1B6D5ACE"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Calibri" w:eastAsia="Calibri" w:hAnsi="Calibri" w:cs="Calibri"/>
          <w:b/>
          <w:bCs/>
          <w:kern w:val="24"/>
          <w:sz w:val="22"/>
          <w:szCs w:val="20"/>
          <w:u w:val="single"/>
        </w:rPr>
        <w:t xml:space="preserve">Figure 4.7 </w:t>
      </w:r>
      <w:r w:rsidRPr="003C294B">
        <w:rPr>
          <w:rFonts w:ascii="Calibri" w:eastAsia="Calibri" w:hAnsi="Calibri" w:cs="Calibri"/>
          <w:bCs/>
          <w:kern w:val="24"/>
          <w:sz w:val="22"/>
          <w:szCs w:val="20"/>
        </w:rPr>
        <w:t>Quantification of H3 peptides: K3-8, K9-17, K18-26 and K73-83 using mass spectrometry</w:t>
      </w:r>
      <w:r w:rsidR="004B27F3" w:rsidRPr="003C294B">
        <w:rPr>
          <w:rFonts w:ascii="Calibri" w:eastAsia="Calibri" w:hAnsi="Calibri" w:cs="Calibri"/>
          <w:bCs/>
          <w:kern w:val="24"/>
          <w:sz w:val="22"/>
          <w:szCs w:val="20"/>
        </w:rPr>
        <w:t>………………………………………………………………………………………………</w:t>
      </w:r>
      <w:r w:rsidR="0052549D" w:rsidRPr="003C294B">
        <w:rPr>
          <w:rFonts w:ascii="Calibri" w:eastAsia="Calibri" w:hAnsi="Calibri" w:cs="Calibri"/>
          <w:bCs/>
          <w:kern w:val="24"/>
          <w:sz w:val="22"/>
          <w:szCs w:val="20"/>
        </w:rPr>
        <w:t>…</w:t>
      </w:r>
      <w:r w:rsidR="004B27F3" w:rsidRPr="003C294B">
        <w:rPr>
          <w:rFonts w:ascii="Calibri" w:eastAsia="Calibri" w:hAnsi="Calibri" w:cs="Calibri"/>
          <w:bCs/>
          <w:kern w:val="24"/>
          <w:sz w:val="22"/>
          <w:szCs w:val="20"/>
        </w:rPr>
        <w:t>…</w:t>
      </w:r>
      <w:r w:rsidR="0017557D" w:rsidRPr="003C294B">
        <w:rPr>
          <w:rFonts w:ascii="Calibri" w:eastAsia="Calibri" w:hAnsi="Calibri" w:cs="Calibri"/>
          <w:bCs/>
          <w:kern w:val="24"/>
          <w:sz w:val="22"/>
          <w:szCs w:val="20"/>
        </w:rPr>
        <w:t>83</w:t>
      </w:r>
    </w:p>
    <w:p w14:paraId="01D99B85" w14:textId="5BF6BF9B" w:rsidR="00332B04" w:rsidRPr="003C294B" w:rsidRDefault="00332B04" w:rsidP="004B27F3">
      <w:pPr>
        <w:pStyle w:val="NormalWeb"/>
        <w:spacing w:before="0" w:beforeAutospacing="0" w:after="0" w:afterAutospacing="0" w:line="276" w:lineRule="auto"/>
        <w:ind w:left="993" w:hanging="993"/>
        <w:rPr>
          <w:sz w:val="22"/>
          <w:szCs w:val="20"/>
        </w:rPr>
      </w:pPr>
      <w:r w:rsidRPr="003C294B">
        <w:rPr>
          <w:rFonts w:ascii="Calibri" w:eastAsia="Calibri" w:hAnsi="Calibri" w:cs="Calibri"/>
          <w:b/>
          <w:bCs/>
          <w:sz w:val="22"/>
          <w:szCs w:val="20"/>
          <w:u w:val="single"/>
        </w:rPr>
        <w:t>Figure 4. 8</w:t>
      </w:r>
      <w:r w:rsidRPr="003C294B">
        <w:rPr>
          <w:rFonts w:ascii="Calibri" w:eastAsia="Calibri" w:hAnsi="Calibri" w:cs="Calibri"/>
          <w:bCs/>
          <w:sz w:val="22"/>
          <w:szCs w:val="20"/>
        </w:rPr>
        <w:t xml:space="preserve"> Quantification of H3 peptide K27-40 and H4 peptide 5-17 using mass </w:t>
      </w:r>
      <w:r w:rsidR="004B27F3" w:rsidRPr="003C294B">
        <w:rPr>
          <w:rFonts w:ascii="Calibri" w:eastAsia="Calibri" w:hAnsi="Calibri" w:cs="Calibri"/>
          <w:bCs/>
          <w:sz w:val="22"/>
          <w:szCs w:val="20"/>
        </w:rPr>
        <w:t xml:space="preserve">   </w:t>
      </w:r>
      <w:r w:rsidRPr="003C294B">
        <w:rPr>
          <w:rFonts w:ascii="Calibri" w:eastAsia="Calibri" w:hAnsi="Calibri" w:cs="Calibri"/>
          <w:bCs/>
          <w:sz w:val="22"/>
          <w:szCs w:val="20"/>
        </w:rPr>
        <w:t>spectrometry</w:t>
      </w:r>
      <w:r w:rsidR="004B27F3" w:rsidRPr="003C294B">
        <w:rPr>
          <w:rFonts w:ascii="Calibri" w:eastAsia="Calibri" w:hAnsi="Calibri" w:cs="Calibri"/>
          <w:bCs/>
          <w:sz w:val="22"/>
          <w:szCs w:val="20"/>
        </w:rPr>
        <w:t>………………………………………………………………………………………………</w:t>
      </w:r>
      <w:r w:rsidR="0052549D" w:rsidRPr="003C294B">
        <w:rPr>
          <w:rFonts w:ascii="Calibri" w:eastAsia="Calibri" w:hAnsi="Calibri" w:cs="Calibri"/>
          <w:bCs/>
          <w:sz w:val="22"/>
          <w:szCs w:val="20"/>
        </w:rPr>
        <w:t>…</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86</w:t>
      </w:r>
    </w:p>
    <w:p w14:paraId="142FDF69" w14:textId="63253231"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sz w:val="22"/>
          <w:szCs w:val="20"/>
          <w:u w:val="single"/>
        </w:rPr>
        <w:t>Figure 4.9</w:t>
      </w:r>
      <w:r w:rsidRPr="003C294B">
        <w:rPr>
          <w:rFonts w:ascii="Calibri" w:eastAsia="Calibri" w:hAnsi="Calibri" w:cs="Calibri"/>
          <w:bCs/>
          <w:sz w:val="22"/>
          <w:szCs w:val="20"/>
        </w:rPr>
        <w:t xml:space="preserve"> Identification and quantification of H3.3 peptide</w:t>
      </w:r>
      <w:r w:rsidR="004B27F3" w:rsidRPr="003C294B">
        <w:rPr>
          <w:rFonts w:ascii="Calibri" w:eastAsia="Calibri" w:hAnsi="Calibri" w:cs="Calibri"/>
          <w:bCs/>
          <w:sz w:val="22"/>
          <w:szCs w:val="20"/>
        </w:rPr>
        <w:t>…………………………………………</w:t>
      </w:r>
      <w:r w:rsidR="0052549D" w:rsidRPr="003C294B">
        <w:rPr>
          <w:rFonts w:ascii="Calibri" w:eastAsia="Calibri" w:hAnsi="Calibri" w:cs="Calibri"/>
          <w:bCs/>
          <w:sz w:val="22"/>
          <w:szCs w:val="20"/>
        </w:rPr>
        <w:t>…</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91</w:t>
      </w:r>
    </w:p>
    <w:p w14:paraId="0B9A8B6D" w14:textId="6D4A7405" w:rsidR="00332B04" w:rsidRPr="003C294B" w:rsidRDefault="00332B04" w:rsidP="00E419D7">
      <w:pPr>
        <w:pStyle w:val="NormalWeb"/>
        <w:spacing w:before="0" w:beforeAutospacing="0" w:after="0" w:afterAutospacing="0" w:line="276" w:lineRule="auto"/>
        <w:rPr>
          <w:sz w:val="22"/>
          <w:szCs w:val="20"/>
        </w:rPr>
      </w:pPr>
      <w:r w:rsidRPr="003C294B">
        <w:rPr>
          <w:rFonts w:ascii="Calibri" w:eastAsia="Calibri" w:hAnsi="Calibri" w:cs="Calibri"/>
          <w:b/>
          <w:bCs/>
          <w:kern w:val="24"/>
          <w:sz w:val="22"/>
          <w:szCs w:val="20"/>
          <w:u w:val="single"/>
        </w:rPr>
        <w:t>Figure 4.10</w:t>
      </w:r>
      <w:r w:rsidRPr="003C294B">
        <w:rPr>
          <w:rFonts w:ascii="Calibri" w:eastAsia="Calibri" w:hAnsi="Calibri" w:cs="Calibri"/>
          <w:bCs/>
          <w:kern w:val="24"/>
          <w:sz w:val="22"/>
          <w:szCs w:val="20"/>
        </w:rPr>
        <w:t xml:space="preserve"> The quantification of H3.3 peptide: K27-40, H1.4 K26-33 and H2A G4-11</w:t>
      </w:r>
      <w:r w:rsidR="004B27F3" w:rsidRPr="003C294B">
        <w:rPr>
          <w:rFonts w:ascii="Calibri" w:eastAsia="Calibri" w:hAnsi="Calibri" w:cs="Calibri"/>
          <w:bCs/>
          <w:kern w:val="24"/>
          <w:sz w:val="22"/>
          <w:szCs w:val="20"/>
        </w:rPr>
        <w:t>……</w:t>
      </w:r>
      <w:r w:rsidR="0052549D" w:rsidRPr="003C294B">
        <w:rPr>
          <w:rFonts w:ascii="Calibri" w:eastAsia="Calibri" w:hAnsi="Calibri" w:cs="Calibri"/>
          <w:bCs/>
          <w:kern w:val="24"/>
          <w:sz w:val="22"/>
          <w:szCs w:val="20"/>
        </w:rPr>
        <w:t>…</w:t>
      </w:r>
      <w:r w:rsidR="004B27F3" w:rsidRPr="003C294B">
        <w:rPr>
          <w:rFonts w:ascii="Calibri" w:eastAsia="Calibri" w:hAnsi="Calibri" w:cs="Calibri"/>
          <w:bCs/>
          <w:kern w:val="24"/>
          <w:sz w:val="22"/>
          <w:szCs w:val="20"/>
        </w:rPr>
        <w:t>..</w:t>
      </w:r>
      <w:r w:rsidR="0017557D" w:rsidRPr="003C294B">
        <w:rPr>
          <w:rFonts w:ascii="Calibri" w:eastAsia="Calibri" w:hAnsi="Calibri" w:cs="Calibri"/>
          <w:bCs/>
          <w:kern w:val="24"/>
          <w:sz w:val="22"/>
          <w:szCs w:val="20"/>
        </w:rPr>
        <w:t>92</w:t>
      </w:r>
    </w:p>
    <w:p w14:paraId="42E39BA1" w14:textId="02F3F59E" w:rsidR="00332B04" w:rsidRPr="003C294B" w:rsidRDefault="00332B04" w:rsidP="00E419D7">
      <w:pPr>
        <w:pStyle w:val="NormalWeb"/>
        <w:spacing w:before="0" w:beforeAutospacing="0" w:after="0" w:afterAutospacing="0" w:line="276" w:lineRule="auto"/>
        <w:rPr>
          <w:rFonts w:asciiTheme="minorHAnsi" w:eastAsia="SimSun" w:hAnsi="Calibri" w:cs="Arial"/>
          <w:bCs/>
          <w:kern w:val="24"/>
          <w:sz w:val="22"/>
          <w:szCs w:val="20"/>
        </w:rPr>
      </w:pPr>
      <w:r w:rsidRPr="003C294B">
        <w:rPr>
          <w:rFonts w:asciiTheme="minorHAnsi" w:eastAsia="SimSun" w:hAnsi="Calibri" w:cs="Arial"/>
          <w:b/>
          <w:bCs/>
          <w:kern w:val="24"/>
          <w:sz w:val="22"/>
          <w:szCs w:val="20"/>
          <w:u w:val="single"/>
        </w:rPr>
        <w:t>Figure 5.1</w:t>
      </w:r>
      <w:r w:rsidRPr="003C294B">
        <w:rPr>
          <w:rFonts w:asciiTheme="minorHAnsi" w:eastAsia="SimSun" w:hAnsi="Calibri" w:cs="Arial"/>
          <w:bCs/>
          <w:kern w:val="24"/>
          <w:sz w:val="22"/>
          <w:szCs w:val="20"/>
        </w:rPr>
        <w:t xml:space="preserve"> Flow cytometry analysis of enriched T-cells from PBMCs</w:t>
      </w:r>
      <w:r w:rsidR="004B27F3" w:rsidRPr="003C294B">
        <w:rPr>
          <w:rFonts w:asciiTheme="minorHAnsi" w:eastAsia="SimSun" w:hAnsi="Calibri" w:cs="Arial"/>
          <w:bCs/>
          <w:kern w:val="24"/>
          <w:sz w:val="22"/>
          <w:szCs w:val="20"/>
        </w:rPr>
        <w:t>………………………………</w:t>
      </w:r>
      <w:r w:rsidR="0052549D" w:rsidRPr="003C294B">
        <w:rPr>
          <w:rFonts w:asciiTheme="minorHAnsi" w:eastAsia="SimSun" w:hAnsi="Calibri" w:cs="Arial"/>
          <w:bCs/>
          <w:kern w:val="24"/>
          <w:sz w:val="22"/>
          <w:szCs w:val="20"/>
        </w:rPr>
        <w:t>..</w:t>
      </w:r>
      <w:r w:rsidR="004B27F3" w:rsidRPr="003C294B">
        <w:rPr>
          <w:rFonts w:asciiTheme="minorHAnsi" w:eastAsia="SimSun" w:hAnsi="Calibri" w:cs="Arial"/>
          <w:bCs/>
          <w:kern w:val="24"/>
          <w:sz w:val="22"/>
          <w:szCs w:val="20"/>
        </w:rPr>
        <w:t>…</w:t>
      </w:r>
      <w:r w:rsidR="0017557D" w:rsidRPr="003C294B">
        <w:rPr>
          <w:rFonts w:asciiTheme="minorHAnsi" w:eastAsia="SimSun" w:hAnsi="Calibri" w:cs="Arial"/>
          <w:bCs/>
          <w:kern w:val="24"/>
          <w:sz w:val="22"/>
          <w:szCs w:val="20"/>
        </w:rPr>
        <w:t>102</w:t>
      </w:r>
    </w:p>
    <w:p w14:paraId="30D650D2" w14:textId="39A64ED7" w:rsidR="00332B04" w:rsidRPr="003C294B" w:rsidRDefault="00332B04" w:rsidP="00E419D7">
      <w:pPr>
        <w:pStyle w:val="NormalWeb"/>
        <w:spacing w:before="0" w:beforeAutospacing="0" w:after="0" w:afterAutospacing="0" w:line="276" w:lineRule="auto"/>
        <w:rPr>
          <w:rFonts w:asciiTheme="minorHAnsi" w:eastAsia="SimSun" w:hAnsi="Calibri" w:cs="Arial"/>
          <w:bCs/>
          <w:kern w:val="24"/>
          <w:sz w:val="22"/>
          <w:szCs w:val="20"/>
        </w:rPr>
      </w:pPr>
      <w:r w:rsidRPr="003C294B">
        <w:rPr>
          <w:rFonts w:asciiTheme="minorHAnsi" w:eastAsia="SimSun" w:hAnsi="Calibri" w:cs="Arial"/>
          <w:b/>
          <w:bCs/>
          <w:kern w:val="24"/>
          <w:sz w:val="22"/>
          <w:szCs w:val="20"/>
          <w:u w:val="single"/>
        </w:rPr>
        <w:t>Figure 5.2</w:t>
      </w:r>
      <w:r w:rsidRPr="003C294B">
        <w:rPr>
          <w:rFonts w:asciiTheme="minorHAnsi" w:eastAsia="SimSun" w:hAnsi="Calibri" w:cs="Arial"/>
          <w:bCs/>
          <w:kern w:val="24"/>
          <w:sz w:val="22"/>
          <w:szCs w:val="20"/>
        </w:rPr>
        <w:t xml:space="preserve"> 12% SDS-PAGE gel of extracted histone proteins</w:t>
      </w:r>
      <w:r w:rsidR="004B27F3" w:rsidRPr="003C294B">
        <w:rPr>
          <w:rFonts w:asciiTheme="minorHAnsi" w:eastAsia="SimSun" w:hAnsi="Calibri" w:cs="Arial"/>
          <w:bCs/>
          <w:kern w:val="24"/>
          <w:sz w:val="22"/>
          <w:szCs w:val="20"/>
        </w:rPr>
        <w:t>……………………………………………</w:t>
      </w:r>
      <w:r w:rsidR="0052549D" w:rsidRPr="003C294B">
        <w:rPr>
          <w:rFonts w:asciiTheme="minorHAnsi" w:eastAsia="SimSun" w:hAnsi="Calibri" w:cs="Arial"/>
          <w:bCs/>
          <w:kern w:val="24"/>
          <w:sz w:val="22"/>
          <w:szCs w:val="20"/>
        </w:rPr>
        <w:t>..</w:t>
      </w:r>
      <w:r w:rsidR="004B27F3" w:rsidRPr="003C294B">
        <w:rPr>
          <w:rFonts w:asciiTheme="minorHAnsi" w:eastAsia="SimSun" w:hAnsi="Calibri" w:cs="Arial"/>
          <w:bCs/>
          <w:kern w:val="24"/>
          <w:sz w:val="22"/>
          <w:szCs w:val="20"/>
        </w:rPr>
        <w:t>..</w:t>
      </w:r>
      <w:r w:rsidR="0017557D" w:rsidRPr="003C294B">
        <w:rPr>
          <w:rFonts w:asciiTheme="minorHAnsi" w:eastAsia="SimSun" w:hAnsi="Calibri" w:cs="Arial"/>
          <w:bCs/>
          <w:kern w:val="24"/>
          <w:sz w:val="22"/>
          <w:szCs w:val="20"/>
        </w:rPr>
        <w:t>103</w:t>
      </w:r>
    </w:p>
    <w:p w14:paraId="28E76042" w14:textId="153A1E98" w:rsidR="00332B04" w:rsidRPr="003C294B" w:rsidRDefault="00332B04" w:rsidP="00E419D7">
      <w:pPr>
        <w:pStyle w:val="NormalWeb"/>
        <w:spacing w:before="0" w:beforeAutospacing="0" w:after="0" w:afterAutospacing="0" w:line="276" w:lineRule="auto"/>
        <w:ind w:left="993" w:hanging="993"/>
        <w:rPr>
          <w:sz w:val="22"/>
          <w:szCs w:val="20"/>
        </w:rPr>
      </w:pPr>
      <w:r w:rsidRPr="003C294B">
        <w:rPr>
          <w:rFonts w:asciiTheme="minorHAnsi" w:eastAsia="Calibri" w:hAnsi="Calibri" w:cs="Calibri"/>
          <w:b/>
          <w:bCs/>
          <w:kern w:val="24"/>
          <w:sz w:val="22"/>
          <w:szCs w:val="20"/>
          <w:u w:val="single"/>
        </w:rPr>
        <w:t>Figure 5.3</w:t>
      </w:r>
      <w:r w:rsidRPr="003C294B">
        <w:rPr>
          <w:rFonts w:asciiTheme="minorHAnsi" w:eastAsia="Calibri" w:hAnsi="Calibri" w:cs="Calibri"/>
          <w:bCs/>
          <w:kern w:val="24"/>
          <w:sz w:val="22"/>
          <w:szCs w:val="20"/>
        </w:rPr>
        <w:t xml:space="preserve"> Identification of histone PTMs and their combinatorial patterns on histones H3 and H4</w:t>
      </w:r>
      <w:r w:rsidR="004B27F3" w:rsidRPr="003C294B">
        <w:rPr>
          <w:rFonts w:ascii="Calibri" w:eastAsia="Calibri" w:hAnsi="Calibri" w:cs="Calibri"/>
          <w:bCs/>
          <w:sz w:val="22"/>
          <w:szCs w:val="20"/>
        </w:rPr>
        <w:t>…………………………………………………………………………………………………………………</w:t>
      </w:r>
      <w:r w:rsidR="0052549D" w:rsidRPr="003C294B">
        <w:rPr>
          <w:rFonts w:ascii="Calibri" w:eastAsia="Calibri" w:hAnsi="Calibri" w:cs="Calibri"/>
          <w:bCs/>
          <w:sz w:val="22"/>
          <w:szCs w:val="20"/>
        </w:rPr>
        <w:t>...</w:t>
      </w:r>
      <w:r w:rsidR="004B27F3" w:rsidRPr="003C294B">
        <w:rPr>
          <w:rFonts w:ascii="Calibri" w:eastAsia="Calibri" w:hAnsi="Calibri" w:cs="Calibri"/>
          <w:bCs/>
          <w:sz w:val="22"/>
          <w:szCs w:val="20"/>
        </w:rPr>
        <w:t>…</w:t>
      </w:r>
      <w:r w:rsidR="0017557D" w:rsidRPr="003C294B">
        <w:rPr>
          <w:rFonts w:ascii="Calibri" w:eastAsia="Calibri" w:hAnsi="Calibri" w:cs="Calibri"/>
          <w:bCs/>
          <w:sz w:val="22"/>
          <w:szCs w:val="20"/>
        </w:rPr>
        <w:t>104</w:t>
      </w:r>
    </w:p>
    <w:p w14:paraId="4F6480E5" w14:textId="1788687B" w:rsidR="00332B04" w:rsidRPr="003C294B" w:rsidRDefault="00332B04" w:rsidP="00E419D7">
      <w:pPr>
        <w:pStyle w:val="NormalWeb"/>
        <w:spacing w:before="0" w:beforeAutospacing="0" w:after="0" w:afterAutospacing="0" w:line="276" w:lineRule="auto"/>
        <w:rPr>
          <w:rFonts w:asciiTheme="minorHAnsi" w:hAnsi="Calibri" w:cstheme="minorBidi"/>
          <w:bCs/>
          <w:kern w:val="24"/>
          <w:sz w:val="22"/>
          <w:szCs w:val="22"/>
        </w:rPr>
      </w:pPr>
      <w:r w:rsidRPr="003C294B">
        <w:rPr>
          <w:rFonts w:asciiTheme="minorHAnsi" w:hAnsi="Calibri" w:cstheme="minorBidi"/>
          <w:b/>
          <w:bCs/>
          <w:kern w:val="24"/>
          <w:sz w:val="22"/>
          <w:szCs w:val="22"/>
          <w:u w:val="single"/>
        </w:rPr>
        <w:t>Figure 5.4</w:t>
      </w:r>
      <w:r w:rsidRPr="003C294B">
        <w:rPr>
          <w:rFonts w:asciiTheme="minorHAnsi" w:hAnsi="Calibri" w:cstheme="minorBidi"/>
          <w:bCs/>
          <w:kern w:val="24"/>
          <w:sz w:val="22"/>
          <w:szCs w:val="22"/>
        </w:rPr>
        <w:t xml:space="preserve"> Global histone PTM quantification of peptides H3K3-8 and H3K9-17</w:t>
      </w:r>
      <w:r w:rsidR="004B27F3" w:rsidRPr="003C294B">
        <w:rPr>
          <w:rFonts w:asciiTheme="minorHAnsi" w:hAnsi="Calibri" w:cstheme="minorBidi"/>
          <w:bCs/>
          <w:kern w:val="24"/>
          <w:sz w:val="22"/>
          <w:szCs w:val="22"/>
        </w:rPr>
        <w:t>………….....</w:t>
      </w:r>
      <w:r w:rsidR="0052549D" w:rsidRPr="003C294B">
        <w:rPr>
          <w:rFonts w:asciiTheme="minorHAnsi" w:hAnsi="Calibri" w:cstheme="minorBidi"/>
          <w:bCs/>
          <w:kern w:val="24"/>
          <w:sz w:val="22"/>
          <w:szCs w:val="22"/>
        </w:rPr>
        <w:t>...</w:t>
      </w:r>
      <w:r w:rsidR="004B27F3" w:rsidRPr="003C294B">
        <w:rPr>
          <w:rFonts w:asciiTheme="minorHAnsi" w:hAnsi="Calibri" w:cstheme="minorBidi"/>
          <w:bCs/>
          <w:kern w:val="24"/>
          <w:sz w:val="22"/>
          <w:szCs w:val="22"/>
        </w:rPr>
        <w:t>.</w:t>
      </w:r>
      <w:r w:rsidR="0017557D" w:rsidRPr="003C294B">
        <w:rPr>
          <w:rFonts w:asciiTheme="minorHAnsi" w:hAnsi="Calibri" w:cstheme="minorBidi"/>
          <w:bCs/>
          <w:kern w:val="24"/>
          <w:sz w:val="22"/>
          <w:szCs w:val="22"/>
        </w:rPr>
        <w:t>106</w:t>
      </w:r>
    </w:p>
    <w:p w14:paraId="5DB19E84" w14:textId="588ADBB0" w:rsidR="00332B04" w:rsidRPr="003C294B" w:rsidRDefault="00332B04" w:rsidP="00E419D7">
      <w:pPr>
        <w:pStyle w:val="NormalWeb"/>
        <w:spacing w:before="0" w:beforeAutospacing="0" w:after="0" w:afterAutospacing="0" w:line="276" w:lineRule="auto"/>
        <w:rPr>
          <w:rFonts w:asciiTheme="minorHAnsi" w:hAnsi="Calibri" w:cstheme="minorBidi"/>
          <w:b/>
          <w:bCs/>
          <w:kern w:val="24"/>
          <w:sz w:val="22"/>
          <w:szCs w:val="22"/>
          <w:u w:val="single"/>
        </w:rPr>
      </w:pPr>
      <w:r w:rsidRPr="003C294B">
        <w:rPr>
          <w:rFonts w:asciiTheme="minorHAnsi" w:hAnsi="Calibri" w:cstheme="minorBidi"/>
          <w:b/>
          <w:bCs/>
          <w:kern w:val="24"/>
          <w:sz w:val="22"/>
          <w:szCs w:val="22"/>
          <w:u w:val="single"/>
        </w:rPr>
        <w:t>Figure 5.5</w:t>
      </w:r>
      <w:r w:rsidRPr="003C294B">
        <w:rPr>
          <w:rFonts w:asciiTheme="minorHAnsi" w:hAnsi="Calibri" w:cstheme="minorBidi"/>
          <w:bCs/>
          <w:kern w:val="24"/>
          <w:sz w:val="22"/>
          <w:szCs w:val="22"/>
        </w:rPr>
        <w:t xml:space="preserve"> the determination of the contribution of K18acK23un vs K18unK23ac</w:t>
      </w:r>
      <w:r w:rsidR="004B27F3" w:rsidRPr="003C294B">
        <w:rPr>
          <w:rFonts w:asciiTheme="minorHAnsi" w:hAnsi="Calibri" w:cstheme="minorBidi"/>
          <w:bCs/>
          <w:kern w:val="24"/>
          <w:sz w:val="22"/>
          <w:szCs w:val="22"/>
        </w:rPr>
        <w:t>……………</w:t>
      </w:r>
      <w:r w:rsidR="0052549D" w:rsidRPr="003C294B">
        <w:rPr>
          <w:rFonts w:asciiTheme="minorHAnsi" w:hAnsi="Calibri" w:cstheme="minorBidi"/>
          <w:bCs/>
          <w:kern w:val="24"/>
          <w:sz w:val="22"/>
          <w:szCs w:val="22"/>
        </w:rPr>
        <w:t>.</w:t>
      </w:r>
      <w:r w:rsidR="004B27F3" w:rsidRPr="003C294B">
        <w:rPr>
          <w:rFonts w:asciiTheme="minorHAnsi" w:hAnsi="Calibri" w:cstheme="minorBidi"/>
          <w:bCs/>
          <w:kern w:val="24"/>
          <w:sz w:val="22"/>
          <w:szCs w:val="22"/>
        </w:rPr>
        <w:t>.</w:t>
      </w:r>
      <w:r w:rsidR="0017557D" w:rsidRPr="003C294B">
        <w:rPr>
          <w:rFonts w:asciiTheme="minorHAnsi" w:hAnsi="Calibri" w:cstheme="minorBidi"/>
          <w:bCs/>
          <w:kern w:val="24"/>
          <w:sz w:val="22"/>
          <w:szCs w:val="22"/>
        </w:rPr>
        <w:t>113</w:t>
      </w:r>
    </w:p>
    <w:p w14:paraId="567C34EF" w14:textId="642A951F" w:rsidR="002F63E6" w:rsidRPr="003C294B" w:rsidRDefault="002F63E6" w:rsidP="002F63E6">
      <w:pPr>
        <w:pStyle w:val="NormalWeb"/>
        <w:spacing w:before="0" w:beforeAutospacing="0" w:after="0" w:afterAutospacing="0"/>
        <w:jc w:val="both"/>
        <w:rPr>
          <w:sz w:val="22"/>
          <w:szCs w:val="22"/>
        </w:rPr>
      </w:pPr>
      <w:r w:rsidRPr="003C294B">
        <w:rPr>
          <w:rFonts w:asciiTheme="minorHAnsi" w:hAnsi="Calibri" w:cstheme="minorBidi"/>
          <w:b/>
          <w:bCs/>
          <w:kern w:val="24"/>
          <w:sz w:val="22"/>
          <w:szCs w:val="22"/>
          <w:u w:val="single"/>
        </w:rPr>
        <w:t xml:space="preserve">Figure 5.6 </w:t>
      </w:r>
      <w:r w:rsidRPr="003C294B">
        <w:rPr>
          <w:rFonts w:asciiTheme="minorHAnsi" w:hAnsi="Calibri" w:cstheme="minorBidi"/>
          <w:bCs/>
          <w:kern w:val="24"/>
          <w:sz w:val="22"/>
          <w:szCs w:val="22"/>
        </w:rPr>
        <w:t>The relative abundance of histone PTMs on the peptides K18-26 and K27-40</w:t>
      </w:r>
      <w:r w:rsidR="004B27F3" w:rsidRPr="003C294B">
        <w:rPr>
          <w:rFonts w:asciiTheme="minorHAnsi" w:hAnsi="Calibri" w:cstheme="minorBidi"/>
          <w:bCs/>
          <w:kern w:val="24"/>
          <w:sz w:val="22"/>
          <w:szCs w:val="22"/>
        </w:rPr>
        <w:t>…</w:t>
      </w:r>
      <w:r w:rsidR="0052549D" w:rsidRPr="003C294B">
        <w:rPr>
          <w:rFonts w:asciiTheme="minorHAnsi" w:hAnsi="Calibri" w:cstheme="minorBidi"/>
          <w:bCs/>
          <w:kern w:val="24"/>
          <w:sz w:val="22"/>
          <w:szCs w:val="22"/>
        </w:rPr>
        <w:t>.</w:t>
      </w:r>
      <w:r w:rsidR="004B27F3" w:rsidRPr="003C294B">
        <w:rPr>
          <w:rFonts w:asciiTheme="minorHAnsi" w:hAnsi="Calibri" w:cstheme="minorBidi"/>
          <w:bCs/>
          <w:kern w:val="24"/>
          <w:sz w:val="22"/>
          <w:szCs w:val="22"/>
        </w:rPr>
        <w:t>.</w:t>
      </w:r>
      <w:r w:rsidR="0017557D" w:rsidRPr="003C294B">
        <w:rPr>
          <w:rFonts w:asciiTheme="minorHAnsi" w:hAnsi="Calibri" w:cstheme="minorBidi"/>
          <w:bCs/>
          <w:kern w:val="24"/>
          <w:sz w:val="22"/>
          <w:szCs w:val="22"/>
        </w:rPr>
        <w:t>114</w:t>
      </w:r>
    </w:p>
    <w:p w14:paraId="1C23D3FB" w14:textId="4B9021C7" w:rsidR="002F63E6" w:rsidRPr="003C294B" w:rsidRDefault="002F63E6" w:rsidP="002F63E6">
      <w:pPr>
        <w:pStyle w:val="NormalWeb"/>
        <w:spacing w:before="0" w:beforeAutospacing="0" w:after="0" w:afterAutospacing="0"/>
        <w:ind w:left="993" w:hanging="993"/>
        <w:jc w:val="both"/>
        <w:rPr>
          <w:sz w:val="22"/>
          <w:szCs w:val="22"/>
        </w:rPr>
      </w:pPr>
      <w:r w:rsidRPr="003C294B">
        <w:rPr>
          <w:rFonts w:asciiTheme="minorHAnsi" w:hAnsi="Calibri" w:cstheme="minorBidi"/>
          <w:b/>
          <w:bCs/>
          <w:kern w:val="24"/>
          <w:sz w:val="22"/>
          <w:szCs w:val="22"/>
          <w:u w:val="single"/>
        </w:rPr>
        <w:t>Figure 5.7</w:t>
      </w:r>
      <w:r w:rsidR="004B27F3" w:rsidRPr="003C294B">
        <w:rPr>
          <w:rFonts w:asciiTheme="minorHAnsi" w:hAnsi="Calibri" w:cstheme="minorBidi"/>
          <w:bCs/>
          <w:kern w:val="24"/>
          <w:sz w:val="22"/>
          <w:szCs w:val="22"/>
        </w:rPr>
        <w:t xml:space="preserve"> </w:t>
      </w:r>
      <w:r w:rsidRPr="003C294B">
        <w:rPr>
          <w:rFonts w:asciiTheme="minorHAnsi" w:hAnsi="Calibri" w:cstheme="minorBidi"/>
          <w:bCs/>
          <w:kern w:val="24"/>
          <w:sz w:val="22"/>
          <w:szCs w:val="22"/>
        </w:rPr>
        <w:t>The relative abundance of histone PTMs on the peptides H3.3 (K27-30)</w:t>
      </w:r>
      <w:r w:rsidR="0052549D" w:rsidRPr="003C294B">
        <w:rPr>
          <w:rFonts w:asciiTheme="minorHAnsi" w:hAnsi="Calibri" w:cstheme="minorBidi"/>
          <w:bCs/>
          <w:kern w:val="24"/>
          <w:sz w:val="22"/>
          <w:szCs w:val="22"/>
        </w:rPr>
        <w:t xml:space="preserve">             </w:t>
      </w:r>
      <w:r w:rsidR="004B27F3" w:rsidRPr="003C294B">
        <w:rPr>
          <w:rFonts w:asciiTheme="minorHAnsi" w:hAnsi="Calibri" w:cstheme="minorBidi"/>
          <w:bCs/>
          <w:kern w:val="24"/>
          <w:sz w:val="22"/>
          <w:szCs w:val="22"/>
        </w:rPr>
        <w:t xml:space="preserve">       </w:t>
      </w:r>
      <w:r w:rsidRPr="003C294B">
        <w:rPr>
          <w:rFonts w:asciiTheme="minorHAnsi" w:hAnsi="Calibri" w:cstheme="minorBidi"/>
          <w:bCs/>
          <w:kern w:val="24"/>
          <w:sz w:val="22"/>
          <w:szCs w:val="22"/>
        </w:rPr>
        <w:t xml:space="preserve">and H4   </w:t>
      </w:r>
      <w:r w:rsidR="004B27F3" w:rsidRPr="003C294B">
        <w:rPr>
          <w:rFonts w:asciiTheme="minorHAnsi" w:hAnsi="Calibri" w:cstheme="minorBidi"/>
          <w:bCs/>
          <w:kern w:val="24"/>
          <w:sz w:val="22"/>
          <w:szCs w:val="22"/>
        </w:rPr>
        <w:t xml:space="preserve"> (K4-17)…………………………………………………………………………………………</w:t>
      </w:r>
      <w:r w:rsidR="0052549D" w:rsidRPr="003C294B">
        <w:rPr>
          <w:rFonts w:asciiTheme="minorHAnsi" w:hAnsi="Calibri" w:cstheme="minorBidi"/>
          <w:bCs/>
          <w:kern w:val="24"/>
          <w:sz w:val="22"/>
          <w:szCs w:val="22"/>
        </w:rPr>
        <w:t>.</w:t>
      </w:r>
      <w:r w:rsidR="004B27F3" w:rsidRPr="003C294B">
        <w:rPr>
          <w:rFonts w:asciiTheme="minorHAnsi" w:hAnsi="Calibri" w:cstheme="minorBidi"/>
          <w:bCs/>
          <w:kern w:val="24"/>
          <w:sz w:val="22"/>
          <w:szCs w:val="22"/>
        </w:rPr>
        <w:t>…</w:t>
      </w:r>
      <w:r w:rsidR="0052549D" w:rsidRPr="003C294B">
        <w:rPr>
          <w:rFonts w:asciiTheme="minorHAnsi" w:hAnsi="Calibri" w:cstheme="minorBidi"/>
          <w:bCs/>
          <w:kern w:val="24"/>
          <w:sz w:val="22"/>
          <w:szCs w:val="22"/>
        </w:rPr>
        <w:t>.</w:t>
      </w:r>
      <w:r w:rsidR="004B27F3" w:rsidRPr="003C294B">
        <w:rPr>
          <w:rFonts w:asciiTheme="minorHAnsi" w:hAnsi="Calibri" w:cstheme="minorBidi"/>
          <w:bCs/>
          <w:kern w:val="24"/>
          <w:sz w:val="22"/>
          <w:szCs w:val="22"/>
        </w:rPr>
        <w:t>..1</w:t>
      </w:r>
      <w:r w:rsidR="00B84016" w:rsidRPr="003C294B">
        <w:rPr>
          <w:rFonts w:asciiTheme="minorHAnsi" w:hAnsi="Calibri" w:cstheme="minorBidi"/>
          <w:bCs/>
          <w:kern w:val="24"/>
          <w:sz w:val="22"/>
          <w:szCs w:val="22"/>
        </w:rPr>
        <w:t>1</w:t>
      </w:r>
      <w:r w:rsidR="0017557D" w:rsidRPr="003C294B">
        <w:rPr>
          <w:rFonts w:asciiTheme="minorHAnsi" w:hAnsi="Calibri" w:cstheme="minorBidi"/>
          <w:bCs/>
          <w:kern w:val="24"/>
          <w:sz w:val="22"/>
          <w:szCs w:val="22"/>
        </w:rPr>
        <w:t>7</w:t>
      </w:r>
    </w:p>
    <w:p w14:paraId="70EC29BF" w14:textId="308349E3" w:rsidR="002F63E6" w:rsidRPr="003C294B" w:rsidRDefault="004B27F3" w:rsidP="002F63E6">
      <w:pPr>
        <w:pStyle w:val="NormalWeb"/>
        <w:spacing w:before="0" w:beforeAutospacing="0" w:after="0" w:afterAutospacing="0"/>
        <w:ind w:left="993" w:hanging="993"/>
        <w:jc w:val="both"/>
        <w:rPr>
          <w:sz w:val="22"/>
          <w:szCs w:val="22"/>
        </w:rPr>
      </w:pPr>
      <w:r w:rsidRPr="003C294B">
        <w:rPr>
          <w:rFonts w:asciiTheme="minorHAnsi" w:hAnsi="Calibri" w:cstheme="minorBidi"/>
          <w:b/>
          <w:bCs/>
          <w:kern w:val="24"/>
          <w:sz w:val="22"/>
          <w:szCs w:val="22"/>
          <w:u w:val="single"/>
        </w:rPr>
        <w:t>Figure 5.8</w:t>
      </w:r>
      <w:r w:rsidRPr="003C294B">
        <w:rPr>
          <w:rFonts w:asciiTheme="minorHAnsi" w:hAnsi="Calibri" w:cstheme="minorBidi"/>
          <w:bCs/>
          <w:kern w:val="24"/>
          <w:sz w:val="22"/>
          <w:szCs w:val="22"/>
        </w:rPr>
        <w:t xml:space="preserve"> </w:t>
      </w:r>
      <w:r w:rsidR="002F63E6" w:rsidRPr="003C294B">
        <w:rPr>
          <w:rFonts w:asciiTheme="minorHAnsi" w:hAnsi="Calibri" w:cstheme="minorBidi"/>
          <w:bCs/>
          <w:kern w:val="24"/>
          <w:sz w:val="22"/>
          <w:szCs w:val="22"/>
        </w:rPr>
        <w:t>A comparison between the global histone PTM profiles of human primary T-cells and macrophages</w:t>
      </w:r>
      <w:r w:rsidRPr="003C294B">
        <w:rPr>
          <w:rFonts w:asciiTheme="minorHAnsi" w:hAnsi="Calibri" w:cstheme="minorBidi"/>
          <w:bCs/>
          <w:kern w:val="24"/>
          <w:sz w:val="22"/>
          <w:szCs w:val="22"/>
        </w:rPr>
        <w:t>…………………………………………………………………………………………</w:t>
      </w:r>
      <w:r w:rsidR="0052549D" w:rsidRPr="003C294B">
        <w:rPr>
          <w:rFonts w:asciiTheme="minorHAnsi" w:hAnsi="Calibri" w:cstheme="minorBidi"/>
          <w:bCs/>
          <w:kern w:val="24"/>
          <w:sz w:val="22"/>
          <w:szCs w:val="22"/>
        </w:rPr>
        <w:t>.</w:t>
      </w:r>
      <w:r w:rsidRPr="003C294B">
        <w:rPr>
          <w:rFonts w:asciiTheme="minorHAnsi" w:hAnsi="Calibri" w:cstheme="minorBidi"/>
          <w:bCs/>
          <w:kern w:val="24"/>
          <w:sz w:val="22"/>
          <w:szCs w:val="22"/>
        </w:rPr>
        <w:t>…</w:t>
      </w:r>
      <w:r w:rsidR="0052549D" w:rsidRPr="003C294B">
        <w:rPr>
          <w:rFonts w:asciiTheme="minorHAnsi" w:hAnsi="Calibri" w:cstheme="minorBidi"/>
          <w:bCs/>
          <w:kern w:val="24"/>
          <w:sz w:val="22"/>
          <w:szCs w:val="22"/>
        </w:rPr>
        <w:t>.</w:t>
      </w:r>
      <w:r w:rsidRPr="003C294B">
        <w:rPr>
          <w:rFonts w:asciiTheme="minorHAnsi" w:hAnsi="Calibri" w:cstheme="minorBidi"/>
          <w:bCs/>
          <w:kern w:val="24"/>
          <w:sz w:val="22"/>
          <w:szCs w:val="22"/>
        </w:rPr>
        <w:t>1</w:t>
      </w:r>
      <w:r w:rsidR="0017557D" w:rsidRPr="003C294B">
        <w:rPr>
          <w:rFonts w:asciiTheme="minorHAnsi" w:hAnsi="Calibri" w:cstheme="minorBidi"/>
          <w:bCs/>
          <w:kern w:val="24"/>
          <w:sz w:val="22"/>
          <w:szCs w:val="22"/>
        </w:rPr>
        <w:t>20</w:t>
      </w:r>
    </w:p>
    <w:p w14:paraId="7065C9C2" w14:textId="77777777" w:rsidR="0058093E" w:rsidRPr="003C294B" w:rsidRDefault="0058093E" w:rsidP="00332B04">
      <w:pPr>
        <w:spacing w:line="480" w:lineRule="auto"/>
        <w:rPr>
          <w:rFonts w:asciiTheme="majorHAnsi" w:hAnsiTheme="majorHAnsi"/>
          <w:color w:val="auto"/>
        </w:rPr>
      </w:pPr>
    </w:p>
    <w:p w14:paraId="52EF2564" w14:textId="77777777" w:rsidR="0058093E" w:rsidRPr="003C294B" w:rsidRDefault="0058093E" w:rsidP="00332B04">
      <w:pPr>
        <w:spacing w:line="480" w:lineRule="auto"/>
        <w:rPr>
          <w:rFonts w:asciiTheme="majorHAnsi" w:hAnsiTheme="majorHAnsi"/>
          <w:color w:val="auto"/>
        </w:rPr>
      </w:pPr>
      <w:r w:rsidRPr="003C294B">
        <w:rPr>
          <w:rFonts w:asciiTheme="majorHAnsi" w:hAnsiTheme="majorHAnsi"/>
          <w:b/>
          <w:color w:val="auto"/>
          <w:sz w:val="36"/>
          <w:u w:val="single"/>
        </w:rPr>
        <w:t>List of Tables</w:t>
      </w:r>
      <w:r w:rsidRPr="003C294B">
        <w:rPr>
          <w:rFonts w:asciiTheme="majorHAnsi" w:hAnsiTheme="majorHAnsi"/>
          <w:color w:val="auto"/>
        </w:rPr>
        <w:t xml:space="preserve"> </w:t>
      </w:r>
    </w:p>
    <w:p w14:paraId="7631B366" w14:textId="22F17740" w:rsidR="0058093E" w:rsidRPr="003C294B" w:rsidRDefault="0058093E" w:rsidP="00EA0D7C">
      <w:pPr>
        <w:pStyle w:val="NormalWeb"/>
        <w:spacing w:before="0" w:beforeAutospacing="0" w:after="0" w:afterAutospacing="0"/>
        <w:rPr>
          <w:rFonts w:ascii="Calibri" w:eastAsia="Calibri" w:hAnsi="Calibri" w:cs="Calibri"/>
          <w:bCs/>
          <w:sz w:val="22"/>
          <w:szCs w:val="22"/>
        </w:rPr>
      </w:pPr>
      <w:r w:rsidRPr="003C294B">
        <w:rPr>
          <w:rFonts w:ascii="Calibri" w:eastAsia="Calibri" w:hAnsi="Calibri" w:cs="Calibri"/>
          <w:b/>
          <w:bCs/>
          <w:sz w:val="22"/>
          <w:szCs w:val="22"/>
          <w:u w:val="single"/>
        </w:rPr>
        <w:t>Table 1.1</w:t>
      </w:r>
      <w:r w:rsidRPr="003C294B">
        <w:rPr>
          <w:rFonts w:ascii="Calibri" w:eastAsia="Calibri" w:hAnsi="Calibri" w:cs="Calibri"/>
          <w:bCs/>
          <w:sz w:val="22"/>
          <w:szCs w:val="22"/>
        </w:rPr>
        <w:t xml:space="preserve"> Summary of MS approaches used to identify histone PTMs</w:t>
      </w:r>
      <w:r w:rsidR="00B84016" w:rsidRPr="003C294B">
        <w:rPr>
          <w:rFonts w:ascii="Calibri" w:eastAsia="Calibri" w:hAnsi="Calibri" w:cs="Calibri"/>
          <w:bCs/>
          <w:sz w:val="22"/>
          <w:szCs w:val="22"/>
        </w:rPr>
        <w:t>…………………………..14</w:t>
      </w:r>
    </w:p>
    <w:p w14:paraId="0020BF08" w14:textId="1D13ECF9" w:rsidR="00EA0D7C" w:rsidRPr="003C294B" w:rsidRDefault="00EA0D7C" w:rsidP="00EA0D7C">
      <w:pPr>
        <w:spacing w:after="0"/>
        <w:ind w:left="851" w:hanging="851"/>
        <w:rPr>
          <w:color w:val="auto"/>
        </w:rPr>
      </w:pPr>
      <w:r w:rsidRPr="003C294B">
        <w:rPr>
          <w:b/>
          <w:color w:val="auto"/>
          <w:u w:val="single"/>
        </w:rPr>
        <w:t>Table 2.1</w:t>
      </w:r>
      <w:r w:rsidRPr="003C294B">
        <w:rPr>
          <w:color w:val="auto"/>
        </w:rPr>
        <w:t xml:space="preserve"> List of antibody with attached flourochrome used in flow cytometry staining experiments</w:t>
      </w:r>
      <w:r w:rsidR="00B84016" w:rsidRPr="003C294B">
        <w:rPr>
          <w:color w:val="auto"/>
        </w:rPr>
        <w:t>……………………………………………………………………………………………………31</w:t>
      </w:r>
    </w:p>
    <w:p w14:paraId="29697B68" w14:textId="44BA35D8" w:rsidR="0058093E" w:rsidRPr="003C294B" w:rsidRDefault="0058093E" w:rsidP="00EA0D7C">
      <w:pPr>
        <w:spacing w:after="0"/>
        <w:ind w:left="851" w:hanging="851"/>
        <w:rPr>
          <w:color w:val="auto"/>
        </w:rPr>
      </w:pPr>
      <w:r w:rsidRPr="003C294B">
        <w:rPr>
          <w:b/>
          <w:color w:val="auto"/>
          <w:u w:val="single"/>
        </w:rPr>
        <w:t xml:space="preserve">Table </w:t>
      </w:r>
      <w:r w:rsidR="002234B7" w:rsidRPr="003C294B">
        <w:rPr>
          <w:b/>
          <w:color w:val="auto"/>
          <w:u w:val="single"/>
        </w:rPr>
        <w:t>2.2</w:t>
      </w:r>
      <w:r w:rsidR="002234B7" w:rsidRPr="003C294B">
        <w:rPr>
          <w:color w:val="auto"/>
        </w:rPr>
        <w:t xml:space="preserve"> A</w:t>
      </w:r>
      <w:r w:rsidRPr="003C294B">
        <w:rPr>
          <w:color w:val="auto"/>
        </w:rPr>
        <w:t xml:space="preserve"> table displaying the gradient used for separation of peptides on the PGC column in the first dimension</w:t>
      </w:r>
      <w:r w:rsidR="00B84016" w:rsidRPr="003C294B">
        <w:rPr>
          <w:color w:val="auto"/>
        </w:rPr>
        <w:t>…………………………………………………………………………………………35</w:t>
      </w:r>
    </w:p>
    <w:p w14:paraId="4EB000CC" w14:textId="70927816" w:rsidR="0058093E" w:rsidRPr="003C294B" w:rsidRDefault="0058093E" w:rsidP="00EA0D7C">
      <w:pPr>
        <w:spacing w:after="0"/>
        <w:ind w:left="851" w:hanging="851"/>
        <w:rPr>
          <w:color w:val="auto"/>
        </w:rPr>
      </w:pPr>
      <w:r w:rsidRPr="003C294B">
        <w:rPr>
          <w:b/>
          <w:color w:val="auto"/>
          <w:u w:val="single"/>
        </w:rPr>
        <w:t xml:space="preserve">Table </w:t>
      </w:r>
      <w:r w:rsidR="002234B7" w:rsidRPr="003C294B">
        <w:rPr>
          <w:b/>
          <w:color w:val="auto"/>
          <w:u w:val="single"/>
        </w:rPr>
        <w:t>2.3</w:t>
      </w:r>
      <w:r w:rsidR="002234B7" w:rsidRPr="003C294B">
        <w:rPr>
          <w:color w:val="auto"/>
        </w:rPr>
        <w:t xml:space="preserve"> A</w:t>
      </w:r>
      <w:r w:rsidRPr="003C294B">
        <w:rPr>
          <w:color w:val="auto"/>
        </w:rPr>
        <w:t xml:space="preserve"> table displaying the gradient used for separation of peptides on the C18 column online with the mass spectrometer</w:t>
      </w:r>
      <w:r w:rsidR="00B84016" w:rsidRPr="003C294B">
        <w:rPr>
          <w:color w:val="auto"/>
        </w:rPr>
        <w:t>……………………………………………………………….36</w:t>
      </w:r>
    </w:p>
    <w:p w14:paraId="26B8B88A" w14:textId="3B7A4B97" w:rsidR="006140BD" w:rsidRPr="003C294B" w:rsidRDefault="006140BD" w:rsidP="00EA0D7C">
      <w:pPr>
        <w:spacing w:after="0" w:line="480" w:lineRule="auto"/>
        <w:rPr>
          <w:rFonts w:asciiTheme="majorHAnsi" w:hAnsiTheme="majorHAnsi"/>
          <w:color w:val="auto"/>
        </w:rPr>
      </w:pPr>
      <w:r w:rsidRPr="003C294B">
        <w:rPr>
          <w:rFonts w:asciiTheme="majorHAnsi" w:hAnsiTheme="majorHAnsi"/>
          <w:color w:val="auto"/>
        </w:rPr>
        <w:br w:type="page"/>
      </w:r>
    </w:p>
    <w:p w14:paraId="158B49F1" w14:textId="315EA9EB" w:rsidR="0058093E" w:rsidRPr="003C294B" w:rsidRDefault="00E46931" w:rsidP="00D9558E">
      <w:pPr>
        <w:spacing w:line="360" w:lineRule="auto"/>
        <w:rPr>
          <w:b/>
          <w:color w:val="auto"/>
          <w:sz w:val="36"/>
          <w:u w:val="single"/>
        </w:rPr>
      </w:pPr>
      <w:r w:rsidRPr="003C294B">
        <w:rPr>
          <w:b/>
          <w:color w:val="auto"/>
          <w:sz w:val="36"/>
          <w:u w:val="single"/>
        </w:rPr>
        <w:lastRenderedPageBreak/>
        <w:t xml:space="preserve">List of abbreviations </w:t>
      </w:r>
    </w:p>
    <w:p w14:paraId="362795B7" w14:textId="77777777" w:rsidR="00AD2456" w:rsidRPr="003C294B" w:rsidRDefault="00AD2456" w:rsidP="00AD2456">
      <w:pPr>
        <w:rPr>
          <w:rFonts w:asciiTheme="minorHAnsi" w:hAnsiTheme="minorHAnsi"/>
          <w:color w:val="auto"/>
        </w:rPr>
        <w:sectPr w:rsidR="00AD2456" w:rsidRPr="003C294B" w:rsidSect="00F17C3D">
          <w:headerReference w:type="default" r:id="rId11"/>
          <w:footerReference w:type="default" r:id="rId12"/>
          <w:pgSz w:w="11906" w:h="16838"/>
          <w:pgMar w:top="1134" w:right="1134" w:bottom="1134" w:left="2268" w:header="720" w:footer="720" w:gutter="0"/>
          <w:pgNumType w:start="1"/>
          <w:cols w:space="720"/>
          <w:docGrid w:linePitch="299"/>
        </w:sectPr>
      </w:pPr>
    </w:p>
    <w:p w14:paraId="0FAFC6EF" w14:textId="77777777" w:rsidR="00754EEE" w:rsidRPr="003C294B" w:rsidRDefault="00754EEE" w:rsidP="00754EEE">
      <w:pPr>
        <w:spacing w:line="240" w:lineRule="auto"/>
        <w:rPr>
          <w:color w:val="auto"/>
        </w:rPr>
      </w:pPr>
      <w:r w:rsidRPr="003C294B">
        <w:rPr>
          <w:color w:val="auto"/>
        </w:rPr>
        <w:lastRenderedPageBreak/>
        <w:t xml:space="preserve">(V(J)D)- V (variable) D (diversity) and J (joining) </w:t>
      </w:r>
    </w:p>
    <w:p w14:paraId="656F8614" w14:textId="77777777" w:rsidR="00754EEE" w:rsidRPr="003C294B" w:rsidRDefault="00754EEE" w:rsidP="00754EEE">
      <w:pPr>
        <w:spacing w:line="240" w:lineRule="auto"/>
        <w:rPr>
          <w:rFonts w:asciiTheme="minorHAnsi" w:hAnsiTheme="minorHAnsi"/>
          <w:b/>
          <w:color w:val="auto"/>
          <w:u w:val="single"/>
        </w:rPr>
      </w:pPr>
      <w:r w:rsidRPr="003C294B">
        <w:rPr>
          <w:rFonts w:asciiTheme="minorHAnsi" w:hAnsiTheme="minorHAnsi"/>
          <w:color w:val="auto"/>
        </w:rPr>
        <w:t xml:space="preserve">1D-LC – one dimensional liquid chromatography </w:t>
      </w:r>
    </w:p>
    <w:p w14:paraId="0277A38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ABC – Ammonium bicarbonate</w:t>
      </w:r>
    </w:p>
    <w:p w14:paraId="42C85777"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Ac- acetylation</w:t>
      </w:r>
    </w:p>
    <w:p w14:paraId="1AD054A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ACCP - American College of Chest Physicians</w:t>
      </w:r>
    </w:p>
    <w:p w14:paraId="454BCAFB"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ACN – Acetonitrile</w:t>
      </w:r>
    </w:p>
    <w:p w14:paraId="07B6C9E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APC- Antigen presenting cell</w:t>
      </w:r>
    </w:p>
    <w:p w14:paraId="0A6BE6FB"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ATS - American Thoracic Society</w:t>
      </w:r>
    </w:p>
    <w:p w14:paraId="6888D2AB"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 xml:space="preserve">BPC- base peak chromatogram </w:t>
      </w:r>
    </w:p>
    <w:p w14:paraId="6406DFC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BSA – Bovine serum albumin</w:t>
      </w:r>
    </w:p>
    <w:p w14:paraId="76C2F60E" w14:textId="77777777" w:rsidR="00754EEE" w:rsidRPr="003C294B" w:rsidRDefault="00754EEE" w:rsidP="00754EEE">
      <w:pPr>
        <w:spacing w:line="240" w:lineRule="auto"/>
        <w:rPr>
          <w:color w:val="auto"/>
        </w:rPr>
      </w:pPr>
      <w:r w:rsidRPr="003C294B">
        <w:rPr>
          <w:color w:val="auto"/>
        </w:rPr>
        <w:t>CARS- Compensatory anti-inflammatory response syndrome</w:t>
      </w:r>
    </w:p>
    <w:p w14:paraId="30667C76"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ChAP-MS - chromatin affinity purification with mass spectrometry</w:t>
      </w:r>
    </w:p>
    <w:p w14:paraId="66C17AA1"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ChIP - chromatin immunoprecipitation</w:t>
      </w:r>
    </w:p>
    <w:p w14:paraId="278A626F"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ChIP-seq - chromatin immunoprecipitation - sequencing</w:t>
      </w:r>
    </w:p>
    <w:p w14:paraId="02EEFE0A"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CID - collision induced dissociation</w:t>
      </w:r>
    </w:p>
    <w:p w14:paraId="25948493"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CitH3 - citrullination of histone H3</w:t>
      </w:r>
    </w:p>
    <w:p w14:paraId="4DAEC50F"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CLP – cecal ligature and puncture</w:t>
      </w:r>
    </w:p>
    <w:p w14:paraId="44CAB02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DA – Data analysis</w:t>
      </w:r>
    </w:p>
    <w:p w14:paraId="2ED3E078"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DC - direct current</w:t>
      </w:r>
    </w:p>
    <w:p w14:paraId="11572673"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DIC - disseminated intravascular coagulopathy</w:t>
      </w:r>
    </w:p>
    <w:p w14:paraId="576ACEDC"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ECD - electron capture dissociation</w:t>
      </w:r>
    </w:p>
    <w:p w14:paraId="378EB9E5"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ELISA - Enzyme linked immunosorbant assay</w:t>
      </w:r>
    </w:p>
    <w:p w14:paraId="797E5636"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ESI - electrospray ionization</w:t>
      </w:r>
    </w:p>
    <w:p w14:paraId="7EBE558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ESICM - European Society of Intensive Care Medicine</w:t>
      </w:r>
    </w:p>
    <w:p w14:paraId="66E3AB8D"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lastRenderedPageBreak/>
        <w:t>ETD - electron transfer dissociation</w:t>
      </w:r>
    </w:p>
    <w:p w14:paraId="4739312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FCS- Fetal calf serum</w:t>
      </w:r>
    </w:p>
    <w:p w14:paraId="781F01A6"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FT-ICR - fourier transform ion cyclotron resonance</w:t>
      </w:r>
    </w:p>
    <w:p w14:paraId="588F39C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G-CSF- granulocyte colony stimulating factor</w:t>
      </w:r>
    </w:p>
    <w:p w14:paraId="09A7BC71"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HAT - histone acetyl transferase</w:t>
      </w:r>
    </w:p>
    <w:p w14:paraId="02F50349" w14:textId="77777777" w:rsidR="00754EEE" w:rsidRPr="003C294B" w:rsidRDefault="00754EEE" w:rsidP="00754EEE">
      <w:pPr>
        <w:spacing w:line="240" w:lineRule="auto"/>
        <w:rPr>
          <w:color w:val="auto"/>
        </w:rPr>
      </w:pPr>
      <w:r w:rsidRPr="003C294B">
        <w:rPr>
          <w:color w:val="auto"/>
        </w:rPr>
        <w:t xml:space="preserve">HAT- Histone acetylase </w:t>
      </w:r>
    </w:p>
    <w:p w14:paraId="0C8BBEE5" w14:textId="77777777" w:rsidR="00754EEE" w:rsidRPr="003C294B" w:rsidRDefault="00754EEE" w:rsidP="00754EEE">
      <w:pPr>
        <w:spacing w:line="240" w:lineRule="auto"/>
        <w:rPr>
          <w:color w:val="auto"/>
        </w:rPr>
      </w:pPr>
      <w:r w:rsidRPr="003C294B">
        <w:rPr>
          <w:color w:val="auto"/>
        </w:rPr>
        <w:t xml:space="preserve">HDAC- Histone deactylase </w:t>
      </w:r>
    </w:p>
    <w:p w14:paraId="68271395"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HILIC - Hydrophilic interaction chromatography</w:t>
      </w:r>
    </w:p>
    <w:p w14:paraId="3E273B66" w14:textId="77777777" w:rsidR="00754EEE" w:rsidRPr="003C294B" w:rsidRDefault="00754EEE" w:rsidP="00754EEE">
      <w:pPr>
        <w:spacing w:line="240" w:lineRule="auto"/>
        <w:rPr>
          <w:color w:val="auto"/>
        </w:rPr>
      </w:pPr>
      <w:r w:rsidRPr="003C294B">
        <w:rPr>
          <w:color w:val="auto"/>
        </w:rPr>
        <w:t>HKMT- histone lysine methyltransferase</w:t>
      </w:r>
    </w:p>
    <w:p w14:paraId="021E816A"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 xml:space="preserve">HMT - histone methyl transferase enzyme </w:t>
      </w:r>
    </w:p>
    <w:p w14:paraId="67576C50"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HPLC - high performance liquid chromatography system</w:t>
      </w:r>
    </w:p>
    <w:p w14:paraId="1FE32ABC"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HRP – Horseradish peroxidase</w:t>
      </w:r>
    </w:p>
    <w:p w14:paraId="68EB2777"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ICU – intensive care unit</w:t>
      </w:r>
    </w:p>
    <w:p w14:paraId="57ADAFB6" w14:textId="136B4A96" w:rsidR="00E037B0" w:rsidRPr="003C294B" w:rsidRDefault="00E037B0" w:rsidP="00754EEE">
      <w:pPr>
        <w:spacing w:line="240" w:lineRule="auto"/>
        <w:rPr>
          <w:rFonts w:asciiTheme="minorHAnsi" w:hAnsiTheme="minorHAnsi"/>
          <w:color w:val="auto"/>
        </w:rPr>
      </w:pPr>
      <w:r w:rsidRPr="003C294B">
        <w:rPr>
          <w:rFonts w:asciiTheme="minorHAnsi" w:hAnsiTheme="minorHAnsi"/>
          <w:color w:val="auto"/>
        </w:rPr>
        <w:t>IL-1 Interlukin-1</w:t>
      </w:r>
    </w:p>
    <w:p w14:paraId="2055F0C6"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K- lysine</w:t>
      </w:r>
    </w:p>
    <w:p w14:paraId="1C02AF07" w14:textId="77777777" w:rsidR="00754EEE" w:rsidRPr="003C294B" w:rsidRDefault="00754EEE" w:rsidP="00754EEE">
      <w:pPr>
        <w:spacing w:line="240" w:lineRule="auto"/>
        <w:rPr>
          <w:color w:val="auto"/>
        </w:rPr>
      </w:pPr>
      <w:r w:rsidRPr="003C294B">
        <w:rPr>
          <w:color w:val="auto"/>
        </w:rPr>
        <w:t>KMT - lysine methyltransferases</w:t>
      </w:r>
    </w:p>
    <w:p w14:paraId="2E0163E1"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LC – Liquid chromatography</w:t>
      </w:r>
    </w:p>
    <w:p w14:paraId="06617B65"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LC-MS/MS - liquid chromatography – tandem mass spectrometry</w:t>
      </w:r>
    </w:p>
    <w:p w14:paraId="64C77E3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LPS – lipopolysaccharide</w:t>
      </w:r>
    </w:p>
    <w:p w14:paraId="5441405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LPS – Lipopolysaccharide</w:t>
      </w:r>
    </w:p>
    <w:p w14:paraId="664D62CD"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MALDI - matrix assisted laser desorption ionization</w:t>
      </w:r>
    </w:p>
    <w:p w14:paraId="41D44A95" w14:textId="77777777" w:rsidR="00754EEE" w:rsidRPr="003C294B" w:rsidRDefault="00754EEE" w:rsidP="00754EEE">
      <w:pPr>
        <w:spacing w:line="240" w:lineRule="auto"/>
        <w:rPr>
          <w:color w:val="auto"/>
        </w:rPr>
      </w:pPr>
      <w:r w:rsidRPr="003C294B">
        <w:rPr>
          <w:color w:val="auto"/>
        </w:rPr>
        <w:t xml:space="preserve"> MAP- Mean Arterial Pressure</w:t>
      </w:r>
    </w:p>
    <w:p w14:paraId="083E167E"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MDMs – Monocyte derived macrophages</w:t>
      </w:r>
    </w:p>
    <w:p w14:paraId="50F18383"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Me1- monomethylation</w:t>
      </w:r>
    </w:p>
    <w:p w14:paraId="5C4F2B1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Me2- dimethylation</w:t>
      </w:r>
    </w:p>
    <w:p w14:paraId="64348D15"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lastRenderedPageBreak/>
        <w:t>Me3- trimethylation</w:t>
      </w:r>
    </w:p>
    <w:p w14:paraId="4F155145"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MHC – Major histocompatibility complex</w:t>
      </w:r>
    </w:p>
    <w:p w14:paraId="7FDB9A75"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MILP - mixed integer linear optimization</w:t>
      </w:r>
    </w:p>
    <w:p w14:paraId="26C164E7"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MS - mass spectrometry</w:t>
      </w:r>
    </w:p>
    <w:p w14:paraId="6448C90F"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MS/MS – tandem mass spectrometry</w:t>
      </w:r>
    </w:p>
    <w:p w14:paraId="575627CE"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 xml:space="preserve">N – Asparagine </w:t>
      </w:r>
    </w:p>
    <w:p w14:paraId="1F41DE2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NETs - neutrophil extracellular traps</w:t>
      </w:r>
    </w:p>
    <w:p w14:paraId="3CF37F17"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NT- non tolerisable genes</w:t>
      </w:r>
    </w:p>
    <w:p w14:paraId="645F6CCB" w14:textId="77777777" w:rsidR="00754EEE" w:rsidRPr="003C294B" w:rsidRDefault="00754EEE" w:rsidP="00754EEE">
      <w:pPr>
        <w:spacing w:line="240" w:lineRule="auto"/>
        <w:rPr>
          <w:color w:val="auto"/>
        </w:rPr>
      </w:pPr>
      <w:r w:rsidRPr="003C294B">
        <w:rPr>
          <w:color w:val="auto"/>
        </w:rPr>
        <w:t>OP- over propionylation</w:t>
      </w:r>
    </w:p>
    <w:p w14:paraId="3BDDA6FA"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PADI - peptidyl arginine deiminase</w:t>
      </w:r>
    </w:p>
    <w:p w14:paraId="415B88A1"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PAMP - pathogen associated molecular pattern</w:t>
      </w:r>
    </w:p>
    <w:p w14:paraId="6F957116"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PBMCs – Peripheral blood mononuclear cells</w:t>
      </w:r>
    </w:p>
    <w:p w14:paraId="532048B6"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PBS – Phosphate buffered saline</w:t>
      </w:r>
    </w:p>
    <w:p w14:paraId="1892415E"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PGC – Porous graphitic carbon</w:t>
      </w:r>
    </w:p>
    <w:p w14:paraId="3DE25F0F"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 xml:space="preserve">Ph- </w:t>
      </w:r>
      <w:r w:rsidRPr="003C294B">
        <w:rPr>
          <w:color w:val="auto"/>
        </w:rPr>
        <w:t>phosphorylation</w:t>
      </w:r>
    </w:p>
    <w:p w14:paraId="306586DC"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PIC - pre-initiation complex</w:t>
      </w:r>
    </w:p>
    <w:p w14:paraId="41F3798B" w14:textId="77777777" w:rsidR="00754EEE" w:rsidRPr="003C294B" w:rsidRDefault="00754EEE" w:rsidP="00754EEE">
      <w:pPr>
        <w:spacing w:line="240" w:lineRule="auto"/>
        <w:rPr>
          <w:color w:val="auto"/>
        </w:rPr>
      </w:pPr>
      <w:r w:rsidRPr="003C294B">
        <w:rPr>
          <w:color w:val="auto"/>
        </w:rPr>
        <w:t xml:space="preserve">PRC2 Polycomb repressive complex 2 </w:t>
      </w:r>
    </w:p>
    <w:p w14:paraId="348A983F"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PTMs - post translational modifications</w:t>
      </w:r>
    </w:p>
    <w:p w14:paraId="43FF7F0E"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Q- Glutamine</w:t>
      </w:r>
    </w:p>
    <w:p w14:paraId="3BBA119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Q-ToF – Quadrupole Time-of-flight</w:t>
      </w:r>
    </w:p>
    <w:p w14:paraId="6C413E45" w14:textId="77777777" w:rsidR="00754EEE" w:rsidRPr="003C294B" w:rsidRDefault="00754EEE" w:rsidP="00754EEE">
      <w:pPr>
        <w:spacing w:line="240" w:lineRule="auto"/>
        <w:rPr>
          <w:color w:val="auto"/>
        </w:rPr>
      </w:pPr>
      <w:r w:rsidRPr="003C294B">
        <w:rPr>
          <w:color w:val="auto"/>
        </w:rPr>
        <w:t>RA- Relative abundance</w:t>
      </w:r>
    </w:p>
    <w:p w14:paraId="1DFEBF4D"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RF – radiofrequency</w:t>
      </w:r>
    </w:p>
    <w:p w14:paraId="50FDA58B"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RP HPLC – Reversed phase high performance liquid chromatography</w:t>
      </w:r>
    </w:p>
    <w:p w14:paraId="2DC4A4A8"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 xml:space="preserve">RP-LC-MS/MS- Reverse phase liquid chromatography tandem MS </w:t>
      </w:r>
    </w:p>
    <w:p w14:paraId="6BED8EBB"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SAHA - suberoylanilide hydroxamic acid</w:t>
      </w:r>
    </w:p>
    <w:p w14:paraId="138983A3"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SB - sodium butyrate</w:t>
      </w:r>
    </w:p>
    <w:p w14:paraId="1D8BC6AE"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SCCM - Society of Critical Care Medicine</w:t>
      </w:r>
    </w:p>
    <w:p w14:paraId="1651B91C"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SCID - severe combined immunodeficiency</w:t>
      </w:r>
    </w:p>
    <w:p w14:paraId="58372DFA"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lastRenderedPageBreak/>
        <w:t>SCX - Strong cation exchange</w:t>
      </w:r>
    </w:p>
    <w:p w14:paraId="57EBC29C"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SDS-PAGE - Sodium dodecyl sulphate – polyacrylamide gel electrophoresis</w:t>
      </w:r>
    </w:p>
    <w:p w14:paraId="0A95BF01"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SILAC - stable isotope labelling with amino acids in cell culture</w:t>
      </w:r>
    </w:p>
    <w:p w14:paraId="2DCD4528"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SIRS - systemic inflammatory response syndrome</w:t>
      </w:r>
    </w:p>
    <w:p w14:paraId="36E2E76C"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SIS - Surgical Infection Society</w:t>
      </w:r>
    </w:p>
    <w:p w14:paraId="39D4F68C" w14:textId="77777777" w:rsidR="00754EEE" w:rsidRPr="003C294B" w:rsidRDefault="00754EEE" w:rsidP="00754EEE">
      <w:pPr>
        <w:spacing w:line="240" w:lineRule="auto"/>
        <w:rPr>
          <w:rFonts w:asciiTheme="minorHAnsi" w:hAnsiTheme="minorHAnsi"/>
          <w:color w:val="auto"/>
        </w:rPr>
      </w:pPr>
      <w:r w:rsidRPr="003C294B">
        <w:rPr>
          <w:color w:val="auto"/>
        </w:rPr>
        <w:t>SMYD- SET and MYND domain</w:t>
      </w:r>
    </w:p>
    <w:p w14:paraId="3A032A4F"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 xml:space="preserve">T- </w:t>
      </w:r>
      <w:r w:rsidRPr="003C294B">
        <w:rPr>
          <w:color w:val="auto"/>
        </w:rPr>
        <w:t>Tolerisable</w:t>
      </w:r>
      <w:r w:rsidRPr="003C294B">
        <w:rPr>
          <w:rFonts w:asciiTheme="minorHAnsi" w:hAnsiTheme="minorHAnsi"/>
          <w:color w:val="auto"/>
        </w:rPr>
        <w:t xml:space="preserve"> genes</w:t>
      </w:r>
    </w:p>
    <w:p w14:paraId="267ADD30"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TAU-PAGE – Acid-urea-triton – polyacrylamide gel electrophoresis</w:t>
      </w:r>
    </w:p>
    <w:p w14:paraId="52842EA9"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TCA - Trichloroacetic acid</w:t>
      </w:r>
    </w:p>
    <w:p w14:paraId="33FEFA63" w14:textId="77777777" w:rsidR="00754EEE" w:rsidRPr="003C294B" w:rsidRDefault="00754EEE" w:rsidP="00754EEE">
      <w:pPr>
        <w:spacing w:line="240" w:lineRule="auto"/>
        <w:rPr>
          <w:color w:val="auto"/>
        </w:rPr>
      </w:pPr>
      <w:r w:rsidRPr="003C294B">
        <w:rPr>
          <w:color w:val="auto"/>
        </w:rPr>
        <w:t>TCR – T-cell receptor</w:t>
      </w:r>
    </w:p>
    <w:p w14:paraId="57D87E8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TEMED - Tetramethylethylenediamine</w:t>
      </w:r>
    </w:p>
    <w:p w14:paraId="277A1333"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TFA – Trifluoroacetic acid</w:t>
      </w:r>
    </w:p>
    <w:p w14:paraId="113F5A6E"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TIC- Total ion chromatogram</w:t>
      </w:r>
    </w:p>
    <w:p w14:paraId="42F9E09C" w14:textId="3C4EB2EA" w:rsidR="00E037B0" w:rsidRPr="003C294B" w:rsidRDefault="00E037B0" w:rsidP="00754EEE">
      <w:pPr>
        <w:spacing w:line="240" w:lineRule="auto"/>
        <w:rPr>
          <w:rFonts w:asciiTheme="minorHAnsi" w:hAnsiTheme="minorHAnsi"/>
          <w:color w:val="auto"/>
        </w:rPr>
      </w:pPr>
      <w:r w:rsidRPr="003C294B">
        <w:rPr>
          <w:rFonts w:asciiTheme="minorHAnsi" w:hAnsiTheme="minorHAnsi"/>
          <w:color w:val="auto"/>
        </w:rPr>
        <w:t xml:space="preserve">TNFα – Tumour Necrosis Factor alpha </w:t>
      </w:r>
    </w:p>
    <w:p w14:paraId="467CEBB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ToF - time-of-flight</w:t>
      </w:r>
    </w:p>
    <w:p w14:paraId="416B25A4"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TSA – trichostatin</w:t>
      </w:r>
    </w:p>
    <w:p w14:paraId="468FE8D5" w14:textId="3232888F" w:rsidR="00754EEE" w:rsidRPr="003C294B" w:rsidRDefault="00754EEE" w:rsidP="00754EEE">
      <w:pPr>
        <w:spacing w:line="240" w:lineRule="auto"/>
        <w:rPr>
          <w:color w:val="auto"/>
        </w:rPr>
      </w:pPr>
      <w:r w:rsidRPr="003C294B">
        <w:rPr>
          <w:color w:val="auto"/>
        </w:rPr>
        <w:t>TSS- transcriptional start site</w:t>
      </w:r>
    </w:p>
    <w:p w14:paraId="19E40E92"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UV- ultra violet light</w:t>
      </w:r>
    </w:p>
    <w:p w14:paraId="5D0FACB0"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VB – visual basic</w:t>
      </w:r>
    </w:p>
    <w:p w14:paraId="3D60B7E0" w14:textId="77777777" w:rsidR="00754EEE" w:rsidRPr="003C294B" w:rsidRDefault="00754EEE" w:rsidP="00754EEE">
      <w:pPr>
        <w:spacing w:line="240" w:lineRule="auto"/>
        <w:rPr>
          <w:rFonts w:asciiTheme="minorHAnsi" w:hAnsiTheme="minorHAnsi"/>
          <w:color w:val="auto"/>
        </w:rPr>
      </w:pPr>
      <w:r w:rsidRPr="003C294B">
        <w:rPr>
          <w:rFonts w:asciiTheme="minorHAnsi" w:hAnsiTheme="minorHAnsi"/>
          <w:color w:val="auto"/>
        </w:rPr>
        <w:t>XIC/EIC - Extracted ion chromatograms</w:t>
      </w:r>
    </w:p>
    <w:p w14:paraId="60799283" w14:textId="77777777" w:rsidR="007400E3" w:rsidRPr="003C294B" w:rsidRDefault="007400E3" w:rsidP="00AD2456">
      <w:pPr>
        <w:rPr>
          <w:rFonts w:asciiTheme="minorHAnsi" w:hAnsiTheme="minorHAnsi"/>
          <w:color w:val="auto"/>
        </w:rPr>
      </w:pPr>
    </w:p>
    <w:p w14:paraId="2D3B1D30" w14:textId="77777777" w:rsidR="00AD2456" w:rsidRPr="003C294B" w:rsidRDefault="00AD2456" w:rsidP="00AD2456">
      <w:pPr>
        <w:spacing w:line="360" w:lineRule="auto"/>
        <w:rPr>
          <w:color w:val="auto"/>
        </w:rPr>
        <w:sectPr w:rsidR="00AD2456" w:rsidRPr="003C294B" w:rsidSect="00AD2456">
          <w:type w:val="continuous"/>
          <w:pgSz w:w="11906" w:h="16838"/>
          <w:pgMar w:top="1134" w:right="1134" w:bottom="1134" w:left="2268" w:header="720" w:footer="720" w:gutter="0"/>
          <w:pgNumType w:start="1"/>
          <w:cols w:num="2" w:space="720"/>
          <w:docGrid w:linePitch="299"/>
        </w:sectPr>
      </w:pPr>
    </w:p>
    <w:p w14:paraId="340F4514" w14:textId="573F2A00" w:rsidR="0058093E" w:rsidRPr="003C294B" w:rsidRDefault="0058093E" w:rsidP="00AD2456">
      <w:pPr>
        <w:spacing w:line="360" w:lineRule="auto"/>
        <w:rPr>
          <w:color w:val="auto"/>
        </w:rPr>
      </w:pPr>
    </w:p>
    <w:p w14:paraId="40E9D55F" w14:textId="77777777" w:rsidR="00AD2456" w:rsidRPr="003C294B" w:rsidRDefault="00AD2456" w:rsidP="00AD2456">
      <w:pPr>
        <w:spacing w:line="360" w:lineRule="auto"/>
        <w:rPr>
          <w:b/>
          <w:color w:val="auto"/>
          <w:u w:val="single"/>
        </w:rPr>
      </w:pPr>
      <w:r w:rsidRPr="003C294B">
        <w:rPr>
          <w:b/>
          <w:color w:val="auto"/>
          <w:sz w:val="36"/>
          <w:u w:val="single"/>
        </w:rPr>
        <w:t>Thesis Abstract</w:t>
      </w:r>
    </w:p>
    <w:p w14:paraId="65AB7660" w14:textId="07EA4F89" w:rsidR="00AD2456" w:rsidRPr="003C294B" w:rsidRDefault="00AD2456" w:rsidP="00AD2456">
      <w:pPr>
        <w:spacing w:after="240" w:line="360" w:lineRule="auto"/>
        <w:jc w:val="both"/>
        <w:rPr>
          <w:color w:val="auto"/>
        </w:rPr>
      </w:pPr>
      <w:r w:rsidRPr="003C294B">
        <w:rPr>
          <w:color w:val="auto"/>
        </w:rPr>
        <w:t>Sepsis is a very serious clinical synd</w:t>
      </w:r>
      <w:r w:rsidR="00E037B0" w:rsidRPr="003C294B">
        <w:rPr>
          <w:color w:val="auto"/>
        </w:rPr>
        <w:t>rome. It results from the host’s</w:t>
      </w:r>
      <w:r w:rsidRPr="003C294B">
        <w:rPr>
          <w:color w:val="auto"/>
        </w:rPr>
        <w:t xml:space="preserve"> systemic response to an infectious agent. In order to treat sepsis an effective therapeutic target and robust biomarkers are required, so that the appropriate drug can be given at the right time. However, 30 clinical trials of therapies attempting to treat sepsis by blocking</w:t>
      </w:r>
      <w:r w:rsidR="00E037B0" w:rsidRPr="003C294B">
        <w:rPr>
          <w:color w:val="auto"/>
        </w:rPr>
        <w:t xml:space="preserve"> the action of TNFα or IL</w:t>
      </w:r>
      <w:r w:rsidRPr="003C294B">
        <w:rPr>
          <w:color w:val="auto"/>
        </w:rPr>
        <w:t>-1 have proven ineffective and a meta-analysis of 33</w:t>
      </w:r>
      <w:r w:rsidR="007400E3" w:rsidRPr="003C294B">
        <w:rPr>
          <w:color w:val="auto"/>
        </w:rPr>
        <w:t>7</w:t>
      </w:r>
      <w:r w:rsidRPr="003C294B">
        <w:rPr>
          <w:color w:val="auto"/>
        </w:rPr>
        <w:t xml:space="preserve">0 studies examining 178 biomarkers found that none displayed the necessary specificity to be routinely and robustly used in clinical practice </w:t>
      </w:r>
      <w:r w:rsidRPr="003C294B">
        <w:rPr>
          <w:color w:val="auto"/>
        </w:rPr>
        <w:fldChar w:fldCharType="begin" w:fldLock="1"/>
      </w:r>
      <w:r w:rsidRPr="003C294B">
        <w:rPr>
          <w:color w:val="auto"/>
        </w:rPr>
        <w:instrText>ADDIN CSL_CITATION { "citationItems" : [ { "id" : "ITEM-1", "itemData" : { "DOI" : "10.1038/nri3552", "ISSN" : "1474-1741", "PMID" : "24232462", "abstract" : "Sepsis - which is a severe life-threatening infection with organ dysfunction - initiates a complex interplay of host pro-inflammatory and anti-inflammatory processes. Sepsis can be considered a race to the death between the pathogens and the host immune system, and it is the proper balance between the often competing pro- and anti-inflammatory pathways that determines the fate of the individual. Although the field of sepsis research has witnessed the failure of many highly touted clinical trials, a better understanding of the pathophysiological basis of the disorder and the mechanisms responsible for the associated pro- and anti-inflammatory responses provides a novel approach for treating this highly lethal condition. Biomarker-guided immunotherapy that is administered to patients at the proper immune phase of sepsis is potentially a major advance in the treatment of sepsis and in the field of infectious disease.",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"Nature reviews. Immunology", "id" : "ITEM-1", "issue" : "12", "issued" : { "date-parts" : [ [ "2013", "12" ] ] }, "page" : "862-74", "publisher" : "Nature Publishing Group", "title" : "Sepsis-induced immunosuppression: from cellular dysfunctions to immunotherapy.", "type" : "article-journal", "volume" : "13" }, "uris" : [ "http://www.mendeley.com/documents/?uuid=e8861c7e-c92a-4187-97fa-473df8f7e38f" ] }, { "id" : "ITEM-2", "itemData" : { "DOI" : "10.1186/cc8872", "ISSN" : "1466-609X", "PMID" : "20144219", "abstract" : "INTRODUCTION: Biomarkers can be useful for identifying or ruling out sepsis, identifying patients who may benefit from specific therapies or assessing the response to therapy.\n\nMETHODS: We used an electronic search of the PubMed database using the key words \"sepsis\" and \"biomarker\" to identify clinical and experimental studies which evaluated a biomarker in sepsis.\n\nRESULTS: The search retrieved 3370 references covering 178 different biomarkers.\n\nCONCLUSIONS: Many biomarkers have been evaluated for use in sepsis. Most of the biomarkers had been tested clinically, primarily as prognostic markers in sepsis; relatively few have been used for diagnosis. None has sufficient specificity or sensitivity to be routinely employed in clinical practice. PCT and CRP have been most widely used, but even these have limited ability to distinguish sepsis from other inflammatory conditions or to predict outcome.", "author" : [ { "dropping-particle" : "", "family" : "Pierrakos", "given" : "Charalampos", "non-dropping-particle" : "", "parse-names" : false, "suffix" : "" }, { "dropping-particle" : "", "family" : "Vincent", "given" : "Jean-Louis", "non-dropping-particle" : "", "parse-names" : false, "suffix" : "" } ], "container-title" : "Critical care (London, England)", "id" : "ITEM-2", "issue" : "1", "issued" : { "date-parts" : [ [ "2010", "1" ] ] }, "page" : "R15", "title" : "Sepsis biomarkers: a review.", "type" : "article-journal", "volume" : "14" }, "uris" : [ "http://www.mendeley.com/documents/?uuid=c93d762d-4214-40f8-ac40-25bfec550307" ] } ], "mendeley" : { "formattedCitation" : "(Hotchkiss et al. 2013b; Pierrakos &amp; Vincent 2010)", "plainTextFormattedCitation" : "(Hotchkiss et al. 2013b; Pierrakos &amp; Vincent 2010)", "previouslyFormattedCitation" : "(Hotchkiss et al. 2013b; Pierrakos &amp; Vincent 2010)" }, "properties" : { "noteIndex" : 0 }, "schema" : "https://github.com/citation-style-language/schema/raw/master/csl-citation.json" }</w:instrText>
      </w:r>
      <w:r w:rsidRPr="003C294B">
        <w:rPr>
          <w:color w:val="auto"/>
        </w:rPr>
        <w:fldChar w:fldCharType="separate"/>
      </w:r>
      <w:r w:rsidRPr="003C294B">
        <w:rPr>
          <w:noProof/>
          <w:color w:val="auto"/>
        </w:rPr>
        <w:t>(Hotchkiss et al. 2013b; Pierrakos &amp; Vincent 2010)</w:t>
      </w:r>
      <w:r w:rsidRPr="003C294B">
        <w:rPr>
          <w:color w:val="auto"/>
        </w:rPr>
        <w:fldChar w:fldCharType="end"/>
      </w:r>
      <w:r w:rsidRPr="003C294B">
        <w:rPr>
          <w:color w:val="auto"/>
        </w:rPr>
        <w:t>. Therefore, an effective and robust therapeutic target and biomarker are highly sort after for the management of sepsis.</w:t>
      </w:r>
    </w:p>
    <w:p w14:paraId="7DE92B0C" w14:textId="0E3B083B" w:rsidR="00AD2456" w:rsidRPr="003C294B" w:rsidRDefault="00AD2456" w:rsidP="00AD2456">
      <w:pPr>
        <w:spacing w:after="240" w:line="360" w:lineRule="auto"/>
        <w:jc w:val="both"/>
        <w:rPr>
          <w:color w:val="auto"/>
        </w:rPr>
      </w:pPr>
      <w:r w:rsidRPr="003C294B">
        <w:rPr>
          <w:color w:val="auto"/>
        </w:rPr>
        <w:t xml:space="preserve">Recent research has highlighted a possible role </w:t>
      </w:r>
      <w:r w:rsidR="001B0A28" w:rsidRPr="003C294B">
        <w:rPr>
          <w:color w:val="auto"/>
        </w:rPr>
        <w:t>for</w:t>
      </w:r>
      <w:r w:rsidRPr="003C294B">
        <w:rPr>
          <w:color w:val="auto"/>
        </w:rPr>
        <w:t xml:space="preserve"> histone post translational modifications (PTMs) in the disease process of sepsis. This thesis sought to utilise a mass spectrometry approach to identify and quantify global levels of histone PTMs in sepsis. In order to investigate </w:t>
      </w:r>
      <w:r w:rsidR="001B0A28" w:rsidRPr="003C294B">
        <w:rPr>
          <w:color w:val="auto"/>
        </w:rPr>
        <w:t>this</w:t>
      </w:r>
      <w:r w:rsidR="00E037B0" w:rsidRPr="003C294B">
        <w:rPr>
          <w:color w:val="auto"/>
        </w:rPr>
        <w:t>, a</w:t>
      </w:r>
      <w:r w:rsidRPr="003C294B">
        <w:rPr>
          <w:color w:val="auto"/>
        </w:rPr>
        <w:t xml:space="preserve"> novel 2D-</w:t>
      </w:r>
      <w:r w:rsidR="00337F4E" w:rsidRPr="003C294B">
        <w:rPr>
          <w:color w:val="auto"/>
        </w:rPr>
        <w:t>LC-MS</w:t>
      </w:r>
      <w:r w:rsidRPr="003C294B">
        <w:rPr>
          <w:color w:val="auto"/>
        </w:rPr>
        <w:t xml:space="preserve">/MS workflow was developed using a porous graphitic column in the first dimension. This increased the number of histone peptides identified by 62.7% compared to a 1D-LC approach.  Using this methodology research focused on two human primary cell types: macrophages and T-cells to examine the effects of sepsis on global levels of histone PTMs. </w:t>
      </w:r>
    </w:p>
    <w:p w14:paraId="752553F5" w14:textId="79BA5F0C" w:rsidR="00AD2456" w:rsidRPr="003C294B" w:rsidRDefault="00AD2456" w:rsidP="00AD2456">
      <w:pPr>
        <w:spacing w:after="240" w:line="360" w:lineRule="auto"/>
        <w:jc w:val="both"/>
        <w:rPr>
          <w:color w:val="auto"/>
        </w:rPr>
      </w:pPr>
      <w:r w:rsidRPr="003C294B">
        <w:rPr>
          <w:color w:val="auto"/>
        </w:rPr>
        <w:t xml:space="preserve">This study for the first time identified a number of histone PTMs that were perturbed during sepsis in both primary human cell types. The results showed that significant changes in a number of histone modifications were observed, including; H3.3K27me2K36me2, H2AK5ac, </w:t>
      </w:r>
      <w:r w:rsidR="001B0A28" w:rsidRPr="003C294B">
        <w:rPr>
          <w:color w:val="auto"/>
        </w:rPr>
        <w:t>H3</w:t>
      </w:r>
      <w:r w:rsidRPr="003C294B">
        <w:rPr>
          <w:color w:val="auto"/>
        </w:rPr>
        <w:t xml:space="preserve">K9me2 and </w:t>
      </w:r>
      <w:r w:rsidR="001B0A28" w:rsidRPr="003C294B">
        <w:rPr>
          <w:color w:val="auto"/>
        </w:rPr>
        <w:t>H3</w:t>
      </w:r>
      <w:r w:rsidRPr="003C294B">
        <w:rPr>
          <w:color w:val="auto"/>
        </w:rPr>
        <w:t xml:space="preserve">K23ac. These results provide further insight into the role of epigenetics associated with severe sepsis and provide potential biomarkers that can be used to stage the progression of sepsis, or be targeted therapeutically in the treatment of sepsis. </w:t>
      </w:r>
    </w:p>
    <w:p w14:paraId="5BE37AC6" w14:textId="34D3B39E" w:rsidR="00EA0D7C" w:rsidRPr="003C294B" w:rsidRDefault="00754EEE" w:rsidP="00754EEE">
      <w:pPr>
        <w:rPr>
          <w:b/>
          <w:color w:val="auto"/>
          <w:u w:val="single"/>
        </w:rPr>
        <w:sectPr w:rsidR="00EA0D7C" w:rsidRPr="003C294B" w:rsidSect="00F17C3D">
          <w:pgSz w:w="11906" w:h="16838"/>
          <w:pgMar w:top="1134" w:right="1134" w:bottom="1134" w:left="2268" w:header="720" w:footer="720" w:gutter="0"/>
          <w:pgNumType w:start="1"/>
          <w:cols w:space="720"/>
          <w:docGrid w:linePitch="299"/>
        </w:sectPr>
      </w:pPr>
      <w:r w:rsidRPr="003C294B">
        <w:rPr>
          <w:b/>
          <w:color w:val="auto"/>
          <w:u w:val="single"/>
        </w:rPr>
        <w:br w:type="page"/>
      </w:r>
    </w:p>
    <w:p w14:paraId="694B81C5" w14:textId="29EC0B06" w:rsidR="00F17C3D" w:rsidRPr="003C294B" w:rsidRDefault="00F17C3D" w:rsidP="00D9558E">
      <w:pPr>
        <w:spacing w:line="360" w:lineRule="auto"/>
        <w:rPr>
          <w:b/>
          <w:color w:val="auto"/>
          <w:u w:val="single"/>
        </w:rPr>
      </w:pPr>
    </w:p>
    <w:p w14:paraId="01B24FFD" w14:textId="60291B91" w:rsidR="00C56F5C" w:rsidRPr="003C294B" w:rsidRDefault="00B96039" w:rsidP="00D9558E">
      <w:pPr>
        <w:pStyle w:val="Heading1"/>
        <w:spacing w:line="360" w:lineRule="auto"/>
        <w:rPr>
          <w:color w:val="auto"/>
        </w:rPr>
      </w:pPr>
      <w:bookmarkStart w:id="2" w:name="_Toc450764088"/>
      <w:r w:rsidRPr="003C294B">
        <w:rPr>
          <w:color w:val="auto"/>
        </w:rPr>
        <w:t>I</w:t>
      </w:r>
      <w:r w:rsidR="00F17C3D" w:rsidRPr="003C294B">
        <w:rPr>
          <w:color w:val="auto"/>
        </w:rPr>
        <w:t>ntroduction</w:t>
      </w:r>
      <w:bookmarkEnd w:id="2"/>
    </w:p>
    <w:p w14:paraId="076CBC30" w14:textId="77777777" w:rsidR="0068437E" w:rsidRPr="003C294B" w:rsidRDefault="0068437E" w:rsidP="00D9558E">
      <w:pPr>
        <w:spacing w:line="360" w:lineRule="auto"/>
        <w:rPr>
          <w:color w:val="auto"/>
        </w:rPr>
      </w:pPr>
    </w:p>
    <w:p w14:paraId="30B3503D" w14:textId="144FA64B" w:rsidR="00C56F5C" w:rsidRPr="003C294B" w:rsidRDefault="0055327A" w:rsidP="00D9558E">
      <w:pPr>
        <w:pStyle w:val="Heading2"/>
        <w:rPr>
          <w:color w:val="auto"/>
        </w:rPr>
      </w:pPr>
      <w:bookmarkStart w:id="3" w:name="_Toc450764089"/>
      <w:r w:rsidRPr="003C294B">
        <w:rPr>
          <w:color w:val="auto"/>
        </w:rPr>
        <w:t>E</w:t>
      </w:r>
      <w:r w:rsidR="00AF59E7" w:rsidRPr="003C294B">
        <w:rPr>
          <w:color w:val="auto"/>
        </w:rPr>
        <w:t>pigenetics</w:t>
      </w:r>
      <w:bookmarkEnd w:id="3"/>
    </w:p>
    <w:p w14:paraId="6A19F7E5" w14:textId="0B9D40BA" w:rsidR="00C56F5C" w:rsidRPr="003C294B" w:rsidRDefault="00AF59E7" w:rsidP="00D9558E">
      <w:pPr>
        <w:spacing w:before="120" w:line="360" w:lineRule="auto"/>
        <w:jc w:val="both"/>
        <w:rPr>
          <w:color w:val="auto"/>
        </w:rPr>
      </w:pPr>
      <w:r w:rsidRPr="003C294B">
        <w:rPr>
          <w:color w:val="auto"/>
        </w:rPr>
        <w:t>The term epigenetics was coined in the 1940s by C.H. Waddington</w:t>
      </w:r>
      <w:r w:rsidR="00E037B0" w:rsidRPr="003C294B">
        <w:rPr>
          <w:color w:val="auto"/>
        </w:rPr>
        <w:t xml:space="preserve"> </w:t>
      </w:r>
      <w:r w:rsidR="00E037B0" w:rsidRPr="003C294B">
        <w:rPr>
          <w:color w:val="auto"/>
        </w:rPr>
        <w:fldChar w:fldCharType="begin" w:fldLock="1"/>
      </w:r>
      <w:r w:rsidR="00E037B0" w:rsidRPr="003C294B">
        <w:rPr>
          <w:color w:val="auto"/>
        </w:rPr>
        <w:instrText>ADDIN CSL_CITATION { "citationItems" : [ { "id" : "ITEM-1", "itemData" : { "DOI" : "10.1093/ije/dyr184", "ISSN" : "1464-3685", "PMID" : "22186258", "abstract" : "The adult characteristics of animals, i.e. their phenotypes, must be studied in order to reach conclusions about the genotypes, i.e. the hereditary constitutions which form the basic subject-matter of genetics. But between genotype and phenotype lies a whole complex of development processes, for which Dr Waddington proposes the name 'epigenotype.' He here describes some of the general characteristics of an epigenotype, with special reference to the fruit-fly Drosophila melanogaster.", "author" : [ { "dropping-particle" : "", "family" : "Waddington", "given" : "C H", "non-dropping-particle" : "", "parse-names" : false, "suffix" : "" } ], "container-title" : "International journal of epidemiology", "id" : "ITEM-1", "issue" : "1", "issued" : { "date-parts" : [ [ "2012", "2" ] ] }, "page" : "10-3", "title" : "The epigenotype. 1942.", "type" : "article-journal", "volume" : "41" }, "uris" : [ "http://www.mendeley.com/documents/?uuid=aa3608bb-6e67-476c-916c-d0c161490e9e" ] } ], "mendeley" : { "formattedCitation" : "(Waddington 2012)", "plainTextFormattedCitation" : "(Waddington 2012)", "previouslyFormattedCitation" : "(Waddington 2012)" }, "properties" : { "noteIndex" : 0 }, "schema" : "https://github.com/citation-style-language/schema/raw/master/csl-citation.json" }</w:instrText>
      </w:r>
      <w:r w:rsidR="00E037B0" w:rsidRPr="003C294B">
        <w:rPr>
          <w:color w:val="auto"/>
        </w:rPr>
        <w:fldChar w:fldCharType="separate"/>
      </w:r>
      <w:r w:rsidR="00E037B0" w:rsidRPr="003C294B">
        <w:rPr>
          <w:noProof/>
          <w:color w:val="auto"/>
        </w:rPr>
        <w:t>(Waddington 2012)</w:t>
      </w:r>
      <w:r w:rsidR="00E037B0" w:rsidRPr="003C294B">
        <w:rPr>
          <w:color w:val="auto"/>
        </w:rPr>
        <w:fldChar w:fldCharType="end"/>
      </w:r>
      <w:r w:rsidR="00E037B0" w:rsidRPr="003C294B">
        <w:rPr>
          <w:color w:val="auto"/>
        </w:rPr>
        <w:t>. He proposed the term</w:t>
      </w:r>
      <w:r w:rsidRPr="003C294B">
        <w:rPr>
          <w:color w:val="auto"/>
        </w:rPr>
        <w:t xml:space="preserve"> ‘epigenotype’ to describe the complex development processes between the genotype and phenotype </w:t>
      </w:r>
      <w:r w:rsidR="00A035D7" w:rsidRPr="003C294B">
        <w:rPr>
          <w:color w:val="auto"/>
        </w:rPr>
        <w:fldChar w:fldCharType="begin" w:fldLock="1"/>
      </w:r>
      <w:r w:rsidR="00A035D7" w:rsidRPr="003C294B">
        <w:rPr>
          <w:color w:val="auto"/>
        </w:rPr>
        <w:instrText>ADDIN CSL_CITATION { "citationItems" : [ { "id" : "ITEM-1", "itemData" : { "DOI" : "10.1093/ije/dyr184", "ISSN" : "1464-3685", "PMID" : "22186258", "abstract" : "The adult characteristics of animals, i.e. their phenotypes, must be studied in order to reach conclusions about the genotypes, i.e. the hereditary constitutions which form the basic subject-matter of genetics. But between genotype and phenotype lies a whole complex of development processes, for which Dr Waddington proposes the name 'epigenotype.' He here describes some of the general characteristics of an epigenotype, with special reference to the fruit-fly Drosophila melanogaster.", "author" : [ { "dropping-particle" : "", "family" : "Waddington", "given" : "C H", "non-dropping-particle" : "", "parse-names" : false, "suffix" : "" } ], "container-title" : "International journal of epidemiology", "id" : "ITEM-1", "issue" : "1", "issued" : { "date-parts" : [ [ "2012", "2" ] ] }, "page" : "10-3", "title" : "The epigenotype. 1942.", "type" : "article-journal", "volume" : "41" }, "uris" : [ "http://www.mendeley.com/documents/?uuid=aa3608bb-6e67-476c-916c-d0c161490e9e" ] } ], "mendeley" : { "formattedCitation" : "(Waddington 2012)", "plainTextFormattedCitation" : "(Waddington 2012)", "previouslyFormattedCitation" : "(Waddington 2012)" }, "properties" : { "noteIndex" : 0 }, "schema" : "https://github.com/citation-style-language/schema/raw/master/csl-citation.json" }</w:instrText>
      </w:r>
      <w:r w:rsidR="00A035D7" w:rsidRPr="003C294B">
        <w:rPr>
          <w:color w:val="auto"/>
        </w:rPr>
        <w:fldChar w:fldCharType="separate"/>
      </w:r>
      <w:r w:rsidR="00A035D7" w:rsidRPr="003C294B">
        <w:rPr>
          <w:noProof/>
          <w:color w:val="auto"/>
        </w:rPr>
        <w:t>(Waddington 2012)</w:t>
      </w:r>
      <w:r w:rsidR="00A035D7" w:rsidRPr="003C294B">
        <w:rPr>
          <w:color w:val="auto"/>
        </w:rPr>
        <w:fldChar w:fldCharType="end"/>
      </w:r>
      <w:r w:rsidRPr="003C294B">
        <w:rPr>
          <w:color w:val="auto"/>
        </w:rPr>
        <w:t>. Since the first use of the term epigenetics back in the 1</w:t>
      </w:r>
      <w:r w:rsidR="00BA2CA6" w:rsidRPr="003C294B">
        <w:rPr>
          <w:color w:val="auto"/>
        </w:rPr>
        <w:t>940s the definition has evolved. T</w:t>
      </w:r>
      <w:r w:rsidRPr="003C294B">
        <w:rPr>
          <w:color w:val="auto"/>
        </w:rPr>
        <w:t>he term epigenetics</w:t>
      </w:r>
      <w:r w:rsidR="001B0A28" w:rsidRPr="003C294B">
        <w:rPr>
          <w:color w:val="auto"/>
        </w:rPr>
        <w:t xml:space="preserve"> now</w:t>
      </w:r>
      <w:r w:rsidRPr="003C294B">
        <w:rPr>
          <w:color w:val="auto"/>
        </w:rPr>
        <w:t xml:space="preserve"> describes the changes in gene expression without alterations </w:t>
      </w:r>
      <w:r w:rsidR="00BA2CA6" w:rsidRPr="003C294B">
        <w:rPr>
          <w:color w:val="auto"/>
        </w:rPr>
        <w:t>to</w:t>
      </w:r>
      <w:r w:rsidRPr="003C294B">
        <w:rPr>
          <w:color w:val="auto"/>
        </w:rPr>
        <w:t xml:space="preserve"> the</w:t>
      </w:r>
      <w:r w:rsidR="00BA2CA6" w:rsidRPr="003C294B">
        <w:rPr>
          <w:color w:val="auto"/>
        </w:rPr>
        <w:t xml:space="preserve"> underlying</w:t>
      </w:r>
      <w:r w:rsidRPr="003C294B">
        <w:rPr>
          <w:color w:val="auto"/>
        </w:rPr>
        <w:t xml:space="preserve"> DNA sequence.  Three different mechanisms are known to influence the epigenetic state of the cell. These are DNA methylation, histone mo</w:t>
      </w:r>
      <w:r w:rsidR="00BA2CA6" w:rsidRPr="003C294B">
        <w:rPr>
          <w:color w:val="auto"/>
        </w:rPr>
        <w:t>difications and non-coding RNA</w:t>
      </w:r>
      <w:r w:rsidRPr="003C294B">
        <w:rPr>
          <w:color w:val="auto"/>
        </w:rPr>
        <w:t xml:space="preserve">. It is important to note that these separate mechanisms do not act in isolation, but rather work in concert; enforcing and repressing other epigenetic marks </w:t>
      </w:r>
      <w:r w:rsidR="00A035D7" w:rsidRPr="003C294B">
        <w:rPr>
          <w:color w:val="auto"/>
        </w:rPr>
        <w:fldChar w:fldCharType="begin" w:fldLock="1"/>
      </w:r>
      <w:r w:rsidR="00F80C3F" w:rsidRPr="003C294B">
        <w:rPr>
          <w:color w:val="auto"/>
        </w:rPr>
        <w:instrText>ADDIN CSL_CITATION { "citationItems" : [ { "id" : "ITEM-1",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"ITEM-1",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"id" : "ITEM-2", "itemData" : { "DOI" : "10.1038/nature02875", "ISSN" : "1476-4687", "PMID" : "15372044", "abstract" : "Soon after its discovery 75 years ago, heterochromatin, a dense chromosomal material, was found to silence genes. But its importance in regulating gene expression was controversial. Long thought to be inert, heterochromatin is now known to give rise to small RNAs, which, by means of RNA interference, direct the modification of proteins and DNA in heterochromatic repeats and transposable elements. Heterochromatin has thus emerged as a key factor in epigenetic regulation of gene expression, chromosome behaviour and evolution.", "author" : [ { "dropping-particle" : "", "family" : "Lippman", "given" : "Zachary", "non-dropping-particle" : "", "parse-names" : false, "suffix" : "" }, { "dropping-particle" : "", "family" : "Martienssen", "given" : "Rob", "non-dropping-particle" : "", "parse-names" : false, "suffix" : "" } ], "container-title" : "Nature", "id" : "ITEM-2", "issue" : "7006", "issued" : { "date-parts" : [ [ "2004", "9", "16" ] ] }, "page" : "364-370", "title" : "The role of RNA interference in heterochromatic silencing.", "type" : "article-journal", "volume" : "431" }, "uris" : [ "http://www.mendeley.com/documents/?uuid=5ebe12ce-2994-44d3-afd1-39ddc12dcf82" ] }, { "id" : "ITEM-3", "itemData" : { "DOI" : "10.1038/cr.2009.13", "ISBN" : "4687743358", "ISSN" : "1748-7838", "PMID" : "19188930", "abstract" : "The term epigenetics refers to heritable changes not encoded by DNA. The organization of DNA into chromatin fibers affects gene expression in a heritable manner and is therefore one mechanism of epigenetic inheritance. Large parts of eukaryotic genomes consist of constitutively highly condensed heterochromatin, important for maintaining genome integrity but also for silencing of genes within. Small RNA, together with factors typically associated with RNA interference (RNAi) targets homologous DNA sequences and recruits factors that modify the chromatin, commonly resulting in formation of heterochromatin and silencing of target genes. The scope of this review is to provide an overview of the roles of small RNA and the RNAi components, Dicer, Argonaute and RNA dependent polymerases in epigenetic inheritance via heterochromatin formation, exemplified with pathways from unicellular eukaryotes, plants and animals.", "author" : [ { "dropping-particle" : "", "family" : "Djupedal", "given" : "Ingela", "non-dropping-particle" : "", "parse-names" : false, "suffix" : "" }, { "dropping-particle" : "", "family" : "Ekwall", "given" : "Karl", "non-dropping-particle" : "", "parse-names" : false, "suffix" : "" } ], "container-title" : "Cell research", "id" : "ITEM-3", "issue" : "3", "issued" : { "date-parts" : [ [ "2009", "3" ] ] }, "page" : "282-295", "title" : "Epigenetics: heterochromatin meets RNAi.", "type" : "article-journal", "volume" : "19" }, "uris" : [ "http://www.mendeley.com/documents/?uuid=5e700eac-c20c-4e35-bff9-a4463d565bff" ] }, { "id" : "ITEM-4", "itemData" : { "DOI" : "10.1038/ng1157", "ISSN" : "1061-4036", "PMID" : "12730694", "abstract" : "Nearly all human genetic disorders result from a limited repertoire of mutations in an associated gene or its regulatory elements. We recently described an individual with an inherited form of anemia (alpha-thalassemia) who has a deletion that results in a truncated, widely expressed gene (LUC7L) becoming juxtaposed to a structurally normal alpha-globin gene (HBA2). Although it retains all of its local and remote cis-regulatory elements, expression of HBA2 is silenced and its CpG island becomes completely methylated early during development. Here we show that in the affected individual, in a transgenic model and in differentiating embryonic stem cells, transcription of antisense RNA mediates silencing and methylation of the associated CpG island. These findings identify a new mechanism underlying human genetic disease.", "author" : [ { "dropping-particle" : "", "family" : "Tufarelli", "given" : "Cristina", "non-dropping-particle" : "", "parse-names" : false, "suffix" : "" }, { "dropping-particle" : "", "family" : "Stanley", "given" : "Jackie a Sloane", "non-dropping-particle" : "", "parse-names" : false, "suffix" : "" }, { "dropping-particle" : "", "family" : "Garrick", "given" : "David", "non-dropping-particle" : "", "parse-names" : false, "suffix" : "" }, { "dropping-particle" : "", "family" : "Sharpe", "given" : "Jackie a", "non-dropping-particle" : "", "parse-names" : false, "suffix" : "" }, { "dropping-particle" : "", "family" : "Ayyub", "given" : "Helena", "non-dropping-particle" : "", "parse-names" : false, "suffix" : "" }, { "dropping-particle" : "", "family" : "Wood", "given" : "William G", "non-dropping-particle" : "", "parse-names" : false, "suffix" : "" }, { "dropping-particle" : "", "family" : "Higgs", "given" : "Douglas R", "non-dropping-particle" : "", "parse-names" : false, "suffix" : "" } ], "container-title" : "Nature genetics", "id" : "ITEM-4", "issue" : "2", "issued" : { "date-parts" : [ [ "2003", "6" ] ] }, "note" : "From Duplicate 1 ( \n\n\nTranscription of antisense RNA leading to gene silencing and methylation as a novel cause of human genetic disease.\n\n\n- Tufarelli, Cristina; Stanley, Jackie a Sloane; Garrick, David; Sharpe, Jackie a; Ayyub, Helena; Wood, William G; Higgs, Douglas R )\n\n\n\nThis article details an experiment to \n\n\n\nFrom Duplicate 2 ( \n\n\nTranscription of antisense RNA leading to gene silencing and methylation as a novel cause of human genetic disease.\n\n\n- Tufarelli, Cristina; Stanley, Jackie a Sloane; Garrick, David; Sharpe, Jackie a; Ayyub, Helena; Wood, William G; Higgs, Douglas R )\n\n", "page" : "157-165", "title" : "Transcription of antisense RNA leading to gene silencing and methylation as a novel cause of human genetic disease.", "type" : "article-journal", "volume" : "34" }, "uris" : [ "http://www.mendeley.com/documents/?uuid=45089eaf-379b-4c71-88d5-a86316dd49f7" ] } ], "mendeley" : { "formattedCitation" : "(El Gazzar et al. 2008; Lippman &amp; Martienssen 2004; Djupedal &amp; Ekwall 2009; Tufarelli et al. 2003)", "plainTextFormattedCitation" : "(El Gazzar et al. 2008; Lippman &amp; Martienssen 2004; Djupedal &amp; Ekwall 2009; Tufarelli et al. 2003)", "previouslyFormattedCitation" : "(El Gazzar et al. 2008; Lippman &amp; Martienssen 2004; Djupedal &amp; Ekwall 2009; Tufarelli et al. 2003)" }, "properties" : { "noteIndex" : 0 }, "schema" : "https://github.com/citation-style-language/schema/raw/master/csl-citation.json" }</w:instrText>
      </w:r>
      <w:r w:rsidR="00A035D7" w:rsidRPr="003C294B">
        <w:rPr>
          <w:color w:val="auto"/>
        </w:rPr>
        <w:fldChar w:fldCharType="separate"/>
      </w:r>
      <w:r w:rsidR="00A035D7" w:rsidRPr="003C294B">
        <w:rPr>
          <w:noProof/>
          <w:color w:val="auto"/>
        </w:rPr>
        <w:t>(El Gazzar et al. 2008; Lippman &amp; Martienssen 2004; Djupedal &amp; Ekwall 2009; Tufarelli et al. 2003)</w:t>
      </w:r>
      <w:r w:rsidR="00A035D7" w:rsidRPr="003C294B">
        <w:rPr>
          <w:color w:val="auto"/>
        </w:rPr>
        <w:fldChar w:fldCharType="end"/>
      </w:r>
      <w:r w:rsidRPr="003C294B">
        <w:rPr>
          <w:color w:val="auto"/>
        </w:rPr>
        <w:t xml:space="preserve">. The nature of histone marks and their importance in the epigenetic regulation of cellular function has made them prime candidates for study in both disease and drug discovery. </w:t>
      </w:r>
      <w:r w:rsidR="00F102C4" w:rsidRPr="003C294B">
        <w:rPr>
          <w:color w:val="auto"/>
        </w:rPr>
        <w:t>Re</w:t>
      </w:r>
      <w:r w:rsidRPr="003C294B">
        <w:rPr>
          <w:color w:val="auto"/>
        </w:rPr>
        <w:t>search</w:t>
      </w:r>
      <w:r w:rsidR="00F102C4" w:rsidRPr="003C294B">
        <w:rPr>
          <w:color w:val="auto"/>
        </w:rPr>
        <w:t xml:space="preserve"> presented</w:t>
      </w:r>
      <w:r w:rsidRPr="003C294B">
        <w:rPr>
          <w:color w:val="auto"/>
        </w:rPr>
        <w:t xml:space="preserve"> within this thesis focuses on one of these mechanisms: histone post translational modifications (PTMs).</w:t>
      </w:r>
    </w:p>
    <w:p w14:paraId="014804D5" w14:textId="77777777" w:rsidR="00C56F5C" w:rsidRPr="003C294B" w:rsidRDefault="00C56F5C" w:rsidP="00D9558E">
      <w:pPr>
        <w:spacing w:after="0" w:line="360" w:lineRule="auto"/>
        <w:jc w:val="both"/>
        <w:rPr>
          <w:color w:val="auto"/>
        </w:rPr>
      </w:pPr>
    </w:p>
    <w:p w14:paraId="42EDFD6D" w14:textId="77777777" w:rsidR="00C56F5C" w:rsidRPr="003C294B" w:rsidRDefault="00AF59E7" w:rsidP="00D9558E">
      <w:pPr>
        <w:pStyle w:val="Heading2"/>
        <w:spacing w:line="360" w:lineRule="auto"/>
        <w:rPr>
          <w:color w:val="auto"/>
        </w:rPr>
      </w:pPr>
      <w:bookmarkStart w:id="4" w:name="_Toc450764090"/>
      <w:r w:rsidRPr="003C294B">
        <w:rPr>
          <w:color w:val="auto"/>
        </w:rPr>
        <w:t>Histone proteins and their modifications</w:t>
      </w:r>
      <w:bookmarkEnd w:id="4"/>
    </w:p>
    <w:p w14:paraId="3F201238" w14:textId="27599195" w:rsidR="00C56F5C" w:rsidRPr="003C294B" w:rsidRDefault="00AF59E7" w:rsidP="00D9558E">
      <w:pPr>
        <w:spacing w:line="360" w:lineRule="auto"/>
        <w:jc w:val="both"/>
        <w:rPr>
          <w:color w:val="auto"/>
        </w:rPr>
      </w:pPr>
      <w:r w:rsidRPr="003C294B">
        <w:rPr>
          <w:color w:val="auto"/>
        </w:rPr>
        <w:t>Within most human cells approximately 2 m of DNA is coiled tightly around proteins to form a complex known as chromatin</w:t>
      </w:r>
      <w:r w:rsidR="00BA2CA6" w:rsidRPr="003C294B">
        <w:rPr>
          <w:color w:val="auto"/>
        </w:rPr>
        <w:t xml:space="preserve"> </w:t>
      </w:r>
      <w:r w:rsidR="00F80C3F" w:rsidRPr="003C294B">
        <w:rPr>
          <w:color w:val="auto"/>
        </w:rPr>
        <w:fldChar w:fldCharType="begin" w:fldLock="1"/>
      </w:r>
      <w:r w:rsidR="00DD6EF5" w:rsidRPr="003C294B">
        <w:rPr>
          <w:color w:val="auto"/>
        </w:rPr>
        <w:instrText>ADDIN CSL_CITATION { "citationItems" : [ { "id" : "ITEM-1", "itemData" : { "ISSN" : "0305-1048", "abstract" : "A model for chromatin structure is presented. (a) Each of four histone species, H2A (IIbl or f2a2), H2B (IIb2 or f2b), H3 (III or f3) and H4 (IV or f2al) can form a parallel dimer. (b) These dimers can form two tetramers, (H2A)2(H2b)2 and (H3)2(H4)2. (C) These two tetramers bind a segment of DNA and condense it into a \"C\" segments. (d) The adjacent segments, termed extended or \"E\" segments, are bound by histone H1 (I or fl) for the major fraction of chromatin; the other \"E\" regions can be either bound by non-histone proteins or free of protein binding. (e) The binding of histones causes a structural distortion of the DNA which, depending upon the external conditions, may generate the formation of either an  open structure with a heterogeneous and non-uniform supercoil or a compact structure with a string of beads. The model is supported by experimental data on histone-histone interaction, histone-DNA interaction and histone subunit-DNA interaction. ", "author" : [ { "dropping-particle" : "", "family" : "Li", "given" : "H J", "non-dropping-particle" : "", "parse-names" : false, "suffix" : "" } ], "container-title" : "Nucleic Acids Research", "id" : "ITEM-1", "issue" : "8", "issued" : { "date-parts" : [ [ "1975", "8" ] ] }, "page" : "1275-1289", "title" : "A model for chromatin structure.", "type" : "article-journal", "volume" : "2" }, "uris" : [ "http://www.mendeley.com/documents/?uuid=13a1e44c-2ed9-4189-a423-ca992e72527a" ] }, { "id" : "ITEM-2", "itemData" : { "DOI" : "10.1038/38444", "ISSN" : "0028-0836", "PMID" : "9305837", "abstract" : "The X-ray crystal structure of the nucleosome core particle of chromatin shows in atomic detail how the histone protein octamer is assembled and how 146 base pairs of DNA are organized into a superhelix around it. Both histone/histone and histone/DNA interactions depend on the histone fold domains and additional, well ordered structure elements extending from this motif. Histone amino-terminal tails pass over and between the gyres of the DNA superhelix to contact neighbouring particles. The lack of uniformity between multiple histone/DNA-binding sites causes the DNA to deviate from ideal superhelix geometry.", "author" : [ { "dropping-particle" : "", "family" : "Luger", "given" : "K", "non-dropping-particle" : "", "parse-names" : false, "suffix" : "" }, { "dropping-particle" : "", "family" : "M\u00e4der", "given" : "A W", "non-dropping-particle" : "", "parse-names" : false, "suffix" : "" }, { "dropping-particle" : "", "family" : "Richmond", "given" : "R K", "non-dropping-particle" : "", "parse-names" : false, "suffix" : "" }, { "dropping-particle" : "", "family" : "Sargent", "given" : "D F", "non-dropping-particle" : "", "parse-names" : false, "suffix" : "" }, { "dropping-particle" : "", "family" : "Richmond", "given" : "T J", "non-dropping-particle" : "", "parse-names" : false, "suffix" : "" } ], "container-title" : "Nature", "id" : "ITEM-2", "issue" : "6648", "issued" : { "date-parts" : [ [ "1997", "9", "18" ] ] }, "page" : "251-60", "title" : "Crystal structure of the nucleosome core particle at 2.8 A resolution.", "type" : "article-journal", "volume" : "389" }, "uris" : [ "http://www.mendeley.com/documents/?uuid=1521e94e-2a3c-4745-a0a7-4bb63cdfdff4" ] } ], "mendeley" : { "formattedCitation" : "(Li 1975; Luger et al. 1997)", "plainTextFormattedCitation" : "(Li 1975; Luger et al. 1997)", "previouslyFormattedCitation" : "(Li 1975; Luger et al. 1997)" }, "properties" : { "noteIndex" : 0 }, "schema" : "https://github.com/citation-style-language/schema/raw/master/csl-citation.json" }</w:instrText>
      </w:r>
      <w:r w:rsidR="00F80C3F" w:rsidRPr="003C294B">
        <w:rPr>
          <w:color w:val="auto"/>
        </w:rPr>
        <w:fldChar w:fldCharType="separate"/>
      </w:r>
      <w:r w:rsidR="00F80C3F" w:rsidRPr="003C294B">
        <w:rPr>
          <w:noProof/>
          <w:color w:val="auto"/>
        </w:rPr>
        <w:t>(Li 1975; Luger et al. 1997)</w:t>
      </w:r>
      <w:r w:rsidR="00F80C3F" w:rsidRPr="003C294B">
        <w:rPr>
          <w:color w:val="auto"/>
        </w:rPr>
        <w:fldChar w:fldCharType="end"/>
      </w:r>
      <w:r w:rsidRPr="003C294B">
        <w:rPr>
          <w:color w:val="auto"/>
        </w:rPr>
        <w:t xml:space="preserve">. Association with this global scaffolding complex allows </w:t>
      </w:r>
      <w:r w:rsidR="001B0A28" w:rsidRPr="003C294B">
        <w:rPr>
          <w:color w:val="auto"/>
        </w:rPr>
        <w:t>the</w:t>
      </w:r>
      <w:r w:rsidRPr="003C294B">
        <w:rPr>
          <w:color w:val="auto"/>
        </w:rPr>
        <w:t xml:space="preserve"> 2 m of DNA to be compacted into a cell nucleus</w:t>
      </w:r>
      <w:r w:rsidR="00BA2CA6" w:rsidRPr="003C294B">
        <w:rPr>
          <w:color w:val="auto"/>
        </w:rPr>
        <w:t xml:space="preserve"> </w:t>
      </w:r>
      <w:r w:rsidR="00F80C3F" w:rsidRPr="003C294B">
        <w:rPr>
          <w:color w:val="auto"/>
        </w:rPr>
        <w:fldChar w:fldCharType="begin" w:fldLock="1"/>
      </w:r>
      <w:r w:rsidR="00F80C3F" w:rsidRPr="003C294B">
        <w:rPr>
          <w:color w:val="auto"/>
        </w:rPr>
        <w:instrText>ADDIN CSL_CITATION { "citationItems" : [ { "id" : "ITEM-1", "itemData" : { "DOI" : "10.1146/annurev.biochem.76.052705.162114", "ISSN" : "0066-4154", "PMID" : "17362198", "abstract" : "Histone acetylation regulates many cellular processes, and specific acetylation marks, either singly or in combination, produce distinct outcomes. For example, the acetylation pattern on newly synthesized histones is important for their assembly into nucleosomes by histone chaperones. Additionally, the degree of chromatin compaction and folding may be regulated by acetylation of histone H4 at lysine 16. Histone acetylation also regulates the formation of heterochromatin; deacetylation of H4 lysine 16 is important for spreading of heterochromatin components, whereas acetylation of this site serves as a barrier to this spreading. Finally, histone acetylation is critical for gene transcription, but recent results suggest that deacetylation of certain sites also plays an important role. There are many histone acetyltransferases (HATs) and deacetylases, with differing preferences for the various histone proteins and for specific sites on individual histones. Determining how these enzymes create distinct acetylation patterns and regulate the functional outcome is an important challenge.", "author" : [ { "dropping-particle" : "", "family" : "Shahbazian", "given" : "Mona D", "non-dropping-particle" : "", "parse-names" : false, "suffix" : "" }, { "dropping-particle" : "", "family" : "Grunstein", "given" : "Michael", "non-dropping-particle" : "", "parse-names" : false, "suffix" : "" } ], "container-title" : "Annual review of biochemistry", "id" : "ITEM-1", "issued" : { "date-parts" : [ [ "2007", "1" ] ] }, "page" : "75-100", "title" : "Functions of site-specific histone acetylation and deacetylation.", "type" : "article-journal", "volume" : "76" }, "uris" : [ "http://www.mendeley.com/documents/?uuid=3a37a1fe-00ff-49ed-adb3-4c00cf5aa3e9" ] } ], "mendeley" : { "formattedCitation" : "(Shahbazian &amp; Grunstein 2007)", "plainTextFormattedCitation" : "(Shahbazian &amp; Grunstein 2007)", "previouslyFormattedCitation" : "(Shahbazian &amp; Grunstein 2007)" }, "properties" : { "noteIndex" : 0 }, "schema" : "https://github.com/citation-style-language/schema/raw/master/csl-citation.json" }</w:instrText>
      </w:r>
      <w:r w:rsidR="00F80C3F" w:rsidRPr="003C294B">
        <w:rPr>
          <w:color w:val="auto"/>
        </w:rPr>
        <w:fldChar w:fldCharType="separate"/>
      </w:r>
      <w:r w:rsidR="00F80C3F" w:rsidRPr="003C294B">
        <w:rPr>
          <w:noProof/>
          <w:color w:val="auto"/>
        </w:rPr>
        <w:t>(Shahbazian &amp; Grunstein 2007)</w:t>
      </w:r>
      <w:r w:rsidR="00F80C3F" w:rsidRPr="003C294B">
        <w:rPr>
          <w:color w:val="auto"/>
        </w:rPr>
        <w:fldChar w:fldCharType="end"/>
      </w:r>
      <w:r w:rsidR="00F80C3F" w:rsidRPr="003C294B">
        <w:rPr>
          <w:color w:val="auto"/>
        </w:rPr>
        <w:t xml:space="preserve">. </w:t>
      </w:r>
      <w:r w:rsidRPr="003C294B">
        <w:rPr>
          <w:color w:val="auto"/>
        </w:rPr>
        <w:t>The nucleosome, which is fundamental structural unit of chromatin, consists of 147 bp of DNA wrapped around an octamer of core histone proteins</w:t>
      </w:r>
      <w:r w:rsidR="00A76B19" w:rsidRPr="003C294B">
        <w:rPr>
          <w:color w:val="auto"/>
        </w:rPr>
        <w:t xml:space="preserve"> (see </w:t>
      </w:r>
      <w:r w:rsidR="002A7328" w:rsidRPr="003C294B">
        <w:rPr>
          <w:color w:val="auto"/>
        </w:rPr>
        <w:t>Figure</w:t>
      </w:r>
      <w:r w:rsidR="00A76B19" w:rsidRPr="003C294B">
        <w:rPr>
          <w:color w:val="auto"/>
        </w:rPr>
        <w:t xml:space="preserve"> 1.1A)</w:t>
      </w:r>
      <w:r w:rsidRPr="003C294B">
        <w:rPr>
          <w:color w:val="auto"/>
        </w:rPr>
        <w:t>. The histone octamer is made up of two copies of each of the histone protein families H2A, H2B, H3 and H4, arranged as</w:t>
      </w:r>
      <w:r w:rsidR="00BA2CA6" w:rsidRPr="003C294B">
        <w:rPr>
          <w:color w:val="auto"/>
        </w:rPr>
        <w:t xml:space="preserve"> a</w:t>
      </w:r>
      <w:r w:rsidRPr="003C294B">
        <w:rPr>
          <w:color w:val="auto"/>
        </w:rPr>
        <w:t xml:space="preserve"> H3-H4 tetramer and two H2A-H2B dimers </w:t>
      </w:r>
      <w:r w:rsidR="00A035D7" w:rsidRPr="003C294B">
        <w:rPr>
          <w:color w:val="auto"/>
        </w:rPr>
        <w:fldChar w:fldCharType="begin" w:fldLock="1"/>
      </w:r>
      <w:r w:rsidR="00A035D7" w:rsidRPr="003C294B">
        <w:rPr>
          <w:color w:val="auto"/>
        </w:rPr>
        <w:instrText>ADDIN CSL_CITATION { "citationItems" : [ { "id" : "ITEM-1", "itemData" : { "DOI" : "10.1038/38444", "ISSN" : "0028-0836", "PMID" : "9305837", "abstract" : "The X-ray crystal structure of the nucleosome core particle of chromatin shows in atomic detail how the histone protein octamer is assembled and how 146 base pairs of DNA are organized into a superhelix around it. Both histone/histone and histone/DNA interactions depend on the histone fold domains and additional, well ordered structure elements extending from this motif. Histone amino-terminal tails pass over and between the gyres of the DNA superhelix to contact neighbouring particles. The lack of uniformity between multiple histone/DNA-binding sites causes the DNA to deviate from ideal superhelix geometry.", "author" : [ { "dropping-particle" : "", "family" : "Luger", "given" : "K", "non-dropping-particle" : "", "parse-names" : false, "suffix" : "" }, { "dropping-particle" : "", "family" : "M\u00e4der", "given" : "A W", "non-dropping-particle" : "", "parse-names" : false, "suffix" : "" }, { "dropping-particle" : "", "family" : "Richmond", "given" : "R K", "non-dropping-particle" : "", "parse-names" : false, "suffix" : "" }, { "dropping-particle" : "", "family" : "Sargent", "given" : "D F", "non-dropping-particle" : "", "parse-names" : false, "suffix" : "" }, { "dropping-particle" : "", "family" : "Richmond", "given" : "T J", "non-dropping-particle" : "", "parse-names" : false, "suffix" : "" } ], "container-title" : "Nature", "id" : "ITEM-1", "issue" : "6648", "issued" : { "date-parts" : [ [ "1997", "9", "18" ] ] }, "page" : "251-60", "title" : "Crystal structure of the nucleosome core particle at 2.8 A resolution.", "type" : "article-journal", "volume" : "389" }, "uris" : [ "http://www.mendeley.com/documents/?uuid=1521e94e-2a3c-4745-a0a7-4bb63cdfdff4" ] } ], "mendeley" : { "formattedCitation" : "(Luger et al. 1997)", "plainTextFormattedCitation" : "(Luger et al. 1997)", "previouslyFormattedCitation" : "(Luger et al. 1997)" }, "properties" : { "noteIndex" : 0 }, "schema" : "https://github.com/citation-style-language/schema/raw/master/csl-citation.json" }</w:instrText>
      </w:r>
      <w:r w:rsidR="00A035D7" w:rsidRPr="003C294B">
        <w:rPr>
          <w:color w:val="auto"/>
        </w:rPr>
        <w:fldChar w:fldCharType="separate"/>
      </w:r>
      <w:r w:rsidR="00A035D7" w:rsidRPr="003C294B">
        <w:rPr>
          <w:noProof/>
          <w:color w:val="auto"/>
        </w:rPr>
        <w:t>(Luger et al. 1997)</w:t>
      </w:r>
      <w:r w:rsidR="00A035D7" w:rsidRPr="003C294B">
        <w:rPr>
          <w:color w:val="auto"/>
        </w:rPr>
        <w:fldChar w:fldCharType="end"/>
      </w:r>
      <w:r w:rsidR="00A035D7" w:rsidRPr="003C294B">
        <w:rPr>
          <w:color w:val="auto"/>
        </w:rPr>
        <w:t>.</w:t>
      </w:r>
    </w:p>
    <w:p w14:paraId="4C67C88F" w14:textId="7BFB6C82" w:rsidR="00C56F5C" w:rsidRPr="003C294B" w:rsidRDefault="00AF59E7" w:rsidP="00D9558E">
      <w:pPr>
        <w:spacing w:line="360" w:lineRule="auto"/>
        <w:jc w:val="both"/>
        <w:rPr>
          <w:color w:val="auto"/>
        </w:rPr>
      </w:pPr>
      <w:r w:rsidRPr="003C294B">
        <w:rPr>
          <w:color w:val="auto"/>
        </w:rPr>
        <w:t xml:space="preserve">Nucleosomes are separated along the genome by varying lengths of linker DNA, forming the traditional “beads on a string” appearance </w:t>
      </w:r>
      <w:r w:rsidR="00A035D7" w:rsidRPr="003C294B">
        <w:rPr>
          <w:color w:val="auto"/>
        </w:rPr>
        <w:fldChar w:fldCharType="begin" w:fldLock="1"/>
      </w:r>
      <w:r w:rsidR="00A035D7" w:rsidRPr="003C294B">
        <w:rPr>
          <w:color w:val="auto"/>
        </w:rPr>
        <w:instrText>ADDIN CSL_CITATION { "citationItems" : [ { "id" : "ITEM-1", "itemData" : { "ISSN" : "0021-9525", "PMID" : "387806", "abstract" : "We describe the results of a systematic study, using electron microscopy, of the effects of ionic strength on the morphology of chromatin and of H1-depleted chromatin. With increasing ionic strength, chromatin folds up progressively from a filament of nucleosomes at approximately 1 mM monovalent salt through some intermediate higher-order helical structures (Thoma, F., and T. Koller, 1977, Cell 12:101-107) with a fairly constant pitch but increasing numbers of nucleosomes per turn, until finally at 60 mM (or else in approximately 0.3 mM Mg++) a thick fiber of 250 A diameter is formed, corresponding to a structurally well-organized but not perfectly regular superhelix or solenoid of pitch approximately 110 A as described by Finch and Klug (1976, Proc. Natl. Acad. Sci. U.S.A. 73:1897-1901). The numbers of nucleosomes per turn of the helical structures agree well with those which can be calculated from the light-scattering data of Campbell et al. (1978, Nucleic Acids Res. 5:1571-1580). H1-depleted chromatin also condenses with increasing ionic strength but not so densely as chromatin and not into a definite structure with a well-defined fiber direction. At very low ionic strengths, nucleosomes are present in chromatin but not in H1-depleted chromatin which has the form of an unravelled filament. At somewhat higher ionic strengths (greater than 5 mM triethanolamine chloride), nucleosomes are visible in both types of specimen but the fine details are different. In chromatin containing H1, the DNA enters and leaves the nucleosome on the same side but in chromatin depleted of H1 the entrance and exit points are much more random and more or less on opposite sides of the nucleosome. We conclude that H1 stabilizes the nucleosome and is located in the region of the exit and entry points of the DNA. This result is correlated with biochemical and x-ray crystallographic results on the internal structure of the nucleosome core to give a picture of a nucleosome in which H1 is bound to the unique region on a complete two-turn, 166 base pair particle (Fig. 15). In the formation of higher-order structures, these regions on neighboring nucleosomes come closer together so that an H1 polymer may be formed in the center of the superhelical structures.", "author" : [ { "dropping-particle" : "", "family" : "Thoma", "given" : "F", "non-dropping-particle" : "", "parse-names" : false, "suffix" : "" }, { "dropping-particle" : "", "family" : "Koller", "given" : "T", "non-dropping-particle" : "", "parse-names" : false, "suffix" : "" }, { "dropping-particle" : "", "family" : "Klug", "given" : "A", "non-dropping-particle" : "", "parse-names" : false, "suffix" : "" } ], "container-title" : "The Journal of cell biology", "id" : "ITEM-1", "issue" : "2 Pt 1", "issued" : { "date-parts" : [ [ "1979", "11" ] ] }, "page" : "403-27", "title" : "Involvement of histone H1 in the organization of the nucleosome and of the salt-dependent superstructures of chromatin.", "type" : "article-journal", "volume" : "83" }, "uris" : [ "http://www.mendeley.com/documents/?uuid=7bd2a25f-2c20-49a5-9236-dce37c31554d" ] } ], "mendeley" : { "formattedCitation" : "(Thoma et al. 1979)", "plainTextFormattedCitation" : "(Thoma et al. 1979)", "previouslyFormattedCitation" : "(Thoma et al. 1979)" }, "properties" : { "noteIndex" : 0 }, "schema" : "https://github.com/citation-style-language/schema/raw/master/csl-citation.json" }</w:instrText>
      </w:r>
      <w:r w:rsidR="00A035D7" w:rsidRPr="003C294B">
        <w:rPr>
          <w:color w:val="auto"/>
        </w:rPr>
        <w:fldChar w:fldCharType="separate"/>
      </w:r>
      <w:r w:rsidR="00A035D7" w:rsidRPr="003C294B">
        <w:rPr>
          <w:noProof/>
          <w:color w:val="auto"/>
        </w:rPr>
        <w:t>(Thoma et al. 1979)</w:t>
      </w:r>
      <w:r w:rsidR="00A035D7" w:rsidRPr="003C294B">
        <w:rPr>
          <w:color w:val="auto"/>
        </w:rPr>
        <w:fldChar w:fldCharType="end"/>
      </w:r>
      <w:r w:rsidRPr="003C294B">
        <w:rPr>
          <w:color w:val="auto"/>
        </w:rPr>
        <w:t xml:space="preserve">. This is the lowest structural (i.e. least compacted) level of chromatin known as euchromatin </w:t>
      </w:r>
      <w:r w:rsidR="00A035D7" w:rsidRPr="003C294B">
        <w:rPr>
          <w:color w:val="auto"/>
        </w:rPr>
        <w:fldChar w:fldCharType="begin" w:fldLock="1"/>
      </w:r>
      <w:r w:rsidR="00237952" w:rsidRPr="003C294B">
        <w:rPr>
          <w:color w:val="auto"/>
        </w:rPr>
        <w:instrText>ADDIN CSL_CITATION { "citationItems" : [ { "id" : "ITEM-1", "itemData" : { "DOI" : "10.1073/pnas.0704138104", "ISSN" : "0027-8424", "PMID" : "17670940", "author" : [ { "dropping-particle" : "", "family" : "Kornberg", "given" : "Roger D", "non-dropping-particle" : "", "parse-names" : false, "suffix" : "" } ], "container-title" : "Proceedings of the National Academy of Sciences of the United States of America", "id" : "ITEM-1", "issue" : "32", "issued" : { "date-parts" : [ [ "2007", "8", "7" ] ] }, "page" : "12955-12961", "title" : "The molecular basis of eukaryotic transcription.", "type" : "article-journal", "volume" : "104" }, "uris" : [ "http://www.mendeley.com/documents/?uuid=ab6fcf59-da80-45b3-bac2-a607ff9194f7" ] } ], "mendeley" : { "formattedCitation" : "(Kornberg 2007)", "plainTextFormattedCitation" : "(Kornberg 2007)", "previouslyFormattedCitation" : "(Kornberg 2007)" }, "properties" : { "noteIndex" : 0 }, "schema" : "https://github.com/citation-style-language/schema/raw/master/csl-citation.json" }</w:instrText>
      </w:r>
      <w:r w:rsidR="00A035D7" w:rsidRPr="003C294B">
        <w:rPr>
          <w:color w:val="auto"/>
        </w:rPr>
        <w:fldChar w:fldCharType="separate"/>
      </w:r>
      <w:r w:rsidR="00A035D7" w:rsidRPr="003C294B">
        <w:rPr>
          <w:noProof/>
          <w:color w:val="auto"/>
        </w:rPr>
        <w:t>(Kornberg 2007)</w:t>
      </w:r>
      <w:r w:rsidR="00A035D7" w:rsidRPr="003C294B">
        <w:rPr>
          <w:color w:val="auto"/>
        </w:rPr>
        <w:fldChar w:fldCharType="end"/>
      </w:r>
      <w:r w:rsidRPr="003C294B">
        <w:rPr>
          <w:color w:val="auto"/>
        </w:rPr>
        <w:t>. Transcriptionally inactive areas of chromatin are known as heterochromatin</w:t>
      </w:r>
      <w:r w:rsidR="00A76B19" w:rsidRPr="003C294B">
        <w:rPr>
          <w:color w:val="auto"/>
        </w:rPr>
        <w:t xml:space="preserve"> (see </w:t>
      </w:r>
      <w:r w:rsidR="002A7328" w:rsidRPr="003C294B">
        <w:rPr>
          <w:color w:val="auto"/>
        </w:rPr>
        <w:t>Figure</w:t>
      </w:r>
      <w:r w:rsidR="00A76B19" w:rsidRPr="003C294B">
        <w:rPr>
          <w:color w:val="auto"/>
        </w:rPr>
        <w:t xml:space="preserve"> 1.1C)</w:t>
      </w:r>
      <w:r w:rsidRPr="003C294B">
        <w:rPr>
          <w:color w:val="auto"/>
        </w:rPr>
        <w:t xml:space="preserve">. Structurally </w:t>
      </w:r>
      <w:r w:rsidR="00BA2CA6" w:rsidRPr="003C294B">
        <w:rPr>
          <w:color w:val="auto"/>
        </w:rPr>
        <w:t>chromatin</w:t>
      </w:r>
      <w:r w:rsidRPr="003C294B">
        <w:rPr>
          <w:color w:val="auto"/>
        </w:rPr>
        <w:t xml:space="preserve"> </w:t>
      </w:r>
      <w:r w:rsidR="005B3350" w:rsidRPr="003C294B">
        <w:rPr>
          <w:color w:val="auto"/>
        </w:rPr>
        <w:t>can form</w:t>
      </w:r>
      <w:r w:rsidRPr="003C294B">
        <w:rPr>
          <w:color w:val="auto"/>
        </w:rPr>
        <w:t xml:space="preserve"> highly condensed fibre</w:t>
      </w:r>
      <w:r w:rsidR="005B3350" w:rsidRPr="003C294B">
        <w:rPr>
          <w:color w:val="auto"/>
        </w:rPr>
        <w:t>s</w:t>
      </w:r>
      <w:r w:rsidRPr="003C294B">
        <w:rPr>
          <w:color w:val="auto"/>
        </w:rPr>
        <w:t xml:space="preserve"> of ~30 nm in diameter, with the aid of linker histone H1 (H5 in chickens) </w:t>
      </w:r>
      <w:r w:rsidR="00237952" w:rsidRPr="003C294B">
        <w:rPr>
          <w:color w:val="auto"/>
        </w:rPr>
        <w:fldChar w:fldCharType="begin" w:fldLock="1"/>
      </w:r>
      <w:r w:rsidR="00237952" w:rsidRPr="003C294B">
        <w:rPr>
          <w:color w:val="auto"/>
        </w:rPr>
        <w:instrText>ADDIN CSL_CITATION { "citationItems" : [ { "id" : "ITEM-1", "itemData" : { "DOI" : "10.1146/annurev.biochem.76.052705.162114", "ISSN" : "0066-4154", "PMID" : "17362198", "abstract" : "Histone acetylation regulates many cellular processes, and specific acetylation marks, either singly or in combination, produce distinct outcomes. For example, the acetylation pattern on newly synthesized histones is important for their assembly into nucleosomes by histone chaperones. Additionally, the degree of chromatin compaction and folding may be regulated by acetylation of histone H4 at lysine 16. Histone acetylation also regulates the formation of heterochromatin; deacetylation of H4 lysine 16 is important for spreading of heterochromatin components, whereas acetylation of this site serves as a barrier to this spreading. Finally, histone acetylation is critical for gene transcription, but recent results suggest that deacetylation of certain sites also plays an important role. There are many histone acetyltransferases (HATs) and deacetylases, with differing preferences for the various histone proteins and for specific sites on individual histones. Determining how these enzymes create distinct acetylation patterns and regulate the functional outcome is an important challenge.", "author" : [ { "dropping-particle" : "", "family" : "Shahbazian", "given" : "Mona D", "non-dropping-particle" : "", "parse-names" : false, "suffix" : "" }, { "dropping-particle" : "", "family" : "Grunstein", "given" : "Michael", "non-dropping-particle" : "", "parse-names" : false, "suffix" : "" } ], "container-title" : "Annual review of biochemistry", "id" : "ITEM-1", "issued" : { "date-parts" : [ [ "2007", "1" ] ] }, "page" : "75-100", "title" : "Functions of site-specific histone acetylation and deacetylation.", "type" : "article-journal", "volume" : "76" }, "uris" : [ "http://www.mendeley.com/documents/?uuid=3a37a1fe-00ff-49ed-adb3-4c00cf5aa3e9" ] } ], "mendeley" : { "formattedCitation" : "(Shahbazian &amp; Grunstein 2007)", "plainTextFormattedCitation" : "(Shahbazian &amp; Grunstein 2007)", "previouslyFormattedCitation" : "(Shahbazian &amp; Grunstein 2007)"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(Shahbazian &amp; Grunstein 2007)</w:t>
      </w:r>
      <w:r w:rsidR="00237952" w:rsidRPr="003C294B">
        <w:rPr>
          <w:color w:val="auto"/>
        </w:rPr>
        <w:fldChar w:fldCharType="end"/>
      </w:r>
      <w:r w:rsidRPr="003C294B">
        <w:rPr>
          <w:color w:val="auto"/>
        </w:rPr>
        <w:t>.</w:t>
      </w:r>
    </w:p>
    <w:p w14:paraId="4485E419" w14:textId="248F6C32" w:rsidR="00C56F5C" w:rsidRPr="003C294B" w:rsidRDefault="00AF59E7" w:rsidP="00D9558E">
      <w:pPr>
        <w:spacing w:line="360" w:lineRule="auto"/>
        <w:jc w:val="both"/>
        <w:rPr>
          <w:color w:val="auto"/>
        </w:rPr>
      </w:pPr>
      <w:r w:rsidRPr="003C294B">
        <w:rPr>
          <w:color w:val="auto"/>
        </w:rPr>
        <w:lastRenderedPageBreak/>
        <w:t>The core histone protein sequences are</w:t>
      </w:r>
      <w:r w:rsidR="00E62EE2" w:rsidRPr="003C294B">
        <w:rPr>
          <w:color w:val="auto"/>
        </w:rPr>
        <w:t xml:space="preserve"> amongst</w:t>
      </w:r>
      <w:r w:rsidRPr="003C294B">
        <w:rPr>
          <w:color w:val="auto"/>
        </w:rPr>
        <w:t xml:space="preserve"> one of</w:t>
      </w:r>
      <w:r w:rsidR="00E62EE2" w:rsidRPr="003C294B">
        <w:rPr>
          <w:color w:val="auto"/>
        </w:rPr>
        <w:t xml:space="preserve"> the most highly conserved protein families in eukaryota</w:t>
      </w:r>
      <w:r w:rsidRPr="003C294B">
        <w:rPr>
          <w:color w:val="auto"/>
        </w:rPr>
        <w:t xml:space="preserve">, much like ribosomal proteins, highlighting their importance to correct cellular functioning </w:t>
      </w:r>
      <w:r w:rsidR="00237952" w:rsidRPr="003C294B">
        <w:rPr>
          <w:color w:val="auto"/>
        </w:rPr>
        <w:fldChar w:fldCharType="begin" w:fldLock="1"/>
      </w:r>
      <w:r w:rsidR="00237952" w:rsidRPr="003C294B">
        <w:rPr>
          <w:color w:val="auto"/>
        </w:rPr>
        <w:instrText>ADDIN CSL_CITATION { "citationItems" : [ { "id" : "ITEM-1", "itemData" : { "DOI" : "10.1038/nsb996", "ISSN" : "1072-8368", "PMID" : "14583738", "abstract" : "Histones are best known as the architectural proteins that package the DNA of eukaryotic organisms, forming octameric nucleosome cores that the double helix wraps tightly around. Although histones have traditionally been viewed as slowly evolving scaffold proteins that lack diversification beyond their abundant tail modifications, recent studies have revealed that variant histones have evolved for diverse functions. H2A and H3 variants have diversified to assume roles in epigenetic silencing, gene expression and centromere function. Such diversification of histone variants and 'deviants' contradicts the perception of histones as monotonous members of multigene families that indiscriminately package and compact the genome. How these diverse functions have evolved from ancestral forms can be addressed by applying phylogenetic tools to increasingly abundant sequence data.", "author" : [ { "dropping-particle" : "", "family" : "Malik", "given" : "Harmit S", "non-dropping-particle" : "", "parse-names" : false, "suffix" : "" }, { "dropping-particle" : "", "family" : "Henikoff", "given" : "Steven", "non-dropping-particle" : "", "parse-names" : false, "suffix" : "" } ], "container-title" : "Nature structural biology", "id" : "ITEM-1", "issue" : "11", "issued" : { "date-parts" : [ [ "2003", "11" ] ] }, "page" : "882-91", "title" : "Phylogenomics of the nucleosome.", "type" : "article-journal", "volume" : "10" }, "uris" : [ "http://www.mendeley.com/documents/?uuid=5aa55c89-ebf6-4819-8d7b-968db0e6a7ad" ] } ], "mendeley" : { "formattedCitation" : "(Malik &amp; Henikoff 2003)", "plainTextFormattedCitation" : "(Malik &amp; Henikoff 2003)", "previouslyFormattedCitation" : "(Malik &amp; Henikoff 2003)"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(Malik &amp; Henikoff 2003)</w:t>
      </w:r>
      <w:r w:rsidR="00237952" w:rsidRPr="003C294B">
        <w:rPr>
          <w:color w:val="auto"/>
        </w:rPr>
        <w:fldChar w:fldCharType="end"/>
      </w:r>
      <w:r w:rsidRPr="003C294B">
        <w:rPr>
          <w:color w:val="auto"/>
        </w:rPr>
        <w:t xml:space="preserve">. Core histone proteins (H2A, H2B, H3 and H4) </w:t>
      </w:r>
      <w:r w:rsidR="007E4406" w:rsidRPr="003C294B">
        <w:rPr>
          <w:color w:val="auto"/>
        </w:rPr>
        <w:t xml:space="preserve">all contain the </w:t>
      </w:r>
      <w:r w:rsidRPr="003C294B">
        <w:rPr>
          <w:color w:val="auto"/>
        </w:rPr>
        <w:t>structural motif known as “histone fold” which consist of 3 alpha helices connected by two loops. These loops are thought to allow heterodimeric interactions between protein families. There is high conservation within histone protein families</w:t>
      </w:r>
      <w:r w:rsidR="00A76B19" w:rsidRPr="003C294B">
        <w:rPr>
          <w:color w:val="auto"/>
        </w:rPr>
        <w:t>.</w:t>
      </w:r>
      <w:r w:rsidRPr="003C294B">
        <w:rPr>
          <w:color w:val="auto"/>
        </w:rPr>
        <w:t xml:space="preserve"> </w:t>
      </w:r>
      <w:r w:rsidR="009E56A4" w:rsidRPr="003C294B">
        <w:rPr>
          <w:color w:val="auto"/>
        </w:rPr>
        <w:t xml:space="preserve">Although </w:t>
      </w:r>
      <w:r w:rsidRPr="003C294B">
        <w:rPr>
          <w:color w:val="auto"/>
        </w:rPr>
        <w:t xml:space="preserve">the different histone families vary in terms of sequence even in the histone fold, </w:t>
      </w:r>
      <w:r w:rsidR="00A76B19" w:rsidRPr="003C294B">
        <w:rPr>
          <w:color w:val="auto"/>
        </w:rPr>
        <w:t>the</w:t>
      </w:r>
      <w:r w:rsidRPr="003C294B">
        <w:rPr>
          <w:color w:val="auto"/>
        </w:rPr>
        <w:t xml:space="preserve"> structure</w:t>
      </w:r>
      <w:r w:rsidR="00A76B19" w:rsidRPr="003C294B">
        <w:rPr>
          <w:color w:val="auto"/>
        </w:rPr>
        <w:t xml:space="preserve"> </w:t>
      </w:r>
      <w:r w:rsidR="009E56A4" w:rsidRPr="003C294B">
        <w:rPr>
          <w:color w:val="auto"/>
        </w:rPr>
        <w:t>remains</w:t>
      </w:r>
      <w:r w:rsidR="00A76B19" w:rsidRPr="003C294B">
        <w:rPr>
          <w:color w:val="auto"/>
        </w:rPr>
        <w:t xml:space="preserve"> </w:t>
      </w:r>
      <w:r w:rsidR="009E56A4" w:rsidRPr="003C294B">
        <w:rPr>
          <w:color w:val="auto"/>
        </w:rPr>
        <w:t>conserved</w:t>
      </w:r>
      <w:r w:rsidRPr="003C294B">
        <w:rPr>
          <w:color w:val="auto"/>
        </w:rPr>
        <w:t xml:space="preserve"> </w:t>
      </w:r>
      <w:r w:rsidR="00237952" w:rsidRPr="003C294B">
        <w:rPr>
          <w:color w:val="auto"/>
        </w:rPr>
        <w:fldChar w:fldCharType="begin" w:fldLock="1"/>
      </w:r>
      <w:r w:rsidR="00237952" w:rsidRPr="003C294B">
        <w:rPr>
          <w:color w:val="auto"/>
        </w:rPr>
        <w:instrText>ADDIN CSL_CITATION { "citationItems" : [ { "id" : "ITEM-1", "itemData" : { "ISSN" : "0027-8424", "PMID" : "7479959", "abstract" : "The histones of all eukaryotes show only a low degree of primary structure homology, but our earlier crystallographic results defined a three-dimensional structural motif, the histone fold, common to all core histones. We now examine the specific architectural patterns within the fold and analyze the nature of the amino acid residues within its functional segments. The histone fold emerges as a fundamental protein dimerization motif while the differentiations of the tips of the histone dimers appear to provide the rules of core octamer assembly and the basis for nucleosome regulation. We present evidence for the occurrence of the fold from archaebacteria to mammals and propose the use of this structural motif to define a distinct family of proteins, the histone fold superfamily. It appears that evolution has conserved the conformation of the fold even through variations in primary structure and among proteins with various functional roles.", "author" : [ { "dropping-particle" : "", "family" : "Arents", "given" : "Gina", "non-dropping-particle" : "", "parse-names" : false, "suffix" : "" }, { "dropping-particle" : "", "family" : "Moudrianakis", "given" : "E N", "non-dropping-particle" : "", "parse-names" : false, "suffix" : "" } ], "container-title" : "Proceedings of the National Academy of Sciences of the United States of America", "id" : "ITEM-1", "issue" : "24", "issued" : { "date-parts" : [ [ "1995", "11", "21" ] ] }, "page" : "11170-4", "title" : "The histone fold: a ubiquitous architectural motif utilized in DNA compaction and protein dimerization.", "type" : "article-journal", "volume" : "92" }, "uris" : [ "http://www.mendeley.com/documents/?uuid=05587fc8-885a-4800-b4e2-defb6d5504a9" ] } ], "mendeley" : { "formattedCitation" : "(Arents &amp; Moudrianakis 1995)", "plainTextFormattedCitation" : "(Arents &amp; Moudrianakis 1995)", "previouslyFormattedCitation" : "(Arents &amp; Moudrianakis 1995)"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(Arents &amp; Moudrianakis 1995)</w:t>
      </w:r>
      <w:r w:rsidR="00237952" w:rsidRPr="003C294B">
        <w:rPr>
          <w:color w:val="auto"/>
        </w:rPr>
        <w:fldChar w:fldCharType="end"/>
      </w:r>
      <w:r w:rsidR="00237952" w:rsidRPr="003C294B">
        <w:rPr>
          <w:color w:val="auto"/>
        </w:rPr>
        <w:t>.</w:t>
      </w:r>
    </w:p>
    <w:p w14:paraId="5F8C7E3A" w14:textId="1EE7C33B" w:rsidR="00C56F5C" w:rsidRPr="003C294B" w:rsidRDefault="00AF59E7" w:rsidP="00D9558E">
      <w:pPr>
        <w:spacing w:line="360" w:lineRule="auto"/>
        <w:jc w:val="both"/>
        <w:rPr>
          <w:color w:val="auto"/>
        </w:rPr>
      </w:pPr>
      <w:r w:rsidRPr="003C294B">
        <w:rPr>
          <w:color w:val="auto"/>
        </w:rPr>
        <w:t>Histone proteins have high amounts</w:t>
      </w:r>
      <w:r w:rsidR="007C459F" w:rsidRPr="003C294B">
        <w:rPr>
          <w:color w:val="auto"/>
        </w:rPr>
        <w:t xml:space="preserve"> (22% in H3.1)</w:t>
      </w:r>
      <w:r w:rsidRPr="003C294B">
        <w:rPr>
          <w:color w:val="auto"/>
        </w:rPr>
        <w:t xml:space="preserve"> of positively charged amino acids (</w:t>
      </w:r>
      <w:r w:rsidR="00DD6267" w:rsidRPr="003C294B">
        <w:rPr>
          <w:color w:val="auto"/>
        </w:rPr>
        <w:t>lysine and arginine)</w:t>
      </w:r>
      <w:r w:rsidRPr="003C294B">
        <w:rPr>
          <w:color w:val="auto"/>
        </w:rPr>
        <w:t xml:space="preserve"> allowing electrostatic interactions between these residues and the negatively charged phosphate groups present on the backbone of DNA</w:t>
      </w:r>
      <w:r w:rsidR="001B0A28" w:rsidRPr="003C294B">
        <w:rPr>
          <w:color w:val="auto"/>
        </w:rPr>
        <w:t xml:space="preserve"> to occur</w:t>
      </w:r>
      <w:r w:rsidR="00A76B19" w:rsidRPr="003C294B">
        <w:rPr>
          <w:color w:val="auto"/>
        </w:rPr>
        <w:t>.</w:t>
      </w:r>
      <w:r w:rsidRPr="003C294B">
        <w:rPr>
          <w:color w:val="auto"/>
        </w:rPr>
        <w:t xml:space="preserve"> </w:t>
      </w:r>
      <w:r w:rsidR="00A76B19" w:rsidRPr="003C294B">
        <w:rPr>
          <w:color w:val="auto"/>
        </w:rPr>
        <w:t>T</w:t>
      </w:r>
      <w:r w:rsidRPr="003C294B">
        <w:rPr>
          <w:color w:val="auto"/>
        </w:rPr>
        <w:t xml:space="preserve">hese interactions along with others e.g. hydrogen bonding between the DNA backbone and the amides on the main chain of the </w:t>
      </w:r>
      <w:r w:rsidR="00175D38" w:rsidRPr="003C294B">
        <w:rPr>
          <w:color w:val="auto"/>
        </w:rPr>
        <w:t>polypeptide</w:t>
      </w:r>
      <w:r w:rsidRPr="003C294B">
        <w:rPr>
          <w:color w:val="auto"/>
        </w:rPr>
        <w:t>, allow histone</w:t>
      </w:r>
      <w:r w:rsidR="0055327A" w:rsidRPr="003C294B">
        <w:rPr>
          <w:color w:val="auto"/>
        </w:rPr>
        <w:t>s</w:t>
      </w:r>
      <w:r w:rsidRPr="003C294B">
        <w:rPr>
          <w:color w:val="auto"/>
        </w:rPr>
        <w:t xml:space="preserve"> to non-specifically bind DNA regardless of sequence </w:t>
      </w:r>
      <w:r w:rsidR="00237952" w:rsidRPr="003C294B">
        <w:rPr>
          <w:color w:val="auto"/>
        </w:rPr>
        <w:fldChar w:fldCharType="begin" w:fldLock="1"/>
      </w:r>
      <w:r w:rsidR="00237952" w:rsidRPr="003C294B">
        <w:rPr>
          <w:color w:val="auto"/>
        </w:rPr>
        <w:instrText>ADDIN CSL_CITATION { "citationItems" : [ { "id" : "ITEM-1", "itemData" : { "DOI" : "10.1038/nsmb851", "ISSN" : "1545-9993", "PMID" : "15523479", "abstract" : "Post-translational modifications of the histone tails are correlated with distinct chromatin states that regulate access to DNA. Recent proteomic analyses have revealed several new modifications in the globular nucleosome core, many of which lie at the histone-DNA interface. We interpret these modifications in light of previously published data and propose a new and testable model for how cells implement the histone code by modulating nucleosome dynamics.", "author" : [ { "dropping-particle" : "", "family" : "Cosgrove", "given" : "Michael S", "non-dropping-particle" : "", "parse-names" : false, "suffix" : "" }, { "dropping-particle" : "", "family" : "Boeke", "given" : "Jef D", "non-dropping-particle" : "", "parse-names" : false, "suffix" : "" }, { "dropping-particle" : "", "family" : "Wolberger", "given" : "Cynthia", "non-dropping-particle" : "", "parse-names" : false, "suffix" : "" } ], "container-title" : "Nature structural &amp; molecular biology", "id" : "ITEM-1", "issue" : "11", "issued" : { "date-parts" : [ [ "2004", "11" ] ] }, "page" : "1037-43", "title" : "Regulated nucleosome mobility and the histone code.", "type" : "article-journal", "volume" : "11" }, "uris" : [ "http://www.mendeley.com/documents/?uuid=cd9123e8-795e-4679-856c-cdb131b2cf42" ] } ], "mendeley" : { "formattedCitation" : "(Cosgrove et al. 2004)", "plainTextFormattedCitation" : "(Cosgrove et al. 2004)", "previouslyFormattedCitation" : "(Cosgrove et al. 2004)"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(Cosgrove et al. 2004)</w:t>
      </w:r>
      <w:r w:rsidR="00237952" w:rsidRPr="003C294B">
        <w:rPr>
          <w:color w:val="auto"/>
        </w:rPr>
        <w:fldChar w:fldCharType="end"/>
      </w:r>
      <w:r w:rsidRPr="003C294B">
        <w:rPr>
          <w:color w:val="auto"/>
        </w:rPr>
        <w:t>.</w:t>
      </w:r>
    </w:p>
    <w:p w14:paraId="2BD36D89" w14:textId="624C27FD" w:rsidR="00C56F5C" w:rsidRPr="003C294B" w:rsidRDefault="007C459F" w:rsidP="00D9558E">
      <w:pPr>
        <w:spacing w:line="360" w:lineRule="auto"/>
        <w:ind w:hanging="11"/>
        <w:jc w:val="both"/>
        <w:rPr>
          <w:color w:val="auto"/>
        </w:rPr>
      </w:pPr>
      <w:r w:rsidRPr="003C294B">
        <w:rPr>
          <w:color w:val="auto"/>
        </w:rPr>
        <w:t xml:space="preserve">Importantly, </w:t>
      </w:r>
      <w:r w:rsidR="00AF59E7" w:rsidRPr="003C294B">
        <w:rPr>
          <w:color w:val="auto"/>
        </w:rPr>
        <w:t xml:space="preserve">histone proteins can </w:t>
      </w:r>
      <w:r w:rsidRPr="003C294B">
        <w:rPr>
          <w:color w:val="auto"/>
        </w:rPr>
        <w:t xml:space="preserve">be modified post translationally most of </w:t>
      </w:r>
      <w:r w:rsidR="00AF59E7" w:rsidRPr="003C294B">
        <w:rPr>
          <w:color w:val="auto"/>
        </w:rPr>
        <w:t xml:space="preserve">which </w:t>
      </w:r>
      <w:r w:rsidRPr="003C294B">
        <w:rPr>
          <w:color w:val="auto"/>
        </w:rPr>
        <w:t>are found</w:t>
      </w:r>
      <w:r w:rsidR="00AF59E7" w:rsidRPr="003C294B">
        <w:rPr>
          <w:color w:val="auto"/>
        </w:rPr>
        <w:t xml:space="preserve"> at the N-terminal tail. Although some modifications are present in the globular and C-terminal region the</w:t>
      </w:r>
      <w:r w:rsidR="00736747" w:rsidRPr="003C294B">
        <w:rPr>
          <w:color w:val="auto"/>
        </w:rPr>
        <w:t>se</w:t>
      </w:r>
      <w:r w:rsidR="00AF59E7" w:rsidRPr="003C294B">
        <w:rPr>
          <w:color w:val="auto"/>
        </w:rPr>
        <w:t xml:space="preserve"> are far sparser than the dense collection of modifications at the N-terminal tail </w:t>
      </w:r>
      <w:r w:rsidR="00237952" w:rsidRPr="003C294B">
        <w:rPr>
          <w:color w:val="auto"/>
        </w:rPr>
        <w:fldChar w:fldCharType="begin" w:fldLock="1"/>
      </w:r>
      <w:r w:rsidR="00237952" w:rsidRPr="003C294B">
        <w:rPr>
          <w:color w:val="auto"/>
        </w:rPr>
        <w:instrText>ADDIN CSL_CITATION { "citationItems" : [ { "id" : "ITEM-1", "itemData" : { "ISSN" : "1559-2308", "PMID" : "20160509", "abstract" : "Post-translational modifications (PTM) of histones are key regulators of chromatin function. New mass spectrometrical technologies have revealed that PTMs are not restricted to the histone tails, but can also be found in the globular domains, especially at the DNA-binding surface of the nucleosomes. Recent work on this new group of epigenetic marks showed that these modifications have not only the potential to alter the physical properties of the nucleosome, but may act as signals that regulate the recruitment of effector proteins to chromatin as well.", "author" : [ { "dropping-particle" : "", "family" : "Tropberger", "given" : "Philipp", "non-dropping-particle" : "", "parse-names" : false, "suffix" : "" }, { "dropping-particle" : "", "family" : "Schneider", "given" : "Robert", "non-dropping-particle" : "", "parse-names" : false, "suffix" : "" } ], "container-title" : "Epigenetics : official journal of the DNA Methylation Society", "id" : "ITEM-1", "issue" : "2", "issued" : { "date-parts" : [ [ "2010", "2", "16" ] ] }, "page" : "112-7", "title" : "Going global: novel histone modifications in the globular domain of H3.", "type" : "article-journal", "volume" : "5" }, "uris" : [ "http://www.mendeley.com/documents/?uuid=53c39a2a-16a1-4f6c-bdec-cfc506f15e30" ] } ], "mendeley" : { "formattedCitation" : "(Tropberger &amp; Schneider 2010)", "plainTextFormattedCitation" : "(Tropberger &amp; Schneider 2010)", "previouslyFormattedCitation" : "(Tropberger &amp; Schneider 2010)"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(Tropberger &amp; Schneider 2010)</w:t>
      </w:r>
      <w:r w:rsidR="00237952" w:rsidRPr="003C294B">
        <w:rPr>
          <w:color w:val="auto"/>
        </w:rPr>
        <w:fldChar w:fldCharType="end"/>
      </w:r>
      <w:r w:rsidR="00736747" w:rsidRPr="003C294B">
        <w:rPr>
          <w:color w:val="auto"/>
        </w:rPr>
        <w:t>. C</w:t>
      </w:r>
      <w:r w:rsidR="00AF59E7" w:rsidRPr="003C294B">
        <w:rPr>
          <w:color w:val="auto"/>
        </w:rPr>
        <w:t>hemical modifications affect not only the structure of chromatin, but also the recruitment of effector proteins, and ther</w:t>
      </w:r>
      <w:r w:rsidR="00736747" w:rsidRPr="003C294B">
        <w:rPr>
          <w:color w:val="auto"/>
        </w:rPr>
        <w:t>efore influence gene expression: t</w:t>
      </w:r>
      <w:r w:rsidR="00AF59E7" w:rsidRPr="003C294B">
        <w:rPr>
          <w:color w:val="auto"/>
        </w:rPr>
        <w:t>his</w:t>
      </w:r>
      <w:r w:rsidR="00736747" w:rsidRPr="003C294B">
        <w:rPr>
          <w:color w:val="auto"/>
        </w:rPr>
        <w:t xml:space="preserve"> is</w:t>
      </w:r>
      <w:r w:rsidR="00AF59E7" w:rsidRPr="003C294B">
        <w:rPr>
          <w:color w:val="auto"/>
        </w:rPr>
        <w:t xml:space="preserve"> in effect is the basis of the </w:t>
      </w:r>
      <w:r w:rsidR="00736747" w:rsidRPr="003C294B">
        <w:rPr>
          <w:color w:val="auto"/>
        </w:rPr>
        <w:t>‘</w:t>
      </w:r>
      <w:r w:rsidR="00AF59E7" w:rsidRPr="003C294B">
        <w:rPr>
          <w:color w:val="auto"/>
        </w:rPr>
        <w:t>histone code</w:t>
      </w:r>
      <w:r w:rsidR="00736747" w:rsidRPr="003C294B">
        <w:rPr>
          <w:color w:val="auto"/>
        </w:rPr>
        <w:t>’</w:t>
      </w:r>
      <w:r w:rsidR="00AF59E7" w:rsidRPr="003C294B">
        <w:rPr>
          <w:color w:val="auto"/>
        </w:rPr>
        <w:t xml:space="preserve"> </w:t>
      </w:r>
      <w:r w:rsidR="00237952" w:rsidRPr="003C294B">
        <w:rPr>
          <w:color w:val="auto"/>
        </w:rPr>
        <w:fldChar w:fldCharType="begin" w:fldLock="1"/>
      </w:r>
      <w:r w:rsidR="00237952" w:rsidRPr="003C294B">
        <w:rPr>
          <w:color w:val="auto"/>
        </w:rPr>
        <w:instrText>ADDIN CSL_CITATION { "citationItems" : [ { "id" : "ITEM-1", "itemData" : { "DOI" : "10.1038/47412", "ISSN" : "0028-0836", "PMID" : "10638745", "abstract" : "Histone proteins and the nucleosomes they form with DNA are the fundamental building blocks of eukaryotic chromatin. A diverse array of post-translational modifications that often occur on tail domains of these proteins has been well documented. Although the function of these highly conserved modifications has remained elusive, converging biochemical and genetic evidence suggests functions in several chromatin-based processes. We propose that distinct histone modifications, on one or more tails, act sequentially or in combination to form a 'histone code' that is, read by other proteins to bring about distinct downstream events.", "author" : [ { "dropping-particle" : "", "family" : "Strahl", "given" : "Brian D", "non-dropping-particle" : "", "parse-names" : false, "suffix" : "" }, { "dropping-particle" : "", "family" : "Allis", "given" : "C David", "non-dropping-particle" : "", "parse-names" : false, "suffix" : "" } ], "container-title" : "Nature", "id" : "ITEM-1", "issue" : "6765", "issued" : { "date-parts" : [ [ "2000", "1", "6" ] ] }, "page" : "41-5", "title" : "The language of covalent histone modifications.", "type" : "article-journal", "volume" : "403" }, "uris" : [ "http://www.mendeley.com/documents/?uuid=94074aed-b46f-489f-859c-3fdc5a0a7f87" ] } ], "mendeley" : { "formattedCitation" : "(Strahl &amp; Allis 2000)", "plainTextFormattedCitation" : "(Strahl &amp; Allis 2000)", "previouslyFormattedCitation" : "(Strahl &amp; Allis 2000)"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(Strahl &amp; Allis 2000)</w:t>
      </w:r>
      <w:r w:rsidR="00237952" w:rsidRPr="003C294B">
        <w:rPr>
          <w:color w:val="auto"/>
        </w:rPr>
        <w:fldChar w:fldCharType="end"/>
      </w:r>
      <w:r w:rsidR="00AF59E7" w:rsidRPr="003C294B">
        <w:rPr>
          <w:color w:val="auto"/>
        </w:rPr>
        <w:t xml:space="preserve">. A vast array of histone PTMs have been identified, including, but not limited to mono, di and trimethylation, acetylation, phosphorylation, SUMOylation, crotonylation and ubiquitination </w:t>
      </w:r>
      <w:r w:rsidR="00237952" w:rsidRPr="003C294B">
        <w:rPr>
          <w:color w:val="auto"/>
        </w:rPr>
        <w:fldChar w:fldCharType="begin" w:fldLock="1"/>
      </w:r>
      <w:r w:rsidR="00127BD0" w:rsidRPr="003C294B">
        <w:rPr>
          <w:color w:val="auto"/>
        </w:rPr>
        <w:instrText>ADDIN CSL_CITATION { "citationItems" : [ { "id" : "ITEM-1", "itemData" : { "DOI" : "10.1038/47412", "ISSN" : "0028-0836", "PMID" : "10638745", "abstract" : "Histone proteins and the nucleosomes they form with DNA are the fundamental building blocks of eukaryotic chromatin. A diverse array of post-translational modifications that often occur on tail domains of these proteins has been well documented. Although the function of these highly conserved modifications has remained elusive, converging biochemical and genetic evidence suggests functions in several chromatin-based processes. We propose that distinct histone modifications, on one or more tails, act sequentially or in combination to form a 'histone code' that is, read by other proteins to bring about distinct downstream events.", "author" : [ { "dropping-particle" : "", "family" : "Strahl", "given" : "Brian D", "non-dropping-particle" : "", "parse-names" : false, "suffix" : "" }, { "dropping-particle" : "", "family" : "Allis", "given" : "C David", "non-dropping-particle" : "", "parse-names" : false, "suffix" : "" } ], "container-title" : "Nature", "id" : "ITEM-1", "issue" : "6765", "issued" : { "date-parts" : [ [ "2000", "1", "6" ] ] }, "page" : "41-5", "title" : "The language of covalent histone modifications.", "type" : "article-journal", "volume" : "403" }, "uris" : [ "http://www.mendeley.com/documents/?uuid=94074aed-b46f-489f-859c-3fdc5a0a7f87" ] }, { "id" : "ITEM-2", "itemData" : { "DOI" : "10.1021/cb600188m", "PMID" : "17163672", "abstract" : "Chemical modification of histones through a growing number of post-translational mechanisms is an integral part of transcription. A recent report provides exciting new evidence that conjugation of the ubiquitin-like protein SUMO to histones opposes acetylation and establishes SUMOylation as an important histone mark linked to transcriptional repression.", "author" : [ { "dropping-particle" : "", "family" : "I\u00f1iguez-Lluh\u00ed", "given" : "Jorge A", "non-dropping-particle" : "", "parse-names" : false, "suffix" : "" } ], "container-title" : "ACS chemical biology", "id" : "ITEM-2", "issue" : "4", "issued" : { "date-parts" : [ [ "2006" ] ] }, "page" : "204-206", "title" : "For a healthy histone code, a little SUMO in the tail keeps the acetyl away.", "type" : "article-journal", "volume" : "1" }, "uris" : [ "http://www.mendeley.com/documents/?uuid=5fea41fe-5734-4ac2-a4a9-4c43c04f5644" ] }, { "id" : "ITEM-3", "itemData" : { "DOI" : "10.1016/j.cell.2011.08.008.Identification", "PMID" : "21925322", "author" : [ { "dropping-particle" : "", "family" : "Tan", "given" : "Minjia", "non-dropping-particle" : "", "parse-names" : false, "suffix" : "" }, { "dropping-particle" : "", "family" : "Zhao", "given" : "Yingming", "non-dropping-particle" : "", "parse-names" : false, "suffix" : "" } ], "container-title" : "Cell", "id" : "ITEM-3", "issue" : "6", "issued" : { "date-parts" : [ [ "2011" ] ] }, "page" : "1016-1028", "title" : "Identification of 67 histone marks and histone lysine crotonylation as a new type of histone modification", "type" : "article-journal", "volume" : "146" }, "uris" : [ "http://www.mendeley.com/documents/?uuid=f97e0c8d-d2ab-4130-8c4e-eb8f34a820f5" ] }, { "id" : "ITEM-4", "itemData" : { "DOI" : "10.1074/mcp.M600007-MCP200", "ISSN" : "1535-9476", "PMID" : "16627869", "abstract" : "Histone proteins are subject to a range of post-transcriptional modifications in living cells. The combinatorial nature of these modifications constitutes the \"histone code\" that dictates chromatin structure and function during development, growth, differentiation, and homeostasis of cells. Deciphering of the histone code is hampered by the lack of analytical methods for monitoring the combinatorial complexity of reversible multisite modifications of histones, including acetylation and methylation. To address this problem, we used LC-MSMS technology and Virtual Expert Mass Spectrometrist software for qualitative and quantitative proteomic analysis of histones extracted from human small cell lung cancer cells. A total of 32 acetylations, methylations, and ubiquitinations were located in the human histones H2A, H2B, H3, and H4, including seven novel modifications. An LC-MSMS-based method was applied in a quantitative proteomic study of the dose-response effect of the histone deacetylase inhibitor (HDACi) PXD101 on histone acetylation in human cell cultures. Triplicate LC-MSMS runs at six different HDACi concentrations demonstrated that PXD101 affects acetylation of histones H2A, H2B, H3, and H4 in a site-specific and dose-dependent manner. This unbiased analysis revealed that a relative increase in acetylated peptide from the histone variants H2A, H2B, and H4 was accompanied by a relative decrease of dimethylated Lys(57) from histone H2B. The dose-response results obtained by quantitative proteomics of histones from HDACi-treated cells were consistent with Western blot analysis of histone acetylation, cytotoxicity, and dose-dependent expression profiles of p21 and cyclin A2. This demonstrates that mass spectrometry-based quantitative proteomic analysis of post-translational modifications is a viable approach for functional analysis of candidate drugs, such as HDAC inhibitors.", "author" : [ { "dropping-particle" : "", "family" : "Beck", "given" : "Hans Christian", "non-dropping-particle" : "", "parse-names" : false, "suffix" : "" }, { "dropping-particle" : "", "family" : "Nielsen", "given" : "Eva C", "non-dropping-particle" : "", "parse-names" : false, "suffix" : "" }, { "dropping-particle" : "", "family" : "Matthiesen", "given" : "Rune", "non-dropping-particle" : "", "parse-names" : false, "suffix" : "" }, { "dropping-particle" : "", "family" : "Jensen", "given" : "Lars H", "non-dropping-particle" : "", "parse-names" : false, "suffix" : "" }, { "dropping-particle" : "", "family" : "Sehested", "given" : "Maxwell", "non-dropping-particle" : "", "parse-names" : false, "suffix" : "" }, { "dropping-particle" : "", "family" : "Finn", "given" : "Paul", "non-dropping-particle" : "", "parse-names" : false, "suffix" : "" }, { "dropping-particle" : "", "family" : "Grauslund", "given" : "Morten", "non-dropping-particle" : "", "parse-names" : false, "suffix" : "" }, { "dropping-particle" : "", "family" : "Hansen", "given" : "Anne Maria", "non-dropping-particle" : "", "parse-names" : false, "suffix" : "" }, { "dropping-particle" : "", "family" : "Jensen", "given" : "Ole N\u00f8rregaard", "non-dropping-particle" : "", "parse-names" : false, "suffix" : "" } ], "container-title" : "Molecular &amp; cellular proteomics : MCP", "id" : "ITEM-4", "issue" : "7", "issued" : { "date-parts" : [ [ "2006", "7" ] ] }, "page" : "1314-25", "title" : "Quantitative proteomic analysis of post-translational modifications of human histones.", "type" : "article-journal", "volume" : "5" }, "uris" : [ "http://www.mendeley.com/documents/?uuid=5fd81a3e-62c7-46c8-b4de-a7c4acb8b0ce" ] } ], "mendeley" : { "formattedCitation" : "(Strahl &amp; Allis 2000; I\u00f1iguez-Lluh\u00ed 2006; Tan &amp; Zhao 2011; Beck et al. 2006)", "plainTextFormattedCitation" : "(Strahl &amp; Allis 2000; I\u00f1iguez-Lluh\u00ed 2006; Tan &amp; Zhao 2011; Beck et al. 2006)", "previouslyFormattedCitation" : "(Strahl &amp; Allis 2000; I\u00f1iguez-Lluh\u00ed 2006; Tan &amp; Zhao 2011; Beck et al. 2006)" }, "properties" : { "noteIndex" : 0 }, "schema" : "https://github.com/citation-style-language/schema/raw/master/csl-citation.json" }</w:instrText>
      </w:r>
      <w:r w:rsidR="00237952" w:rsidRPr="003C294B">
        <w:rPr>
          <w:color w:val="auto"/>
        </w:rPr>
        <w:fldChar w:fldCharType="separate"/>
      </w:r>
      <w:r w:rsidR="00237952" w:rsidRPr="003C294B">
        <w:rPr>
          <w:noProof/>
          <w:color w:val="auto"/>
        </w:rPr>
        <w:t>(Strahl &amp; Allis 2000; Iñiguez-Lluhí 2006; Tan &amp; Zhao 2011; Beck et al. 2006)</w:t>
      </w:r>
      <w:r w:rsidR="00237952" w:rsidRPr="003C294B">
        <w:rPr>
          <w:color w:val="auto"/>
        </w:rPr>
        <w:fldChar w:fldCharType="end"/>
      </w:r>
      <w:r w:rsidR="00AF59E7" w:rsidRPr="003C294B">
        <w:rPr>
          <w:color w:val="auto"/>
        </w:rPr>
        <w:t xml:space="preserve">. The combinatorial complexity and amount of information that can be contained within histones is vast. </w:t>
      </w:r>
      <w:r w:rsidR="00F3345A" w:rsidRPr="003C294B">
        <w:rPr>
          <w:color w:val="auto"/>
        </w:rPr>
        <w:t xml:space="preserve">For example </w:t>
      </w:r>
      <w:r w:rsidR="00AF59E7" w:rsidRPr="003C294B">
        <w:rPr>
          <w:color w:val="auto"/>
        </w:rPr>
        <w:t xml:space="preserve">lysine 9 on histone H3 which has been identified with a range of modifications including; mono, di, tri-methylation, acetylation, ubiquitination, SUMOylation, crotonylation and recently 2-hydroxyisobutyrylation </w:t>
      </w:r>
      <w:r w:rsidR="00127BD0" w:rsidRPr="003C294B">
        <w:rPr>
          <w:color w:val="auto"/>
        </w:rPr>
        <w:fldChar w:fldCharType="begin" w:fldLock="1"/>
      </w:r>
      <w:r w:rsidR="00127BD0" w:rsidRPr="003C294B">
        <w:rPr>
          <w:color w:val="auto"/>
        </w:rPr>
        <w:instrText>ADDIN CSL_CITATION { "citationItems" : [ { "id" : "ITEM-1", "itemData" : { "DOI" : "10.1016/j.cell.2007.02.005", "ISSN" : "0092-8674", "PMID" : "17320507", "abstract" : "The surface of nucleosomes is studded with a multiplicity of modifications. At least eight different classes have been characterized to date and many different sites have been identified for each class. Operationally, modifications function either by disrupting chromatin contacts or by affecting the recruitment of nonhistone proteins to chromatin. Their presence on histones can dictate the higher-order chromatin structure in which DNA is packaged and can orchestrate the ordered recruitment of enzyme complexes to manipulate DNA. In this way, histone modifications have the potential to influence many fundamental biological processes, some of which may be epigenetically inherited.", "author" : [ { "dropping-particle" : "", "family" : "Kouzarides", "given" : "Tony", "non-dropping-particle" : "", "parse-names" : false, "suffix" : "" } ], "container-title" : "Cell", "id" : "ITEM-1", "issue" : "4", "issued" : { "date-parts" : [ [ "2007", "2", "23" ] ] }, "page" : "693-705", "title" : "Chromatin modifications and their function.", "type" : "article-journal", "volume" : "128" }, "uris" : [ "http://www.mendeley.com/documents/?uuid=0fcddd7c-d5e4-4ada-9447-4ea52788ed4b" ] }, { "id" : "ITEM-2", "itemData" : { "DOI" : "10.1021/cb600188m", "PMID" : "17163672", "abstract" : "Chemical modification of histones through a growing number of post-translational mechanisms is an integral part of transcription. A recent report provides exciting new evidence that conjugation of the ubiquitin-like protein SUMO to histones opposes acetylation and establishes SUMOylation as an important histone mark linked to transcriptional repression.", "author" : [ { "dropping-particle" : "", "family" : "I\u00f1iguez-Lluh\u00ed", "given" : "Jorge A", "non-dropping-particle" : "", "parse-names" : false, "suffix" : "" } ], "container-title" : "ACS chemical biology", "id" : "ITEM-2", "issue" : "4", "issued" : { "date-parts" : [ [ "2006" ] ] }, "page" : "204-206", "title" : "For a healthy histone code, a little SUMO in the tail keeps the acetyl away.", "type" : "article-journal", "volume" : "1" }, "uris" : [ "http://www.mendeley.com/documents/?uuid=5fea41fe-5734-4ac2-a4a9-4c43c04f5644" ] }, { "id" : "ITEM-3", "itemData" : { "DOI" : "10.1016/j.cell.2011.08.008.Identification", "PMID" : "21925322", "author" : [ { "dropping-particle" : "", "family" : "Tan", "given" : "Minjia", "non-dropping-particle" : "", "parse-names" : false, "suffix" : "" }, { "dropping-particle" : "", "family" : "Zhao", "given" : "Yingming", "non-dropping-particle" : "", "parse-names" : false, "suffix" : "" } ], "container-title" : "Cell", "id" : "ITEM-3", "issue" : "6", "issued" : { "date-parts" : [ [ "2011" ] ] }, "page" : "1016-1028", "title" : "Identification of 67 histone marks and histone lysine crotonylation as a new type of histone modification", "type" : "article-journal", "volume" : "146" }, "uris" : [ "http://www.mendeley.com/documents/?uuid=f97e0c8d-d2ab-4130-8c4e-eb8f34a820f5" ] }, { "id" : "ITEM-4", "itemData" : { "DOI" : "10.1038/nchembio.1497", "ISSN" : "1552-4469", "PMID" : "24681537", "abstract" : "We report the identification of a new type of histone mark, lysine 2-hydroxyisobutyrylation (Khib), and identify the mark at 63 human and mouse histone Khib sites, including 27 unique lysine sites that are not known to be modified by lysine acetylation (Kac) and lysine crotonylation (Kcr). This histone mark was initially identified by MS and then validated by chemical and biochemical methods. Histone Khib shows distinct genomic distributions from histone Kac or histone Kcr during male germ cell differentiation. Using chromatin immunoprecipitation sequencing, gene expression analysis and immunodetection, we show that in male germ cells, H4K8hib is associated with active gene transcription in meiotic and post-meiotic cells. In addition, H4K8ac-associated genes are included in and constitute only a subfraction of H4K8hib-labeled genes. The histone Khib mark is conserved and widely distributed, has high stoichiometry and induces a large structural change. These findings suggest its critical role on the regulation of chromatin functions.", "author" : [ { "dropping-particle" : "", "family" : "Dai", "given" : "Lunzhi", "non-dropping-particle" : "", "parse-names" : false, "suffix" : "" }, { "dropping-particle" : "", "family" : "Peng", "given" : "Chao", "non-dropping-particle" : "", "parse-names" : false, "suffix" : "" }, { "dropping-particle" : "", "family" : "Montellier", "given" : "Emilie", "non-dropping-particle" : "", "parse-names" : false, "suffix" : "" }, { "dropping-particle" : "", "family" : "Lu", "given" : "Zhike", "non-dropping-particle" : "", "parse-names" : false, "suffix" : "" }, { "dropping-particle" : "", "family" : "Chen", "given" : "Yue", "non-dropping-particle" : "", "parse-names" : false, "suffix" : "" }, { "dropping-particle" : "", "family" : "Ishii", "given" : "Haruhiko", "non-dropping-particle" : "", "parse-names" : false, "suffix" : "" }, { "dropping-particle" : "", "family" : "Debernardi", "given" : "Alexandra", "non-dropping-particle" : "", "parse-names" : false, "suffix" : "" }, { "dropping-particle" : "", "family" : "Buchou", "given" : "Thierry", "non-dropping-particle" : "", "parse-names" : false, "suffix" : "" }, { "dropping-particle" : "", "family" : "Rousseaux", "given" : "Sophie", "non-dropping-particle" : "", "parse-names" : false, "suffix" : "" }, { "dropping-particle" : "", "family" : "Jin", "given" : "Fulai", "non-dropping-particle" : "", "parse-names" : false, "suffix" : "" }, { "dropping-particle" : "", "family" : "Sabari", "given" : "Benjamin R", "non-dropping-particle" : "", "parse-names" : false, "suffix" : "" }, { "dropping-particle" : "", "family" : "Deng", "given" : "Zhiyou", "non-dropping-particle" : "", "parse-names" : false, "suffix" : "" }, { "dropping-particle" : "", "family" : "Allis", "given" : "C David", "non-dropping-particle" : "", "parse-names" : false, "suffix" : "" }, { "dropping-particle" : "", "family" : "Ren", "given" : "Bing", "non-dropping-particle" : "", "parse-names" : false, "suffix" : "" }, { "dropping-particle" : "", "family" : "Khochbin", "given" : "Saadi", "non-dropping-particle" : "", "parse-names" : false, "suffix" : "" }, { "dropping-particle" : "", "family" : "Zhao", "given" : "Yingming", "non-dropping-particle" : "", "parse-names" : false, "suffix" : "" } ], "container-title" : "Nature chemical biology", "id" : "ITEM-4", "issue" : "5", "issued" : { "date-parts" : [ [ "2014", "5" ] ] }, "page" : "365-70", "title" : "Lysine 2-hydroxyisobutyrylation is a widely distributed active histone mark.", "type" : "article-journal", "volume" : "10" }, "uris" : [ "http://www.mendeley.com/documents/?uuid=2a053e57-a2b1-4b34-981b-361204799cc4" ] } ], "mendeley" : { "formattedCitation" : "(Kouzarides 2007; I\u00f1iguez-Lluh\u00ed 2006; Tan &amp; Zhao 2011; Dai et al. 2014)", "plainTextFormattedCitation" : "(Kouzarides 2007; I\u00f1iguez-Lluh\u00ed 2006; Tan &amp; Zhao 2011; Dai et al. 2014)", "previouslyFormattedCitation" : "(Kouzarides 2007; I\u00f1iguez-Lluh\u00ed 2006; Tan &amp; Zhao 2011; Dai et al. 2014)"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(Kouzarides 2007; Iñiguez-Lluhí 2006; Tan &amp; Zhao 2011; Dai et al. 2014)</w:t>
      </w:r>
      <w:r w:rsidR="00127BD0" w:rsidRPr="003C294B">
        <w:rPr>
          <w:color w:val="auto"/>
        </w:rPr>
        <w:fldChar w:fldCharType="end"/>
      </w:r>
      <w:r w:rsidR="00AF59E7" w:rsidRPr="003C294B">
        <w:rPr>
          <w:color w:val="auto"/>
        </w:rPr>
        <w:t xml:space="preserve">. This lysine is just one of numerous sites that can be modified on histone H3, the majority of which can also be modified in more </w:t>
      </w:r>
      <w:r w:rsidR="001B0A28" w:rsidRPr="003C294B">
        <w:rPr>
          <w:color w:val="auto"/>
        </w:rPr>
        <w:t>ways than one</w:t>
      </w:r>
      <w:r w:rsidR="00AF59E7" w:rsidRPr="003C294B">
        <w:rPr>
          <w:color w:val="auto"/>
        </w:rPr>
        <w:t xml:space="preserve">. Combined with the presence of asynchronous histone modifications (modifications present on only one of two H3 histone proteins in the same nucleosome) the full extent of the combinatorial complexity becomes apparent </w:t>
      </w:r>
      <w:r w:rsidR="00127BD0" w:rsidRPr="003C294B">
        <w:rPr>
          <w:color w:val="auto"/>
        </w:rPr>
        <w:fldChar w:fldCharType="begin" w:fldLock="1"/>
      </w:r>
      <w:r w:rsidR="00127BD0" w:rsidRPr="003C294B">
        <w:rPr>
          <w:color w:val="auto"/>
        </w:rPr>
        <w:instrText>ADDIN CSL_CITATION { "citationItems" : [ { "id" : "ITEM-1", "itemData" : { "DOI" : "10.1016/j.cell.2012.09.002", "ISSN" : "1097-4172", "PMID" : "23021224", "abstract" : "Mononucleosomes, the basic building blocks of chromatin, contain two copies of each core histone. The associated posttranslational modifications regulate essential chromatin-dependent processes, yet whether each histone copy is identically modified in vivo is unclear. We demonstrate that nucleosomes in embryonic stem cells, fibroblasts, and cancer cells exist in both symmetrically and asymmetrically modified populations for histone H3 lysine 27 di/trimethylation (H3K27me2/3) and H4K20me1. Further, we obtained direct physical evidence for bivalent nucleosomes carrying H3K4me3 or H3K36me3 along with H3K27me3, albeit on opposite H3 tails. Bivalency at target genes was resolved upon differentiation of ES cells. Polycomb repressive complex 2-mediated methylation of H3K27 was inhibited when nucleosomes contain symmetrically, but not asymmetrically, placed H3K4me3 or H3K36me3. These findings uncover a potential mechanism for the incorporation of bivalent features into nucleosomes and demonstrate how asymmetry might set the stage to diversify functional nucleosome states.", "author" : [ { "dropping-particle" : "", "family" : "Voigt", "given" : "Philipp", "non-dropping-particle" : "", "parse-names" : false, "suffix" : "" }, { "dropping-particle" : "", "family" : "LeRoy", "given" : "Gary", "non-dropping-particle" : "", "parse-names" : false, "suffix" : "" }, { "dropping-particle" : "", "family" : "Drury", "given" : "William J", "non-dropping-particle" : "", "parse-names" : false, "suffix" : "" }, { "dropping-particle" : "", "family" : "Zee", "given" : "Barry M", "non-dropping-particle" : "", "parse-names" : false, "suffix" : "" }, { "dropping-particle" : "", "family" : "Son", "given" : "Jinsook", "non-dropping-particle" : "", "parse-names" : false, "suffix" : "" }, { "dropping-particle" : "", "family" : "Beck", "given" : "David B", "non-dropping-particle" : "", "parse-names" : false, "suffix" : "" }, { "dropping-particle" : "", "family" : "Young", "given" : "Nicolas L", "non-dropping-particle" : "", "parse-names" : false, "suffix" : "" }, { "dropping-particle" : "", "family" : "Garcia", "given" : "Benjamin a", "non-dropping-particle" : "", "parse-names" : false, "suffix" : "" }, { "dropping-particle" : "", "family" : "Reinberg", "given" : "Danny", "non-dropping-particle" : "", "parse-names" : false, "suffix" : "" } ], "container-title" : "Cell", "id" : "ITEM-1", "issue" : "1", "issued" : { "date-parts" : [ [ "2012", "9", "28" ] ] }, "page" : "181-93", "publisher" : "Elsevier", "title" : "Asymmetrically modified nucleosomes.", "type" : "article-journal", "volume" : "151" }, "uris" : [ "http://www.mendeley.com/documents/?uuid=36f37ae5-fa93-4339-b7dc-64197430baf1" ] } ], "mendeley" : { "formattedCitation" : "(Voigt et al. 2012)", "plainTextFormattedCitation" : "(Voigt et al. 2012)", "previouslyFormattedCitation" : "(Voigt et al. 2012)"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(Voigt et al. 2012)</w:t>
      </w:r>
      <w:r w:rsidR="00127BD0" w:rsidRPr="003C294B">
        <w:rPr>
          <w:color w:val="auto"/>
        </w:rPr>
        <w:fldChar w:fldCharType="end"/>
      </w:r>
      <w:r w:rsidR="00AF59E7" w:rsidRPr="003C294B">
        <w:rPr>
          <w:color w:val="auto"/>
        </w:rPr>
        <w:t>.</w:t>
      </w:r>
    </w:p>
    <w:p w14:paraId="19BEE63D" w14:textId="77777777" w:rsidR="00D9558E" w:rsidRPr="003C294B" w:rsidRDefault="00D9558E" w:rsidP="00D9558E">
      <w:pPr>
        <w:spacing w:line="360" w:lineRule="auto"/>
        <w:ind w:hanging="11"/>
        <w:jc w:val="both"/>
        <w:rPr>
          <w:color w:val="auto"/>
        </w:rPr>
      </w:pPr>
    </w:p>
    <w:p w14:paraId="691DDAE9" w14:textId="77777777" w:rsidR="00C56F5C" w:rsidRPr="003C294B" w:rsidRDefault="00AF59E7" w:rsidP="00D9558E">
      <w:pPr>
        <w:pStyle w:val="Heading2"/>
        <w:spacing w:line="360" w:lineRule="auto"/>
        <w:rPr>
          <w:color w:val="auto"/>
        </w:rPr>
      </w:pPr>
      <w:bookmarkStart w:id="5" w:name="_Toc450764091"/>
      <w:r w:rsidRPr="003C294B">
        <w:rPr>
          <w:color w:val="auto"/>
        </w:rPr>
        <w:lastRenderedPageBreak/>
        <w:t>The histone code</w:t>
      </w:r>
      <w:bookmarkEnd w:id="5"/>
    </w:p>
    <w:p w14:paraId="39641B0D" w14:textId="36231189" w:rsidR="00C56F5C" w:rsidRPr="003C294B" w:rsidRDefault="00AF59E7" w:rsidP="00D9558E">
      <w:pPr>
        <w:spacing w:line="360" w:lineRule="auto"/>
        <w:ind w:right="-87" w:hanging="11"/>
        <w:jc w:val="both"/>
        <w:rPr>
          <w:color w:val="auto"/>
        </w:rPr>
      </w:pPr>
      <w:r w:rsidRPr="003C294B">
        <w:rPr>
          <w:color w:val="auto"/>
        </w:rPr>
        <w:t>T</w:t>
      </w:r>
      <w:r w:rsidR="00F17C3D" w:rsidRPr="003C294B">
        <w:rPr>
          <w:color w:val="auto"/>
        </w:rPr>
        <w:t>he vast combinations of histone PTMs</w:t>
      </w:r>
      <w:r w:rsidRPr="003C294B">
        <w:rPr>
          <w:color w:val="auto"/>
        </w:rPr>
        <w:t xml:space="preserve"> that have been described not only control the condensation of chromatin and the availability of DNA to other proteins</w:t>
      </w:r>
      <w:r w:rsidR="00B905A5" w:rsidRPr="003C294B">
        <w:rPr>
          <w:color w:val="auto"/>
        </w:rPr>
        <w:t>. Histone PTMs</w:t>
      </w:r>
      <w:r w:rsidRPr="003C294B">
        <w:rPr>
          <w:color w:val="auto"/>
        </w:rPr>
        <w:t xml:space="preserve"> also act as a binding platform for chromatin associ</w:t>
      </w:r>
      <w:r w:rsidR="00B905A5" w:rsidRPr="003C294B">
        <w:rPr>
          <w:color w:val="auto"/>
        </w:rPr>
        <w:t xml:space="preserve">ated proteins, dubbed “readers” </w:t>
      </w:r>
      <w:r w:rsidR="00DD6EF5" w:rsidRPr="003C294B">
        <w:rPr>
          <w:color w:val="auto"/>
        </w:rPr>
        <w:fldChar w:fldCharType="begin" w:fldLock="1"/>
      </w:r>
      <w:r w:rsidR="00DD6EF5" w:rsidRPr="003C294B">
        <w:rPr>
          <w:color w:val="auto"/>
        </w:rPr>
        <w:instrText>ADDIN CSL_CITATION { "citationItems" : [ { "id" : "ITEM-1", "itemData" : { "DOI" : "10.1126/science.1063127", "ISSN" : "0036-8075", "PMID" : "11498575", "abstract" : "Chromatin, the physiological template of all eukaryotic genetic information, is subject to a diverse array of posttranslational modifications that largely impinge on histone amino termini, thereby regulating access to the underlying DNA. Distinct histone amino-terminal modifications can generate synergistic or antagonistic interaction affinities for chromatin-associated proteins, which in turn dictate dynamic transitions between transcriptionally active or transcriptionally silent chromatin states. The combinatorial nature of histone amino-terminal modifications thus reveals a \"histone code\" that considerably extends the information potential of the genetic code. We propose that this epigenetic marking system represents a fundamental regulatory mechanism that has an impact on most, if not all, chromatin-templated processes, with far-reaching consequences for cell fate decisions and both normal and pathological development.", "author" : [ { "dropping-particle" : "", "family" : "Jenuwein", "given" : "T", "non-dropping-particle" : "", "parse-names" : false, "suffix" : "" }, { "dropping-particle" : "", "family" : "Allis", "given" : "C D", "non-dropping-particle" : "", "parse-names" : false, "suffix" : "" } ], "container-title" : "Science (New York, N.Y.)", "id" : "ITEM-1", "issue" : "5532", "issued" : { "date-parts" : [ [ "2001", "8", "10" ] ] }, "page" : "1074-1080", "title" : "Translating the histone code.", "type" : "article-journal", "volume" : "293" }, "uris" : [ "http://www.mendeley.com/documents/?uuid=0b490058-f5b1-4f43-bbd9-9ca396dc8248" ] }, { "id" : "ITEM-2", "itemData" : { "DOI" : "10.1038/cr.2011.42", "ISSN" : "1748-7838", "PMID" : "21423274", "abstract" : "Histone modifications not only play important roles in regulating chromatin structure and nuclear processes but also can be passed to daughter cells as epigenetic marks. Accumulating evidence suggests that the key function of histone modifications is to signal for recruitment or activity of downstream effectors. Here, we discuss the latest discovery of histone-modification readers and how the modification language is interpreted.", "author" : [ { "dropping-particle" : "", "family" : "Yun", "given" : "Miyong", "non-dropping-particle" : "", "parse-names" : false, "suffix" : "" }, { "dropping-particle" : "", "family" : "Wu", "given" : "Jun", "non-dropping-particle" : "", "parse-names" : false, "suffix" : "" }, { "dropping-particle" : "", "family" : "Workman", "given" : "Jerry L", "non-dropping-particle" : "", "parse-names" : false, "suffix" : "" }, { "dropping-particle" : "", "family" : "Li", "given" : "Bing", "non-dropping-particle" : "", "parse-names" : false, "suffix" : "" } ], "container-title" : "Cell research", "id" : "ITEM-2", "issue" : "4", "issued" : { "date-parts" : [ [ "2011", "4" ] ] }, "page" : "564-78", "publisher" : "Nature Publishing Group", "title" : "Readers of histone modifications.", "type" : "article-journal", "volume" : "21" }, "uris" : [ "http://www.mendeley.com/documents/?uuid=c9c291db-d2b8-4548-a54f-12581b1cd2ea" ] } ], "mendeley" : { "formattedCitation" : "(Jenuwein &amp; Allis 2001; Yun et al. 2011)", "plainTextFormattedCitation" : "(Jenuwein &amp; Allis 2001; Yun et al. 2011)", "previouslyFormattedCitation" : "(Jenuwein &amp; Allis 2001; Yun et al. 2011)" }, "properties" : { "noteIndex" : 0 }, "schema" : "https://github.com/citation-style-language/schema/raw/master/csl-citation.json" }</w:instrText>
      </w:r>
      <w:r w:rsidR="00DD6EF5" w:rsidRPr="003C294B">
        <w:rPr>
          <w:color w:val="auto"/>
        </w:rPr>
        <w:fldChar w:fldCharType="separate"/>
      </w:r>
      <w:r w:rsidR="00DD6EF5" w:rsidRPr="003C294B">
        <w:rPr>
          <w:noProof/>
          <w:color w:val="auto"/>
        </w:rPr>
        <w:t>(Jenuwein &amp; Allis 2001; Yun et al. 2011)</w:t>
      </w:r>
      <w:r w:rsidR="00DD6EF5" w:rsidRPr="003C294B">
        <w:rPr>
          <w:color w:val="auto"/>
        </w:rPr>
        <w:fldChar w:fldCharType="end"/>
      </w:r>
      <w:r w:rsidR="00DD6EF5" w:rsidRPr="003C294B">
        <w:rPr>
          <w:color w:val="auto"/>
        </w:rPr>
        <w:t xml:space="preserve">. </w:t>
      </w:r>
      <w:r w:rsidRPr="003C294B">
        <w:rPr>
          <w:color w:val="auto"/>
        </w:rPr>
        <w:t>In this way the combinations of histone modifications act on their own or in concert with other epigenetic mechanisms as well as each other to control the gene expression profile of a</w:t>
      </w:r>
      <w:r w:rsidR="00DD6EF5" w:rsidRPr="003C294B">
        <w:rPr>
          <w:color w:val="auto"/>
        </w:rPr>
        <w:t xml:space="preserve"> cell</w:t>
      </w:r>
      <w:r w:rsidRPr="003C294B">
        <w:rPr>
          <w:color w:val="auto"/>
        </w:rPr>
        <w:t xml:space="preserve"> </w:t>
      </w:r>
      <w:r w:rsidR="00DD6EF5" w:rsidRPr="003C294B">
        <w:rPr>
          <w:color w:val="auto"/>
        </w:rPr>
        <w:fldChar w:fldCharType="begin" w:fldLock="1"/>
      </w:r>
      <w:r w:rsidR="006E410B" w:rsidRPr="003C294B">
        <w:rPr>
          <w:color w:val="auto"/>
        </w:rPr>
        <w:instrText>ADDIN CSL_CITATION { "citationItems" : [ { "id" : "ITEM-1", "itemData" : { "DOI" : "10.1101/gad.2027411.2008", "author" : [ { "dropping-particle" : "", "family" : "Shinkai", "given" : "Yoichi", "non-dropping-particle" : "", "parse-names" : false, "suffix" : "" }, { "dropping-particle" : "", "family" : "Tachibana", "given" : "Makoto", "non-dropping-particle" : "", "parse-names" : false, "suffix" : "" } ], "id" : "ITEM-1", "issued" : { "date-parts" : [ [ "2011" ] ] }, "page" : "781-788", "title" : "H3K9 methyltransferase G9a and the related molecule GLP", "type" : "article-journal" }, "uris" : [ "http://www.mendeley.com/documents/?uuid=8af651de-dd5c-4a9b-abf7-cab7ffb3d347" ] }, { "id" : "ITEM-2",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"ITEM-2",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"id" : "ITEM-3", "itemData" : { "DOI" : "10.1038/cr.2009.13", "ISBN" : "4687743358", "ISSN" : "1748-7838", "PMID" : "19188930", "abstract" : "The term epigenetics refers to heritable changes not encoded by DNA. The organization of DNA into chromatin fibers affects gene expression in a heritable manner and is therefore one mechanism of epigenetic inheritance. Large parts of eukaryotic genomes consist of constitutively highly condensed heterochromatin, important for maintaining genome integrity but also for silencing of genes within. Small RNA, together with factors typically associated with RNA interference (RNAi) targets homologous DNA sequences and recruits factors that modify the chromatin, commonly resulting in formation of heterochromatin and silencing of target genes. The scope of this review is to provide an overview of the roles of small RNA and the RNAi components, Dicer, Argonaute and RNA dependent polymerases in epigenetic inheritance via heterochromatin formation, exemplified with pathways from unicellular eukaryotes, plants and animals.", "author" : [ { "dropping-particle" : "", "family" : "Djupedal", "given" : "Ingela", "non-dropping-particle" : "", "parse-names" : false, "suffix" : "" }, { "dropping-particle" : "", "family" : "Ekwall", "given" : "Karl", "non-dropping-particle" : "", "parse-names" : false, "suffix" : "" } ], "container-title" : "Cell research", "id" : "ITEM-3", "issue" : "3", "issued" : { "date-parts" : [ [ "2009", "3" ] ] }, "page" : "282-295", "title" : "Epigenetics: heterochromatin meets RNAi.", "type" : "article-journal", "volume" : "19" }, "uris" : [ "http://www.mendeley.com/documents/?uuid=5e700eac-c20c-4e35-bff9-a4463d565bff" ] }, { "id" : "ITEM-4", "itemData" : { "DOI" : "10.1038/nature03652", "PMID" : "15965464", "abstract" : "RNA interference (RNAi) acts on long double-stranded RNAs (dsRNAs) in a variety of eukaryotes to generate small interfering RNAs that target homologous messenger RNA, resulting in their destruction. This process is widely used to 'knock-down' the expression of genes of interest to explore phenotypes. In plants, fission yeast, ciliates, flies and mammalian cells, short interfering RNAs (siRNAs) also induce DNA or chromatin modifications at the homologous genomic locus, which can result in transcriptional silencing or sequence elimination. siRNAs may direct DNA or chromatin modification by siRNA-DNA interactions at the homologous locus. Alternatively, they may act by interactions between siRNA and nascent transcript. Here we show that in fission yeast (Schizosaccharomyces pombe), chromatin modifications are only directed by RNAi if the homologous DNA sequences are transcribed. Furthermore, transcription by exogenous T7 polymerase is not sufficient. Ago1, a component of the RNAi effector RISC/RITS complex, associates with target transcripts and RNA polymerase II. Truncation of the regulatory carboxy-terminal domain (CTD) of RNA pol II disrupts transcriptional silencing, indicating that, like other RNA processing events, RNAi-directed chromatin modification is coupled to transcription.", "author" : [ { "dropping-particle" : "", "family" : "Schramke", "given" : "Vera", "non-dropping-particle" : "", "parse-names" : false, "suffix" : "" }, { "dropping-particle" : "", "family" : "Sheedy", "given" : "Daniel M", "non-dropping-particle" : "", "parse-names" : false, "suffix" : "" }, { "dropping-particle" : "", "family" : "Denli", "given" : "Ahmet M", "non-dropping-particle" : "", "parse-names" : false, "suffix" : "" }, { "dropping-particle" : "", "family" : "Bonila", "given" : "Carolina", "non-dropping-particle" : "", "parse-names" : false, "suffix" : "" }, { "dropping-particle" : "", "family" : "Ekwall", "given" : "Karl", "non-dropping-particle" : "", "parse-names" : false, "suffix" : "" }, { "dropping-particle" : "", "family" : "Hannon", "given" : "Gregory J", "non-dropping-particle" : "", "parse-names" : false, "suffix" : "" }, { "dropping-particle" : "", "family" : "Allshire", "given" : "Robin C", "non-dropping-particle" : "", "parse-names" : false, "suffix" : "" } ], "container-title" : "Nature", "id" : "ITEM-4", "issue" : "7046", "issued" : { "date-parts" : [ [ "2005" ] ] }, "page" : "1275-1279", "title" : "RNA-interference-directed chromatin modification coupled to RNA polymerase II transcription.", "type" : "article-journal", "volume" : "435" }, "uris" : [ "http://www.mendeley.com/documents/?uuid=182b79db-235d-42f6-9d9d-5f396a5d9a9c" ] } ], "mendeley" : { "formattedCitation" : "(Shinkai &amp; Tachibana 2011a; El Gazzar et al. 2008; Djupedal &amp; Ekwall 2009; Schramke et al. 2005)", "plainTextFormattedCitation" : "(Shinkai &amp; Tachibana 2011a; El Gazzar et al. 2008; Djupedal &amp; Ekwall 2009; Schramke et al. 2005)", "previouslyFormattedCitation" : "(Shinkai &amp; Tachibana 2011a; El Gazzar et al. 2008; Djupedal &amp; Ekwall 2009; Schramke et al. 2005)" }, "properties" : { "noteIndex" : 0 }, "schema" : "https://github.com/citation-style-language/schema/raw/master/csl-citation.json" }</w:instrText>
      </w:r>
      <w:r w:rsidR="00DD6EF5" w:rsidRPr="003C294B">
        <w:rPr>
          <w:color w:val="auto"/>
        </w:rPr>
        <w:fldChar w:fldCharType="separate"/>
      </w:r>
      <w:r w:rsidR="00DD6EF5" w:rsidRPr="003C294B">
        <w:rPr>
          <w:noProof/>
          <w:color w:val="auto"/>
        </w:rPr>
        <w:t>(Shinkai &amp; Tachibana 2011a; El Gazzar et al. 2008; Djupedal &amp; Ekwall 2009; Schramke et al. 2005)</w:t>
      </w:r>
      <w:r w:rsidR="00DD6EF5" w:rsidRPr="003C294B">
        <w:rPr>
          <w:color w:val="auto"/>
        </w:rPr>
        <w:fldChar w:fldCharType="end"/>
      </w:r>
      <w:r w:rsidR="00DD6EF5" w:rsidRPr="003C294B">
        <w:rPr>
          <w:color w:val="auto"/>
        </w:rPr>
        <w:t>.</w:t>
      </w:r>
    </w:p>
    <w:p w14:paraId="4B936616" w14:textId="77777777" w:rsidR="00D9558E" w:rsidRPr="003C294B" w:rsidRDefault="00D9558E" w:rsidP="00D9558E">
      <w:pPr>
        <w:spacing w:line="360" w:lineRule="auto"/>
        <w:ind w:right="-87" w:hanging="11"/>
        <w:jc w:val="both"/>
        <w:rPr>
          <w:color w:val="auto"/>
        </w:rPr>
      </w:pPr>
    </w:p>
    <w:p w14:paraId="506E859B" w14:textId="01AE2D07" w:rsidR="00C56F5C" w:rsidRPr="003C294B" w:rsidRDefault="00C6183A" w:rsidP="00D9558E">
      <w:pPr>
        <w:pStyle w:val="Heading2"/>
        <w:spacing w:line="360" w:lineRule="auto"/>
        <w:rPr>
          <w:color w:val="auto"/>
        </w:rPr>
      </w:pPr>
      <w:bookmarkStart w:id="6" w:name="_Toc450764092"/>
      <w:r w:rsidRPr="003C294B">
        <w:rPr>
          <w:color w:val="auto"/>
        </w:rPr>
        <w:t>Chromatin associated proteins</w:t>
      </w:r>
      <w:bookmarkEnd w:id="6"/>
    </w:p>
    <w:p w14:paraId="3B087AE1" w14:textId="0DB633AB" w:rsidR="00C56F5C" w:rsidRPr="003C294B" w:rsidRDefault="00AF59E7" w:rsidP="00D9558E">
      <w:pPr>
        <w:spacing w:line="360" w:lineRule="auto"/>
        <w:ind w:hanging="11"/>
        <w:jc w:val="both"/>
        <w:rPr>
          <w:color w:val="auto"/>
        </w:rPr>
      </w:pPr>
      <w:r w:rsidRPr="003C294B">
        <w:rPr>
          <w:color w:val="auto"/>
        </w:rPr>
        <w:t xml:space="preserve">There are multiple mechanisms by which combinations of histones PTMs are read. Targets for readers can be in close proximity to each other, i.e. on the same histone, or further apart: on the same nucleosome. There is even evidence to suggest that complexes can target marks on separate nucleosomes </w:t>
      </w:r>
      <w:r w:rsidR="00127BD0" w:rsidRPr="003C294B">
        <w:rPr>
          <w:color w:val="auto"/>
        </w:rPr>
        <w:fldChar w:fldCharType="begin" w:fldLock="1"/>
      </w:r>
      <w:r w:rsidR="00127BD0" w:rsidRPr="003C294B">
        <w:rPr>
          <w:color w:val="auto"/>
        </w:rPr>
        <w:instrText>ADDIN CSL_CITATION { "citationItems" : [ { "id" : "ITEM-1", "itemData" : { "DOI" : "10.1016/j.cell.2009.07.031", "ISSN" : "1097-4172", "PMID" : "19766566", "abstract" : "The phosphorylation of the serine 10 at histone H3 has been shown to be important for transcriptional activation. Here, we report the molecular mechanism through which H3S10ph triggers transcript elongation of the FOSL1 gene. Serum stimulation induces the PIM1 kinase to phosphorylate the preacetylated histone H3 at the FOSL1 enhancer. The adaptor protein 14-3-3 binds the phosphorylated nucleosome and recruits the histone acetyltransferase MOF, which triggers the acetylation of histone H4 at lysine 16 (H4K16ac). This histone crosstalk generates the nucleosomal recognition code composed of H3K9acS10ph/H4K16ac determining a nucleosome platform for the bromodomain protein BRD4 binding. The recruitment of the positive transcription elongation factor b (P-TEFb) via BRD4 induces the release of the promoter-proximal paused RNA polymerase II and the increase of its processivity. Thus, the single phosphorylation H3S10ph at the FOSL1 enhancer triggers a cascade of events which activate transcriptional elongation.", "author" : [ { "dropping-particle" : "", "family" : "Zippo", "given" : "Alessio", "non-dropping-particle" : "", "parse-names" : false, "suffix" : "" }, { "dropping-particle" : "", "family" : "Serafini", "given" : "Riccardo", "non-dropping-particle" : "", "parse-names" : false, "suffix" : "" }, { "dropping-particle" : "", "family" : "Rocchigiani", "given" : "Marina", "non-dropping-particle" : "", "parse-names" : false, "suffix" : "" }, { "dropping-particle" : "", "family" : "Pennacchini", "given" : "Susanna", "non-dropping-particle" : "", "parse-names" : false, "suffix" : "" }, { "dropping-particle" : "", "family" : "Krepelova", "given" : "Anna", "non-dropping-particle" : "", "parse-names" : false, "suffix" : "" }, { "dropping-particle" : "", "family" : "Oliviero", "given" : "Salvatore", "non-dropping-particle" : "", "parse-names" : false, "suffix" : "" } ], "container-title" : "Cell", "id" : "ITEM-1", "issue" : "6", "issued" : { "date-parts" : [ [ "2009", "9", "18" ] ] }, "page" : "1122-36", "title" : "Histone crosstalk between H3S10ph and H4K16ac generates a histone code that mediates transcription elongation.", "type" : "article-journal", "volume" : "138" }, "uris" : [ "http://www.mendeley.com/documents/?uuid=912e6c87-0c98-4fb5-a7ec-dd50f160c499" ] }, { "id" : "ITEM-2", "itemData" : { "DOI" : "10.1016/j.jmb.2011.01.040", "ISSN" : "1089-8638", "PMID" : "21272588", "abstract" : "Histones, the fundamental packaging elements of eukaryotic DNA, are highly decorated with a diverse set of post-translational modifications (PTMs) that are recognized to govern the structure and function of chromatin. Ten years ago, we put forward the histone code hypothesis, which provided a model to explain how single and/or combinatorial PTMs on histones regulate the diverse activities associated with chromatin (e.g., gene transcription). At that time, there was a limited understanding of both the number of PTMs that occur on histones and the proteins that place, remove, and interpret them. Since the conception of this hypothesis, the field has witnessed an unprecedented advance in our understanding of the enzymes that contribute to the establishment of histone PTMs, as well as the diverse effector proteins that bind them. While debate continues as to whether histone PTMs truly constitute a strict \"code,\" it is becoming clear that PTMs on histone proteins function in elaborate combinations to regulate the many activities associated with chromatin. In this special issue, we celebrate the 50th anniversary of the landmark publication of the lac operon with a review that provides a current view of the histone code hypothesis, the lessons we have learned over the last decade, and the technologies that will drive our understanding of histone PTMs forward in the future.", "author" : [ { "dropping-particle" : "", "family" : "Gardner", "given" : "Kathryn E", "non-dropping-particle" : "", "parse-names" : false, "suffix" : "" }, { "dropping-particle" : "", "family" : "Allis", "given" : "C David", "non-dropping-particle" : "", "parse-names" : false, "suffix" : "" }, { "dropping-particle" : "", "family" : "Strahl", "given" : "Brian D", "non-dropping-particle" : "", "parse-names" : false, "suffix" : "" } ], "container-title" : "Journal of molecular biology", "id" : "ITEM-2", "issue" : "1", "issued" : { "date-parts" : [ [ "2011", "5", "27" ] ] }, "page" : "36-46", "publisher" : "Elsevier Ltd", "title" : "Operating on chromatin, a colorful language where context matters.", "type" : "article-journal", "volume" : "409" }, "uris" : [ "http://www.mendeley.com/documents/?uuid=1395da00-475b-475b-b24a-86d941198e44" ] } ], "mendeley" : { "formattedCitation" : "(Zippo et al. 2009; Gardner et al. 2011)", "plainTextFormattedCitation" : "(Zippo et al. 2009; Gardner et al. 2011)", "previouslyFormattedCitation" : "(Zippo et al. 2009; Gardner et al. 2011)"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(Zippo et al. 2009; Gardner et al. 2011)</w:t>
      </w:r>
      <w:r w:rsidR="00127BD0" w:rsidRPr="003C294B">
        <w:rPr>
          <w:color w:val="auto"/>
        </w:rPr>
        <w:fldChar w:fldCharType="end"/>
      </w:r>
      <w:r w:rsidRPr="003C294B">
        <w:rPr>
          <w:color w:val="auto"/>
        </w:rPr>
        <w:t>. Readers can be divided into four categories based on their functions and are described below.</w:t>
      </w:r>
    </w:p>
    <w:p w14:paraId="1AF32062" w14:textId="5D1DC9EF" w:rsidR="00F17C3D" w:rsidRPr="003C294B" w:rsidRDefault="00AF59E7" w:rsidP="00D9558E">
      <w:pPr>
        <w:pStyle w:val="ListParagraph"/>
        <w:numPr>
          <w:ilvl w:val="0"/>
          <w:numId w:val="3"/>
        </w:numPr>
        <w:spacing w:line="360" w:lineRule="auto"/>
        <w:jc w:val="both"/>
        <w:rPr>
          <w:color w:val="auto"/>
        </w:rPr>
      </w:pPr>
      <w:r w:rsidRPr="003C294B">
        <w:rPr>
          <w:color w:val="auto"/>
          <w:u w:val="single"/>
        </w:rPr>
        <w:t>Architectural</w:t>
      </w:r>
      <w:r w:rsidRPr="003C294B">
        <w:rPr>
          <w:color w:val="auto"/>
        </w:rPr>
        <w:t xml:space="preserve"> – Architectural proteins that contain reader domains can polymerise, and propagate between many nucleosomes, inducing compaction</w:t>
      </w:r>
      <w:r w:rsidR="002566C4" w:rsidRPr="003C294B">
        <w:rPr>
          <w:color w:val="auto"/>
        </w:rPr>
        <w:t xml:space="preserve"> of chromatin and sequester</w:t>
      </w:r>
      <w:r w:rsidRPr="003C294B">
        <w:rPr>
          <w:color w:val="auto"/>
        </w:rPr>
        <w:t xml:space="preserve"> DNA. This type of reader is instrumental in the formation and spreading of heterochromatic regions and hence gene silencing. The histone mark </w:t>
      </w:r>
      <w:r w:rsidR="005A3519" w:rsidRPr="003C294B">
        <w:rPr>
          <w:color w:val="auto"/>
        </w:rPr>
        <w:t>trimethylation of lysine 9 on histone H3 (H3K9me3)</w:t>
      </w:r>
      <w:r w:rsidRPr="003C294B">
        <w:rPr>
          <w:color w:val="auto"/>
        </w:rPr>
        <w:t xml:space="preserve"> is recognised by a protein containing a chromodomain, in this case heterochromatin protein 1 (HP1)</w:t>
      </w:r>
      <w:r w:rsidR="001F138A" w:rsidRPr="003C294B">
        <w:rPr>
          <w:color w:val="auto"/>
        </w:rPr>
        <w:t xml:space="preserve"> (</w:t>
      </w:r>
      <w:r w:rsidR="002A7328" w:rsidRPr="003C294B">
        <w:rPr>
          <w:color w:val="auto"/>
        </w:rPr>
        <w:t>Figure</w:t>
      </w:r>
      <w:r w:rsidR="001F138A" w:rsidRPr="003C294B">
        <w:rPr>
          <w:color w:val="auto"/>
        </w:rPr>
        <w:t xml:space="preserve"> 1.1)</w:t>
      </w:r>
      <w:r w:rsidRPr="003C294B">
        <w:rPr>
          <w:color w:val="auto"/>
        </w:rPr>
        <w:t xml:space="preserve"> </w:t>
      </w:r>
      <w:r w:rsidR="00127BD0" w:rsidRPr="003C294B">
        <w:rPr>
          <w:color w:val="auto"/>
        </w:rPr>
        <w:fldChar w:fldCharType="begin" w:fldLock="1"/>
      </w:r>
      <w:r w:rsidR="00127BD0" w:rsidRPr="003C294B">
        <w:rPr>
          <w:color w:val="auto"/>
        </w:rPr>
        <w:instrText>ADDIN CSL_CITATION { "citationItems" : [ { "id" : "ITEM-1", "itemData" : { "DOI" : "10.1038/35065138", "ISSN" : "0028-0836", "PMID" : "11242054", "abstract" : "Heterochromatin protein 1 (HP1) is localized at heterochromatin sites where it mediates gene silencing. The chromo domain of HP1 is necessary for both targeting and transcriptional repression. In the fission yeast Schizosaccharomyces pombe, the correct localization of Swi6 (the HP1 equivalent) depends on Clr4, a homologue of the mammalian SUV39H1 histone methylase. Both Clr4 and SUV39H1 methylate specifically lysine 9 of histone H3 (ref. 6). Here we show that HP1 can bind with high affinity to histone H3 methylated at lysine 9 but not at lysine 4. The chromo domain of HP1 is identified as its methyl-lysine-binding domain. A point mutation in the chromo domain, which destroys the gene silencing activity of HP1 in Drosophila, abolishes methyl-lysine-binding activity. Genetic and biochemical analysis in S. pombe shows that the methylase activity of Clr4 is necessary for the correct localization of Swi6 at centromeric heterochromatin and for gene silencing. These results provide a stepwise model for the formation of a transcriptionally silent heterochromatin: SUV39H1 places a 'methyl marker' on histone H3, which is then recognized by HP1 through its chromo domain. This model may also explain the stable inheritance of the heterochromatic state.", "author" : [ { "dropping-particle" : "", "family" : "Bannister", "given" : "a J", "non-dropping-particle" : "", "parse-names" : false, "suffix" : "" }, { "dropping-particle" : "", "family" : "Zegerman", "given" : "P", "non-dropping-particle" : "", "parse-names" : false, "suffix" : "" }, { "dropping-particle" : "", "family" : "Partridge", "given" : "J F", "non-dropping-particle" : "", "parse-names" : false, "suffix" : "" }, { "dropping-particle" : "", "family" : "Miska", "given" : "E a", "non-dropping-particle" : "", "parse-names" : false, "suffix" : "" }, { "dropping-particle" : "", "family" : "Thomas", "given" : "J O", "non-dropping-particle" : "", "parse-names" : false, "suffix" : "" }, { "dropping-particle" : "", "family" : "Allshire", "given" : "R C", "non-dropping-particle" : "", "parse-names" : false, "suffix" : "" }, { "dropping-particle" : "", "family" : "Kouzarides", "given" : "T", "non-dropping-particle" : "", "parse-names" : false, "suffix" : "" } ], "container-title" : "Nature", "id" : "ITEM-1", "issue" : "6824", "issued" : { "date-parts" : [ [ "2001", "3", "1" ] ] }, "page" : "120-124", "title" : "Selective recognition of methylated lysine 9 on histone H3 by the HP1 chromo domain.", "type" : "article-journal", "volume" : "410" }, "uris" : [ "http://www.mendeley.com/documents/?uuid=d5b7f3ee-94db-44b7-b86c-ace662bf0f7e" ] }, { "id" : "ITEM-2", "itemData" : { "DOI" : "10.1038/nature722", "ISSN" : "0028-0836", "PMID" : "11882902", "abstract" : "Specific modifications to histones are essential epigenetic markers---heritable changes in gene expression that do not affect the DNA sequence. Methylation of lysine 9 in histone H3 is recognized by heterochromatin protein 1 (HP1), which directs the binding of other proteins to control chromatin structure and gene expression. Here we show that HP1 uses an induced-fit mechanism for recognition of this modification, as revealed by the structure of its chromodomain bound to a histone H3 peptide dimethylated at Nzeta of lysine 9. The binding pocket for the N-methyl groups is provided by three aromatic side chains, Tyr21, Trp42 and Phe45, which reside in two regions that become ordered on binding of the peptide. The side chain of Lys9 is almost fully extended and surrounded by residues that are conserved in many other chromodomains. The QTAR peptide sequence preceding Lys9 makes most of the additional interactions with the chromodomain, with HP1 residues Val23, Leu40, Trp42, Leu58 and Cys60 appearing to be a major determinant of specificity by binding the key buried Ala7. These findings predict which other chromodomains will bind methylated proteins and suggest a motif that they recognize.", "author" : [ { "dropping-particle" : "", "family" : "Nielsen", "given" : "Peter R", "non-dropping-particle" : "", "parse-names" : false, "suffix" : "" }, { "dropping-particle" : "", "family" : "Nietlispach", "given" : "Daniel", "non-dropping-particle" : "", "parse-names" : false, "suffix" : "" }, { "dropping-particle" : "", "family" : "Mott", "given" : "Helen R", "non-dropping-particle" : "", "parse-names" : false, "suffix" : "" }, { "dropping-particle" : "", "family" : "Callaghan", "given" : "Juliana", "non-dropping-particle" : "", "parse-names" : false, "suffix" : "" }, { "dropping-particle" : "", "family" : "Bannister", "given" : "Andrew", "non-dropping-particle" : "", "parse-names" : false, "suffix" : "" }, { "dropping-particle" : "", "family" : "Kouzarides", "given" : "Tony", "non-dropping-particle" : "", "parse-names" : false, "suffix" : "" }, { "dropping-particle" : "", "family" : "Murzin", "given" : "Alexey G", "non-dropping-particle" : "", "parse-names" : false, "suffix" : "" }, { "dropping-particle" : "V", "family" : "Murzina", "given" : "Natalia", "non-dropping-particle" : "", "parse-names" : false, "suffix" : "" }, { "dropping-particle" : "", "family" : "Laue", "given" : "Ernest D", "non-dropping-particle" : "", "parse-names" : false, "suffix" : "" } ], "container-title" : "Nature", "id" : "ITEM-2", "issue" : "6876", "issued" : { "date-parts" : [ [ "2002", "3", "7" ] ] }, "page" : "103-107", "title" : "Structure of the HP1 chromodomain bound to histone H3 methylated at lysine 9.", "type" : "article-journal", "volume" : "416" }, "uris" : [ "http://www.mendeley.com/documents/?uuid=cafac8d8-0189-4ca8-8512-ca0fa8869ffc" ] }, { "id" : "ITEM-3", "itemData" : { "DOI" : "10.1038/35065132", "ISSN" : "0028-0836", "PMID" : "11242053", "abstract" : "Distinct modifications of histone amino termini, such as acetylation, phosphorylation and methylation, have been proposed to underlie a chromatin-based regulatory mechanism that modulates the accessibility of genetic information. In addition to histone modifications that facilitate gene activity, it is of similar importance to restrict inappropriate gene expression if cellular and developmental programmes are to proceed unperturbed. Here we show that mammalian methyltransferases that selectively methylate histone H3 on lysine 9 (Suv39h HMTases) generate a binding site for HP1 proteins--a family of heterochromatic adaptor molecules implicated in both gene silencing and supra-nucleosomal chromatin structure. High-affinity in vitro recognition of a methylated histone H3 peptide by HP1 requires a functional chromo domain; thus, the HP1 chromo domain is a specific interaction motif for the methyl epitope on lysine9 of histone H3. In vivo, heterochromatin association of HP1 proteins is lost in Suv39h double-null primary mouse fibroblasts but is restored after the re-introduction of a catalytically active SWUV39H1 HMTase. Our data define a molecular mechanism through which the SUV39H-HP1 methylation system can contribute to the propagation of heterochromatic subdomains in native chromatin.", "author" : [ { "dropping-particle" : "", "family" : "Lachner", "given" : "M", "non-dropping-particle" : "", "parse-names" : false, "suffix" : "" }, { "dropping-particle" : "", "family" : "O'Carroll", "given" : "D", "non-dropping-particle" : "", "parse-names" : false, "suffix" : "" }, { "dropping-particle" : "", "family" : "Rea", "given" : "S", "non-dropping-particle" : "", "parse-names" : false, "suffix" : "" }, { "dropping-particle" : "", "family" : "Mechtler", "given" : "K", "non-dropping-particle" : "", "parse-names" : false, "suffix" : "" }, { "dropping-particle" : "", "family" : "Jenuwein", "given" : "T", "non-dropping-particle" : "", "parse-names" : false, "suffix" : "" } ], "container-title" : "Nature", "id" : "ITEM-3", "issue" : "6824", "issued" : { "date-parts" : [ [ "2001", "3", "1" ] ] }, "page" : "116-20", "title" : "Methylation of histone H3 lysine 9 creates a binding site for HP1 proteins.", "type" : "article-journal", "volume" : "410" }, "uris" : [ "http://www.mendeley.com/documents/?uuid=51c0c037-3b47-4a51-8567-b489de330aa5" ] } ], "mendeley" : { "formattedCitation" : "(Bannister et al. 2001; Nielsen et al. 2002; Lachner et al. 2001)", "plainTextFormattedCitation" : "(Bannister et al. 2001; Nielsen et al. 2002; Lachner et al. 2001)", "previouslyFormattedCitation" : "(Bannister et al. 2001; Nielsen et al. 2002; Lachner et al. 2001)"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(Bannister et al. 2001; Nielsen et al. 2002; Lachner et al. 2001)</w:t>
      </w:r>
      <w:r w:rsidR="00127BD0" w:rsidRPr="003C294B">
        <w:rPr>
          <w:color w:val="auto"/>
        </w:rPr>
        <w:fldChar w:fldCharType="end"/>
      </w:r>
      <w:r w:rsidRPr="003C294B">
        <w:rPr>
          <w:color w:val="auto"/>
        </w:rPr>
        <w:t xml:space="preserve">. HP1 is a reader found in higher eukaryotes, it also contains a domain known as the chromoshadow domain, so called as it is often found </w:t>
      </w:r>
      <w:r w:rsidR="001D2111" w:rsidRPr="003C294B">
        <w:rPr>
          <w:color w:val="auto"/>
        </w:rPr>
        <w:t>in complexes with chromodomains</w:t>
      </w:r>
      <w:r w:rsidR="005776F9" w:rsidRPr="003C294B">
        <w:rPr>
          <w:color w:val="auto"/>
        </w:rPr>
        <w:t xml:space="preserve"> </w:t>
      </w:r>
      <w:r w:rsidR="009C17BF" w:rsidRPr="003C294B">
        <w:rPr>
          <w:color w:val="auto"/>
        </w:rPr>
        <w:fldChar w:fldCharType="begin" w:fldLock="1"/>
      </w:r>
      <w:r w:rsidR="009C17BF" w:rsidRPr="003C294B">
        <w:rPr>
          <w:color w:val="auto"/>
        </w:rPr>
        <w:instrText>ADDIN CSL_CITATION { "citationItems" : [ { "id" : "ITEM-1", "itemData" : { "DOI" : "5c0096 [pii]", "ISBN" : "0305-1048 (Print)\\n0305-1048 (Linking)", "ISSN" : "0305-1048", "PMID" : "7667093", "abstract" : "The chromo domain was originally identified as a protein sequence motif common to the Drosophila chromatin proteins, Polycomb (Pc) and heterochromatin protein 1 [HP1; Paro and Hogness (1991) Proc. Natl. Acad. Sci. USA, 88, 263-267; Paro (1990) Trends Genet., 6, 416-421]. Here we describe a second chromo domain-like motif in HP1. Subsequent refined searches identified further examples of this chromo domain variant which all occur in proteins that also have an N-terminally located chromo domain. Due to its relatedness to the chromo domain, and its occurrence in proteins that also have a classical chromo domain, we call the variant the 'chromo shadow domain'. Chromo domain-containing proteins can therefore be divided into two classes depending on the presence, for example in HP1, or absence, for example in Pc, of the chromo shadow domain. We have also found examples of proteins which have two classical chromo domains. The Schizosaccharomyces pombe SWI6 protein, involved in repression of the silent mating-type loci, is a member of the chromo shadow group. The similar modular architecture of SpSW16, HP1 and HP1-like proteins supports the model that the specificity of action of chromatin proteins is generated by combinations of protein modules.", "author" : [ { "dropping-particle" : "", "family" : "Aasland", "given" : "R", "non-dropping-particle" : "", "parse-names" : false, "suffix" : "" }, { "dropping-particle" : "", "family" : "Stewart", "given" : "a F", "non-dropping-particle" : "", "parse-names" : false, "suffix" : "" } ], "container-title" : "Nucleic acids research", "id" : "ITEM-1", "issue" : "16", "issued" : { "date-parts" : [ [ "1995" ] ] }, "page" : "3168-3173", "title" : "The chromo shadow domain, a second chromo domain in heterochromatin-binding protein 1, HP1.", "type" : "article-journal", "volume" : "23" }, "uris" : [ "http://www.mendeley.com/documents/?uuid=4a1e7994-3f8d-43e3-81b9-9e7bdbd44259" ] }, { "id" : "ITEM-2", "itemData" : { "DOI" : "10.1038/35065138", "ISSN" : "0028-0836", "PMID" : "11242054", "abstract" : "Heterochromatin protein 1 (HP1) is localized at heterochromatin sites where it mediates gene silencing. The chromo domain of HP1 is necessary for both targeting and transcriptional repression. In the fission yeast Schizosaccharomyces pombe, the correct localization of Swi6 (the HP1 equivalent) depends on Clr4, a homologue of the mammalian SUV39H1 histone methylase. Both Clr4 and SUV39H1 methylate specifically lysine 9 of histone H3 (ref. 6). Here we show that HP1 can bind with high affinity to histone H3 methylated at lysine 9 but not at lysine 4. The chromo domain of HP1 is identified as its methyl-lysine-binding domain. A point mutation in the chromo domain, which destroys the gene silencing activity of HP1 in Drosophila, abolishes methyl-lysine-binding activity. Genetic and biochemical analysis in S. pombe shows that the methylase activity of Clr4 is necessary for the correct localization of Swi6 at centromeric heterochromatin and for gene silencing. These results provide a stepwise model for the formation of a transcriptionally silent heterochromatin: SUV39H1 places a 'methyl marker' on histone H3, which is then recognized by HP1 through its chromo domain. This model may also explain the stable inheritance of the heterochromatic state.", "author" : [ { "dropping-particle" : "", "family" : "Bannister", "given" : "a J", "non-dropping-particle" : "", "parse-names" : false, "suffix" : "" }, { "dropping-particle" : "", "family" : "Zegerman", "given" : "P", "non-dropping-particle" : "", "parse-names" : false, "suffix" : "" }, { "dropping-particle" : "", "family" : "Partridge", "given" : "J F", "non-dropping-particle" : "", "parse-names" : false, "suffix" : "" }, { "dropping-particle" : "", "family" : "Miska", "given" : "E a", "non-dropping-particle" : "", "parse-names" : false, "suffix" : "" }, { "dropping-particle" : "", "family" : "Thomas", "given" : "J O", "non-dropping-particle" : "", "parse-names" : false, "suffix" : "" }, { "dropping-particle" : "", "family" : "Allshire", "given" : "R C", "non-dropping-particle" : "", "parse-names" : false, "suffix" : "" }, { "dropping-particle" : "", "family" : "Kouzarides", "given" : "T", "non-dropping-particle" : "", "parse-names" : false, "suffix" : "" } ], "container-title" : "Nature", "id" : "ITEM-2", "issue" : "6824", "issued" : { "date-parts" : [ [ "2001", "3", "1" ] ] }, "page" : "120-124", "title" : "Selective recognition of methylated lysine 9 on histone H3 by the HP1 chromo domain.", "type" : "article-journal", "volume" : "410" }, "uris" : [ "http://www.mendeley.com/documents/?uuid=d5b7f3ee-94db-44b7-b86c-ace662bf0f7e" ] } ], "mendeley" : { "formattedCitation" : "(Aasland &amp; Stewart 1995; Bannister et al. 2001)", "plainTextFormattedCitation" : "(Aasland &amp; Stewart 1995; Bannister et al. 2001)", "previouslyFormattedCitation" : "(Aasland &amp; Stewart 1995; Bannister et al. 2001)" }, "properties" : { "noteIndex" : 0 }, "schema" : "https://github.com/citation-style-language/schema/raw/master/csl-citation.json" }</w:instrText>
      </w:r>
      <w:r w:rsidR="009C17BF" w:rsidRPr="003C294B">
        <w:rPr>
          <w:color w:val="auto"/>
        </w:rPr>
        <w:fldChar w:fldCharType="separate"/>
      </w:r>
      <w:r w:rsidR="009C17BF" w:rsidRPr="003C294B">
        <w:rPr>
          <w:noProof/>
          <w:color w:val="auto"/>
        </w:rPr>
        <w:t>(Aasland &amp; Stewart 1995; Bannister et al. 2001)</w:t>
      </w:r>
      <w:r w:rsidR="009C17BF" w:rsidRPr="003C294B">
        <w:rPr>
          <w:color w:val="auto"/>
        </w:rPr>
        <w:fldChar w:fldCharType="end"/>
      </w:r>
      <w:r w:rsidR="001D2111" w:rsidRPr="003C294B">
        <w:rPr>
          <w:color w:val="auto"/>
        </w:rPr>
        <w:t xml:space="preserve">. </w:t>
      </w:r>
      <w:r w:rsidRPr="003C294B">
        <w:rPr>
          <w:color w:val="auto"/>
        </w:rPr>
        <w:t>Chromoshadow domains can not only bind to themselves, causing the recruitment and polymerisation of HP1 proteins, but can also bind to a histone methyl transferase enzyme (HMT)</w:t>
      </w:r>
      <w:r w:rsidR="009C17BF" w:rsidRPr="003C294B">
        <w:rPr>
          <w:color w:val="auto"/>
        </w:rPr>
        <w:t xml:space="preserve"> </w:t>
      </w:r>
      <w:r w:rsidR="009C17BF" w:rsidRPr="003C294B">
        <w:rPr>
          <w:color w:val="auto"/>
        </w:rPr>
        <w:fldChar w:fldCharType="begin" w:fldLock="1"/>
      </w:r>
      <w:r w:rsidR="009C17BF" w:rsidRPr="003C294B">
        <w:rPr>
          <w:color w:val="auto"/>
        </w:rPr>
        <w:instrText>ADDIN CSL_CITATION { "citationItems" : [ { "id" : "ITEM-1", "itemData" : { "DOI" : "10.1016/S0006-291X(02)03021-8", "ISSN" : "0006291X", "PMID" : "12565857", "abstract" : "Heterochromatin protein 1 (HP1) binds to the nucleosome via a methylated lysine residue 9 of histone H3 which is catalyzed by a histone methyltransferase such as SUV39H1. Although co-localization of HP1 and SUV39H1 has been evident in immunostaining and immunoprecipitation experiments, direct protein-protein interactions have remained to be characterized. We examined interactions between mouse HP1?? (mHP1??) and SUV39H1 in yeast and in vitro. A yeast two-hybrid and a glutathione S-transferase pull-down study indicated that the chromo shadow domain of mHP1?? directly interacts with the N-terminal 39 amino acid stretch of SUV39H1. The IY165/168EE mutation in the chromo shadow domain of mHP1?? abrogated a self-interaction and this mutant did not interact with SUV39H1. The 13-mer peptide containing a consensus sequence for binding to the dimer surface formed by the chromo shadow domains inhibited interaction between mHP1?? and SUV39H1. It seems that self-interaction through the chromo shadow domain of HP1 is crucial for recruitment of SUV39H1 onto nucleosomes. ?? 2003 Elsevier Science (USA). All rights reserved.", "author" : [ { "dropping-particle" : "", "family" : "Yamamoto", "given" : "Ken", "non-dropping-particle" : "", "parse-names" : false, "suffix" : "" }, { "dropping-particle" : "", "family" : "Sonoda", "given" : "Miki", "non-dropping-particle" : "", "parse-names" : false, "suffix" : "" } ], "container-title" : "Biochemical and Biophysical Research Communications", "id" : "ITEM-1", "issue" : "2", "issued" : { "date-parts" : [ [ "2003" ] ] }, "page" : "287-292", "title" : "Self-interaction of heterochromatin protein 1 is required for direct binding to histone methyltransferase, SUV39H1", "type" : "article-journal", "volume" : "301" }, "uris" : [ "http://www.mendeley.com/documents/?uuid=760cefc8-370f-4e3d-9bfb-6c32d6f317f5" ] } ], "mendeley" : { "formattedCitation" : "(Yamamoto &amp; Sonoda 2003)", "plainTextFormattedCitation" : "(Yamamoto &amp; Sonoda 2003)", "previouslyFormattedCitation" : "(Yamamoto &amp; Sonoda 2003)" }, "properties" : { "noteIndex" : 0 }, "schema" : "https://github.com/citation-style-language/schema/raw/master/csl-citation.json" }</w:instrText>
      </w:r>
      <w:r w:rsidR="009C17BF" w:rsidRPr="003C294B">
        <w:rPr>
          <w:color w:val="auto"/>
        </w:rPr>
        <w:fldChar w:fldCharType="separate"/>
      </w:r>
      <w:r w:rsidR="009C17BF" w:rsidRPr="003C294B">
        <w:rPr>
          <w:noProof/>
          <w:color w:val="auto"/>
        </w:rPr>
        <w:t>(Yamamoto &amp; Sonoda 2003)</w:t>
      </w:r>
      <w:r w:rsidR="009C17BF" w:rsidRPr="003C294B">
        <w:rPr>
          <w:color w:val="auto"/>
        </w:rPr>
        <w:fldChar w:fldCharType="end"/>
      </w:r>
      <w:r w:rsidRPr="003C294B">
        <w:rPr>
          <w:color w:val="auto"/>
        </w:rPr>
        <w:t xml:space="preserve">. This enzyme subsequently methylates the adjacent nucleosomes, generating a new binding site for HP1. In this way, the heterochromatin structure can spread along chromatin; this process of propagation is believed to </w:t>
      </w:r>
      <w:r w:rsidR="002566C4" w:rsidRPr="003C294B">
        <w:rPr>
          <w:color w:val="auto"/>
        </w:rPr>
        <w:t>continue</w:t>
      </w:r>
      <w:r w:rsidRPr="003C294B">
        <w:rPr>
          <w:color w:val="auto"/>
        </w:rPr>
        <w:t xml:space="preserve"> until a boundary element (an area of DNA bound by n</w:t>
      </w:r>
      <w:r w:rsidR="009C17BF" w:rsidRPr="003C294B">
        <w:rPr>
          <w:color w:val="auto"/>
        </w:rPr>
        <w:t xml:space="preserve">on-histone proteins) is reached </w:t>
      </w:r>
      <w:r w:rsidR="009C17BF" w:rsidRPr="003C294B">
        <w:rPr>
          <w:color w:val="auto"/>
        </w:rPr>
        <w:fldChar w:fldCharType="begin" w:fldLock="1"/>
      </w:r>
      <w:r w:rsidR="009620BD" w:rsidRPr="003C294B">
        <w:rPr>
          <w:color w:val="auto"/>
        </w:rPr>
        <w:instrText>ADDIN CSL_CITATION { "citationItems" : [ { "id" : "ITEM-1", "itemData" : { "DOI" : "10.1038/35065138", "ISSN" : "0028-0836", "PMID" : "11242054", "abstract" : "Heterochromatin protein 1 (HP1) is localized at heterochromatin sites where it mediates gene silencing. The chromo domain of HP1 is necessary for both targeting and transcriptional repression. In the fission yeast Schizosaccharomyces pombe, the correct localization of Swi6 (the HP1 equivalent) depends on Clr4, a homologue of the mammalian SUV39H1 histone methylase. Both Clr4 and SUV39H1 methylate specifically lysine 9 of histone H3 (ref. 6). Here we show that HP1 can bind with high affinity to histone H3 methylated at lysine 9 but not at lysine 4. The chromo domain of HP1 is identified as its methyl-lysine-binding domain. A point mutation in the chromo domain, which destroys the gene silencing activity of HP1 in Drosophila, abolishes methyl-lysine-binding activity. Genetic and biochemical analysis in S. pombe shows that the methylase activity of Clr4 is necessary for the correct localization of Swi6 at centromeric heterochromatin and for gene silencing. These results provide a stepwise model for the formation of a transcriptionally silent heterochromatin: SUV39H1 places a 'methyl marker' on histone H3, which is then recognized by HP1 through its chromo domain. This model may also explain the stable inheritance of the heterochromatic state.", "author" : [ { "dropping-particle" : "", "family" : "Bannister", "given" : "a J", "non-dropping-particle" : "", "parse-names" : false, "suffix" : "" }, { "dropping-particle" : "", "family" : "Zegerman", "given" : "P", "non-dropping-particle" : "", "parse-names" : false, "suffix" : "" }, { "dropping-particle" : "", "family" : "Partridge", "given" : "J F", "non-dropping-particle" : "", "parse-names" : false, "suffix" : "" }, { "dropping-particle" : "", "family" : "Miska", "given" : "E a", "non-dropping-particle" : "", "parse-names" : false, "suffix" : "" }, { "dropping-particle" : "", "family" : "Thomas", "given" : "J O", "non-dropping-particle" : "", "parse-names" : false, "suffix" : "" }, { "dropping-particle" : "", "family" : "Allshire", "given" : "R C", "non-dropping-particle" : "", "parse-names" : false, "suffix" : "" }, { "dropping-particle" : "", "family" : "Kouzarides", "given" : "T", "non-dropping-particle" : "", "parse-names" : false, "suffix" : "" } ], "container-title" : "Nature", "id" : "ITEM-1", "issue" : "6824", "issued" : { "date-parts" : [ [ "2001", "3", "1" ] ] }, "page" : "120-124", "title" : "Selective recognition of methylated lysine 9 on histone H3 by the HP1 chromo domain.", "type" : "article-journal", "volume" : "410" }, "uris" : [ "http://www.mendeley.com/documents/?uuid=d5b7f3ee-94db-44b7-b86c-ace662bf0f7e" ] } ], "mendeley" : { "formattedCitation" : "(Bannister et al. 2001)", "plainTextFormattedCitation" : "(Bannister et al. 2001)", "previouslyFormattedCitation" : "(Bannister et al. 2001)" }, "properties" : { "noteIndex" : 0 }, "schema" : "https://github.com/citation-style-language/schema/raw/master/csl-citation.json" }</w:instrText>
      </w:r>
      <w:r w:rsidR="009C17BF" w:rsidRPr="003C294B">
        <w:rPr>
          <w:color w:val="auto"/>
        </w:rPr>
        <w:fldChar w:fldCharType="separate"/>
      </w:r>
      <w:r w:rsidR="009C17BF" w:rsidRPr="003C294B">
        <w:rPr>
          <w:noProof/>
          <w:color w:val="auto"/>
        </w:rPr>
        <w:t>(Bannister et al. 2001)</w:t>
      </w:r>
      <w:r w:rsidR="009C17BF" w:rsidRPr="003C294B">
        <w:rPr>
          <w:color w:val="auto"/>
        </w:rPr>
        <w:fldChar w:fldCharType="end"/>
      </w:r>
      <w:r w:rsidR="009C17BF" w:rsidRPr="003C294B">
        <w:rPr>
          <w:color w:val="auto"/>
        </w:rPr>
        <w:t>.</w:t>
      </w:r>
    </w:p>
    <w:p w14:paraId="0336FA02" w14:textId="1D9FFD4A" w:rsidR="00C56F5C" w:rsidRPr="003C294B" w:rsidRDefault="00AF59E7" w:rsidP="00D9558E">
      <w:pPr>
        <w:pStyle w:val="ListParagraph"/>
        <w:spacing w:line="360" w:lineRule="auto"/>
        <w:ind w:left="349"/>
        <w:jc w:val="both"/>
        <w:rPr>
          <w:color w:val="auto"/>
        </w:rPr>
      </w:pPr>
      <w:r w:rsidRPr="003C294B">
        <w:rPr>
          <w:color w:val="auto"/>
        </w:rPr>
        <w:t xml:space="preserve">2) </w:t>
      </w:r>
      <w:r w:rsidRPr="003C294B">
        <w:rPr>
          <w:color w:val="auto"/>
          <w:u w:val="single"/>
        </w:rPr>
        <w:t>Chromatin modifiers</w:t>
      </w:r>
      <w:r w:rsidRPr="003C294B">
        <w:rPr>
          <w:color w:val="auto"/>
        </w:rPr>
        <w:t>- There are several readers that contain domains which direct the modification of other histone sites. The demethylase KDM4a complex, which has been shown to demethylate di- and trimethyl forms of H3K36 and H3K9</w:t>
      </w:r>
      <w:r w:rsidR="009C17BF" w:rsidRPr="003C294B">
        <w:rPr>
          <w:color w:val="auto"/>
        </w:rPr>
        <w:t xml:space="preserve"> </w:t>
      </w:r>
      <w:r w:rsidRPr="003C294B">
        <w:rPr>
          <w:color w:val="auto"/>
        </w:rPr>
        <w:t xml:space="preserve">contains two </w:t>
      </w:r>
      <w:r w:rsidRPr="003C294B">
        <w:rPr>
          <w:color w:val="auto"/>
        </w:rPr>
        <w:lastRenderedPageBreak/>
        <w:t>chromodomains that bind to H3K4me3 and</w:t>
      </w:r>
      <w:r w:rsidR="001B0A28" w:rsidRPr="003C294B">
        <w:rPr>
          <w:color w:val="auto"/>
        </w:rPr>
        <w:t xml:space="preserve"> H4K20me3</w:t>
      </w:r>
      <w:r w:rsidRPr="003C294B">
        <w:rPr>
          <w:color w:val="auto"/>
        </w:rPr>
        <w:t xml:space="preserve"> </w:t>
      </w:r>
      <w:r w:rsidR="001B0A28" w:rsidRPr="003C294B">
        <w:rPr>
          <w:color w:val="auto"/>
        </w:rPr>
        <w:fldChar w:fldCharType="begin" w:fldLock="1"/>
      </w:r>
      <w:r w:rsidR="00126DD9" w:rsidRPr="003C294B">
        <w:rPr>
          <w:color w:val="auto"/>
        </w:rPr>
        <w:instrText>ADDIN CSL_CITATION { "citationItems" : [ { "id" : "ITEM-1", "itemData" : { "DOI" : "10.1038/nature04837", "ISBN" : "1476-4687 (Electronic)\\n0028-0836 (Linking)", "ISSN" : "0028-0836", "PMID" : "16732293", "abstract" : "Methylation of lysine and arginine residues on histone tails affects chromatin structure and gene transcription. Tri- and dimethylation of lysine 9 on histone H3 (H3K9me3/me2) is required for the binding of the repressive protein HP1 and is associated with heterochromatin formation and transcriptional repression in a variety of species. H3K9me3 has long been regarded as a 'permanent' epigenetic mark. In a search for proteins and complexes interacting with H3K9me3, we identified the protein GASC1 (gene amplified in squamous cell carcinoma 1), which belongs to the JMJD2 (jumonji domain containing 2) subfamily of the jumonji family, and is also known as JMJD2C. Here we show that three members of this subfamily of proteins demethylate H3K9me3/me2 in vitro through a hydroxylation reaction requiring iron and alpha-ketoglutarate as cofactors. Furthermore, we demonstrate that ectopic expression of GASC1 or other JMJD2 members markedly decreases H3K9me3/me2 levels, increases H3K9me1 levels, delocalizes HP1 and reduces heterochromatin in vivo. Previously, GASC1 was found to be amplified in several cell lines derived from oesophageal squamous carcinomas, and in agreement with a contribution of GASC1 to tumour development, inhibition of GASC1 expression decreases cell proliferation. Thus, in addition to identifying GASC1 as a histone trimethyl demethylase, we suggest a model for how this enzyme might be involved in cancer development, and propose it as a target for anti-cancer therapy.", "author" : [ { "dropping-particle" : "", "family" : "Cloos", "given" : "Paul a C", "non-dropping-particle" : "", "parse-names" : false, "suffix" : "" }, { "dropping-particle" : "", "family" : "Christensen", "given" : "Jesper", "non-dropping-particle" : "", "parse-names" : false, "suffix" : "" }, { "dropping-particle" : "", "family" : "Agger", "given" : "Karl", "non-dropping-particle" : "", "parse-names" : false, "suffix" : "" }, { "dropping-particle" : "", "family" : "Maiolica", "given" : "Alessio", "non-dropping-particle" : "", "parse-names" : false, "suffix" : "" }, { "dropping-particle" : "", "family" : "Rappsilber", "given" : "Juri", "non-dropping-particle" : "", "parse-names" : false, "suffix" : "" }, { "dropping-particle" : "", "family" : "Antal", "given" : "Torben", "non-dropping-particle" : "", "parse-names" : false, "suffix" : "" }, { "dropping-particle" : "", "family" : "Hansen", "given" : "Klaus H", "non-dropping-particle" : "", "parse-names" : false, "suffix" : "" }, { "dropping-particle" : "", "family" : "Helin", "given" : "Kristian", "non-dropping-particle" : "", "parse-names" : false, "suffix" : "" } ], "container-title" : "Nature", "id" : "ITEM-1", "issue" : "7100", "issued" : { "date-parts" : [ [ "2006" ] ] }, "page" : "307-311", "title" : "The putative oncogene GASC1 demethylates tri- and dimethylated lysine 9 on histone H3.", "type" : "article-journal", "volume" : "442" }, "uris" : [ "http://www.mendeley.com/documents/?uuid=30949f90-d578-4f0b-92c7-7af8cb23bcce" ] }, { "id" : "ITEM-2", "itemData" : { "DOI" : "10.1038/nature04853", "ISSN" : "1476-4687", "PMID" : "16732292", "abstract" : "Post-translational modification of chromatin has profound effects on many biological processes including transcriptional regulation, heterochromatin organization, and X-chromosome inactivation. Recent studies indicate that methylation on specific histone lysine (K) residues participates in many of these processes. Lysine methylation occurs in three distinct states, having either one (me1), two (me2) or three (me3) methyl groups attached to the amine group of the lysine side chain. These differences in modification state have an important role in defining how methylated chromatin is recognized and interpreted. Until recently, histone lysine methylation was considered a stable modification, but the identification of histone demethylase enzymes has demonstrated the reversibility of this epigenetic mark. So far, all characterized histone demethylases show enzymatic activity towards lysine residues modified in the me1 or me2 state, leaving open the possibility that me3 constitutes an irreversible modification. Here we demonstrate that JHDM3A (jumonji C (JmjC)-domain-containing histone demethylase 3A; also known as JMJD2A) is capable of removing the me3 group from modified H3 lysine 9 (H3K9) and H3 lysine 36 (H3K36). Overexpression of JHDM3A abrogates recruitment of HP1 (heterochromatin protein 1) to heterochromatin, indicating a role for JHDM3A in antagonizing methylated H3K9 nucleated events. siRNA-mediated knockdown of JHDM3A leads to increased levels of H3K9 methylation and upregulation of a JHDM3A target gene, ASCL2, indicating that JHDM3A may function in euchromatin to remove histone methylation marks that are associated with active transcription.", "author" : [ { "dropping-particle" : "", "family" : "Klose", "given" : "Robert J", "non-dropping-particle" : "", "parse-names" : false, "suffix" : "" }, { "dropping-particle" : "", "family" : "Yamane", "given" : "Kenichi", "non-dropping-particle" : "", "parse-names" : false, "suffix" : "" }, { "dropping-particle" : "", "family" : "Bae", "given" : "Yangjin", "non-dropping-particle" : "", "parse-names" : false, "suffix" : "" }, { "dropping-particle" : "", "family" : "Zhang", "given" : "Dianzheng", "non-dropping-particle" : "", "parse-names" : false, "suffix" : "" }, { "dropping-particle" : "", "family" : "Erdjument-Bromage", "given" : "Hediye", "non-dropping-particle" : "", "parse-names" : false, "suffix" : "" }, { "dropping-particle" : "", "family" : "Tempst", "given" : "Paul", "non-dropping-particle" : "", "parse-names" : false, "suffix" : "" }, { "dropping-particle" : "", "family" : "Wong", "given" : "Jiemin", "non-dropping-particle" : "", "parse-names" : false, "suffix" : "" }, { "dropping-particle" : "", "family" : "Zhang", "given" : "Yi", "non-dropping-particle" : "", "parse-names" : false, "suffix" : "" } ], "container-title" : "Nature", "id" : "ITEM-2", "issue" : "7100", "issued" : { "date-parts" : [ [ "2006", "7", "20" ] ] }, "page" : "312-6", "title" : "The transcriptional repressor JHDM3A demethylates trimethyl histone H3 lysine 9 and lysine 36.", "type" : "article-journal", "volume" : "442" }, "uris" : [ "http://www.mendeley.com/documents/?uuid=944b588b-fdda-49da-89ed-d7e573448196" ] }, { "id" : "ITEM-3", "itemData" : { "DOI" : "10.1016/j.cell.2006.03.028", "ISBN" : "0092-8674 (Print)", "ISSN" : "00928674", "PMID" : "16603238", "abstract" : "Histone methylation regulates chromatin structure, transcription, and epigenetic state of the cell. Histone methylation is dynamically regulated by histone methylases and demethylases such as LSD1 and JHDM1, which mediate demethylation of di- and monomethylated histones. It has been unclear whether demethylases exist that reverse lysine trimethylation. We show the JmjC domain-containing protein JMJD2A reversed trimethylated H3-K9/K36 to di- but not mono- or unmethylated products. Overexpression of JMJD2A but not a catalytically inactive mutant reduced H3-K9/K36 trimethylation levels in cultured cells. In contrast, RNAi depletion of the C. elegans JMJD2A homolog resulted in an increase in general H3-K9Me3 and localized H3-K36Me3 levels on meiotic chromosomes and triggered p53-dependent germline apoptosis. Additionally, other human JMJD2 subfamily members also functioned as trimethylation-specific demethylases, converting H3-K9Me3 to H3-K9Me2 and H3-K9Me1, respectively. Our finding that this family of demethylases generates different methylated states at the same lysine residue provides a mechanism for fine-tuning histone methylation. ?? 2006 Elsevier Inc. All rights reserved.", "author" : [ { "dropping-particle" : "", "family" : "Whetstine", "given" : "Johnathan R.", "non-dropping-particle" : "", "parse-names" : false, "suffix" : "" }, { "dropping-particle" : "", "family" : "Nottke", "given" : "Amanda", "non-dropping-particle" : "", "parse-names" : false, "suffix" : "" }, { "dropping-particle" : "", "family" : "Lan", "given" : "Fei", "non-dropping-particle" : "", "parse-names" : false, "suffix" : "" }, { "dropping-particle" : "", "family" : "Huarte", "given" : "Maite", "non-dropping-particle" : "", "parse-names" : false, "suffix" : "" }, { "dropping-particle" : "", "family" : "Smolikov", "given" : "Sarit", "non-dropping-particle" : "", "parse-names" : false, "suffix" : "" }, { "dropping-particle" : "", "family" : "Chen", "given" : "Zhongzhou", "non-dropping-particle" : "", "parse-names" : false, "suffix" : "" }, { "dropping-particle" : "", "family" : "Spooner", "given" : "Eric", "non-dropping-particle" : "", "parse-names" : false, "suffix" : "" }, { "dropping-particle" : "", "family" : "Li", "given" : "En", "non-dropping-particle" : "", "parse-names" : false, "suffix" : "" }, { "dropping-particle" : "", "family" : "Zhang", "given" : "Gongyi", "non-dropping-particle" : "", "parse-names" : false, "suffix" : "" }, { "dropping-particle" : "", "family" : "Colaiacovo", "given" : "Monica", "non-dropping-particle" : "", "parse-names" : false, "suffix" : "" }, { "dropping-particle" : "", "family" : "Shi", "given" : "Yang", "non-dropping-particle" : "", "parse-names" : false, "suffix" : "" } ], "container-title" : "Cell", "id" : "ITEM-3", "issue" : "3", "issued" : { "date-parts" : [ [ "2006" ] ] }, "page" : "467-481", "title" : "Reversal of Histone Lysine Trimethylation by the JMJD2 Family of Histone Demethylases", "type" : "article-journal", "volume" : "125" }, "uris" : [ "http://www.mendeley.com/documents/?uuid=7249c9b8-1b90-4b52-af7c-d38794238757" ] }, { "id" : "ITEM-4", "itemData" : { "DOI" : "10.1126/science.1125162", "ISSN" : "1095-9203", "PMID" : "16601153", "abstract" : "Biological responses to histone methylation critically depend on the faithful readout and transduction of the methyl-lysine signal by \"effector\" proteins, yet our understanding of methyl-lysine recognition has so far been limited to the study of histone binding by chromodomain and WD40-repeat proteins. The double tudor domain of JMJD2A, a Jmjc domain-containing histone demethylase, binds methylated histone H3-K4 and H4-K20. We found that the double tudor domain has an interdigitated structure, and the unusual fold is required for its ability to bind methylated histone tails. The cocrystal structure of the JMJD2A double tudor domain with a trimethylated H3-K4 peptide reveals that the trimethyl-K4 is bound in a cage of three aromatic residues, two of which are from the tudor-2 motif, whereas the binding specificity is determined by side-chain interactions involving amino acids from the tudor-1 motif. Our study provides mechanistic insights into recognition of methylated histone tails by tudor domains and reveals the structural intricacy of methyl-lysine recognition by two closely spaced effector domains.", "author" : [ { "dropping-particle" : "", "family" : "Huang", "given" : "Ying", "non-dropping-particle" : "", "parse-names" : false, "suffix" : "" }, { "dropping-particle" : "", "family" : "Fang", "given" : "Jia", "non-dropping-particle" : "", "parse-names" : false, "suffix" : "" }, { "dropping-particle" : "", "family" : "Bedford", "given" : "Mark T", "non-dropping-particle" : "", "parse-names" : false, "suffix" : "" }, { "dropping-particle" : "", "family" : "Zhang", "given" : "Yi", "non-dropping-particle" : "", "parse-names" : false, "suffix" : "" }, { "dropping-particle" : "", "family" : "Xu", "given" : "Rui-ming", "non-dropping-particle" : "", "parse-names" : false, "suffix" : "" } ], "container-title" : "Science (New York, N.Y.)", "id" : "ITEM-4", "issue" : "5774", "issued" : { "date-parts" : [ [ "2006", "5", "5" ] ] }, "page" : "748-51", "title" : "Recognition of histone H3 lysine-4 methylation by the double tudor domain of JMJD2A.", "type" : "article-journal", "volume" : "312" }, "uris" : [ "http://www.mendeley.com/documents/?uuid=c4f2c2fd-5db4-4703-b2d1-d4cc4d2ad366" ] } ], "mendeley" : { "formattedCitation" : "(Cloos et al. 2006; Klose et al. 2006; Whetstine et al. 2006; Y. Huang et al. 2006)", "plainTextFormattedCitation" : "(Cloos et al. 2006; Klose et al. 2006; Whetstine et al. 2006; Y. Huang et al. 2006)", "previouslyFormattedCitation" : "(Cloos et al. 2006; Klose et al. 2006; Whetstine et al. 2006; Y. Huang et al. 2006)" }, "properties" : { "noteIndex" : 0 }, "schema" : "https://github.com/citation-style-language/schema/raw/master/csl-citation.json" }</w:instrText>
      </w:r>
      <w:r w:rsidR="001B0A28" w:rsidRPr="003C294B">
        <w:rPr>
          <w:color w:val="auto"/>
        </w:rPr>
        <w:fldChar w:fldCharType="separate"/>
      </w:r>
      <w:r w:rsidR="001B0A28" w:rsidRPr="003C294B">
        <w:rPr>
          <w:noProof/>
          <w:color w:val="auto"/>
        </w:rPr>
        <w:t>(Cloos et al. 2006; Klose et al. 2006; Whetstine et al. 2006; Y. Huang et al. 2006)</w:t>
      </w:r>
      <w:r w:rsidR="001B0A28" w:rsidRPr="003C294B">
        <w:rPr>
          <w:color w:val="auto"/>
        </w:rPr>
        <w:fldChar w:fldCharType="end"/>
      </w:r>
      <w:r w:rsidRPr="003C294B">
        <w:rPr>
          <w:color w:val="auto"/>
        </w:rPr>
        <w:t xml:space="preserve">. These findings point toward a relationship between these distant methylation marks. </w:t>
      </w:r>
    </w:p>
    <w:p w14:paraId="47228671" w14:textId="35E923B4" w:rsidR="0025175F" w:rsidRPr="003C294B" w:rsidRDefault="00AF59E7" w:rsidP="00882E20">
      <w:pPr>
        <w:spacing w:line="360" w:lineRule="auto"/>
        <w:ind w:left="349"/>
        <w:jc w:val="both"/>
        <w:rPr>
          <w:color w:val="auto"/>
        </w:rPr>
      </w:pPr>
      <w:r w:rsidRPr="003C294B">
        <w:rPr>
          <w:color w:val="auto"/>
        </w:rPr>
        <w:t xml:space="preserve">3) </w:t>
      </w:r>
      <w:r w:rsidRPr="003C294B">
        <w:rPr>
          <w:color w:val="auto"/>
          <w:u w:val="single"/>
        </w:rPr>
        <w:t>Chromatin remodelers</w:t>
      </w:r>
      <w:r w:rsidRPr="003C294B">
        <w:rPr>
          <w:color w:val="auto"/>
        </w:rPr>
        <w:t xml:space="preserve"> –Proteins from this class of reader form complexes that utilise ATP to either displace or ‘slide’ the nucleosome along the DNA freeing up or blocking access to certain DNA sequences such as the TATA box. Normally the transcription of the IFN-β gene is blocked by a nucleosome, stopping the formation of the pre-initiation complex and hence transcription and expression of the gene </w:t>
      </w:r>
      <w:r w:rsidR="00127BD0" w:rsidRPr="003C294B">
        <w:rPr>
          <w:color w:val="auto"/>
        </w:rPr>
        <w:fldChar w:fldCharType="begin" w:fldLock="1"/>
      </w:r>
      <w:r w:rsidR="00127BD0" w:rsidRPr="003C294B">
        <w:rPr>
          <w:color w:val="auto"/>
        </w:rPr>
        <w:instrText>ADDIN CSL_CITATION { "citationItems" : [ { "id" : "ITEM-1", "itemData" : { "ISSN" : "0092-8674", "PMID" : "11572775", "abstract" : "Here, we show that a nucleosome obstructing transcription from the IFN-beta promoter slides in vivo in response to virus infection, thus exposing the previously masked TATA box and the initiation site, a requirement for transcriptional activation. Our experiments also revealed that this mode of chromatin remodeling is a two-step reaction. First, the enhanceosome recruits the SWI/SNF chromatin-remodeling complex that modifies the nucleosome to allow binding of TBP. Second, DNA bending is induced by TBP binding, and the nucleosome slides to a new position. Experiments with other DNA binding proteins demonstrated a strong correlation between the ability to bend DNA and nucleosome sliding, suggesting that the sliding is induced by the bend.", "author" : [ { "dropping-particle" : "", "family" : "Lomvardas", "given" : "S", "non-dropping-particle" : "", "parse-names" : false, "suffix" : "" }, { "dropping-particle" : "", "family" : "Thanos", "given" : "D", "non-dropping-particle" : "", "parse-names" : false, "suffix" : "" } ], "container-title" : "Cell", "id" : "ITEM-1", "issue" : "6", "issued" : { "date-parts" : [ [ "2001", "9", "21" ] ] }, "page" : "685-696", "title" : "Nucleosome sliding via TBP DNA binding in vivo.", "type" : "article-journal", "volume" : "106" }, "uris" : [ "http://www.mendeley.com/documents/?uuid=b06c1e02-3c55-4781-a4f4-263f864b1f0e" ] } ], "mendeley" : { "formattedCitation" : "(Lomvardas &amp; Thanos 2001)", "plainTextFormattedCitation" : "(Lomvardas &amp; Thanos 2001)", "previouslyFormattedCitation" : "(Lomvardas &amp; Thanos 2001)"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(Lomvardas &amp; Thanos 2001)</w:t>
      </w:r>
      <w:r w:rsidR="00127BD0" w:rsidRPr="003C294B">
        <w:rPr>
          <w:color w:val="auto"/>
        </w:rPr>
        <w:fldChar w:fldCharType="end"/>
      </w:r>
      <w:r w:rsidRPr="003C294B">
        <w:rPr>
          <w:color w:val="auto"/>
        </w:rPr>
        <w:t xml:space="preserve">. </w:t>
      </w:r>
      <w:r w:rsidR="00EF3851" w:rsidRPr="003C294B">
        <w:rPr>
          <w:color w:val="auto"/>
        </w:rPr>
        <w:t>Lomvardos &amp; Thanos 2001</w:t>
      </w:r>
      <w:r w:rsidRPr="003C294B">
        <w:rPr>
          <w:color w:val="auto"/>
        </w:rPr>
        <w:t xml:space="preserve"> found that upon viral infection two histone acetyl transferase (HAT) enzymes recruited by the enhanceosome (CBP and GCN5) acetylated a small subset of the possible lysine residues present on the H3 and H4 histones </w:t>
      </w:r>
      <w:r w:rsidRPr="003C294B">
        <w:rPr>
          <w:i/>
          <w:color w:val="auto"/>
        </w:rPr>
        <w:t>in vivo</w:t>
      </w:r>
      <w:r w:rsidRPr="003C294B">
        <w:rPr>
          <w:color w:val="auto"/>
        </w:rPr>
        <w:t xml:space="preserve"> (which is actually less than the </w:t>
      </w:r>
      <w:r w:rsidR="00882E20" w:rsidRPr="003C294B">
        <w:rPr>
          <w:color w:val="auto"/>
        </w:rPr>
        <w:t xml:space="preserve">amount </w:t>
      </w:r>
      <w:r w:rsidR="00882E20" w:rsidRPr="003C294B">
        <w:rPr>
          <w:i/>
          <w:color w:val="auto"/>
        </w:rPr>
        <w:t>in vitro</w:t>
      </w:r>
      <w:r w:rsidR="00882E20" w:rsidRPr="003C294B">
        <w:rPr>
          <w:color w:val="auto"/>
        </w:rPr>
        <w:t xml:space="preserve">) </w:t>
      </w:r>
      <w:r w:rsidR="00882E20" w:rsidRPr="003C294B">
        <w:rPr>
          <w:color w:val="auto"/>
        </w:rPr>
        <w:fldChar w:fldCharType="begin" w:fldLock="1"/>
      </w:r>
      <w:r w:rsidR="00882E20" w:rsidRPr="003C294B">
        <w:rPr>
          <w:color w:val="auto"/>
        </w:rPr>
        <w:instrText>ADDIN CSL_CITATION { "citationItems" : [ { "id" : "ITEM-1", "itemData" : { "ISSN" : "0092-8674", "PMID" : "11572775", "abstract" : "Here, we show that a nucleosome obstructing transcription from the IFN-beta promoter slides in vivo in response to virus infection, thus exposing the previously masked TATA box and the initiation site, a requirement for transcriptional activation. Our experiments also revealed that this mode of chromatin remodeling is a two-step reaction. First, the enhanceosome recruits the SWI/SNF chromatin-remodeling complex that modifies the nucleosome to allow binding of TBP. Second, DNA bending is induced by TBP binding, and the nucleosome slides to a new position. Experiments with other DNA binding proteins demonstrated a strong correlation between the ability to bend DNA and nucleosome sliding, suggesting that the sliding is induced by the bend.", "author" : [ { "dropping-particle" : "", "family" : "Lomvardas", "given" : "S", "non-dropping-particle" : "", "parse-names" : false, "suffix" : "" }, { "dropping-particle" : "", "family" : "Thanos", "given" : "D", "non-dropping-particle" : "", "parse-names" : false, "suffix" : "" } ], "container-title" : "Cell", "id" : "ITEM-1", "issue" : "6", "issued" : { "date-parts" : [ [ "2001", "9", "21" ] ] }, "page" : "685-696", "title" : "Nucleosome sliding via TBP DNA binding in vivo.", "type" : "article-journal", "volume" : "106" }, "uris" : [ "http://www.mendeley.com/documents/?uuid=b06c1e02-3c55-4781-a4f4-263f864b1f0e" ] } ], "mendeley" : { "formattedCitation" : "(Lomvardas &amp; Thanos 2001)", "plainTextFormattedCitation" : "(Lomvardas &amp; Thanos 2001)", "previouslyFormattedCitation" : "(Lomvardas &amp; Thanos 2001)" }, "properties" : { "noteIndex" : 0 }, "schema" : "https://github.com/citation-style-language/schema/raw/master/csl-citation.json" }</w:instrText>
      </w:r>
      <w:r w:rsidR="00882E20" w:rsidRPr="003C294B">
        <w:rPr>
          <w:color w:val="auto"/>
        </w:rPr>
        <w:fldChar w:fldCharType="separate"/>
      </w:r>
      <w:r w:rsidR="00882E20" w:rsidRPr="003C294B">
        <w:rPr>
          <w:noProof/>
          <w:color w:val="auto"/>
        </w:rPr>
        <w:t>(Lomvardas &amp; Thanos 2001)</w:t>
      </w:r>
      <w:r w:rsidR="00882E20" w:rsidRPr="003C294B">
        <w:rPr>
          <w:color w:val="auto"/>
        </w:rPr>
        <w:fldChar w:fldCharType="end"/>
      </w:r>
      <w:r w:rsidR="00882E20" w:rsidRPr="003C294B">
        <w:rPr>
          <w:color w:val="auto"/>
        </w:rPr>
        <w:t>.</w:t>
      </w:r>
    </w:p>
    <w:p w14:paraId="32B6CF1F" w14:textId="5680934A" w:rsidR="0025175F" w:rsidRPr="003C294B" w:rsidRDefault="00613D7E" w:rsidP="00D9558E">
      <w:pPr>
        <w:spacing w:line="360" w:lineRule="auto"/>
        <w:ind w:left="349"/>
        <w:jc w:val="both"/>
        <w:rPr>
          <w:color w:val="auto"/>
        </w:rPr>
      </w:pPr>
      <w:r w:rsidRPr="003C294B">
        <w:rPr>
          <w:noProof/>
          <w:color w:val="auto"/>
        </w:rPr>
        <mc:AlternateContent>
          <mc:Choice Requires="wps">
            <w:drawing>
              <wp:anchor distT="0" distB="0" distL="114300" distR="114300" simplePos="0" relativeHeight="251313664" behindDoc="0" locked="0" layoutInCell="1" allowOverlap="1" wp14:anchorId="14FF482E" wp14:editId="2866F305">
                <wp:simplePos x="0" y="0"/>
                <wp:positionH relativeFrom="column">
                  <wp:posOffset>18415</wp:posOffset>
                </wp:positionH>
                <wp:positionV relativeFrom="paragraph">
                  <wp:posOffset>3331210</wp:posOffset>
                </wp:positionV>
                <wp:extent cx="5396230" cy="1898650"/>
                <wp:effectExtent l="0" t="0" r="0" b="0"/>
                <wp:wrapNone/>
                <wp:docPr id="6" name="Shape 356"/>
                <wp:cNvGraphicFramePr/>
                <a:graphic xmlns:a="http://schemas.openxmlformats.org/drawingml/2006/main">
                  <a:graphicData uri="http://schemas.microsoft.com/office/word/2010/wordprocessingShape">
                    <wps:wsp>
                      <wps:cNvSpPr txBox="1"/>
                      <wps:spPr>
                        <a:xfrm>
                          <a:off x="0" y="0"/>
                          <a:ext cx="5396230" cy="1898650"/>
                        </a:xfrm>
                        <a:prstGeom prst="rect">
                          <a:avLst/>
                        </a:prstGeom>
                        <a:noFill/>
                        <a:ln>
                          <a:noFill/>
                        </a:ln>
                      </wps:spPr>
                      <wps:txbx>
                        <w:txbxContent>
                          <w:p w14:paraId="7ED3C356" w14:textId="12BB99F9" w:rsidR="00991799" w:rsidRDefault="00991799" w:rsidP="0025175F">
                            <w:pPr>
                              <w:pStyle w:val="NormalWeb"/>
                              <w:spacing w:before="0" w:beforeAutospacing="0" w:after="0" w:afterAutospacing="0"/>
                            </w:pPr>
                            <w:r>
                              <w:rPr>
                                <w:rFonts w:ascii="Calibri" w:eastAsia="Calibri" w:hAnsi="Calibri" w:cs="Calibri"/>
                                <w:b/>
                                <w:bCs/>
                                <w:color w:val="000000"/>
                                <w:sz w:val="20"/>
                                <w:szCs w:val="20"/>
                                <w:u w:val="single"/>
                              </w:rPr>
                              <w:t>Figure 1.1 The nucleosome, chromatin and histone post translational modifications</w:t>
                            </w:r>
                          </w:p>
                          <w:p w14:paraId="1CF9C95C" w14:textId="5DDD1EF4" w:rsidR="00991799" w:rsidRDefault="00991799" w:rsidP="0025175F">
                            <w:pPr>
                              <w:pStyle w:val="NormalWeb"/>
                              <w:spacing w:before="0" w:beforeAutospacing="0" w:after="0" w:afterAutospacing="0"/>
                              <w:jc w:val="both"/>
                              <w:rPr>
                                <w:rFonts w:ascii="Calibri" w:eastAsia="Calibri" w:hAnsi="Calibri" w:cs="Calibri"/>
                                <w:color w:val="000000"/>
                                <w:sz w:val="20"/>
                                <w:szCs w:val="20"/>
                              </w:rPr>
                            </w:pPr>
                            <w:r w:rsidRPr="009F6C13">
                              <w:rPr>
                                <w:rFonts w:ascii="Calibri" w:eastAsia="Calibri" w:hAnsi="Calibri" w:cs="Calibri"/>
                                <w:color w:val="000000"/>
                                <w:sz w:val="20"/>
                                <w:szCs w:val="20"/>
                              </w:rPr>
                              <w:t>A)</w:t>
                            </w:r>
                            <w:r>
                              <w:rPr>
                                <w:rFonts w:ascii="Calibri" w:eastAsia="Calibri" w:hAnsi="Calibri" w:cs="Calibri"/>
                                <w:color w:val="000000"/>
                                <w:sz w:val="20"/>
                                <w:szCs w:val="20"/>
                              </w:rPr>
                              <w:t xml:space="preserve"> The crystal structure of a nucleosome containing 146 bp of DNA wrapped around a core histone octamer consisting of 2 copies of the proteins H2A (red cylinder), H2B (yellow cylinder), H3 (blue cylinder) and H4 (green cylinder). Protruding from each histone protein is an unstructured N-terminal tail, which can be modified by the addition of a number of chemical groups. </w:t>
                            </w:r>
                            <w:r w:rsidRPr="00D82CF2">
                              <w:rPr>
                                <w:rFonts w:ascii="Calibri" w:eastAsia="Calibri" w:hAnsi="Calibri" w:cs="Calibri"/>
                                <w:color w:val="000000"/>
                                <w:sz w:val="20"/>
                                <w:szCs w:val="20"/>
                              </w:rPr>
                              <w:t>Image from the RCSB PDB (www.rcsb.org) of PDB ID 1ID3</w:t>
                            </w:r>
                            <w:r>
                              <w:rPr>
                                <w:rFonts w:ascii="Calibri" w:eastAsia="Calibri" w:hAnsi="Calibri" w:cs="Calibri"/>
                                <w:color w:val="000000"/>
                                <w:sz w:val="20"/>
                                <w:szCs w:val="20"/>
                              </w:rPr>
                              <w:t xml:space="preserve"> </w:t>
                            </w:r>
                            <w:r>
                              <w:rPr>
                                <w:rFonts w:ascii="Calibri" w:eastAsia="Calibri" w:hAnsi="Calibri" w:cs="Calibri"/>
                                <w:color w:val="000000"/>
                                <w:sz w:val="20"/>
                                <w:szCs w:val="20"/>
                              </w:rPr>
                              <w:fldChar w:fldCharType="begin" w:fldLock="1"/>
                            </w:r>
                            <w:r>
                              <w:rPr>
                                <w:rFonts w:ascii="Calibri" w:eastAsia="Calibri" w:hAnsi="Calibri" w:cs="Calibri"/>
                                <w:color w:val="000000"/>
                                <w:sz w:val="20"/>
                                <w:szCs w:val="20"/>
                              </w:rPr>
                              <w:instrText>ADDIN CSL_CITATION { "citationItems" : [ { "id" : "ITEM-1", "itemData" : { "DOI" : "11566884", "author" : [ { "dropping-particle" : "", "family" : "White", "given" : "C.L., Suto, R.K., Luger, K.", "non-dropping-particle" : "", "parse-names" : false, "suffix" : "" } ], "container-title" : "EMBO J.", "id" : "ITEM-1", "issued" : { "date-parts" : [ [ "2001" ] ] }, "page" : "5207-5218", "title" : "Structure of the yeast nucleosome core particle reveals fundamental changes in internucleosome interactions.", "type" : "article-journal", "volume" : "20" }, "uris" : [ "http://www.mendeley.com/documents/?uuid=7fd49a40-f21c-4530-bfa0-943791efe10e" ] } ], "mendeley" : { "formattedCitation" : "(White 2001)", "plainTextFormattedCitation" : "(White 2001)", "previouslyFormattedCitation" : "(White 2001)" }, "properties" : { "noteIndex" : 0 }, "schema" : "https://github.com/citation-style-language/schema/raw/master/csl-citation.json" }</w:instrText>
                            </w:r>
                            <w:r>
                              <w:rPr>
                                <w:rFonts w:ascii="Calibri" w:eastAsia="Calibri" w:hAnsi="Calibri" w:cs="Calibri"/>
                                <w:color w:val="000000"/>
                                <w:sz w:val="20"/>
                                <w:szCs w:val="20"/>
                              </w:rPr>
                              <w:fldChar w:fldCharType="separate"/>
                            </w:r>
                            <w:r w:rsidRPr="00C2554A">
                              <w:rPr>
                                <w:rFonts w:ascii="Calibri" w:eastAsia="Calibri" w:hAnsi="Calibri" w:cs="Calibri"/>
                                <w:noProof/>
                                <w:color w:val="000000"/>
                                <w:sz w:val="20"/>
                                <w:szCs w:val="20"/>
                              </w:rPr>
                              <w:t>(White 2001)</w:t>
                            </w:r>
                            <w:r>
                              <w:rPr>
                                <w:rFonts w:ascii="Calibri" w:eastAsia="Calibri" w:hAnsi="Calibri" w:cs="Calibri"/>
                                <w:color w:val="000000"/>
                                <w:sz w:val="20"/>
                                <w:szCs w:val="20"/>
                              </w:rPr>
                              <w:fldChar w:fldCharType="end"/>
                            </w:r>
                            <w:r>
                              <w:rPr>
                                <w:rFonts w:ascii="Calibri" w:eastAsia="Calibri" w:hAnsi="Calibri" w:cs="Calibri"/>
                                <w:color w:val="000000"/>
                                <w:sz w:val="20"/>
                                <w:szCs w:val="20"/>
                              </w:rPr>
                              <w:t>.</w:t>
                            </w:r>
                          </w:p>
                          <w:p w14:paraId="35AE7F5A" w14:textId="39927A9E" w:rsidR="00991799" w:rsidRPr="008F2E7C" w:rsidRDefault="00991799" w:rsidP="0025175F">
                            <w:pPr>
                              <w:pStyle w:val="NormalWeb"/>
                              <w:spacing w:before="0" w:beforeAutospacing="0" w:after="0" w:afterAutospacing="0"/>
                              <w:jc w:val="both"/>
                              <w:rPr>
                                <w:rFonts w:ascii="Calibri" w:eastAsia="Calibri" w:hAnsi="Calibri" w:cs="Calibri"/>
                                <w:color w:val="000000"/>
                                <w:sz w:val="20"/>
                                <w:szCs w:val="20"/>
                              </w:rPr>
                            </w:pPr>
                            <w:r>
                              <w:rPr>
                                <w:rFonts w:ascii="Calibri" w:eastAsia="Calibri" w:hAnsi="Calibri" w:cs="Calibri"/>
                                <w:color w:val="000000"/>
                                <w:sz w:val="20"/>
                                <w:szCs w:val="20"/>
                              </w:rPr>
                              <w:t xml:space="preserve"> B) The N-terminus of histone H3 is heavily modifiable. Modifications to the histone tail include methylation, phosphorylation, acetylation and crotonylation and contribute to a complex combinatorial code. C) The addition of a dimethyl group at lysine 9 on histone H3 is strongly associated with gene repression in promoter and enhancer regions. The interaction between H3K9me2 and the protein HP-1 causes heterochromatin formation and leads to the inaccessibility of the underlying DNA preventing transcription.</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Shape 356" o:spid="_x0000_s1026" type="#_x0000_t202" style="position:absolute;left:0;text-align:left;margin-left:1.45pt;margin-top:262.3pt;width:424.9pt;height:149.5pt;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" filled="f" stroked="f">
                <v:textbox inset="2.53958mm,2.53958mm,2.53958mm,2.53958mm">
                  <w:txbxContent>
                    <w:p w14:paraId="7ED3C356" w14:textId="12BB99F9" w:rsidR="00991799" w:rsidRDefault="00991799" w:rsidP="0025175F">
                      <w:pPr>
                        <w:pStyle w:val="NormalWeb"/>
                        <w:spacing w:before="0" w:beforeAutospacing="0" w:after="0" w:afterAutospacing="0"/>
                      </w:pPr>
                      <w:r>
                        <w:rPr>
                          <w:rFonts w:ascii="Calibri" w:eastAsia="Calibri" w:hAnsi="Calibri" w:cs="Calibri"/>
                          <w:b/>
                          <w:bCs/>
                          <w:color w:val="000000"/>
                          <w:sz w:val="20"/>
                          <w:szCs w:val="20"/>
                          <w:u w:val="single"/>
                        </w:rPr>
                        <w:t xml:space="preserve">Figure 1.1 </w:t>
                      </w:r>
                      <w:proofErr w:type="gramStart"/>
                      <w:r>
                        <w:rPr>
                          <w:rFonts w:ascii="Calibri" w:eastAsia="Calibri" w:hAnsi="Calibri" w:cs="Calibri"/>
                          <w:b/>
                          <w:bCs/>
                          <w:color w:val="000000"/>
                          <w:sz w:val="20"/>
                          <w:szCs w:val="20"/>
                          <w:u w:val="single"/>
                        </w:rPr>
                        <w:t>The</w:t>
                      </w:r>
                      <w:proofErr w:type="gramEnd"/>
                      <w:r>
                        <w:rPr>
                          <w:rFonts w:ascii="Calibri" w:eastAsia="Calibri" w:hAnsi="Calibri" w:cs="Calibri"/>
                          <w:b/>
                          <w:bCs/>
                          <w:color w:val="000000"/>
                          <w:sz w:val="20"/>
                          <w:szCs w:val="20"/>
                          <w:u w:val="single"/>
                        </w:rPr>
                        <w:t xml:space="preserve"> nucleosome, chromatin and histone post translational modifications</w:t>
                      </w:r>
                    </w:p>
                    <w:p w14:paraId="1CF9C95C" w14:textId="5DDD1EF4" w:rsidR="00991799" w:rsidRDefault="00991799" w:rsidP="0025175F">
                      <w:pPr>
                        <w:pStyle w:val="NormalWeb"/>
                        <w:spacing w:before="0" w:beforeAutospacing="0" w:after="0" w:afterAutospacing="0"/>
                        <w:jc w:val="both"/>
                        <w:rPr>
                          <w:rFonts w:ascii="Calibri" w:eastAsia="Calibri" w:hAnsi="Calibri" w:cs="Calibri"/>
                          <w:color w:val="000000"/>
                          <w:sz w:val="20"/>
                          <w:szCs w:val="20"/>
                        </w:rPr>
                      </w:pPr>
                      <w:r w:rsidRPr="009F6C13">
                        <w:rPr>
                          <w:rFonts w:ascii="Calibri" w:eastAsia="Calibri" w:hAnsi="Calibri" w:cs="Calibri"/>
                          <w:color w:val="000000"/>
                          <w:sz w:val="20"/>
                          <w:szCs w:val="20"/>
                        </w:rPr>
                        <w:t>A)</w:t>
                      </w:r>
                      <w:r>
                        <w:rPr>
                          <w:rFonts w:ascii="Calibri" w:eastAsia="Calibri" w:hAnsi="Calibri" w:cs="Calibri"/>
                          <w:color w:val="000000"/>
                          <w:sz w:val="20"/>
                          <w:szCs w:val="20"/>
                        </w:rPr>
                        <w:t xml:space="preserve"> The crystal structure of a nucleosome containing 146 </w:t>
                      </w:r>
                      <w:proofErr w:type="spellStart"/>
                      <w:r>
                        <w:rPr>
                          <w:rFonts w:ascii="Calibri" w:eastAsia="Calibri" w:hAnsi="Calibri" w:cs="Calibri"/>
                          <w:color w:val="000000"/>
                          <w:sz w:val="20"/>
                          <w:szCs w:val="20"/>
                        </w:rPr>
                        <w:t>bp</w:t>
                      </w:r>
                      <w:proofErr w:type="spellEnd"/>
                      <w:r>
                        <w:rPr>
                          <w:rFonts w:ascii="Calibri" w:eastAsia="Calibri" w:hAnsi="Calibri" w:cs="Calibri"/>
                          <w:color w:val="000000"/>
                          <w:sz w:val="20"/>
                          <w:szCs w:val="20"/>
                        </w:rPr>
                        <w:t xml:space="preserve"> of DNA wrapped around a core histone octamer consisting of 2 copies of the proteins H2A (red cylinder), H2B (yellow cylinder), H3 (blue cylinder) and H4 (green cylinder). Protruding from each histone protein is an unstructured N-terminal tail, which can be modified by the addition of a number of chemical groups. </w:t>
                      </w:r>
                      <w:r w:rsidRPr="00D82CF2">
                        <w:rPr>
                          <w:rFonts w:ascii="Calibri" w:eastAsia="Calibri" w:hAnsi="Calibri" w:cs="Calibri"/>
                          <w:color w:val="000000"/>
                          <w:sz w:val="20"/>
                          <w:szCs w:val="20"/>
                        </w:rPr>
                        <w:t>Image from the RCSB PDB (www.rcsb.org) of PDB ID 1ID3</w:t>
                      </w:r>
                      <w:r>
                        <w:rPr>
                          <w:rFonts w:ascii="Calibri" w:eastAsia="Calibri" w:hAnsi="Calibri" w:cs="Calibri"/>
                          <w:color w:val="000000"/>
                          <w:sz w:val="20"/>
                          <w:szCs w:val="20"/>
                        </w:rPr>
                        <w:t xml:space="preserve"> </w:t>
                      </w:r>
                      <w:r>
                        <w:rPr>
                          <w:rFonts w:ascii="Calibri" w:eastAsia="Calibri" w:hAnsi="Calibri" w:cs="Calibri"/>
                          <w:color w:val="000000"/>
                          <w:sz w:val="20"/>
                          <w:szCs w:val="20"/>
                        </w:rPr>
                        <w:fldChar w:fldCharType="begin" w:fldLock="1"/>
                      </w:r>
                      <w:r>
                        <w:rPr>
                          <w:rFonts w:ascii="Calibri" w:eastAsia="Calibri" w:hAnsi="Calibri" w:cs="Calibri"/>
                          <w:color w:val="000000"/>
                          <w:sz w:val="20"/>
                          <w:szCs w:val="20"/>
                        </w:rPr>
                        <w:instrText>ADDIN CSL_CITATION { "citationItems" : [ { "id" : "ITEM-1", "itemData" : { "DOI" : "11566884", "author" : [ { "dropping-particle" : "", "family" : "White", "given" : "C.L., Suto, R.K., Luger, K.", "non-dropping-particle" : "", "parse-names" : false, "suffix" : "" } ], "container-title" : "EMBO J.", "id" : "ITEM-1", "issued" : { "date-parts" : [ [ "2001" ] ] }, "page" : "5207-5218", "title" : "Structure of the yeast nucleosome core particle reveals fundamental changes in internucleosome interactions.", "type" : "article-journal", "volume" : "20" }, "uris" : [ "http://www.mendeley.com/documents/?uuid=7fd49a40-f21c-4530-bfa0-943791efe10e" ] } ], "mendeley" : { "formattedCitation" : "(White 2001)", "plainTextFormattedCitation" : "(White 2001)", "previouslyFormattedCitation" : "(White 2001)" }, "properties" : { "noteIndex" : 0 }, "schema" : "https://github.com/citation-style-language/schema/raw/master/csl-citation.json" }</w:instrText>
                      </w:r>
                      <w:r>
                        <w:rPr>
                          <w:rFonts w:ascii="Calibri" w:eastAsia="Calibri" w:hAnsi="Calibri" w:cs="Calibri"/>
                          <w:color w:val="000000"/>
                          <w:sz w:val="20"/>
                          <w:szCs w:val="20"/>
                        </w:rPr>
                        <w:fldChar w:fldCharType="separate"/>
                      </w:r>
                      <w:r w:rsidRPr="00C2554A">
                        <w:rPr>
                          <w:rFonts w:ascii="Calibri" w:eastAsia="Calibri" w:hAnsi="Calibri" w:cs="Calibri"/>
                          <w:noProof/>
                          <w:color w:val="000000"/>
                          <w:sz w:val="20"/>
                          <w:szCs w:val="20"/>
                        </w:rPr>
                        <w:t>(White 2001)</w:t>
                      </w:r>
                      <w:r>
                        <w:rPr>
                          <w:rFonts w:ascii="Calibri" w:eastAsia="Calibri" w:hAnsi="Calibri" w:cs="Calibri"/>
                          <w:color w:val="000000"/>
                          <w:sz w:val="20"/>
                          <w:szCs w:val="20"/>
                        </w:rPr>
                        <w:fldChar w:fldCharType="end"/>
                      </w:r>
                      <w:r>
                        <w:rPr>
                          <w:rFonts w:ascii="Calibri" w:eastAsia="Calibri" w:hAnsi="Calibri" w:cs="Calibri"/>
                          <w:color w:val="000000"/>
                          <w:sz w:val="20"/>
                          <w:szCs w:val="20"/>
                        </w:rPr>
                        <w:t>.</w:t>
                      </w:r>
                    </w:p>
                    <w:p w14:paraId="35AE7F5A" w14:textId="39927A9E" w:rsidR="00991799" w:rsidRPr="008F2E7C" w:rsidRDefault="00991799" w:rsidP="0025175F">
                      <w:pPr>
                        <w:pStyle w:val="NormalWeb"/>
                        <w:spacing w:before="0" w:beforeAutospacing="0" w:after="0" w:afterAutospacing="0"/>
                        <w:jc w:val="both"/>
                        <w:rPr>
                          <w:rFonts w:ascii="Calibri" w:eastAsia="Calibri" w:hAnsi="Calibri" w:cs="Calibri"/>
                          <w:color w:val="000000"/>
                          <w:sz w:val="20"/>
                          <w:szCs w:val="20"/>
                        </w:rPr>
                      </w:pPr>
                      <w:r>
                        <w:rPr>
                          <w:rFonts w:ascii="Calibri" w:eastAsia="Calibri" w:hAnsi="Calibri" w:cs="Calibri"/>
                          <w:color w:val="000000"/>
                          <w:sz w:val="20"/>
                          <w:szCs w:val="20"/>
                        </w:rPr>
                        <w:t xml:space="preserve"> B) The N-terminus of histone H3 is heavily modifiable. Modifications to the histone tail include methylation, phosphorylation, acetylation and crotonylation and contribute to a complex combinatorial code. C) The addition of a dimethyl group at lysine 9 on histone H3 is strongly associated with gene repression in promoter and enhancer regions. The interaction between H3K9me2 and the protein HP-1 causes heterochromatin formation and leads to the inaccessibility of the underlying DNA preventing transcription.</w:t>
                      </w:r>
                    </w:p>
                  </w:txbxContent>
                </v:textbox>
              </v:shape>
            </w:pict>
          </mc:Fallback>
        </mc:AlternateContent>
      </w:r>
      <w:r w:rsidR="0034721E" w:rsidRPr="003C294B">
        <w:rPr>
          <w:noProof/>
          <w:color w:val="auto"/>
        </w:rPr>
        <w:drawing>
          <wp:anchor distT="0" distB="0" distL="114300" distR="114300" simplePos="0" relativeHeight="251303424" behindDoc="0" locked="0" layoutInCell="1" allowOverlap="1" wp14:anchorId="53C63FB8" wp14:editId="72C38402">
            <wp:simplePos x="0" y="0"/>
            <wp:positionH relativeFrom="column">
              <wp:posOffset>147955</wp:posOffset>
            </wp:positionH>
            <wp:positionV relativeFrom="paragraph">
              <wp:posOffset>149225</wp:posOffset>
            </wp:positionV>
            <wp:extent cx="5266055" cy="3036570"/>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F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6055" cy="3036570"/>
                    </a:xfrm>
                    <a:prstGeom prst="rect">
                      <a:avLst/>
                    </a:prstGeom>
                  </pic:spPr>
                </pic:pic>
              </a:graphicData>
            </a:graphic>
            <wp14:sizeRelH relativeFrom="page">
              <wp14:pctWidth>0</wp14:pctWidth>
            </wp14:sizeRelH>
            <wp14:sizeRelV relativeFrom="page">
              <wp14:pctHeight>0</wp14:pctHeight>
            </wp14:sizeRelV>
          </wp:anchor>
        </w:drawing>
      </w:r>
    </w:p>
    <w:p w14:paraId="2B125D79" w14:textId="77777777" w:rsidR="00613D7E" w:rsidRPr="003C294B" w:rsidRDefault="00613D7E" w:rsidP="00D9558E">
      <w:pPr>
        <w:spacing w:line="360" w:lineRule="auto"/>
        <w:ind w:left="349"/>
        <w:jc w:val="both"/>
        <w:rPr>
          <w:color w:val="auto"/>
        </w:rPr>
      </w:pPr>
    </w:p>
    <w:p w14:paraId="2A34A045" w14:textId="65750D00" w:rsidR="0025175F" w:rsidRPr="003C294B" w:rsidRDefault="0025175F" w:rsidP="00D9558E">
      <w:pPr>
        <w:spacing w:line="360" w:lineRule="auto"/>
        <w:ind w:left="349"/>
        <w:jc w:val="both"/>
        <w:rPr>
          <w:color w:val="auto"/>
        </w:rPr>
      </w:pPr>
    </w:p>
    <w:p w14:paraId="0D805893" w14:textId="77777777" w:rsidR="00B243A5" w:rsidRPr="003C294B" w:rsidRDefault="00B243A5" w:rsidP="00D9558E">
      <w:pPr>
        <w:spacing w:line="360" w:lineRule="auto"/>
        <w:ind w:left="349"/>
        <w:jc w:val="both"/>
        <w:rPr>
          <w:color w:val="auto"/>
        </w:rPr>
      </w:pPr>
    </w:p>
    <w:p w14:paraId="21B8DBAF" w14:textId="77777777" w:rsidR="00882E20" w:rsidRPr="003C294B" w:rsidRDefault="00882E20" w:rsidP="00D9558E">
      <w:pPr>
        <w:spacing w:line="360" w:lineRule="auto"/>
        <w:ind w:left="349"/>
        <w:jc w:val="both"/>
        <w:rPr>
          <w:color w:val="auto"/>
        </w:rPr>
      </w:pPr>
    </w:p>
    <w:p w14:paraId="4BD08A36" w14:textId="77777777" w:rsidR="00882E20" w:rsidRPr="003C294B" w:rsidRDefault="00882E20" w:rsidP="00D9558E">
      <w:pPr>
        <w:spacing w:line="360" w:lineRule="auto"/>
        <w:ind w:left="349"/>
        <w:jc w:val="both"/>
        <w:rPr>
          <w:color w:val="auto"/>
        </w:rPr>
      </w:pPr>
    </w:p>
    <w:p w14:paraId="1A5317F4" w14:textId="77777777" w:rsidR="00882E20" w:rsidRPr="003C294B" w:rsidRDefault="00882E20" w:rsidP="00D9558E">
      <w:pPr>
        <w:spacing w:line="360" w:lineRule="auto"/>
        <w:ind w:left="349"/>
        <w:jc w:val="both"/>
        <w:rPr>
          <w:color w:val="auto"/>
        </w:rPr>
      </w:pPr>
    </w:p>
    <w:p w14:paraId="6F21C024" w14:textId="21FDD3F3" w:rsidR="00C56F5C" w:rsidRPr="003C294B" w:rsidRDefault="00AF59E7" w:rsidP="00D9558E">
      <w:pPr>
        <w:spacing w:line="360" w:lineRule="auto"/>
        <w:ind w:left="349"/>
        <w:jc w:val="both"/>
        <w:rPr>
          <w:color w:val="auto"/>
        </w:rPr>
      </w:pPr>
      <w:r w:rsidRPr="003C294B">
        <w:rPr>
          <w:color w:val="auto"/>
        </w:rPr>
        <w:lastRenderedPageBreak/>
        <w:t>Along with weaken</w:t>
      </w:r>
      <w:r w:rsidR="00127BD0" w:rsidRPr="003C294B">
        <w:rPr>
          <w:color w:val="auto"/>
        </w:rPr>
        <w:t>ing the</w:t>
      </w:r>
      <w:r w:rsidRPr="003C294B">
        <w:rPr>
          <w:color w:val="auto"/>
        </w:rPr>
        <w:t xml:space="preserve"> interactions between the histone proteins and DNA, these modifications are essential for the recruitment of SWI/SNF complex and an ATPase. The presence of which causes the nucleosome to slide 36</w:t>
      </w:r>
      <w:r w:rsidR="00A76B19" w:rsidRPr="003C294B">
        <w:rPr>
          <w:color w:val="auto"/>
        </w:rPr>
        <w:t xml:space="preserve"> </w:t>
      </w:r>
      <w:r w:rsidRPr="003C294B">
        <w:rPr>
          <w:color w:val="auto"/>
        </w:rPr>
        <w:t xml:space="preserve">bp along the DNA freeing up a TATA box which allows transcription factors to bind and hence initiates gene expression </w:t>
      </w:r>
      <w:r w:rsidR="00127BD0" w:rsidRPr="003C294B">
        <w:rPr>
          <w:color w:val="auto"/>
        </w:rPr>
        <w:fldChar w:fldCharType="begin" w:fldLock="1"/>
      </w:r>
      <w:r w:rsidR="00127BD0" w:rsidRPr="003C294B">
        <w:rPr>
          <w:color w:val="auto"/>
        </w:rPr>
        <w:instrText>ADDIN CSL_CITATION { "citationItems" : [ { "id" : "ITEM-1", "itemData" : { "ISSN" : "0092-8674", "PMID" : "11572775", "abstract" : "Here, we show that a nucleosome obstructing transcription from the IFN-beta promoter slides in vivo in response to virus infection, thus exposing the previously masked TATA box and the initiation site, a requirement for transcriptional activation. Our experiments also revealed that this mode of chromatin remodeling is a two-step reaction. First, the enhanceosome recruits the SWI/SNF chromatin-remodeling complex that modifies the nucleosome to allow binding of TBP. Second, DNA bending is induced by TBP binding, and the nucleosome slides to a new position. Experiments with other DNA binding proteins demonstrated a strong correlation between the ability to bend DNA and nucleosome sliding, suggesting that the sliding is induced by the bend.", "author" : [ { "dropping-particle" : "", "family" : "Lomvardas", "given" : "S", "non-dropping-particle" : "", "parse-names" : false, "suffix" : "" }, { "dropping-particle" : "", "family" : "Thanos", "given" : "D", "non-dropping-particle" : "", "parse-names" : false, "suffix" : "" } ], "container-title" : "Cell", "id" : "ITEM-1", "issue" : "6", "issued" : { "date-parts" : [ [ "2001", "9", "21" ] ] }, "page" : "685-696", "title" : "Nucleosome sliding via TBP DNA binding in vivo.", "type" : "article-journal", "volume" : "106" }, "uris" : [ "http://www.mendeley.com/documents/?uuid=b06c1e02-3c55-4781-a4f4-263f864b1f0e" ] } ], "mendeley" : { "formattedCitation" : "(Lomvardas &amp; Thanos 2001)", "plainTextFormattedCitation" : "(Lomvardas &amp; Thanos 2001)", "previouslyFormattedCitation" : "(Lomvardas &amp; Thanos 2001)"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(Lomvardas &amp; Thanos 2001)</w:t>
      </w:r>
      <w:r w:rsidR="00127BD0" w:rsidRPr="003C294B">
        <w:rPr>
          <w:color w:val="auto"/>
        </w:rPr>
        <w:fldChar w:fldCharType="end"/>
      </w:r>
      <w:r w:rsidRPr="003C294B">
        <w:rPr>
          <w:color w:val="auto"/>
        </w:rPr>
        <w:t xml:space="preserve">. This notion was backed by the observation that acetylation of H4K8 is needed for the recruitment of the ATPase to the SWI-SNF complex and by mutational studies on H3K9 and H3K14, which when mutated stops the recruitment of TFIID </w:t>
      </w:r>
      <w:r w:rsidR="00127BD0" w:rsidRPr="003C294B">
        <w:rPr>
          <w:color w:val="auto"/>
        </w:rPr>
        <w:fldChar w:fldCharType="begin" w:fldLock="1"/>
      </w:r>
      <w:r w:rsidR="00127BD0" w:rsidRPr="003C294B">
        <w:rPr>
          <w:color w:val="auto"/>
        </w:rPr>
        <w:instrText>ADDIN CSL_CITATION { "citationItems" : [ { "id" : "ITEM-1", "itemData" : { "ISSN" : "0092-8674", "PMID" : "12419248", "abstract" : "We report the results of experiments designed to test the histone code hypothesis. We found that only a small subset of lysines in histones H4 and H3 are acetylated in vivo by the GCN5 acetyltransferase during activation of the IFN-beta gene. Reconstitution of recombinant nucleosomes bearing mutations in these lysine residues revealed the cascade of gene activation via a point-by-point interpretation of the histone code through the ordered recruitment of bromodomain-containing transcription complexes. Acetylation of histone H4 K8 mediates recruitment of the SWI/SNF complex whereas acetylation of K9 and K14 in histone H3 is critical for the recruitment of TFIID. Thus, the information contained in the DNA address of the enhancer is transferred to the histone N termini by generating novel adhesive surfaces required for the recruitment of transcription complexes.", "author" : [ { "dropping-particle" : "", "family" : "Agalioti", "given" : "Theodora", "non-dropping-particle" : "", "parse-names" : false, "suffix" : "" }, { "dropping-particle" : "", "family" : "Chen", "given" : "Guoying", "non-dropping-particle" : "", "parse-names" : false, "suffix" : "" }, { "dropping-particle" : "", "family" : "Thanos", "given" : "Dimitris", "non-dropping-particle" : "", "parse-names" : false, "suffix" : "" } ], "container-title" : "Cell", "id" : "ITEM-1", "issue" : "3", "issued" : { "date-parts" : [ [ "2002", "11", "1" ] ] }, "page" : "381-392", "title" : "Deciphering the transcriptional histone acetylation code for a human gene.", "type" : "article-journal", "volume" : "111" }, "uris" : [ "http://www.mendeley.com/documents/?uuid=e3557dc6-b0e5-4828-8e86-bba6cebe078d" ] } ], "mendeley" : { "formattedCitation" : "(Agalioti et al. 2002)", "plainTextFormattedCitation" : "(Agalioti et al. 2002)", "previouslyFormattedCitation" : "(Agalioti et al. 2002)"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(Agalioti et al. 2002)</w:t>
      </w:r>
      <w:r w:rsidR="00127BD0" w:rsidRPr="003C294B">
        <w:rPr>
          <w:color w:val="auto"/>
        </w:rPr>
        <w:fldChar w:fldCharType="end"/>
      </w:r>
      <w:r w:rsidRPr="003C294B">
        <w:rPr>
          <w:color w:val="auto"/>
        </w:rPr>
        <w:t>.</w:t>
      </w:r>
    </w:p>
    <w:p w14:paraId="0785EE20" w14:textId="64BA056C" w:rsidR="00C56F5C" w:rsidRPr="003C294B" w:rsidRDefault="00AF59E7" w:rsidP="00D9558E">
      <w:pPr>
        <w:spacing w:line="360" w:lineRule="auto"/>
        <w:ind w:left="349"/>
        <w:jc w:val="both"/>
        <w:rPr>
          <w:color w:val="auto"/>
        </w:rPr>
      </w:pPr>
      <w:r w:rsidRPr="003C294B">
        <w:rPr>
          <w:color w:val="auto"/>
        </w:rPr>
        <w:t xml:space="preserve">4) </w:t>
      </w:r>
      <w:r w:rsidRPr="003C294B">
        <w:rPr>
          <w:color w:val="auto"/>
          <w:u w:val="single"/>
        </w:rPr>
        <w:t>Adaptors</w:t>
      </w:r>
      <w:r w:rsidRPr="003C294B">
        <w:rPr>
          <w:color w:val="auto"/>
        </w:rPr>
        <w:t>- Readers can also act as adaptors for a plethora of different proteins that interact with the DNA anchoring them to chromatin, in a highly selective manner dependent upon the histon</w:t>
      </w:r>
      <w:r w:rsidR="00DD6267" w:rsidRPr="003C294B">
        <w:rPr>
          <w:color w:val="auto"/>
        </w:rPr>
        <w:t xml:space="preserve">e modifications present </w:t>
      </w:r>
      <w:r w:rsidR="001D1F3E" w:rsidRPr="003C294B">
        <w:rPr>
          <w:color w:val="auto"/>
        </w:rPr>
        <w:fldChar w:fldCharType="begin" w:fldLock="1"/>
      </w:r>
      <w:r w:rsidR="00F41E94" w:rsidRPr="003C294B">
        <w:rPr>
          <w:color w:val="auto"/>
        </w:rPr>
        <w:instrText>ADDIN CSL_CITATION { "citationItems" : [ { "id" : "ITEM-1", "itemData" : { "DOI" : "10.1016/j.cell.2009.07.031", "ISSN" : "1097-4172", "PMID" : "19766566", "abstract" : "The phosphorylation of the serine 10 at histone H3 has been shown to be important for transcriptional activation. Here, we report the molecular mechanism through which H3S10ph triggers transcript elongation of the FOSL1 gene. Serum stimulation induces the PIM1 kinase to phosphorylate the preacetylated histone H3 at the FOSL1 enhancer. The adaptor protein 14-3-3 binds the phosphorylated nucleosome and recruits the histone acetyltransferase MOF, which triggers the acetylation of histone H4 at lysine 16 (H4K16ac). This histone crosstalk generates the nucleosomal recognition code composed of H3K9acS10ph/H4K16ac determining a nucleosome platform for the bromodomain protein BRD4 binding. The recruitment of the positive transcription elongation factor b (P-TEFb) via BRD4 induces the release of the promoter-proximal paused RNA polymerase II and the increase of its processivity. Thus, the single phosphorylation H3S10ph at the FOSL1 enhancer triggers a cascade of events which activate transcriptional elongation.", "author" : [ { "dropping-particle" : "", "family" : "Zippo", "given" : "Alessio", "non-dropping-particle" : "", "parse-names" : false, "suffix" : "" }, { "dropping-particle" : "", "family" : "Serafini", "given" : "Riccardo", "non-dropping-particle" : "", "parse-names" : false, "suffix" : "" }, { "dropping-particle" : "", "family" : "Rocchigiani", "given" : "Marina", "non-dropping-particle" : "", "parse-names" : false, "suffix" : "" }, { "dropping-particle" : "", "family" : "Pennacchini", "given" : "Susanna", "non-dropping-particle" : "", "parse-names" : false, "suffix" : "" }, { "dropping-particle" : "", "family" : "Krepelova", "given" : "Anna", "non-dropping-particle" : "", "parse-names" : false, "suffix" : "" }, { "dropping-particle" : "", "family" : "Oliviero", "given" : "Salvatore", "non-dropping-particle" : "", "parse-names" : false, "suffix" : "" } ], "container-title" : "Cell", "id" : "ITEM-1", "issue" : "6", "issued" : { "date-parts" : [ [ "2009", "9", "18" ] ] }, "page" : "1122-36", "title" : "Histone crosstalk between H3S10ph and H4K16ac generates a histone code that mediates transcription elongation.", "type" : "article-journal", "volume" : "138" }, "uris" : [ "http://www.mendeley.com/documents/?uuid=912e6c87-0c98-4fb5-a7ec-dd50f160c499" ] } ], "mendeley" : { "formattedCitation" : "(Zippo et al. 2009)", "plainTextFormattedCitation" : "(Zippo et al. 2009)", "previouslyFormattedCitation" : "(Zippo et al. 2009)" }, "properties" : { "noteIndex" : 0 }, "schema" : "https://github.com/citation-style-language/schema/raw/master/csl-citation.json" }</w:instrText>
      </w:r>
      <w:r w:rsidR="001D1F3E" w:rsidRPr="003C294B">
        <w:rPr>
          <w:color w:val="auto"/>
        </w:rPr>
        <w:fldChar w:fldCharType="separate"/>
      </w:r>
      <w:r w:rsidR="001D1F3E" w:rsidRPr="003C294B">
        <w:rPr>
          <w:noProof/>
          <w:color w:val="auto"/>
        </w:rPr>
        <w:t>(Zippo et al. 2009)</w:t>
      </w:r>
      <w:r w:rsidR="001D1F3E" w:rsidRPr="003C294B">
        <w:rPr>
          <w:color w:val="auto"/>
        </w:rPr>
        <w:fldChar w:fldCharType="end"/>
      </w:r>
      <w:r w:rsidR="00DD6267" w:rsidRPr="003C294B">
        <w:rPr>
          <w:color w:val="auto"/>
        </w:rPr>
        <w:t xml:space="preserve">. </w:t>
      </w:r>
      <w:r w:rsidRPr="003C294B">
        <w:rPr>
          <w:color w:val="auto"/>
        </w:rPr>
        <w:t xml:space="preserve">Recombination of </w:t>
      </w:r>
      <w:bookmarkStart w:id="7" w:name="OLE_LINK1"/>
      <w:bookmarkStart w:id="8" w:name="OLE_LINK2"/>
      <w:r w:rsidRPr="003C294B">
        <w:rPr>
          <w:color w:val="auto"/>
        </w:rPr>
        <w:t xml:space="preserve">V(D)J </w:t>
      </w:r>
      <w:bookmarkEnd w:id="7"/>
      <w:bookmarkEnd w:id="8"/>
      <w:r w:rsidRPr="003C294B">
        <w:rPr>
          <w:color w:val="auto"/>
        </w:rPr>
        <w:t>genes is vital for the generation of the huge repertoire of immunoglobulins ex</w:t>
      </w:r>
      <w:r w:rsidR="001B0A28" w:rsidRPr="003C294B">
        <w:rPr>
          <w:color w:val="auto"/>
        </w:rPr>
        <w:t xml:space="preserve">pressed by B cells and T cells </w:t>
      </w:r>
      <w:r w:rsidR="001D1F3E" w:rsidRPr="003C294B">
        <w:rPr>
          <w:color w:val="auto"/>
        </w:rPr>
        <w:fldChar w:fldCharType="begin" w:fldLock="1"/>
      </w:r>
      <w:r w:rsidR="001D1F3E" w:rsidRPr="003C294B">
        <w:rPr>
          <w:color w:val="auto"/>
        </w:rPr>
        <w:instrText>ADDIN CSL_CITATION { "citationItems" : [ { "id" : "ITEM-1", "itemData" : { "author" : [ { "dropping-particle" : "", "family" : "Tonegawa", "given" : "Susumu", "non-dropping-particle" : "", "parse-names" : false, "suffix" : "" } ], "container-title" : "Nature", "id" : "ITEM-1", "issue" : "5909", "issued" : { "date-parts" : [ [ "1983", "4", "14" ] ] }, "note" : "10.1038/302575a0", "page" : "575-581", "title" : "Somatic generation of antibody diversity", "type" : "article-journal", "volume" : "302" }, "uris" : [ "http://www.mendeley.com/documents/?uuid=d69accf0-c0c2-4213-b877-2946821c529d" ] } ], "mendeley" : { "formattedCitation" : "(Tonegawa 1983)", "plainTextFormattedCitation" : "(Tonegawa 1983)", "previouslyFormattedCitation" : "(Tonegawa 1983)" }, "properties" : { "noteIndex" : 0 }, "schema" : "https://github.com/citation-style-language/schema/raw/master/csl-citation.json" }</w:instrText>
      </w:r>
      <w:r w:rsidR="001D1F3E" w:rsidRPr="003C294B">
        <w:rPr>
          <w:color w:val="auto"/>
        </w:rPr>
        <w:fldChar w:fldCharType="separate"/>
      </w:r>
      <w:r w:rsidR="001D1F3E" w:rsidRPr="003C294B">
        <w:rPr>
          <w:noProof/>
          <w:color w:val="auto"/>
        </w:rPr>
        <w:t>(Tonegawa 1983)</w:t>
      </w:r>
      <w:r w:rsidR="001D1F3E" w:rsidRPr="003C294B">
        <w:rPr>
          <w:color w:val="auto"/>
        </w:rPr>
        <w:fldChar w:fldCharType="end"/>
      </w:r>
      <w:r w:rsidRPr="003C294B">
        <w:rPr>
          <w:color w:val="auto"/>
        </w:rPr>
        <w:t>. The proteins RAG1 and 2 are essential</w:t>
      </w:r>
      <w:r w:rsidR="009E56A4" w:rsidRPr="003C294B">
        <w:rPr>
          <w:color w:val="auto"/>
        </w:rPr>
        <w:t xml:space="preserve"> </w:t>
      </w:r>
      <w:r w:rsidRPr="003C294B">
        <w:rPr>
          <w:color w:val="auto"/>
        </w:rPr>
        <w:t xml:space="preserve">in the initial steps of this recombination process </w:t>
      </w:r>
      <w:r w:rsidR="006B52F1" w:rsidRPr="003C294B">
        <w:rPr>
          <w:color w:val="auto"/>
        </w:rPr>
        <w:fldChar w:fldCharType="begin" w:fldLock="1"/>
      </w:r>
      <w:r w:rsidR="001D1F3E" w:rsidRPr="003C294B">
        <w:rPr>
          <w:color w:val="auto"/>
        </w:rPr>
        <w:instrText>ADDIN CSL_CITATION { "citationItems" : [ { "id" : "ITEM-1", "itemData" : { "DOI" : "10.1016/j.cell.2010.03.010", "ISSN" : "1097-4172", "PMID" : "20398922", "abstract" : "The critical initial step in V(D)J recombination, binding of RAG1 and RAG2 to recombination signal sequences flanking antigen receptor V, D, and J gene segments, has not previously been characterized in vivo. Here, we demonstrate that RAG protein binding occurs in a highly focal manner to a small region of active chromatin encompassing Ig kappa and Tcr alpha J gene segments and Igh and Tcr beta J and J-proximal D gene segments. Formation of these small RAG-bound regions, which we refer to as recombination centers, occurs in a developmental stage- and lineage-specific manner. Each RAG protein is independently capable of specific binding within recombination centers. While RAG1 binding was detected only at regions containing recombination signal sequences, RAG2 binds at thousands of sites in the genome containing histone 3 trimethylated at lysine 4. We propose that recombination centers coordinate V(D)J recombination by providing discrete sites within which gene segments are captured for recombination.", "author" : [ { "dropping-particle" : "", "family" : "Ji", "given" : "Yanhong", "non-dropping-particle" : "", "parse-names" : false, "suffix" : "" }, { "dropping-particle" : "", "family" : "Resch", "given" : "Wolfgang", "non-dropping-particle" : "", "parse-names" : false, "suffix" : "" }, { "dropping-particle" : "", "family" : "Corbett", "given" : "Elizabeth", "non-dropping-particle" : "", "parse-names" : false, "suffix" : "" }, { "dropping-particle" : "", "family" : "Yamane", "given" : "Arito", "non-dropping-particle" : "", "parse-names" : false, "suffix" : "" }, { "dropping-particle" : "", "family" : "Casellas", "given" : "Rafael", "non-dropping-particle" : "", "parse-names" : false, "suffix" : "" }, { "dropping-particle" : "", "family" : "Schatz", "given" : "David G", "non-dropping-particle" : "", "parse-names" : false, "suffix" : "" } ], "container-title" : "Cell", "id" : "ITEM-1", "issue" : "3", "issued" : { "date-parts" : [ [ "2010", "4", "30" ] ] }, "page" : "419-31", "publisher" : "Elsevier Ltd", "title" : "The in vivo pattern of binding of RAG1 and RAG2 to antigen receptor loci.", "type" : "article-journal", "volume" : "141" }, "uris" : [ "http://www.mendeley.com/documents/?uuid=050b685d-ff5b-4be0-8c9a-4aa8b9ee16a2" ] } ], "mendeley" : { "formattedCitation" : "(Ji et al. 2010)", "plainTextFormattedCitation" : "(Ji et al. 2010)", "previouslyFormattedCitation" : "(Ji et al. 2010)" }, "properties" : { "noteIndex" : 0 }, "schema" : "https://github.com/citation-style-language/schema/raw/master/csl-citation.json" }</w:instrText>
      </w:r>
      <w:r w:rsidR="006B52F1" w:rsidRPr="003C294B">
        <w:rPr>
          <w:color w:val="auto"/>
        </w:rPr>
        <w:fldChar w:fldCharType="separate"/>
      </w:r>
      <w:r w:rsidR="006B52F1" w:rsidRPr="003C294B">
        <w:rPr>
          <w:noProof/>
          <w:color w:val="auto"/>
        </w:rPr>
        <w:t>(Ji et al. 2010)</w:t>
      </w:r>
      <w:r w:rsidR="006B52F1" w:rsidRPr="003C294B">
        <w:rPr>
          <w:color w:val="auto"/>
        </w:rPr>
        <w:fldChar w:fldCharType="end"/>
      </w:r>
      <w:r w:rsidR="006B52F1" w:rsidRPr="003C294B">
        <w:rPr>
          <w:color w:val="auto"/>
        </w:rPr>
        <w:t xml:space="preserve">. </w:t>
      </w:r>
      <w:r w:rsidRPr="003C294B">
        <w:rPr>
          <w:color w:val="auto"/>
        </w:rPr>
        <w:t xml:space="preserve">RAG2 contains a PHD domain, which has been shown to be specific (by mutagenic studies) to histone H3K4me3 </w:t>
      </w:r>
      <w:r w:rsidR="00127BD0" w:rsidRPr="003C294B">
        <w:rPr>
          <w:color w:val="auto"/>
        </w:rPr>
        <w:fldChar w:fldCharType="begin" w:fldLock="1"/>
      </w:r>
      <w:r w:rsidR="00B33685" w:rsidRPr="003C294B">
        <w:rPr>
          <w:color w:val="auto"/>
        </w:rPr>
        <w:instrText>ADDIN CSL_CITATION { "citationItems" : [ { "id" : "ITEM-1", "itemData" : { "DOI" : "10.1038/nature06431", "ISSN" : "1476-4687", "PMID" : "18033247", "abstract" : "Nuclear processes such as transcription, DNA replication and recombination are dynamically regulated by chromatin structure. Eukaryotic transcription is known to be regulated by chromatin-associated proteins containing conserved protein domains that specifically recognize distinct covalent post-translational modifications on histones. However, it has been unclear whether similar mechanisms are involved in mammalian DNA recombination. Here we show that RAG2--an essential component of the RAG1/2 V(D)J recombinase, which mediates antigen-receptor gene assembly--contains a plant homeodomain (PHD) finger that specifically recognizes histone H3 trimethylated at lysine 4 (H3K4me3). The high-resolution crystal structure of the mouse RAG2 PHD finger bound to H3K4me3 reveals the molecular basis of H3K4me3-recognition by RAG2. Mutations that abrogate RAG2's recognition of H3K4me3 severely impair V(D)J recombination in vivo. Reducing the level of H3K4me3 similarly leads to a decrease in V(D)J recombination in vivo. Notably, a conserved tryptophan residue (W453) that constitutes a key structural component of the K4me3-binding surface and is essential for RAG2's recognition of H3K4me3 is mutated in patients with immunodeficiency syndromes. Together, our results identify a new function for histone methylation in mammalian DNA recombination. Furthermore, our results provide the first evidence indicating that disrupting the read-out of histone modifications can cause an inherited human disease.", "author" : [ { "dropping-particle" : "", "family" : "Matthews", "given" : "Adam G W", "non-dropping-particle" : "", "parse-names" : false, "suffix" : "" }, { "dropping-particle" : "", "family" : "Kuo", "given" : "Alex J", "non-dropping-particle" : "", "parse-names" : false, "suffix" : "" }, { "dropping-particle" : "", "family" : "Ram\u00f3n-Maiques", "given" : "Santiago", "non-dropping-particle" : "", "parse-names" : false, "suffix" : "" }, { "dropping-particle" : "", "family" : "Han", "given" : "Sunmi", "non-dropping-particle" : "", "parse-names" : false, "suffix" : "" }, { "dropping-particle" : "", "family" : "Champagne", "given" : "Karen S", "non-dropping-particle" : "", "parse-names" : false, "suffix" : "" }, { "dropping-particle" : "", "family" : "Ivanov", "given" : "Dmitri", "non-dropping-particle" : "", "parse-names" : false, "suffix" : "" }, { "dropping-particle" : "", "family" : "Gallardo", "given" : "Mercedes", "non-dropping-particle" : "", "parse-names" : false, "suffix" : "" }, { "dropping-particle" : "", "family" : "Carney", "given" : "Dylan", "non-dropping-particle" : "", "parse-names" : false, "suffix" : "" }, { "dropping-particle" : "", "family" : "Cheung", "given" : "Peggie", "non-dropping-particle" : "", "parse-names" : false, "suffix" : "" }, { "dropping-particle" : "", "family" : "Ciccone", "given" : "David N", "non-dropping-particle" : "", "parse-names" : false, "suffix" : "" }, { "dropping-particle" : "", "family" : "Walter", "given" : "Kay L", "non-dropping-particle" : "", "parse-names" : false, "suffix" : "" }, { "dropping-particle" : "", "family" : "Utz", "given" : "Paul J", "non-dropping-particle" : "", "parse-names" : false, "suffix" : "" }, { "dropping-particle" : "", "family" : "Shi", "given" : "Yang", "non-dropping-particle" : "", "parse-names" : false, "suffix" : "" }, { "dropping-particle" : "", "family" : "Kutateladze", "given" : "Tatiana G", "non-dropping-particle" : "", "parse-names" : false, "suffix" : "" }, { "dropping-particle" : "", "family" : "Yang", "given" : "Wei", "non-dropping-particle" : "", "parse-names" : false, "suffix" : "" }, { "dropping-particle" : "", "family" : "Gozani", "given" : "Or", "non-dropping-particle" : "", "parse-names" : false, "suffix" : "" }, { "dropping-particle" : "", "family" : "Oettinger", "given" : "Marjorie A", "non-dropping-particle" : "", "parse-names" : false, "suffix" : "" } ], "container-title" : "Nature", "id" : "ITEM-1", "issue" : "7172", "issued" : { "date-parts" : [ [ "2007", "12", "13" ] ] }, "page" : "1106-10", "title" : "RAG2 PHD finger couples histone H3 lysine 4 trimethylation with V(D)J recombination.", "type" : "article-journal", "volume" : "450" }, "uris" : [ "http://www.mendeley.com/documents/?uuid=26cd3ec6-fa13-4a4b-86a3-2af97e07455e" ] } ], "mendeley" : { "formattedCitation" : "(Matthews et al. 2007)", "plainTextFormattedCitation" : "(Matthews et al. 2007)", "previouslyFormattedCitation" : "(Matthews et al. 2007)" }, "properties" : { "noteIndex" : 0 }, "schema" : "https://github.com/citation-style-language/schema/raw/master/csl-citation.json" }</w:instrText>
      </w:r>
      <w:r w:rsidR="00127BD0" w:rsidRPr="003C294B">
        <w:rPr>
          <w:color w:val="auto"/>
        </w:rPr>
        <w:fldChar w:fldCharType="separate"/>
      </w:r>
      <w:r w:rsidR="00127BD0" w:rsidRPr="003C294B">
        <w:rPr>
          <w:noProof/>
          <w:color w:val="auto"/>
        </w:rPr>
        <w:t>(Matthews et al. 2007)</w:t>
      </w:r>
      <w:r w:rsidR="00127BD0" w:rsidRPr="003C294B">
        <w:rPr>
          <w:color w:val="auto"/>
        </w:rPr>
        <w:fldChar w:fldCharType="end"/>
      </w:r>
      <w:r w:rsidRPr="003C294B">
        <w:rPr>
          <w:color w:val="auto"/>
        </w:rPr>
        <w:t xml:space="preserve">. Association with the H3K4me3 mark was found to be the major factor contributing </w:t>
      </w:r>
      <w:r w:rsidR="00A76B19" w:rsidRPr="003C294B">
        <w:rPr>
          <w:color w:val="auto"/>
        </w:rPr>
        <w:t xml:space="preserve">to </w:t>
      </w:r>
      <w:r w:rsidRPr="003C294B">
        <w:rPr>
          <w:color w:val="auto"/>
        </w:rPr>
        <w:t xml:space="preserve">the association between RAG2 and chromatin. Another example of a histone modification, this time at the C terminus, is the phosphorylation of Ser139 on a special histone variant known as </w:t>
      </w:r>
      <w:bookmarkStart w:id="9" w:name="OLE_LINK48"/>
      <w:bookmarkStart w:id="10" w:name="OLE_LINK49"/>
      <w:bookmarkStart w:id="11" w:name="OLE_LINK50"/>
      <w:r w:rsidRPr="003C294B">
        <w:rPr>
          <w:color w:val="auto"/>
        </w:rPr>
        <w:t>H2AX</w:t>
      </w:r>
      <w:bookmarkEnd w:id="9"/>
      <w:bookmarkEnd w:id="10"/>
      <w:bookmarkEnd w:id="11"/>
      <w:r w:rsidR="00A76B19" w:rsidRPr="003C294B">
        <w:rPr>
          <w:color w:val="auto"/>
        </w:rPr>
        <w:t>. H2AX</w:t>
      </w:r>
      <w:r w:rsidRPr="003C294B">
        <w:rPr>
          <w:color w:val="auto"/>
        </w:rPr>
        <w:t xml:space="preserve"> </w:t>
      </w:r>
      <w:r w:rsidR="00A76B19" w:rsidRPr="003C294B">
        <w:rPr>
          <w:color w:val="auto"/>
        </w:rPr>
        <w:t>binds to</w:t>
      </w:r>
      <w:r w:rsidRPr="003C294B">
        <w:rPr>
          <w:color w:val="auto"/>
        </w:rPr>
        <w:t xml:space="preserve"> MDC1, causing a cascade of phosphorylation</w:t>
      </w:r>
      <w:r w:rsidR="00A76B19" w:rsidRPr="003C294B">
        <w:rPr>
          <w:color w:val="auto"/>
        </w:rPr>
        <w:t>,</w:t>
      </w:r>
      <w:r w:rsidRPr="003C294B">
        <w:rPr>
          <w:color w:val="auto"/>
        </w:rPr>
        <w:t xml:space="preserve"> eventually ending up in the recruitment of DNA repair proteins </w:t>
      </w:r>
      <w:r w:rsidR="00B33685" w:rsidRPr="003C294B">
        <w:rPr>
          <w:color w:val="auto"/>
        </w:rPr>
        <w:fldChar w:fldCharType="begin" w:fldLock="1"/>
      </w:r>
      <w:r w:rsidR="00B33685" w:rsidRPr="003C294B">
        <w:rPr>
          <w:color w:val="auto"/>
        </w:rPr>
        <w:instrText>ADDIN CSL_CITATION { "citationItems" : [ { "id" : "ITEM-1", "itemData" : { "DOI" : "10.1007/s00412-010-0266-9", "ISSN" : "1432-0886", "PMID" : "20224865", "abstract" : "The chromatin structure is important for recognition and repair of DNA damage. Many DNA damage response proteins accumulate in large chromatin domains flanking sites of DNA double-strand breaks. The assembly of these structures-usually termed DNA damage foci-is primarily regulated by MDC1, a large nuclear mediator/adaptor protein that is composed of several distinct structural and functional domains. Here, we are summarizing the latest discoveries about the mechanisms by which MDC1 mediates DNA damage foci formation, and we are reviewing the considerable efforts taken to understand the functional implication of these structures.", "author" : [ { "dropping-particle" : "", "family" : "Jungmichel", "given" : "Stephanie", "non-dropping-particle" : "", "parse-names" : false, "suffix" : "" }, { "dropping-particle" : "", "family" : "Stucki", "given" : "Manuel", "non-dropping-particle" : "", "parse-names" : false, "suffix" : "" } ], "container-title" : "Chromosoma", "id" : "ITEM-1", "issue" : "4", "issued" : { "date-parts" : [ [ "2010", "8" ] ] }, "page" : "337-49", "title" : "MDC1: The art of keeping things in focus.", "type" : "article-journal", "volume" : "119" }, "uris" : [ "http://www.mendeley.com/documents/?uuid=f8a775f1-4efc-48a4-a37a-d631ed5f46ac" ] } ], "mendeley" : { "formattedCitation" : "(Jungmichel &amp; Stucki 2010)", "plainTextFormattedCitation" : "(Jungmichel &amp; Stucki 2010)", "previouslyFormattedCitation" : "(Jungmichel &amp; Stucki 2010)" }, "properties" : { "noteIndex" : 0 }, "schema" : "https://github.com/citation-style-language/schema/raw/master/csl-citation.json" }</w:instrText>
      </w:r>
      <w:r w:rsidR="00B33685" w:rsidRPr="003C294B">
        <w:rPr>
          <w:color w:val="auto"/>
        </w:rPr>
        <w:fldChar w:fldCharType="separate"/>
      </w:r>
      <w:r w:rsidR="00B33685" w:rsidRPr="003C294B">
        <w:rPr>
          <w:noProof/>
          <w:color w:val="auto"/>
        </w:rPr>
        <w:t>(Jungmichel &amp; Stucki 2010)</w:t>
      </w:r>
      <w:r w:rsidR="00B33685" w:rsidRPr="003C294B">
        <w:rPr>
          <w:color w:val="auto"/>
        </w:rPr>
        <w:fldChar w:fldCharType="end"/>
      </w:r>
      <w:r w:rsidRPr="003C294B">
        <w:rPr>
          <w:color w:val="auto"/>
        </w:rPr>
        <w:t xml:space="preserve">. The recruitment of adaptor proteins is also the mechanism by which histone modifications play a role in the recruitment and activity of transcription. The </w:t>
      </w:r>
      <w:r w:rsidR="00726DE4" w:rsidRPr="003C294B">
        <w:rPr>
          <w:color w:val="auto"/>
        </w:rPr>
        <w:t>activational control</w:t>
      </w:r>
      <w:r w:rsidRPr="003C294B">
        <w:rPr>
          <w:color w:val="auto"/>
        </w:rPr>
        <w:t xml:space="preserve"> of the HO gene in yeast has been well studied, including the recruitment of coactivators, alongside the role of and </w:t>
      </w:r>
      <w:r w:rsidR="001D1F3E" w:rsidRPr="003C294B">
        <w:rPr>
          <w:color w:val="auto"/>
        </w:rPr>
        <w:t xml:space="preserve">modifications of histone PTMs. </w:t>
      </w:r>
      <w:r w:rsidRPr="003C294B">
        <w:rPr>
          <w:color w:val="auto"/>
        </w:rPr>
        <w:t>The SWI/SNF complex with the action of the ATPase effectively slides nucleosomes around 36 bp of linker DNA, causing new areas of DNA to be exposed leading to the recruitment of the transc</w:t>
      </w:r>
      <w:r w:rsidR="0025175F" w:rsidRPr="003C294B">
        <w:rPr>
          <w:color w:val="auto"/>
        </w:rPr>
        <w:t>ription factor: TFIID from the p</w:t>
      </w:r>
      <w:r w:rsidRPr="003C294B">
        <w:rPr>
          <w:color w:val="auto"/>
        </w:rPr>
        <w:t>re-initiation complex (PIC)</w:t>
      </w:r>
      <w:r w:rsidR="00726DE4" w:rsidRPr="003C294B">
        <w:rPr>
          <w:color w:val="auto"/>
        </w:rPr>
        <w:t xml:space="preserve"> </w:t>
      </w:r>
      <w:r w:rsidR="00B33685" w:rsidRPr="003C294B">
        <w:rPr>
          <w:color w:val="auto"/>
        </w:rPr>
        <w:fldChar w:fldCharType="begin" w:fldLock="1"/>
      </w:r>
      <w:r w:rsidR="00B33685" w:rsidRPr="003C294B">
        <w:rPr>
          <w:color w:val="auto"/>
        </w:rPr>
        <w:instrText>ADDIN CSL_CITATION { "citationItems" : [ { "id" : "ITEM-1", "itemData" : { "DOI" : "10.1128/MCB.01849-05", "ISSN" : "0270-7306", "PMID" : "16705163", "abstract" : "We use chromatin immunoprecipitation assays to show that the Gcn5 histone acetyltransferase in SAGA is required for SWI/SNF association with the HO promoter and that binding of SWI/SNF and SAGA are interdependent. Previous results showed that SWI/SNF binding to HO was Gcn5 independent, but that work used a strain with a mutation in the Ash1 daughter-specific repressor of HO expression. Here, we show that Ash1 functions as a repressor that inhibits SWI/SNF binding and that Gcn5 is required to overcome Ash1 repression in mother cells to allow HO transcription. Thus, Gcn5 facilitates SWI/SNF binding by antagonizing Ash1. Similarly, a mutation in SIN3, like an ash1 mutation, allows both HO expression and SWI/SNF binding in the absence of Gcn5. Although Ash1 has recently been identified in a Sin3-Rpd3 complex, our genetic analysis shows that Ash1 and Sin3 have distinct functions in regulating HO. Analysis of mutant strains shows that SWI/SNF binding and HO expression are correlated and regulated by histone acetylation. The defect in HO expression caused by a mutant SWI/SNF with a Swi2(E834K) substitution can be partially suppressed by ash1 or spt3 mutation or by a gain-of-function V71E substitution in the TATA-binding protein (TBP). Spt3 inhibits TBP binding at HO, and genetic analysis suggests that Spt3 and TBP(V71E) act in the same pathway, distinct from that of Ash1. We have detected SWI/SNF binding at the HO TATA region, and our results suggest that SWI/SNF, either directly or indirectly, facilitates TBP binding at HO.", "author" : [ { "dropping-particle" : "", "family" : "Mitra", "given" : "Doyel", "non-dropping-particle" : "", "parse-names" : false, "suffix" : "" }, { "dropping-particle" : "", "family" : "Parnell", "given" : "Emily J", "non-dropping-particle" : "", "parse-names" : false, "suffix" : "" }, { "dropping-particle" : "", "family" : "Landon", "given" : "Jack W", "non-dropping-particle" : "", "parse-names" : false, "suffix" : "" }, { "dropping-particle" : "", "family" : "Yu", "given" : "Yaxin", "non-dropping-particle" : "", "parse-names" : false, "suffix" : "" }, { "dropping-particle" : "", "family" : "Stillman", "given" : "David J", "non-dropping-particle" : "", "parse-names" : false, "suffix" : "" } ], "container-title" : "Molecular and cellular biology", "id" : "ITEM-1", "issue" : "11", "issued" : { "date-parts" : [ [ "2006", "6" ] ] }, "page" : "4095-110", "title" : "SWI/SNF binding to the HO promoter requires histone acetylation and stimulates TATA-binding protein recruitment.", "type" : "article-journal", "volume" : "26" }, "uris" : [ "http://www.mendeley.com/documents/?uuid=c8f45d02-5c8b-4d4c-a73d-5f6c7176060d" ] } ], "mendeley" : { "formattedCitation" : "(Mitra et al. 2006)", "plainTextFormattedCitation" : "(Mitra et al. 2006)", "previouslyFormattedCitation" : "(Mitra et al. 2006)" }, "properties" : { "noteIndex" : 0 }, "schema" : "https://github.com/citation-style-language/schema/raw/master/csl-citation.json" }</w:instrText>
      </w:r>
      <w:r w:rsidR="00B33685" w:rsidRPr="003C294B">
        <w:rPr>
          <w:color w:val="auto"/>
        </w:rPr>
        <w:fldChar w:fldCharType="separate"/>
      </w:r>
      <w:r w:rsidR="00B33685" w:rsidRPr="003C294B">
        <w:rPr>
          <w:noProof/>
          <w:color w:val="auto"/>
        </w:rPr>
        <w:t>(Mitra et al. 2006)</w:t>
      </w:r>
      <w:r w:rsidR="00B33685" w:rsidRPr="003C294B">
        <w:rPr>
          <w:color w:val="auto"/>
        </w:rPr>
        <w:fldChar w:fldCharType="end"/>
      </w:r>
      <w:r w:rsidRPr="003C294B">
        <w:rPr>
          <w:color w:val="auto"/>
        </w:rPr>
        <w:t>. The recruitment of TFIID is dependent upon the state of histone modifications around the TATA box to which the TBP domain of TFIID binds on the DNA. The subunit TAF</w:t>
      </w:r>
      <w:r w:rsidRPr="003C294B">
        <w:rPr>
          <w:color w:val="auto"/>
          <w:vertAlign w:val="subscript"/>
        </w:rPr>
        <w:t>II</w:t>
      </w:r>
      <w:r w:rsidRPr="003C294B">
        <w:rPr>
          <w:color w:val="auto"/>
        </w:rPr>
        <w:t xml:space="preserve">250 (AKA TAF1) contains two bromodomains that bind to H4K5ac, K8ac, K12ac, K16ac with </w:t>
      </w:r>
      <w:r w:rsidR="007A14C1" w:rsidRPr="003C294B">
        <w:rPr>
          <w:color w:val="auto"/>
        </w:rPr>
        <w:t>micromolar</w:t>
      </w:r>
      <w:r w:rsidRPr="003C294B">
        <w:rPr>
          <w:color w:val="auto"/>
        </w:rPr>
        <w:t xml:space="preserve"> affinity. This binding is both sequence and modifications specific </w:t>
      </w:r>
      <w:r w:rsidR="00B33685" w:rsidRPr="003C294B">
        <w:rPr>
          <w:color w:val="auto"/>
        </w:rPr>
        <w:fldChar w:fldCharType="begin" w:fldLock="1"/>
      </w:r>
      <w:r w:rsidR="00B33685" w:rsidRPr="003C294B">
        <w:rPr>
          <w:color w:val="auto"/>
        </w:rPr>
        <w:instrText>ADDIN CSL_CITATION { "citationItems" : [ { "id" : "ITEM-1", "itemData" : { "DOI" : "10.1126/science.288.5470.1422", "ISSN" : "00368075", "author" : [ { "dropping-particle" : "", "family" : "Jacobson", "given" : "R. H.", "non-dropping-particle" : "", "parse-names" : false, "suffix" : "" } ], "container-title" : "Science", "id" : "ITEM-1", "issue" : "5470", "issued" : { "date-parts" : [ [ "2000", "5", "26" ] ] }, "page" : "1422-1425", "title" : "Structure and Function of a Human TAFII250 Double Bromodomain Module", "type" : "article-journal", "volume" : "288" }, "uris" : [ "http://www.mendeley.com/documents/?uuid=6da62226-c9e8-4a47-87eb-5c2abed13734" ] } ], "mendeley" : { "formattedCitation" : "(Jacobson 2000)", "plainTextFormattedCitation" : "(Jacobson 2000)", "previouslyFormattedCitation" : "(Jacobson 2000)" }, "properties" : { "noteIndex" : 0 }, "schema" : "https://github.com/citation-style-language/schema/raw/master/csl-citation.json" }</w:instrText>
      </w:r>
      <w:r w:rsidR="00B33685" w:rsidRPr="003C294B">
        <w:rPr>
          <w:color w:val="auto"/>
        </w:rPr>
        <w:fldChar w:fldCharType="separate"/>
      </w:r>
      <w:r w:rsidR="00B33685" w:rsidRPr="003C294B">
        <w:rPr>
          <w:noProof/>
          <w:color w:val="auto"/>
        </w:rPr>
        <w:t>(Jacobson 2000)</w:t>
      </w:r>
      <w:r w:rsidR="00B33685" w:rsidRPr="003C294B">
        <w:rPr>
          <w:color w:val="auto"/>
        </w:rPr>
        <w:fldChar w:fldCharType="end"/>
      </w:r>
      <w:r w:rsidRPr="003C294B">
        <w:rPr>
          <w:color w:val="auto"/>
        </w:rPr>
        <w:t xml:space="preserve">. The binding of TAF3 to histone H3K4me3 acts along with other histone modifications to selectively anchor TFIID </w:t>
      </w:r>
      <w:r w:rsidR="00B33685" w:rsidRPr="003C294B">
        <w:rPr>
          <w:color w:val="auto"/>
        </w:rPr>
        <w:fldChar w:fldCharType="begin" w:fldLock="1"/>
      </w:r>
      <w:r w:rsidR="00B33685" w:rsidRPr="003C294B">
        <w:rPr>
          <w:color w:val="auto"/>
        </w:rPr>
        <w:instrText>ADDIN CSL_CITATION { "citationItems" : [ { "id" : "ITEM-1", "itemData" : { "DOI" : "10.1016/j.cell.2007.08.016", "ISSN" : "0092-8674", "PMID" : "17884155", "abstract" : "Trimethylation of histone H3 at lysine 4 (H3K4me3) is regarded as a hallmark of active human promoters, but it remains unclear how this posttranslational modification links to transcriptional activation. Using a stable isotope labeling by amino acids in cell culture (SILAC)-based proteomic screening we show that the basal transcription factor TFIID directly binds to the H3K4me3 mark via the plant homeodomain (PHD) finger of TAF3. Selective loss of H3K4me3 reduces transcription from and TFIID binding to a subset of promoters in vivo. Equilibrium binding assays and competition experiments show that the TAF3 PHD finger is highly selective for H3K4me3. In transient assays, TAF3 can act as a transcriptional coactivator in a PHD finger-dependent manner. Interestingly, asymmetric dimethylation of H3R2 selectively inhibits TFIID binding to H3K4me3, whereas acetylation of H3K9 and H3K14 potentiates TFIID interaction. Our experiments reveal crosstalk between histone modifications and the transcription factor TFIID. This has important implications for regulation of RNA polymerase II-mediated transcription in higher eukaryotes.", "author" : [ { "dropping-particle" : "", "family" : "Vermeulen", "given" : "Michiel", "non-dropping-particle" : "", "parse-names" : false, "suffix" : "" }, { "dropping-particle" : "", "family" : "Mulder", "given" : "Klaas W", "non-dropping-particle" : "", "parse-names" : false, "suffix" : "" }, { "dropping-particle" : "", "family" : "Denissov", "given" : "Sergei", "non-dropping-particle" : "", "parse-names" : false, "suffix" : "" }, { "dropping-particle" : "", "family" : "Pijnappel", "given" : "W W M Pim", "non-dropping-particle" : "", "parse-names" : false, "suffix" : "" }, { "dropping-particle" : "", "family" : "Schaik", "given" : "Frederik M a", "non-dropping-particle" : "van", "parse-names" : false, "suffix" : "" }, { "dropping-particle" : "", "family" : "Varier", "given" : "Radhika a", "non-dropping-particle" : "", "parse-names" : false, "suffix" : "" }, { "dropping-particle" : "", "family" : "Baltissen", "given" : "Marijke P a", "non-dropping-particle" : "", "parse-names" : false, "suffix" : "" }, { "dropping-particle" : "", "family" : "Stunnenberg", "given" : "Henk G", "non-dropping-particle" : "", "parse-names" : false, "suffix" : "" }, { "dropping-particle" : "", "family" : "Mann", "given" : "Matthias", "non-dropping-particle" : "", "parse-names" : false, "suffix" : "" }, { "dropping-particle" : "", "family" : "Timmers", "given" : "H Th Marc", "non-dropping-particle" : "", "parse-names" : false, "suffix" : "" } ], "container-title" : "Cell", "id" : "ITEM-1", "issue" : "1", "issued" : { "date-parts" : [ [ "2007", "10", "5" ] ] }, "page" : "58-69", "title" : "Selective anchoring of TFIID to nucleosomes by trimethylation of histone H3 lysine 4.", "type" : "article-journal", "volume" : "131" }, "uris" : [ "http://www.mendeley.com/documents/?uuid=473f046c-fc0b-4cb2-aaad-9e91793a6f1c" ] } ], "mendeley" : { "formattedCitation" : "(Vermeulen et al. 2007)", "plainTextFormattedCitation" : "(Vermeulen et al. 2007)", "previouslyFormattedCitation" : "(Vermeulen et al. 2007)" }, "properties" : { "noteIndex" : 0 }, "schema" : "https://github.com/citation-style-language/schema/raw/master/csl-citation.json" }</w:instrText>
      </w:r>
      <w:r w:rsidR="00B33685" w:rsidRPr="003C294B">
        <w:rPr>
          <w:color w:val="auto"/>
        </w:rPr>
        <w:fldChar w:fldCharType="separate"/>
      </w:r>
      <w:r w:rsidR="00B33685" w:rsidRPr="003C294B">
        <w:rPr>
          <w:noProof/>
          <w:color w:val="auto"/>
        </w:rPr>
        <w:t>(Vermeulen et al. 2007)</w:t>
      </w:r>
      <w:r w:rsidR="00B33685" w:rsidRPr="003C294B">
        <w:rPr>
          <w:color w:val="auto"/>
        </w:rPr>
        <w:fldChar w:fldCharType="end"/>
      </w:r>
      <w:r w:rsidRPr="003C294B">
        <w:rPr>
          <w:color w:val="auto"/>
        </w:rPr>
        <w:t>. The binding of which allows the assembly of the PIC and therefore the start of transcription. These examples show a mechanistic l</w:t>
      </w:r>
      <w:r w:rsidR="001B0A28" w:rsidRPr="003C294B">
        <w:rPr>
          <w:color w:val="auto"/>
        </w:rPr>
        <w:t xml:space="preserve">ink between histone acetylation, </w:t>
      </w:r>
      <w:r w:rsidRPr="003C294B">
        <w:rPr>
          <w:color w:val="auto"/>
        </w:rPr>
        <w:t xml:space="preserve">H3K4me3 and gene transcription, </w:t>
      </w:r>
      <w:r w:rsidRPr="003C294B">
        <w:rPr>
          <w:color w:val="auto"/>
        </w:rPr>
        <w:lastRenderedPageBreak/>
        <w:t xml:space="preserve">exemplifying how important the histone code is for controlling the gene expression of a cell. </w:t>
      </w:r>
    </w:p>
    <w:p w14:paraId="17DC2C33" w14:textId="77777777" w:rsidR="00D9558E" w:rsidRPr="003C294B" w:rsidRDefault="00D9558E" w:rsidP="00D9558E">
      <w:pPr>
        <w:spacing w:line="360" w:lineRule="auto"/>
        <w:ind w:left="349"/>
        <w:jc w:val="both"/>
        <w:rPr>
          <w:color w:val="auto"/>
        </w:rPr>
      </w:pPr>
    </w:p>
    <w:p w14:paraId="59243BEF" w14:textId="77777777" w:rsidR="009231D0" w:rsidRPr="003C294B" w:rsidRDefault="009231D0" w:rsidP="00D9558E">
      <w:pPr>
        <w:spacing w:line="360" w:lineRule="auto"/>
        <w:ind w:left="349"/>
        <w:jc w:val="both"/>
        <w:rPr>
          <w:color w:val="auto"/>
        </w:rPr>
      </w:pPr>
    </w:p>
    <w:p w14:paraId="380CF387" w14:textId="77777777" w:rsidR="00C56F5C" w:rsidRPr="003C294B" w:rsidRDefault="00AF59E7" w:rsidP="00D9558E">
      <w:pPr>
        <w:pStyle w:val="Heading2"/>
        <w:spacing w:line="360" w:lineRule="auto"/>
        <w:rPr>
          <w:color w:val="auto"/>
        </w:rPr>
      </w:pPr>
      <w:bookmarkStart w:id="12" w:name="_Toc450764093"/>
      <w:r w:rsidRPr="003C294B">
        <w:rPr>
          <w:color w:val="auto"/>
        </w:rPr>
        <w:t>Techniques for studying PTMs on histones</w:t>
      </w:r>
      <w:bookmarkEnd w:id="12"/>
    </w:p>
    <w:p w14:paraId="74987113" w14:textId="77777777" w:rsidR="00D9558E" w:rsidRPr="003C294B" w:rsidRDefault="00D9558E" w:rsidP="00D9558E">
      <w:pPr>
        <w:spacing w:line="360" w:lineRule="auto"/>
        <w:rPr>
          <w:color w:val="auto"/>
        </w:rPr>
      </w:pPr>
    </w:p>
    <w:p w14:paraId="63E75AD5" w14:textId="77777777" w:rsidR="00C56F5C" w:rsidRPr="003C294B" w:rsidRDefault="00AF59E7" w:rsidP="00D9558E">
      <w:pPr>
        <w:pStyle w:val="Heading3"/>
        <w:spacing w:line="360" w:lineRule="auto"/>
        <w:rPr>
          <w:color w:val="auto"/>
        </w:rPr>
      </w:pPr>
      <w:bookmarkStart w:id="13" w:name="_Toc450764094"/>
      <w:r w:rsidRPr="003C294B">
        <w:rPr>
          <w:color w:val="auto"/>
        </w:rPr>
        <w:t>Identification of histone PTMs using antibody based techniques</w:t>
      </w:r>
      <w:bookmarkEnd w:id="13"/>
    </w:p>
    <w:p w14:paraId="3D948096" w14:textId="1E5BA27C" w:rsidR="00C56F5C" w:rsidRPr="003C294B" w:rsidRDefault="00AF59E7" w:rsidP="00D9558E">
      <w:pPr>
        <w:spacing w:line="360" w:lineRule="auto"/>
        <w:jc w:val="both"/>
        <w:rPr>
          <w:color w:val="auto"/>
        </w:rPr>
      </w:pPr>
      <w:r w:rsidRPr="003C294B">
        <w:rPr>
          <w:color w:val="auto"/>
        </w:rPr>
        <w:t>Antibody based techniques are widely used for studying histone</w:t>
      </w:r>
      <w:r w:rsidR="00102C6B" w:rsidRPr="003C294B">
        <w:rPr>
          <w:color w:val="auto"/>
        </w:rPr>
        <w:t xml:space="preserve"> </w:t>
      </w:r>
      <w:r w:rsidR="0055327A" w:rsidRPr="003C294B">
        <w:rPr>
          <w:color w:val="auto"/>
        </w:rPr>
        <w:t>PTMs</w:t>
      </w:r>
      <w:r w:rsidRPr="003C294B">
        <w:rPr>
          <w:color w:val="auto"/>
        </w:rPr>
        <w:t>, These antibodies are not only specific to a particular chemical modification</w:t>
      </w:r>
      <w:r w:rsidR="00102C6B" w:rsidRPr="003C294B">
        <w:rPr>
          <w:color w:val="auto"/>
        </w:rPr>
        <w:t>,</w:t>
      </w:r>
      <w:r w:rsidRPr="003C294B">
        <w:rPr>
          <w:color w:val="auto"/>
        </w:rPr>
        <w:t xml:space="preserve"> but are also sequence specific</w:t>
      </w:r>
      <w:r w:rsidR="007A14C1" w:rsidRPr="003C294B">
        <w:rPr>
          <w:color w:val="auto"/>
        </w:rPr>
        <w:t xml:space="preserve">. </w:t>
      </w:r>
      <w:r w:rsidRPr="003C294B">
        <w:rPr>
          <w:color w:val="auto"/>
        </w:rPr>
        <w:t xml:space="preserve">Antibody based techniques such as western blots and dot blot analysis have been used not only to provide identification of histone modifications but also semi-quantitative data. These techniques have been used to probe the role of histone modifications in a multitude of systems and have forwarded the field of epigenetics enormously </w:t>
      </w:r>
      <w:r w:rsidR="00B33685" w:rsidRPr="003C294B">
        <w:rPr>
          <w:color w:val="auto"/>
        </w:rPr>
        <w:fldChar w:fldCharType="begin" w:fldLock="1"/>
      </w:r>
      <w:r w:rsidR="006269FB" w:rsidRPr="003C294B">
        <w:rPr>
          <w:color w:val="auto"/>
        </w:rPr>
        <w:instrText>ADDIN CSL_CITATION { "citationItems" : [ { "id" : "ITEM-1", "itemData" : { "DOI" : "10.1016/j.immuni.2008.12.009", "ISSN" : "1097-4180", "PMID" : "19144320", "abstract" : "Multipotential naive CD4(+) T cells differentiate into distinct lineages including T helper 1 (Th1), Th2, Th17, and inducible T regulatory (iTreg) cells. The remarkable diversity of CD4(+) T cells begs the question whether the observed changes reflect terminal differentiation with heritable epigenetic modifications or plasticity in T cell responses. We generated genome-wide histone H3 lysine 4 (H3K4) and lysine 27 (H3K27) trimethylation maps in naive, Th1, Th2, Th17, iTreg, and natural Treg (nTreg) cells. We found that although modifications of signature-cytokine genes (Ifng, Il4, and Il17) partially conform to the expectation of lineage commitment, genes encoding transcription factors like Tbx21 exhibit a broad spectrum of epigenetic states, consistent with our demonstration of T-bet and interferon-gamma induction in nTreg cells. Our data suggest an epigenetic mechanism underlying the specificity and plasticity of effector and regulatory T cells and also provide a framework for understanding complexity of CD4(+) T helper cell differentiation.", "author" : [ { "dropping-particle" : "", "family" : "Wei", "given" : "Gang", "non-dropping-particle" : "", "parse-names" : false, "suffix" : "" }, { "dropping-particle" : "", "family" : "Wei", "given" : "Lai", "non-dropping-particle" : "", "parse-names" : false, "suffix" : "" }, { "dropping-particle" : "", "family" : "Zhu", "given" : "Jinfang", "non-dropping-particle" : "", "parse-names" : false, "suffix" : "" }, { "dropping-particle" : "", "family" : "Zang", "given" : "Chongzhi", "non-dropping-particle" : "", "parse-names" : false, "suffix" : "" }, { "dropping-particle" : "", "family" : "Hu-Li", "given" : "Jane", "non-dropping-particle" : "", "parse-names" : false, "suffix" : "" }, { "dropping-particle" : "", "family" : "Yao", "given" : "Zhengju", "non-dropping-particle" : "", "parse-names" : false, "suffix" : "" }, { "dropping-particle" : "", "family" : "Cui", "given" : "Kairong", "non-dropping-particle" : "", "parse-names" : false, "suffix" : "" }, { "dropping-particle" : "", "family" : "Kanno", "given" : "Yuka", "non-dropping-particle" : "", "parse-names" : false, "suffix" : "" }, { "dropping-particle" : "", "family" : "Roh", "given" : "Tae-Young", "non-dropping-particle" : "", "parse-names" : false, "suffix" : "" }, { "dropping-particle" : "", "family" : "Watford", "given" : "Wendy T", "non-dropping-particle" : "", "parse-names" : false, "suffix" : "" }, { "dropping-particle" : "", "family" : "Schones", "given" : "Dustin E", "non-dropping-particle" : "", "parse-names" : false, "suffix" : "" }, { "dropping-particle" : "", "family" : "Peng", "given" : "Weiqun", "non-dropping-particle" : "", "parse-names" : false, "suffix" : "" }, { "dropping-particle" : "", "family" : "Sun", "given" : "Hong-Wei", "non-dropping-particle" : "", "parse-names" : false, "suffix" : "" }, { "dropping-particle" : "", "family" : "Paul", "given" : "William E", "non-dropping-particle" : "", "parse-names" : false, "suffix" : "" }, { "dropping-particle" : "", "family" : "O'Shea", "given" : "John J", "non-dropping-particle" : "", "parse-names" : false, "suffix" : "" }, { "dropping-particle" : "", "family" : "Zhao", "given" : "Keji", "non-dropping-particle" : "", "parse-names" : false, "suffix" : "" } ], "container-title" : "Immunity", "id" : "ITEM-1", "issue" : "1", "issued" : { "date-parts" : [ [ "2009", "1", "16" ] ] }, "page" : "155-67", "publisher" : "Elsevier Inc.", "title" : "Global mapping of H3K4me3 and H3K27me3 reveals specificity and plasticity in lineage fate determination of differentiating CD4+ T cells.", "type" : "article-journal", "volume" : "30" }, "uris" : [ "http://www.mendeley.com/documents/?uuid=d10393f5-a066-4760-9c5d-65d92f660a16" ] }, { "id" : "ITEM-2", "itemData" : { "DOI" : "10.1073/pnas.0607617103", "ISSN" : "0027-8424", "PMID" : "17043231", "abstract" : "To understand the molecular basis that supports the dynamic gene expression programs unique to T cells, we investigated the genomic landscape of activating histone modifications, including histone H3 K9/K14 diacetylation (H3K9acK14ac), H3 K4 trimethylation (H3K4me3), and the repressive histone modification H3 K27 trimethylation (H3K27me3) in primary human T cells. We show that H3K9acK14ac and H3K4me3 are associated with active genes required for T cell function and development, whereas H3K27me3 is associated with silent genes that are involved in development in other cell types. Unexpectedly, we find that 3,330 gene promoters are associated with all of these histone modifications. The gene expression levels are correlated with both the absolute and relative levels of the activating H3K4me3 and the repressive H3K27me3 modifications. Our data reveal that rapidly inducible genes are associated with the H3 acetylation and H3K4me3 modifications, suggesting they assume a chromatin structure poised for activation. In addition, we identified a subpopulation of chromatin regions that are associated with high levels of H3K4me3 and H3K27me3 but low levels of H3K9acK14ac. Therefore, these regions have a distinctive chromatin modification pattern and thus may represent a distinct class of chromatin domains.", "author" : [ { "dropping-particle" : "", "family" : "Roh", "given" : "Tae-Young", "non-dropping-particle" : "", "parse-names" : false, "suffix" : "" }, { "dropping-particle" : "", "family" : "Cuddapah", "given" : "Suresh", "non-dropping-particle" : "", "parse-names" : false, "suffix" : "" }, { "dropping-particle" : "", "family" : "Cui", "given" : "Kairong", "non-dropping-particle" : "", "parse-names" : false, "suffix" : "" }, { "dropping-particle" : "", "family" : "Zhao", "given" : "Keji", "non-dropping-particle" : "", "parse-names" : false, "suffix" : "" } ], "container-title" : "Proceedings of the National Academy of Sciences of the United States of America", "id" : "ITEM-2", "issue" : "43", "issued" : { "date-parts" : [ [ "2006", "10", "24" ] ] }, "page" : "15782-7", "title" : "The genomic landscape of histone modifications in human T cells.", "type" : "article-journal", "volume" : "103" }, "uris" : [ "http://www.mendeley.com/documents/?uuid=ed472938-2f18-487f-abcd-fa20918d9542" ] }, { "id" : "ITEM-3", "itemData" : { "DOI" : "10.1126/science.288.5470.1422", "ISSN" : "00368075", "author" : [ { "dropping-particle" : "", "family" : "Jacobson", "given" : "R. H.", "non-dropping-particle" : "", "parse-names" : false, "suffix" : "" } ], "container-title" : "Science", "id" : "ITEM-3", "issue" : "5470", "issued" : { "date-parts" : [ [ "2000", "5", "26" ] ] }, "page" : "1422-1425", "title" : "Structure and Function of a Human TAFII250 Double Bromodomain Module", "type" : "article-journal", "volume" : "288" }, "uris" : [ "http://www.mendeley.com/documents/?uuid=6da62226-c9e8-4a47-87eb-5c2abed13734" ] } ], "mendeley" : { "formattedCitation" : "(Wei et al. 2009; Roh et al. 2006; Jacobson 2000)", "plainTextFormattedCitation" : "(Wei et al. 2009; Roh et al. 2006; Jacobson 2000)", "previouslyFormattedCitation" : "(Wei et al. 2009; Roh et al. 2006; Jacobson 2000)" }, "properties" : { "noteIndex" : 0 }, "schema" : "https://github.com/citation-style-language/schema/raw/master/csl-citation.json" }</w:instrText>
      </w:r>
      <w:r w:rsidR="00B33685" w:rsidRPr="003C294B">
        <w:rPr>
          <w:color w:val="auto"/>
        </w:rPr>
        <w:fldChar w:fldCharType="separate"/>
      </w:r>
      <w:r w:rsidR="00B33685" w:rsidRPr="003C294B">
        <w:rPr>
          <w:noProof/>
          <w:color w:val="auto"/>
        </w:rPr>
        <w:t>(Wei et al. 2009; Roh et al. 2006; Jacobson 2000)</w:t>
      </w:r>
      <w:r w:rsidR="00B33685" w:rsidRPr="003C294B">
        <w:rPr>
          <w:color w:val="auto"/>
        </w:rPr>
        <w:fldChar w:fldCharType="end"/>
      </w:r>
      <w:r w:rsidRPr="003C294B">
        <w:rPr>
          <w:color w:val="auto"/>
        </w:rPr>
        <w:t xml:space="preserve">. Antibodies provide a very sensitive, high throughput method for the detection of histone PTMs and have been used to associate histone PTMs with cancer </w:t>
      </w:r>
      <w:r w:rsidR="006269FB" w:rsidRPr="003C294B">
        <w:rPr>
          <w:color w:val="auto"/>
        </w:rPr>
        <w:fldChar w:fldCharType="begin" w:fldLock="1"/>
      </w:r>
      <w:r w:rsidR="006269FB" w:rsidRPr="003C294B">
        <w:rPr>
          <w:color w:val="auto"/>
        </w:rPr>
        <w:instrText>ADDIN CSL_CITATION { "citationItems" : [ { "id" : "ITEM-1", "itemData" : { "DOI" : "10.1158/0008-5472.CAN-08-3907", "ISBN" : "4411596911", "ISSN" : "1538-7445", "PMID" : "19366799", "abstract" : "Post-translational histone modifications are known to be altered in cancer cells, and loss of selected histone acetylation and methylation marks has recently been shown to predict patient outcome in human carcinoma. Immunohistochemistry was used to detect a series of histone lysine acetylation (H3K9ac, H3K18ac, H4K12ac, and H4K16ac), lysine methylation (H3K4me2 and H4K20me3), and arginine methylation (H4R3me2) marks in a well-characterized series of human breast carcinomas (n = 880). Tissue staining intensities were assessed using blinded semiquantitative scoring. Validation studies were done using immunofluorescence staining and Western blotting. Our analyses revealed low or absent H4K16ac in the majority of breast cancer cases (78.9%), suggesting that this alteration may represent an early sign of breast cancer. There was a highly significant correlation between histone modifications status, tumor biomarker phenotype, and clinical outcome, where high relative levels of global histone acetylation and methylation were associated with a favorable prognosis and detected almost exclusively in luminal-like breast tumors (93%). Moderate to low levels of lysine acetylation (H3K9ac, H3K18ac, and H4K12ac), lysine (H3K4me2 and H4K20me3), and arginine methylation (H4R3me2) were observed in carcinomas of poorer prognostic subtypes, including basal carcinomas and HER-2-positive tumors. Clustering analysis identified three groups of histone displaying distinct pattern in breast cancer, which have distinct relationships to known prognostic factors and clinical outcome. This study identifies the presence of variations in global levels of histone marks in different grades, morphologic types, and phenotype classes of invasive breast cancer and shows that these differences have clinical significance.", "author" : [ { "dropping-particle" : "", "family" : "Elsheikh", "given" : "Somaia E", "non-dropping-particle" : "", "parse-names" : false, "suffix" : "" }, { "dropping-particle" : "", "family" : "Green", "given" : "Andrew R", "non-dropping-particle" : "", "parse-names" : false, "suffix" : "" }, { "dropping-particle" : "", "family" : "Rakha", "given" : "Emad a", "non-dropping-particle" : "", "parse-names" : false, "suffix" : "" }, { "dropping-particle" : "", "family" : "Powe", "given" : "Des G", "non-dropping-particle" : "", "parse-names" : false, "suffix" : "" }, { "dropping-particle" : "", "family" : "Ahmed", "given" : "Rabab a", "non-dropping-particle" : "", "parse-names" : false, "suffix" : "" }, { "dropping-particle" : "", "family" : "Collins", "given" : "Hilary M", "non-dropping-particle" : "", "parse-names" : false, "suffix" : "" }, { "dropping-particle" : "", "family" : "Soria", "given" : "Daniele", "non-dropping-particle" : "", "parse-names" : false, "suffix" : "" }, { "dropping-particle" : "", "family" : "Garibaldi", "given" : "Jonathan M", "non-dropping-particle" : "", "parse-names" : false, "suffix" : "" }, { "dropping-particle" : "", "family" : "Paish", "given" : "Claire E", "non-dropping-particle" : "", "parse-names" : false, "suffix" : "" }, { "dropping-particle" : "", "family" : "Ammar", "given" : "Amr a", "non-dropping-particle" : "", "parse-names" : false, "suffix" : "" }, { "dropping-particle" : "", "family" : "Grainge", "given" : "Matthew J", "non-dropping-particle" : "", "parse-names" : false, "suffix" : "" }, { "dropping-particle" : "", "family" : "Ball", "given" : "Graham R", "non-dropping-particle" : "", "parse-names" : false, "suffix" : "" }, { "dropping-particle" : "", "family" : "Abdelghany", "given" : "Magdy K", "non-dropping-particle" : "", "parse-names" : false, "suffix" : "" }, { "dropping-particle" : "", "family" : "Martinez-Pomares", "given" : "Luisa", "non-dropping-particle" : "", "parse-names" : false, "suffix" : "" }, { "dropping-particle" : "", "family" : "Heery", "given" : "David M", "non-dropping-particle" : "", "parse-names" : false, "suffix" : "" }, { "dropping-particle" : "", "family" : "Ellis", "given" : "Ian O", "non-dropping-particle" : "", "parse-names" : false, "suffix" : "" } ], "container-title" : "Cancer research", "id" : "ITEM-1", "issue" : "9", "issued" : { "date-parts" : [ [ "2009", "5", "1" ] ] }, "page" : "3802-9", "title" : "Global histone modifications in breast cancer correlate with tumor phenotypes, prognostic factors, and patient outcome.", "type" : "article-journal", "volume" : "69" }, "uris" : [ "http://www.mendeley.com/documents/?uuid=a4b7328a-0d3d-4382-aae5-56ec1ac87ac0" ] } ], "mendeley" : { "formattedCitation" : "(Elsheikh et al. 2009)", "plainTextFormattedCitation" : "(Elsheikh et al. 2009)", "previouslyFormattedCitation" : "(Elsheikh et al. 2009)"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(Elsheikh et al. 2009)</w:t>
      </w:r>
      <w:r w:rsidR="006269FB" w:rsidRPr="003C294B">
        <w:rPr>
          <w:color w:val="auto"/>
        </w:rPr>
        <w:fldChar w:fldCharType="end"/>
      </w:r>
      <w:r w:rsidRPr="003C294B">
        <w:rPr>
          <w:color w:val="auto"/>
        </w:rPr>
        <w:t xml:space="preserve">, immunity </w:t>
      </w:r>
      <w:r w:rsidR="006269FB" w:rsidRPr="003C294B">
        <w:rPr>
          <w:color w:val="auto"/>
        </w:rPr>
        <w:fldChar w:fldCharType="begin" w:fldLock="1"/>
      </w:r>
      <w:r w:rsidR="006269FB" w:rsidRPr="003C294B">
        <w:rPr>
          <w:color w:val="auto"/>
        </w:rPr>
        <w:instrText>ADDIN CSL_CITATION { "citationItems" : [ { "id" : "ITEM-1", "itemData" : { "DOI" : "10.1016/j.immuni.2008.12.009", "ISSN" : "1097-4180", "PMID" : "19144320", "abstract" : "Multipotential naive CD4(+) T cells differentiate into distinct lineages including T helper 1 (Th1), Th2, Th17, and inducible T regulatory (iTreg) cells. The remarkable diversity of CD4(+) T cells begs the question whether the observed changes reflect terminal differentiation with heritable epigenetic modifications or plasticity in T cell responses. We generated genome-wide histone H3 lysine 4 (H3K4) and lysine 27 (H3K27) trimethylation maps in naive, Th1, Th2, Th17, iTreg, and natural Treg (nTreg) cells. We found that although modifications of signature-cytokine genes (Ifng, Il4, and Il17) partially conform to the expectation of lineage commitment, genes encoding transcription factors like Tbx21 exhibit a broad spectrum of epigenetic states, consistent with our demonstration of T-bet and interferon-gamma induction in nTreg cells. Our data suggest an epigenetic mechanism underlying the specificity and plasticity of effector and regulatory T cells and also provide a framework for understanding complexity of CD4(+) T helper cell differentiation.", "author" : [ { "dropping-particle" : "", "family" : "Wei", "given" : "Gang", "non-dropping-particle" : "", "parse-names" : false, "suffix" : "" }, { "dropping-particle" : "", "family" : "Wei", "given" : "Lai", "non-dropping-particle" : "", "parse-names" : false, "suffix" : "" }, { "dropping-particle" : "", "family" : "Zhu", "given" : "Jinfang", "non-dropping-particle" : "", "parse-names" : false, "suffix" : "" }, { "dropping-particle" : "", "family" : "Zang", "given" : "Chongzhi", "non-dropping-particle" : "", "parse-names" : false, "suffix" : "" }, { "dropping-particle" : "", "family" : "Hu-Li", "given" : "Jane", "non-dropping-particle" : "", "parse-names" : false, "suffix" : "" }, { "dropping-particle" : "", "family" : "Yao", "given" : "Zhengju", "non-dropping-particle" : "", "parse-names" : false, "suffix" : "" }, { "dropping-particle" : "", "family" : "Cui", "given" : "Kairong", "non-dropping-particle" : "", "parse-names" : false, "suffix" : "" }, { "dropping-particle" : "", "family" : "Kanno", "given" : "Yuka", "non-dropping-particle" : "", "parse-names" : false, "suffix" : "" }, { "dropping-particle" : "", "family" : "Roh", "given" : "Tae-Young", "non-dropping-particle" : "", "parse-names" : false, "suffix" : "" }, { "dropping-particle" : "", "family" : "Watford", "given" : "Wendy T", "non-dropping-particle" : "", "parse-names" : false, "suffix" : "" }, { "dropping-particle" : "", "family" : "Schones", "given" : "Dustin E", "non-dropping-particle" : "", "parse-names" : false, "suffix" : "" }, { "dropping-particle" : "", "family" : "Peng", "given" : "Weiqun", "non-dropping-particle" : "", "parse-names" : false, "suffix" : "" }, { "dropping-particle" : "", "family" : "Sun", "given" : "Hong-Wei", "non-dropping-particle" : "", "parse-names" : false, "suffix" : "" }, { "dropping-particle" : "", "family" : "Paul", "given" : "William E", "non-dropping-particle" : "", "parse-names" : false, "suffix" : "" }, { "dropping-particle" : "", "family" : "O'Shea", "given" : "John J", "non-dropping-particle" : "", "parse-names" : false, "suffix" : "" }, { "dropping-particle" : "", "family" : "Zhao", "given" : "Keji", "non-dropping-particle" : "", "parse-names" : false, "suffix" : "" } ], "container-title" : "Immunity", "id" : "ITEM-1", "issue" : "1", "issued" : { "date-parts" : [ [ "2009", "1", "16" ] ] }, "page" : "155-67", "publisher" : "Elsevier Inc.", "title" : "Global mapping of H3K4me3 and H3K27me3 reveals specificity and plasticity in lineage fate determination of differentiating CD4+ T cells.", "type" : "article-journal", "volume" : "30" }, "uris" : [ "http://www.mendeley.com/documents/?uuid=d10393f5-a066-4760-9c5d-65d92f660a16" ] } ], "mendeley" : { "formattedCitation" : "(Wei et al. 2009)", "plainTextFormattedCitation" : "(Wei et al. 2009)", "previouslyFormattedCitation" : "(Wei et al. 2009)"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(Wei et al. 2009)</w:t>
      </w:r>
      <w:r w:rsidR="006269FB" w:rsidRPr="003C294B">
        <w:rPr>
          <w:color w:val="auto"/>
        </w:rPr>
        <w:fldChar w:fldCharType="end"/>
      </w:r>
      <w:r w:rsidRPr="003C294B">
        <w:rPr>
          <w:color w:val="auto"/>
        </w:rPr>
        <w:t xml:space="preserve"> and in a wide range of other fields.</w:t>
      </w:r>
    </w:p>
    <w:p w14:paraId="0515C0DB" w14:textId="2DD3D23E" w:rsidR="00C56F5C" w:rsidRPr="003C294B" w:rsidRDefault="00AF59E7" w:rsidP="00D9558E">
      <w:pPr>
        <w:spacing w:line="360" w:lineRule="auto"/>
        <w:jc w:val="both"/>
        <w:rPr>
          <w:color w:val="auto"/>
        </w:rPr>
      </w:pPr>
      <w:r w:rsidRPr="003C294B">
        <w:rPr>
          <w:color w:val="auto"/>
        </w:rPr>
        <w:t xml:space="preserve">However, as with all techniques, there are a number of limitations with respect to antibody based techniques for probing histone modifications, including problems associated with selectivity, epitope occlusion and cross reactivity </w:t>
      </w:r>
      <w:r w:rsidR="006269FB" w:rsidRPr="003C294B">
        <w:rPr>
          <w:color w:val="auto"/>
        </w:rPr>
        <w:fldChar w:fldCharType="begin" w:fldLock="1"/>
      </w:r>
      <w:r w:rsidR="006269FB" w:rsidRPr="003C294B">
        <w:rPr>
          <w:color w:val="auto"/>
        </w:rPr>
        <w:instrText>ADDIN CSL_CITATION { "citationItems" : [ { "id" : "ITEM-1", "itemData" : { "DOI" : "10.1016/j.cub.2010.11.058", "ISSN" : "1879-0445", "PMID" : "21167713", "abstract" : "Increasing evidence suggests that histone posttranslational modifications (PTMs) function in a combinatorial fashion to regulate the diverse activities associated with chromatin. Yet how these patterns of histone PTMs influence the adapter proteins known to bind them is poorly understood. In addition, how histone-specific antibodies are influenced by these same patterns of PTMs is largely unknown. Here we examine the binding properties of histone-specific antibodies and histone-interacting proteins using peptide arrays containing a library of combinatorially modified histone peptides. We find that modification-specific antibodies are more promiscuous in their PTM recognition than expected and are highly influenced by neighboring PTMs. Furthermore, we find that the binding of histone-interaction domains from BPTF, CHD1, and RAG2 to H3 lysine 4 trimethylation is also influenced by combinatorial PTMs. These results provide further support for the histone code hypothesis and raise specific concerns with the quality of the currently available modification-specific histone antibodies.", "author" : [ { "dropping-particle" : "", "family" : "Fuchs", "given" : "Stephen M", "non-dropping-particle" : "", "parse-names" : false, "suffix" : "" }, { "dropping-particle" : "", "family" : "Krajewski", "given" : "Krzysztof", "non-dropping-particle" : "", "parse-names" : false, "suffix" : "" }, { "dropping-particle" : "", "family" : "Baker", "given" : "Richard W", "non-dropping-particle" : "", "parse-names" : false, "suffix" : "" }, { "dropping-particle" : "", "family" : "Miller", "given" : "Victoria L", "non-dropping-particle" : "", "parse-names" : false, "suffix" : "" }, { "dropping-particle" : "", "family" : "Strahl", "given" : "Brian D", "non-dropping-particle" : "", "parse-names" : false, "suffix" : "" } ], "container-title" : "Current biology : CB", "id" : "ITEM-1", "issue" : "1", "issued" : { "date-parts" : [ [ "2011", "1", "11" ] ] }, "page" : "53-8", "publisher" : "Elsevier Ltd", "title" : "Influence of combinatorial histone modifications on antibody and effector protein recognition.", "type" : "article-journal", "volume" : "21" }, "uris" : [ "http://www.mendeley.com/documents/?uuid=1a4c32ce-0873-4b99-87e5-60c43242d6d5" ] }, { "id" : "ITEM-2", "itemData" : { "DOI" : "10.1038/nsmb.1972", "ISSN" : "1545-9985", "PMID" : "21131980", "abstract" : "We have tested the specificity and utility of more than 200 antibodies raised against 57 different histone modifications in Drosophila melanogaster, Caenorhabditis elegans and human cells. Although most antibodies performed well, more than 25% failed specificity tests by dot blot or western blot. Among specific antibodies, more than 20% failed in chromatin immunoprecipitation experiments. We advise rigorous testing of histone-modification antibodies before use, and we provide a website for posting new test results (http://compbio.med.harvard.edu/antibodies/).", "author" : [ { "dropping-particle" : "", "family" : "Egelhofer", "given" : "Thea A", "non-dropping-particle" : "", "parse-names" : false, "suffix" : "" }, { "dropping-particle" : "", "family" : "Minoda", "given" : "Aki", "non-dropping-particle" : "", "parse-names" : false, "suffix" : "" }, { "dropping-particle" : "", "family" : "Klugman", "given" : "Sarit", "non-dropping-particle" : "", "parse-names" : false, "suffix" : "" }, { "dropping-particle" : "", "family" : "Lee", "given" : "Kyungjoon", "non-dropping-particle" : "", "parse-names" : false, "suffix" : "" }, { "dropping-particle" : "", "family" : "Kolasinska-Zwierz", "given" : "Paulina", "non-dropping-particle" : "", "parse-names" : false, "suffix" : "" }, { "dropping-particle" : "", "family" : "Alekseyenko", "given" : "Artyom A", "non-dropping-particle" : "", "parse-names" : false, "suffix" : "" }, { "dropping-particle" : "", "family" : "Cheung", "given" : "Ming-sin", "non-dropping-particle" : "", "parse-names" : false, "suffix" : "" }, { "dropping-particle" : "", "family" : "Day", "given" : "Daniel S", "non-dropping-particle" : "", "parse-names" : false, "suffix" : "" }, { "dropping-particle" : "", "family" : "Gadel", "given" : "Sarah", "non-dropping-particle" : "", "parse-names" : false, "suffix" : "" }, { "dropping-particle" : "", "family" : "Gorchakov", "given" : "Andrey a", "non-dropping-particle" : "", "parse-names" : false, "suffix" : "" }, { "dropping-particle" : "", "family" : "Gu", "given" : "Tingting", "non-dropping-particle" : "", "parse-names" : false, "suffix" : "" }, { "dropping-particle" : "V", "family" : "Kharchenko", "given" : "Peter", "non-dropping-particle" : "", "parse-names" : false, "suffix" : "" }, { "dropping-particle" : "", "family" : "Kuan", "given" : "Samantha", "non-dropping-particle" : "", "parse-names" : false, "suffix" : "" }, { "dropping-particle" : "", "family" : "Latorre", "given" : "Isabel", "non-dropping-particle" : "", "parse-names" : false, "suffix" : "" }, { "dropping-particle" : "", "family" : "Linder-Basso", "given" : "Daniela", "non-dropping-particle" : "", "parse-names" : false, "suffix" : "" }, { "dropping-particle" : "", "family" : "Luu", "given" : "Ying", "non-dropping-particle" : "", "parse-names" : false, "suffix" : "" }, { "dropping-particle" : "", "family" : "Ngo", "given" : "Queminh", "non-dropping-particle" : "", "parse-names" : false, "suffix" : "" }, { "dropping-particle" : "", "family" : "Perry", "given" : "Marc", "non-dropping-particle" : "", "parse-names" : false, "suffix" : "" }, { "dropping-particle" : "", "family" : "Rechtsteiner", "given" : "Andreas", "non-dropping-particle" : "", "parse-names" : false, "suffix" : "" }, { "dropping-particle" : "", "family" : "Riddle", "given" : "Nicole C", "non-dropping-particle" : "", "parse-names" : false, "suffix" : "" }, { "dropping-particle" : "", "family" : "Schwartz", "given" : "Yuri B", "non-dropping-particle" : "", "parse-names" : false, "suffix" : "" }, { "dropping-particle" : "", "family" : "Shanower", "given" : "Gregory a", "non-dropping-particle" : "", "parse-names" : false, "suffix" : "" }, { "dropping-particle" : "", "family" : "Vielle", "given" : "Anne", "non-dropping-particle" : "", "parse-names" : false, "suffix" : "" }, { "dropping-particle" : "", "family" : "Ahringer", "given" : "Julie", "non-dropping-particle" : "", "parse-names" : false, "suffix" : "" }, { "dropping-particle" : "", "family" : "Elgin", "given" : "Sarah C R", "non-dropping-particle" : "", "parse-names" : false, "suffix" : "" }, { "dropping-particle" : "", "family" : "Kuroda", "given" : "Mitzi I", "non-dropping-particle" : "", "parse-names" : false, "suffix" : "" }, { "dropping-particle" : "", "family" : "Pirrotta", "given" : "Vincenzo", "non-dropping-particle" : "", "parse-names" : false, "suffix" : "" }, { "dropping-particle" : "", "family" : "Ren", "given" : "Bing", "non-dropping-particle" : "", "parse-names" : false, "suffix" : "" }, { "dropping-particle" : "", "family" : "Strome", "given" : "Susan", "non-dropping-particle" : "", "parse-names" : false, "suffix" : "" }, { "dropping-particle" : "", "family" : "Park", "given" : "Peter J", "non-dropping-particle" : "", "parse-names" : false, "suffix" : "" }, { "dropping-particle" : "", "family" : "Karpen", "given" : "Gary H", "non-dropping-particle" : "", "parse-names" : false, "suffix" : "" }, { "dropping-particle" : "", "family" : "Hawkins", "given" : "R David", "non-dropping-particle" : "", "parse-names" : false, "suffix" : "" }, { "dropping-particle" : "", "family" : "Lieb", "given" : "Jason D", "non-dropping-particle" : "", "parse-names" : false, "suffix" : "" } ], "container-title" : "Nature structural &amp; molecular biology", "id" : "ITEM-2", "issue" : "1", "issued" : { "date-parts" : [ [ "2011", "1" ] ] }, "page" : "91-3", "publisher" : "Nature Publishing Group", "title" : "An assessment of histone-modification antibody quality.", "type" : "article-journal", "volume" : "18" }, "uris" : [ "http://www.mendeley.com/documents/?uuid=65e55ddf-a94d-4c63-acec-f6e12dc39860" ] }, { "id" : "ITEM-3",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"ITEM-3", "issue" : "4", "issued" : { "date-parts" : [ [ "2007", "5", "18" ] ] }, "page" : "823-37", "title" : "High-resolution profiling of histone methylations in the human genome.", "type" : "article-journal", "volume" : "129" }, "uris" : [ "http://www.mendeley.com/documents/?uuid=868c291b-045e-41dc-a57c-2115cd5f73d2" ] } ], "mendeley" : { "formattedCitation" : "(Fuchs et al. 2011; Egelhofer et al. 2011; Barski et al. 2007)", "plainTextFormattedCitation" : "(Fuchs et al. 2011; Egelhofer et al. 2011; Barski et al. 2007)", "previouslyFormattedCitation" : "(Fuchs et al. 2011; Egelhofer et al. 2011; Barski et al. 2007)"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(Fuchs et al. 2011; Egelhofer et al. 2011; Barski et al. 2007)</w:t>
      </w:r>
      <w:r w:rsidR="006269FB" w:rsidRPr="003C294B">
        <w:rPr>
          <w:color w:val="auto"/>
        </w:rPr>
        <w:fldChar w:fldCharType="end"/>
      </w:r>
      <w:r w:rsidR="0025175F" w:rsidRPr="003C294B">
        <w:rPr>
          <w:color w:val="auto"/>
        </w:rPr>
        <w:t>.</w:t>
      </w:r>
      <w:r w:rsidRPr="003C294B">
        <w:rPr>
          <w:color w:val="auto"/>
        </w:rPr>
        <w:t xml:space="preserve"> Moreover, antibody based approaches usually can only detect one modification at a time and are not directly able to identify new or novel histone PTMs.</w:t>
      </w:r>
    </w:p>
    <w:p w14:paraId="2E94342D" w14:textId="6B0DD7F5" w:rsidR="00C56F5C" w:rsidRPr="003C294B" w:rsidRDefault="00AF59E7" w:rsidP="00D9558E">
      <w:pPr>
        <w:pStyle w:val="Heading3"/>
        <w:spacing w:line="360" w:lineRule="auto"/>
        <w:rPr>
          <w:color w:val="auto"/>
        </w:rPr>
      </w:pPr>
      <w:bookmarkStart w:id="14" w:name="_Toc450764095"/>
      <w:r w:rsidRPr="003C294B">
        <w:rPr>
          <w:color w:val="auto"/>
        </w:rPr>
        <w:t>Chromatin immunoprecipitation (ChIP)</w:t>
      </w:r>
      <w:bookmarkEnd w:id="14"/>
    </w:p>
    <w:p w14:paraId="6BD3E668" w14:textId="11DB39F4" w:rsidR="0068437E" w:rsidRPr="003C294B" w:rsidRDefault="00AF59E7" w:rsidP="00D9558E">
      <w:pPr>
        <w:spacing w:after="0" w:line="360" w:lineRule="auto"/>
        <w:jc w:val="both"/>
        <w:rPr>
          <w:color w:val="auto"/>
        </w:rPr>
      </w:pPr>
      <w:r w:rsidRPr="003C294B">
        <w:rPr>
          <w:color w:val="auto"/>
        </w:rPr>
        <w:t xml:space="preserve">Chromatin immunoprecipitation (ChIP) allows specifically modified histones to be immunoprecipitated along with its corresponding DNA sequence, thus allowing the mapping of certain histone modifications to their genomic location. This technique is often used in conjunction with next generation sequencing tools to perform ChIP-seq or with microarray technology in ChIP-chip to provide a high throughput method of linking histone PTMs to genomic location </w:t>
      </w:r>
      <w:r w:rsidR="006269FB" w:rsidRPr="003C294B">
        <w:rPr>
          <w:color w:val="auto"/>
        </w:rPr>
        <w:fldChar w:fldCharType="begin" w:fldLock="1"/>
      </w:r>
      <w:r w:rsidR="00F80C3F" w:rsidRPr="003C294B">
        <w:rPr>
          <w:color w:val="auto"/>
        </w:rPr>
        <w:instrText>ADDIN CSL_CITATION { "citationItems" : [ { "id" : "ITEM-1", "itemData" : { "DOI" : "10.1007/s12033-009-9239-8", "ISSN" : "1559-0305", "PMID" : "20077036", "abstract" : "The biological significance of interactions of nuclear proteins with DNA in the context of gene expression, cell differentiation, or disease has immensely been enhanced by the advent of chromatin immunoprecipitation (ChIP). ChIP is a technique whereby a protein of interest is selectively immunoprecipitated from a chromatin preparation to determine the DNA sequences associated with it. ChIP has been widely used to map the localization of post-translationally modified histones, histone variants, transcription factors, or chromatin modifying enzymes on the genome or on a given locus. In spite of its power, ChIP has for a long time remained a cumbersome procedure requiring large numbers of cells. These limitations have sparked the development of modifications to shorten the procedure, simplify sample handling and make ChIP amenable to small numbers of cells. In addition, the combination of ChIP with DNA microarray and high-throughput sequencing technologies has in recent years enabled the profiling of histone modification, histone variants, and transcription factor occupancy on a genome-wide scale. This review highlights the variations on the theme of the ChIP assay, the various detection methods applied downstream of ChIP, and examples of their application.", "author" : [ { "dropping-particle" : "", "family" : "Collas", "given" : "Philippe", "non-dropping-particle" : "", "parse-names" : false, "suffix" : "" } ], "container-title" : "Molecular biotechnology", "id" : "ITEM-1", "issue" : "1", "issued" : { "date-parts" : [ [ "2010", "5" ] ] }, "note" : "From Duplicate 2 ( \n\n\n\n\n\n\n\n\nThe current state of chromatin immunoprecipitation.\n\n\n\n\n\n\n\n\n- Collas, Philippe )\n\n\n\n", "page" : "87-100", "title" : "The current state of chromatin immunoprecipitation.", "type" : "article-journal", "volume" : "45" }, "uris" : [ "http://www.mendeley.com/documents/?uuid=cbdd2814-03e2-43bd-be59-08508b71ce44" ] } ], "mendeley" : { "formattedCitation" : "(Collas 2010)", "plainTextFormattedCitation" : "(Collas 2010)", "previouslyFormattedCitation" : "(Collas 2010)"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(Collas 2010)</w:t>
      </w:r>
      <w:r w:rsidR="006269FB" w:rsidRPr="003C294B">
        <w:rPr>
          <w:color w:val="auto"/>
        </w:rPr>
        <w:fldChar w:fldCharType="end"/>
      </w:r>
      <w:r w:rsidRPr="003C294B">
        <w:rPr>
          <w:color w:val="auto"/>
        </w:rPr>
        <w:t xml:space="preserve">. These techniques enable researchers to probe the epigenome and have enabled significant advances in the field of chromatin and epigenetics research. The current technologies have been reviewed by Collas </w:t>
      </w:r>
      <w:r w:rsidR="006269FB" w:rsidRPr="003C294B">
        <w:rPr>
          <w:color w:val="auto"/>
        </w:rPr>
        <w:fldChar w:fldCharType="begin" w:fldLock="1"/>
      </w:r>
      <w:r w:rsidR="00F80C3F" w:rsidRPr="003C294B">
        <w:rPr>
          <w:color w:val="auto"/>
        </w:rPr>
        <w:instrText>ADDIN CSL_CITATION { "citationItems" : [ { "id" : "ITEM-1", "itemData" : { "DOI" : "10.1007/s12033-009-9239-8", "ISSN" : "1559-0305", "PMID" : "20077036", "abstract" : "The biological significance of interactions of nuclear proteins with DNA in the context of gene expression, cell differentiation, or disease has immensely been enhanced by the advent of chromatin immunoprecipitation (ChIP). ChIP is a technique whereby a protein of interest is selectively immunoprecipitated from a chromatin preparation to determine the DNA sequences associated with it. ChIP has been widely used to map the localization of post-translationally modified histones, histone variants, transcription factors, or chromatin modifying enzymes on the genome or on a given locus. In spite of its power, ChIP has for a long time remained a cumbersome procedure requiring large numbers of cells. These limitations have sparked the development of modifications to shorten the procedure, simplify sample handling and make ChIP amenable to small numbers of cells. In addition, the combination of ChIP with DNA microarray and high-throughput sequencing technologies has in recent years enabled the profiling of histone modification, histone variants, and transcription factor occupancy on a genome-wide scale. This review highlights the variations on the theme of the ChIP assay, the various detection methods applied downstream of ChIP, and examples of their application.", "author" : [ { "dropping-particle" : "", "family" : "Collas", "given" : "Philippe", "non-dropping-particle" : "", "parse-names" : false, "suffix" : "" } ], "container-title" : "Molecular biotechnology", "id" : "ITEM-1", "issue" : "1", "issued" : { "date-parts" : [ [ "2010", "5" ] ] }, "note" : "From Duplicate 2 ( \n\n\n\n\n\n\n\n\nThe current state of chromatin immunoprecipitation.\n\n\n\n\n\n\n\n\n- Collas, Philippe )\n\n\n\n", "page" : "87-100", "title" : "The current state of chromatin immunoprecipitation.", "type" : "article-journal", "volume" : "45" }, "uris" : [ "http://www.mendeley.com/documents/?uuid=cbdd2814-03e2-43bd-be59-08508b71ce44" ] } ], "mendeley" : { "formattedCitation" : "(Collas 2010)", "plainTextFormattedCitation" : "(Collas 2010)", "previouslyFormattedCitation" : "(Collas 2010)"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(Collas 2010)</w:t>
      </w:r>
      <w:r w:rsidR="006269FB" w:rsidRPr="003C294B">
        <w:rPr>
          <w:color w:val="auto"/>
        </w:rPr>
        <w:fldChar w:fldCharType="end"/>
      </w:r>
      <w:r w:rsidR="006269FB" w:rsidRPr="003C294B">
        <w:rPr>
          <w:color w:val="auto"/>
        </w:rPr>
        <w:t>.</w:t>
      </w:r>
    </w:p>
    <w:p w14:paraId="1736C9DC" w14:textId="77777777" w:rsidR="00D9558E" w:rsidRPr="003C294B" w:rsidRDefault="00D9558E" w:rsidP="00D9558E">
      <w:pPr>
        <w:spacing w:after="0" w:line="360" w:lineRule="auto"/>
        <w:jc w:val="both"/>
        <w:rPr>
          <w:color w:val="auto"/>
        </w:rPr>
      </w:pPr>
    </w:p>
    <w:p w14:paraId="4BFCB152" w14:textId="54D9BCFE" w:rsidR="0068437E" w:rsidRPr="003C294B" w:rsidRDefault="00AF59E7" w:rsidP="00D9558E">
      <w:pPr>
        <w:pStyle w:val="Heading3"/>
        <w:spacing w:line="360" w:lineRule="auto"/>
        <w:rPr>
          <w:color w:val="auto"/>
        </w:rPr>
      </w:pPr>
      <w:bookmarkStart w:id="15" w:name="_Toc450764096"/>
      <w:r w:rsidRPr="003C294B">
        <w:rPr>
          <w:color w:val="auto"/>
        </w:rPr>
        <w:lastRenderedPageBreak/>
        <w:t>Mass spectromet</w:t>
      </w:r>
      <w:r w:rsidR="0055327A" w:rsidRPr="003C294B">
        <w:rPr>
          <w:color w:val="auto"/>
        </w:rPr>
        <w:t>ry</w:t>
      </w:r>
      <w:bookmarkEnd w:id="15"/>
    </w:p>
    <w:p w14:paraId="728FAC63" w14:textId="0CAFE9D8" w:rsidR="00C56F5C" w:rsidRPr="003C294B" w:rsidRDefault="00AF59E7" w:rsidP="00D9558E">
      <w:pPr>
        <w:spacing w:after="240" w:line="360" w:lineRule="auto"/>
        <w:jc w:val="both"/>
        <w:rPr>
          <w:color w:val="auto"/>
        </w:rPr>
      </w:pPr>
      <w:r w:rsidRPr="003C294B">
        <w:rPr>
          <w:color w:val="auto"/>
        </w:rPr>
        <w:t xml:space="preserve">Mass spectrometry (MS) represents an orthologous pathway by which histone modifications can be identified and is often considered as the gold standard for protein identification and quantification </w:t>
      </w:r>
      <w:r w:rsidR="006269FB" w:rsidRPr="003C294B">
        <w:rPr>
          <w:color w:val="auto"/>
        </w:rPr>
        <w:fldChar w:fldCharType="begin" w:fldLock="1"/>
      </w:r>
      <w:r w:rsidR="006269FB" w:rsidRPr="003C294B">
        <w:rPr>
          <w:color w:val="auto"/>
        </w:rPr>
        <w:instrText>ADDIN CSL_CITATION { "citationItems" : [ { "id" : "ITEM-1", "itemData" : { "DOI" : "10.1074/mcp.E113.031658", "ISSN" : "1535-9484", "PMID" : "23756428", "author" : [ { "dropping-particle" : "", "family" : "Aebersold", "given" : "Ruedi", "non-dropping-particle" : "", "parse-names" : false, "suffix" : "" }, { "dropping-particle" : "", "family" : "Burlingame", "given" : "Alma L", "non-dropping-particle" : "", "parse-names" : false, "suffix" : "" }, { "dropping-particle" : "", "family" : "Bradshaw", "given" : "Ralph a", "non-dropping-particle" : "", "parse-names" : false, "suffix" : "" } ], "container-title" : "Molecular &amp; cellular proteomics : MCP", "id" : "ITEM-1", "issue" : "9", "issued" : { "date-parts" : [ [ "2013", "9" ] ] }, "page" : "2381-2", "title" : "Western blots versus selected reaction monitoring assays: time to turn the tables?", "type" : "article-journal", "volume" : "12" }, "uris" : [ "http://www.mendeley.com/documents/?uuid=6b82f49d-9ea9-450c-97a0-497ecd9e1bdd" ] } ], "mendeley" : { "formattedCitation" : "(Aebersold et al. 2013)", "plainTextFormattedCitation" : "(Aebersold et al. 2013)", "previouslyFormattedCitation" : "(Aebersold et al. 2013)"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(Aebersold et al. 2013)</w:t>
      </w:r>
      <w:r w:rsidR="006269FB" w:rsidRPr="003C294B">
        <w:rPr>
          <w:color w:val="auto"/>
        </w:rPr>
        <w:fldChar w:fldCharType="end"/>
      </w:r>
      <w:r w:rsidRPr="003C294B">
        <w:rPr>
          <w:color w:val="auto"/>
        </w:rPr>
        <w:t>. Mass spectrometers measure the mass to charge ratio (m/z) of ions, in the gas phase. In the case of proteins and peptides, their ionization and delivery into the gas phase is achieved by alternative MS ion sources:  matrix assisted laser desorption ionization (MALDI) or electrospray ionization (ESI) via an online high performance liquid chromatography system (HPLC).</w:t>
      </w:r>
    </w:p>
    <w:p w14:paraId="4D373422" w14:textId="2D1DEB65" w:rsidR="00572E09" w:rsidRPr="003C294B" w:rsidRDefault="00AF59E7" w:rsidP="00D9558E">
      <w:pPr>
        <w:spacing w:before="120" w:after="0" w:line="360" w:lineRule="auto"/>
        <w:jc w:val="both"/>
        <w:rPr>
          <w:color w:val="auto"/>
        </w:rPr>
      </w:pPr>
      <w:r w:rsidRPr="003C294B">
        <w:rPr>
          <w:color w:val="auto"/>
        </w:rPr>
        <w:t>The basic function of these sources is to convert the sample in the liquid phase to gaseous phase, and channel the resulting gaseous ions into the mass spectrometer. In MALDI, this is done by placing the sample to be analysed and drying it on a highly absorptive matrix compound. This is then bombarded by a la</w:t>
      </w:r>
      <w:r w:rsidR="00611614" w:rsidRPr="003C294B">
        <w:rPr>
          <w:color w:val="auto"/>
        </w:rPr>
        <w:t>ser, causing</w:t>
      </w:r>
      <w:r w:rsidRPr="003C294B">
        <w:rPr>
          <w:color w:val="auto"/>
        </w:rPr>
        <w:t xml:space="preserve"> both the sample and matrix to be released as singularly charged ions, these are then fed into the MS </w:t>
      </w:r>
      <w:r w:rsidR="006269FB" w:rsidRPr="003C294B">
        <w:rPr>
          <w:color w:val="auto"/>
        </w:rPr>
        <w:fldChar w:fldCharType="begin" w:fldLock="1"/>
      </w:r>
      <w:r w:rsidR="006269FB" w:rsidRPr="003C294B">
        <w:rPr>
          <w:color w:val="auto"/>
        </w:rPr>
        <w:instrText>ADDIN CSL_CITATION { "citationItems" : [ { "id" : "ITEM-1", "itemData" : { "author" : [ { "dropping-particle" : "", "family" : "Karas", "given" : "M", "non-dropping-particle" : "", "parse-names" : false, "suffix" : "" }, { "dropping-particle" : "", "family" : "Hillenkamp", "given" : "F", "non-dropping-particle" : "", "parse-names" : false, "suffix" : "" } ], "container-title" : "Analytical chemistry", "id" : "ITEM-1", "issue" : "29", "issued" : { "date-parts" : [ [ "1988" ] ] }, "page" : "2299-2301", "title" : "Laser desorption ionization of proteins with molecular masses exceeding 10,000 daltons", "type" : "article-journal", "volume" : "2301" }, "uris" : [ "http://www.mendeley.com/documents/?uuid=77fc1cf1-40e7-43b9-960d-046b56813d80" ] }, { "id" : "ITEM-2", "itemData" : { "DOI" : "10.1021/ac00024a002", "ISSN" : "0003-2700", "author" : [ { "dropping-particle" : "", "family" : "Hillenkamp", "given" : "Franz", "non-dropping-particle" : "", "parse-names" : false, "suffix" : "" }, { "dropping-particle" : "", "family" : "Karas", "given" : "Michael", "non-dropping-particle" : "", "parse-names" : false, "suffix" : "" }, { "dropping-particle" : "", "family" : "Beavis", "given" : "Ronald C.", "non-dropping-particle" : "", "parse-names" : false, "suffix" : "" }, { "dropping-particle" : "", "family" : "Chait", "given" : "Brian T.", "non-dropping-particle" : "", "parse-names" : false, "suffix" : "" } ], "container-title" : "Analytical Chemistry", "id" : "ITEM-2", "issue" : "24", "issued" : { "date-parts" : [ [ "1991", "12" ] ] }, "page" : "1193A-1203A", "title" : "Matrix-assisted laser desorption/ionization mass spectrometry of biopolymers", "type" : "article-journal", "volume" : "63" }, "uris" : [ "http://www.mendeley.com/documents/?uuid=c2181503-d7db-4587-87a5-ea5b76e0e8de" ] } ], "mendeley" : { "formattedCitation" : "(Karas &amp; Hillenkamp 1988; Hillenkamp et al. 1991)", "plainTextFormattedCitation" : "(Karas &amp; Hillenkamp 1988; Hillenkamp et al. 1991)", "previouslyFormattedCitation" : "(Karas &amp; Hillenkamp 1988; Hillenkamp et al. 1991)"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(Karas &amp; Hillenkamp 1988; Hillenkamp et al. 1991)</w:t>
      </w:r>
      <w:r w:rsidR="006269FB" w:rsidRPr="003C294B">
        <w:rPr>
          <w:color w:val="auto"/>
        </w:rPr>
        <w:fldChar w:fldCharType="end"/>
      </w:r>
      <w:r w:rsidRPr="003C294B">
        <w:rPr>
          <w:color w:val="auto"/>
        </w:rPr>
        <w:t xml:space="preserve">. In ESI, the ionisation process, which produces an aerosol of highly charged ions, occurs by passing the acidic sample solution through a capillary tipped needle in the presence of a high electric charge </w:t>
      </w:r>
      <w:r w:rsidR="006269FB" w:rsidRPr="003C294B">
        <w:rPr>
          <w:color w:val="auto"/>
        </w:rPr>
        <w:fldChar w:fldCharType="begin" w:fldLock="1"/>
      </w:r>
      <w:r w:rsidR="006269FB" w:rsidRPr="003C294B">
        <w:rPr>
          <w:color w:val="auto"/>
        </w:rPr>
        <w:instrText>ADDIN CSL_CITATION { "citationItems" : [ { "id" : "ITEM-1", "itemData" : { "author" : [ { "dropping-particle" : "", "family" : "Mirgorodskaya", "given" : "OA", "non-dropping-particle" : "", "parse-names" : false, "suffix" : "" } ], "container-title" : "Analytical \u2026", "id" : "ITEM-1", "issue" : "1", "issued" : { "date-parts" : [ [ "1994" ] ] }, "page" : "99-107", "title" : "Electrospray-ionization time-of-flight mass spectrometry in protein chemistry", "type" : "article-journal" }, "uris" : [ "http://www.mendeley.com/documents/?uuid=3f525116-b9fd-48d7-b7c0-04d2340ee3fb" ] }, { "id" : "ITEM-2", "itemData" : { "author" : [ { "dropping-particle" : "", "family" : "Mann", "given" : "M", "non-dropping-particle" : "", "parse-names" : false, "suffix" : "" }, { "dropping-particle" : "", "family" : "Wilm", "given" : "M", "non-dropping-particle" : "", "parse-names" : false, "suffix" : "" } ], "container-title" : "Trends in biochemical sciences", "id" : "ITEM-2", "issue" : "c", "issued" : { "date-parts" : [ [ "1995" ] ] }, "title" : "Electrospray mass spectrometry for protein characterization", "type" : "article-journal" }, "uris" : [ "http://www.mendeley.com/documents/?uuid=63eb20b9-f69c-4d0b-810b-eae101fd3699" ] } ], "mendeley" : { "formattedCitation" : "(Mirgorodskaya 1994; Mann &amp; Wilm 1995)", "plainTextFormattedCitation" : "(Mirgorodskaya 1994; Mann &amp; Wilm 1995)", "previouslyFormattedCitation" : "(Mirgorodskaya 1994; Mann &amp; Wilm 1995)"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(Mirgorodskaya 1994; Mann &amp; Wilm 1995)</w:t>
      </w:r>
      <w:r w:rsidR="006269FB" w:rsidRPr="003C294B">
        <w:rPr>
          <w:color w:val="auto"/>
        </w:rPr>
        <w:fldChar w:fldCharType="end"/>
      </w:r>
      <w:r w:rsidRPr="003C294B">
        <w:rPr>
          <w:color w:val="auto"/>
        </w:rPr>
        <w:t>. The peptides, due to the acidic nature of the sample solution have a positive charge causes them to repel each other resulting in the formation of smaller and smaller droplets. Eventually, this reaches a point where the surface tension of the droplets is exceeded by the repulsive forces between the positively charged ions causing them to be expelled. The positively charged ions are then channelled into the mass spectrometer where they are guided to the first quadrupole by</w:t>
      </w:r>
      <w:r w:rsidR="001F138A" w:rsidRPr="003C294B">
        <w:rPr>
          <w:color w:val="auto"/>
        </w:rPr>
        <w:t xml:space="preserve"> electrostatic lenses (</w:t>
      </w:r>
      <w:r w:rsidR="002A7328" w:rsidRPr="003C294B">
        <w:rPr>
          <w:color w:val="auto"/>
        </w:rPr>
        <w:t>Figure</w:t>
      </w:r>
      <w:r w:rsidR="001F138A" w:rsidRPr="003C294B">
        <w:rPr>
          <w:color w:val="auto"/>
        </w:rPr>
        <w:t xml:space="preserve"> 1.2</w:t>
      </w:r>
      <w:r w:rsidRPr="003C294B">
        <w:rPr>
          <w:color w:val="auto"/>
        </w:rPr>
        <w:t>). Unlike MALDI, ESI can produce multiply charged ions, these are denoted as such (M+nH</w:t>
      </w:r>
      <w:r w:rsidR="007A14C1" w:rsidRPr="003C294B">
        <w:rPr>
          <w:color w:val="auto"/>
        </w:rPr>
        <w:t>)</w:t>
      </w:r>
      <w:r w:rsidR="007A14C1" w:rsidRPr="003C294B">
        <w:rPr>
          <w:color w:val="auto"/>
          <w:vertAlign w:val="superscript"/>
        </w:rPr>
        <w:t xml:space="preserve"> n</w:t>
      </w:r>
      <w:r w:rsidRPr="003C294B">
        <w:rPr>
          <w:color w:val="auto"/>
          <w:vertAlign w:val="superscript"/>
        </w:rPr>
        <w:t xml:space="preserve">+ </w:t>
      </w:r>
      <w:r w:rsidRPr="003C294B">
        <w:rPr>
          <w:color w:val="auto"/>
        </w:rPr>
        <w:t xml:space="preserve">where M = the mass of the ion, H = mass of a proton and n= charge state of the ion. One of the major benefits of ESI is </w:t>
      </w:r>
      <w:r w:rsidR="00A76B19" w:rsidRPr="003C294B">
        <w:rPr>
          <w:color w:val="auto"/>
        </w:rPr>
        <w:t>its compatibility</w:t>
      </w:r>
      <w:r w:rsidRPr="003C294B">
        <w:rPr>
          <w:color w:val="auto"/>
        </w:rPr>
        <w:t xml:space="preserve"> with high performance liquid chromatography (HPLC) allowing the peptides to be separated and continually fed into </w:t>
      </w:r>
      <w:r w:rsidR="001F138A" w:rsidRPr="003C294B">
        <w:rPr>
          <w:color w:val="auto"/>
        </w:rPr>
        <w:t>the mass spectrometer (</w:t>
      </w:r>
      <w:r w:rsidR="002A7328" w:rsidRPr="003C294B">
        <w:rPr>
          <w:color w:val="auto"/>
        </w:rPr>
        <w:t>Figure</w:t>
      </w:r>
      <w:r w:rsidR="001F138A" w:rsidRPr="003C294B">
        <w:rPr>
          <w:color w:val="auto"/>
        </w:rPr>
        <w:t xml:space="preserve"> 1.2</w:t>
      </w:r>
      <w:r w:rsidR="0025175F" w:rsidRPr="003C294B">
        <w:rPr>
          <w:color w:val="auto"/>
        </w:rPr>
        <w:t>).</w:t>
      </w:r>
    </w:p>
    <w:p w14:paraId="13CBF433" w14:textId="5ED72746" w:rsidR="0025175F" w:rsidRPr="003C294B" w:rsidRDefault="0025175F" w:rsidP="00D9558E">
      <w:pPr>
        <w:spacing w:before="120" w:after="0" w:line="360" w:lineRule="auto"/>
        <w:jc w:val="both"/>
        <w:rPr>
          <w:color w:val="auto"/>
        </w:rPr>
      </w:pPr>
    </w:p>
    <w:p w14:paraId="22571210" w14:textId="599D76A7" w:rsidR="0025175F" w:rsidRPr="003C294B" w:rsidRDefault="0025175F" w:rsidP="00D9558E">
      <w:pPr>
        <w:spacing w:before="120" w:after="0" w:line="360" w:lineRule="auto"/>
        <w:jc w:val="both"/>
        <w:rPr>
          <w:color w:val="auto"/>
        </w:rPr>
      </w:pPr>
    </w:p>
    <w:p w14:paraId="015CA577" w14:textId="5483CE10" w:rsidR="0025175F" w:rsidRPr="003C294B" w:rsidRDefault="0025175F" w:rsidP="00D9558E">
      <w:pPr>
        <w:spacing w:before="120" w:after="0" w:line="360" w:lineRule="auto"/>
        <w:jc w:val="both"/>
        <w:rPr>
          <w:color w:val="auto"/>
        </w:rPr>
      </w:pPr>
    </w:p>
    <w:p w14:paraId="5A447BCE" w14:textId="4B0CF5A9" w:rsidR="0025175F" w:rsidRPr="003C294B" w:rsidRDefault="0025175F" w:rsidP="00D9558E">
      <w:pPr>
        <w:spacing w:before="120" w:after="0" w:line="360" w:lineRule="auto"/>
        <w:jc w:val="both"/>
        <w:rPr>
          <w:color w:val="auto"/>
        </w:rPr>
      </w:pPr>
    </w:p>
    <w:p w14:paraId="104E62CF" w14:textId="08B00699" w:rsidR="0025175F" w:rsidRPr="003C294B" w:rsidRDefault="0025175F" w:rsidP="00D9558E">
      <w:pPr>
        <w:spacing w:before="120" w:after="0" w:line="360" w:lineRule="auto"/>
        <w:jc w:val="both"/>
        <w:rPr>
          <w:color w:val="auto"/>
        </w:rPr>
      </w:pPr>
    </w:p>
    <w:p w14:paraId="2A315D64" w14:textId="45B7099C" w:rsidR="0025175F" w:rsidRPr="003C294B" w:rsidRDefault="0025175F" w:rsidP="00D9558E">
      <w:pPr>
        <w:spacing w:before="120" w:after="0" w:line="360" w:lineRule="auto"/>
        <w:jc w:val="both"/>
        <w:rPr>
          <w:color w:val="auto"/>
        </w:rPr>
      </w:pPr>
    </w:p>
    <w:p w14:paraId="42D89607" w14:textId="06F36524" w:rsidR="0025175F" w:rsidRPr="003C294B" w:rsidRDefault="0025175F" w:rsidP="00D9558E">
      <w:pPr>
        <w:spacing w:before="120" w:after="0" w:line="360" w:lineRule="auto"/>
        <w:jc w:val="both"/>
        <w:rPr>
          <w:color w:val="auto"/>
        </w:rPr>
      </w:pPr>
    </w:p>
    <w:p w14:paraId="0A005613" w14:textId="3B00D24E" w:rsidR="0025175F" w:rsidRPr="003C294B" w:rsidRDefault="0025175F" w:rsidP="00D9558E">
      <w:pPr>
        <w:spacing w:before="120" w:after="0" w:line="360" w:lineRule="auto"/>
        <w:jc w:val="both"/>
        <w:rPr>
          <w:color w:val="auto"/>
        </w:rPr>
      </w:pPr>
    </w:p>
    <w:p w14:paraId="49F2CDF9" w14:textId="77777777" w:rsidR="0025175F" w:rsidRPr="003C294B" w:rsidRDefault="0025175F" w:rsidP="00D9558E">
      <w:pPr>
        <w:spacing w:before="120" w:after="0" w:line="360" w:lineRule="auto"/>
        <w:jc w:val="both"/>
        <w:rPr>
          <w:color w:val="auto"/>
        </w:rPr>
      </w:pPr>
    </w:p>
    <w:p w14:paraId="02D4B6B5" w14:textId="18288864" w:rsidR="0025175F" w:rsidRPr="003C294B" w:rsidRDefault="0025175F" w:rsidP="00D9558E">
      <w:pPr>
        <w:spacing w:before="120" w:after="0" w:line="360" w:lineRule="auto"/>
        <w:jc w:val="both"/>
        <w:rPr>
          <w:color w:val="auto"/>
        </w:rPr>
      </w:pPr>
    </w:p>
    <w:p w14:paraId="3571EAC9" w14:textId="228443DA" w:rsidR="0025175F" w:rsidRPr="003C294B" w:rsidRDefault="000D33F9" w:rsidP="00D9558E">
      <w:pPr>
        <w:spacing w:before="120" w:after="0" w:line="360" w:lineRule="auto"/>
        <w:jc w:val="both"/>
        <w:rPr>
          <w:color w:val="auto"/>
        </w:rPr>
      </w:pPr>
      <w:r w:rsidRPr="003C294B">
        <w:rPr>
          <w:noProof/>
          <w:color w:val="auto"/>
        </w:rPr>
        <mc:AlternateContent>
          <mc:Choice Requires="wps">
            <w:drawing>
              <wp:anchor distT="0" distB="0" distL="114300" distR="114300" simplePos="0" relativeHeight="252031487" behindDoc="1" locked="0" layoutInCell="1" allowOverlap="1" wp14:anchorId="20A2DA80" wp14:editId="4A94A7B6">
                <wp:simplePos x="0" y="0"/>
                <wp:positionH relativeFrom="column">
                  <wp:posOffset>3224975</wp:posOffset>
                </wp:positionH>
                <wp:positionV relativeFrom="paragraph">
                  <wp:posOffset>3602355</wp:posOffset>
                </wp:positionV>
                <wp:extent cx="929005" cy="277495"/>
                <wp:effectExtent l="0" t="0" r="4445" b="8255"/>
                <wp:wrapNone/>
                <wp:docPr id="997" name="Text Box 997"/>
                <wp:cNvGraphicFramePr/>
                <a:graphic xmlns:a="http://schemas.openxmlformats.org/drawingml/2006/main">
                  <a:graphicData uri="http://schemas.microsoft.com/office/word/2010/wordprocessingShape">
                    <wps:wsp>
                      <wps:cNvSpPr txBox="1"/>
                      <wps:spPr>
                        <a:xfrm>
                          <a:off x="0" y="0"/>
                          <a:ext cx="929005" cy="2774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4DC1A" w14:textId="028429E0" w:rsidR="00991799" w:rsidRPr="000D33F9" w:rsidRDefault="00991799" w:rsidP="000D33F9">
                            <w:pPr>
                              <w:jc w:val="center"/>
                              <w:rPr>
                                <w:sz w:val="14"/>
                              </w:rPr>
                            </w:pPr>
                            <w:r w:rsidRPr="000D33F9">
                              <w:rPr>
                                <w:sz w:val="14"/>
                              </w:rPr>
                              <w:t>MS aperture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7" o:spid="_x0000_s1027" type="#_x0000_t202" style="position:absolute;left:0;text-align:left;margin-left:253.95pt;margin-top:283.65pt;width:73.15pt;height:21.85pt;z-index:-251284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" fillcolor="white [3201]" stroked="f" strokeweight=".5pt">
                <v:textbox>
                  <w:txbxContent>
                    <w:p w14:paraId="5404DC1A" w14:textId="028429E0" w:rsidR="00991799" w:rsidRPr="000D33F9" w:rsidRDefault="00991799" w:rsidP="000D33F9">
                      <w:pPr>
                        <w:jc w:val="center"/>
                        <w:rPr>
                          <w:sz w:val="14"/>
                        </w:rPr>
                      </w:pPr>
                      <w:r w:rsidRPr="000D33F9">
                        <w:rPr>
                          <w:sz w:val="14"/>
                        </w:rPr>
                        <w:t>MS aperture</w:t>
                      </w:r>
                    </w:p>
                  </w:txbxContent>
                </v:textbox>
              </v:shape>
            </w:pict>
          </mc:Fallback>
        </mc:AlternateContent>
      </w:r>
      <w:r w:rsidRPr="003C294B">
        <w:rPr>
          <w:noProof/>
          <w:color w:val="auto"/>
        </w:rPr>
        <mc:AlternateContent>
          <mc:Choice Requires="wps">
            <w:drawing>
              <wp:anchor distT="0" distB="0" distL="114300" distR="114300" simplePos="0" relativeHeight="252035584" behindDoc="1" locked="0" layoutInCell="1" allowOverlap="1" wp14:anchorId="51B98690" wp14:editId="7C73940F">
                <wp:simplePos x="0" y="0"/>
                <wp:positionH relativeFrom="column">
                  <wp:posOffset>4974082</wp:posOffset>
                </wp:positionH>
                <wp:positionV relativeFrom="paragraph">
                  <wp:posOffset>3071178</wp:posOffset>
                </wp:positionV>
                <wp:extent cx="929005" cy="251475"/>
                <wp:effectExtent l="0" t="4127" r="317" b="318"/>
                <wp:wrapNone/>
                <wp:docPr id="998" name="Text Box 998"/>
                <wp:cNvGraphicFramePr/>
                <a:graphic xmlns:a="http://schemas.openxmlformats.org/drawingml/2006/main">
                  <a:graphicData uri="http://schemas.microsoft.com/office/word/2010/wordprocessingShape">
                    <wps:wsp>
                      <wps:cNvSpPr txBox="1"/>
                      <wps:spPr>
                        <a:xfrm rot="16200000">
                          <a:off x="0" y="0"/>
                          <a:ext cx="929005" cy="25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0D2BCE" w14:textId="18B41263" w:rsidR="00991799" w:rsidRPr="003C6149" w:rsidRDefault="00991799" w:rsidP="000D33F9">
                            <w:pPr>
                              <w:jc w:val="center"/>
                              <w:rPr>
                                <w:sz w:val="16"/>
                              </w:rPr>
                            </w:pPr>
                            <w:r w:rsidRPr="003C6149">
                              <w:rPr>
                                <w:sz w:val="16"/>
                              </w:rPr>
                              <w:t>ESI-needle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8" o:spid="_x0000_s1028" type="#_x0000_t202" style="position:absolute;left:0;text-align:left;margin-left:391.65pt;margin-top:241.85pt;width:73.15pt;height:19.8pt;rotation:-90;z-index:-2512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" fillcolor="white [3201]" stroked="f" strokeweight=".5pt">
                <v:textbox>
                  <w:txbxContent>
                    <w:p w14:paraId="670D2BCE" w14:textId="18B41263" w:rsidR="00991799" w:rsidRPr="003C6149" w:rsidRDefault="00991799" w:rsidP="000D33F9">
                      <w:pPr>
                        <w:jc w:val="center"/>
                        <w:rPr>
                          <w:sz w:val="16"/>
                        </w:rPr>
                      </w:pPr>
                      <w:r w:rsidRPr="003C6149">
                        <w:rPr>
                          <w:sz w:val="16"/>
                        </w:rPr>
                        <w:t>ESI-needle</w:t>
                      </w:r>
                    </w:p>
                  </w:txbxContent>
                </v:textbox>
              </v:shape>
            </w:pict>
          </mc:Fallback>
        </mc:AlternateContent>
      </w:r>
      <w:r w:rsidRPr="003C294B">
        <w:rPr>
          <w:noProof/>
          <w:color w:val="auto"/>
        </w:rPr>
        <mc:AlternateContent>
          <mc:Choice Requires="wps">
            <w:drawing>
              <wp:anchor distT="0" distB="0" distL="114300" distR="114300" simplePos="0" relativeHeight="252033536" behindDoc="0" locked="0" layoutInCell="1" allowOverlap="1" wp14:anchorId="4937BE2D" wp14:editId="1B8BF7ED">
                <wp:simplePos x="0" y="0"/>
                <wp:positionH relativeFrom="column">
                  <wp:posOffset>4840910</wp:posOffset>
                </wp:positionH>
                <wp:positionV relativeFrom="paragraph">
                  <wp:posOffset>2343785</wp:posOffset>
                </wp:positionV>
                <wp:extent cx="42545" cy="88265"/>
                <wp:effectExtent l="0" t="0" r="33655" b="26035"/>
                <wp:wrapNone/>
                <wp:docPr id="996" name="Straight Connector 996"/>
                <wp:cNvGraphicFramePr/>
                <a:graphic xmlns:a="http://schemas.openxmlformats.org/drawingml/2006/main">
                  <a:graphicData uri="http://schemas.microsoft.com/office/word/2010/wordprocessingShape">
                    <wps:wsp>
                      <wps:cNvCnPr/>
                      <wps:spPr>
                        <a:xfrm>
                          <a:off x="0" y="0"/>
                          <a:ext cx="42545" cy="8826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96" o:spid="_x0000_s1026" style="position:absolute;z-index:252033536;visibility:visible;mso-wrap-style:square;mso-wrap-distance-left:9pt;mso-wrap-distance-top:0;mso-wrap-distance-right:9pt;mso-wrap-distance-bottom:0;mso-position-horizontal:absolute;mso-position-horizontal-relative:text;mso-position-vertical:absolute;mso-position-vertical-relative:text" from="381.15pt,184.55pt" to="384.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" strokecolor="#5b9bd5 [3204]" strokeweight="1pt">
                <v:stroke joinstyle="miter"/>
              </v:line>
            </w:pict>
          </mc:Fallback>
        </mc:AlternateContent>
      </w:r>
      <w:r w:rsidRPr="003C294B">
        <w:rPr>
          <w:noProof/>
          <w:color w:val="auto"/>
        </w:rPr>
        <mc:AlternateContent>
          <mc:Choice Requires="wps">
            <w:drawing>
              <wp:anchor distT="0" distB="0" distL="114300" distR="114300" simplePos="0" relativeHeight="252032512" behindDoc="0" locked="0" layoutInCell="1" allowOverlap="1" wp14:anchorId="5E47478B" wp14:editId="472BC9B7">
                <wp:simplePos x="0" y="0"/>
                <wp:positionH relativeFrom="column">
                  <wp:posOffset>4039235</wp:posOffset>
                </wp:positionH>
                <wp:positionV relativeFrom="paragraph">
                  <wp:posOffset>2357425</wp:posOffset>
                </wp:positionV>
                <wp:extent cx="828040" cy="265430"/>
                <wp:effectExtent l="0" t="0" r="0" b="1270"/>
                <wp:wrapNone/>
                <wp:docPr id="995" name="Text Box 995"/>
                <wp:cNvGraphicFramePr/>
                <a:graphic xmlns:a="http://schemas.openxmlformats.org/drawingml/2006/main">
                  <a:graphicData uri="http://schemas.microsoft.com/office/word/2010/wordprocessingShape">
                    <wps:wsp>
                      <wps:cNvSpPr txBox="1"/>
                      <wps:spPr>
                        <a:xfrm>
                          <a:off x="0" y="0"/>
                          <a:ext cx="828040" cy="2654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BB1779" w14:textId="6B469811" w:rsidR="00991799" w:rsidRPr="004437B9" w:rsidRDefault="00991799" w:rsidP="000D33F9">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5" o:spid="_x0000_s1029" type="#_x0000_t202" style="position:absolute;left:0;text-align:left;margin-left:318.05pt;margin-top:185.6pt;width:65.2pt;height:20.9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" fillcolor="white [3201]" stroked="f" strokeweight=".5pt">
                <v:textbox>
                  <w:txbxContent>
                    <w:p w14:paraId="3FBB1779" w14:textId="6B469811" w:rsidR="00991799" w:rsidRPr="004437B9" w:rsidRDefault="00991799" w:rsidP="000D33F9">
                      <w:pPr>
                        <w:rPr>
                          <w:sz w:val="16"/>
                        </w:rPr>
                      </w:pPr>
                    </w:p>
                  </w:txbxContent>
                </v:textbox>
              </v:shape>
            </w:pict>
          </mc:Fallback>
        </mc:AlternateContent>
      </w:r>
      <w:r w:rsidR="004437B9" w:rsidRPr="003C294B">
        <w:rPr>
          <w:noProof/>
          <w:color w:val="auto"/>
        </w:rPr>
        <mc:AlternateContent>
          <mc:Choice Requires="wps">
            <w:drawing>
              <wp:anchor distT="0" distB="0" distL="114300" distR="114300" simplePos="0" relativeHeight="251301374" behindDoc="1" locked="0" layoutInCell="1" allowOverlap="1" wp14:anchorId="085B525D" wp14:editId="394F4C6F">
                <wp:simplePos x="0" y="0"/>
                <wp:positionH relativeFrom="column">
                  <wp:posOffset>2737485</wp:posOffset>
                </wp:positionH>
                <wp:positionV relativeFrom="paragraph">
                  <wp:posOffset>74930</wp:posOffset>
                </wp:positionV>
                <wp:extent cx="962025" cy="447675"/>
                <wp:effectExtent l="0" t="0" r="9525" b="9525"/>
                <wp:wrapNone/>
                <wp:docPr id="993" name="Text Box 993"/>
                <wp:cNvGraphicFramePr/>
                <a:graphic xmlns:a="http://schemas.openxmlformats.org/drawingml/2006/main">
                  <a:graphicData uri="http://schemas.microsoft.com/office/word/2010/wordprocessingShape">
                    <wps:wsp>
                      <wps:cNvSpPr txBox="1"/>
                      <wps:spPr>
                        <a:xfrm>
                          <a:off x="0" y="0"/>
                          <a:ext cx="962025"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D60F92" w14:textId="3107ACB0" w:rsidR="00991799" w:rsidRPr="004437B9" w:rsidRDefault="00991799" w:rsidP="004437B9">
                            <w:pPr>
                              <w:rPr>
                                <w:sz w:val="14"/>
                              </w:rPr>
                            </w:pPr>
                            <w:r w:rsidRPr="004437B9">
                              <w:rPr>
                                <w:sz w:val="14"/>
                              </w:rPr>
                              <w:t>Eluted subset of peptide mixture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3" o:spid="_x0000_s1030" type="#_x0000_t202" style="position:absolute;left:0;text-align:left;margin-left:215.55pt;margin-top:5.9pt;width:75.75pt;height:35.25pt;z-index:-252015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" fillcolor="white [3201]" stroked="f" strokeweight=".5pt">
                <v:textbox>
                  <w:txbxContent>
                    <w:p w14:paraId="5FD60F92" w14:textId="3107ACB0" w:rsidR="00991799" w:rsidRPr="004437B9" w:rsidRDefault="00991799" w:rsidP="004437B9">
                      <w:pPr>
                        <w:rPr>
                          <w:sz w:val="14"/>
                        </w:rPr>
                      </w:pPr>
                      <w:r w:rsidRPr="004437B9">
                        <w:rPr>
                          <w:sz w:val="14"/>
                        </w:rPr>
                        <w:t>Eluted subset of peptide mixture</w:t>
                      </w:r>
                    </w:p>
                  </w:txbxContent>
                </v:textbox>
              </v:shape>
            </w:pict>
          </mc:Fallback>
        </mc:AlternateContent>
      </w:r>
      <w:r w:rsidR="004437B9" w:rsidRPr="003C294B">
        <w:rPr>
          <w:noProof/>
          <w:color w:val="auto"/>
        </w:rPr>
        <mc:AlternateContent>
          <mc:Choice Requires="wps">
            <w:drawing>
              <wp:anchor distT="0" distB="0" distL="114300" distR="114300" simplePos="0" relativeHeight="252029440" behindDoc="0" locked="0" layoutInCell="1" allowOverlap="1" wp14:anchorId="5C10033C" wp14:editId="25A2F83B">
                <wp:simplePos x="0" y="0"/>
                <wp:positionH relativeFrom="column">
                  <wp:posOffset>270510</wp:posOffset>
                </wp:positionH>
                <wp:positionV relativeFrom="paragraph">
                  <wp:posOffset>751205</wp:posOffset>
                </wp:positionV>
                <wp:extent cx="57150" cy="219076"/>
                <wp:effectExtent l="19050" t="38100" r="57150" b="28575"/>
                <wp:wrapNone/>
                <wp:docPr id="57" name="Straight Arrow Connector 57"/>
                <wp:cNvGraphicFramePr/>
                <a:graphic xmlns:a="http://schemas.openxmlformats.org/drawingml/2006/main">
                  <a:graphicData uri="http://schemas.microsoft.com/office/word/2010/wordprocessingShape">
                    <wps:wsp>
                      <wps:cNvCnPr/>
                      <wps:spPr>
                        <a:xfrm flipV="1">
                          <a:off x="0" y="0"/>
                          <a:ext cx="57150" cy="219076"/>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7" o:spid="_x0000_s1026" type="#_x0000_t32" style="position:absolute;margin-left:21.3pt;margin-top:59.15pt;width:4.5pt;height:17.25pt;flip:y;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" strokecolor="#5b9bd5 [3204]" strokeweight=".5pt">
                <v:stroke endarrow="block" joinstyle="miter"/>
              </v:shape>
            </w:pict>
          </mc:Fallback>
        </mc:AlternateContent>
      </w:r>
      <w:r w:rsidR="004437B9" w:rsidRPr="003C294B">
        <w:rPr>
          <w:noProof/>
          <w:color w:val="auto"/>
        </w:rPr>
        <mc:AlternateContent>
          <mc:Choice Requires="wps">
            <w:drawing>
              <wp:anchor distT="0" distB="0" distL="114300" distR="114300" simplePos="0" relativeHeight="252030464" behindDoc="0" locked="0" layoutInCell="1" allowOverlap="1" wp14:anchorId="2776FEA7" wp14:editId="410E5AA0">
                <wp:simplePos x="0" y="0"/>
                <wp:positionH relativeFrom="column">
                  <wp:posOffset>-129540</wp:posOffset>
                </wp:positionH>
                <wp:positionV relativeFrom="paragraph">
                  <wp:posOffset>969010</wp:posOffset>
                </wp:positionV>
                <wp:extent cx="828675" cy="447675"/>
                <wp:effectExtent l="0" t="0" r="9525" b="9525"/>
                <wp:wrapNone/>
                <wp:docPr id="992" name="Text Box 992"/>
                <wp:cNvGraphicFramePr/>
                <a:graphic xmlns:a="http://schemas.openxmlformats.org/drawingml/2006/main">
                  <a:graphicData uri="http://schemas.microsoft.com/office/word/2010/wordprocessingShape">
                    <wps:wsp>
                      <wps:cNvSpPr txBox="1"/>
                      <wps:spPr>
                        <a:xfrm>
                          <a:off x="0" y="0"/>
                          <a:ext cx="828675"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E3192" w14:textId="14EEE269" w:rsidR="00991799" w:rsidRPr="004437B9" w:rsidRDefault="00991799">
                            <w:pPr>
                              <w:rPr>
                                <w:sz w:val="16"/>
                              </w:rPr>
                            </w:pPr>
                            <w:r w:rsidRPr="004437B9">
                              <w:rPr>
                                <w:sz w:val="16"/>
                              </w:rPr>
                              <w:t>Mixture of peptides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2" o:spid="_x0000_s1031" type="#_x0000_t202" style="position:absolute;left:0;text-align:left;margin-left:-10.2pt;margin-top:76.3pt;width:65.25pt;height:35.2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" fillcolor="white [3201]" stroked="f" strokeweight=".5pt">
                <v:textbox>
                  <w:txbxContent>
                    <w:p w14:paraId="6FEE3192" w14:textId="14EEE269" w:rsidR="00991799" w:rsidRPr="004437B9" w:rsidRDefault="00991799">
                      <w:pPr>
                        <w:rPr>
                          <w:sz w:val="16"/>
                        </w:rPr>
                      </w:pPr>
                      <w:r w:rsidRPr="004437B9">
                        <w:rPr>
                          <w:sz w:val="16"/>
                        </w:rPr>
                        <w:t>Mixture of peptides</w:t>
                      </w:r>
                    </w:p>
                  </w:txbxContent>
                </v:textbox>
              </v:shape>
            </w:pict>
          </mc:Fallback>
        </mc:AlternateContent>
      </w:r>
      <w:r w:rsidR="00D9558E" w:rsidRPr="003C294B">
        <w:rPr>
          <w:noProof/>
          <w:color w:val="auto"/>
        </w:rPr>
        <w:drawing>
          <wp:inline distT="0" distB="0" distL="0" distR="0" wp14:anchorId="36786E0A" wp14:editId="48711058">
            <wp:extent cx="5362041" cy="37234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apter 1 figure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66385" cy="3726454"/>
                    </a:xfrm>
                    <a:prstGeom prst="rect">
                      <a:avLst/>
                    </a:prstGeom>
                  </pic:spPr>
                </pic:pic>
              </a:graphicData>
            </a:graphic>
          </wp:inline>
        </w:drawing>
      </w:r>
    </w:p>
    <w:p w14:paraId="6E49013A" w14:textId="7450C118" w:rsidR="0025175F" w:rsidRPr="003C294B" w:rsidRDefault="0025175F" w:rsidP="00D9558E">
      <w:pPr>
        <w:spacing w:before="120" w:after="0" w:line="360" w:lineRule="auto"/>
        <w:jc w:val="both"/>
        <w:rPr>
          <w:color w:val="auto"/>
        </w:rPr>
      </w:pPr>
    </w:p>
    <w:p w14:paraId="5F228014" w14:textId="66FCFE77" w:rsidR="00572E09" w:rsidRPr="003C294B" w:rsidRDefault="004B6347" w:rsidP="00D9558E">
      <w:pPr>
        <w:spacing w:before="120" w:after="0" w:line="360" w:lineRule="auto"/>
        <w:jc w:val="both"/>
        <w:rPr>
          <w:color w:val="auto"/>
        </w:rPr>
      </w:pPr>
      <w:r w:rsidRPr="003C294B">
        <w:rPr>
          <w:noProof/>
          <w:color w:val="auto"/>
        </w:rPr>
        <mc:AlternateContent>
          <mc:Choice Requires="wps">
            <w:drawing>
              <wp:inline distT="0" distB="0" distL="0" distR="0" wp14:anchorId="74823164" wp14:editId="41ADCA81">
                <wp:extent cx="5516245" cy="1390015"/>
                <wp:effectExtent l="0" t="0" r="0" b="0"/>
                <wp:docPr id="554" name="Shape 554"/>
                <wp:cNvGraphicFramePr/>
                <a:graphic xmlns:a="http://schemas.openxmlformats.org/drawingml/2006/main">
                  <a:graphicData uri="http://schemas.microsoft.com/office/word/2010/wordprocessingShape">
                    <wps:wsp>
                      <wps:cNvSpPr txBox="1"/>
                      <wps:spPr>
                        <a:xfrm>
                          <a:off x="0" y="0"/>
                          <a:ext cx="5516245" cy="1390015"/>
                        </a:xfrm>
                        <a:prstGeom prst="rect">
                          <a:avLst/>
                        </a:prstGeom>
                        <a:noFill/>
                        <a:ln>
                          <a:noFill/>
                        </a:ln>
                      </wps:spPr>
                      <wps:txbx>
                        <w:txbxContent>
                          <w:p w14:paraId="53A5097C" w14:textId="43C3495E" w:rsidR="00991799" w:rsidRDefault="00991799" w:rsidP="0025175F">
                            <w:pPr>
                              <w:pStyle w:val="NormalWeb"/>
                              <w:spacing w:before="0" w:beforeAutospacing="0" w:after="0" w:afterAutospacing="0"/>
                            </w:pPr>
                            <w:r>
                              <w:rPr>
                                <w:rFonts w:ascii="Calibri" w:eastAsia="Calibri" w:hAnsi="Calibri" w:cs="Calibri"/>
                                <w:b/>
                                <w:bCs/>
                                <w:color w:val="000000"/>
                                <w:sz w:val="20"/>
                                <w:szCs w:val="20"/>
                                <w:u w:val="single"/>
                              </w:rPr>
                              <w:t>Figure 1.2 A schematic diagram of a typical QToF mass spectrometer and online HPLC set-up</w:t>
                            </w:r>
                          </w:p>
                          <w:p w14:paraId="7D69B348" w14:textId="77777777" w:rsidR="00991799" w:rsidRDefault="00991799" w:rsidP="00572E09">
                            <w:pPr>
                              <w:pStyle w:val="NormalWeb"/>
                              <w:spacing w:before="0" w:beforeAutospacing="0" w:after="0" w:afterAutospacing="0"/>
                              <w:jc w:val="both"/>
                            </w:pPr>
                            <w:r>
                              <w:rPr>
                                <w:rFonts w:ascii="Calibri" w:eastAsia="Calibri" w:hAnsi="Calibri" w:cs="Calibri"/>
                                <w:color w:val="000000"/>
                                <w:sz w:val="20"/>
                                <w:szCs w:val="20"/>
                              </w:rPr>
                              <w:t xml:space="preserve">Digested peptides are separated on a C18 column which is online with the mass spectrometer and allows the separation of the peptides based in an orthogonal manner to mass spectrometers. The peptides in the liquid phase are converted to charged ions in the gas phase and introduced to the MS by the electrospray ionisation needle. The ions then travel along a series of quadrupoles, and their mass to charge ratio (m/z) is determined from the flight time in the time of flight tube. </w:t>
                            </w:r>
                          </w:p>
                        </w:txbxContent>
                      </wps:txbx>
                      <wps:bodyPr wrap="square" lIns="91425" tIns="91425" rIns="91425" bIns="91425" anchor="t" anchorCtr="0">
                        <a:noAutofit/>
                      </wps:bodyPr>
                    </wps:wsp>
                  </a:graphicData>
                </a:graphic>
              </wp:inline>
            </w:drawing>
          </mc:Choice>
          <mc:Fallback>
            <w:pict>
              <v:shape id="Shape 554" o:spid="_x0000_s1032" type="#_x0000_t202" style="width:434.35pt;height:10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" filled="f" stroked="f">
                <v:textbox inset="2.53958mm,2.53958mm,2.53958mm,2.53958mm">
                  <w:txbxContent>
                    <w:p w14:paraId="53A5097C" w14:textId="43C3495E" w:rsidR="00991799" w:rsidRDefault="00991799" w:rsidP="0025175F">
                      <w:pPr>
                        <w:pStyle w:val="NormalWeb"/>
                        <w:spacing w:before="0" w:beforeAutospacing="0" w:after="0" w:afterAutospacing="0"/>
                      </w:pPr>
                      <w:r>
                        <w:rPr>
                          <w:rFonts w:ascii="Calibri" w:eastAsia="Calibri" w:hAnsi="Calibri" w:cs="Calibri"/>
                          <w:b/>
                          <w:bCs/>
                          <w:color w:val="000000"/>
                          <w:sz w:val="20"/>
                          <w:szCs w:val="20"/>
                          <w:u w:val="single"/>
                        </w:rPr>
                        <w:t xml:space="preserve">Figure 1.2 </w:t>
                      </w:r>
                      <w:proofErr w:type="gramStart"/>
                      <w:r>
                        <w:rPr>
                          <w:rFonts w:ascii="Calibri" w:eastAsia="Calibri" w:hAnsi="Calibri" w:cs="Calibri"/>
                          <w:b/>
                          <w:bCs/>
                          <w:color w:val="000000"/>
                          <w:sz w:val="20"/>
                          <w:szCs w:val="20"/>
                          <w:u w:val="single"/>
                        </w:rPr>
                        <w:t>A</w:t>
                      </w:r>
                      <w:proofErr w:type="gramEnd"/>
                      <w:r>
                        <w:rPr>
                          <w:rFonts w:ascii="Calibri" w:eastAsia="Calibri" w:hAnsi="Calibri" w:cs="Calibri"/>
                          <w:b/>
                          <w:bCs/>
                          <w:color w:val="000000"/>
                          <w:sz w:val="20"/>
                          <w:szCs w:val="20"/>
                          <w:u w:val="single"/>
                        </w:rPr>
                        <w:t xml:space="preserve"> schematic diagram of a typical </w:t>
                      </w:r>
                      <w:proofErr w:type="spellStart"/>
                      <w:r>
                        <w:rPr>
                          <w:rFonts w:ascii="Calibri" w:eastAsia="Calibri" w:hAnsi="Calibri" w:cs="Calibri"/>
                          <w:b/>
                          <w:bCs/>
                          <w:color w:val="000000"/>
                          <w:sz w:val="20"/>
                          <w:szCs w:val="20"/>
                          <w:u w:val="single"/>
                        </w:rPr>
                        <w:t>QToF</w:t>
                      </w:r>
                      <w:proofErr w:type="spellEnd"/>
                      <w:r>
                        <w:rPr>
                          <w:rFonts w:ascii="Calibri" w:eastAsia="Calibri" w:hAnsi="Calibri" w:cs="Calibri"/>
                          <w:b/>
                          <w:bCs/>
                          <w:color w:val="000000"/>
                          <w:sz w:val="20"/>
                          <w:szCs w:val="20"/>
                          <w:u w:val="single"/>
                        </w:rPr>
                        <w:t xml:space="preserve"> mass spectrometer and online HPLC set-up</w:t>
                      </w:r>
                    </w:p>
                    <w:p w14:paraId="7D69B348" w14:textId="77777777" w:rsidR="00991799" w:rsidRDefault="00991799" w:rsidP="00572E09">
                      <w:pPr>
                        <w:pStyle w:val="NormalWeb"/>
                        <w:spacing w:before="0" w:beforeAutospacing="0" w:after="0" w:afterAutospacing="0"/>
                        <w:jc w:val="both"/>
                      </w:pPr>
                      <w:r>
                        <w:rPr>
                          <w:rFonts w:ascii="Calibri" w:eastAsia="Calibri" w:hAnsi="Calibri" w:cs="Calibri"/>
                          <w:color w:val="000000"/>
                          <w:sz w:val="20"/>
                          <w:szCs w:val="20"/>
                        </w:rPr>
                        <w:t xml:space="preserve">Digested peptides are separated on a C18 column which is online with the mass spectrometer and allows the separation of the peptides based in an orthogonal manner to mass spectrometers. The peptides in the liquid phase are converted to charged ions in the gas phase and introduced to the MS by the electrospray ionisation needle. The ions then travel along a series of quadrupoles, and their mass to charge ratio (m/z) is determined from the flight time in the time of flight tube. </w:t>
                      </w:r>
                    </w:p>
                  </w:txbxContent>
                </v:textbox>
                <w10:anchorlock/>
              </v:shape>
            </w:pict>
          </mc:Fallback>
        </mc:AlternateContent>
      </w:r>
    </w:p>
    <w:p w14:paraId="6BDE2E79" w14:textId="0A949672" w:rsidR="00C56F5C" w:rsidRPr="003C294B" w:rsidRDefault="00AF59E7" w:rsidP="00D9558E">
      <w:pPr>
        <w:pStyle w:val="Heading4"/>
        <w:spacing w:line="360" w:lineRule="auto"/>
        <w:rPr>
          <w:color w:val="auto"/>
        </w:rPr>
      </w:pPr>
      <w:bookmarkStart w:id="16" w:name="_Toc450764097"/>
      <w:r w:rsidRPr="003C294B">
        <w:rPr>
          <w:color w:val="auto"/>
        </w:rPr>
        <w:t>The Quadrupole mass analyser.</w:t>
      </w:r>
      <w:bookmarkEnd w:id="16"/>
      <w:r w:rsidRPr="003C294B">
        <w:rPr>
          <w:color w:val="auto"/>
        </w:rPr>
        <w:t xml:space="preserve"> </w:t>
      </w:r>
    </w:p>
    <w:p w14:paraId="3233462D" w14:textId="77777777" w:rsidR="008D0575" w:rsidRPr="003C294B" w:rsidRDefault="00AF59E7" w:rsidP="00D9558E">
      <w:pPr>
        <w:spacing w:before="120" w:after="0" w:line="360" w:lineRule="auto"/>
        <w:jc w:val="both"/>
        <w:rPr>
          <w:color w:val="auto"/>
        </w:rPr>
      </w:pPr>
      <w:r w:rsidRPr="003C294B">
        <w:rPr>
          <w:color w:val="auto"/>
        </w:rPr>
        <w:t xml:space="preserve">Once the ions have entered the mass spectrometer they are funnelled into the quadrupole mass analyser. The quadrupole mass analyser is often referred to as a mass filter; this is due to the way in which the quadrupoles influence the ions within the analyser. The quadrupole mass analysers consist primarily of 2 pairs of rod shaped electrodes organised as shown in </w:t>
      </w:r>
      <w:r w:rsidR="002A7328" w:rsidRPr="003C294B">
        <w:rPr>
          <w:color w:val="auto"/>
        </w:rPr>
        <w:t>Figure</w:t>
      </w:r>
      <w:r w:rsidRPr="003C294B">
        <w:rPr>
          <w:color w:val="auto"/>
        </w:rPr>
        <w:t xml:space="preserve"> </w:t>
      </w:r>
      <w:r w:rsidR="00305FCB" w:rsidRPr="003C294B">
        <w:rPr>
          <w:color w:val="auto"/>
        </w:rPr>
        <w:t>1.3</w:t>
      </w:r>
      <w:r w:rsidRPr="003C294B">
        <w:rPr>
          <w:color w:val="auto"/>
        </w:rPr>
        <w:t>. The principle by which the quadrupoles operate is that within a radiofrequency (RF) field, the force that an ion experiences is proportional to its distances from the centre of the field. Using this premise it is possible, by altering the RF and direct current (DC) voltages in the correct combination</w:t>
      </w:r>
      <w:r w:rsidR="001B0A28" w:rsidRPr="003C294B">
        <w:rPr>
          <w:color w:val="auto"/>
        </w:rPr>
        <w:t xml:space="preserve"> to effectively trap</w:t>
      </w:r>
      <w:r w:rsidRPr="003C294B">
        <w:rPr>
          <w:color w:val="auto"/>
        </w:rPr>
        <w:t xml:space="preserve"> the ions on the x and y axis, thus allowing it to move </w:t>
      </w:r>
      <w:r w:rsidRPr="003C294B">
        <w:rPr>
          <w:color w:val="auto"/>
        </w:rPr>
        <w:lastRenderedPageBreak/>
        <w:t xml:space="preserve">along the z axis </w:t>
      </w:r>
      <w:r w:rsidR="00F41E94" w:rsidRPr="003C294B">
        <w:rPr>
          <w:color w:val="auto"/>
        </w:rPr>
        <w:fldChar w:fldCharType="begin" w:fldLock="1"/>
      </w:r>
      <w:r w:rsidR="00D67AC0" w:rsidRPr="003C294B">
        <w:rPr>
          <w:color w:val="auto"/>
        </w:rPr>
        <w:instrText>ADDIN CSL_CITATION { "citationItems" : [ { "id" : "ITEM-1", "itemData" : { "DOI" : "10.1021/ed063p617", "ISBN" : "0021-9584", "ISSN" : "0021-9584", "abstract" : "The a-q stability diagram provides a powerful method of visualizing the operation of the quadrupole mass filter, and the interaction of a number of experimental variables.", "author" : [ { "dropping-particle" : "", "family" : "Miller", "given" : "Philip E.", "non-dropping-particle" : "", "parse-names" : false, "suffix" : "" }, { "dropping-particle" : "", "family" : "Denton", "given" : "M. Bonner", "non-dropping-particle" : "", "parse-names" : false, "suffix" : "" } ], "container-title" : "Journal of Chemical Education", "id" : "ITEM-1", "issue" : "7", "issued" : { "date-parts" : [ [ "1986" ] ] }, "page" : "617", "title" : "The quadrupole mass filter: Basic operating concepts", "type" : "article-journal", "volume" : "63" }, "uris" : [ "http://www.mendeley.com/documents/?uuid=512c46eb-5985-410d-b2ea-3f6613997e89" ] } ], "mendeley" : { "formattedCitation" : "(Miller &amp; Denton 1986)", "plainTextFormattedCitation" : "(Miller &amp; Denton 1986)", "previouslyFormattedCitation" : "(Miller &amp; Denton 1986)" }, "properties" : { "noteIndex" : 0 }, "schema" : "https://github.com/citation-style-language/schema/raw/master/csl-citation.json" }</w:instrText>
      </w:r>
      <w:r w:rsidR="00F41E94" w:rsidRPr="003C294B">
        <w:rPr>
          <w:color w:val="auto"/>
        </w:rPr>
        <w:fldChar w:fldCharType="separate"/>
      </w:r>
      <w:r w:rsidR="00F41E94" w:rsidRPr="003C294B">
        <w:rPr>
          <w:noProof/>
          <w:color w:val="auto"/>
        </w:rPr>
        <w:t>(Miller &amp; Denton 1986)</w:t>
      </w:r>
      <w:r w:rsidR="00F41E94" w:rsidRPr="003C294B">
        <w:rPr>
          <w:color w:val="auto"/>
        </w:rPr>
        <w:fldChar w:fldCharType="end"/>
      </w:r>
      <w:r w:rsidR="00F41E94" w:rsidRPr="003C294B">
        <w:rPr>
          <w:color w:val="auto"/>
        </w:rPr>
        <w:t xml:space="preserve">. </w:t>
      </w:r>
      <w:r w:rsidRPr="003C294B">
        <w:rPr>
          <w:color w:val="auto"/>
        </w:rPr>
        <w:t xml:space="preserve">There is a defined range of ion m/z values that are stable within certain parameters of RF and DC voltages. Therefore, the quadruple analyser can effectively be implemented as a mass filter. Ions with an m/z value outside of the range of stability will follow an unstable trajectory and </w:t>
      </w:r>
      <w:r w:rsidR="001B0A28" w:rsidRPr="003C294B">
        <w:rPr>
          <w:color w:val="auto"/>
        </w:rPr>
        <w:t xml:space="preserve">will </w:t>
      </w:r>
      <w:r w:rsidRPr="003C294B">
        <w:rPr>
          <w:color w:val="auto"/>
        </w:rPr>
        <w:t xml:space="preserve">not be transmitted along the quadrupole </w:t>
      </w:r>
      <w:r w:rsidR="0034721E" w:rsidRPr="003C294B">
        <w:rPr>
          <w:color w:val="auto"/>
        </w:rPr>
        <w:t>(</w:t>
      </w:r>
      <w:r w:rsidR="002A7328" w:rsidRPr="003C294B">
        <w:rPr>
          <w:color w:val="auto"/>
        </w:rPr>
        <w:t>Figure</w:t>
      </w:r>
      <w:r w:rsidR="0034721E" w:rsidRPr="003C294B">
        <w:rPr>
          <w:color w:val="auto"/>
        </w:rPr>
        <w:t xml:space="preserve"> 1.3)</w:t>
      </w:r>
      <w:r w:rsidRPr="003C294B">
        <w:rPr>
          <w:color w:val="auto"/>
        </w:rPr>
        <w:t xml:space="preserve">. Quadrupoles can also act as ion transmitters allowing all ions within a range of m/z to be transmitted along the quadrupole. These two functions are utilised to enable the mass spectrometer to both scan the m/z of different peptides, </w:t>
      </w:r>
      <w:r w:rsidR="001B0A28" w:rsidRPr="003C294B">
        <w:rPr>
          <w:color w:val="auto"/>
        </w:rPr>
        <w:t>or</w:t>
      </w:r>
      <w:r w:rsidRPr="003C294B">
        <w:rPr>
          <w:color w:val="auto"/>
        </w:rPr>
        <w:t xml:space="preserve"> pick and isolate one of these for tandem </w:t>
      </w:r>
      <w:r w:rsidR="001B0A28" w:rsidRPr="003C294B">
        <w:rPr>
          <w:color w:val="auto"/>
        </w:rPr>
        <w:t>M/S</w:t>
      </w:r>
      <w:r w:rsidRPr="003C294B">
        <w:rPr>
          <w:color w:val="auto"/>
        </w:rPr>
        <w:t xml:space="preserve"> (MS/MS) (discussed later). The layout of multiple quadrupole units within a mass spectrometer allows this. Within</w:t>
      </w:r>
      <w:r w:rsidR="00611614" w:rsidRPr="003C294B">
        <w:rPr>
          <w:color w:val="auto"/>
        </w:rPr>
        <w:t xml:space="preserve"> Quadrupole- Time-of-flight</w:t>
      </w:r>
      <w:r w:rsidRPr="003C294B">
        <w:rPr>
          <w:color w:val="auto"/>
        </w:rPr>
        <w:t xml:space="preserve"> </w:t>
      </w:r>
      <w:r w:rsidR="00611614" w:rsidRPr="003C294B">
        <w:rPr>
          <w:color w:val="auto"/>
        </w:rPr>
        <w:t>(</w:t>
      </w:r>
      <w:r w:rsidRPr="003C294B">
        <w:rPr>
          <w:color w:val="auto"/>
        </w:rPr>
        <w:t>Q-ToF</w:t>
      </w:r>
      <w:r w:rsidR="00611614" w:rsidRPr="003C294B">
        <w:rPr>
          <w:color w:val="auto"/>
        </w:rPr>
        <w:t>)</w:t>
      </w:r>
      <w:r w:rsidRPr="003C294B">
        <w:rPr>
          <w:color w:val="auto"/>
        </w:rPr>
        <w:t xml:space="preserve"> mass spectrometers there are usually </w:t>
      </w:r>
      <w:r w:rsidR="005B3350" w:rsidRPr="003C294B">
        <w:rPr>
          <w:color w:val="auto"/>
        </w:rPr>
        <w:t>two</w:t>
      </w:r>
      <w:r w:rsidRPr="003C294B">
        <w:rPr>
          <w:color w:val="auto"/>
        </w:rPr>
        <w:t xml:space="preserve"> Quadrupoles</w:t>
      </w:r>
      <w:r w:rsidR="00F31CCC" w:rsidRPr="003C294B">
        <w:rPr>
          <w:color w:val="auto"/>
        </w:rPr>
        <w:t>:</w:t>
      </w:r>
      <w:r w:rsidRPr="003C294B">
        <w:rPr>
          <w:color w:val="auto"/>
        </w:rPr>
        <w:t xml:space="preserve"> Q1 and Q2, as shown in </w:t>
      </w:r>
      <w:r w:rsidR="002A7328" w:rsidRPr="003C294B">
        <w:rPr>
          <w:color w:val="auto"/>
        </w:rPr>
        <w:t>Figure</w:t>
      </w:r>
      <w:r w:rsidR="00F102C4" w:rsidRPr="003C294B">
        <w:rPr>
          <w:color w:val="auto"/>
        </w:rPr>
        <w:t xml:space="preserve"> </w:t>
      </w:r>
      <w:r w:rsidR="00F31CCC" w:rsidRPr="003C294B">
        <w:rPr>
          <w:color w:val="auto"/>
        </w:rPr>
        <w:t>1</w:t>
      </w:r>
      <w:r w:rsidRPr="003C294B">
        <w:rPr>
          <w:color w:val="auto"/>
        </w:rPr>
        <w:t>.</w:t>
      </w:r>
      <w:r w:rsidR="00F31CCC" w:rsidRPr="003C294B">
        <w:rPr>
          <w:color w:val="auto"/>
        </w:rPr>
        <w:t>2.</w:t>
      </w:r>
      <w:r w:rsidRPr="003C294B">
        <w:rPr>
          <w:color w:val="auto"/>
        </w:rPr>
        <w:t xml:space="preserve"> Depending on the function that the mass spectrometer is running</w:t>
      </w:r>
      <w:r w:rsidR="00F102C4" w:rsidRPr="003C294B">
        <w:rPr>
          <w:color w:val="auto"/>
        </w:rPr>
        <w:t>,</w:t>
      </w:r>
      <w:r w:rsidRPr="003C294B">
        <w:rPr>
          <w:color w:val="auto"/>
        </w:rPr>
        <w:t xml:space="preserve"> Q1 can act as an ion transmitter or a mass filter. During an MS run Q1 allows a broad range of m/z ions to be transmitted into Q2, also known as the collision cell. In the case of MS analysis, </w:t>
      </w:r>
      <w:r w:rsidR="001B0A28" w:rsidRPr="003C294B">
        <w:rPr>
          <w:color w:val="auto"/>
        </w:rPr>
        <w:t>Q2</w:t>
      </w:r>
      <w:r w:rsidRPr="003C294B">
        <w:rPr>
          <w:color w:val="auto"/>
        </w:rPr>
        <w:t xml:space="preserve"> acts as an ion transmitter and feeds the ions into the ion modulator section of the ToF instrument. During an MS/MS run Q1 acts as a mass filter and only allows a small range o</w:t>
      </w:r>
      <w:r w:rsidR="001D1F3E" w:rsidRPr="003C294B">
        <w:rPr>
          <w:color w:val="auto"/>
        </w:rPr>
        <w:t xml:space="preserve">f m/z to be transmitted to Q2. </w:t>
      </w:r>
      <w:r w:rsidRPr="003C294B">
        <w:rPr>
          <w:color w:val="auto"/>
        </w:rPr>
        <w:t>These selected ions (known as parent ions) are subjected to collision induced dissociation (CID) to form fragment ions</w:t>
      </w:r>
      <w:r w:rsidR="001B0A28" w:rsidRPr="003C294B">
        <w:rPr>
          <w:color w:val="auto"/>
        </w:rPr>
        <w:t xml:space="preserve"> and are fed into the detector</w:t>
      </w:r>
      <w:r w:rsidRPr="003C294B">
        <w:rPr>
          <w:color w:val="auto"/>
        </w:rPr>
        <w:t xml:space="preserve"> (discussed in section </w:t>
      </w:r>
      <w:r w:rsidR="001B0A28" w:rsidRPr="003C294B">
        <w:rPr>
          <w:color w:val="auto"/>
        </w:rPr>
        <w:t>1.5.3.3</w:t>
      </w:r>
      <w:r w:rsidRPr="003C294B">
        <w:rPr>
          <w:color w:val="auto"/>
        </w:rPr>
        <w:t xml:space="preserve">) </w:t>
      </w:r>
      <w:r w:rsidR="006269FB" w:rsidRPr="003C294B">
        <w:rPr>
          <w:color w:val="auto"/>
        </w:rPr>
        <w:fldChar w:fldCharType="begin" w:fldLock="1"/>
      </w:r>
      <w:r w:rsidR="006269FB" w:rsidRPr="003C294B">
        <w:rPr>
          <w:color w:val="auto"/>
        </w:rPr>
        <w:instrText>ADDIN CSL_CITATION { "citationItems" : [ { "id" : "ITEM-1", "itemData" : { "ISBN" : "3540672559", "chapter-number" : "8", "container-title" : "Proteome Research: Mass Spectrometry (Principles and Practice)", "editor" : [ { "dropping-particle" : "", "family" : "James", "given" : "Peter", "non-dropping-particle" : "", "parse-names" : false, "suffix" : "" } ], "id" : "ITEM-1", "issued" : { "date-parts" : [ [ "2001" ] ] }, "page" : "143-166", "title" : "Proteome Research: Mass Spectrometry (Principles and Practice)", "type" : "chapter" }, "uris" : [ "http://www.mendeley.com/documents/?uuid=f69cc913-3d5e-447e-822e-7946bc25bfb8" ] } ], "mendeley" : { "formattedCitation" : "(James 2001)", "plainTextFormattedCitation" : "(James 2001)", "previouslyFormattedCitation" : "(James 2001)" }, "properties" : { "noteIndex" : 0 }, "schema" : "https://github.com/citation-style-language/schema/raw/master/csl-citation.json" }</w:instrText>
      </w:r>
      <w:r w:rsidR="006269FB" w:rsidRPr="003C294B">
        <w:rPr>
          <w:color w:val="auto"/>
        </w:rPr>
        <w:fldChar w:fldCharType="separate"/>
      </w:r>
      <w:r w:rsidR="006269FB" w:rsidRPr="003C294B">
        <w:rPr>
          <w:noProof/>
          <w:color w:val="auto"/>
        </w:rPr>
        <w:t>(James 2001)</w:t>
      </w:r>
      <w:r w:rsidR="006269FB" w:rsidRPr="003C294B">
        <w:rPr>
          <w:color w:val="auto"/>
        </w:rPr>
        <w:fldChar w:fldCharType="end"/>
      </w:r>
      <w:r w:rsidRPr="003C294B">
        <w:rPr>
          <w:color w:val="auto"/>
        </w:rPr>
        <w:t xml:space="preserve">. </w:t>
      </w:r>
    </w:p>
    <w:p w14:paraId="3CD80196" w14:textId="5E2196ED" w:rsidR="008D0575" w:rsidRPr="003C294B" w:rsidRDefault="008D0575" w:rsidP="00D9558E">
      <w:pPr>
        <w:spacing w:before="120" w:after="0" w:line="360" w:lineRule="auto"/>
        <w:jc w:val="both"/>
        <w:rPr>
          <w:color w:val="auto"/>
        </w:rPr>
      </w:pPr>
    </w:p>
    <w:p w14:paraId="45C19E99" w14:textId="4C54ABF0" w:rsidR="008D0575" w:rsidRPr="003C294B" w:rsidRDefault="003C6149" w:rsidP="00D9558E">
      <w:pPr>
        <w:spacing w:before="120" w:after="0" w:line="360" w:lineRule="auto"/>
        <w:jc w:val="both"/>
        <w:rPr>
          <w:color w:val="auto"/>
        </w:rPr>
      </w:pPr>
      <w:r w:rsidRPr="003C294B">
        <w:rPr>
          <w:noProof/>
          <w:color w:val="auto"/>
        </w:rPr>
        <mc:AlternateContent>
          <mc:Choice Requires="wps">
            <w:drawing>
              <wp:anchor distT="0" distB="0" distL="114300" distR="114300" simplePos="0" relativeHeight="252038656" behindDoc="0" locked="0" layoutInCell="1" allowOverlap="1" wp14:anchorId="5E8D5E46" wp14:editId="4132B20D">
                <wp:simplePos x="0" y="0"/>
                <wp:positionH relativeFrom="column">
                  <wp:posOffset>993775</wp:posOffset>
                </wp:positionH>
                <wp:positionV relativeFrom="paragraph">
                  <wp:posOffset>144145</wp:posOffset>
                </wp:positionV>
                <wp:extent cx="723900" cy="344170"/>
                <wp:effectExtent l="0" t="0" r="19050" b="17780"/>
                <wp:wrapNone/>
                <wp:docPr id="1001" name="Text Box 1001"/>
                <wp:cNvGraphicFramePr/>
                <a:graphic xmlns:a="http://schemas.openxmlformats.org/drawingml/2006/main">
                  <a:graphicData uri="http://schemas.microsoft.com/office/word/2010/wordprocessingShape">
                    <wps:wsp>
                      <wps:cNvSpPr txBox="1"/>
                      <wps:spPr>
                        <a:xfrm>
                          <a:off x="0" y="0"/>
                          <a:ext cx="723900" cy="3441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6D5456" w14:textId="062D360F" w:rsidR="00991799" w:rsidRPr="003C6149" w:rsidRDefault="00991799">
                            <w:pPr>
                              <w:rPr>
                                <w:sz w:val="12"/>
                              </w:rPr>
                            </w:pPr>
                            <w:r>
                              <w:rPr>
                                <w:sz w:val="12"/>
                              </w:rPr>
                              <w:t>Quadrupole – side on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1" o:spid="_x0000_s1033" type="#_x0000_t202" style="position:absolute;left:0;text-align:left;margin-left:78.25pt;margin-top:11.35pt;width:57pt;height:27.1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" fillcolor="white [3201]" strokeweight=".5pt">
                <v:textbox>
                  <w:txbxContent>
                    <w:p w14:paraId="6A6D5456" w14:textId="062D360F" w:rsidR="00991799" w:rsidRPr="003C6149" w:rsidRDefault="00991799">
                      <w:pPr>
                        <w:rPr>
                          <w:sz w:val="12"/>
                        </w:rPr>
                      </w:pPr>
                      <w:r>
                        <w:rPr>
                          <w:sz w:val="12"/>
                        </w:rPr>
                        <w:t>Quadrupole – side on view</w:t>
                      </w:r>
                    </w:p>
                  </w:txbxContent>
                </v:textbox>
              </v:shape>
            </w:pict>
          </mc:Fallback>
        </mc:AlternateContent>
      </w:r>
      <w:r w:rsidRPr="003C294B">
        <w:rPr>
          <w:noProof/>
          <w:color w:val="auto"/>
        </w:rPr>
        <mc:AlternateContent>
          <mc:Choice Requires="wps">
            <w:drawing>
              <wp:anchor distT="0" distB="0" distL="114300" distR="114300" simplePos="0" relativeHeight="252040704" behindDoc="0" locked="0" layoutInCell="1" allowOverlap="1" wp14:anchorId="5383B770" wp14:editId="1491CB87">
                <wp:simplePos x="0" y="0"/>
                <wp:positionH relativeFrom="column">
                  <wp:posOffset>2779032</wp:posOffset>
                </wp:positionH>
                <wp:positionV relativeFrom="paragraph">
                  <wp:posOffset>142479</wp:posOffset>
                </wp:positionV>
                <wp:extent cx="724395" cy="344385"/>
                <wp:effectExtent l="0" t="0" r="19050" b="17780"/>
                <wp:wrapNone/>
                <wp:docPr id="1002" name="Text Box 1002"/>
                <wp:cNvGraphicFramePr/>
                <a:graphic xmlns:a="http://schemas.openxmlformats.org/drawingml/2006/main">
                  <a:graphicData uri="http://schemas.microsoft.com/office/word/2010/wordprocessingShape">
                    <wps:wsp>
                      <wps:cNvSpPr txBox="1"/>
                      <wps:spPr>
                        <a:xfrm>
                          <a:off x="0" y="0"/>
                          <a:ext cx="724395" cy="344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FDC447" w14:textId="01479298" w:rsidR="00991799" w:rsidRPr="003C6149" w:rsidRDefault="00991799" w:rsidP="003C6149">
                            <w:pPr>
                              <w:rPr>
                                <w:sz w:val="12"/>
                              </w:rPr>
                            </w:pPr>
                            <w:r>
                              <w:rPr>
                                <w:sz w:val="12"/>
                              </w:rPr>
                              <w:t>Quadrupole – front on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2" o:spid="_x0000_s1034" type="#_x0000_t202" style="position:absolute;left:0;text-align:left;margin-left:218.8pt;margin-top:11.2pt;width:57.05pt;height:27.1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" fillcolor="white [3201]" strokeweight=".5pt">
                <v:textbox>
                  <w:txbxContent>
                    <w:p w14:paraId="7CFDC447" w14:textId="01479298" w:rsidR="00991799" w:rsidRPr="003C6149" w:rsidRDefault="00991799" w:rsidP="003C6149">
                      <w:pPr>
                        <w:rPr>
                          <w:sz w:val="12"/>
                        </w:rPr>
                      </w:pPr>
                      <w:r>
                        <w:rPr>
                          <w:sz w:val="12"/>
                        </w:rPr>
                        <w:t>Quadrupole – front on view</w:t>
                      </w:r>
                    </w:p>
                  </w:txbxContent>
                </v:textbox>
              </v:shape>
            </w:pict>
          </mc:Fallback>
        </mc:AlternateContent>
      </w:r>
    </w:p>
    <w:p w14:paraId="2FEE3BE2" w14:textId="68EE8E45" w:rsidR="008D0575" w:rsidRPr="003C294B" w:rsidRDefault="005D40EE" w:rsidP="00D9558E">
      <w:pPr>
        <w:spacing w:before="120" w:after="0" w:line="360" w:lineRule="auto"/>
        <w:jc w:val="both"/>
        <w:rPr>
          <w:color w:val="auto"/>
        </w:rPr>
      </w:pPr>
      <w:r w:rsidRPr="003C294B">
        <w:rPr>
          <w:noProof/>
          <w:color w:val="auto"/>
        </w:rPr>
        <mc:AlternateContent>
          <mc:Choice Requires="wps">
            <w:drawing>
              <wp:anchor distT="0" distB="0" distL="114300" distR="114300" simplePos="0" relativeHeight="252042752" behindDoc="1" locked="0" layoutInCell="1" allowOverlap="1" wp14:anchorId="22D4CA34" wp14:editId="33F4FA52">
                <wp:simplePos x="0" y="0"/>
                <wp:positionH relativeFrom="column">
                  <wp:posOffset>2142078</wp:posOffset>
                </wp:positionH>
                <wp:positionV relativeFrom="paragraph">
                  <wp:posOffset>1976755</wp:posOffset>
                </wp:positionV>
                <wp:extent cx="510639" cy="308758"/>
                <wp:effectExtent l="0" t="0" r="3810" b="0"/>
                <wp:wrapNone/>
                <wp:docPr id="1004" name="Text Box 1004"/>
                <wp:cNvGraphicFramePr/>
                <a:graphic xmlns:a="http://schemas.openxmlformats.org/drawingml/2006/main">
                  <a:graphicData uri="http://schemas.microsoft.com/office/word/2010/wordprocessingShape">
                    <wps:wsp>
                      <wps:cNvSpPr txBox="1"/>
                      <wps:spPr>
                        <a:xfrm>
                          <a:off x="0" y="0"/>
                          <a:ext cx="510639" cy="3087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8BBA6" w14:textId="39F544D8" w:rsidR="00991799" w:rsidRPr="005D40EE" w:rsidRDefault="00991799" w:rsidP="005D40EE">
                            <w:pPr>
                              <w:jc w:val="center"/>
                              <w:rPr>
                                <w:color w:val="0070C0"/>
                                <w:sz w:val="12"/>
                              </w:rPr>
                            </w:pPr>
                            <w:r w:rsidRPr="005D40EE">
                              <w:rPr>
                                <w:color w:val="0070C0"/>
                                <w:sz w:val="12"/>
                              </w:rPr>
                              <w:t>Stable trajectory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4" o:spid="_x0000_s1035" type="#_x0000_t202" style="position:absolute;left:0;text-align:left;margin-left:168.65pt;margin-top:155.65pt;width:40.2pt;height:24.3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" fillcolor="white [3201]" stroked="f" strokeweight=".5pt">
                <v:textbox>
                  <w:txbxContent>
                    <w:p w14:paraId="1D38BBA6" w14:textId="39F544D8" w:rsidR="00991799" w:rsidRPr="005D40EE" w:rsidRDefault="00991799" w:rsidP="005D40EE">
                      <w:pPr>
                        <w:jc w:val="center"/>
                        <w:rPr>
                          <w:color w:val="0070C0"/>
                          <w:sz w:val="12"/>
                        </w:rPr>
                      </w:pPr>
                      <w:r w:rsidRPr="005D40EE">
                        <w:rPr>
                          <w:color w:val="0070C0"/>
                          <w:sz w:val="12"/>
                        </w:rPr>
                        <w:t>Stable trajectory</w:t>
                      </w:r>
                    </w:p>
                  </w:txbxContent>
                </v:textbox>
              </v:shape>
            </w:pict>
          </mc:Fallback>
        </mc:AlternateContent>
      </w:r>
      <w:r w:rsidR="003C6149" w:rsidRPr="003C294B">
        <w:rPr>
          <w:noProof/>
          <w:color w:val="auto"/>
        </w:rPr>
        <mc:AlternateContent>
          <mc:Choice Requires="wps">
            <w:drawing>
              <wp:anchor distT="0" distB="0" distL="114300" distR="114300" simplePos="0" relativeHeight="251300349" behindDoc="1" locked="0" layoutInCell="1" allowOverlap="1" wp14:anchorId="4AD6997C" wp14:editId="28CC0C04">
                <wp:simplePos x="0" y="0"/>
                <wp:positionH relativeFrom="column">
                  <wp:posOffset>-93757</wp:posOffset>
                </wp:positionH>
                <wp:positionV relativeFrom="paragraph">
                  <wp:posOffset>1720850</wp:posOffset>
                </wp:positionV>
                <wp:extent cx="510639" cy="308758"/>
                <wp:effectExtent l="0" t="0" r="3810" b="0"/>
                <wp:wrapNone/>
                <wp:docPr id="1003" name="Text Box 1003"/>
                <wp:cNvGraphicFramePr/>
                <a:graphic xmlns:a="http://schemas.openxmlformats.org/drawingml/2006/main">
                  <a:graphicData uri="http://schemas.microsoft.com/office/word/2010/wordprocessingShape">
                    <wps:wsp>
                      <wps:cNvSpPr txBox="1"/>
                      <wps:spPr>
                        <a:xfrm>
                          <a:off x="0" y="0"/>
                          <a:ext cx="510639" cy="3087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E25BC" w14:textId="0BA4A40D" w:rsidR="00991799" w:rsidRPr="005D40EE" w:rsidRDefault="00991799" w:rsidP="003C6149">
                            <w:pPr>
                              <w:rPr>
                                <w:color w:val="C00000"/>
                                <w:sz w:val="12"/>
                              </w:rPr>
                            </w:pPr>
                            <w:r w:rsidRPr="005D40EE">
                              <w:rPr>
                                <w:color w:val="C00000"/>
                                <w:sz w:val="12"/>
                              </w:rPr>
                              <w:t>Unstable trajectory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3" o:spid="_x0000_s1036" type="#_x0000_t202" style="position:absolute;left:0;text-align:left;margin-left:-7.4pt;margin-top:135.5pt;width:40.2pt;height:24.3pt;z-index:-252016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" fillcolor="white [3201]" stroked="f" strokeweight=".5pt">
                <v:textbox>
                  <w:txbxContent>
                    <w:p w14:paraId="361E25BC" w14:textId="0BA4A40D" w:rsidR="00991799" w:rsidRPr="005D40EE" w:rsidRDefault="00991799" w:rsidP="003C6149">
                      <w:pPr>
                        <w:rPr>
                          <w:color w:val="C00000"/>
                          <w:sz w:val="12"/>
                        </w:rPr>
                      </w:pPr>
                      <w:r w:rsidRPr="005D40EE">
                        <w:rPr>
                          <w:color w:val="C00000"/>
                          <w:sz w:val="12"/>
                        </w:rPr>
                        <w:t>Unstable trajectory</w:t>
                      </w:r>
                    </w:p>
                  </w:txbxContent>
                </v:textbox>
              </v:shape>
            </w:pict>
          </mc:Fallback>
        </mc:AlternateContent>
      </w:r>
      <w:r w:rsidR="003C6149" w:rsidRPr="003C294B">
        <w:rPr>
          <w:noProof/>
          <w:color w:val="auto"/>
        </w:rPr>
        <mc:AlternateContent>
          <mc:Choice Requires="wps">
            <w:drawing>
              <wp:anchor distT="0" distB="0" distL="114300" distR="114300" simplePos="0" relativeHeight="252036608" behindDoc="0" locked="0" layoutInCell="1" allowOverlap="1" wp14:anchorId="73071625" wp14:editId="7122B0EE">
                <wp:simplePos x="0" y="0"/>
                <wp:positionH relativeFrom="column">
                  <wp:posOffset>3262574</wp:posOffset>
                </wp:positionH>
                <wp:positionV relativeFrom="paragraph">
                  <wp:posOffset>1957070</wp:posOffset>
                </wp:positionV>
                <wp:extent cx="73660" cy="137160"/>
                <wp:effectExtent l="0" t="0" r="2540" b="0"/>
                <wp:wrapNone/>
                <wp:docPr id="999" name="Rectangle 999"/>
                <wp:cNvGraphicFramePr/>
                <a:graphic xmlns:a="http://schemas.openxmlformats.org/drawingml/2006/main">
                  <a:graphicData uri="http://schemas.microsoft.com/office/word/2010/wordprocessingShape">
                    <wps:wsp>
                      <wps:cNvSpPr/>
                      <wps:spPr>
                        <a:xfrm>
                          <a:off x="0" y="0"/>
                          <a:ext cx="73660" cy="13716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99" o:spid="_x0000_s1026" style="position:absolute;margin-left:256.9pt;margin-top:154.1pt;width:5.8pt;height:10.8pt;z-index:25203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" fillcolor="white [3201]" stroked="f" strokeweight="1pt"/>
            </w:pict>
          </mc:Fallback>
        </mc:AlternateContent>
      </w:r>
      <w:r w:rsidR="003C6149" w:rsidRPr="003C294B">
        <w:rPr>
          <w:noProof/>
          <w:color w:val="auto"/>
        </w:rPr>
        <mc:AlternateContent>
          <mc:Choice Requires="wps">
            <w:drawing>
              <wp:anchor distT="0" distB="0" distL="114300" distR="114300" simplePos="0" relativeHeight="252037632" behindDoc="0" locked="0" layoutInCell="1" allowOverlap="1" wp14:anchorId="04AED12F" wp14:editId="1D34ECC5">
                <wp:simplePos x="0" y="0"/>
                <wp:positionH relativeFrom="column">
                  <wp:posOffset>3252533</wp:posOffset>
                </wp:positionH>
                <wp:positionV relativeFrom="paragraph">
                  <wp:posOffset>2026040</wp:posOffset>
                </wp:positionV>
                <wp:extent cx="99588" cy="0"/>
                <wp:effectExtent l="0" t="57150" r="34290" b="76200"/>
                <wp:wrapNone/>
                <wp:docPr id="1000" name="Straight Arrow Connector 1000"/>
                <wp:cNvGraphicFramePr/>
                <a:graphic xmlns:a="http://schemas.openxmlformats.org/drawingml/2006/main">
                  <a:graphicData uri="http://schemas.microsoft.com/office/word/2010/wordprocessingShape">
                    <wps:wsp>
                      <wps:cNvCnPr/>
                      <wps:spPr>
                        <a:xfrm>
                          <a:off x="0" y="0"/>
                          <a:ext cx="99588" cy="0"/>
                        </a:xfrm>
                        <a:prstGeom prst="straightConnector1">
                          <a:avLst/>
                        </a:prstGeom>
                        <a:ln>
                          <a:headEnd type="none" w="med" len="me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00" o:spid="_x0000_s1026" type="#_x0000_t32" style="position:absolute;margin-left:256.1pt;margin-top:159.55pt;width:7.85pt;height:0;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" strokecolor="#5b9bd5 [3204]" strokeweight=".5pt">
                <v:stroke endarrow="classic" endarrowwidth="narrow" endarrowlength="short" joinstyle="miter"/>
              </v:shape>
            </w:pict>
          </mc:Fallback>
        </mc:AlternateContent>
      </w:r>
      <w:r w:rsidR="008D0575" w:rsidRPr="003C294B">
        <w:rPr>
          <w:noProof/>
          <w:color w:val="auto"/>
        </w:rPr>
        <w:drawing>
          <wp:inline distT="0" distB="0" distL="0" distR="0" wp14:anchorId="1C4B5A6F" wp14:editId="11D90BA0">
            <wp:extent cx="3790950" cy="2501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apter 1 figure 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90950" cy="2501900"/>
                    </a:xfrm>
                    <a:prstGeom prst="rect">
                      <a:avLst/>
                    </a:prstGeom>
                  </pic:spPr>
                </pic:pic>
              </a:graphicData>
            </a:graphic>
          </wp:inline>
        </w:drawing>
      </w:r>
    </w:p>
    <w:p w14:paraId="617C20F2" w14:textId="3A5C7EA8" w:rsidR="008D0575" w:rsidRPr="003C294B" w:rsidRDefault="008D0575" w:rsidP="00D9558E">
      <w:pPr>
        <w:spacing w:before="120" w:after="0" w:line="360" w:lineRule="auto"/>
        <w:jc w:val="both"/>
        <w:rPr>
          <w:color w:val="auto"/>
        </w:rPr>
      </w:pPr>
      <w:r w:rsidRPr="003C294B">
        <w:rPr>
          <w:noProof/>
          <w:color w:val="auto"/>
        </w:rPr>
        <mc:AlternateContent>
          <mc:Choice Requires="wps">
            <w:drawing>
              <wp:inline distT="0" distB="0" distL="0" distR="0" wp14:anchorId="0973D950" wp14:editId="2EF7F129">
                <wp:extent cx="5400040" cy="1412240"/>
                <wp:effectExtent l="0" t="0" r="0" b="0"/>
                <wp:docPr id="116" name="Shape 671"/>
                <wp:cNvGraphicFramePr/>
                <a:graphic xmlns:a="http://schemas.openxmlformats.org/drawingml/2006/main">
                  <a:graphicData uri="http://schemas.microsoft.com/office/word/2010/wordprocessingShape">
                    <wps:wsp>
                      <wps:cNvSpPr txBox="1"/>
                      <wps:spPr>
                        <a:xfrm>
                          <a:off x="0" y="0"/>
                          <a:ext cx="5400040" cy="1412240"/>
                        </a:xfrm>
                        <a:prstGeom prst="rect">
                          <a:avLst/>
                        </a:prstGeom>
                        <a:noFill/>
                        <a:ln>
                          <a:noFill/>
                        </a:ln>
                      </wps:spPr>
                      <wps:txbx>
                        <w:txbxContent>
                          <w:p w14:paraId="59E67B53" w14:textId="77777777" w:rsidR="00991799" w:rsidRDefault="00991799" w:rsidP="008D0575">
                            <w:pPr>
                              <w:pStyle w:val="NormalWeb"/>
                              <w:spacing w:before="0" w:beforeAutospacing="0" w:after="0" w:afterAutospacing="0"/>
                              <w:jc w:val="both"/>
                            </w:pPr>
                            <w:r>
                              <w:rPr>
                                <w:rFonts w:ascii="Calibri" w:eastAsia="Calibri" w:hAnsi="Calibri" w:cs="Calibri"/>
                                <w:b/>
                                <w:bCs/>
                                <w:color w:val="000000" w:themeColor="dark1"/>
                                <w:sz w:val="20"/>
                                <w:szCs w:val="20"/>
                                <w:u w:val="single"/>
                              </w:rPr>
                              <w:t xml:space="preserve">Figure 1.3 A schematic representation of the quadrupoles within a mass spectrometer. </w:t>
                            </w:r>
                          </w:p>
                          <w:p w14:paraId="7A1608CC" w14:textId="77777777" w:rsidR="00991799" w:rsidRDefault="00991799" w:rsidP="008D0575">
                            <w:pPr>
                              <w:pStyle w:val="NormalWeb"/>
                              <w:spacing w:before="0" w:beforeAutospacing="0" w:after="0" w:afterAutospacing="0"/>
                              <w:jc w:val="both"/>
                            </w:pPr>
                            <w:r>
                              <w:rPr>
                                <w:rFonts w:ascii="Calibri" w:eastAsia="Calibri" w:hAnsi="Calibri" w:cs="Calibri"/>
                                <w:color w:val="000000"/>
                                <w:sz w:val="20"/>
                                <w:szCs w:val="20"/>
                              </w:rPr>
                              <w:t>The quadrupole within a mass spectrometer consists of 4 electrodes arranged as shown in A. By manipulating the current passing through the electrodes, the radio frequency field generated by can be used to trap the ions along the X and Y axis, allowing them to pass through the quadrupole along the Z axis (B- blue path). The quadrupole therefore can also act as mass filter by manipulating the ions in such a way that only ions with a select m/z can pass along the quadrupole on a stable trajectory, Those ions that are no selected have an unstable trajectory and do not pass along the length of the quadrupole (B - red path)</w:t>
                            </w:r>
                          </w:p>
                        </w:txbxContent>
                      </wps:txbx>
                      <wps:bodyPr wrap="square" lIns="91425" tIns="91425" rIns="91425" bIns="91425" anchor="t" anchorCtr="0">
                        <a:noAutofit/>
                      </wps:bodyPr>
                    </wps:wsp>
                  </a:graphicData>
                </a:graphic>
              </wp:inline>
            </w:drawing>
          </mc:Choice>
          <mc:Fallback>
            <w:pict>
              <v:shape id="Shape 671" o:spid="_x0000_s1037" type="#_x0000_t202" style="width:425.2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" filled="f" stroked="f">
                <v:textbox inset="2.53958mm,2.53958mm,2.53958mm,2.53958mm">
                  <w:txbxContent>
                    <w:p w14:paraId="59E67B53" w14:textId="77777777" w:rsidR="00991799" w:rsidRDefault="00991799" w:rsidP="008D0575">
                      <w:pPr>
                        <w:pStyle w:val="NormalWeb"/>
                        <w:spacing w:before="0" w:beforeAutospacing="0" w:after="0" w:afterAutospacing="0"/>
                        <w:jc w:val="both"/>
                      </w:pPr>
                      <w:r>
                        <w:rPr>
                          <w:rFonts w:ascii="Calibri" w:eastAsia="Calibri" w:hAnsi="Calibri" w:cs="Calibri"/>
                          <w:b/>
                          <w:bCs/>
                          <w:color w:val="000000" w:themeColor="dark1"/>
                          <w:sz w:val="20"/>
                          <w:szCs w:val="20"/>
                          <w:u w:val="single"/>
                        </w:rPr>
                        <w:t xml:space="preserve">Figure 1.3 </w:t>
                      </w:r>
                      <w:proofErr w:type="gramStart"/>
                      <w:r>
                        <w:rPr>
                          <w:rFonts w:ascii="Calibri" w:eastAsia="Calibri" w:hAnsi="Calibri" w:cs="Calibri"/>
                          <w:b/>
                          <w:bCs/>
                          <w:color w:val="000000" w:themeColor="dark1"/>
                          <w:sz w:val="20"/>
                          <w:szCs w:val="20"/>
                          <w:u w:val="single"/>
                        </w:rPr>
                        <w:t>A</w:t>
                      </w:r>
                      <w:proofErr w:type="gramEnd"/>
                      <w:r>
                        <w:rPr>
                          <w:rFonts w:ascii="Calibri" w:eastAsia="Calibri" w:hAnsi="Calibri" w:cs="Calibri"/>
                          <w:b/>
                          <w:bCs/>
                          <w:color w:val="000000" w:themeColor="dark1"/>
                          <w:sz w:val="20"/>
                          <w:szCs w:val="20"/>
                          <w:u w:val="single"/>
                        </w:rPr>
                        <w:t xml:space="preserve"> schematic representation of the quadrupoles within a mass spectrometer. </w:t>
                      </w:r>
                    </w:p>
                    <w:p w14:paraId="7A1608CC" w14:textId="77777777" w:rsidR="00991799" w:rsidRDefault="00991799" w:rsidP="008D0575">
                      <w:pPr>
                        <w:pStyle w:val="NormalWeb"/>
                        <w:spacing w:before="0" w:beforeAutospacing="0" w:after="0" w:afterAutospacing="0"/>
                        <w:jc w:val="both"/>
                      </w:pPr>
                      <w:r>
                        <w:rPr>
                          <w:rFonts w:ascii="Calibri" w:eastAsia="Calibri" w:hAnsi="Calibri" w:cs="Calibri"/>
                          <w:color w:val="000000"/>
                          <w:sz w:val="20"/>
                          <w:szCs w:val="20"/>
                        </w:rPr>
                        <w:t>The quadrupole within a mass spectrometer consists of 4 electrodes arranged as shown in A. By manipulating the current passing through the electrodes, the radio frequency field generated by can be used to trap the ions along the X and Y axis, allowing them to pass through the quadrupole along the Z axis (B- blue path). The quadrupole therefore can also act as mass filter by manipulating the ions in such a way that only ions with a select m/z can pass along the quadrupole on a stable trajectory, Those ions that are no selected have an unstable trajectory and do not pass along the length of the quadrupole (B - red path)</w:t>
                      </w:r>
                    </w:p>
                  </w:txbxContent>
                </v:textbox>
                <w10:anchorlock/>
              </v:shape>
            </w:pict>
          </mc:Fallback>
        </mc:AlternateContent>
      </w:r>
    </w:p>
    <w:p w14:paraId="7208C791" w14:textId="77777777" w:rsidR="008D0575" w:rsidRPr="003C294B" w:rsidRDefault="008D0575" w:rsidP="00D9558E">
      <w:pPr>
        <w:spacing w:before="120" w:after="0" w:line="360" w:lineRule="auto"/>
        <w:jc w:val="both"/>
        <w:rPr>
          <w:color w:val="auto"/>
        </w:rPr>
      </w:pPr>
    </w:p>
    <w:p w14:paraId="443B08E0" w14:textId="211007B4" w:rsidR="0034721E" w:rsidRPr="003C294B" w:rsidRDefault="0034721E" w:rsidP="00D9558E">
      <w:pPr>
        <w:spacing w:before="120" w:after="0" w:line="360" w:lineRule="auto"/>
        <w:jc w:val="both"/>
        <w:rPr>
          <w:color w:val="auto"/>
        </w:rPr>
      </w:pPr>
    </w:p>
    <w:p w14:paraId="741C4943" w14:textId="5A184F33" w:rsidR="008D0575" w:rsidRPr="003C294B" w:rsidRDefault="00AF59E7" w:rsidP="008D0575">
      <w:pPr>
        <w:pStyle w:val="Heading4"/>
        <w:spacing w:line="360" w:lineRule="auto"/>
        <w:rPr>
          <w:color w:val="auto"/>
        </w:rPr>
      </w:pPr>
      <w:bookmarkStart w:id="17" w:name="_Toc450764098"/>
      <w:r w:rsidRPr="003C294B">
        <w:rPr>
          <w:color w:val="auto"/>
        </w:rPr>
        <w:t>Time of Flight</w:t>
      </w:r>
      <w:bookmarkEnd w:id="17"/>
    </w:p>
    <w:p w14:paraId="7EF78A40" w14:textId="3C0EDC38" w:rsidR="006269FB" w:rsidRPr="003C294B" w:rsidRDefault="00AF59E7" w:rsidP="00D9558E">
      <w:pPr>
        <w:spacing w:before="120" w:after="0" w:line="360" w:lineRule="auto"/>
        <w:jc w:val="both"/>
        <w:rPr>
          <w:color w:val="auto"/>
        </w:rPr>
      </w:pPr>
      <w:r w:rsidRPr="003C294B">
        <w:rPr>
          <w:color w:val="auto"/>
        </w:rPr>
        <w:t>There are many types of mass analysers used in proteom</w:t>
      </w:r>
      <w:r w:rsidR="001B0A28" w:rsidRPr="003C294B">
        <w:rPr>
          <w:color w:val="auto"/>
        </w:rPr>
        <w:t>ic</w:t>
      </w:r>
      <w:r w:rsidRPr="003C294B">
        <w:rPr>
          <w:color w:val="auto"/>
        </w:rPr>
        <w:t xml:space="preserve"> research, such as Ion Tap, Fourier transform ion cyclotron resonance (FT-ICR) and Time-of-flight (ToF) mass analysers. My research utilises the ToF mass analyser.  Ions are introduced into the ion modulat</w:t>
      </w:r>
      <w:r w:rsidR="00305FCB" w:rsidRPr="003C294B">
        <w:rPr>
          <w:color w:val="auto"/>
        </w:rPr>
        <w:t>or from the collision cell (</w:t>
      </w:r>
      <w:r w:rsidR="002A7328" w:rsidRPr="003C294B">
        <w:rPr>
          <w:color w:val="auto"/>
        </w:rPr>
        <w:t>Figure</w:t>
      </w:r>
      <w:r w:rsidR="00305FCB" w:rsidRPr="003C294B">
        <w:rPr>
          <w:color w:val="auto"/>
        </w:rPr>
        <w:t xml:space="preserve"> 1.</w:t>
      </w:r>
      <w:r w:rsidR="00881E39" w:rsidRPr="003C294B">
        <w:rPr>
          <w:color w:val="auto"/>
        </w:rPr>
        <w:t>2</w:t>
      </w:r>
      <w:r w:rsidRPr="003C294B">
        <w:rPr>
          <w:color w:val="auto"/>
        </w:rPr>
        <w:t xml:space="preserve">), and packets of these ions are exposed or pulsed with an accelerating voltage, causing these ions to “fly” down a tube of set length under vacuum. The ions travel along the length of tube in a straight line and at constant speed to the detector which plots the abundance of the ion and the time in which it took to travel from the pulse event to the detector. The speed at which the ions travel down to the detector is dependent upon two factors: the mass of the ion (m), and the charge of the ion (z). Typically, for ions with a </w:t>
      </w:r>
      <w:r w:rsidR="00C855E4" w:rsidRPr="003C294B">
        <w:rPr>
          <w:color w:val="auto"/>
        </w:rPr>
        <w:t>single charge</w:t>
      </w:r>
      <w:r w:rsidRPr="003C294B">
        <w:rPr>
          <w:color w:val="auto"/>
        </w:rPr>
        <w:t xml:space="preserve"> (z=1) the larger the mass the longer it will take for the ion to travel to the detector. Therefore accurately measuring the time taken for ions to reach the detectors enables the determination of </w:t>
      </w:r>
      <w:r w:rsidR="00BE7760" w:rsidRPr="003C294B">
        <w:rPr>
          <w:color w:val="auto"/>
        </w:rPr>
        <w:t xml:space="preserve">the m/z of the ions </w:t>
      </w:r>
      <w:r w:rsidR="00F41E94" w:rsidRPr="003C294B">
        <w:rPr>
          <w:color w:val="auto"/>
        </w:rPr>
        <w:fldChar w:fldCharType="begin" w:fldLock="1"/>
      </w:r>
      <w:r w:rsidR="00F41E94" w:rsidRPr="003C294B">
        <w:rPr>
          <w:color w:val="auto"/>
        </w:rPr>
        <w:instrText>ADDIN CSL_CITATION { "citationItems" : [ { "id" : "ITEM-1", "itemData" : { "DOI" : "10.1002/jms.1190301102", "ISBN" : "1096-9888", "ISSN" : "10765174", "PMID" : "127", "abstract" : "The principles of time-of-flight mass spectrometry (TOFMS) are described with a view to understanding the strengths and weaknesses of this method of mass analysis in the context of current applications of mass spectrom- etry and the more familiar scanning instruments. Fundamental and instrumental factors affecting resolving power, sensitivity and speed are examined. Methods of gating ion populations and the special requirements in the detection and digitisation of the signals in the TOFMS experiment are discussed.", "author" : [ { "dropping-particle" : "", "family" : "Guilhaus", "given" : "M.", "non-dropping-particle" : "", "parse-names" : false, "suffix" : "" } ], "container-title" : "Journal of Mass Spectrometry", "id" : "ITEM-1", "issue" : "11", "issued" : { "date-parts" : [ [ "1995" ] ] }, "page" : "1519-1532", "title" : "Principles and instrumentation in time-of-flight mass spectrometry: Physical and instrumental concepts", "type" : "article-journal", "volume" : "30" }, "uris" : [ "http://www.mendeley.com/documents/?uuid=7b0a877b-0acb-4221-ad96-3eb6c57069ef" ] } ], "mendeley" : { "formattedCitation" : "(Guilhaus 1995)", "plainTextFormattedCitation" : "(Guilhaus 1995)", "previouslyFormattedCitation" : "(Guilhaus 1995)" }, "properties" : { "noteIndex" : 0 }, "schema" : "https://github.com/citation-style-language/schema/raw/master/csl-citation.json" }</w:instrText>
      </w:r>
      <w:r w:rsidR="00F41E94" w:rsidRPr="003C294B">
        <w:rPr>
          <w:color w:val="auto"/>
        </w:rPr>
        <w:fldChar w:fldCharType="separate"/>
      </w:r>
      <w:r w:rsidR="00F41E94" w:rsidRPr="003C294B">
        <w:rPr>
          <w:noProof/>
          <w:color w:val="auto"/>
        </w:rPr>
        <w:t>(Guilhaus 1995)</w:t>
      </w:r>
      <w:r w:rsidR="00F41E94" w:rsidRPr="003C294B">
        <w:rPr>
          <w:color w:val="auto"/>
        </w:rPr>
        <w:fldChar w:fldCharType="end"/>
      </w:r>
      <w:r w:rsidR="00F41E94" w:rsidRPr="003C294B">
        <w:rPr>
          <w:color w:val="auto"/>
        </w:rPr>
        <w:t xml:space="preserve">. </w:t>
      </w:r>
      <w:r w:rsidRPr="003C294B">
        <w:rPr>
          <w:color w:val="auto"/>
        </w:rPr>
        <w:t xml:space="preserve">The resolution of the instrument is limited by two factors that mainly occur when measuring ions with high mass. The first of these relates to the way in which the two ions of different mass are distinguished. The expression of the difference in flight times between two ions with one unit of mass difference can be expressed as follows: </w:t>
      </w:r>
    </w:p>
    <w:p w14:paraId="0FD2A984" w14:textId="77777777" w:rsidR="00B243A5" w:rsidRPr="003C294B" w:rsidRDefault="00B243A5" w:rsidP="00D9558E">
      <w:pPr>
        <w:spacing w:before="120" w:after="0" w:line="360" w:lineRule="auto"/>
        <w:jc w:val="both"/>
        <w:rPr>
          <w:color w:val="auto"/>
        </w:rPr>
      </w:pPr>
    </w:p>
    <w:p w14:paraId="28555DEB" w14:textId="16D4DE45" w:rsidR="00C56F5C" w:rsidRPr="003C294B" w:rsidRDefault="00F241E3" w:rsidP="00D9558E">
      <w:pPr>
        <w:spacing w:line="360" w:lineRule="auto"/>
        <w:jc w:val="both"/>
        <w:rPr>
          <w:color w:val="auto"/>
        </w:rPr>
      </w:pPr>
      <m:oMathPara>
        <m:oMath>
          <m:sSub>
            <m:sSubPr>
              <m:ctrlPr>
                <w:rPr>
                  <w:rFonts w:ascii="Cambria Math" w:hAnsi="Cambria Math"/>
                  <w:i/>
                  <w:color w:val="auto"/>
                </w:rPr>
              </m:ctrlPr>
            </m:sSubPr>
            <m:e>
              <m:r>
                <w:rPr>
                  <w:rFonts w:ascii="Cambria Math" w:hAnsi="Cambria Math"/>
                  <w:color w:val="auto"/>
                </w:rPr>
                <m:t>t</m:t>
              </m:r>
            </m:e>
            <m:sub>
              <m:r>
                <w:rPr>
                  <w:rFonts w:ascii="Cambria Math" w:hAnsi="Cambria Math"/>
                  <w:color w:val="auto"/>
                </w:rPr>
                <m:t>m-</m:t>
              </m:r>
            </m:sub>
          </m:sSub>
          <m:sSub>
            <m:sSubPr>
              <m:ctrlPr>
                <w:rPr>
                  <w:rFonts w:ascii="Cambria Math" w:hAnsi="Cambria Math"/>
                  <w:i/>
                  <w:color w:val="auto"/>
                </w:rPr>
              </m:ctrlPr>
            </m:sSubPr>
            <m:e>
              <m:r>
                <w:rPr>
                  <w:rFonts w:ascii="Cambria Math" w:hAnsi="Cambria Math"/>
                  <w:color w:val="auto"/>
                </w:rPr>
                <m:t>t</m:t>
              </m:r>
            </m:e>
            <m:sub>
              <m:r>
                <w:rPr>
                  <w:rFonts w:ascii="Cambria Math" w:hAnsi="Cambria Math"/>
                  <w:color w:val="auto"/>
                </w:rPr>
                <m:t>m+1</m:t>
              </m:r>
            </m:sub>
          </m:sSub>
          <m:r>
            <w:rPr>
              <w:rFonts w:ascii="Cambria Math" w:hAnsi="Cambria Math"/>
              <w:color w:val="auto"/>
            </w:rPr>
            <m:t>=∆t=</m:t>
          </m:r>
          <m:d>
            <m:dPr>
              <m:begChr m:val="["/>
              <m:endChr m:val="]"/>
              <m:ctrlPr>
                <w:rPr>
                  <w:rFonts w:ascii="Cambria Math" w:hAnsi="Cambria Math"/>
                  <w:i/>
                  <w:color w:val="auto"/>
                </w:rPr>
              </m:ctrlPr>
            </m:dPr>
            <m:e>
              <m:rad>
                <m:radPr>
                  <m:degHide m:val="1"/>
                  <m:ctrlPr>
                    <w:rPr>
                      <w:rFonts w:ascii="Cambria Math" w:hAnsi="Cambria Math"/>
                      <w:i/>
                      <w:color w:val="auto"/>
                    </w:rPr>
                  </m:ctrlPr>
                </m:radPr>
                <m:deg/>
                <m:e>
                  <m:f>
                    <m:fPr>
                      <m:ctrlPr>
                        <w:rPr>
                          <w:rFonts w:ascii="Cambria Math" w:hAnsi="Cambria Math"/>
                          <w:i/>
                          <w:color w:val="auto"/>
                        </w:rPr>
                      </m:ctrlPr>
                    </m:fPr>
                    <m:num>
                      <m:r>
                        <w:rPr>
                          <w:rFonts w:ascii="Cambria Math" w:hAnsi="Cambria Math"/>
                          <w:color w:val="auto"/>
                        </w:rPr>
                        <m:t>m</m:t>
                      </m:r>
                    </m:num>
                    <m:den>
                      <m:r>
                        <w:rPr>
                          <w:rFonts w:ascii="Cambria Math" w:hAnsi="Cambria Math"/>
                          <w:color w:val="auto"/>
                        </w:rPr>
                        <m:t>z</m:t>
                      </m:r>
                    </m:den>
                  </m:f>
                </m:e>
              </m:rad>
              <m:r>
                <w:rPr>
                  <w:rFonts w:ascii="Cambria Math" w:hAnsi="Cambria Math"/>
                  <w:color w:val="auto"/>
                </w:rPr>
                <m:t>-</m:t>
              </m:r>
              <m:rad>
                <m:radPr>
                  <m:degHide m:val="1"/>
                  <m:ctrlPr>
                    <w:rPr>
                      <w:rFonts w:ascii="Cambria Math" w:hAnsi="Cambria Math"/>
                      <w:i/>
                      <w:color w:val="auto"/>
                    </w:rPr>
                  </m:ctrlPr>
                </m:radPr>
                <m:deg/>
                <m:e>
                  <m:f>
                    <m:fPr>
                      <m:ctrlPr>
                        <w:rPr>
                          <w:rFonts w:ascii="Cambria Math" w:hAnsi="Cambria Math"/>
                          <w:i/>
                          <w:color w:val="auto"/>
                        </w:rPr>
                      </m:ctrlPr>
                    </m:fPr>
                    <m:num>
                      <m:r>
                        <w:rPr>
                          <w:rFonts w:ascii="Cambria Math" w:hAnsi="Cambria Math"/>
                          <w:color w:val="auto"/>
                        </w:rPr>
                        <m:t>m+1</m:t>
                      </m:r>
                    </m:num>
                    <m:den>
                      <m:r>
                        <w:rPr>
                          <w:rFonts w:ascii="Cambria Math" w:hAnsi="Cambria Math"/>
                          <w:color w:val="auto"/>
                        </w:rPr>
                        <m:t>z</m:t>
                      </m:r>
                    </m:den>
                  </m:f>
                </m:e>
              </m:rad>
            </m:e>
          </m:d>
          <m:r>
            <w:rPr>
              <w:rFonts w:ascii="Cambria Math" w:hAnsi="Cambria Math"/>
              <w:color w:val="auto"/>
            </w:rPr>
            <m:t>×x</m:t>
          </m:r>
        </m:oMath>
      </m:oMathPara>
    </w:p>
    <w:p w14:paraId="6E00BA37" w14:textId="402DF6C0" w:rsidR="00C56F5C" w:rsidRPr="003C294B" w:rsidRDefault="00AF59E7" w:rsidP="00D9558E">
      <w:pPr>
        <w:spacing w:before="120" w:after="0" w:line="360" w:lineRule="auto"/>
        <w:jc w:val="both"/>
        <w:rPr>
          <w:color w:val="auto"/>
        </w:rPr>
      </w:pPr>
      <w:r w:rsidRPr="003C294B">
        <w:rPr>
          <w:color w:val="auto"/>
        </w:rPr>
        <w:t>Where X is a constant based on tube length, electron charge and acceleratin</w:t>
      </w:r>
      <w:r w:rsidR="00B96227" w:rsidRPr="003C294B">
        <w:rPr>
          <w:color w:val="auto"/>
        </w:rPr>
        <w:t>g electric field. (Increase in tube length</w:t>
      </w:r>
      <w:r w:rsidRPr="003C294B">
        <w:rPr>
          <w:color w:val="auto"/>
        </w:rPr>
        <w:t>, will increase X)</w:t>
      </w:r>
      <w:r w:rsidR="00572E09" w:rsidRPr="003C294B">
        <w:rPr>
          <w:color w:val="auto"/>
        </w:rPr>
        <w:t>.</w:t>
      </w:r>
    </w:p>
    <w:p w14:paraId="2CF4B283" w14:textId="77777777" w:rsidR="00C56F5C" w:rsidRPr="003C294B" w:rsidRDefault="00AF59E7" w:rsidP="00D9558E">
      <w:pPr>
        <w:spacing w:before="120" w:after="0" w:line="360" w:lineRule="auto"/>
        <w:jc w:val="both"/>
        <w:rPr>
          <w:color w:val="auto"/>
        </w:rPr>
      </w:pPr>
      <w:r w:rsidRPr="003C294B">
        <w:rPr>
          <w:color w:val="auto"/>
        </w:rPr>
        <w:t>And t= time taken for the ion to reach detector.</w:t>
      </w:r>
    </w:p>
    <w:p w14:paraId="3E5FFDE4" w14:textId="45C5370C" w:rsidR="00B96227" w:rsidRPr="003C294B" w:rsidRDefault="00B96227" w:rsidP="00D9558E">
      <w:pPr>
        <w:spacing w:before="120" w:after="0" w:line="360" w:lineRule="auto"/>
        <w:jc w:val="both"/>
        <w:rPr>
          <w:color w:val="auto"/>
        </w:rPr>
      </w:pPr>
      <w:r w:rsidRPr="003C294B">
        <w:rPr>
          <w:color w:val="auto"/>
        </w:rPr>
        <w:t>M = mass of ion and z = charge of ion</w:t>
      </w:r>
    </w:p>
    <w:p w14:paraId="42712009" w14:textId="26B8297A" w:rsidR="00C56F5C" w:rsidRPr="003C294B" w:rsidRDefault="00AF59E7" w:rsidP="00D9558E">
      <w:pPr>
        <w:spacing w:before="120" w:after="0" w:line="360" w:lineRule="auto"/>
        <w:jc w:val="both"/>
        <w:rPr>
          <w:color w:val="auto"/>
        </w:rPr>
      </w:pPr>
      <w:r w:rsidRPr="003C294B">
        <w:rPr>
          <w:color w:val="auto"/>
        </w:rPr>
        <w:t>The other limitation in terms of resolution using this type of mass analyser results from the fact that ions of the same mass will not all arrive at exactly the same time to the detector. This is due to the</w:t>
      </w:r>
      <w:r w:rsidR="00B96227" w:rsidRPr="003C294B">
        <w:rPr>
          <w:color w:val="auto"/>
        </w:rPr>
        <w:t xml:space="preserve"> fact that the different</w:t>
      </w:r>
      <w:r w:rsidRPr="003C294B">
        <w:rPr>
          <w:color w:val="auto"/>
        </w:rPr>
        <w:t xml:space="preserve"> positions at which t</w:t>
      </w:r>
      <w:r w:rsidR="00B96227" w:rsidRPr="003C294B">
        <w:rPr>
          <w:color w:val="auto"/>
        </w:rPr>
        <w:t>he ions receive the accelerating</w:t>
      </w:r>
      <w:r w:rsidRPr="003C294B">
        <w:rPr>
          <w:color w:val="auto"/>
        </w:rPr>
        <w:t xml:space="preserve"> force</w:t>
      </w:r>
      <w:r w:rsidR="00B96227" w:rsidRPr="003C294B">
        <w:rPr>
          <w:color w:val="auto"/>
        </w:rPr>
        <w:t xml:space="preserve">. Similarly they will not receive </w:t>
      </w:r>
      <w:r w:rsidRPr="003C294B">
        <w:rPr>
          <w:color w:val="auto"/>
        </w:rPr>
        <w:t>exact</w:t>
      </w:r>
      <w:r w:rsidR="00B96227" w:rsidRPr="003C294B">
        <w:rPr>
          <w:color w:val="auto"/>
        </w:rPr>
        <w:t>ly the same</w:t>
      </w:r>
      <w:r w:rsidRPr="003C294B">
        <w:rPr>
          <w:color w:val="auto"/>
        </w:rPr>
        <w:t xml:space="preserve"> amount of kinetic energy. Therefore, the ions will arrive with a </w:t>
      </w:r>
      <w:r w:rsidR="00C855E4" w:rsidRPr="003C294B">
        <w:rPr>
          <w:color w:val="auto"/>
        </w:rPr>
        <w:t>Gaussian</w:t>
      </w:r>
      <w:r w:rsidRPr="003C294B">
        <w:rPr>
          <w:color w:val="auto"/>
        </w:rPr>
        <w:t xml:space="preserve"> distribution, this combined with the small time difference between higher mass ions arriving can cause overlap in arrivals and hence reduce resolution.</w:t>
      </w:r>
    </w:p>
    <w:p w14:paraId="08E6C7F3" w14:textId="42D8558B" w:rsidR="00C56F5C" w:rsidRPr="003C294B" w:rsidRDefault="00AF59E7" w:rsidP="00D9558E">
      <w:pPr>
        <w:spacing w:before="120" w:after="0" w:line="360" w:lineRule="auto"/>
        <w:jc w:val="both"/>
        <w:rPr>
          <w:color w:val="auto"/>
        </w:rPr>
      </w:pPr>
      <w:r w:rsidRPr="003C294B">
        <w:rPr>
          <w:color w:val="auto"/>
        </w:rPr>
        <w:lastRenderedPageBreak/>
        <w:t xml:space="preserve">It is possible however, to improve the resolution by extending the length of the flight tube, although this can be somewhat impractical, so a device known as a reflectron is often used. The reflectron is effectively and ion mirror and causes the ions to reverse the direction of travel and return along the flight tube to a detector. The reflectron consists of a series of equally spaced electrodes that have the same polarity as the oncoming ions. This not only effectively doubles the length of the flight tube and therefore increases the resolution; it also addresses one of the major limitations to resolution discussed above. The reflectron does this by correcting the distribution in kinetic energies within isobaric ions species: ions with higher kinetic energy penetrate further into the reflectron, and so spend longer in the reflectron than isobaric ions with lower kinetic energy, causing the packet of ions to group together more tightly and arrive at the detector in a much smaller time range. In this way, the reflectron vastly increases the resolution of ToF instruments. </w:t>
      </w:r>
    </w:p>
    <w:p w14:paraId="45CC6379" w14:textId="77777777" w:rsidR="00830B15" w:rsidRPr="003C294B" w:rsidRDefault="00830B15" w:rsidP="00D9558E">
      <w:pPr>
        <w:spacing w:before="120" w:after="0" w:line="360" w:lineRule="auto"/>
        <w:jc w:val="both"/>
        <w:rPr>
          <w:color w:val="auto"/>
        </w:rPr>
      </w:pPr>
    </w:p>
    <w:p w14:paraId="18915E1E" w14:textId="0CF01C3B" w:rsidR="00C56F5C" w:rsidRPr="003C294B" w:rsidRDefault="00AF59E7" w:rsidP="00D9558E">
      <w:pPr>
        <w:pStyle w:val="Heading4"/>
        <w:spacing w:line="360" w:lineRule="auto"/>
        <w:rPr>
          <w:color w:val="auto"/>
        </w:rPr>
      </w:pPr>
      <w:bookmarkStart w:id="18" w:name="_Toc450764099"/>
      <w:r w:rsidRPr="003C294B">
        <w:rPr>
          <w:color w:val="auto"/>
        </w:rPr>
        <w:t>Tandem Mass spectrometry.</w:t>
      </w:r>
      <w:bookmarkEnd w:id="18"/>
      <w:r w:rsidRPr="003C294B">
        <w:rPr>
          <w:color w:val="auto"/>
        </w:rPr>
        <w:t xml:space="preserve"> </w:t>
      </w:r>
    </w:p>
    <w:p w14:paraId="3C468CEF" w14:textId="30F8B9D8" w:rsidR="00C56F5C" w:rsidRPr="003C294B" w:rsidRDefault="00AF59E7" w:rsidP="00D9558E">
      <w:pPr>
        <w:spacing w:before="240" w:line="360" w:lineRule="auto"/>
        <w:jc w:val="both"/>
        <w:rPr>
          <w:color w:val="auto"/>
        </w:rPr>
      </w:pPr>
      <w:r w:rsidRPr="003C294B">
        <w:rPr>
          <w:color w:val="auto"/>
        </w:rPr>
        <w:t xml:space="preserve"> </w:t>
      </w:r>
      <w:r w:rsidR="00830B15" w:rsidRPr="003C294B">
        <w:rPr>
          <w:color w:val="auto"/>
        </w:rPr>
        <w:t>The output of m/z values from the MS can be used to determine very accurately the mass of a protein or peptide (precursor mass). This information is then combined with tandem MS (MS/MS) to enable unambiguous identification of the peptide sequence and more importantly the precise location of any PTMs that might be present. Tandem MS is performed by isolating a specific precursor ion and inducing its fragmentation into a series of product ions (Figure 1.4). The m/z values for these ions are measured and mapped to protein sequences in a database to provide identification.  Moreover, the position of the amino acid that has been modified can be elucidated (Figure 1.5).</w:t>
      </w:r>
      <w:r w:rsidR="00830B15" w:rsidRPr="003C294B">
        <w:rPr>
          <w:noProof/>
          <w:color w:val="auto"/>
        </w:rPr>
        <w:t xml:space="preserve"> </w:t>
      </w:r>
      <w:r w:rsidR="00830B15" w:rsidRPr="003C294B">
        <w:rPr>
          <w:color w:val="auto"/>
        </w:rPr>
        <w:t xml:space="preserve">Fragmentation for tandem MS is commonly performed using collision induced dissociation (CID). In CID, the isolated precursor ions are, depending on the type of MS either directed into a collision cell or confined in an ion trap both containing an inert gas, normally nitrogen, argon or helium. Collisions of the precursor ion with the gas molecules causes fragmentation </w:t>
      </w:r>
      <w:r w:rsidR="00830B15" w:rsidRPr="003C294B">
        <w:rPr>
          <w:color w:val="auto"/>
        </w:rPr>
        <w:fldChar w:fldCharType="begin" w:fldLock="1"/>
      </w:r>
      <w:r w:rsidR="00830B15" w:rsidRPr="003C294B">
        <w:rPr>
          <w:color w:val="auto"/>
        </w:rPr>
        <w:instrText>ADDIN CSL_CITATION { "citationItems" : [ { "id" : "ITEM-1", "itemData" : { "ISBN" : "3540672559", "chapter-number" : "8", "container-title" : "Proteome Research: Mass Spectrometry (Principles and Practice)", "editor" : [ { "dropping-particle" : "", "family" : "James", "given" : "Peter", "non-dropping-particle" : "", "parse-names" : false, "suffix" : "" } ], "id" : "ITEM-1", "issued" : { "date-parts" : [ [ "2001" ] ] }, "page" : "143-166", "title" : "Proteome Research: Mass Spectrometry (Principles and Practice)", "type" : "chapter" }, "uris" : [ "http://www.mendeley.com/documents/?uuid=f69cc913-3d5e-447e-822e-7946bc25bfb8" ] }, { "id" : "ITEM-2", "itemData" : { "DOI" : "10.1021/ac061455v", "ISSN" : "0003-2700", "PMID" : "17367113", "abstract" : "The identification of proteins by tandem mass spectrometry relies on knowledge of the products produced by collision-induced dissociation of peptide ions. Most previous work has focused on fragmentation statistics for ion trap systems. We analyzed fragmentation in MALDI TOF/TOF mass spectrometry, collecting statistics using a curated set of 2459 MS/MS spectra and applying bootstrap resampling to assess confidence intervals. We calculated the frequency of 18 product ion types, the correlation between both mass and intensity with ion type, the dependence of amide bond breakage on the residues surrounding the cleavage site, and the dependence of product ion detection on residues not adjacent to the cleavage site. The most frequently observed were internal ions, followed by y ions. A strong correlation between ion type and the mass and intensity of its peak was observed, with b and y ions producing the most intense and highest mass peaks. The amino acids P, W, D, and R had a strong effect on amide bond cleavage when situated next to the breakage site, whereas residues including I, K, and H had a strong effect on product ion observation when located in the peptide but not adjacent to the cleavage site, a novel observation.", "author" : [ { "dropping-particle" : "", "family" : "Khatun", "given" : "Jainab", "non-dropping-particle" : "", "parse-names" : false, "suffix" : "" }, { "dropping-particle" : "", "family" : "Ramkissoon", "given" : "Kevin", "non-dropping-particle" : "", "parse-names" : false, "suffix" : "" }, { "dropping-particle" : "", "family" : "Giddings", "given" : "Morgan C", "non-dropping-particle" : "", "parse-names" : false, "suffix" : "" } ], "container-title" : "Analytical chemistry", "id" : "ITEM-2", "issue" : "8", "issued" : { "date-parts" : [ [ "2007", "4", "15" ] ] }, "page" : "3032-40", "title" : "Fragmentation characteristics of collision-induced dissociation in MALDI TOF/TOF mass spectrometry.", "type" : "article-journal", "volume" : "79" }, "uris" : [ "http://www.mendeley.com/documents/?uuid=d3a19800-e865-4e97-b590-e73bdd6ca5ae" ] } ], "mendeley" : { "formattedCitation" : "(James 2001; Khatun et al. 2007)", "plainTextFormattedCitation" : "(James 2001; Khatun et al. 2007)", "previouslyFormattedCitation" : "(James 2001; Khatun et al. 2007)" }, "properties" : { "noteIndex" : 0 }, "schema" : "https://github.com/citation-style-language/schema/raw/master/csl-citation.json" }</w:instrText>
      </w:r>
      <w:r w:rsidR="00830B15" w:rsidRPr="003C294B">
        <w:rPr>
          <w:color w:val="auto"/>
        </w:rPr>
        <w:fldChar w:fldCharType="separate"/>
      </w:r>
      <w:r w:rsidR="00830B15" w:rsidRPr="003C294B">
        <w:rPr>
          <w:noProof/>
          <w:color w:val="auto"/>
        </w:rPr>
        <w:t>(James 2001; Khatun et al. 2007)</w:t>
      </w:r>
      <w:r w:rsidR="00830B15" w:rsidRPr="003C294B">
        <w:rPr>
          <w:color w:val="auto"/>
        </w:rPr>
        <w:fldChar w:fldCharType="end"/>
      </w:r>
      <w:r w:rsidR="00830B15" w:rsidRPr="003C294B">
        <w:rPr>
          <w:color w:val="auto"/>
        </w:rPr>
        <w:t xml:space="preserve">. CID causes the peptide to fragment predominantly at the peptide bond (C-N) causing the formation of b- and y-ions (see Figure 1.6). This method is best for analysis on smaller peptides &lt;15 residues, and lower charger states.  Electron capture dissociation (ECD) and electron transfer dissociation (ETD) are additional fragmentation approaches which are more commonly used for proteins and large peptides with charge states &gt;3. ECD and ETD both use the transfer of electrons to drive fragmentation reactions </w:t>
      </w:r>
      <w:r w:rsidR="00830B15" w:rsidRPr="003C294B">
        <w:rPr>
          <w:color w:val="auto"/>
        </w:rPr>
        <w:fldChar w:fldCharType="begin" w:fldLock="1"/>
      </w:r>
      <w:r w:rsidR="00830B15" w:rsidRPr="003C294B">
        <w:rPr>
          <w:color w:val="auto"/>
        </w:rPr>
        <w:instrText>ADDIN CSL_CITATION { "citationItems" : [ { "id" : "ITEM-1", "itemData" : { "DOI" : "10.1021/ja973478k", "ISSN" : "0002-7863", "author" : [ { "dropping-particle" : "", "family" : "Zubarev", "given" : "Roman A.", "non-dropping-particle" : "", "parse-names" : false, "suffix" : "" }, { "dropping-particle" : "", "family" : "Kelleher", "given" : "Neil L.", "non-dropping-particle" : "", "parse-names" : false, "suffix" : "" }, { "dropping-particle" : "", "family" : "McLafferty", "given" : "Fred W.", "non-dropping-particle" : "", "parse-names" : false, "suffix" : "" } ], "container-title" : "Journal of the American Chemical Society", "id" : "ITEM-1", "issue" : "13", "issued" : { "date-parts" : [ [ "1998", "4" ] ] }, "page" : "3265-3266", "title" : "Electron Capture Dissociation of Multiply Charged Protein Cations. A Nonergodic Process", "type" : "article-journal", "volume" : "120" }, "uris" : [ "http://www.mendeley.com/documents/?uuid=b8ad21fb-27e2-42f8-b3d8-8a20d7666889" ] }, { "id" : "ITEM-2", "itemData" : { "DOI" : "10.1016/j.copbio.2003.12.002", "ISSN" : "0958-1669", "PMID" : "15102460", "abstract" : "Electron capture dissociation (ECD) is a new fragmentation technique used in Fourier transform ion cyclotron resonance mass spectrometry and is complementary to traditional tandem mass spectrometry techniques. Disulfide bonds, normally stable to vibrational excitation, are preferentially cleaved in ECD. Fragmentation is fast and specific and labile post-translational modifications and non-covalent bonds often remain intact after backbone bond dissociation. ECD provides more extensive sequence coverage in polypeptides, and at higher electron energies even isoleucine and leucine are distinguishable. In biotechnology, the main area of ECD application is expected to be the top-down verification of DNA-predicted protein sequences, de novo sequencing, disulfide bond analysis and the combined top-down/bottom-up analysis of post-translational modifications.", "author" : [ { "dropping-particle" : "", "family" : "Zubarev", "given" : "Roman a", "non-dropping-particle" : "", "parse-names" : false, "suffix" : "" } ], "container-title" : "Current opinion in biotechnology", "id" : "ITEM-2", "issue" : "1", "issued" : { "date-parts" : [ [ "2004", "3" ] ] }, "page" : "12-6", "title" : "Electron-capture dissociation tandem mass spectrometry.", "type" : "article-journal", "volume" : "15" }, "uris" : [ "http://www.mendeley.com/documents/?uuid=4182fe0e-3d6b-47dd-91b4-67db880a908b" ] }, { "id" : "ITEM-3", "itemData" : { "DOI" : "10.1073/pnas.0402700101", "ISSN" : "0027-8424", "PMID" : "15210983", "abstract" : "Peptide sequence analysis using a combination of gas-phase ion/ion chemistry and tandem mass spectrometry (MS/MS) is demonstrated. Singly charged anthracene anions transfer an electron to multiply protonated peptides in a radio frequency quadrupole linear ion trap (QLT) and induce fragmentation of the peptide backbone along pathways that are analogous to those observed in electron capture dissociation. Modifications to the QLT that enable this ion/ion chemistry are presented, and automated acquisition of high-quality, single-scan electron transfer dissociation MS/MS spectra of phosphopeptides separated by nanoflow HPLC is described.", "author" : [ { "dropping-particle" : "", "family" : "Syka", "given" : "John E P", "non-dropping-particle" : "", "parse-names" : false, "suffix" : "" }, { "dropping-particle" : "", "family" : "Coon", "given" : "Joshua J", "non-dropping-particle" : "", "parse-names" : false, "suffix" : "" }, { "dropping-particle" : "", "family" : "Schroeder", "given" : "Melanie J", "non-dropping-particle" : "", "parse-names" : false, "suffix" : "" }, { "dropping-particle" : "", "family" : "Shabanowitz", "given" : "Jeffrey", "non-dropping-particle" : "", "parse-names" : false, "suffix" : "" }, { "dropping-particle" : "", "family" : "Hunt", "given" : "Donald F", "non-dropping-particle" : "", "parse-names" : false, "suffix" : "" } ], "container-title" : "Proceedings of the National Academy of Sciences of the United States of America", "id" : "ITEM-3", "issue" : "26", "issued" : { "date-parts" : [ [ "2004", "6", "29" ] ] }, "page" : "9528-33", "title" : "Peptide and protein sequence analysis by electron transfer dissociation mass spectrometry.", "type" : "article-journal", "volume" : "101" }, "uris" : [ "http://www.mendeley.com/documents/?uuid=22b11534-bbd7-4658-aa78-d5bda7d412e8" ] } ], "mendeley" : { "formattedCitation" : "(Zubarev et al. 1998; Zubarev 2004; Syka et al. 2004)", "plainTextFormattedCitation" : "(Zubarev et al. 1998; Zubarev 2004; Syka et al. 2004)", "previouslyFormattedCitation" : "(Zubarev et al. 1998; Zubarev 2004; Syka et al. 2004)" }, "properties" : { "noteIndex" : 0 }, "schema" : "https://github.com/citation-style-language/schema/raw/master/csl-citation.json" }</w:instrText>
      </w:r>
      <w:r w:rsidR="00830B15" w:rsidRPr="003C294B">
        <w:rPr>
          <w:color w:val="auto"/>
        </w:rPr>
        <w:fldChar w:fldCharType="separate"/>
      </w:r>
      <w:r w:rsidR="00830B15" w:rsidRPr="003C294B">
        <w:rPr>
          <w:noProof/>
          <w:color w:val="auto"/>
        </w:rPr>
        <w:t>(Zubarev et al. 1998; Zubarev 2004; Syka et al. 2004)</w:t>
      </w:r>
      <w:r w:rsidR="00830B15" w:rsidRPr="003C294B">
        <w:rPr>
          <w:color w:val="auto"/>
        </w:rPr>
        <w:fldChar w:fldCharType="end"/>
      </w:r>
      <w:r w:rsidR="00830B15" w:rsidRPr="003C294B">
        <w:rPr>
          <w:color w:val="auto"/>
        </w:rPr>
        <w:t xml:space="preserve">. The ability to accurately map the position and type of multiple modifications in an unbiased way makes MS ideal for the identification and characterisation of histone PTMs. However, there are several </w:t>
      </w:r>
      <w:r w:rsidR="00830B15" w:rsidRPr="003C294B">
        <w:rPr>
          <w:color w:val="auto"/>
        </w:rPr>
        <w:lastRenderedPageBreak/>
        <w:t>challenges to overcome, such as resolution of isobaric modifications, and discrimination between chemical modifications with the same nominal mass, such as acetylation and tri-</w:t>
      </w:r>
      <w:r w:rsidR="005D40EE" w:rsidRPr="003C294B">
        <w:rPr>
          <w:noProof/>
          <w:color w:val="auto"/>
        </w:rPr>
        <w:drawing>
          <wp:anchor distT="0" distB="0" distL="114300" distR="114300" simplePos="0" relativeHeight="252044800" behindDoc="1" locked="0" layoutInCell="1" allowOverlap="1" wp14:anchorId="08F10F8E" wp14:editId="50FE5541">
            <wp:simplePos x="0" y="0"/>
            <wp:positionH relativeFrom="column">
              <wp:posOffset>2034540</wp:posOffset>
            </wp:positionH>
            <wp:positionV relativeFrom="paragraph">
              <wp:posOffset>781685</wp:posOffset>
            </wp:positionV>
            <wp:extent cx="2137410" cy="260985"/>
            <wp:effectExtent l="0" t="0" r="0" b="5715"/>
            <wp:wrapTight wrapText="bothSides">
              <wp:wrapPolygon edited="0">
                <wp:start x="13283" y="0"/>
                <wp:lineTo x="1155" y="0"/>
                <wp:lineTo x="0" y="1577"/>
                <wp:lineTo x="193" y="20496"/>
                <wp:lineTo x="21369" y="20496"/>
                <wp:lineTo x="21176" y="0"/>
                <wp:lineTo x="13283" y="0"/>
              </wp:wrapPolygon>
            </wp:wrapTight>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pter 1 figure 4.png"/>
                    <pic:cNvPicPr/>
                  </pic:nvPicPr>
                  <pic:blipFill rotWithShape="1">
                    <a:blip r:embed="rId16" cstate="print">
                      <a:extLst>
                        <a:ext uri="{28A0092B-C50C-407E-A947-70E740481C1C}">
                          <a14:useLocalDpi xmlns:a14="http://schemas.microsoft.com/office/drawing/2010/main" val="0"/>
                        </a:ext>
                      </a:extLst>
                    </a:blip>
                    <a:srcRect l="38609" t="37789" r="20388" b="54368"/>
                    <a:stretch/>
                  </pic:blipFill>
                  <pic:spPr bwMode="auto">
                    <a:xfrm>
                      <a:off x="0" y="0"/>
                      <a:ext cx="2137410"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B15" w:rsidRPr="003C294B">
        <w:rPr>
          <w:color w:val="auto"/>
        </w:rPr>
        <w:t>methylation (which differ by 0.036 Da).</w:t>
      </w:r>
    </w:p>
    <w:p w14:paraId="77815746" w14:textId="4F89ECA1" w:rsidR="00296867" w:rsidRPr="003C294B" w:rsidRDefault="00830B15" w:rsidP="00D9558E">
      <w:pPr>
        <w:spacing w:before="240" w:line="360" w:lineRule="auto"/>
        <w:jc w:val="both"/>
        <w:rPr>
          <w:color w:val="auto"/>
        </w:rPr>
      </w:pPr>
      <w:r w:rsidRPr="003C294B">
        <w:rPr>
          <w:noProof/>
          <w:color w:val="auto"/>
        </w:rPr>
        <w:drawing>
          <wp:anchor distT="0" distB="0" distL="114300" distR="114300" simplePos="0" relativeHeight="251910656" behindDoc="1" locked="0" layoutInCell="1" allowOverlap="1" wp14:anchorId="0400D3D6" wp14:editId="3262B192">
            <wp:simplePos x="0" y="0"/>
            <wp:positionH relativeFrom="column">
              <wp:posOffset>-147</wp:posOffset>
            </wp:positionH>
            <wp:positionV relativeFrom="paragraph">
              <wp:posOffset>15582</wp:posOffset>
            </wp:positionV>
            <wp:extent cx="5217160" cy="3333750"/>
            <wp:effectExtent l="0" t="0" r="0" b="0"/>
            <wp:wrapTight wrapText="bothSides">
              <wp:wrapPolygon edited="0">
                <wp:start x="9464" y="247"/>
                <wp:lineTo x="5758" y="2222"/>
                <wp:lineTo x="1341" y="2962"/>
                <wp:lineTo x="315" y="3333"/>
                <wp:lineTo x="237" y="4937"/>
                <wp:lineTo x="237" y="7653"/>
                <wp:lineTo x="473" y="8393"/>
                <wp:lineTo x="1025" y="8393"/>
                <wp:lineTo x="1025" y="9627"/>
                <wp:lineTo x="2839" y="10368"/>
                <wp:lineTo x="5600" y="10368"/>
                <wp:lineTo x="5758" y="12343"/>
                <wp:lineTo x="1025" y="14194"/>
                <wp:lineTo x="473" y="15182"/>
                <wp:lineTo x="237" y="15799"/>
                <wp:lineTo x="315" y="19008"/>
                <wp:lineTo x="1499" y="20242"/>
                <wp:lineTo x="2208" y="20242"/>
                <wp:lineTo x="1735" y="20736"/>
                <wp:lineTo x="1814" y="20983"/>
                <wp:lineTo x="3470" y="21353"/>
                <wp:lineTo x="3865" y="21353"/>
                <wp:lineTo x="4259" y="21106"/>
                <wp:lineTo x="8124" y="20366"/>
                <wp:lineTo x="7887" y="16293"/>
                <wp:lineTo x="13960" y="16293"/>
                <wp:lineTo x="16957" y="15675"/>
                <wp:lineTo x="16878" y="14318"/>
                <wp:lineTo x="17273" y="14318"/>
                <wp:lineTo x="19008" y="12713"/>
                <wp:lineTo x="19875" y="12343"/>
                <wp:lineTo x="20664" y="11355"/>
                <wp:lineTo x="20743" y="10368"/>
                <wp:lineTo x="17273" y="8270"/>
                <wp:lineTo x="7966" y="6418"/>
                <wp:lineTo x="14433" y="6418"/>
                <wp:lineTo x="16799" y="5925"/>
                <wp:lineTo x="16721" y="4443"/>
                <wp:lineTo x="17273" y="4443"/>
                <wp:lineTo x="19244" y="2839"/>
                <wp:lineTo x="19323" y="1234"/>
                <wp:lineTo x="16168" y="494"/>
                <wp:lineTo x="11278" y="247"/>
                <wp:lineTo x="9464" y="247"/>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pter 1 figure 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7160" cy="3333750"/>
                    </a:xfrm>
                    <a:prstGeom prst="rect">
                      <a:avLst/>
                    </a:prstGeom>
                  </pic:spPr>
                </pic:pic>
              </a:graphicData>
            </a:graphic>
            <wp14:sizeRelH relativeFrom="page">
              <wp14:pctWidth>0</wp14:pctWidth>
            </wp14:sizeRelH>
            <wp14:sizeRelV relativeFrom="page">
              <wp14:pctHeight>0</wp14:pctHeight>
            </wp14:sizeRelV>
          </wp:anchor>
        </w:drawing>
      </w:r>
    </w:p>
    <w:p w14:paraId="3954236C" w14:textId="27F277C8" w:rsidR="003C19F5" w:rsidRPr="003C294B" w:rsidRDefault="005D40EE" w:rsidP="00D9558E">
      <w:pPr>
        <w:spacing w:before="240" w:line="360" w:lineRule="auto"/>
        <w:jc w:val="both"/>
        <w:rPr>
          <w:color w:val="auto"/>
        </w:rPr>
      </w:pPr>
      <w:r w:rsidRPr="003C294B">
        <w:rPr>
          <w:noProof/>
          <w:color w:val="auto"/>
        </w:rPr>
        <mc:AlternateContent>
          <mc:Choice Requires="wps">
            <w:drawing>
              <wp:anchor distT="0" distB="0" distL="114300" distR="114300" simplePos="0" relativeHeight="252045311" behindDoc="0" locked="0" layoutInCell="1" allowOverlap="1" wp14:anchorId="51BB202E" wp14:editId="55DED716">
                <wp:simplePos x="0" y="0"/>
                <wp:positionH relativeFrom="column">
                  <wp:posOffset>-477932</wp:posOffset>
                </wp:positionH>
                <wp:positionV relativeFrom="paragraph">
                  <wp:posOffset>36195</wp:posOffset>
                </wp:positionV>
                <wp:extent cx="622935" cy="189865"/>
                <wp:effectExtent l="0" t="0" r="24765" b="19685"/>
                <wp:wrapNone/>
                <wp:docPr id="1007" name="Text Box 1007"/>
                <wp:cNvGraphicFramePr/>
                <a:graphic xmlns:a="http://schemas.openxmlformats.org/drawingml/2006/main">
                  <a:graphicData uri="http://schemas.microsoft.com/office/word/2010/wordprocessingShape">
                    <wps:wsp>
                      <wps:cNvSpPr txBox="1"/>
                      <wps:spPr>
                        <a:xfrm>
                          <a:off x="0" y="0"/>
                          <a:ext cx="622935" cy="189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2CB24D" w14:textId="77777777" w:rsidR="00991799" w:rsidRPr="005D40EE" w:rsidRDefault="00991799" w:rsidP="005D40EE">
                            <w:pPr>
                              <w:jc w:val="center"/>
                              <w:rPr>
                                <w:sz w:val="14"/>
                              </w:rPr>
                            </w:pPr>
                            <w:r w:rsidRPr="005D40EE">
                              <w:rPr>
                                <w:sz w:val="14"/>
                              </w:rPr>
                              <w:t>ESI Needle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7" o:spid="_x0000_s1038" type="#_x0000_t202" style="position:absolute;left:0;text-align:left;margin-left:-37.65pt;margin-top:2.85pt;width:49.05pt;height:14.95pt;z-index:252045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" fillcolor="white [3201]" strokeweight=".5pt">
                <v:textbox>
                  <w:txbxContent>
                    <w:p w14:paraId="542CB24D" w14:textId="77777777" w:rsidR="00991799" w:rsidRPr="005D40EE" w:rsidRDefault="00991799" w:rsidP="005D40EE">
                      <w:pPr>
                        <w:jc w:val="center"/>
                        <w:rPr>
                          <w:sz w:val="14"/>
                        </w:rPr>
                      </w:pPr>
                      <w:r w:rsidRPr="005D40EE">
                        <w:rPr>
                          <w:sz w:val="14"/>
                        </w:rPr>
                        <w:t>ESI Needle</w:t>
                      </w:r>
                    </w:p>
                  </w:txbxContent>
                </v:textbox>
              </v:shape>
            </w:pict>
          </mc:Fallback>
        </mc:AlternateContent>
      </w:r>
    </w:p>
    <w:p w14:paraId="00411D5B" w14:textId="44F4091B" w:rsidR="00830B15" w:rsidRPr="003C294B" w:rsidRDefault="00830B15" w:rsidP="00D9558E">
      <w:pPr>
        <w:spacing w:before="240" w:line="360" w:lineRule="auto"/>
        <w:jc w:val="both"/>
        <w:rPr>
          <w:color w:val="auto"/>
        </w:rPr>
      </w:pPr>
    </w:p>
    <w:p w14:paraId="708E6CD4" w14:textId="3043B80E" w:rsidR="00830B15" w:rsidRPr="003C294B" w:rsidRDefault="00830B15" w:rsidP="00D9558E">
      <w:pPr>
        <w:spacing w:before="240" w:line="360" w:lineRule="auto"/>
        <w:jc w:val="both"/>
        <w:rPr>
          <w:color w:val="auto"/>
        </w:rPr>
      </w:pPr>
    </w:p>
    <w:p w14:paraId="22F20138" w14:textId="5AF945AA" w:rsidR="00830B15" w:rsidRPr="003C294B" w:rsidRDefault="005D40EE" w:rsidP="00D9558E">
      <w:pPr>
        <w:spacing w:before="240" w:line="360" w:lineRule="auto"/>
        <w:jc w:val="both"/>
        <w:rPr>
          <w:color w:val="auto"/>
        </w:rPr>
      </w:pPr>
      <w:r w:rsidRPr="003C294B">
        <w:rPr>
          <w:noProof/>
          <w:color w:val="auto"/>
        </w:rPr>
        <mc:AlternateContent>
          <mc:Choice Requires="wps">
            <w:drawing>
              <wp:anchor distT="0" distB="0" distL="114300" distR="114300" simplePos="0" relativeHeight="252045824" behindDoc="0" locked="0" layoutInCell="1" allowOverlap="1" wp14:anchorId="59F7850E" wp14:editId="14A475B4">
                <wp:simplePos x="0" y="0"/>
                <wp:positionH relativeFrom="column">
                  <wp:posOffset>4061460</wp:posOffset>
                </wp:positionH>
                <wp:positionV relativeFrom="paragraph">
                  <wp:posOffset>245333</wp:posOffset>
                </wp:positionV>
                <wp:extent cx="623455" cy="190005"/>
                <wp:effectExtent l="0" t="0" r="24765" b="19685"/>
                <wp:wrapNone/>
                <wp:docPr id="1006" name="Text Box 1006"/>
                <wp:cNvGraphicFramePr/>
                <a:graphic xmlns:a="http://schemas.openxmlformats.org/drawingml/2006/main">
                  <a:graphicData uri="http://schemas.microsoft.com/office/word/2010/wordprocessingShape">
                    <wps:wsp>
                      <wps:cNvSpPr txBox="1"/>
                      <wps:spPr>
                        <a:xfrm>
                          <a:off x="0" y="0"/>
                          <a:ext cx="623455" cy="190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81F361" w14:textId="4F458244" w:rsidR="00991799" w:rsidRPr="005D40EE" w:rsidRDefault="00991799" w:rsidP="005D40EE">
                            <w:pPr>
                              <w:jc w:val="center"/>
                              <w:rPr>
                                <w:sz w:val="14"/>
                              </w:rPr>
                            </w:pPr>
                            <w:r w:rsidRPr="005D40EE">
                              <w:rPr>
                                <w:sz w:val="14"/>
                              </w:rPr>
                              <w:t>ESI Needle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6" o:spid="_x0000_s1039" type="#_x0000_t202" style="position:absolute;left:0;text-align:left;margin-left:319.8pt;margin-top:19.3pt;width:49.1pt;height:14.9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" fillcolor="white [3201]" strokeweight=".5pt">
                <v:textbox>
                  <w:txbxContent>
                    <w:p w14:paraId="3681F361" w14:textId="4F458244" w:rsidR="00991799" w:rsidRPr="005D40EE" w:rsidRDefault="00991799" w:rsidP="005D40EE">
                      <w:pPr>
                        <w:jc w:val="center"/>
                        <w:rPr>
                          <w:sz w:val="14"/>
                        </w:rPr>
                      </w:pPr>
                      <w:r w:rsidRPr="005D40EE">
                        <w:rPr>
                          <w:sz w:val="14"/>
                        </w:rPr>
                        <w:t>ESI Needle</w:t>
                      </w:r>
                    </w:p>
                  </w:txbxContent>
                </v:textbox>
              </v:shape>
            </w:pict>
          </mc:Fallback>
        </mc:AlternateContent>
      </w:r>
    </w:p>
    <w:p w14:paraId="39259317" w14:textId="348BB2E6" w:rsidR="00830B15" w:rsidRPr="003C294B" w:rsidRDefault="00830B15" w:rsidP="00D9558E">
      <w:pPr>
        <w:spacing w:before="240" w:line="360" w:lineRule="auto"/>
        <w:jc w:val="both"/>
        <w:rPr>
          <w:color w:val="auto"/>
        </w:rPr>
      </w:pPr>
    </w:p>
    <w:p w14:paraId="7188B9B6" w14:textId="48B2C394" w:rsidR="00830B15" w:rsidRPr="003C294B" w:rsidRDefault="00830B15" w:rsidP="00D9558E">
      <w:pPr>
        <w:spacing w:before="240" w:line="360" w:lineRule="auto"/>
        <w:jc w:val="both"/>
        <w:rPr>
          <w:color w:val="auto"/>
        </w:rPr>
      </w:pPr>
    </w:p>
    <w:p w14:paraId="25496B96" w14:textId="7320C68D" w:rsidR="00830B15" w:rsidRPr="003C294B" w:rsidRDefault="00202C23" w:rsidP="00D9558E">
      <w:pPr>
        <w:spacing w:before="240" w:line="360" w:lineRule="auto"/>
        <w:jc w:val="both"/>
        <w:rPr>
          <w:color w:val="auto"/>
        </w:rPr>
      </w:pPr>
      <w:r w:rsidRPr="003C294B">
        <w:rPr>
          <w:noProof/>
          <w:color w:val="auto"/>
        </w:rPr>
        <mc:AlternateContent>
          <mc:Choice Requires="wps">
            <w:drawing>
              <wp:anchor distT="0" distB="0" distL="114300" distR="114300" simplePos="0" relativeHeight="251805184" behindDoc="1" locked="0" layoutInCell="1" allowOverlap="1" wp14:anchorId="3DC83742" wp14:editId="54C3636A">
                <wp:simplePos x="0" y="0"/>
                <wp:positionH relativeFrom="column">
                  <wp:posOffset>-2009775</wp:posOffset>
                </wp:positionH>
                <wp:positionV relativeFrom="paragraph">
                  <wp:posOffset>638810</wp:posOffset>
                </wp:positionV>
                <wp:extent cx="5400040" cy="1676400"/>
                <wp:effectExtent l="0" t="0" r="0" b="0"/>
                <wp:wrapTight wrapText="bothSides">
                  <wp:wrapPolygon edited="0">
                    <wp:start x="152" y="736"/>
                    <wp:lineTo x="152" y="20864"/>
                    <wp:lineTo x="21336" y="20864"/>
                    <wp:lineTo x="21336" y="736"/>
                    <wp:lineTo x="152" y="736"/>
                  </wp:wrapPolygon>
                </wp:wrapTight>
                <wp:docPr id="938" name="Shape 938"/>
                <wp:cNvGraphicFramePr/>
                <a:graphic xmlns:a="http://schemas.openxmlformats.org/drawingml/2006/main">
                  <a:graphicData uri="http://schemas.microsoft.com/office/word/2010/wordprocessingShape">
                    <wps:wsp>
                      <wps:cNvSpPr txBox="1"/>
                      <wps:spPr>
                        <a:xfrm>
                          <a:off x="0" y="0"/>
                          <a:ext cx="5400040" cy="1676400"/>
                        </a:xfrm>
                        <a:prstGeom prst="rect">
                          <a:avLst/>
                        </a:prstGeom>
                        <a:noFill/>
                        <a:ln>
                          <a:noFill/>
                        </a:ln>
                      </wps:spPr>
                      <wps:txbx>
                        <w:txbxContent>
                          <w:p w14:paraId="780ADDDC" w14:textId="77777777" w:rsidR="00991799" w:rsidRDefault="00991799" w:rsidP="003C19F5">
                            <w:pPr>
                              <w:pStyle w:val="NormalWeb"/>
                              <w:spacing w:before="0" w:beforeAutospacing="0" w:after="0" w:afterAutospacing="0"/>
                            </w:pPr>
                            <w:r>
                              <w:rPr>
                                <w:rFonts w:ascii="Calibri" w:eastAsia="Calibri" w:hAnsi="Calibri" w:cs="Calibri"/>
                                <w:b/>
                                <w:bCs/>
                                <w:color w:val="000000"/>
                                <w:sz w:val="20"/>
                                <w:szCs w:val="20"/>
                                <w:u w:val="single"/>
                              </w:rPr>
                              <w:t>Figure 1.4 A Schematic overview of MS and MS/MS workflows</w:t>
                            </w:r>
                          </w:p>
                          <w:p w14:paraId="53EE41A6" w14:textId="77777777" w:rsidR="00991799" w:rsidRPr="00F348AB" w:rsidRDefault="00991799" w:rsidP="003C19F5">
                            <w:pPr>
                              <w:pStyle w:val="NormalWeb"/>
                              <w:spacing w:before="0" w:beforeAutospacing="0" w:after="0" w:afterAutospacing="0"/>
                              <w:jc w:val="both"/>
                              <w:rPr>
                                <w:rFonts w:ascii="Calibri" w:eastAsia="Calibri" w:hAnsi="Calibri" w:cs="Calibri"/>
                                <w:color w:val="000000"/>
                                <w:sz w:val="20"/>
                                <w:szCs w:val="20"/>
                              </w:rPr>
                            </w:pPr>
                            <w:r>
                              <w:rPr>
                                <w:rFonts w:ascii="Calibri" w:eastAsia="Calibri" w:hAnsi="Calibri" w:cs="Calibri"/>
                                <w:color w:val="000000"/>
                                <w:sz w:val="20"/>
                                <w:szCs w:val="20"/>
                              </w:rPr>
                              <w:t xml:space="preserve">Ions are introduced into the mass spectrometer by the ESI needle, in MS mode the quadrupole acts as an ion tunnel and allows all ions to pass through, the collision cell is empty and ions pass through to the time of flight analyser (ToF) where packets of ions are pulsed with an accelerating voltage. The time taken to traverse the flight tube to the detector is dependent on the m/z of the ion. This results in MS spectrum. From this specific parent ions are chosen for tandem MS/MS. In order to accomplish this the first quadrupole acts as a mass filter only letting the selected ion through into the collision cell where it is fragmented by collisions with an inert gas such as argon. The m/z value for each of these fragment ions is then determined allowing the amino acid sequence to be deduced.   </w:t>
                            </w:r>
                          </w:p>
                        </w:txbxContent>
                      </wps:txbx>
                      <wps:bodyPr wrap="square" lIns="91425" tIns="91425" rIns="91425" bIns="91425" anchor="t" anchorCtr="0">
                        <a:noAutofit/>
                      </wps:bodyPr>
                    </wps:wsp>
                  </a:graphicData>
                </a:graphic>
                <wp14:sizeRelH relativeFrom="page">
                  <wp14:pctWidth>0</wp14:pctWidth>
                </wp14:sizeRelH>
                <wp14:sizeRelV relativeFrom="page">
                  <wp14:pctHeight>0</wp14:pctHeight>
                </wp14:sizeRelV>
              </wp:anchor>
            </w:drawing>
          </mc:Choice>
          <mc:Fallback>
            <w:pict>
              <v:shape id="Shape 938" o:spid="_x0000_s1040" type="#_x0000_t202" style="position:absolute;left:0;text-align:left;margin-left:-158.25pt;margin-top:50.3pt;width:425.2pt;height:132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" filled="f" stroked="f">
                <v:textbox inset="2.53958mm,2.53958mm,2.53958mm,2.53958mm">
                  <w:txbxContent>
                    <w:p w14:paraId="780ADDDC" w14:textId="77777777" w:rsidR="00991799" w:rsidRDefault="00991799" w:rsidP="003C19F5">
                      <w:pPr>
                        <w:pStyle w:val="NormalWeb"/>
                        <w:spacing w:before="0" w:beforeAutospacing="0" w:after="0" w:afterAutospacing="0"/>
                      </w:pPr>
                      <w:r>
                        <w:rPr>
                          <w:rFonts w:ascii="Calibri" w:eastAsia="Calibri" w:hAnsi="Calibri" w:cs="Calibri"/>
                          <w:b/>
                          <w:bCs/>
                          <w:color w:val="000000"/>
                          <w:sz w:val="20"/>
                          <w:szCs w:val="20"/>
                          <w:u w:val="single"/>
                        </w:rPr>
                        <w:t xml:space="preserve">Figure </w:t>
                      </w:r>
                      <w:proofErr w:type="gramStart"/>
                      <w:r>
                        <w:rPr>
                          <w:rFonts w:ascii="Calibri" w:eastAsia="Calibri" w:hAnsi="Calibri" w:cs="Calibri"/>
                          <w:b/>
                          <w:bCs/>
                          <w:color w:val="000000"/>
                          <w:sz w:val="20"/>
                          <w:szCs w:val="20"/>
                          <w:u w:val="single"/>
                        </w:rPr>
                        <w:t>1.4 A Schematic overview of MS and MS/MS workflows</w:t>
                      </w:r>
                      <w:proofErr w:type="gramEnd"/>
                    </w:p>
                    <w:p w14:paraId="53EE41A6" w14:textId="77777777" w:rsidR="00991799" w:rsidRPr="00F348AB" w:rsidRDefault="00991799" w:rsidP="003C19F5">
                      <w:pPr>
                        <w:pStyle w:val="NormalWeb"/>
                        <w:spacing w:before="0" w:beforeAutospacing="0" w:after="0" w:afterAutospacing="0"/>
                        <w:jc w:val="both"/>
                        <w:rPr>
                          <w:rFonts w:ascii="Calibri" w:eastAsia="Calibri" w:hAnsi="Calibri" w:cs="Calibri"/>
                          <w:color w:val="000000"/>
                          <w:sz w:val="20"/>
                          <w:szCs w:val="20"/>
                        </w:rPr>
                      </w:pPr>
                      <w:r>
                        <w:rPr>
                          <w:rFonts w:ascii="Calibri" w:eastAsia="Calibri" w:hAnsi="Calibri" w:cs="Calibri"/>
                          <w:color w:val="000000"/>
                          <w:sz w:val="20"/>
                          <w:szCs w:val="20"/>
                        </w:rPr>
                        <w:t>Ions are introduced into the mass spectrometer by the ESI needle, in MS mode the quadrupole acts as an ion tunnel and allows all ions to pass through, the collision cell is empty and ions pass through to the time of flight analyser (</w:t>
                      </w:r>
                      <w:proofErr w:type="spellStart"/>
                      <w:r>
                        <w:rPr>
                          <w:rFonts w:ascii="Calibri" w:eastAsia="Calibri" w:hAnsi="Calibri" w:cs="Calibri"/>
                          <w:color w:val="000000"/>
                          <w:sz w:val="20"/>
                          <w:szCs w:val="20"/>
                        </w:rPr>
                        <w:t>ToF</w:t>
                      </w:r>
                      <w:proofErr w:type="spellEnd"/>
                      <w:r>
                        <w:rPr>
                          <w:rFonts w:ascii="Calibri" w:eastAsia="Calibri" w:hAnsi="Calibri" w:cs="Calibri"/>
                          <w:color w:val="000000"/>
                          <w:sz w:val="20"/>
                          <w:szCs w:val="20"/>
                        </w:rPr>
                        <w:t xml:space="preserve">) where packets of ions are pulsed with an accelerating voltage. The time taken to traverse the flight tube to the detector is dependent on the m/z of the ion. This results in MS spectrum. From this specific parent ions are chosen for tandem MS/MS. In order to accomplish </w:t>
                      </w:r>
                      <w:proofErr w:type="gramStart"/>
                      <w:r>
                        <w:rPr>
                          <w:rFonts w:ascii="Calibri" w:eastAsia="Calibri" w:hAnsi="Calibri" w:cs="Calibri"/>
                          <w:color w:val="000000"/>
                          <w:sz w:val="20"/>
                          <w:szCs w:val="20"/>
                        </w:rPr>
                        <w:t>this the</w:t>
                      </w:r>
                      <w:proofErr w:type="gramEnd"/>
                      <w:r>
                        <w:rPr>
                          <w:rFonts w:ascii="Calibri" w:eastAsia="Calibri" w:hAnsi="Calibri" w:cs="Calibri"/>
                          <w:color w:val="000000"/>
                          <w:sz w:val="20"/>
                          <w:szCs w:val="20"/>
                        </w:rPr>
                        <w:t xml:space="preserve"> first quadrupole acts as a mass filter only letting the selected ion through into the collision cell where it is fragmented by collisions with an inert gas such as argon. The m/z value for each of these fragment ions is then determined allowing the amino acid sequence to be deduced.   </w:t>
                      </w:r>
                    </w:p>
                  </w:txbxContent>
                </v:textbox>
                <w10:wrap type="tight"/>
              </v:shape>
            </w:pict>
          </mc:Fallback>
        </mc:AlternateContent>
      </w:r>
    </w:p>
    <w:p w14:paraId="0CB125B3" w14:textId="2AA05940" w:rsidR="00830B15" w:rsidRPr="003C294B" w:rsidRDefault="00830B15" w:rsidP="00D9558E">
      <w:pPr>
        <w:spacing w:before="240" w:line="360" w:lineRule="auto"/>
        <w:jc w:val="both"/>
        <w:rPr>
          <w:color w:val="auto"/>
        </w:rPr>
      </w:pPr>
    </w:p>
    <w:p w14:paraId="02FFED18" w14:textId="68FEA688" w:rsidR="00830B15" w:rsidRPr="003C294B" w:rsidRDefault="00830B15" w:rsidP="00D9558E">
      <w:pPr>
        <w:spacing w:before="240" w:line="360" w:lineRule="auto"/>
        <w:jc w:val="both"/>
        <w:rPr>
          <w:color w:val="auto"/>
        </w:rPr>
      </w:pPr>
    </w:p>
    <w:p w14:paraId="4888FB43" w14:textId="77777777" w:rsidR="00830B15" w:rsidRPr="003C294B" w:rsidRDefault="00830B15" w:rsidP="00D9558E">
      <w:pPr>
        <w:spacing w:before="240" w:line="360" w:lineRule="auto"/>
        <w:jc w:val="both"/>
        <w:rPr>
          <w:color w:val="auto"/>
        </w:rPr>
      </w:pPr>
    </w:p>
    <w:p w14:paraId="07AC00FA" w14:textId="77777777" w:rsidR="00830B15" w:rsidRPr="003C294B" w:rsidRDefault="00830B15" w:rsidP="00D9558E">
      <w:pPr>
        <w:spacing w:before="240" w:line="360" w:lineRule="auto"/>
        <w:jc w:val="both"/>
        <w:rPr>
          <w:color w:val="auto"/>
        </w:rPr>
      </w:pPr>
    </w:p>
    <w:p w14:paraId="6CAE3037" w14:textId="77777777" w:rsidR="00830B15" w:rsidRPr="003C294B" w:rsidRDefault="00830B15" w:rsidP="00D9558E">
      <w:pPr>
        <w:spacing w:before="240" w:line="360" w:lineRule="auto"/>
        <w:jc w:val="both"/>
        <w:rPr>
          <w:color w:val="auto"/>
        </w:rPr>
      </w:pPr>
    </w:p>
    <w:p w14:paraId="717C8D10" w14:textId="781DB77A" w:rsidR="00830B15" w:rsidRPr="003C294B" w:rsidRDefault="00830B15" w:rsidP="00D9558E">
      <w:pPr>
        <w:spacing w:before="240" w:line="360" w:lineRule="auto"/>
        <w:jc w:val="both"/>
        <w:rPr>
          <w:color w:val="auto"/>
        </w:rPr>
      </w:pPr>
    </w:p>
    <w:p w14:paraId="523C8BFB" w14:textId="587620E9" w:rsidR="00830B15" w:rsidRPr="003C294B" w:rsidRDefault="00830B15" w:rsidP="00D9558E">
      <w:pPr>
        <w:spacing w:before="240" w:line="360" w:lineRule="auto"/>
        <w:jc w:val="both"/>
        <w:rPr>
          <w:color w:val="auto"/>
        </w:rPr>
      </w:pPr>
    </w:p>
    <w:p w14:paraId="77D30F0C" w14:textId="77777777" w:rsidR="00830B15" w:rsidRPr="003C294B" w:rsidRDefault="00830B15" w:rsidP="00D9558E">
      <w:pPr>
        <w:spacing w:before="240" w:line="360" w:lineRule="auto"/>
        <w:jc w:val="both"/>
        <w:rPr>
          <w:color w:val="auto"/>
        </w:rPr>
      </w:pPr>
    </w:p>
    <w:p w14:paraId="76F52AA7" w14:textId="097BA48C" w:rsidR="00830B15" w:rsidRPr="003C294B" w:rsidRDefault="00830B15" w:rsidP="00D9558E">
      <w:pPr>
        <w:spacing w:before="240" w:line="360" w:lineRule="auto"/>
        <w:jc w:val="both"/>
        <w:rPr>
          <w:color w:val="auto"/>
        </w:rPr>
      </w:pPr>
    </w:p>
    <w:p w14:paraId="2F375383" w14:textId="5064E6A3" w:rsidR="00830B15" w:rsidRPr="003C294B" w:rsidRDefault="00741A0C" w:rsidP="00D9558E">
      <w:pPr>
        <w:spacing w:before="240" w:line="360" w:lineRule="auto"/>
        <w:jc w:val="both"/>
        <w:rPr>
          <w:color w:val="auto"/>
        </w:rPr>
      </w:pPr>
      <w:r w:rsidRPr="003C294B">
        <w:rPr>
          <w:noProof/>
          <w:color w:val="auto"/>
        </w:rPr>
        <w:lastRenderedPageBreak/>
        <mc:AlternateContent>
          <mc:Choice Requires="wps">
            <w:drawing>
              <wp:anchor distT="0" distB="0" distL="114300" distR="114300" simplePos="0" relativeHeight="251763200" behindDoc="0" locked="0" layoutInCell="1" allowOverlap="1" wp14:anchorId="09BB8002" wp14:editId="5BBA18F3">
                <wp:simplePos x="0" y="0"/>
                <wp:positionH relativeFrom="column">
                  <wp:posOffset>-410210</wp:posOffset>
                </wp:positionH>
                <wp:positionV relativeFrom="paragraph">
                  <wp:posOffset>3041015</wp:posOffset>
                </wp:positionV>
                <wp:extent cx="5400040" cy="1422400"/>
                <wp:effectExtent l="0" t="0" r="0" b="0"/>
                <wp:wrapSquare wrapText="bothSides"/>
                <wp:docPr id="944" name="Shape 944"/>
                <wp:cNvGraphicFramePr/>
                <a:graphic xmlns:a="http://schemas.openxmlformats.org/drawingml/2006/main">
                  <a:graphicData uri="http://schemas.microsoft.com/office/word/2010/wordprocessingShape">
                    <wps:wsp>
                      <wps:cNvSpPr txBox="1"/>
                      <wps:spPr>
                        <a:xfrm>
                          <a:off x="0" y="0"/>
                          <a:ext cx="5400040" cy="1422400"/>
                        </a:xfrm>
                        <a:prstGeom prst="rect">
                          <a:avLst/>
                        </a:prstGeom>
                        <a:noFill/>
                        <a:ln>
                          <a:noFill/>
                        </a:ln>
                      </wps:spPr>
                      <wps:txbx>
                        <w:txbxContent>
                          <w:p w14:paraId="14BFE783" w14:textId="77777777" w:rsidR="00991799" w:rsidRPr="0014348A" w:rsidRDefault="00991799" w:rsidP="00B243A5">
                            <w:pPr>
                              <w:pStyle w:val="NormalWeb"/>
                              <w:spacing w:before="0" w:beforeAutospacing="0" w:after="0" w:afterAutospacing="0"/>
                              <w:jc w:val="both"/>
                              <w:rPr>
                                <w:color w:val="000000" w:themeColor="text1"/>
                              </w:rPr>
                            </w:pPr>
                            <w:r>
                              <w:rPr>
                                <w:rFonts w:ascii="Calibri" w:eastAsia="Calibri" w:hAnsi="Calibri" w:cs="Calibri"/>
                                <w:b/>
                                <w:bCs/>
                                <w:color w:val="000000" w:themeColor="text1"/>
                                <w:sz w:val="20"/>
                                <w:szCs w:val="20"/>
                                <w:u w:val="single"/>
                              </w:rPr>
                              <w:t>Figure</w:t>
                            </w:r>
                            <w:r w:rsidRPr="0014348A">
                              <w:rPr>
                                <w:rFonts w:ascii="Calibri" w:eastAsia="Calibri" w:hAnsi="Calibri" w:cs="Calibri"/>
                                <w:b/>
                                <w:bCs/>
                                <w:color w:val="000000" w:themeColor="text1"/>
                                <w:sz w:val="20"/>
                                <w:szCs w:val="20"/>
                                <w:u w:val="single"/>
                              </w:rPr>
                              <w:t xml:space="preserve"> 1.5 Schematic diagram of peptide fragmentation that occurs in tandem MS (MS/MS)</w:t>
                            </w:r>
                            <w:r w:rsidRPr="0014348A">
                              <w:rPr>
                                <w:rFonts w:ascii="Calibri" w:eastAsia="Calibri" w:hAnsi="Calibri" w:cs="Calibri"/>
                                <w:b/>
                                <w:bCs/>
                                <w:color w:val="000000" w:themeColor="text1"/>
                                <w:sz w:val="20"/>
                                <w:szCs w:val="20"/>
                              </w:rPr>
                              <w:t>.</w:t>
                            </w:r>
                            <w:r w:rsidRPr="0014348A">
                              <w:rPr>
                                <w:rFonts w:ascii="Calibri" w:eastAsia="Calibri" w:hAnsi="Calibri" w:cs="Calibri"/>
                                <w:color w:val="000000" w:themeColor="text1"/>
                                <w:sz w:val="20"/>
                                <w:szCs w:val="20"/>
                              </w:rPr>
                              <w:t xml:space="preserve"> </w:t>
                            </w:r>
                          </w:p>
                          <w:p w14:paraId="21214204" w14:textId="77777777" w:rsidR="00991799" w:rsidRPr="0014348A" w:rsidRDefault="00991799" w:rsidP="00B243A5">
                            <w:pPr>
                              <w:pStyle w:val="NormalWeb"/>
                              <w:spacing w:before="0" w:beforeAutospacing="0" w:after="0" w:afterAutospacing="0"/>
                              <w:jc w:val="both"/>
                              <w:rPr>
                                <w:color w:val="000000" w:themeColor="text1"/>
                              </w:rPr>
                            </w:pPr>
                            <w:r w:rsidRPr="0014348A">
                              <w:rPr>
                                <w:rFonts w:ascii="Calibri" w:eastAsia="Calibri" w:hAnsi="Calibri" w:cs="Calibri"/>
                                <w:color w:val="000000" w:themeColor="text1"/>
                                <w:sz w:val="20"/>
                                <w:szCs w:val="20"/>
                              </w:rPr>
                              <w:t>(</w:t>
                            </w:r>
                            <w:r>
                              <w:rPr>
                                <w:rFonts w:ascii="Calibri" w:eastAsia="Calibri" w:hAnsi="Calibri" w:cs="Calibri"/>
                                <w:color w:val="000000" w:themeColor="text1"/>
                                <w:sz w:val="20"/>
                                <w:szCs w:val="20"/>
                              </w:rPr>
                              <w:t>A</w:t>
                            </w:r>
                            <w:r w:rsidRPr="0014348A">
                              <w:rPr>
                                <w:rFonts w:ascii="Calibri" w:eastAsia="Calibri" w:hAnsi="Calibri" w:cs="Calibri"/>
                                <w:color w:val="000000" w:themeColor="text1"/>
                                <w:sz w:val="20"/>
                                <w:szCs w:val="20"/>
                              </w:rPr>
                              <w:t xml:space="preserve">) Tandem MS is used to determine the primary sequence of the digested peptides. Internal fragmentation of the digested peptide along the peptide backbone generates a series of charged ions. The </w:t>
                            </w:r>
                            <w:r>
                              <w:rPr>
                                <w:rFonts w:ascii="Calibri" w:eastAsia="Calibri" w:hAnsi="Calibri" w:cs="Calibri"/>
                                <w:color w:val="000000" w:themeColor="text1"/>
                                <w:sz w:val="20"/>
                                <w:szCs w:val="20"/>
                              </w:rPr>
                              <w:t>Figure</w:t>
                            </w:r>
                            <w:r w:rsidRPr="0014348A">
                              <w:rPr>
                                <w:rFonts w:ascii="Calibri" w:eastAsia="Calibri" w:hAnsi="Calibri" w:cs="Calibri"/>
                                <w:color w:val="000000" w:themeColor="text1"/>
                                <w:sz w:val="20"/>
                                <w:szCs w:val="20"/>
                              </w:rPr>
                              <w:t xml:space="preserve"> highlights the typical fragments that are generated using collision induced dissociation resulting in the formation of y and b ions depending on which peptide bond along the backbone is cleaved (single letter amino acid code shown). (</w:t>
                            </w:r>
                            <w:r>
                              <w:rPr>
                                <w:rFonts w:ascii="Calibri" w:eastAsia="Calibri" w:hAnsi="Calibri" w:cs="Calibri"/>
                                <w:color w:val="000000" w:themeColor="text1"/>
                                <w:sz w:val="20"/>
                                <w:szCs w:val="20"/>
                              </w:rPr>
                              <w:t>B</w:t>
                            </w:r>
                            <w:r w:rsidRPr="0014348A">
                              <w:rPr>
                                <w:rFonts w:ascii="Calibri" w:eastAsia="Calibri" w:hAnsi="Calibri" w:cs="Calibri"/>
                                <w:color w:val="000000" w:themeColor="text1"/>
                                <w:sz w:val="20"/>
                                <w:szCs w:val="20"/>
                              </w:rPr>
                              <w:t xml:space="preserve">) The </w:t>
                            </w:r>
                            <w:r w:rsidRPr="0014348A">
                              <w:rPr>
                                <w:rFonts w:ascii="Calibri" w:eastAsia="Calibri" w:hAnsi="Calibri" w:cs="Calibri"/>
                                <w:i/>
                                <w:iCs/>
                                <w:color w:val="000000" w:themeColor="text1"/>
                                <w:sz w:val="20"/>
                                <w:szCs w:val="20"/>
                              </w:rPr>
                              <w:t>m</w:t>
                            </w:r>
                            <w:r w:rsidRPr="0014348A">
                              <w:rPr>
                                <w:rFonts w:ascii="Calibri" w:eastAsia="Calibri" w:hAnsi="Calibri" w:cs="Calibri"/>
                                <w:color w:val="000000" w:themeColor="text1"/>
                                <w:sz w:val="20"/>
                                <w:szCs w:val="20"/>
                              </w:rPr>
                              <w:t>/</w:t>
                            </w:r>
                            <w:r w:rsidRPr="0014348A">
                              <w:rPr>
                                <w:rFonts w:ascii="Calibri" w:eastAsia="Calibri" w:hAnsi="Calibri" w:cs="Calibri"/>
                                <w:i/>
                                <w:iCs/>
                                <w:color w:val="000000" w:themeColor="text1"/>
                                <w:sz w:val="20"/>
                                <w:szCs w:val="20"/>
                              </w:rPr>
                              <w:t xml:space="preserve">z </w:t>
                            </w:r>
                            <w:r w:rsidRPr="0014348A">
                              <w:rPr>
                                <w:rFonts w:ascii="Calibri" w:eastAsia="Calibri" w:hAnsi="Calibri" w:cs="Calibri"/>
                                <w:color w:val="000000" w:themeColor="text1"/>
                                <w:sz w:val="20"/>
                                <w:szCs w:val="20"/>
                              </w:rPr>
                              <w:t>values for these ions are measured and compared to a theoretical database, allowing the peptide sequence to be determined. In addition this enables the precise identification of the site of any PTM present.</w:t>
                            </w:r>
                          </w:p>
                        </w:txbxContent>
                      </wps:txbx>
                      <wps:bodyPr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id="Shape 944" o:spid="_x0000_s1041" type="#_x0000_t202" style="position:absolute;left:0;text-align:left;margin-left:-32.3pt;margin-top:239.45pt;width:425.2pt;height:112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" filled="f" stroked="f">
                <v:textbox inset="2.53958mm,2.53958mm,2.53958mm,2.53958mm">
                  <w:txbxContent>
                    <w:p w14:paraId="14BFE783" w14:textId="77777777" w:rsidR="00991799" w:rsidRPr="0014348A" w:rsidRDefault="00991799" w:rsidP="00B243A5">
                      <w:pPr>
                        <w:pStyle w:val="NormalWeb"/>
                        <w:spacing w:before="0" w:beforeAutospacing="0" w:after="0" w:afterAutospacing="0"/>
                        <w:jc w:val="both"/>
                        <w:rPr>
                          <w:color w:val="000000" w:themeColor="text1"/>
                        </w:rPr>
                      </w:pPr>
                      <w:r>
                        <w:rPr>
                          <w:rFonts w:ascii="Calibri" w:eastAsia="Calibri" w:hAnsi="Calibri" w:cs="Calibri"/>
                          <w:b/>
                          <w:bCs/>
                          <w:color w:val="000000" w:themeColor="text1"/>
                          <w:sz w:val="20"/>
                          <w:szCs w:val="20"/>
                          <w:u w:val="single"/>
                        </w:rPr>
                        <w:t>Figure</w:t>
                      </w:r>
                      <w:r w:rsidRPr="0014348A">
                        <w:rPr>
                          <w:rFonts w:ascii="Calibri" w:eastAsia="Calibri" w:hAnsi="Calibri" w:cs="Calibri"/>
                          <w:b/>
                          <w:bCs/>
                          <w:color w:val="000000" w:themeColor="text1"/>
                          <w:sz w:val="20"/>
                          <w:szCs w:val="20"/>
                          <w:u w:val="single"/>
                        </w:rPr>
                        <w:t xml:space="preserve"> 1.5 Schematic diagram of peptide fragmentation that occurs in tandem MS (MS/MS)</w:t>
                      </w:r>
                      <w:r w:rsidRPr="0014348A">
                        <w:rPr>
                          <w:rFonts w:ascii="Calibri" w:eastAsia="Calibri" w:hAnsi="Calibri" w:cs="Calibri"/>
                          <w:b/>
                          <w:bCs/>
                          <w:color w:val="000000" w:themeColor="text1"/>
                          <w:sz w:val="20"/>
                          <w:szCs w:val="20"/>
                        </w:rPr>
                        <w:t>.</w:t>
                      </w:r>
                      <w:r w:rsidRPr="0014348A">
                        <w:rPr>
                          <w:rFonts w:ascii="Calibri" w:eastAsia="Calibri" w:hAnsi="Calibri" w:cs="Calibri"/>
                          <w:color w:val="000000" w:themeColor="text1"/>
                          <w:sz w:val="20"/>
                          <w:szCs w:val="20"/>
                        </w:rPr>
                        <w:t xml:space="preserve"> </w:t>
                      </w:r>
                    </w:p>
                    <w:p w14:paraId="21214204" w14:textId="77777777" w:rsidR="00991799" w:rsidRPr="0014348A" w:rsidRDefault="00991799" w:rsidP="00B243A5">
                      <w:pPr>
                        <w:pStyle w:val="NormalWeb"/>
                        <w:spacing w:before="0" w:beforeAutospacing="0" w:after="0" w:afterAutospacing="0"/>
                        <w:jc w:val="both"/>
                        <w:rPr>
                          <w:color w:val="000000" w:themeColor="text1"/>
                        </w:rPr>
                      </w:pPr>
                      <w:r w:rsidRPr="0014348A">
                        <w:rPr>
                          <w:rFonts w:ascii="Calibri" w:eastAsia="Calibri" w:hAnsi="Calibri" w:cs="Calibri"/>
                          <w:color w:val="000000" w:themeColor="text1"/>
                          <w:sz w:val="20"/>
                          <w:szCs w:val="20"/>
                        </w:rPr>
                        <w:t>(</w:t>
                      </w:r>
                      <w:r>
                        <w:rPr>
                          <w:rFonts w:ascii="Calibri" w:eastAsia="Calibri" w:hAnsi="Calibri" w:cs="Calibri"/>
                          <w:color w:val="000000" w:themeColor="text1"/>
                          <w:sz w:val="20"/>
                          <w:szCs w:val="20"/>
                        </w:rPr>
                        <w:t>A</w:t>
                      </w:r>
                      <w:r w:rsidRPr="0014348A">
                        <w:rPr>
                          <w:rFonts w:ascii="Calibri" w:eastAsia="Calibri" w:hAnsi="Calibri" w:cs="Calibri"/>
                          <w:color w:val="000000" w:themeColor="text1"/>
                          <w:sz w:val="20"/>
                          <w:szCs w:val="20"/>
                        </w:rPr>
                        <w:t xml:space="preserve">) Tandem MS is used to determine the primary sequence of the digested peptides. Internal fragmentation of the digested peptide along the peptide backbone generates a series of charged ions. The </w:t>
                      </w:r>
                      <w:r>
                        <w:rPr>
                          <w:rFonts w:ascii="Calibri" w:eastAsia="Calibri" w:hAnsi="Calibri" w:cs="Calibri"/>
                          <w:color w:val="000000" w:themeColor="text1"/>
                          <w:sz w:val="20"/>
                          <w:szCs w:val="20"/>
                        </w:rPr>
                        <w:t>Figure</w:t>
                      </w:r>
                      <w:r w:rsidRPr="0014348A">
                        <w:rPr>
                          <w:rFonts w:ascii="Calibri" w:eastAsia="Calibri" w:hAnsi="Calibri" w:cs="Calibri"/>
                          <w:color w:val="000000" w:themeColor="text1"/>
                          <w:sz w:val="20"/>
                          <w:szCs w:val="20"/>
                        </w:rPr>
                        <w:t xml:space="preserve"> highlights the typical fragments that are generated using collision induced dissociation resulting in the formation of y and b ions depending on which peptide bond along the backbone is cleaved (single letter amino acid code shown). (</w:t>
                      </w:r>
                      <w:r>
                        <w:rPr>
                          <w:rFonts w:ascii="Calibri" w:eastAsia="Calibri" w:hAnsi="Calibri" w:cs="Calibri"/>
                          <w:color w:val="000000" w:themeColor="text1"/>
                          <w:sz w:val="20"/>
                          <w:szCs w:val="20"/>
                        </w:rPr>
                        <w:t>B</w:t>
                      </w:r>
                      <w:r w:rsidRPr="0014348A">
                        <w:rPr>
                          <w:rFonts w:ascii="Calibri" w:eastAsia="Calibri" w:hAnsi="Calibri" w:cs="Calibri"/>
                          <w:color w:val="000000" w:themeColor="text1"/>
                          <w:sz w:val="20"/>
                          <w:szCs w:val="20"/>
                        </w:rPr>
                        <w:t xml:space="preserve">) The </w:t>
                      </w:r>
                      <w:r w:rsidRPr="0014348A">
                        <w:rPr>
                          <w:rFonts w:ascii="Calibri" w:eastAsia="Calibri" w:hAnsi="Calibri" w:cs="Calibri"/>
                          <w:i/>
                          <w:iCs/>
                          <w:color w:val="000000" w:themeColor="text1"/>
                          <w:sz w:val="20"/>
                          <w:szCs w:val="20"/>
                        </w:rPr>
                        <w:t>m</w:t>
                      </w:r>
                      <w:r w:rsidRPr="0014348A">
                        <w:rPr>
                          <w:rFonts w:ascii="Calibri" w:eastAsia="Calibri" w:hAnsi="Calibri" w:cs="Calibri"/>
                          <w:color w:val="000000" w:themeColor="text1"/>
                          <w:sz w:val="20"/>
                          <w:szCs w:val="20"/>
                        </w:rPr>
                        <w:t>/</w:t>
                      </w:r>
                      <w:r w:rsidRPr="0014348A">
                        <w:rPr>
                          <w:rFonts w:ascii="Calibri" w:eastAsia="Calibri" w:hAnsi="Calibri" w:cs="Calibri"/>
                          <w:i/>
                          <w:iCs/>
                          <w:color w:val="000000" w:themeColor="text1"/>
                          <w:sz w:val="20"/>
                          <w:szCs w:val="20"/>
                        </w:rPr>
                        <w:t xml:space="preserve">z </w:t>
                      </w:r>
                      <w:r w:rsidRPr="0014348A">
                        <w:rPr>
                          <w:rFonts w:ascii="Calibri" w:eastAsia="Calibri" w:hAnsi="Calibri" w:cs="Calibri"/>
                          <w:color w:val="000000" w:themeColor="text1"/>
                          <w:sz w:val="20"/>
                          <w:szCs w:val="20"/>
                        </w:rPr>
                        <w:t>values for these ions are measured and compared to a theoretical database, allowing the peptide sequence to be determined. In addition this enables the precise identification of the site of any PTM present.</w:t>
                      </w:r>
                    </w:p>
                  </w:txbxContent>
                </v:textbox>
                <w10:wrap type="square"/>
              </v:shape>
            </w:pict>
          </mc:Fallback>
        </mc:AlternateContent>
      </w:r>
      <w:r w:rsidRPr="003C294B">
        <w:rPr>
          <w:noProof/>
          <w:color w:val="auto"/>
        </w:rPr>
        <w:drawing>
          <wp:anchor distT="0" distB="0" distL="114300" distR="114300" simplePos="0" relativeHeight="252047872" behindDoc="0" locked="0" layoutInCell="1" allowOverlap="1" wp14:anchorId="6AF4640E" wp14:editId="343FBD1B">
            <wp:simplePos x="0" y="0"/>
            <wp:positionH relativeFrom="column">
              <wp:posOffset>-5080</wp:posOffset>
            </wp:positionH>
            <wp:positionV relativeFrom="paragraph">
              <wp:posOffset>29210</wp:posOffset>
            </wp:positionV>
            <wp:extent cx="3340100" cy="3048000"/>
            <wp:effectExtent l="0" t="0" r="0" b="0"/>
            <wp:wrapTopAndBottom/>
            <wp:docPr id="943" name="Shape 943"/>
            <wp:cNvGraphicFramePr/>
            <a:graphic xmlns:a="http://schemas.openxmlformats.org/drawingml/2006/main">
              <a:graphicData uri="http://schemas.openxmlformats.org/drawingml/2006/picture">
                <pic:pic xmlns:pic="http://schemas.openxmlformats.org/drawingml/2006/picture">
                  <pic:nvPicPr>
                    <pic:cNvPr id="943" name="Shape 943"/>
                    <pic:cNvPicPr preferRelativeResize="0"/>
                  </pic:nvPicPr>
                  <pic:blipFill rotWithShape="1">
                    <a:blip r:embed="rId17" cstate="print">
                      <a:alphaModFix/>
                      <a:extLst>
                        <a:ext uri="{28A0092B-C50C-407E-A947-70E740481C1C}">
                          <a14:useLocalDpi xmlns:a14="http://schemas.microsoft.com/office/drawing/2010/main" val="0"/>
                        </a:ext>
                      </a:extLst>
                    </a:blip>
                    <a:srcRect/>
                    <a:stretch/>
                  </pic:blipFill>
                  <pic:spPr>
                    <a:xfrm>
                      <a:off x="0" y="0"/>
                      <a:ext cx="3340100"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8B9F5B" w14:textId="39D9E344" w:rsidR="00830B15" w:rsidRPr="003C294B" w:rsidRDefault="00830B15" w:rsidP="00D9558E">
      <w:pPr>
        <w:spacing w:before="240" w:line="360" w:lineRule="auto"/>
        <w:jc w:val="both"/>
        <w:rPr>
          <w:color w:val="auto"/>
        </w:rPr>
      </w:pPr>
    </w:p>
    <w:p w14:paraId="07AF7BDF" w14:textId="0275E870" w:rsidR="00830B15" w:rsidRPr="003C294B" w:rsidRDefault="00830B15" w:rsidP="00D9558E">
      <w:pPr>
        <w:spacing w:before="240" w:line="360" w:lineRule="auto"/>
        <w:jc w:val="both"/>
        <w:rPr>
          <w:color w:val="auto"/>
        </w:rPr>
      </w:pPr>
    </w:p>
    <w:p w14:paraId="743666C9" w14:textId="38F6C839" w:rsidR="00830B15" w:rsidRPr="003C294B" w:rsidRDefault="00830B15" w:rsidP="00D9558E">
      <w:pPr>
        <w:spacing w:before="240" w:line="360" w:lineRule="auto"/>
        <w:jc w:val="both"/>
        <w:rPr>
          <w:color w:val="auto"/>
        </w:rPr>
      </w:pPr>
    </w:p>
    <w:p w14:paraId="35D3E13E" w14:textId="10C9182E" w:rsidR="0000755C" w:rsidRPr="003C294B" w:rsidRDefault="00741A0C" w:rsidP="00D9558E">
      <w:pPr>
        <w:spacing w:before="240" w:line="360" w:lineRule="auto"/>
        <w:jc w:val="both"/>
        <w:rPr>
          <w:color w:val="auto"/>
        </w:rPr>
      </w:pPr>
      <w:r w:rsidRPr="003C294B">
        <w:rPr>
          <w:noProof/>
          <w:color w:val="auto"/>
        </w:rPr>
        <mc:AlternateContent>
          <mc:Choice Requires="wps">
            <w:drawing>
              <wp:anchor distT="0" distB="0" distL="114300" distR="114300" simplePos="0" relativeHeight="252015104" behindDoc="0" locked="0" layoutInCell="1" allowOverlap="1" wp14:anchorId="76240E20" wp14:editId="758058C1">
                <wp:simplePos x="0" y="0"/>
                <wp:positionH relativeFrom="column">
                  <wp:posOffset>-259080</wp:posOffset>
                </wp:positionH>
                <wp:positionV relativeFrom="paragraph">
                  <wp:posOffset>2308860</wp:posOffset>
                </wp:positionV>
                <wp:extent cx="5400040" cy="1781175"/>
                <wp:effectExtent l="0" t="0" r="0" b="0"/>
                <wp:wrapSquare wrapText="bothSides"/>
                <wp:docPr id="1008" name="Shape 1008"/>
                <wp:cNvGraphicFramePr/>
                <a:graphic xmlns:a="http://schemas.openxmlformats.org/drawingml/2006/main">
                  <a:graphicData uri="http://schemas.microsoft.com/office/word/2010/wordprocessingShape">
                    <wps:wsp>
                      <wps:cNvSpPr txBox="1"/>
                      <wps:spPr>
                        <a:xfrm>
                          <a:off x="0" y="0"/>
                          <a:ext cx="5400040" cy="1781175"/>
                        </a:xfrm>
                        <a:prstGeom prst="rect">
                          <a:avLst/>
                        </a:prstGeom>
                        <a:noFill/>
                        <a:ln>
                          <a:noFill/>
                        </a:ln>
                      </wps:spPr>
                      <wps:txbx>
                        <w:txbxContent>
                          <w:p w14:paraId="0EB68D57" w14:textId="701091FA" w:rsidR="00991799" w:rsidRDefault="00991799" w:rsidP="00B243A5">
                            <w:pPr>
                              <w:pStyle w:val="NormalWeb"/>
                              <w:spacing w:before="0" w:beforeAutospacing="0" w:after="0" w:afterAutospacing="0"/>
                            </w:pPr>
                            <w:r>
                              <w:rPr>
                                <w:rFonts w:ascii="Calibri" w:eastAsia="Calibri" w:hAnsi="Calibri" w:cs="Calibri"/>
                                <w:b/>
                                <w:bCs/>
                                <w:color w:val="000000"/>
                                <w:sz w:val="20"/>
                                <w:szCs w:val="20"/>
                                <w:u w:val="single"/>
                              </w:rPr>
                              <w:t>Figure 1.6 Fragmentation patterns of peptides induced by collision induced dissociation with an inert gas</w:t>
                            </w:r>
                          </w:p>
                          <w:p w14:paraId="0C58EBE5" w14:textId="77777777" w:rsidR="00991799" w:rsidRDefault="00991799" w:rsidP="00B243A5">
                            <w:pPr>
                              <w:pStyle w:val="NormalWeb"/>
                              <w:spacing w:before="0" w:beforeAutospacing="0" w:after="0" w:afterAutospacing="0"/>
                              <w:jc w:val="both"/>
                            </w:pPr>
                            <w:r>
                              <w:rPr>
                                <w:rFonts w:ascii="Calibri" w:eastAsia="Calibri" w:hAnsi="Calibri" w:cs="Calibri"/>
                                <w:color w:val="000000"/>
                                <w:sz w:val="20"/>
                                <w:szCs w:val="20"/>
                              </w:rPr>
                              <w:t xml:space="preserve">A schematic of a peptide backbone, showing the ions that are formed depending upon the position of the cleavage: In order to generate MS/MS spectra, isolated populations of ions are fragmented. There are several ways in which this can occur, such as via collision induced dissociation (CID) or electron capture dissociation (ECD). The type of dissociation influences where the fragmentation occurs, and hence the structural nature of each of the fragments. In CID the fragmentation occurs at the peptide bond generating b and y ions, whereas ECD causes the cleavage of N-Cα bonds generating mainly c and y ions. The fragmented ions are then passed into the detector. The resulting spectra allow the sequence of the peptide to be determined. </w:t>
                            </w:r>
                          </w:p>
                        </w:txbxContent>
                      </wps:txbx>
                      <wps:bodyPr wrap="square" lIns="91425" tIns="91425" rIns="91425" bIns="91425" anchor="t" anchorCtr="0">
                        <a:noAutofit/>
                      </wps:bodyPr>
                    </wps:wsp>
                  </a:graphicData>
                </a:graphic>
                <wp14:sizeRelH relativeFrom="page">
                  <wp14:pctWidth>0</wp14:pctWidth>
                </wp14:sizeRelH>
                <wp14:sizeRelV relativeFrom="page">
                  <wp14:pctHeight>0</wp14:pctHeight>
                </wp14:sizeRelV>
              </wp:anchor>
            </w:drawing>
          </mc:Choice>
          <mc:Fallback>
            <w:pict>
              <v:shape id="Shape 1008" o:spid="_x0000_s1042" type="#_x0000_t202" style="position:absolute;left:0;text-align:left;margin-left:-20.4pt;margin-top:181.8pt;width:425.2pt;height:140.2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" filled="f" stroked="f">
                <v:textbox inset="2.53958mm,2.53958mm,2.53958mm,2.53958mm">
                  <w:txbxContent>
                    <w:p w14:paraId="0EB68D57" w14:textId="701091FA" w:rsidR="00991799" w:rsidRDefault="00991799" w:rsidP="00B243A5">
                      <w:pPr>
                        <w:pStyle w:val="NormalWeb"/>
                        <w:spacing w:before="0" w:beforeAutospacing="0" w:after="0" w:afterAutospacing="0"/>
                      </w:pPr>
                      <w:r>
                        <w:rPr>
                          <w:rFonts w:ascii="Calibri" w:eastAsia="Calibri" w:hAnsi="Calibri" w:cs="Calibri"/>
                          <w:b/>
                          <w:bCs/>
                          <w:color w:val="000000"/>
                          <w:sz w:val="20"/>
                          <w:szCs w:val="20"/>
                          <w:u w:val="single"/>
                        </w:rPr>
                        <w:t>Figure 1.6 Fragmentation patterns of peptides induced by collision induced dissociation with an inert gas</w:t>
                      </w:r>
                    </w:p>
                    <w:p w14:paraId="0C58EBE5" w14:textId="77777777" w:rsidR="00991799" w:rsidRDefault="00991799" w:rsidP="00B243A5">
                      <w:pPr>
                        <w:pStyle w:val="NormalWeb"/>
                        <w:spacing w:before="0" w:beforeAutospacing="0" w:after="0" w:afterAutospacing="0"/>
                        <w:jc w:val="both"/>
                      </w:pPr>
                      <w:r>
                        <w:rPr>
                          <w:rFonts w:ascii="Calibri" w:eastAsia="Calibri" w:hAnsi="Calibri" w:cs="Calibri"/>
                          <w:color w:val="000000"/>
                          <w:sz w:val="20"/>
                          <w:szCs w:val="20"/>
                        </w:rPr>
                        <w:t xml:space="preserve">A schematic of a peptide backbone, showing the ions that are formed depending upon the position of the cleavage: In order to generate MS/MS spectra, isolated populations of ions are fragmented. There are several ways in which this can occur, such as via collision induced dissociation (CID) or electron capture dissociation (ECD). The type of dissociation influences where the fragmentation occurs, and hence the structural nature of each of the fragments. In CID the fragmentation occurs at the peptide bond generating b and y ions, whereas ECD causes the cleavage of N-Cα bonds generating mainly c and y ions. The fragmented ions are then passed into the detector. The resulting spectra allow the sequence of the peptide to be determined. </w:t>
                      </w:r>
                    </w:p>
                  </w:txbxContent>
                </v:textbox>
                <w10:wrap type="square"/>
              </v:shape>
            </w:pict>
          </mc:Fallback>
        </mc:AlternateContent>
      </w:r>
      <w:r w:rsidRPr="003C294B">
        <w:rPr>
          <w:noProof/>
          <w:color w:val="auto"/>
        </w:rPr>
        <w:drawing>
          <wp:anchor distT="0" distB="0" distL="114300" distR="114300" simplePos="0" relativeHeight="252046848" behindDoc="0" locked="0" layoutInCell="1" allowOverlap="1" wp14:anchorId="1E31441A" wp14:editId="67B8F4AE">
            <wp:simplePos x="0" y="0"/>
            <wp:positionH relativeFrom="column">
              <wp:posOffset>-403225</wp:posOffset>
            </wp:positionH>
            <wp:positionV relativeFrom="paragraph">
              <wp:posOffset>252095</wp:posOffset>
            </wp:positionV>
            <wp:extent cx="5400040" cy="2085975"/>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 1 fig 6.png"/>
                    <pic:cNvPicPr/>
                  </pic:nvPicPr>
                  <pic:blipFill>
                    <a:blip r:embed="rId18">
                      <a:extLst>
                        <a:ext uri="{28A0092B-C50C-407E-A947-70E740481C1C}">
                          <a14:useLocalDpi xmlns:a14="http://schemas.microsoft.com/office/drawing/2010/main" val="0"/>
                        </a:ext>
                      </a:extLst>
                    </a:blip>
                    <a:stretch>
                      <a:fillRect/>
                    </a:stretch>
                  </pic:blipFill>
                  <pic:spPr>
                    <a:xfrm>
                      <a:off x="0" y="0"/>
                      <a:ext cx="5400040" cy="2085975"/>
                    </a:xfrm>
                    <a:prstGeom prst="rect">
                      <a:avLst/>
                    </a:prstGeom>
                  </pic:spPr>
                </pic:pic>
              </a:graphicData>
            </a:graphic>
            <wp14:sizeRelH relativeFrom="page">
              <wp14:pctWidth>0</wp14:pctWidth>
            </wp14:sizeRelH>
            <wp14:sizeRelV relativeFrom="page">
              <wp14:pctHeight>0</wp14:pctHeight>
            </wp14:sizeRelV>
          </wp:anchor>
        </w:drawing>
      </w:r>
    </w:p>
    <w:p w14:paraId="79999293" w14:textId="19C3A421" w:rsidR="00C56F5C" w:rsidRPr="003C294B" w:rsidRDefault="0055327A" w:rsidP="00D9558E">
      <w:pPr>
        <w:pStyle w:val="Heading3"/>
        <w:spacing w:line="360" w:lineRule="auto"/>
        <w:rPr>
          <w:color w:val="auto"/>
        </w:rPr>
      </w:pPr>
      <w:bookmarkStart w:id="19" w:name="_Toc450764100"/>
      <w:r w:rsidRPr="003C294B">
        <w:rPr>
          <w:color w:val="auto"/>
        </w:rPr>
        <w:lastRenderedPageBreak/>
        <w:t>MS workflows for the analysis of histone PTMs</w:t>
      </w:r>
      <w:bookmarkEnd w:id="19"/>
    </w:p>
    <w:p w14:paraId="139904DF" w14:textId="74EF21D9" w:rsidR="00C56F5C" w:rsidRPr="003C294B" w:rsidRDefault="00AF59E7" w:rsidP="00D9558E">
      <w:pPr>
        <w:spacing w:after="0" w:line="360" w:lineRule="auto"/>
        <w:jc w:val="both"/>
        <w:rPr>
          <w:color w:val="auto"/>
        </w:rPr>
      </w:pPr>
      <w:r w:rsidRPr="003C294B">
        <w:rPr>
          <w:color w:val="auto"/>
        </w:rPr>
        <w:t xml:space="preserve">The mass spectrometry workflows adopted for the analysis of histone PTMs can broadly be differentiated into 3 different strategies; top down, middle down and bottom up. The main difference between these approaches lies in the use of enzymatic digestion, which has a knock on effect on the type and depth of information that can be achieved and is summarised in </w:t>
      </w:r>
      <w:r w:rsidR="00E36360" w:rsidRPr="003C294B">
        <w:rPr>
          <w:color w:val="auto"/>
        </w:rPr>
        <w:t>T</w:t>
      </w:r>
      <w:r w:rsidR="00305FCB" w:rsidRPr="003C294B">
        <w:rPr>
          <w:color w:val="auto"/>
        </w:rPr>
        <w:t>able 1</w:t>
      </w:r>
      <w:r w:rsidRPr="003C294B">
        <w:rPr>
          <w:color w:val="auto"/>
        </w:rPr>
        <w:t>.</w:t>
      </w:r>
      <w:r w:rsidR="009333F2" w:rsidRPr="003C294B">
        <w:rPr>
          <w:color w:val="auto"/>
        </w:rPr>
        <w:t>1.</w:t>
      </w:r>
      <w:r w:rsidRPr="003C294B">
        <w:rPr>
          <w:color w:val="auto"/>
        </w:rPr>
        <w:t xml:space="preserve"> As all of the work presented in this thesis utilises the bottom up approach, the</w:t>
      </w:r>
      <w:r w:rsidR="000C330C" w:rsidRPr="003C294B">
        <w:rPr>
          <w:color w:val="auto"/>
        </w:rPr>
        <w:t xml:space="preserve"> </w:t>
      </w:r>
      <w:r w:rsidRPr="003C294B">
        <w:rPr>
          <w:color w:val="auto"/>
        </w:rPr>
        <w:t>following section will discuss in detail this MS strategy for studying histone PTMs.</w:t>
      </w:r>
      <w:r w:rsidR="000C330C" w:rsidRPr="003C294B">
        <w:rPr>
          <w:noProof/>
          <w:color w:val="auto"/>
        </w:rPr>
        <w:t xml:space="preserve"> </w:t>
      </w:r>
    </w:p>
    <w:p w14:paraId="6BF73A44" w14:textId="07DF6F91" w:rsidR="009333F2" w:rsidRPr="003C294B" w:rsidRDefault="009333F2" w:rsidP="00D9558E">
      <w:pPr>
        <w:spacing w:after="0" w:line="360" w:lineRule="auto"/>
        <w:jc w:val="both"/>
        <w:rPr>
          <w:color w:val="auto"/>
        </w:rPr>
      </w:pPr>
    </w:p>
    <w:p w14:paraId="095D0955" w14:textId="1E297DB5" w:rsidR="009333F2" w:rsidRPr="003C294B" w:rsidRDefault="00741A0C" w:rsidP="00D9558E">
      <w:pPr>
        <w:spacing w:after="0" w:line="360" w:lineRule="auto"/>
        <w:jc w:val="both"/>
        <w:rPr>
          <w:color w:val="auto"/>
        </w:rPr>
      </w:pPr>
      <w:r w:rsidRPr="003C294B">
        <w:rPr>
          <w:noProof/>
          <w:color w:val="auto"/>
        </w:rPr>
        <w:drawing>
          <wp:inline distT="0" distB="0" distL="0" distR="0" wp14:anchorId="38C841ED" wp14:editId="136FD5E4">
            <wp:extent cx="5400040" cy="352996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 1 table 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3529965"/>
                    </a:xfrm>
                    <a:prstGeom prst="rect">
                      <a:avLst/>
                    </a:prstGeom>
                  </pic:spPr>
                </pic:pic>
              </a:graphicData>
            </a:graphic>
          </wp:inline>
        </w:drawing>
      </w:r>
    </w:p>
    <w:p w14:paraId="59DB5F1C" w14:textId="7E2E142F" w:rsidR="009333F2" w:rsidRPr="003C294B" w:rsidRDefault="000C330C" w:rsidP="00D9558E">
      <w:pPr>
        <w:spacing w:after="0" w:line="360" w:lineRule="auto"/>
        <w:jc w:val="both"/>
        <w:rPr>
          <w:color w:val="auto"/>
        </w:rPr>
      </w:pPr>
      <w:r w:rsidRPr="003C294B">
        <w:rPr>
          <w:noProof/>
          <w:color w:val="auto"/>
        </w:rPr>
        <mc:AlternateContent>
          <mc:Choice Requires="wps">
            <w:drawing>
              <wp:inline distT="0" distB="0" distL="0" distR="0" wp14:anchorId="48C93F04" wp14:editId="7B7256D7">
                <wp:extent cx="5486400" cy="1562100"/>
                <wp:effectExtent l="0" t="0" r="0" b="0"/>
                <wp:docPr id="1015" name="Shape 1015"/>
                <wp:cNvGraphicFramePr/>
                <a:graphic xmlns:a="http://schemas.openxmlformats.org/drawingml/2006/main">
                  <a:graphicData uri="http://schemas.microsoft.com/office/word/2010/wordprocessingShape">
                    <wps:wsp>
                      <wps:cNvSpPr txBox="1"/>
                      <wps:spPr>
                        <a:xfrm>
                          <a:off x="0" y="0"/>
                          <a:ext cx="5486400" cy="1562100"/>
                        </a:xfrm>
                        <a:prstGeom prst="rect">
                          <a:avLst/>
                        </a:prstGeom>
                        <a:noFill/>
                        <a:ln>
                          <a:noFill/>
                        </a:ln>
                      </wps:spPr>
                      <wps:txbx>
                        <w:txbxContent>
                          <w:p w14:paraId="7DE8813D" w14:textId="77777777" w:rsidR="00991799" w:rsidRPr="0052678D" w:rsidRDefault="00991799" w:rsidP="000C330C">
                            <w:pPr>
                              <w:pStyle w:val="NormalWeb"/>
                              <w:spacing w:before="0" w:beforeAutospacing="0" w:after="0" w:afterAutospacing="0"/>
                              <w:rPr>
                                <w:color w:val="000000" w:themeColor="text1"/>
                              </w:rPr>
                            </w:pPr>
                            <w:r>
                              <w:rPr>
                                <w:rFonts w:ascii="Calibri" w:eastAsia="Calibri" w:hAnsi="Calibri" w:cs="Calibri"/>
                                <w:b/>
                                <w:bCs/>
                                <w:color w:val="000000" w:themeColor="text1"/>
                                <w:sz w:val="20"/>
                                <w:szCs w:val="20"/>
                                <w:u w:val="single"/>
                              </w:rPr>
                              <w:t>Table 1.1</w:t>
                            </w:r>
                            <w:r w:rsidRPr="0052678D">
                              <w:rPr>
                                <w:rFonts w:ascii="Calibri" w:eastAsia="Calibri" w:hAnsi="Calibri" w:cs="Calibri"/>
                                <w:b/>
                                <w:bCs/>
                                <w:color w:val="000000" w:themeColor="text1"/>
                                <w:sz w:val="20"/>
                                <w:szCs w:val="20"/>
                                <w:u w:val="single"/>
                              </w:rPr>
                              <w:t xml:space="preserve"> Summary of MS approaches used to identify histone </w:t>
                            </w:r>
                            <w:r>
                              <w:rPr>
                                <w:rFonts w:ascii="Calibri" w:eastAsia="Calibri" w:hAnsi="Calibri" w:cs="Calibri"/>
                                <w:b/>
                                <w:bCs/>
                                <w:color w:val="000000" w:themeColor="text1"/>
                                <w:sz w:val="20"/>
                                <w:szCs w:val="20"/>
                                <w:u w:val="single"/>
                              </w:rPr>
                              <w:t>PTMs</w:t>
                            </w:r>
                            <w:r w:rsidRPr="0052678D">
                              <w:rPr>
                                <w:rFonts w:ascii="Calibri" w:eastAsia="Calibri" w:hAnsi="Calibri" w:cs="Calibri"/>
                                <w:b/>
                                <w:bCs/>
                                <w:color w:val="000000" w:themeColor="text1"/>
                                <w:sz w:val="20"/>
                                <w:szCs w:val="20"/>
                                <w:u w:val="single"/>
                              </w:rPr>
                              <w:t>.</w:t>
                            </w:r>
                          </w:p>
                          <w:p w14:paraId="5BB3075B" w14:textId="77777777" w:rsidR="00991799" w:rsidRPr="0052678D" w:rsidRDefault="00991799" w:rsidP="000C330C">
                            <w:pPr>
                              <w:pStyle w:val="NormalWeb"/>
                              <w:spacing w:before="0" w:beforeAutospacing="0" w:after="0" w:afterAutospacing="0"/>
                              <w:jc w:val="both"/>
                              <w:rPr>
                                <w:color w:val="000000" w:themeColor="text1"/>
                              </w:rPr>
                            </w:pPr>
                            <w:r w:rsidRPr="0052678D">
                              <w:rPr>
                                <w:rFonts w:ascii="Calibri" w:eastAsia="Calibri" w:hAnsi="Calibri" w:cs="Calibri"/>
                                <w:color w:val="000000" w:themeColor="text1"/>
                                <w:sz w:val="20"/>
                                <w:szCs w:val="20"/>
                              </w:rPr>
                              <w:t xml:space="preserve">MS analysis of histone proteins can be divided into three different strategies; top down, middle down and bottom up. Due to the comparatively small size of the peptides generated in the bottom up approach, the MS/MS complexity is relatively low as is the analysis time. Middle down and top down approaches </w:t>
                            </w:r>
                            <w:r>
                              <w:rPr>
                                <w:rFonts w:ascii="Calibri" w:eastAsia="Calibri" w:hAnsi="Calibri" w:cs="Calibri"/>
                                <w:color w:val="000000" w:themeColor="text1"/>
                                <w:sz w:val="20"/>
                                <w:szCs w:val="20"/>
                              </w:rPr>
                              <w:t>allow the analysis of</w:t>
                            </w:r>
                            <w:r w:rsidRPr="0052678D">
                              <w:rPr>
                                <w:rFonts w:ascii="Calibri" w:eastAsia="Calibri" w:hAnsi="Calibri" w:cs="Calibri"/>
                                <w:color w:val="000000" w:themeColor="text1"/>
                                <w:sz w:val="20"/>
                                <w:szCs w:val="20"/>
                              </w:rPr>
                              <w:t xml:space="preserve"> larger peptides/intact prote</w:t>
                            </w:r>
                            <w:r>
                              <w:rPr>
                                <w:rFonts w:ascii="Calibri" w:eastAsia="Calibri" w:hAnsi="Calibri" w:cs="Calibri"/>
                                <w:color w:val="000000" w:themeColor="text1"/>
                                <w:sz w:val="20"/>
                                <w:szCs w:val="20"/>
                              </w:rPr>
                              <w:t xml:space="preserve">ins </w:t>
                            </w:r>
                            <w:r w:rsidRPr="0052678D">
                              <w:rPr>
                                <w:rFonts w:ascii="Calibri" w:eastAsia="Calibri" w:hAnsi="Calibri" w:cs="Calibri"/>
                                <w:color w:val="000000" w:themeColor="text1"/>
                                <w:sz w:val="20"/>
                                <w:szCs w:val="20"/>
                              </w:rPr>
                              <w:t>respectively. The larger size also impacts on the upstream separations that are required to achieve the necessary resolution to allow accurate quantification. However, these approaches enable long range combinatorial PTMs to be probed. Arbitrary scale used *: low, ***: high.</w:t>
                            </w:r>
                          </w:p>
                        </w:txbxContent>
                      </wps:txbx>
                      <wps:bodyPr wrap="square" lIns="91425" tIns="91425" rIns="91425" bIns="91425" anchor="t" anchorCtr="0">
                        <a:noAutofit/>
                      </wps:bodyPr>
                    </wps:wsp>
                  </a:graphicData>
                </a:graphic>
              </wp:inline>
            </w:drawing>
          </mc:Choice>
          <mc:Fallback>
            <w:pict>
              <v:shape id="Shape 1015" o:spid="_x0000_s1043" type="#_x0000_t202" style="width:6in;height:1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" filled="f" stroked="f">
                <v:textbox inset="2.53958mm,2.53958mm,2.53958mm,2.53958mm">
                  <w:txbxContent>
                    <w:p w14:paraId="7DE8813D" w14:textId="77777777" w:rsidR="00991799" w:rsidRPr="0052678D" w:rsidRDefault="00991799" w:rsidP="000C330C">
                      <w:pPr>
                        <w:pStyle w:val="NormalWeb"/>
                        <w:spacing w:before="0" w:beforeAutospacing="0" w:after="0" w:afterAutospacing="0"/>
                        <w:rPr>
                          <w:color w:val="000000" w:themeColor="text1"/>
                        </w:rPr>
                      </w:pPr>
                      <w:r>
                        <w:rPr>
                          <w:rFonts w:ascii="Calibri" w:eastAsia="Calibri" w:hAnsi="Calibri" w:cs="Calibri"/>
                          <w:b/>
                          <w:bCs/>
                          <w:color w:val="000000" w:themeColor="text1"/>
                          <w:sz w:val="20"/>
                          <w:szCs w:val="20"/>
                          <w:u w:val="single"/>
                        </w:rPr>
                        <w:t>Table 1.1</w:t>
                      </w:r>
                      <w:r w:rsidRPr="0052678D">
                        <w:rPr>
                          <w:rFonts w:ascii="Calibri" w:eastAsia="Calibri" w:hAnsi="Calibri" w:cs="Calibri"/>
                          <w:b/>
                          <w:bCs/>
                          <w:color w:val="000000" w:themeColor="text1"/>
                          <w:sz w:val="20"/>
                          <w:szCs w:val="20"/>
                          <w:u w:val="single"/>
                        </w:rPr>
                        <w:t xml:space="preserve"> Summary of MS approaches used to identify histone </w:t>
                      </w:r>
                      <w:r>
                        <w:rPr>
                          <w:rFonts w:ascii="Calibri" w:eastAsia="Calibri" w:hAnsi="Calibri" w:cs="Calibri"/>
                          <w:b/>
                          <w:bCs/>
                          <w:color w:val="000000" w:themeColor="text1"/>
                          <w:sz w:val="20"/>
                          <w:szCs w:val="20"/>
                          <w:u w:val="single"/>
                        </w:rPr>
                        <w:t>PTMs</w:t>
                      </w:r>
                      <w:r w:rsidRPr="0052678D">
                        <w:rPr>
                          <w:rFonts w:ascii="Calibri" w:eastAsia="Calibri" w:hAnsi="Calibri" w:cs="Calibri"/>
                          <w:b/>
                          <w:bCs/>
                          <w:color w:val="000000" w:themeColor="text1"/>
                          <w:sz w:val="20"/>
                          <w:szCs w:val="20"/>
                          <w:u w:val="single"/>
                        </w:rPr>
                        <w:t>.</w:t>
                      </w:r>
                    </w:p>
                    <w:p w14:paraId="5BB3075B" w14:textId="77777777" w:rsidR="00991799" w:rsidRPr="0052678D" w:rsidRDefault="00991799" w:rsidP="000C330C">
                      <w:pPr>
                        <w:pStyle w:val="NormalWeb"/>
                        <w:spacing w:before="0" w:beforeAutospacing="0" w:after="0" w:afterAutospacing="0"/>
                        <w:jc w:val="both"/>
                        <w:rPr>
                          <w:color w:val="000000" w:themeColor="text1"/>
                        </w:rPr>
                      </w:pPr>
                      <w:r w:rsidRPr="0052678D">
                        <w:rPr>
                          <w:rFonts w:ascii="Calibri" w:eastAsia="Calibri" w:hAnsi="Calibri" w:cs="Calibri"/>
                          <w:color w:val="000000" w:themeColor="text1"/>
                          <w:sz w:val="20"/>
                          <w:szCs w:val="20"/>
                        </w:rPr>
                        <w:t xml:space="preserve">MS analysis of histone proteins can be divided into three different strategies; top down, middle down and bottom up. Due to the comparatively small size of the peptides generated in the bottom up approach, the MS/MS complexity is relatively low as is the analysis time. Middle down and top down approaches </w:t>
                      </w:r>
                      <w:r>
                        <w:rPr>
                          <w:rFonts w:ascii="Calibri" w:eastAsia="Calibri" w:hAnsi="Calibri" w:cs="Calibri"/>
                          <w:color w:val="000000" w:themeColor="text1"/>
                          <w:sz w:val="20"/>
                          <w:szCs w:val="20"/>
                        </w:rPr>
                        <w:t>allow the analysis of</w:t>
                      </w:r>
                      <w:r w:rsidRPr="0052678D">
                        <w:rPr>
                          <w:rFonts w:ascii="Calibri" w:eastAsia="Calibri" w:hAnsi="Calibri" w:cs="Calibri"/>
                          <w:color w:val="000000" w:themeColor="text1"/>
                          <w:sz w:val="20"/>
                          <w:szCs w:val="20"/>
                        </w:rPr>
                        <w:t xml:space="preserve"> larger peptides/intact prote</w:t>
                      </w:r>
                      <w:r>
                        <w:rPr>
                          <w:rFonts w:ascii="Calibri" w:eastAsia="Calibri" w:hAnsi="Calibri" w:cs="Calibri"/>
                          <w:color w:val="000000" w:themeColor="text1"/>
                          <w:sz w:val="20"/>
                          <w:szCs w:val="20"/>
                        </w:rPr>
                        <w:t xml:space="preserve">ins </w:t>
                      </w:r>
                      <w:r w:rsidRPr="0052678D">
                        <w:rPr>
                          <w:rFonts w:ascii="Calibri" w:eastAsia="Calibri" w:hAnsi="Calibri" w:cs="Calibri"/>
                          <w:color w:val="000000" w:themeColor="text1"/>
                          <w:sz w:val="20"/>
                          <w:szCs w:val="20"/>
                        </w:rPr>
                        <w:t>respectively. The larger size also impacts on the upstream separations that are required to achieve the necessary resolution to allow accurate quantification. However, these approaches enable long range combinatorial PTMs to be probed. Arbitrary scale used *: low, ***: high.</w:t>
                      </w:r>
                    </w:p>
                  </w:txbxContent>
                </v:textbox>
                <w10:anchorlock/>
              </v:shape>
            </w:pict>
          </mc:Fallback>
        </mc:AlternateContent>
      </w:r>
    </w:p>
    <w:p w14:paraId="6C7A61ED" w14:textId="37EEB639" w:rsidR="00CD6374" w:rsidRPr="003C294B" w:rsidRDefault="00AF59E7" w:rsidP="00CD6374">
      <w:pPr>
        <w:pStyle w:val="Heading4"/>
        <w:spacing w:line="360" w:lineRule="auto"/>
        <w:rPr>
          <w:color w:val="auto"/>
        </w:rPr>
      </w:pPr>
      <w:bookmarkStart w:id="20" w:name="_Toc450764101"/>
      <w:r w:rsidRPr="003C294B">
        <w:rPr>
          <w:color w:val="auto"/>
        </w:rPr>
        <w:t>Bottom up</w:t>
      </w:r>
      <w:bookmarkEnd w:id="20"/>
    </w:p>
    <w:p w14:paraId="5245D30C" w14:textId="1E717180" w:rsidR="00C56F5C" w:rsidRPr="003C294B" w:rsidRDefault="00AF59E7" w:rsidP="00D9558E">
      <w:pPr>
        <w:spacing w:after="0" w:line="360" w:lineRule="auto"/>
        <w:jc w:val="both"/>
        <w:rPr>
          <w:color w:val="auto"/>
        </w:rPr>
      </w:pPr>
      <w:r w:rsidRPr="003C294B">
        <w:rPr>
          <w:color w:val="auto"/>
        </w:rPr>
        <w:t xml:space="preserve">Bottom up is the most widely used approach for MS based proteomics. Peptide generation is normally performed using enzymatic digestion, commonly by trypsin, because of its high reproducibility and affordability. The analysis of small peptides (typically 8-15 amino acid residues) rather than using intact proteins is advantageous due to the reduction of spectral complexity allowing easier data analysis, greater sensitivity and higher mass accuracy. A </w:t>
      </w:r>
      <w:r w:rsidRPr="003C294B">
        <w:rPr>
          <w:color w:val="auto"/>
        </w:rPr>
        <w:lastRenderedPageBreak/>
        <w:t>chemical derivatisation step is often included before the use of trypsin owing to the high abundance of both lysine and arginine residues at the N-terminal tails of histone proteins generating very small hydrophilic peptides, which are unsuitable for analysis via</w:t>
      </w:r>
      <w:r w:rsidR="00611614" w:rsidRPr="003C294B">
        <w:rPr>
          <w:color w:val="auto"/>
        </w:rPr>
        <w:t xml:space="preserve"> liquid chromatography tandem mass spectrometry</w:t>
      </w:r>
      <w:r w:rsidRPr="003C294B">
        <w:rPr>
          <w:color w:val="auto"/>
        </w:rPr>
        <w:t xml:space="preserve"> </w:t>
      </w:r>
      <w:r w:rsidR="00611614" w:rsidRPr="003C294B">
        <w:rPr>
          <w:color w:val="auto"/>
        </w:rPr>
        <w:t>(</w:t>
      </w:r>
      <w:r w:rsidRPr="003C294B">
        <w:rPr>
          <w:color w:val="auto"/>
        </w:rPr>
        <w:t>LC-MS/MS</w:t>
      </w:r>
      <w:r w:rsidR="00611614" w:rsidRPr="003C294B">
        <w:rPr>
          <w:color w:val="auto"/>
        </w:rPr>
        <w:t>)</w:t>
      </w:r>
      <w:r w:rsidRPr="003C294B">
        <w:rPr>
          <w:color w:val="auto"/>
        </w:rPr>
        <w:t>. Propionylation is one of the most common chemical derivations used; adding a propionyl group to lysines, mono-methyl lysines and the peptide N-terminus</w:t>
      </w:r>
      <w:r w:rsidR="00A76B19" w:rsidRPr="003C294B">
        <w:rPr>
          <w:color w:val="auto"/>
        </w:rPr>
        <w:t xml:space="preserve"> </w:t>
      </w:r>
      <w:r w:rsidR="006269FB"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"mendeley" : { "formattedCitation" : "(Garcia, Mollah, et al. 2007)", "plainTextFormattedCitation" : "(Garcia, Mollah, et al. 2007)", "previouslyFormattedCitation" : "(Garcia, Mollah, et al. 2007)" }, "properties" : { "noteIndex" : 0 }, "schema" : "https://github.com/citation-style-language/schema/raw/master/csl-citation.json" }</w:instrText>
      </w:r>
      <w:r w:rsidR="006269FB" w:rsidRPr="003C294B">
        <w:rPr>
          <w:color w:val="auto"/>
        </w:rPr>
        <w:fldChar w:fldCharType="separate"/>
      </w:r>
      <w:r w:rsidR="001B0A28" w:rsidRPr="003C294B">
        <w:rPr>
          <w:noProof/>
          <w:color w:val="auto"/>
        </w:rPr>
        <w:t>(Garcia, Mollah, et al. 2007)</w:t>
      </w:r>
      <w:r w:rsidR="006269FB" w:rsidRPr="003C294B">
        <w:rPr>
          <w:color w:val="auto"/>
        </w:rPr>
        <w:fldChar w:fldCharType="end"/>
      </w:r>
      <w:r w:rsidRPr="003C294B">
        <w:rPr>
          <w:color w:val="auto"/>
        </w:rPr>
        <w:t xml:space="preserve">. Thus, propionylation effectively changes the specificity of trypsin to that of Arg-C, but with the efficiency and reproducibility of trypsin </w:t>
      </w:r>
      <w:bookmarkStart w:id="21" w:name="OLE_LINK51"/>
      <w:bookmarkStart w:id="22" w:name="OLE_LINK52"/>
      <w:bookmarkStart w:id="23" w:name="OLE_LINK53"/>
      <w:r w:rsidR="002261C6"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"mendeley" : { "formattedCitation" : "(Garcia, Mollah, et al. 2007)", "plainTextFormattedCitation" : "(Garcia, Mollah, et al. 2007)", "previouslyFormattedCitation" : "(Garcia, Mollah, et al. 2007)" }, "properties" : { "noteIndex" : 0 }, "schema" : "https://github.com/citation-style-language/schema/raw/master/csl-citation.json" }</w:instrText>
      </w:r>
      <w:r w:rsidR="002261C6" w:rsidRPr="003C294B">
        <w:rPr>
          <w:color w:val="auto"/>
        </w:rPr>
        <w:fldChar w:fldCharType="separate"/>
      </w:r>
      <w:r w:rsidR="001B0A28" w:rsidRPr="003C294B">
        <w:rPr>
          <w:noProof/>
          <w:color w:val="auto"/>
        </w:rPr>
        <w:t>(Garcia, Mollah, et al. 2007)</w:t>
      </w:r>
      <w:r w:rsidR="002261C6" w:rsidRPr="003C294B">
        <w:rPr>
          <w:color w:val="auto"/>
        </w:rPr>
        <w:fldChar w:fldCharType="end"/>
      </w:r>
      <w:r w:rsidR="0055162B" w:rsidRPr="003C294B">
        <w:rPr>
          <w:color w:val="auto"/>
        </w:rPr>
        <w:t xml:space="preserve">. </w:t>
      </w:r>
      <w:bookmarkEnd w:id="21"/>
      <w:bookmarkEnd w:id="22"/>
      <w:bookmarkEnd w:id="23"/>
      <w:r w:rsidRPr="003C294B">
        <w:rPr>
          <w:color w:val="auto"/>
        </w:rPr>
        <w:t>It also makes the peptide fragments more hydrophobic, leading to increased retention on</w:t>
      </w:r>
      <w:r w:rsidR="00611614" w:rsidRPr="003C294B">
        <w:rPr>
          <w:color w:val="auto"/>
        </w:rPr>
        <w:t xml:space="preserve"> reverse phase high performance liquid chromatography</w:t>
      </w:r>
      <w:r w:rsidRPr="003C294B">
        <w:rPr>
          <w:color w:val="auto"/>
        </w:rPr>
        <w:t xml:space="preserve"> RP-HPLC columns prior to MS analysis and reduces the charge state making the peptides more amenable to fragmentation using CID </w:t>
      </w:r>
      <w:r w:rsidR="002261C6"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"id" : "ITEM-2", "itemData" : { "DOI" : "10.1002/pmic.200300743", "ISSN" : "1615-9853", "PMID" : "15188406", "abstract" : "The N-terminal tails of the histones are subject to many enzyme-mediated post-translational modifications, such as lysine acetylation, lysine and arginine methylation, serine phosphorylation, poly-ADP ribosylation and the attachment of the small peptide ubiquitin. These modifications, singly or in combination, are thought to generate an epigenetic code that specifies different patterns of gene activity. We present a detailed study on the mapping of histone post-translational modifications using a combination of matrix-assisted laser desorption/ionization-time of flight and electrospray ionization tandem mass spectrometry analysis of peptides generated by protease cleavage of individual histones isolated from different developmental stages. Due to their high content in basic amino acid residues and in order to be able to quantitatively compare two different samples we developed a chemical derivatization protocol. This strategy enabled us to determine the primary sequence of the peptides and to unambiguously assign specific modifications. This method is generally applicable to histone samples from various sources and can be used to study changes of modification patterns during early embryonic development or tissue differentiation and regeneration.", "author" : [ { "dropping-particle" : "", "family" : "Bonaldi", "given" : "Tiziana", "non-dropping-particle" : "", "parse-names" : false, "suffix" : "" }, { "dropping-particle" : "", "family" : "Imhof", "given" : "Axel", "non-dropping-particle" : "", "parse-names" : false, "suffix" : "" }, { "dropping-particle" : "", "family" : "Regula", "given" : "J\u00f6rg T", "non-dropping-particle" : "", "parse-names" : false, "suffix" : "" } ], "container-title" : "Proteomics", "id" : "ITEM-2", "issue" : "5", "issued" : { "date-parts" : [ [ "2004", "5" ] ] }, "page" : "1382-96", "title" : "A combination of different mass spectroscopic techniques for the analysis of dynamic changes of histone modifications.", "type" : "article-journal", "volume" : "4" }, "uris" : [ "http://www.mendeley.com/documents/?uuid=27bf5c8b-dcf6-4a03-a8d2-6cdc7a2e83d9" ] } ], "mendeley" : { "formattedCitation" : "(Garcia, Mollah, et al. 2007; Bonaldi et al. 2004)", "plainTextFormattedCitation" : "(Garcia, Mollah, et al. 2007; Bonaldi et al. 2004)", "previouslyFormattedCitation" : "(Garcia, Mollah, et al. 2007; Bonaldi et al. 2004)" }, "properties" : { "noteIndex" : 0 }, "schema" : "https://github.com/citation-style-language/schema/raw/master/csl-citation.json" }</w:instrText>
      </w:r>
      <w:r w:rsidR="002261C6" w:rsidRPr="003C294B">
        <w:rPr>
          <w:color w:val="auto"/>
        </w:rPr>
        <w:fldChar w:fldCharType="separate"/>
      </w:r>
      <w:r w:rsidR="001B0A28" w:rsidRPr="003C294B">
        <w:rPr>
          <w:noProof/>
          <w:color w:val="auto"/>
        </w:rPr>
        <w:t>(Garcia, Mollah, et al. 2007; Bonaldi et al. 2004)</w:t>
      </w:r>
      <w:r w:rsidR="002261C6" w:rsidRPr="003C294B">
        <w:rPr>
          <w:color w:val="auto"/>
        </w:rPr>
        <w:fldChar w:fldCharType="end"/>
      </w:r>
      <w:r w:rsidR="002261C6" w:rsidRPr="003C294B">
        <w:rPr>
          <w:color w:val="auto"/>
        </w:rPr>
        <w:t xml:space="preserve">. </w:t>
      </w:r>
      <w:r w:rsidRPr="003C294B">
        <w:rPr>
          <w:color w:val="auto"/>
        </w:rPr>
        <w:t xml:space="preserve">The major downside in using bottom up peptide centric approaches is that long range combinatorial information is lost. However, some combinatorial information can be elucidated from these studies as well as accurate and detailed PTM analysis of the histone tail. This has been successfully done in many biological systems including </w:t>
      </w:r>
      <w:r w:rsidRPr="003C294B">
        <w:rPr>
          <w:i/>
          <w:color w:val="auto"/>
        </w:rPr>
        <w:t>Homo sapiens</w:t>
      </w:r>
      <w:r w:rsidRPr="003C294B">
        <w:rPr>
          <w:color w:val="auto"/>
        </w:rPr>
        <w:t xml:space="preserve"> </w:t>
      </w:r>
      <w:r w:rsidR="002261C6" w:rsidRPr="003C294B">
        <w:rPr>
          <w:color w:val="auto"/>
        </w:rPr>
        <w:fldChar w:fldCharType="begin" w:fldLock="1"/>
      </w:r>
      <w:r w:rsidR="002261C6" w:rsidRPr="003C294B">
        <w:rPr>
          <w:color w:val="auto"/>
        </w:rPr>
        <w:instrText>ADDIN CSL_CITATION { "citationItems" : [ { "id" : "ITEM-1", "itemData" : { "DOI" : "10.1016/j.nbd.2013.01.014", "ISSN" : "1095-953X", "PMID" : "23376398", "abstract" : "Neural tube defects (NTDs) are severe, common birth defects that result from failure of neural tube closure, but their pathological mechanisms are not yet fully understood. Histone modifications have an important role in gene regulation during fetal development. We therefore hypothesized that the human NTDs may be partly caused by an imbalance in metabolism, perhaps caused by nutritional deficiencies, that leads to aberrant histone modifications. Here, we report a screen of fetal brain histone modifications using 2D nano-LC strong cation exchange reverse phase (SCX/RP) MS/MS and the identification of 61 unique post-translational modification sites on histones H1, H2a, H2b, H3, and H4. Of these, 38 sites are novel (not already found in the Uniprot database). Furthermore, we compared the histone modification patterns between normal brains and NTD brains special of which maternal folate levels were lower than of normal control. The results showed that histone H3 lysine 79 dimethylation (H3K79me2) and a novel identified site, H2bK5 monomethylation (H2bK5me1), were completely absent in individuals with NTDs. Follow-up Western blotting validated the decreased H3K79me2 expression in brains with NTDs, but the amplified samples experiments displayed that decreased H3K79me2 expression was not suitable for all samples with NTDs. Furthermore, folate-free treated mouse embryonic stem cells induced the decreased H3K79me2 level. Subsequently, our ChIP results in normal fetal brain tissues showed that H3K79me2 binds to SUFU, RARA and ITGA3 which induce NTDs phenotype after knockout in mice, and in NTDs brain tissues the bindings of H3K79me2 to these three genes were significantly altered. Taken together, our study indicated that low folate treatment might attenuate H3K79 dimethylation, further affect its regulate activation on target genes, some of which are NTDs-resulting associated, lastly interrupt early embryo developing. Our study increases the understanding of normal fetal brain histone modifications and provides a platform for investigating histone modifications in neural disease and also has an insight into a potential role of aberrant histone modification in etiology of NTDs.", "author" : [ { "dropping-particle" : "", "family" : "Zhang", "given" : "Qin", "non-dropping-particle" : "", "parse-names" : false, "suffix" : "" }, { "dropping-particle" : "", "family" : "Xue", "given" : "Peng", "non-dropping-particle" : "", "parse-names" : false, "suffix" : "" }, { "dropping-particle" : "", "family" : "Li", "given" : "Huili", "non-dropping-particle" : "", "parse-names" : false, "suffix" : "" }, { "dropping-particle" : "", "family" : "Bao", "given" : "Yihua", "non-dropping-particle" : "", "parse-names" : false, "suffix" : "" }, { "dropping-particle" : "", "family" : "Wu", "given" : "Lihua", "non-dropping-particle" : "", "parse-names" : false, "suffix" : "" }, { "dropping-particle" : "", "family" : "Chang", "given" : "Shaoyan", "non-dropping-particle" : "", "parse-names" : false, "suffix" : "" }, { "dropping-particle" : "", "family" : "Niu", "given" : "Bo", "non-dropping-particle" : "", "parse-names" : false, "suffix" : "" }, { "dropping-particle" : "", "family" : "Yang", "given" : "Fuquan", "non-dropping-particle" : "", "parse-names" : false, "suffix" : "" }, { "dropping-particle" : "", "family" : "Zhang", "given" : "Ting", "non-dropping-particle" : "", "parse-names" : false, "suffix" : "" } ], "container-title" : "Neurobiology of disease", "id" : "ITEM-1", "issued" : { "date-parts" : [ [ "2013", "6" ] ] }, "page" : "404-13", "publisher" : "Elsevier Inc.", "title" : "Histone modification mapping in human brain reveals aberrant expression of histone H3 lysine 79 dimethylation in neural tube defects.", "type" : "article-journal", "volume" : "54" }, "uris" : [ "http://www.mendeley.com/documents/?uuid=bfa74cd8-c775-4634-a7a1-bef9a67276b8" ] } ], "mendeley" : { "formattedCitation" : "(Zhang et al. 2013)", "plainTextFormattedCitation" : "(Zhang et al. 2013)", "previouslyFormattedCitation" : "(Zhang et al. 2013)"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(Zhang et al. 2013)</w:t>
      </w:r>
      <w:r w:rsidR="002261C6" w:rsidRPr="003C294B">
        <w:rPr>
          <w:color w:val="auto"/>
        </w:rPr>
        <w:fldChar w:fldCharType="end"/>
      </w:r>
      <w:r w:rsidRPr="003C294B">
        <w:rPr>
          <w:color w:val="auto"/>
        </w:rPr>
        <w:t xml:space="preserve">, </w:t>
      </w:r>
      <w:r w:rsidRPr="003C294B">
        <w:rPr>
          <w:i/>
          <w:color w:val="auto"/>
        </w:rPr>
        <w:t>Apis melifera</w:t>
      </w:r>
      <w:r w:rsidRPr="003C294B">
        <w:rPr>
          <w:color w:val="auto"/>
        </w:rPr>
        <w:t xml:space="preserve"> </w:t>
      </w:r>
      <w:r w:rsidR="002261C6" w:rsidRPr="003C294B">
        <w:rPr>
          <w:color w:val="auto"/>
        </w:rPr>
        <w:fldChar w:fldCharType="begin" w:fldLock="1"/>
      </w:r>
      <w:r w:rsidR="002261C6" w:rsidRPr="003C294B">
        <w:rPr>
          <w:color w:val="auto"/>
        </w:rPr>
        <w:instrText>ADDIN CSL_CITATION { "citationItems" : [ { "id" : "ITEM-1", "itemData" : { "DOI" : "10.1016/j.ibmb.2012.11.003", "ISSN" : "1879-0240", "PMID" : "23174121", "abstract" : "Histone post-translational modifications (PTMs) play a key role in regulating a variety of cellular processes including the establishment, maintenance and reversal of transcriptional programmes in eukaryotes. However, little is known about such modifications in the economically and ecologically important insect pollinator, the honey bee (Apis mellifera). Using mass spectrometry approaches, we show that histone H3.1, H3.3 and H4 of the honey bee are extensively modified by lysine acetylation and lysine methylation. We analysed histones isolated from queen ovaries and 96 hr-old larvae, in toto we quantified 23 specific modification states on 23 distinct peptides. In addition, we have identified and characterised patterns of histone PTMs that reside on the same peptide, generating detailed combinatorial information. Overall, we observed similar profiles of histone PTMs in both samples, with combinatorial patterns of lysine methylations on H3K27 and H3K36 more frequently identified in histones extracted from queen ovaries than from larvae. To our knowledge, this comprehensive dataset represents the first identification and quantitation of histone PTMs in this eusocial insect and emerging epigenetic model.", "author" : [ { "dropping-particle" : "", "family" : "Dickman", "given" : "Mark J", "non-dropping-particle" : "", "parse-names" : false, "suffix" : "" }, { "dropping-particle" : "", "family" : "Kucharski", "given" : "Robert", "non-dropping-particle" : "", "parse-names" : false, "suffix" : "" }, { "dropping-particle" : "", "family" : "Maleszka", "given" : "Ryszard", "non-dropping-particle" : "", "parse-names" : false, "suffix" : "" }, { "dropping-particle" : "", "family" : "Hurd", "given" : "Paul J", "non-dropping-particle" : "", "parse-names" : false, "suffix" : "" } ], "container-title" : "Insect biochemistry and molecular biology", "id" : "ITEM-1", "issue" : "2", "issued" : { "date-parts" : [ [ "2013", "2" ] ] }, "page" : "125-37", "publisher" : "Elsevier Ltd", "title" : "Extensive histone post-translational modification in honey bees.", "type" : "article-journal", "volume" : "43" }, "uris" : [ "http://www.mendeley.com/documents/?uuid=68f41724-4905-4a29-b2e6-aedd9a102686" ] } ], "mendeley" : { "formattedCitation" : "(Dickman et al. 2013)", "plainTextFormattedCitation" : "(Dickman et al. 2013)", "previouslyFormattedCitation" : "(Dickman et al. 2013)"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(Dickman et al. 2013)</w:t>
      </w:r>
      <w:r w:rsidR="002261C6" w:rsidRPr="003C294B">
        <w:rPr>
          <w:color w:val="auto"/>
        </w:rPr>
        <w:fldChar w:fldCharType="end"/>
      </w:r>
      <w:r w:rsidRPr="003C294B">
        <w:rPr>
          <w:color w:val="auto"/>
        </w:rPr>
        <w:t xml:space="preserve">, </w:t>
      </w:r>
      <w:r w:rsidRPr="003C294B">
        <w:rPr>
          <w:i/>
          <w:color w:val="auto"/>
        </w:rPr>
        <w:t>Saccharomyces cerevisiae</w:t>
      </w:r>
      <w:r w:rsidRPr="003C294B">
        <w:rPr>
          <w:color w:val="auto"/>
        </w:rPr>
        <w:t xml:space="preserve"> </w:t>
      </w:r>
      <w:r w:rsidR="002261C6" w:rsidRPr="003C294B">
        <w:rPr>
          <w:color w:val="auto"/>
        </w:rPr>
        <w:fldChar w:fldCharType="begin" w:fldLock="1"/>
      </w:r>
      <w:r w:rsidR="002261C6" w:rsidRPr="003C294B">
        <w:rPr>
          <w:color w:val="auto"/>
        </w:rPr>
        <w:instrText>ADDIN CSL_CITATION { "citationItems" : [ { "id" : "ITEM-1", "itemData" : { "DOI" : "10.1186/1471-2091-12-34", "ISSN" : "1471-2091", "PMID" : "21726436", "abstract" : "BACKGROUND: The involvement of histone acetylation in facilitating gene expression is well-established, particularly in the case of histones H3 and H4. It was previously shown in Saccharomyces cerevisiae that gene expression was significantly down-regulated and chromatin more condensed in stationary phase compared to exponential phase. We were therefore interested in establishing the acetylation state of histone H3 and H4 in stationary and in exponential phase, since the regulation of this modification could contribute to transcriptional shut-down and chromatin compaction during semi-quiescence.\n\nRESULTS: We made use of nano-spray tandem mass spectrometry to perform a precursor ion scan to detect an m/z 126 immonium ion, diagnostic of an N\u03b5-acetylated lysine residue that allowed unambiguous identification of acetylated as opposed to tri-methylated lysine. The fragmentation spectra of peptides thus identified were searched with Mascot against the Swiss-Prot database, and the y-ion and b-ion fragmentation series subsequently analyzed for mass shifts compatible with acetylated lysine residues. We found that K9, K14 and K36 of histone H3 and K12 and K16 of histone H4 were acetylated in exponential phase (bulk histones), but could not detect these modifications in histones isolated from stationary phase cells at the sensitivity level of the mass spectrometer. The corresponding un-acetylated peptides were, however, observed. A significantly higher level of acetylation of these residues in exponential phase was confirmed by immuno-blotting.\n\nCONCLUSION: H4K16 acetylation was previously shown to disrupt formation of condensed chromatin in vitro. We propose that de-acetylation of H4K16 allowed formation of condensed chromatin in stationary phase, and that acetylation of H3K9, H3K14, H3K36, and H4K12 reflected the active transcriptional state of the yeast genome in exponential phase.", "author" : [ { "dropping-particle" : "", "family" : "Ngubo", "given" : "Mzwanele", "non-dropping-particle" : "", "parse-names" : false, "suffix" : "" }, { "dropping-particle" : "", "family" : "Kemp", "given" : "Gabr\u00e9", "non-dropping-particle" : "", "parse-names" : false, "suffix" : "" }, { "dropping-particle" : "", "family" : "Patterton", "given" : "Hugh G", "non-dropping-particle" : "", "parse-names" : false, "suffix" : "" } ], "container-title" : "BMC biochemistry", "id" : "ITEM-1", "issue" : "1", "issued" : { "date-parts" : [ [ "2011", "1" ] ] }, "page" : "34", "publisher" : "BioMed Central Ltd", "title" : "Nano-electrospray tandem mass spectrometric analysis of the acetylation state of histones H3 and H4 in stationary phase in Saccharomyces cerevisiae.", "type" : "article-journal", "volume" : "12" }, "uris" : [ "http://www.mendeley.com/documents/?uuid=672935cc-09d2-4310-ad0f-ee787cb3e9e9" ] } ], "mendeley" : { "formattedCitation" : "(Ngubo et al. 2011)", "plainTextFormattedCitation" : "(Ngubo et al. 2011)", "previouslyFormattedCitation" : "(Ngubo et al. 2011)"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(Ngubo et al. 2011)</w:t>
      </w:r>
      <w:r w:rsidR="002261C6" w:rsidRPr="003C294B">
        <w:rPr>
          <w:color w:val="auto"/>
        </w:rPr>
        <w:fldChar w:fldCharType="end"/>
      </w:r>
      <w:r w:rsidRPr="003C294B">
        <w:rPr>
          <w:color w:val="auto"/>
        </w:rPr>
        <w:t xml:space="preserve"> and Suz12 KO mouse embryonic stem cells </w:t>
      </w:r>
      <w:r w:rsidR="002261C6" w:rsidRPr="003C294B">
        <w:rPr>
          <w:color w:val="auto"/>
        </w:rPr>
        <w:fldChar w:fldCharType="begin" w:fldLock="1"/>
      </w:r>
      <w:r w:rsidR="002261C6" w:rsidRPr="003C294B">
        <w:rPr>
          <w:color w:val="auto"/>
        </w:rPr>
        <w:instrText>ADDIN CSL_CITATION { "citationItems" : [ { "id" : "ITEM-1", "itemData" : { "DOI" : "10.1074/mcp.M900489-MCP200", "ISBN" : "1535-9484 (Electronic)\\n1535-9476 (Linking)", "ISSN" : "1535-9484", "PMID" : "20150217", "abstract" : "SUZ12 is a core component of the polycomb repressive complex 2 (PRC2) and is required for the differentiation of mouse embryonic stem cells (ESCs). PRC2 is associated with transcriptional repression via methylation of H3 Lys-27. We applied quantitative mass spectrometry to investigate the effects of Suz12 deficiency on H3.2 and H3.3 from mouse ESCs. Using high mass accuracy MS combined with CID or electron transfer dissociation (ETD) tandem mass spectrometry, we identified a total of 81 unique modified peptides from H3.2 and H3.3 and assigned 46 modifications at 22 different positions, including distinct coexisting modifications. In certain cases, high mass accuracy LTQ-Orbitrap MS/MS allowed precise localization of near isobaric coexisting PTMs such as trimethylation and acetylation within individual peptides. ETD MS/MS facilitated sequencing and annotation of phosphorylated histone peptides. The combined use of ETD and CID MS/MS increased the total number of identified modified peptides. Comparative quantitative analysis of histones from wild type and Suz12-deficient ESCs using stable isotope labeling with amino acids in cell culture and LC-MS/MS revealed a dramatic reduction of H3K27me2 and H3K27me3 and an increase of H3K27ac, thereby uncovering an antagonistic methyl/acetyl switch at H3K27. The reduction in H3K27 methylation and increase in H3K27 acetylation was accompanied by H3K36 acetylation and methylation. Estimation of the global isoform percentage of unmodified and modified histone peptides (amino acids 27-40) showed the relative distribution of distinct coexisting histone marks. Our study revealed limitations of antibody-based Western blotting methods for detection of coexisting protein modifications and demonstrated the utility of quantitative tandem mass spectrometry for detailed analysis of the dynamics of coexisting post-translational modifications in proteins.", "author" : [ { "dropping-particle" : "", "family" : "Jung", "given" : "Hye Ryung",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"Molecular &amp; cellular proteomics : MCP", "id" : "ITEM-1", "issue" : "5", "issued" : { "date-parts" : [ [ "2010", "5" ] ] }, "page" : "838-50", "title" : "Quantitative mass spectrometry of histones H3.2 and H3.3 in Suz12-deficient mouse embryonic stem cells reveals distinct, dynamic post-translational modifications at Lys-27 and Lys-36.", "type" : "article-journal", "volume" : "9" }, "uris" : [ "http://www.mendeley.com/documents/?uuid=b3ce1cb6-a06d-4cd6-b54c-0dd36163d874" ] } ], "mendeley" : { "formattedCitation" : "(Jung et al. 2010)", "plainTextFormattedCitation" : "(Jung et al. 2010)", "previouslyFormattedCitation" : "(Jung et al. 2010)"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(Jung et al. 2010)</w:t>
      </w:r>
      <w:r w:rsidR="002261C6" w:rsidRPr="003C294B">
        <w:rPr>
          <w:color w:val="auto"/>
        </w:rPr>
        <w:fldChar w:fldCharType="end"/>
      </w:r>
      <w:r w:rsidRPr="003C294B">
        <w:rPr>
          <w:color w:val="auto"/>
        </w:rPr>
        <w:t xml:space="preserve">.  It is important to note that the different approaches to mass spectrometry are not mutually exclusive and sometimes a combined approach is best. Bonet-Costa et al used a combination of bottom up and top down to identify and map 25 PTMs across the entire histone H1 </w:t>
      </w:r>
      <w:r w:rsidR="0000755C" w:rsidRPr="003C294B">
        <w:rPr>
          <w:color w:val="auto"/>
        </w:rPr>
        <w:t xml:space="preserve"> protein </w:t>
      </w:r>
      <w:r w:rsidR="002261C6" w:rsidRPr="003C294B">
        <w:rPr>
          <w:color w:val="auto"/>
        </w:rPr>
        <w:fldChar w:fldCharType="begin" w:fldLock="1"/>
      </w:r>
      <w:r w:rsidR="002261C6" w:rsidRPr="003C294B">
        <w:rPr>
          <w:color w:val="auto"/>
        </w:rPr>
        <w:instrText>ADDIN CSL_CITATION { "citationItems" : [ { "id" : "ITEM-1", "itemData" : { "DOI" : "10.1016/j.jprot.2012.05.034", "ISSN" : "1876-7737", "PMID" : "22647927", "abstract" : "Linker histone H1 is a major chromatin component that binds internucleosomal DNA and mediates the folding of nucleosomes into a higher-order structure, namely the 30-nm chromatin fiber. Multiple post-translational modifications (PTMs) of core histones H2A, H2B, H3 and H4 have been identified and their important contribution to the regulation of chromatin structure and function is firmly established. In contrast, little is known about histone H1 modifications and their function. Here we address this question in Drosophila melanogaster, which, in contrast to most eukaryotic species, contains a single histone H1 variant, dH1. For this purpose, we combined bottom-up and top-down mass-spectrometry strategies. Our results indicated that dH1 is extensively modified by phosphorylation, methylation, acetylation and ubiquitination, with most PTMs falling in the N-terminal domain. Interestingly, several dH1 N-terminal modifications have also been reported in specific human and/or mouse H1 variants, suggesting that they have conserved functions. In this regard, we also provide evidence for the contribution of one of such conserved PTMs, dimethylation of K27, to heterochromatin organization during mitosis. Furthermore, our results also identified multiple dH1 isoforms carrying several phosphorylations and/or methylations, illustrating the high structural heterogeneity of dH1. In particular, we identified several non-CDK sites at the N-terminal domain that appear to be hierarchically phosphorylated. This study provides the most comprehensive PTM characterization of any histone H1 variant to date.", "author" : [ { "dropping-particle" : "", "family" : "Bonet-Costa", "given" : "Carles", "non-dropping-particle" : "", "parse-names" : false, "suffix" : "" }, { "dropping-particle" : "", "family" : "Vilaseca", "given" : "Marta", "non-dropping-particle" : "", "parse-names" : false, "suffix" : "" }, { "dropping-particle" : "", "family" : "Diema", "given" : "Claudio", "non-dropping-particle" : "", "parse-names" : false, "suffix" : "" }, { "dropping-particle" : "", "family" : "Vujatovic", "given" : "Olivera", "non-dropping-particle" : "", "parse-names" : false, "suffix" : "" }, { "dropping-particle" : "", "family" : "Vaquero", "given" : "Alejandro", "non-dropping-particle" : "", "parse-names" : false, "suffix" : "" }, { "dropping-particle" : "", "family" : "Ome\u00f1aca", "given" : "N\u00faria", "non-dropping-particle" : "", "parse-names" : false, "suffix" : "" }, { "dropping-particle" : "", "family" : "Castej\u00f3n", "given" : "Luc\u00eda", "non-dropping-particle" : "", "parse-names" : false, "suffix" : "" }, { "dropping-particle" : "", "family" : "Bernu\u00e9s", "given" : "Jordi", "non-dropping-particle" : "", "parse-names" : false, "suffix" : "" }, { "dropping-particle" : "", "family" : "Giralt", "given" : "Ernest", "non-dropping-particle" : "", "parse-names" : false, "suffix" : "" }, { "dropping-particle" : "", "family" : "Azor\u00edn", "given" : "Fernando", "non-dropping-particle" : "", "parse-names" : false, "suffix" : "" } ], "container-title" : "Journal of proteomics", "id" : "ITEM-1", "issue" : "13", "issued" : { "date-parts" : [ [ "2012", "7", "16" ] ] }, "note" : "using combination of both = win", "page" : "4124-38", "publisher" : "Elsevier B.V.", "title" : "Combined bottom-up and top-down mass spectrometry analyses of the pattern of post-translational modifications of Drosophila melanogaster linker histone H1.", "type" : "article-journal", "volume" : "75" }, "uris" : [ "http://www.mendeley.com/documents/?uuid=ba71f4e0-2400-4103-ba25-5e5286be05f3" ] } ], "mendeley" : { "formattedCitation" : "(Bonet-Costa et al. 2012)", "plainTextFormattedCitation" : "(Bonet-Costa et al. 2012)", "previouslyFormattedCitation" : "(Bonet-Costa et al. 2012)"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(Bonet-Costa et al. 2012)</w:t>
      </w:r>
      <w:r w:rsidR="002261C6" w:rsidRPr="003C294B">
        <w:rPr>
          <w:color w:val="auto"/>
        </w:rPr>
        <w:fldChar w:fldCharType="end"/>
      </w:r>
      <w:r w:rsidRPr="003C294B">
        <w:rPr>
          <w:color w:val="auto"/>
        </w:rPr>
        <w:t>.</w:t>
      </w:r>
    </w:p>
    <w:p w14:paraId="2AB47459" w14:textId="77777777" w:rsidR="000C330C" w:rsidRPr="003C294B" w:rsidRDefault="000C330C" w:rsidP="00D9558E">
      <w:pPr>
        <w:spacing w:after="0" w:line="360" w:lineRule="auto"/>
        <w:jc w:val="both"/>
        <w:rPr>
          <w:color w:val="auto"/>
        </w:rPr>
      </w:pPr>
    </w:p>
    <w:p w14:paraId="5BBE56B7" w14:textId="02CA5093" w:rsidR="00C56F5C" w:rsidRPr="003C294B" w:rsidRDefault="00AF59E7" w:rsidP="00E36360">
      <w:pPr>
        <w:pStyle w:val="Heading4"/>
        <w:numPr>
          <w:ilvl w:val="3"/>
          <w:numId w:val="34"/>
        </w:numPr>
        <w:spacing w:line="360" w:lineRule="auto"/>
        <w:ind w:left="2410" w:hanging="1033"/>
        <w:rPr>
          <w:color w:val="auto"/>
        </w:rPr>
      </w:pPr>
      <w:bookmarkStart w:id="24" w:name="_Toc450764102"/>
      <w:r w:rsidRPr="003C294B">
        <w:rPr>
          <w:color w:val="auto"/>
        </w:rPr>
        <w:t>Quantification of histone modifications using mass spectrometry</w:t>
      </w:r>
      <w:bookmarkEnd w:id="24"/>
    </w:p>
    <w:p w14:paraId="2A395908" w14:textId="09737D92" w:rsidR="00C56F5C" w:rsidRPr="003C294B" w:rsidRDefault="00AF59E7" w:rsidP="00D9558E">
      <w:pPr>
        <w:spacing w:after="0" w:line="360" w:lineRule="auto"/>
        <w:jc w:val="both"/>
        <w:rPr>
          <w:color w:val="auto"/>
        </w:rPr>
      </w:pPr>
      <w:r w:rsidRPr="003C294B">
        <w:rPr>
          <w:color w:val="auto"/>
        </w:rPr>
        <w:t xml:space="preserve">In addition to the identification and characterisation of histone PTMs, MS approaches can quantify their relative or absolute abundance. Techniques for quantification of histone PTMs can be divided into two groups: stable isotope labelling and label free. </w:t>
      </w:r>
    </w:p>
    <w:p w14:paraId="75195F58" w14:textId="181E6DF8" w:rsidR="00C56F5C" w:rsidRPr="003C294B" w:rsidRDefault="00AF59E7" w:rsidP="00D9558E">
      <w:pPr>
        <w:spacing w:after="0" w:line="360" w:lineRule="auto"/>
        <w:jc w:val="both"/>
        <w:rPr>
          <w:color w:val="auto"/>
        </w:rPr>
      </w:pPr>
      <w:r w:rsidRPr="003C294B">
        <w:rPr>
          <w:color w:val="auto"/>
        </w:rPr>
        <w:t>The use of stable isotope labelling is a common method used in proteomic quantification and can be divided into two categories: (a) chemical and (b) metabolic labelling. These labelling approaches generate light and heavy versions of the same peptide from two experiments, making them distinguishable by MS and thus enabling their analysis as a mixture in a single acquisition. Therefore, the change in relative ion intensities given by the heavy and light forms of the peptide directly correlate to the changes in relative abundances of the peptide under two experimental conditions.</w:t>
      </w:r>
    </w:p>
    <w:p w14:paraId="696BB232" w14:textId="5154FE0E" w:rsidR="00C56F5C" w:rsidRPr="003C294B" w:rsidRDefault="00AF59E7" w:rsidP="00D9558E">
      <w:pPr>
        <w:spacing w:after="0" w:line="360" w:lineRule="auto"/>
        <w:jc w:val="both"/>
        <w:rPr>
          <w:color w:val="auto"/>
        </w:rPr>
      </w:pPr>
      <w:r w:rsidRPr="003C294B">
        <w:rPr>
          <w:color w:val="auto"/>
        </w:rPr>
        <w:t xml:space="preserve">Chemical labelling methods such as deuteroacetylation has been used as a quantification method </w:t>
      </w:r>
      <w:r w:rsidR="002261C6" w:rsidRPr="003C294B">
        <w:rPr>
          <w:color w:val="auto"/>
        </w:rPr>
        <w:fldChar w:fldCharType="begin" w:fldLock="1"/>
      </w:r>
      <w:r w:rsidR="002261C6" w:rsidRPr="003C294B">
        <w:rPr>
          <w:color w:val="auto"/>
        </w:rPr>
        <w:instrText>ADDIN CSL_CITATION { "citationItems" : [ { "id" : "ITEM-1", "itemData" : { "DOI" : "10.1016/S0003-2697(03)00032-0", "ISBN" : "5037886643", "ISSN" : "00032697", "author" : [ { "dropping-particle" : "", "family" : "Smith", "given" : "Christine M", "non-dropping-particle" : "", "parse-names" : false, "suffix" : "" }, { "dropping-particle" : "", "family" : "Gafken", "given" : "Philip R", "non-dropping-particle" : "", "parse-names" : false, "suffix" : "" }, { "dropping-particle" : "", "family" : "Zhang", "given" : "Zhongli", "non-dropping-particle" : "", "parse-names" : false, "suffix" : "" }, { "dropping-particle" : "", "family" : "Gottschling", "given" : "Daniel E", "non-dropping-particle" : "", "parse-names" : false, "suffix" : "" }, { "dropping-particle" : "", "family" : "Smith", "given" : "Jean B", "non-dropping-particle" : "", "parse-names" : false, "suffix" : "" }, { "dropping-particle" : "", "family" : "Smith", "given" : "David L", "non-dropping-particle" : "", "parse-names" : false, "suffix" : "" } ], "container-title" : "Analytical Biochemistry", "id" : "ITEM-1", "issue" : "1", "issued" : { "date-parts" : [ [ "2003", "5" ] ] }, "page" : "23-33", "title" : "Mass spectrometric quantification of acetylation at specific lysines within the amino-terminal tail of histone H4", "type" : "article-journal", "volume" : "316" }, "uris" : [ "http://www.mendeley.com/documents/?uuid=94b3f51c-259b-48fc-bbc7-ab3681165d11" ] } ], "mendeley" : { "formattedCitation" : "(Smith et al. 2003)", "plainTextFormattedCitation" : "(Smith et al. 2003)", "previouslyFormattedCitation" : "(Smith et al. 2003)"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(Smith et al. 2003)</w:t>
      </w:r>
      <w:r w:rsidR="002261C6" w:rsidRPr="003C294B">
        <w:rPr>
          <w:color w:val="auto"/>
        </w:rPr>
        <w:fldChar w:fldCharType="end"/>
      </w:r>
      <w:r w:rsidRPr="003C294B">
        <w:rPr>
          <w:color w:val="auto"/>
        </w:rPr>
        <w:t xml:space="preserve">. Deuterated propionic anhydride (d10) has also been used in </w:t>
      </w:r>
      <w:r w:rsidRPr="003C294B">
        <w:rPr>
          <w:color w:val="auto"/>
        </w:rPr>
        <w:lastRenderedPageBreak/>
        <w:t xml:space="preserve">conjunction with chemical derivatisation in bottom up strategies for quantification </w:t>
      </w:r>
      <w:r w:rsidR="002261C6" w:rsidRPr="003C294B">
        <w:rPr>
          <w:color w:val="auto"/>
        </w:rPr>
        <w:fldChar w:fldCharType="begin" w:fldLock="1"/>
      </w:r>
      <w:r w:rsidR="002261C6" w:rsidRPr="003C294B">
        <w:rPr>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(Plazas-Mayorca et al. 2009)</w:t>
      </w:r>
      <w:r w:rsidR="002261C6" w:rsidRPr="003C294B">
        <w:rPr>
          <w:color w:val="auto"/>
        </w:rPr>
        <w:fldChar w:fldCharType="end"/>
      </w:r>
      <w:r w:rsidRPr="003C294B">
        <w:rPr>
          <w:color w:val="auto"/>
        </w:rPr>
        <w:t xml:space="preserve">. However, the use of this type of chemical derivatisation for labelling only produces a small difference in m/z between the heavy and light versions, which can lead to issues with correct identification of heavy and light pairs. Another disadvantage is that deuterated peptides typically elute earlier compared to their unlabelled counterparts during reverse phase chromatography </w:t>
      </w:r>
      <w:r w:rsidR="002261C6" w:rsidRPr="003C294B">
        <w:rPr>
          <w:color w:val="auto"/>
        </w:rPr>
        <w:fldChar w:fldCharType="begin" w:fldLock="1"/>
      </w:r>
      <w:r w:rsidR="002261C6" w:rsidRPr="003C294B">
        <w:rPr>
          <w:color w:val="auto"/>
        </w:rPr>
        <w:instrText>ADDIN CSL_CITATION { "citationItems" : [ { "id" : "ITEM-1", "itemData" : { "DOI" : "10.1016/j.jchromb.2012.09.035", "ISSN" : "1873-376X", "PMID" : "23122402", "abstract" : "The differential separation of deuterated and non-deuterated forms of isotopically substituted compounds in chromatography is a well-known but not well-understood phenomenon. This separation is relevant in comparative proteomics, where stable isotopes are used for differential labelling and the effect of isotope resolution on quantitation has been used to disqualify some deuterium labelling methods in favour of heavier isotopes. In this work, a detailed evaluation of the extent of isotopic separation and its impact on quantitation was performed for peptides labelled through dimethylation with H(2)/D(2) formaldehyde. The chromatographic behaviour of 71 labelled peptide pairs from quadruplicate tryptic digests of bovine serum albumin were analysed, focusing on differences in median retention times, resolution, and relative quantitation for each peptide. For 94% of peptides, the retention time difference (heavy-light) was less than 12s with a median value 3.4s. With the exception of a single anomalous pair, isotope resolution was below 0.6 with a median value 0.11. Quantitative assessment indicates that the bias in ratio calculation introduced by retention time shifts is only about 3%, substantially smaller than the variation in ratio measurements themselves. Computational studies on the dipole moments of deuterated labels indicate that these results are consistent with literature suggestions that retention time shifts are inversely related to the polarity of the label. This study suggests that the incorporation of deuterium isotopes through peptide dimethylation at amine residues is a viable route to proteome quantitation.", "author" : [ { "dropping-particle" : "", "family" : "Boutilier", "given" : "Joseph M", "non-dropping-particle" : "", "parse-names" : false, "suffix" : "" }, { "dropping-particle" : "", "family" : "Warden", "given" : "Hunter", "non-dropping-particle" : "", "parse-names" : false, "suffix" : "" }, { "dropping-particle" : "", "family" : "Doucette", "given" : "Alan A", "non-dropping-particle" : "", "parse-names" : false, "suffix" : "" }, { "dropping-particle" : "", "family" : "Wentzell", "given" : "Peter D", "non-dropping-particle" : "", "parse-names" : false, "suffix" : "" } ], "container-title" : "Journal of chromatography. B, Analytical technologies in the biomedical and life sciences", "id" : "ITEM-1", "issued" : { "date-parts" : [ [ "2012", "11", "1" ] ] }, "page" : "59-66", "publisher" : "Elsevier B.V.", "title" : "Chromatographic behaviour of peptides following dimethylation with H2/D2-formaldehyde: implications for comparative proteomics.", "type" : "article-journal", "volume" : "908" }, "uris" : [ "http://www.mendeley.com/documents/?uuid=c3945a2d-9829-4a42-bc0e-90957c9479cc" ] } ], "mendeley" : { "formattedCitation" : "(Boutilier et al. 2012)", "plainTextFormattedCitation" : "(Boutilier et al. 2012)", "previouslyFormattedCitation" : "(Boutilier et al. 2012)"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(Boutilier et al. 2012)</w:t>
      </w:r>
      <w:r w:rsidR="002261C6" w:rsidRPr="003C294B">
        <w:rPr>
          <w:color w:val="auto"/>
        </w:rPr>
        <w:fldChar w:fldCharType="end"/>
      </w:r>
      <w:r w:rsidRPr="003C294B">
        <w:rPr>
          <w:color w:val="auto"/>
        </w:rPr>
        <w:t>, presenting a further challenge for data processing.</w:t>
      </w:r>
    </w:p>
    <w:p w14:paraId="63A0127C" w14:textId="4C76F15E" w:rsidR="00C56F5C" w:rsidRPr="003C294B" w:rsidRDefault="00AF59E7" w:rsidP="00D9558E">
      <w:pPr>
        <w:spacing w:after="0" w:line="360" w:lineRule="auto"/>
        <w:jc w:val="both"/>
        <w:rPr>
          <w:color w:val="auto"/>
        </w:rPr>
      </w:pPr>
      <w:r w:rsidRPr="003C294B">
        <w:rPr>
          <w:color w:val="auto"/>
        </w:rPr>
        <w:t xml:space="preserve">Stable isotope labelling with amino acids in cell culture (SILAC) is an example of metabolic labelling </w:t>
      </w:r>
      <w:r w:rsidR="002261C6" w:rsidRPr="003C294B">
        <w:rPr>
          <w:color w:val="auto"/>
        </w:rPr>
        <w:fldChar w:fldCharType="begin" w:fldLock="1"/>
      </w:r>
      <w:r w:rsidR="002261C6" w:rsidRPr="003C294B">
        <w:rPr>
          <w:color w:val="auto"/>
        </w:rPr>
        <w:instrText>ADDIN CSL_CITATION { "citationItems" : [ { "id" : "ITEM-1", "itemData" : { "DOI" : "10.1074/mcp.M200025-MCP200", "ISSN" : "1535-9476", "PMID" : "12118079", "abstract" : "Quantitative proteomics has traditionally been performed by two-dimensional gel electrophoresis, but recently, mass spectrometric methods based on stable isotope quantitation have shown great promise for the simultaneous and automated identification and quantitation of complex protein mixtures. Here we describe a method, termed SILAC, for stable isotope labeling by amino acids in cell culture, for the in vivo incorporation of specific amino acids into all mammalian proteins. Mammalian cell lines are grown in media lacking a standard essential amino acid but supplemented with a non-radioactive, isotopically labeled form of that amino acid, in this case deuterated leucine (Leu-d3). We find that growth of cells maintained in these media is no different from growth in normal media as evidenced by cell morphology, doubling time, and ability to differentiate. Complete incorporation of Leu-d3 occurred after five doublings in the cell lines and proteins studied. Protein populations from experimental and control samples are mixed directly after harvesting, and mass spectrometric identification is straightforward as every leucine-containing peptide incorporates either all normal leucine or all Leu-d3. We have applied this technique to the relative quantitation of changes in protein expression during the process of muscle cell differentiation. Proteins that were found to be up-regulated during this process include glyceraldehyde-3-phosphate dehydrogenase, fibronectin, and pyruvate kinase M2. SILAC is a simple, inexpensive, and accurate procedure that can be used as a quantitative proteomic approach in any cell culture system.", "author" : [ { "dropping-particle" : "", "family" : "Ong", "given" : "Shao-En", "non-dropping-particle" : "", "parse-names" : false, "suffix" : "" }, { "dropping-particle" : "", "family" : "Blagoev", "given" : "Blagoy", "non-dropping-particle" : "", "parse-names" : false, "suffix" : "" }, { "dropping-particle" : "", "family" : "Kratchmarova", "given" : "Irina", "non-dropping-particle" : "", "parse-names" : false, "suffix" : "" }, { "dropping-particle" : "", "family" : "Kristensen", "given" : "Dan Bach", "non-dropping-particle" : "", "parse-names" : false, "suffix" : "" }, { "dropping-particle" : "", "family" : "Steen", "given" : "Hanno", "non-dropping-particle" : "", "parse-names" : false, "suffix" : "" }, { "dropping-particle" : "", "family" : "Pandey", "given" : "Akhilesh", "non-dropping-particle" : "", "parse-names" : false, "suffix" : "" }, { "dropping-particle" : "", "family" : "Mann", "given" : "Matthias", "non-dropping-particle" : "", "parse-names" : false, "suffix" : "" } ], "container-title" : "Molecular &amp; cellular proteomics : MCP", "id" : "ITEM-1", "issue" : "5", "issued" : { "date-parts" : [ [ "2002", "5", "20" ] ] }, "page" : "376-86", "title" : "Stable isotope labeling by amino acids in cell culture, SILAC, as a simple and accurate approach to expression proteomics.", "type" : "article-journal", "volume" : "1" }, "uris" : [ "http://www.mendeley.com/documents/?uuid=d3199b41-0bf3-47c0-a243-b51a9d493205" ] }, { "id" : "ITEM-2", "itemData" : { "DOI" : "10.1021/pr301168x", "ISSN" : "1535-3907", "PMID" : "23517121", "abstract" : "Although stable isotope labeling by amino acids in cell culture (SILAC)-based quantitative proteomics was first developed as a cell culture-based technique, stable isotope-labeled amino acids have since been successfully introduced in vivo into select multicellular model organisms by manipulating the feeding diets. An earlier study by others has demonstrated that heavy lysine labeled Drosophila melanogaster can be derived by feeding with an exclusive heavy lysine labeled yeast diet. In this work, we have further evaluated the use of heavy lysine and/or arginine for metabolic labeling of fruit flies, with an aim to determine its respective quantification accuracy and versatility. In vivo conversion of heavy lysine and/or heavy arginine to several nonessential amino acids was observed in labeled flies, leading to distorted isotope pattern and underestimated heavy to light ratio. These quantification defects can nonetheless be rectified at protein level using the normalization function. The only caveat is that such a normalization strategy may not be suitable for every biological application, particularly when modified peptides need to be individually quantified at peptide level. In such cases, we showed that peptide ratios calculated from the summed intensities of all isotope peaks are less affected by the heavy amino acid conversion and therefore less sequence-dependent and more reliable. Applying either the single Lys8 or double Lys6/Arg10 metabolic labeling strategy to flies, we quantitatively mapped the proteomic changes during the onset of metamorphosis and upon amino acid deprivation. The expression of a number of steroid hormone 20-hydroxyecdysone regulated proteins was found to be changed significantly during larval-pupa transition, while several subunits of the V-ATPase complex and components regulating actomyosin were up-regulated under starvation-induced autophagy conditions.", "author" : [ { "dropping-particle" : "", "family" : "Chang", "given" : "Ying-Che", "non-dropping-particle" : "", "parse-names" : false, "suffix" : "" }, { "dropping-particle" : "", "family" : "Tang", "given" : "Hong-Wen", "non-dropping-particle" : "", "parse-names" : false, "suffix" : "" }, { "dropping-particle" : "", "family" : "Liang", "given" : "Suh-Yuen", "non-dropping-particle" : "", "parse-names" : false, "suffix" : "" }, { "dropping-particle" : "", "family" : "Pu", "given" : "Tsung-Hsien", "non-dropping-particle" : "", "parse-names" : false, "suffix" : "" }, { "dropping-particle" : "", "family" : "Meng", "given" : "Tzu-Ching", "non-dropping-particle" : "", "parse-names" : false, "suffix" : "" }, { "dropping-particle" : "", "family" : "Khoo", "given" : "Kay-Hooi", "non-dropping-particle" : "", "parse-names" : false, "suffix" : "" }, { "dropping-particle" : "", "family" : "Chen", "given" : "Guang-Chao", "non-dropping-particle" : "", "parse-names" : false, "suffix" : "" } ], "container-title" : "Journal of proteome research", "id" : "ITEM-2", "issue" : "5", "issued" : { "date-parts" : [ [ "2013", "5", "3" ] ] }, "page" : "2138-50", "title" : "Evaluation of Drosophila metabolic labeling strategies for in vivo quantitative proteomic analyses with applications to early pupa formation and amino acid starvation.", "type" : "article-journal", "volume" : "12" }, "uris" : [ "http://www.mendeley.com/documents/?uuid=e4375d7a-858e-40e4-b007-e09cd76a16bb" ] } ], "mendeley" : { "formattedCitation" : "(Ong et al. 2002; Chang et al. 2013)", "plainTextFormattedCitation" : "(Ong et al. 2002; Chang et al. 2013)", "previouslyFormattedCitation" : "(Ong et al. 2002; Chang et al. 2013)"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(Ong et al. 2002; Chang et al. 2013)</w:t>
      </w:r>
      <w:r w:rsidR="002261C6" w:rsidRPr="003C294B">
        <w:rPr>
          <w:color w:val="auto"/>
        </w:rPr>
        <w:fldChar w:fldCharType="end"/>
      </w:r>
      <w:r w:rsidRPr="003C294B">
        <w:rPr>
          <w:color w:val="auto"/>
        </w:rPr>
        <w:t>.</w:t>
      </w:r>
      <w:r w:rsidR="00F102C4" w:rsidRPr="003C294B">
        <w:rPr>
          <w:color w:val="auto"/>
        </w:rPr>
        <w:t xml:space="preserve"> </w:t>
      </w:r>
      <w:r w:rsidRPr="003C294B">
        <w:rPr>
          <w:color w:val="auto"/>
        </w:rPr>
        <w:t xml:space="preserve">Heavy isotopes are introduced via “heavy” amino acids contained within growth medium or food. Heavy forms of the lysine and arginine are widely used in combination with trypsin, ensuring that every peptide generated contains at least one heavy amino acid. In the MS scan, the heavy and light versions differ in mass by exactly the mass difference between the light and heavy amino acids. This technique is most amenable to cell lines, but has also been used to label </w:t>
      </w:r>
      <w:r w:rsidRPr="003C294B">
        <w:rPr>
          <w:i/>
          <w:color w:val="auto"/>
        </w:rPr>
        <w:t>Drosophila melanogaster</w:t>
      </w:r>
      <w:r w:rsidRPr="003C294B">
        <w:rPr>
          <w:color w:val="auto"/>
        </w:rPr>
        <w:t xml:space="preserve"> by the feeding of “heavy” yeast. SILAC has successfully been used to map the breast cancer-specific epigenetic signature of 4 different human cancer cell lines </w:t>
      </w:r>
      <w:r w:rsidR="002261C6" w:rsidRPr="003C294B">
        <w:rPr>
          <w:color w:val="auto"/>
        </w:rPr>
        <w:fldChar w:fldCharType="begin" w:fldLock="1"/>
      </w:r>
      <w:r w:rsidR="002261C6" w:rsidRPr="003C294B">
        <w:rPr>
          <w:color w:val="auto"/>
        </w:rPr>
        <w:instrText>ADDIN CSL_CITATION { "citationItems" : [ { "id" : "ITEM-1", "itemData" : { "DOI" : "10.1007/s00726-010-0668-2", "ISBN" : "0072601006682", "ISSN" : "1438-2199", "PMID" : "20617350", "abstract" : "In living cells, the N-terminal tails of core histones, the proteinaceous component of nucleosomes, are subjected to a range of covalent post-translational modifications (PTMs), which have specific roles in modulating chromatin structure and function. A growing body of evidence suggests that deregulation of histone modification patterns, upstream or downstream of DNA methylation, is a critical event in cancer initiation and progression. However, a comprehensive description of how histone modifications, singly or in combination, is disrupted in transformed cells is missing; consequently the issue whether and how specific changes in histone PTMs patterns correlate to particular tumor features is still elusive. In the present study, we focused on human breast cancer and comprehensively analyzed PTMs on histone H3 and H4 from four cancer cell lines (MCF7, MDA-MB231, MDA-MB453 and T-47D), in comparison with normal epithelial breast cells. We performed high-resolution mass spectrometry analysis of histones, in combination with stable isotope labeling with amino acids in cell culture (SILAC), to quantitatively track the modification changes in cancer cells, as compared to their normal counterpart. Our investigation focuses on lysine acetylation and methylation on fourteen distinct sites in H3 and H4. We observed significant changes for several modifications in cancer cells: while in a few cases those modifications had been previously described as a hallmark of human tumors, we could identify novel modifications, whose abundance is significantly altered in breast cancer cells. Overall, these modifications may represent part of a \"breast cancer-specific epigenetic signature\", with implications in the characterization of histone-related biomarkers. This work demonstrates that SILAC-based proteomics is a powerful tool to study qualitatively and quantitatively histone PTMs patterns, contributing significantly to the comprehension of epigenetic phenomena in cancer biology.", "author" : [ { "dropping-particle" : "", "family" : "Cuomo", "given" : "Alessandro", "non-dropping-particle" : "", "parse-names" : false, "suffix" : "" }, { "dropping-particle" : "", "family" : "Moretti", "given" : "Simona", "non-dropping-particle" : "", "parse-names" : false, "suffix" : "" }, { "dropping-particle" : "", "family" : "Minucci", "given" : "Saverio", "non-dropping-particle" : "", "parse-names" : false, "suffix" : "" }, { "dropping-particle" : "", "family" : "Bonaldi", "given" : "Tiziana", "non-dropping-particle" : "", "parse-names" : false, "suffix" : "" } ], "container-title" : "Amino acids", "id" : "ITEM-1", "issue" : "2", "issued" : { "date-parts" : [ [ "2011", "7" ] ] }, "page" : "387-99", "title" : "SILAC-based proteomic analysis to dissect the \"histone modification signature\" of human breast cancer cells.", "type" : "article-journal", "volume" : "41" }, "uris" : [ "http://www.mendeley.com/documents/?uuid=da95c4a9-c8dc-4d11-ab14-c97c6ddf2e20" ] } ], "mendeley" : { "formattedCitation" : "(Cuomo et al. 2011)", "plainTextFormattedCitation" : "(Cuomo et al. 2011)", "previouslyFormattedCitation" : "(Cuomo et al. 2011)"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(Cuomo et al. 2011)</w:t>
      </w:r>
      <w:r w:rsidR="002261C6" w:rsidRPr="003C294B">
        <w:rPr>
          <w:color w:val="auto"/>
        </w:rPr>
        <w:fldChar w:fldCharType="end"/>
      </w:r>
      <w:r w:rsidRPr="003C294B">
        <w:rPr>
          <w:color w:val="auto"/>
        </w:rPr>
        <w:t xml:space="preserve"> and quantify histone PTMs from HeLa cells arrested at different cell cycle time points </w:t>
      </w:r>
      <w:r w:rsidR="002261C6" w:rsidRPr="003C294B">
        <w:rPr>
          <w:color w:val="auto"/>
        </w:rPr>
        <w:fldChar w:fldCharType="begin" w:fldLock="1"/>
      </w:r>
      <w:r w:rsidR="00A5258A" w:rsidRPr="003C294B">
        <w:rPr>
          <w:color w:val="auto"/>
        </w:rPr>
        <w:instrText>ADDIN CSL_CITATION { "citationItems" : [ { "id" : "ITEM-1", "itemData" : { "DOI" : "10.1074/mcp.M700070-MCP200", "ISSN" : "1535-9476", "PMID" : "17644761", "abstract" : "The N-terminal tails of the four core histones are subject to several types of covalent post-translational modifications that have specific roles in regulating chromatin structure and function. Here we present an extensive analysis of the core histone modifications occurring through the cell cycle. Our MS experiments characterized the modification patterns of histones from HeLa cells arrested in phase G1, S, and G2/M. For all core histones, the modifications in the G1 and S phases were largely identical but drastically different during mitosis. Modification changes between S and G2/M phases were quantified using the SILAC (stable isotope labeling by amino acids in cell culture) approach. Most striking was the mitotic phosphorylation on histone H3 and H4, whereas phosphorylation on H2A was constant during the cell cycle. A loss of acetylation was observed on all histones in G2/M-arrested cells. The pattern of cycle-dependent methylation was more complex: during G2/M, H3 Lys27 and Lys36 were decreased, whereas H4 Lys20 was increased. Our results show that mitosis was the period of the cell cycle during which many modifications exhibit dynamic changes.", "author" : [ { "dropping-particle" : "", "family" : "Bonenfant", "given" : "D\u00e9bora", "non-dropping-particle" : "", "parse-names" : false, "suffix" : "" }, { "dropping-particle" : "", "family" : "Towbin", "given" : "Harry", "non-dropping-particle" : "", "parse-names" : false, "suffix" : "" }, { "dropping-particle" : "", "family" : "Coulot", "given" : "Mich\u00e8le", "non-dropping-particle" : "", "parse-names" : false, "suffix" : "" }, { "dropping-particle" : "", "family" : "Schindler", "given" : "Patrick", "non-dropping-particle" : "", "parse-names" : false, "suffix" : "" }, { "dropping-particle" : "", "family" : "Mueller", "given" : "Dieter R", "non-dropping-particle" : "", "parse-names" : false, "suffix" : "" }, { "dropping-particle" : "", "family" : "Oostrum", "given" : "Jan", "non-dropping-particle" : "van", "parse-names" : false, "suffix" : "" } ], "container-title" : "Molecular &amp; cellular proteomics : MCP", "id" : "ITEM-1", "issue" : "11", "issued" : { "date-parts" : [ [ "2007", "11" ] ] }, "page" : "1917-32", "title" : "Analysis of dynamic changes in post-translational modifications of human histones during cell cycle by mass spectrometry.", "type" : "article-journal", "volume" : "6" }, "uris" : [ "http://www.mendeley.com/documents/?uuid=24164b0b-c95b-4538-b3a6-ed8b66f277f9" ] } ], "mendeley" : { "formattedCitation" : "(Bonenfant et al. 2007)", "plainTextFormattedCitation" : "(Bonenfant et al. 2007)", "previouslyFormattedCitation" : "(Bonenfant et al. 2007)" }, "properties" : { "noteIndex" : 0 }, "schema" : "https://github.com/citation-style-language/schema/raw/master/csl-citation.json" }</w:instrText>
      </w:r>
      <w:r w:rsidR="002261C6" w:rsidRPr="003C294B">
        <w:rPr>
          <w:color w:val="auto"/>
        </w:rPr>
        <w:fldChar w:fldCharType="separate"/>
      </w:r>
      <w:r w:rsidR="002261C6" w:rsidRPr="003C294B">
        <w:rPr>
          <w:noProof/>
          <w:color w:val="auto"/>
        </w:rPr>
        <w:t>(Bonenfant et al. 2007)</w:t>
      </w:r>
      <w:r w:rsidR="002261C6" w:rsidRPr="003C294B">
        <w:rPr>
          <w:color w:val="auto"/>
        </w:rPr>
        <w:fldChar w:fldCharType="end"/>
      </w:r>
      <w:r w:rsidRPr="003C294B">
        <w:rPr>
          <w:color w:val="auto"/>
        </w:rPr>
        <w:t xml:space="preserve">. </w:t>
      </w:r>
    </w:p>
    <w:p w14:paraId="0EF21596" w14:textId="392FA5AB" w:rsidR="00C56F5C" w:rsidRPr="003C294B" w:rsidRDefault="00AF59E7" w:rsidP="00D9558E">
      <w:pPr>
        <w:spacing w:after="0" w:line="360" w:lineRule="auto"/>
        <w:jc w:val="both"/>
        <w:rPr>
          <w:color w:val="auto"/>
        </w:rPr>
      </w:pPr>
      <w:r w:rsidRPr="003C294B">
        <w:rPr>
          <w:color w:val="auto"/>
        </w:rPr>
        <w:t xml:space="preserve">It is also possible to quantify proteins, via their (tryptic) peptide fragments without using a label. For relative quantification, the different samples are not isotopically labelled and consequently require separate LC-MS/MS analyses. Extracted ion chromatograms corresponding to the target modified peptides in the separate analyses are integrated to determine the relative abundances of specific modifications in the different samples. Label free analysis has been used to identify and quantify 59 differentially modified H3 and H4 in different stages of </w:t>
      </w:r>
      <w:r w:rsidRPr="003C294B">
        <w:rPr>
          <w:i/>
          <w:color w:val="auto"/>
        </w:rPr>
        <w:t>Xenopus laevis</w:t>
      </w:r>
      <w:r w:rsidRPr="003C294B">
        <w:rPr>
          <w:color w:val="auto"/>
        </w:rPr>
        <w:t xml:space="preserve"> embryo development </w:t>
      </w:r>
      <w:r w:rsidR="00A5258A" w:rsidRPr="003C294B">
        <w:rPr>
          <w:color w:val="auto"/>
        </w:rPr>
        <w:fldChar w:fldCharType="begin" w:fldLock="1"/>
      </w:r>
      <w:r w:rsidR="00F80C3F" w:rsidRPr="003C294B">
        <w:rPr>
          <w:color w:val="auto"/>
        </w:rPr>
        <w:instrText>ADDIN CSL_CITATION { "citationItems" : [ { "id" : "ITEM-1", "itemData" : { "DOI" : "10.1371/journal.pone.0022548", "ISSN" : "1932-6203", "PMID" : "21814581", "abstract" : "Vertebrate embryos are derived from a transitory pool of pluripotent cells. By the process of embryonic induction, these precursor cells are assigned to specific fates and differentiation programs. Histone post-translational modifications are thought to play a key role in the establishment and maintenance of stable gene expression patterns underlying these processes. While on gene level histone modifications are known to change during differentiation, very little is known about the quantitative fluctuations in bulk histone modifications during development. To investigate this issue we analysed histones isolated from four different developmental stages of Xenopus laevis by mass spectrometry. In toto, we quantified 59 modification states on core histones H3 and H4 from blastula to tadpole stages. During this developmental period, we observed in general an increase in the unmodified states, and a shift from histone modifications associated with transcriptional activity to transcriptionally repressive histone marks. We also compared these naturally occurring patterns with the histone modifications of murine ES cells, detecting large differences in the methylation patterns of histone H3 lysines 27 and 36 between pluripotent ES cells and pluripotent cells from Xenopus blastulae. By combining all detected modification transitions we could cluster their patterns according to their embryonic origin, defining specific histone modification profiles (HMPs) for each developmental stage. To our knowledge, this data set represents the first compendium of covalent histone modifications and their quantitative flux during normogenesis in a vertebrate model organism. The HMPs indicate a stepwise maturation of the embryonic epigenome, which may be causal to the progressing restriction of cellular potency during development.", "author" : [ { "dropping-particle" : "", "family" : "Schneider", "given" : "Tobias D", "non-dropping-particle" : "", "parse-names" : false, "suffix" : "" }, { "dropping-particle" : "", "family" : "Arteaga-Salas", "given" : "Jose M", "non-dropping-particle" : "", "parse-names" : false, "suffix" : "" }, { "dropping-particle" : "", "family" : "Mentele", "given" : "Edith", "non-dropping-particle" : "", "parse-names" : false, "suffix" : "" }, { "dropping-particle" : "", "family" : "David", "given" : "Robert", "non-dropping-particle" : "", "parse-names" : false, "suffix" : "" }, { "dropping-particle" : "", "family" : "Nicetto", "given" : "Dario", "non-dropping-particle" : "", "parse-names" : false, "suffix" : "" }, { "dropping-particle" : "", "family" : "Imhof", "given" : "Axel", "non-dropping-particle" : "", "parse-names" : false, "suffix" : "" }, { "dropping-particle" : "", "family" : "Rupp", "given" : "Ralph a W", "non-dropping-particle" : "", "parse-names" : false, "suffix" : "" } ], "container-title" : "PloS one", "id" : "ITEM-1", "issue" : "7", "issued" : { "date-parts" : [ [ "2011", "1" ] ] }, "note" : "From Duplicate 1 (Stage-specific histone modification profiles reveal global transitions in the Xenopus embryonic epigenome. - Schneider, Tobias D; Arteaga-Salas, Jose M; Mentele, Edith; David, Robert; Nicetto, Dario; Imhof, Axel; Rupp, Ralph a W)\n\nFrom Duplicate 2 ( \n\n\nStage-specific histone modification profiles reveal global transitions in the Xenopus embryonic epigenome.\n\n\n- Schneider, Tobias D; Arteaga-Salas, Jose M; Mentele, Edith; David, Robert; Nicetto, Dario; Imhof, Axel; Rupp, Ralph a W )\n\n", "page" : "e22548", "title" : "Stage-specific histone modification profiles reveal global transitions in the Xenopus embryonic epigenome.", "type" : "article-journal", "volume" : "6" }, "uris" : [ "http://www.mendeley.com/documents/?uuid=7fba6004-5aa0-441d-b510-67c63962dae7" ] } ], "mendeley" : { "formattedCitation" : "(Schneider et al. 2011)", "plainTextFormattedCitation" : "(Schneider et al. 2011)", "previouslyFormattedCitation" : "(Schneider et al. 2011)"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(Schneider et al. 2011)</w:t>
      </w:r>
      <w:r w:rsidR="00A5258A" w:rsidRPr="003C294B">
        <w:rPr>
          <w:color w:val="auto"/>
        </w:rPr>
        <w:fldChar w:fldCharType="end"/>
      </w:r>
      <w:r w:rsidRPr="003C294B">
        <w:rPr>
          <w:color w:val="auto"/>
        </w:rPr>
        <w:t xml:space="preserve"> and compare PTM profiles of H3 in various model organisms </w:t>
      </w:r>
      <w:r w:rsidR="00A5258A" w:rsidRPr="003C294B">
        <w:rPr>
          <w:color w:val="auto"/>
        </w:rPr>
        <w:fldChar w:fldCharType="begin" w:fldLock="1"/>
      </w:r>
      <w:r w:rsidR="00126DD9" w:rsidRPr="003C294B">
        <w:rPr>
          <w:color w:val="auto"/>
        </w:rPr>
        <w:instrText>ADDIN CSL_CITATION { "citationItems" : [ { "id" : "ITEM-1", "itemData" : { "DOI" : "10.1074/jbc.M607900200", "ISSN" : "0021-9258", "PMID" : "17194708", "abstract" : "Post-translational modifications (PTMs) of histones play an important role in many cellular processes, notably gene regulation. Using a combination of mass spectrometric and immunobiochemical approaches, we show that the PTM profile of histone H3 differs significantly among the various model organisms examined. Unicellular eukaryotes, such as Saccharomyces cerevisiae (yeast) and Tetrahymena thermophila (Tet), for example, contain more activation than silencing marks as compared with mammalian cells (mouse and human), which are generally enriched in PTMs more often associated with gene silencing. Close examination reveals that many of the better-known modified lysines (Lys) can be either methylated or acetylated and that the overall modification patterns become more complex from unicellular eukaryotes to mammals. Additionally, novel species-specific H3 PTMs from wild-type asynchronously grown cells are also detected by mass spectrometry. Our results suggest that some PTMs are more conserved than previously thought, including H3K9me1 and H4K20me2 in yeast and H3K27me1, -me2, and -me3 in Tet. On histone H4, methylation at Lys-20 showed a similar pattern as H3 methylation at Lys-9, with mammals containing more methylation than the unicellular organisms. Additionally, modification profiles of H4 acetylation were very similar among the organisms examined.", "author" : [ { "dropping-particle" : "", "family" : "Garcia", "given" : "Benjamin A", "non-dropping-particle" : "", "parse-names" : false, "suffix" : "" }, { "dropping-particle" : "", "family" : "Hake", "given" : "Sandra B", "non-dropping-particle" : "", "parse-names" : false, "suffix" : "" }, { "dropping-particle" : "", "family" : "Diaz", "given" : "Robert L", "non-dropping-particle" : "", "parse-names" : false, "suffix" : "" }, { "dropping-particle" : "", "family" : "Kauer", "given" : "Monika", "non-dropping-particle" : "", "parse-names" : false, "suffix" : "" }, { "dropping-particle" : "", "family" : "Morris", "given" : "Stephanie A", "non-dropping-particle" : "", "parse-names" : false, "suffix" : "" }, { "dropping-particle" : "", "family" : "Recht", "given" : "Judith", "non-dropping-particle" : "", "parse-names" : false, "suffix" : "" }, { "dropping-particle" : "", "family" : "Shabanowitz", "given" : "Jeffrey", "non-dropping-particle" : "", "parse-names" : false, "suffix" : "" }, { "dropping-particle" : "", "family" : "Mishra", "given" : "Nilamadhab", "non-dropping-particle" : "", "parse-names" : false, "suffix" : "" }, { "dropping-particle" : "", "family" : "Strahl", "given" : "Brian D", "non-dropping-particle" : "", "parse-names" : false, "suffix" : "" }, { "dropping-particle" : "", "family" : "Allis", "given" : "C David", "non-dropping-particle" : "", "parse-names" : false, "suffix" : "" }, { "dropping-particle" : "", "family" : "Hunt", "given" : "Donald F", "non-dropping-particle" : "", "parse-names" : false, "suffix" : "" } ], "container-title" : "The Journal of biological chemistry", "id" : "ITEM-1", "issue" : "10", "issued" : { "date-parts" : [ [ "2007", "3", "9" ] ] }, "page" : "7641-55", "title" : "Organismal differences in post-translational modifications in histones H3 and H4.", "type" : "article-journal", "volume" : "282" }, "uris" : [ "http://www.mendeley.com/documents/?uuid=c586d91b-3ad6-4a5c-98ef-b9fbd88b9fd8" ] } ], "mendeley" : { "formattedCitation" : "(Garcia, Hake, et al. 2007)", "plainTextFormattedCitation" : "(Garcia, Hake, et al. 2007)", "previouslyFormattedCitation" : "(Garcia, Hake, et al. 2007)" }, "properties" : { "noteIndex" : 0 }, "schema" : "https://github.com/citation-style-language/schema/raw/master/csl-citation.json" }</w:instrText>
      </w:r>
      <w:r w:rsidR="00A5258A" w:rsidRPr="003C294B">
        <w:rPr>
          <w:color w:val="auto"/>
        </w:rPr>
        <w:fldChar w:fldCharType="separate"/>
      </w:r>
      <w:r w:rsidR="001B0A28" w:rsidRPr="003C294B">
        <w:rPr>
          <w:noProof/>
          <w:color w:val="auto"/>
        </w:rPr>
        <w:t>(Garcia, Hake, et al. 2007)</w:t>
      </w:r>
      <w:r w:rsidR="00A5258A" w:rsidRPr="003C294B">
        <w:rPr>
          <w:color w:val="auto"/>
        </w:rPr>
        <w:fldChar w:fldCharType="end"/>
      </w:r>
    </w:p>
    <w:p w14:paraId="7832DC9A" w14:textId="588CA348" w:rsidR="00C56F5C" w:rsidRPr="003C294B" w:rsidRDefault="00AF59E7" w:rsidP="00D9558E">
      <w:pPr>
        <w:spacing w:after="0" w:line="360" w:lineRule="auto"/>
        <w:jc w:val="both"/>
        <w:rPr>
          <w:color w:val="auto"/>
        </w:rPr>
      </w:pPr>
      <w:r w:rsidRPr="003C294B">
        <w:rPr>
          <w:color w:val="auto"/>
        </w:rPr>
        <w:t xml:space="preserve"> The effective separation of positional isomers represents one of the biggest challenges in quantifying histone PTMs. This is true of all approaches, be it top down or bottom up. These species are isobaric and often co-elute and hence result in multiplexed tandem mass spectra, making it difficult to elucidate the relative abundances of the different positional isomers. </w:t>
      </w:r>
      <w:r w:rsidR="00F102C4" w:rsidRPr="003C294B">
        <w:rPr>
          <w:color w:val="auto"/>
        </w:rPr>
        <w:t>A</w:t>
      </w:r>
      <w:r w:rsidRPr="003C294B">
        <w:rPr>
          <w:color w:val="auto"/>
        </w:rPr>
        <w:t xml:space="preserve"> novel mixed integer linear optimization (MILP) computational framework has been developed allowing the relative abundances of multiplexed species to be accurately determined </w:t>
      </w:r>
      <w:r w:rsidR="00A5258A" w:rsidRPr="003C294B">
        <w:rPr>
          <w:color w:val="auto"/>
        </w:rPr>
        <w:fldChar w:fldCharType="begin" w:fldLock="1"/>
      </w:r>
      <w:r w:rsidR="00A5258A" w:rsidRPr="003C294B">
        <w:rPr>
          <w:color w:val="auto"/>
        </w:rPr>
        <w:instrText>ADDIN CSL_CITATION { "citationItems" : [ { "id" : "ITEM-1", "itemData" : { "DOI" : "10.1074/mcp.M900144-MCP200", "ISSN" : "1535-9484", "PMID" : "19666874", "abstract" : "Here we present a novel methodology for the identification of the targeted post-translational modifications present in highly modified proteins using mixed integer linear optimization and electron transfer dissociation (ETD) tandem mass spectrometry. For a given ETD tandem mass spectrum, the rigorous set of modified forms that satisfy the mass of the precursor ion, within some tolerance error, are enumerated by solving a feasibility problem via mixed integer linear optimization. The enumeration of the entire superset of modified forms enables the method to normalize the relative contributions of the individual modification sites. Given the entire set of modified forms, a superposition problem is then formulated using mixed integer linear optimization to determine the relative fractions of the modified forms that are present in the multiplexed ETD tandem mass spectrum. Chromatographic information in the mass and time dimension is utilized to assess the likelihood of the assigned modification states, to average several tandem mass spectra for confident identification of lower level forms, and to infer modification states of partially assigned spectra. The utility of the proposed computational framework is demonstrated on an entire LC-MS/MS ETD experiment corresponding to a mixture of highly modified histone peptides. This new computational method will facilitate the unprecedented LC-MS/MS ETD analysis of many hypermodified proteins and offer novel biological insight into these previously understudied systems.", "author" : [ { "dropping-particle" : "", "family" : "DiMaggio", "given" : "Peter a", "non-dropping-particle" : "", "parse-names" : false, "suffix" : "" }, { "dropping-particle" : "", "family" : "Young", "given" : "Nicolas L", "non-dropping-particle" : "", "parse-names" : false, "suffix" : "" }, { "dropping-particle" : "", "family" : "Baliban", "given" : "Richard C", "non-dropping-particle" : "", "parse-names" : false, "suffix" : "" }, { "dropping-particle" : "", "family" : "Garcia", "given" : "Benjamin a", "non-dropping-particle" : "", "parse-names" : false, "suffix" : "" }, { "dropping-particle" : "", "family" : "Floudas", "given" : "Christodoulos a", "non-dropping-particle" : "", "parse-names" : false, "suffix" : "" } ], "container-title" : "Molecular &amp; cellular proteomics : MCP", "id" : "ITEM-1", "issue" : "11", "issued" : { "date-parts" : [ [ "2009", "11" ] ] }, "page" : "2527-43", "title" : "A mixed integer linear optimization framework for the identification and quantification of targeted post-translational modifications of highly modified proteins using multiplexed electron transfer dissociation tandem mass spectrometry.", "type" : "article-journal", "volume" : "8" }, "uris" : [ "http://www.mendeley.com/documents/?uuid=d3af8872-c233-416e-89b5-be6ddad25de8" ] } ], "mendeley" : { "formattedCitation" : "(DiMaggio et al. 2009)", "plainTextFormattedCitation" : "(DiMaggio et al. 2009)", "previouslyFormattedCitation" : "(DiMaggio et al. 2009)"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(DiMaggio et al. 2009)</w:t>
      </w:r>
      <w:r w:rsidR="00A5258A" w:rsidRPr="003C294B">
        <w:rPr>
          <w:color w:val="auto"/>
        </w:rPr>
        <w:fldChar w:fldCharType="end"/>
      </w:r>
      <w:r w:rsidRPr="003C294B">
        <w:rPr>
          <w:color w:val="auto"/>
        </w:rPr>
        <w:t xml:space="preserve">. </w:t>
      </w:r>
    </w:p>
    <w:p w14:paraId="5245FA3A" w14:textId="149C04D7" w:rsidR="00C56F5C" w:rsidRPr="003C294B" w:rsidRDefault="00AF59E7" w:rsidP="00D9558E">
      <w:pPr>
        <w:spacing w:after="0" w:line="360" w:lineRule="auto"/>
        <w:jc w:val="both"/>
        <w:rPr>
          <w:color w:val="auto"/>
        </w:rPr>
      </w:pPr>
      <w:r w:rsidRPr="003C294B">
        <w:rPr>
          <w:color w:val="auto"/>
        </w:rPr>
        <w:t xml:space="preserve">MS based quantification not only allows the global relative abundances of histone post translational modifications to be elucidated, but also the vast combinatorial patterns of PTMs. Global patterns of histone PTMs have been described in several disease phenotypes including </w:t>
      </w:r>
      <w:r w:rsidRPr="003C294B">
        <w:rPr>
          <w:color w:val="auto"/>
        </w:rPr>
        <w:lastRenderedPageBreak/>
        <w:t xml:space="preserve">breast cancer and Crohn’s disease </w:t>
      </w:r>
      <w:r w:rsidR="00A5258A" w:rsidRPr="003C294B">
        <w:rPr>
          <w:color w:val="auto"/>
        </w:rPr>
        <w:fldChar w:fldCharType="begin" w:fldLock="1"/>
      </w:r>
      <w:r w:rsidR="00A5258A" w:rsidRPr="003C294B">
        <w:rPr>
          <w:color w:val="auto"/>
        </w:rPr>
        <w:instrText>ADDIN CSL_CITATION { "citationItems" : [ { "id" : "ITEM-1", "itemData" : { "DOI" : "10.1186/1476-9255-8-1", "ISSN" : "1476-9255", "PMID" : "21272292", "abstract" : "Post-translational modifications of histones, particularly acetylation, are associated with the regulation of inflammatory gene expression. We used two animal models of inflammation of the bowel and biopsy samples from patients with Crohn's disease (CD) to study the expression of acetylated histones (H) 3 and 4 in inflamed mucosa. Acetylation of histone H4 was significantly elevated in the inflamed mucosa in the trinitrobenzene sulfonic acid model of colitis particularly on lysine residues (K) 8 and 12 in contrast to non-inflamed tissue. In addition, acetylated H4 was localised to inflamed tissue and to Peyer's patches (PP) in dextran sulfate sodium (DSS)-treated rat models. Within the PP, H3 acetylation was detected in the mantle zone whereas H4 acetylation was seen in both the periphery and the germinal centre. Finally, acetylation of H4 was significantly upregulated in inflamed biopsies and PP from patients with CD. Enhanced acetylation of H4K5 and K16 was seen in the PP. These results demonstrate that histone acetylation is associated with inflammation and may provide a novel therapeutic target for mucosal inflammation.", "author" : [ { "dropping-particle" : "", "family" : "Tsaprouni", "given" : "Loukia G", "non-dropping-particle" : "", "parse-names" : false, "suffix" : "" }, { "dropping-particle" : "", "family" : "Ito", "given" : "Kazuhiro", "non-dropping-particle" : "", "parse-names" : false, "suffix" : "" }, { "dropping-particle" : "", "family" : "Powell", "given" : "Jonathan J", "non-dropping-particle" : "", "parse-names" : false, "suffix" : "" }, { "dropping-particle" : "", "family" : "Adcock", "given" : "Ian M", "non-dropping-particle" : "", "parse-names" : false, "suffix" : "" }, { "dropping-particle" : "", "family" : "Punchard", "given" : "Neville", "non-dropping-particle" : "", "parse-names" : false, "suffix" : "" } ], "container-title" : "Journal of inflammation (London, England)", "id" : "ITEM-1", "issue" : "1", "issued" : { "date-parts" : [ [ "2011", "1" ] ] }, "page" : "1", "publisher" : "BioMed Central Ltd", "title" : "Differential patterns of histone acetylation in inflammatory bowel diseases.", "type" : "article-journal", "volume" : "8" }, "uris" : [ "http://www.mendeley.com/documents/?uuid=8cc4e1d5-d04a-43fd-8fd6-58421c23fa97" ] } ], "mendeley" : { "formattedCitation" : "(Tsaprouni et al. 2011)", "plainTextFormattedCitation" : "(Tsaprouni et al. 2011)", "previouslyFormattedCitation" : "(Tsaprouni et al. 2011)"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(Tsaprouni et al. 2011)</w:t>
      </w:r>
      <w:r w:rsidR="00A5258A" w:rsidRPr="003C294B">
        <w:rPr>
          <w:color w:val="auto"/>
        </w:rPr>
        <w:fldChar w:fldCharType="end"/>
      </w:r>
      <w:r w:rsidRPr="003C294B">
        <w:rPr>
          <w:color w:val="auto"/>
        </w:rPr>
        <w:t>.  However, the location of the histone proteins in relation to the genome is unknown, something that is possible with ChIP experiments.</w:t>
      </w:r>
    </w:p>
    <w:p w14:paraId="67E043FC" w14:textId="77777777" w:rsidR="000C330C" w:rsidRPr="003C294B" w:rsidRDefault="000C330C" w:rsidP="00D9558E">
      <w:pPr>
        <w:spacing w:after="0" w:line="360" w:lineRule="auto"/>
        <w:jc w:val="both"/>
        <w:rPr>
          <w:color w:val="auto"/>
        </w:rPr>
      </w:pPr>
    </w:p>
    <w:p w14:paraId="619D6DB1" w14:textId="77777777" w:rsidR="00C56F5C" w:rsidRPr="003C294B" w:rsidRDefault="00AF59E7" w:rsidP="00D9558E">
      <w:pPr>
        <w:pStyle w:val="Heading3"/>
        <w:spacing w:line="360" w:lineRule="auto"/>
        <w:rPr>
          <w:color w:val="auto"/>
        </w:rPr>
      </w:pPr>
      <w:bookmarkStart w:id="25" w:name="_Toc450764103"/>
      <w:r w:rsidRPr="003C294B">
        <w:rPr>
          <w:color w:val="auto"/>
        </w:rPr>
        <w:t>Combining antibody and MS approaches</w:t>
      </w:r>
      <w:bookmarkEnd w:id="25"/>
    </w:p>
    <w:p w14:paraId="6F860B58" w14:textId="4EA38715" w:rsidR="00C56F5C" w:rsidRPr="003C294B" w:rsidRDefault="00AF59E7" w:rsidP="00D9558E">
      <w:pPr>
        <w:spacing w:after="0" w:line="360" w:lineRule="auto"/>
        <w:jc w:val="both"/>
        <w:rPr>
          <w:color w:val="auto"/>
        </w:rPr>
      </w:pPr>
      <w:r w:rsidRPr="003C294B">
        <w:rPr>
          <w:color w:val="auto"/>
        </w:rPr>
        <w:t xml:space="preserve">Current technologies feature MS and ChIP as separate entities; with MS allowing an unbiased global view of histone modifications and ChIP providing information regarding the genomic location of selected histone modifications. New technologies attempt to bridge the gap between these two seemingly polar techniques. Modifications of native ChIP techniques have been combined with quantitative MS (ChIP-qMS) using FLAG tagged bromo/chromodomains to isolate chromatin. The histone proteins are then subjected to MS analysis </w:t>
      </w:r>
      <w:r w:rsidR="00A5258A" w:rsidRPr="003C294B">
        <w:rPr>
          <w:color w:val="auto"/>
        </w:rPr>
        <w:fldChar w:fldCharType="begin" w:fldLock="1"/>
      </w:r>
      <w:r w:rsidR="00A5258A" w:rsidRPr="003C294B">
        <w:rPr>
          <w:color w:val="auto"/>
        </w:rPr>
        <w:instrText>ADDIN CSL_CITATION { "citationItems" : [ { "id" : "ITEM-1", "itemData" : { "DOI" : "10.1186/gb-2012-13-8-r68", "ISSN" : "1465-6914", "PMID" : "22897906", "abstract" : "ABSTRACT: BACKGROUND: Histone post-translational modifications (PTMs) constitute a branch of epigenetic mechanisms that can control the expression of eukaryotic genes in a heritable manner. Recent studies have identified several PTM-binding proteins containing diverse specialized domains whose recognition of specific PTM sites leads to gene activation or repression. Here, we present a high-throughput proteogenomic platform designed to characterize the nucleosomal make-up of chromatin enriched with a set of histone PTM binding proteins known as histone PTM readers. We support our findings with gene expression data correlating to PTM distribution. RESULTS: We isolated human mononucleosomes bound by the bromodomain-containing proteins Brd2, Brd3 and Brd4, and by the chromodomain-containing heterochromatin proteins HP1\u03b2 and HP1\u03b1. Histone PTMs were quantified by mass spectrometry (ChIP-qMS), and their associated DNAs were mapped using deep sequencing. Our results reveal that Brd- and HP1-bound nucleosomes are enriched in histone PTMs consistent with actively transcribed euchromatin and silent heterochromatin, respectively. Data collected using RNA-Seq show that Brd-bound sites correlate with highly expressed genes. In particular, Brd3 and Brd4 are most enriched on nucleosomes located within HOX gene clusters, whose expression is reduced upon Brd4 depletion by short hairpin RNA. CONCLUSIONS: Proteogenomic mapping of histone PTM readers, alongside the characterization of their local chromatin environments and transcriptional information, should prove useful for determining how histone PTMs are bound by these readers and how they contribute to distinct transcriptional states.", "author" : [ { "dropping-particle" : "", "family" : "Leroy", "given" : "Gary", "non-dropping-particle" : "", "parse-names" : false, "suffix" : "" }, { "dropping-particle" : "", "family" : "Chepelev", "given" : "Iouri", "non-dropping-particle" : "", "parse-names" : false, "suffix" : "" }, { "dropping-particle" : "", "family" : "Dimaggio", "given" : "Peter a", "non-dropping-particle" : "", "parse-names" : false, "suffix" : "" }, { "dropping-particle" : "", "family" : "Blanco", "given" : "Mario a", "non-dropping-particle" : "", "parse-names" : false, "suffix" : "" }, { "dropping-particle" : "", "family" : "Zee", "given" : "Barry M", "non-dropping-particle" : "", "parse-names" : false, "suffix" : "" }, { "dropping-particle" : "", "family" : "Zhao", "given" : "Keji", "non-dropping-particle" : "", "parse-names" : false, "suffix" : "" }, { "dropping-particle" : "", "family" : "Garcia", "given" : "Benjamin a", "non-dropping-particle" : "", "parse-names" : false, "suffix" : "" } ], "container-title" : "Genome biology", "id" : "ITEM-1", "issue" : "8", "issued" : { "date-parts" : [ [ "2012", "8", "16" ] ] }, "page" : "R68", "publisher" : "BioMed Central Ltd", "title" : "Proteogenomic characterization and mapping of nucleosomes decoded by Brd and HP1 proteins.", "type" : "article-journal", "volume" : "13" }, "uris" : [ "http://www.mendeley.com/documents/?uuid=ac9749d2-da3c-42ae-8ae0-f27cf26b018a" ] } ], "mendeley" : { "formattedCitation" : "(Leroy et al. 2012)", "plainTextFormattedCitation" : "(Leroy et al. 2012)", "previouslyFormattedCitation" : "(Leroy et al. 2012)"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(Leroy et al. 2012)</w:t>
      </w:r>
      <w:r w:rsidR="00A5258A" w:rsidRPr="003C294B">
        <w:rPr>
          <w:color w:val="auto"/>
        </w:rPr>
        <w:fldChar w:fldCharType="end"/>
      </w:r>
      <w:r w:rsidRPr="003C294B">
        <w:rPr>
          <w:color w:val="auto"/>
        </w:rPr>
        <w:t xml:space="preserve">.  An alternative technique termed chromatin affinity purification with mass spectrometry (ChAP-MS), utilizes a specifically enriched ~1000 bp section of chromatin. The chromatin proteins are then separated for MS analysis, giving an unbiased view of genomic location specific histone modifications </w:t>
      </w:r>
      <w:r w:rsidR="00A5258A" w:rsidRPr="003C294B">
        <w:rPr>
          <w:color w:val="auto"/>
        </w:rPr>
        <w:fldChar w:fldCharType="begin" w:fldLock="1"/>
      </w:r>
      <w:r w:rsidR="00A5258A" w:rsidRPr="003C294B">
        <w:rPr>
          <w:color w:val="auto"/>
        </w:rPr>
        <w:instrText>ADDIN CSL_CITATION { "citationItems" : [ { "id" : "ITEM-1", "itemData" : { "DOI" : "10.1016/j.celrep.2012.06.019", "ISSN" : "2211-1247", "PMID" : "22840409", "abstract" : "The field of epigenomics has been transformed by chromatin immunoprecipitation approaches that provide for the localization of a defined protein or posttranslationally modified protein to specific chromosomal sites. While these approaches have helped us conceptualize epigenetic mechanisms, the field has been limited by the inability to define features such as the proteome and histone modifications at a specific genomic locus in an unbiased manner. We developed an unbiased approach whereby a unique native genomic locus was isolated, which was followed by high-resolution proteomic identification of specifically associated proteins and histone posttranslational modifications. This chromatin affinity purification with mass spectrometry (ChAP-MS) technique was used to specifically enrich a ~1,000 base pair section of GAL1 chromatin under transcriptionally active and repressive conditions, as well as to identify the specifically bound proteins and histone posttranslational modifications. ChAP-MS should yield insight into the regulatory mechanisms of transcription and help identify factors that epigenetically control chromatin function.", "author" : [ { "dropping-particle" : "", "family" : "Byrum", "given" : "Stephanie D", "non-dropping-particle" : "", "parse-names" : false, "suffix" : "" }, { "dropping-particle" : "", "family" : "Raman", "given" : "Ana", "non-dropping-particle" : "", "parse-names" : false, "suffix" : "" }, { "dropping-particle" : "", "family" : "Taverna", "given" : "Sean D", "non-dropping-particle" : "", "parse-names" : false, "suffix" : "" }, { "dropping-particle" : "", "family" : "Tackett", "given" : "Alan J", "non-dropping-particle" : "", "parse-names" : false, "suffix" : "" } ], "container-title" : "Cell reports", "id" : "ITEM-1", "issue" : "1", "issued" : { "date-parts" : [ [ "2012", "7", "26" ] ] }, "page" : "198-205", "publisher" : "Elsevier", "title" : "ChAP-MS: a method for identification of proteins and histone posttranslational modifications at a single genomic locus.", "type" : "article-journal", "volume" : "2" }, "uris" : [ "http://www.mendeley.com/documents/?uuid=70a655af-28b3-49eb-b1e2-c441f5d9a29a" ] } ], "mendeley" : { "formattedCitation" : "(Byrum et al. 2012)", "plainTextFormattedCitation" : "(Byrum et al. 2012)", "previouslyFormattedCitation" : "(Byrum et al. 2012)"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(Byrum et al. 2012)</w:t>
      </w:r>
      <w:r w:rsidR="00A5258A" w:rsidRPr="003C294B">
        <w:rPr>
          <w:color w:val="auto"/>
        </w:rPr>
        <w:fldChar w:fldCharType="end"/>
      </w:r>
      <w:r w:rsidRPr="003C294B">
        <w:rPr>
          <w:color w:val="auto"/>
        </w:rPr>
        <w:t xml:space="preserve">. Similarly, Dejardin &amp; Kingston used hybridisation of a labelled oligonucleotide to isolate telomeric DNA and associated chromatin proteins </w:t>
      </w:r>
      <w:r w:rsidR="00A5258A" w:rsidRPr="003C294B">
        <w:rPr>
          <w:color w:val="auto"/>
        </w:rPr>
        <w:fldChar w:fldCharType="begin" w:fldLock="1"/>
      </w:r>
      <w:r w:rsidR="00A5258A" w:rsidRPr="003C294B">
        <w:rPr>
          <w:color w:val="auto"/>
        </w:rPr>
        <w:instrText>ADDIN CSL_CITATION { "citationItems" : [ { "id" : "ITEM-1", "itemData" : { "DOI" : "10.1016/j.cell.2008.11.045", "ISSN" : "1097-4172", "PMID" : "19135898", "abstract" : "Eukaryotic DNA is bound and interpreted by numerous protein complexes in the context of chromatin. A description of the full set of proteins that regulate specific loci is critical to understanding regulation. Here, we describe a protocol called proteomics of isolated chromatin segments (PICh) that addresses this issue. PICh uses a specific nucleic acid probe to isolate genomic DNA with its associated proteins in sufficient quantity and purity to allow identification of the bound proteins. Purification of human telomeric chromatin using PICh identified the majority of known telomeric factors and uncovered a large number of novel associations. We compared proteins found at telomeres maintained by the alternative lengthening of telomeres (ALT) pathway to proteins bound at telomeres maintained by telomerase. We identified and validated several proteins, including orphan nuclear receptors, that specifically bind to ALT telomeres, establishing PICh as a useful tool for characterizing chromatin composition.", "author" : [ { "dropping-particle" : "", "family" : "D\u00e9jardin", "given" : "J\u00e9r\u00f4me", "non-dropping-particle" : "", "parse-names" : false, "suffix" : "" }, { "dropping-particle" : "", "family" : "Kingston", "given" : "Robert E", "non-dropping-particle" : "", "parse-names" : false, "suffix" : "" } ], "container-title" : "Cell", "id" : "ITEM-1", "issue" : "1", "issued" : { "date-parts" : [ [ "2009", "1", "9" ] ] }, "page" : "175-86", "title" : "Purification of proteins associated with specific genomic Loci.", "type" : "article-journal", "volume" : "136" }, "uris" : [ "http://www.mendeley.com/documents/?uuid=87b9097c-865a-4527-9d72-f9b91b39cce6" ] } ], "mendeley" : { "formattedCitation" : "(D\u00e9jardin &amp; Kingston 2009)", "plainTextFormattedCitation" : "(D\u00e9jardin &amp; Kingston 2009)", "previouslyFormattedCitation" : "(D\u00e9jardin &amp; Kingston 2009)"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(Déjardin &amp; Kingston 2009)</w:t>
      </w:r>
      <w:r w:rsidR="00A5258A" w:rsidRPr="003C294B">
        <w:rPr>
          <w:color w:val="auto"/>
        </w:rPr>
        <w:fldChar w:fldCharType="end"/>
      </w:r>
      <w:r w:rsidRPr="003C294B">
        <w:rPr>
          <w:color w:val="auto"/>
        </w:rPr>
        <w:t xml:space="preserve">. The combination of ChIP and MS has also been used to assess histone modifications by cross-linking a bromodomain protein (MSL-3) to chromatin and other interacting proteins, which were identified by LC-MS/MS analysis. MSL-3 was found co-localise with both H3K36me3 and CG4747, a putative K36me3 binding protein </w:t>
      </w:r>
      <w:r w:rsidR="00A5258A" w:rsidRPr="003C294B">
        <w:rPr>
          <w:color w:val="auto"/>
        </w:rPr>
        <w:fldChar w:fldCharType="begin" w:fldLock="1"/>
      </w:r>
      <w:r w:rsidR="00A5258A" w:rsidRPr="003C294B">
        <w:rPr>
          <w:color w:val="auto"/>
        </w:rPr>
        <w:instrText>ADDIN CSL_CITATION { "citationItems" : [ { "id" : "ITEM-1", "itemData" : { "DOI" : "10.1038/nsmb.2477", "ISSN" : "1545-9985", "PMID" : "23295261", "abstract" : "X-chromosome dosage compensation by the MSL (male-specific lethal) complex is required in Drosophila melanogaster to increase gene expression from the single male X to equal that of both female X chromosomes. Instead of focusing solely on protein complexes released from DNA, here we used chromatin-interacting protein MS (ChIP-MS) to identify MSL interactions on cross-linked chromatin. We identified MSL-enriched histone modifications, including histone H4 Lys16 acetylation and histone H3 Lys36 methylation, and CG4747, a putative Lys36-trimethylated histone H3 (H3K36me3)-binding protein. CG4747 is associated with the bodies of active genes, coincident with H3K36me3, and is mislocalized in the Set2 mutant lacking H3K36me3. CG4747 loss of function in vivo results in partial mislocalization of the MSL complex to autosomes, and RNA interference experiments confirm that CG4747 and Set2 function together to facilitate targeting of the MSL complex to active genes, validating the ChIP-MS approach.", "author" : [ { "dropping-particle" : "", "family" : "Wang", "given" : "Charlotte I", "non-dropping-particle" : "", "parse-names" : false, "suffix" : "" }, { "dropping-particle" : "", "family" : "Alekseyenko", "given" : "Artyom a", "non-dropping-particle" : "", "parse-names" : false, "suffix" : "" }, { "dropping-particle" : "", "family" : "LeRoy", "given" : "Gary", "non-dropping-particle" : "", "parse-names" : false, "suffix" : "" }, { "dropping-particle" : "", "family" : "Elia", "given" : "Andrew E H", "non-dropping-particle" : "", "parse-names" : false, "suffix" : "" }, { "dropping-particle" : "", "family" : "Gorchakov", "given" : "Andrey a", "non-dropping-particle" : "", "parse-names" : false, "suffix" : "" }, { "dropping-particle" : "", "family" : "Britton", "given" : "Laura-Mae P", "non-dropping-particle" : "", "parse-names" : false, "suffix" : "" }, { "dropping-particle" : "", "family" : "Elledge", "given" : "Stephen J", "non-dropping-particle" : "", "parse-names" : false, "suffix" : "" }, { "dropping-particle" : "V", "family" : "Kharchenko", "given" : "Peter", "non-dropping-particle" : "", "parse-names" : false, "suffix" : "" }, { "dropping-particle" : "", "family" : "Garcia", "given" : "Benjamin a", "non-dropping-particle" : "", "parse-names" : false, "suffix" : "" }, { "dropping-particle" : "", "family" : "Kuroda", "given" : "Mitzi I", "non-dropping-particle" : "", "parse-names" : false, "suffix" : "" } ], "container-title" : "Nature structural &amp; molecular biology", "id" : "ITEM-1", "issue" : "2", "issued" : { "date-parts" : [ [ "2013", "2" ] ] }, "page" : "202-9", "publisher" : "Nature Publishing Group", "title" : "Chromatin proteins captured by ChIP-mass spectrometry are linked to dosage compensation in Drosophila.", "type" : "article-journal", "volume" : "20" }, "uris" : [ "http://www.mendeley.com/documents/?uuid=4d93e3b2-9a71-4d5b-a28a-3f8034e9ba4a" ] } ], "mendeley" : { "formattedCitation" : "(Wang et al. 2013)", "plainTextFormattedCitation" : "(Wang et al. 2013)", "previouslyFormattedCitation" : "(Wang et al. 2013)"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(Wang et al. 2013)</w:t>
      </w:r>
      <w:r w:rsidR="00A5258A" w:rsidRPr="003C294B">
        <w:rPr>
          <w:color w:val="auto"/>
        </w:rPr>
        <w:fldChar w:fldCharType="end"/>
      </w:r>
      <w:r w:rsidRPr="003C294B">
        <w:rPr>
          <w:color w:val="auto"/>
        </w:rPr>
        <w:t>. This technique is unique in that it allows low-affinity interacting proteins to be captured and identified by MS on the intact chromatin template, whist at the same time allowing an unbiased characterisation of the PTMs on the captured histone proteins.</w:t>
      </w:r>
    </w:p>
    <w:p w14:paraId="588E3A72" w14:textId="77777777" w:rsidR="00C56F5C" w:rsidRPr="003C294B" w:rsidRDefault="00C56F5C" w:rsidP="00D9558E">
      <w:pPr>
        <w:spacing w:after="0" w:line="360" w:lineRule="auto"/>
        <w:jc w:val="both"/>
        <w:rPr>
          <w:color w:val="auto"/>
        </w:rPr>
      </w:pPr>
    </w:p>
    <w:p w14:paraId="636509A5" w14:textId="77777777" w:rsidR="00C56F5C" w:rsidRPr="003C294B" w:rsidRDefault="00AF59E7" w:rsidP="00D9558E">
      <w:pPr>
        <w:pStyle w:val="Heading2"/>
        <w:spacing w:line="360" w:lineRule="auto"/>
        <w:rPr>
          <w:color w:val="auto"/>
        </w:rPr>
      </w:pPr>
      <w:bookmarkStart w:id="26" w:name="_Toc450764104"/>
      <w:r w:rsidRPr="003C294B">
        <w:rPr>
          <w:color w:val="auto"/>
        </w:rPr>
        <w:t>Sepsis</w:t>
      </w:r>
      <w:bookmarkEnd w:id="26"/>
    </w:p>
    <w:p w14:paraId="362FDDCD" w14:textId="28ADF148" w:rsidR="00C56F5C" w:rsidRPr="003C294B" w:rsidRDefault="00AF59E7" w:rsidP="00D9558E">
      <w:pPr>
        <w:spacing w:after="240" w:line="360" w:lineRule="auto"/>
        <w:jc w:val="both"/>
        <w:rPr>
          <w:color w:val="auto"/>
        </w:rPr>
      </w:pPr>
      <w:r w:rsidRPr="003C294B">
        <w:rPr>
          <w:color w:val="auto"/>
        </w:rPr>
        <w:t xml:space="preserve">Sepsis, is a severe clinical syndrome that results from the damaging host response to infection </w:t>
      </w:r>
      <w:r w:rsidR="00A5258A" w:rsidRPr="003C294B">
        <w:rPr>
          <w:color w:val="auto"/>
        </w:rPr>
        <w:fldChar w:fldCharType="begin" w:fldLock="1"/>
      </w:r>
      <w:r w:rsidR="00A5258A" w:rsidRPr="003C294B">
        <w:rPr>
          <w:color w:val="auto"/>
        </w:rPr>
        <w:instrText>ADDIN CSL_CITATION { "citationItems" : [ { "id" : "ITEM-1", "itemData" : { "DOI" : "10.1007/s00134-003-1662-x", "ISSN" : "0342-4642", "PMID" : "12664219", "abstract" : "OBJECTIVE: In 1991, the American College of Chest Physicians (ACCP) and the Society of Critical Care Medicine (SCCM) convened a \"Consensus Conference,\" the goals of which were to \"provide a conceptual and a practical framework to define the systemic inflammatory response to infection, which is a progressive injurious process that falls under the generalized term 'sepsis' and includes sepsis-associated organ dysfunction as well. The general definitions introduced as a result of that conference have been widely used in practice, and have served as the foundation for inclusion criteria for numerous clinical trials of therapeutic interventions. Nevertheless, there has been an impetus from experts in the field to modify these definitions to reflect our current understanding of the pathophysiology of these syndromes.\n\nDESIGN: Several North American and European intensive care societies agreed to revisit the definitions for sepsis and related conditions. This conference was sponsored by the Society of Critical Care Medicine (SCCM), The European Society of Intensive Care Medicine (ESICM), The American College of Chest Physicians (ACCP), the American Thoracic Society (ATS), and the Surgical Infection Society (SIS).\n\nMETHODS: 29 participants attended the conference from Europe and North America. In advance of the conference, subgroups were formed to evaluate the following areas: signs and symptoms of sepsis, cell markers, cytokines, microbiologic data, and coagulation parameters. The present manuscript serves as the final report of the 2001 International Sepsis Definitions Conference.\n\nCONCLUSION: 1. Current concepts of sepsis, severe sepsis and septic shock remain useful to clinicians and researchers. 2. These definitions do not allow precise staging or prognostication of the host response to infection. 3. While SIRS remains a useful concept, the diagnostic criteria for SIRS published in 1992 are overly sensitive and non-specific. 4. An expanded list of signs and symptoms of sepsis may better reflect the clinical response to infection. 6. PIRO, a hypothetical model for staging sepsis is presented, which, in the future, may better characterize the syndrome on the basis of predisposing factors and premorbid conditions, the nature of the underlying infection, the characteristics of the host response, and the extent of the resultant organ dysfunction.", "author" : [ { "dropping-particle" : "", "family" : "Levy", "given" : "Mitchell M", "non-dropping-particle" : "", "parse-names" : false, "suffix" : "" }, { "dropping-particle" : "", "family" : "Fink", "given" : "Mitchell P", "non-dropping-particle" : "", "parse-names" : false, "suffix" : "" }, { "dropping-particle" : "", "family" : "Marshall", "given" : "John C", "non-dropping-particle" : "", "parse-names" : false, "suffix" : "" }, { "dropping-particle" : "", "family" : "Abraham", "given" : "Edward", "non-dropping-particle" : "", "parse-names" : false, "suffix" : "" }, { "dropping-particle" : "", "family" : "Angus", "given" : "Derek", "non-dropping-particle" : "", "parse-names" : false, "suffix" : "" }, { "dropping-particle" : "", "family" : "Cook", "given" : "Deborah", "non-dropping-particle" : "", "parse-names" : false, "suffix" : "" }, { "dropping-particle" : "", "family" : "Cohen", "given" : "Jonathan", "non-dropping-particle" : "", "parse-names" : false, "suffix" : "" }, { "dropping-particle" : "", "family" : "Opal", "given" : "Steven M", "non-dropping-particle" : "", "parse-names" : false, "suffix" : "" }, { "dropping-particle" : "", "family" : "Vincent", "given" : "Jean-Louis", "non-dropping-particle" : "", "parse-names" : false, "suffix" : "" }, { "dropping-particle" : "", "family" : "Ramsay", "given" : "Graham", "non-dropping-particle" : "", "parse-names" : false, "suffix" : "" } ], "container-title" : "Intensive care medicine", "id" : "ITEM-1", "issue" : "4", "issued" : { "date-parts" : [ [ "2003", "4" ] ] }, "page" : "530-8", "title" : "2001 SCCM/ESICM/ACCP/ATS/SIS International Sepsis Definitions Conference.", "type" : "article-journal", "volume" : "29" }, "uris" : [ "http://www.mendeley.com/documents/?uuid=7e757fbf-ddca-495e-b939-e46733bbdcc6" ] }, { "id" : "ITEM-2", "itemData" : { "ISSN" : "0012-3692", "PMID" : "1303622", "abstract" : "An American College of Chest Physicians/Society of Critical Care Medicine Consensus Conference was held in Northbrook in August 1991 with the goal of agreeing on a set of definitions that could be applied to patients with sepsis and its sequelae. New definitions were offered for some terms, while others were discarded. Broad definitions of sepsis and the systemic inflammatory response syndrome were proposed, along with detailed physiologic parameters by which a patient may be categorized. Definitions for severe sepsis, septic shock, hypotension, and multiple organ dysfunction syndrome were also offered. The use of severity scoring methods when dealing with septic patients was recommended as an adjunctive tool to assess mortality. Appropriate methods and applications for the use and testing of new therapies were recommended. The use of these terms and techniques should assist clinicians and researchers who deal with sepsis and its sequelae.", "author" : [ { "dropping-particle" : "", "family" : "Bone", "given" : "R C", "non-dropping-particle" : "", "parse-names" : false, "suffix" : "" }, { "dropping-particle" : "", "family" : "Balk", "given" : "R A", "non-dropping-particle" : "", "parse-names" : false, "suffix" : "" }, { "dropping-particle" : "", "family" : "Cerra", "given" : "F B", "non-dropping-particle" : "", "parse-names" : false, "suffix" : "" }, { "dropping-particle" : "", "family" : "Dellinger", "given" : "R P", "non-dropping-particle" : "", "parse-names" : false, "suffix" : "" }, { "dropping-particle" : "", "family" : "Fein", "given" : "A M", "non-dropping-particle" : "", "parse-names" : false, "suffix" : "" }, { "dropping-particle" : "", "family" : "Knaus", "given" : "W A", "non-dropping-particle" : "", "parse-names" : false, "suffix" : "" }, { "dropping-particle" : "", "family" : "Schein", "given" : "R M", "non-dropping-particle" : "", "parse-names" : false, "suffix" : "" }, { "dropping-particle" : "", "family" : "Sibbald", "given" : "W J", "non-dropping-particle" : "", "parse-names" : false, "suffix" : "" } ], "container-title" : "Chest", "id" : "ITEM-2", "issue" : "6", "issued" : { "date-parts" : [ [ "1992", "6" ] ] }, "page" : "1644-55", "title" : "Definitions for sepsis and organ failure and guidelines for the use of innovative therapies in sepsis. The ACCP/SCCM Consensus Conference Committee. American College of Chest Physicians/Society of Critical Care Medicine.", "type" : "article-journal", "volume" : "101" }, "uris" : [ "http://www.mendeley.com/documents/?uuid=5d1a1437-0a20-497f-9e08-68a27df52ba5" ] } ], "mendeley" : { "formattedCitation" : "(Levy et al. 2003; Bone et al. 1992)", "plainTextFormattedCitation" : "(Levy et al. 2003; Bone et al. 1992)", "previouslyFormattedCitation" : "(Levy et al. 2003; Bone et al. 1992)"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(Levy et al. 2003; Bone et al. 1992)</w:t>
      </w:r>
      <w:r w:rsidR="00A5258A" w:rsidRPr="003C294B">
        <w:rPr>
          <w:color w:val="auto"/>
        </w:rPr>
        <w:fldChar w:fldCharType="end"/>
      </w:r>
      <w:r w:rsidRPr="003C294B">
        <w:rPr>
          <w:color w:val="auto"/>
        </w:rPr>
        <w:t>. Clinical definitions of sepsis and its related conditions, such as septic shock and severe sepsis is a much debated topic. In 1991, the Society Critical Care Medicine along with American College of Chest Physicians, came together at a consensus conference to define a set of clinical definitions for sepsis and related terms, these are summarised below:</w:t>
      </w:r>
    </w:p>
    <w:p w14:paraId="655CD9A9" w14:textId="7192D89F" w:rsidR="00C56F5C" w:rsidRPr="003C294B" w:rsidRDefault="00AF59E7" w:rsidP="00D9558E">
      <w:pPr>
        <w:numPr>
          <w:ilvl w:val="0"/>
          <w:numId w:val="2"/>
        </w:numPr>
        <w:spacing w:after="0" w:line="360" w:lineRule="auto"/>
        <w:ind w:hanging="360"/>
        <w:jc w:val="both"/>
        <w:rPr>
          <w:color w:val="auto"/>
        </w:rPr>
      </w:pPr>
      <w:r w:rsidRPr="003C294B">
        <w:rPr>
          <w:color w:val="auto"/>
        </w:rPr>
        <w:t xml:space="preserve">Systemic inflammatory response syndrome (SIRS): the systemic response to a severe clinical insult, (such as burn injuries). Clinically it must satisfy 2 or more of the four criteria listed in </w:t>
      </w:r>
      <w:r w:rsidR="002A7328" w:rsidRPr="003C294B">
        <w:rPr>
          <w:color w:val="auto"/>
        </w:rPr>
        <w:t>Figure</w:t>
      </w:r>
      <w:r w:rsidRPr="003C294B">
        <w:rPr>
          <w:color w:val="auto"/>
        </w:rPr>
        <w:t xml:space="preserve"> </w:t>
      </w:r>
      <w:r w:rsidR="00741199" w:rsidRPr="003C294B">
        <w:rPr>
          <w:color w:val="auto"/>
        </w:rPr>
        <w:t>1.7</w:t>
      </w:r>
      <w:r w:rsidR="009333F2" w:rsidRPr="003C294B">
        <w:rPr>
          <w:color w:val="auto"/>
        </w:rPr>
        <w:t>.</w:t>
      </w:r>
    </w:p>
    <w:p w14:paraId="36172095" w14:textId="77777777" w:rsidR="00C56F5C" w:rsidRPr="003C294B" w:rsidRDefault="00AF59E7" w:rsidP="00D9558E">
      <w:pPr>
        <w:numPr>
          <w:ilvl w:val="0"/>
          <w:numId w:val="2"/>
        </w:numPr>
        <w:spacing w:after="0" w:line="360" w:lineRule="auto"/>
        <w:ind w:hanging="360"/>
        <w:jc w:val="both"/>
        <w:rPr>
          <w:color w:val="auto"/>
        </w:rPr>
      </w:pPr>
      <w:r w:rsidRPr="003C294B">
        <w:rPr>
          <w:color w:val="auto"/>
        </w:rPr>
        <w:lastRenderedPageBreak/>
        <w:t>Sepsis: the systemic response to infection. I.e. SIRS with presence of an infectious agent.</w:t>
      </w:r>
    </w:p>
    <w:p w14:paraId="3049B518" w14:textId="77777777" w:rsidR="00C56F5C" w:rsidRPr="003C294B" w:rsidRDefault="00AF59E7" w:rsidP="00D9558E">
      <w:pPr>
        <w:numPr>
          <w:ilvl w:val="0"/>
          <w:numId w:val="2"/>
        </w:numPr>
        <w:spacing w:after="0" w:line="360" w:lineRule="auto"/>
        <w:ind w:hanging="360"/>
        <w:jc w:val="both"/>
        <w:rPr>
          <w:color w:val="auto"/>
        </w:rPr>
      </w:pPr>
      <w:r w:rsidRPr="003C294B">
        <w:rPr>
          <w:color w:val="auto"/>
        </w:rPr>
        <w:t xml:space="preserve">Severe sepsis: Sepsis associated with organ dysfunction, hypoperfusion or hypotension. </w:t>
      </w:r>
    </w:p>
    <w:p w14:paraId="16B51FB4" w14:textId="1556D13E" w:rsidR="00C56F5C" w:rsidRPr="003C294B" w:rsidRDefault="00AF59E7" w:rsidP="00D9558E">
      <w:pPr>
        <w:numPr>
          <w:ilvl w:val="0"/>
          <w:numId w:val="2"/>
        </w:numPr>
        <w:spacing w:after="240" w:line="360" w:lineRule="auto"/>
        <w:ind w:hanging="360"/>
        <w:jc w:val="both"/>
        <w:rPr>
          <w:color w:val="auto"/>
        </w:rPr>
      </w:pPr>
      <w:r w:rsidRPr="003C294B">
        <w:rPr>
          <w:color w:val="auto"/>
        </w:rPr>
        <w:t xml:space="preserve">Septic shock: sepsis induced with hypotension despite adequate fluid resuscitation along with perfusion abnormalities. </w:t>
      </w:r>
    </w:p>
    <w:p w14:paraId="78D9C25E" w14:textId="3CA0E82E" w:rsidR="00F9459D" w:rsidRPr="003C294B" w:rsidRDefault="000C330C" w:rsidP="00D9558E">
      <w:pPr>
        <w:spacing w:after="240" w:line="360" w:lineRule="auto"/>
        <w:jc w:val="both"/>
        <w:rPr>
          <w:color w:val="auto"/>
        </w:rPr>
      </w:pPr>
      <w:r w:rsidRPr="003C294B">
        <w:rPr>
          <w:noProof/>
          <w:color w:val="auto"/>
        </w:rPr>
        <w:drawing>
          <wp:inline distT="0" distB="0" distL="0" distR="0" wp14:anchorId="03F7F3AC" wp14:editId="5A4BC17C">
            <wp:extent cx="4853305" cy="3971925"/>
            <wp:effectExtent l="0" t="0" r="444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E1BD.tmp"/>
                    <pic:cNvPicPr/>
                  </pic:nvPicPr>
                  <pic:blipFill rotWithShape="1">
                    <a:blip r:embed="rId20" cstate="print">
                      <a:extLst>
                        <a:ext uri="{28A0092B-C50C-407E-A947-70E740481C1C}">
                          <a14:useLocalDpi xmlns:a14="http://schemas.microsoft.com/office/drawing/2010/main" val="0"/>
                        </a:ext>
                      </a:extLst>
                    </a:blip>
                    <a:srcRect l="13603" t="15973" r="27804" b="17062"/>
                    <a:stretch/>
                  </pic:blipFill>
                  <pic:spPr bwMode="auto">
                    <a:xfrm>
                      <a:off x="0" y="0"/>
                      <a:ext cx="4853305" cy="3971925"/>
                    </a:xfrm>
                    <a:prstGeom prst="rect">
                      <a:avLst/>
                    </a:prstGeom>
                    <a:ln>
                      <a:noFill/>
                    </a:ln>
                    <a:extLst>
                      <a:ext uri="{53640926-AAD7-44D8-BBD7-CCE9431645EC}">
                        <a14:shadowObscured xmlns:a14="http://schemas.microsoft.com/office/drawing/2010/main"/>
                      </a:ext>
                    </a:extLst>
                  </pic:spPr>
                </pic:pic>
              </a:graphicData>
            </a:graphic>
          </wp:inline>
        </w:drawing>
      </w:r>
    </w:p>
    <w:p w14:paraId="13A1758D" w14:textId="331748B5" w:rsidR="00F9459D" w:rsidRPr="003C294B" w:rsidRDefault="000C330C" w:rsidP="00D9558E">
      <w:pPr>
        <w:spacing w:after="240" w:line="360" w:lineRule="auto"/>
        <w:jc w:val="both"/>
        <w:rPr>
          <w:color w:val="auto"/>
        </w:rPr>
      </w:pPr>
      <w:r w:rsidRPr="003C294B">
        <w:rPr>
          <w:noProof/>
          <w:color w:val="auto"/>
        </w:rPr>
        <mc:AlternateContent>
          <mc:Choice Requires="wps">
            <w:drawing>
              <wp:inline distT="0" distB="0" distL="0" distR="0" wp14:anchorId="370367C3" wp14:editId="18B087F2">
                <wp:extent cx="5396230" cy="1071880"/>
                <wp:effectExtent l="0" t="0" r="0" b="0"/>
                <wp:docPr id="1022" name="Shape 1022"/>
                <wp:cNvGraphicFramePr/>
                <a:graphic xmlns:a="http://schemas.openxmlformats.org/drawingml/2006/main">
                  <a:graphicData uri="http://schemas.microsoft.com/office/word/2010/wordprocessingShape">
                    <wps:wsp>
                      <wps:cNvSpPr txBox="1"/>
                      <wps:spPr>
                        <a:xfrm>
                          <a:off x="0" y="0"/>
                          <a:ext cx="5396230" cy="1071880"/>
                        </a:xfrm>
                        <a:prstGeom prst="rect">
                          <a:avLst/>
                        </a:prstGeom>
                        <a:noFill/>
                        <a:ln>
                          <a:noFill/>
                        </a:ln>
                      </wps:spPr>
                      <wps:txbx>
                        <w:txbxContent>
                          <w:p w14:paraId="3EA5F2CB" w14:textId="77777777" w:rsidR="00991799" w:rsidRPr="00212F16" w:rsidRDefault="00991799" w:rsidP="000C330C">
                            <w:pPr>
                              <w:pStyle w:val="NormalWeb"/>
                              <w:spacing w:before="0" w:beforeAutospacing="0" w:after="0" w:afterAutospacing="0"/>
                              <w:rPr>
                                <w:color w:val="000000" w:themeColor="text1"/>
                              </w:rPr>
                            </w:pPr>
                            <w:r>
                              <w:rPr>
                                <w:rFonts w:ascii="Calibri" w:eastAsia="Calibri" w:hAnsi="Calibri" w:cs="Calibri"/>
                                <w:b/>
                                <w:bCs/>
                                <w:color w:val="000000" w:themeColor="text1"/>
                                <w:sz w:val="20"/>
                                <w:szCs w:val="20"/>
                                <w:u w:val="single"/>
                              </w:rPr>
                              <w:t xml:space="preserve">Figure 1.7 </w:t>
                            </w:r>
                            <w:r w:rsidRPr="00212F16">
                              <w:rPr>
                                <w:rFonts w:ascii="Calibri" w:eastAsia="Calibri" w:hAnsi="Calibri" w:cs="Calibri"/>
                                <w:b/>
                                <w:bCs/>
                                <w:color w:val="000000" w:themeColor="text1"/>
                                <w:sz w:val="20"/>
                                <w:szCs w:val="20"/>
                                <w:u w:val="single"/>
                              </w:rPr>
                              <w:t>The clinical diagnostic criteria for sepsis</w:t>
                            </w:r>
                          </w:p>
                          <w:p w14:paraId="7F602338" w14:textId="150D1CD1" w:rsidR="00991799" w:rsidRPr="00212F16" w:rsidRDefault="00991799" w:rsidP="000C330C">
                            <w:pPr>
                              <w:pStyle w:val="NormalWeb"/>
                              <w:spacing w:before="0" w:beforeAutospacing="0" w:after="0" w:afterAutospacing="0"/>
                              <w:rPr>
                                <w:color w:val="000000" w:themeColor="text1"/>
                              </w:rPr>
                            </w:pPr>
                            <w:r w:rsidRPr="00212F16">
                              <w:rPr>
                                <w:rFonts w:ascii="Calibri" w:eastAsia="Calibri" w:hAnsi="Calibri" w:cs="Calibri"/>
                                <w:color w:val="000000" w:themeColor="text1"/>
                                <w:sz w:val="20"/>
                                <w:szCs w:val="20"/>
                              </w:rPr>
                              <w:t>In 2001 a meeting between SCCM/ESICM/ACCP/ATS/SIS societies, was conducted to revisit the clinical criteria for the diagnosis of sepsis and its sequelae originally defined by (bone et al., 1992). From this they updated and expanded the clinical criteria to better reflect the response to a systemic infection</w:t>
                            </w:r>
                            <w:r>
                              <w:rPr>
                                <w:rFonts w:ascii="Calibri" w:eastAsia="Calibri" w:hAnsi="Calibri" w:cs="Calibri"/>
                                <w:color w:val="000000" w:themeColor="text1"/>
                                <w:sz w:val="20"/>
                                <w:szCs w:val="20"/>
                              </w:rPr>
                              <w:t xml:space="preserve"> Taken from </w:t>
                            </w:r>
                            <w:r w:rsidRPr="00212F16">
                              <w:rPr>
                                <w:rFonts w:ascii="Calibri" w:eastAsia="Calibri" w:hAnsi="Calibri" w:cs="Calibri"/>
                                <w:color w:val="000000" w:themeColor="text1"/>
                                <w:sz w:val="20"/>
                                <w:szCs w:val="20"/>
                              </w:rPr>
                              <w:t xml:space="preserve">(Levy et al. 2003). </w:t>
                            </w:r>
                          </w:p>
                        </w:txbxContent>
                      </wps:txbx>
                      <wps:bodyPr wrap="square" lIns="91425" tIns="91425" rIns="91425" bIns="91425" anchor="t" anchorCtr="0">
                        <a:noAutofit/>
                      </wps:bodyPr>
                    </wps:wsp>
                  </a:graphicData>
                </a:graphic>
              </wp:inline>
            </w:drawing>
          </mc:Choice>
          <mc:Fallback>
            <w:pict>
              <v:shape id="Shape 1022" o:spid="_x0000_s1044" type="#_x0000_t202" style="width:424.9pt;height:8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" filled="f" stroked="f">
                <v:textbox inset="2.53958mm,2.53958mm,2.53958mm,2.53958mm">
                  <w:txbxContent>
                    <w:p w14:paraId="3EA5F2CB" w14:textId="77777777" w:rsidR="00991799" w:rsidRPr="00212F16" w:rsidRDefault="00991799" w:rsidP="000C330C">
                      <w:pPr>
                        <w:pStyle w:val="NormalWeb"/>
                        <w:spacing w:before="0" w:beforeAutospacing="0" w:after="0" w:afterAutospacing="0"/>
                        <w:rPr>
                          <w:color w:val="000000" w:themeColor="text1"/>
                        </w:rPr>
                      </w:pPr>
                      <w:r>
                        <w:rPr>
                          <w:rFonts w:ascii="Calibri" w:eastAsia="Calibri" w:hAnsi="Calibri" w:cs="Calibri"/>
                          <w:b/>
                          <w:bCs/>
                          <w:color w:val="000000" w:themeColor="text1"/>
                          <w:sz w:val="20"/>
                          <w:szCs w:val="20"/>
                          <w:u w:val="single"/>
                        </w:rPr>
                        <w:t xml:space="preserve">Figure 1.7 </w:t>
                      </w:r>
                      <w:proofErr w:type="gramStart"/>
                      <w:r w:rsidRPr="00212F16">
                        <w:rPr>
                          <w:rFonts w:ascii="Calibri" w:eastAsia="Calibri" w:hAnsi="Calibri" w:cs="Calibri"/>
                          <w:b/>
                          <w:bCs/>
                          <w:color w:val="000000" w:themeColor="text1"/>
                          <w:sz w:val="20"/>
                          <w:szCs w:val="20"/>
                          <w:u w:val="single"/>
                        </w:rPr>
                        <w:t>The</w:t>
                      </w:r>
                      <w:proofErr w:type="gramEnd"/>
                      <w:r w:rsidRPr="00212F16">
                        <w:rPr>
                          <w:rFonts w:ascii="Calibri" w:eastAsia="Calibri" w:hAnsi="Calibri" w:cs="Calibri"/>
                          <w:b/>
                          <w:bCs/>
                          <w:color w:val="000000" w:themeColor="text1"/>
                          <w:sz w:val="20"/>
                          <w:szCs w:val="20"/>
                          <w:u w:val="single"/>
                        </w:rPr>
                        <w:t xml:space="preserve"> clinical diagnostic criteria for sepsis</w:t>
                      </w:r>
                    </w:p>
                    <w:p w14:paraId="7F602338" w14:textId="150D1CD1" w:rsidR="00991799" w:rsidRPr="00212F16" w:rsidRDefault="00991799" w:rsidP="000C330C">
                      <w:pPr>
                        <w:pStyle w:val="NormalWeb"/>
                        <w:spacing w:before="0" w:beforeAutospacing="0" w:after="0" w:afterAutospacing="0"/>
                        <w:rPr>
                          <w:color w:val="000000" w:themeColor="text1"/>
                        </w:rPr>
                      </w:pPr>
                      <w:r w:rsidRPr="00212F16">
                        <w:rPr>
                          <w:rFonts w:ascii="Calibri" w:eastAsia="Calibri" w:hAnsi="Calibri" w:cs="Calibri"/>
                          <w:color w:val="000000" w:themeColor="text1"/>
                          <w:sz w:val="20"/>
                          <w:szCs w:val="20"/>
                        </w:rPr>
                        <w:t>In 2001 a meeting between SCCM/ESICM/ACCP/ATS/SIS societies, was conducted to revisit the clinical criteria for the diagnosis of sepsis and its sequelae originally defined by (bone et al., 1992). From this they updated and expanded the clinical criteria to better reflect the response to a systemic infection</w:t>
                      </w:r>
                      <w:r>
                        <w:rPr>
                          <w:rFonts w:ascii="Calibri" w:eastAsia="Calibri" w:hAnsi="Calibri" w:cs="Calibri"/>
                          <w:color w:val="000000" w:themeColor="text1"/>
                          <w:sz w:val="20"/>
                          <w:szCs w:val="20"/>
                        </w:rPr>
                        <w:t xml:space="preserve"> Taken from </w:t>
                      </w:r>
                      <w:r w:rsidRPr="00212F16">
                        <w:rPr>
                          <w:rFonts w:ascii="Calibri" w:eastAsia="Calibri" w:hAnsi="Calibri" w:cs="Calibri"/>
                          <w:color w:val="000000" w:themeColor="text1"/>
                          <w:sz w:val="20"/>
                          <w:szCs w:val="20"/>
                        </w:rPr>
                        <w:t xml:space="preserve">(Levy et al. 2003). </w:t>
                      </w:r>
                    </w:p>
                  </w:txbxContent>
                </v:textbox>
                <w10:anchorlock/>
              </v:shape>
            </w:pict>
          </mc:Fallback>
        </mc:AlternateContent>
      </w:r>
    </w:p>
    <w:p w14:paraId="3D8E08E5" w14:textId="783D53B7" w:rsidR="00C56F5C" w:rsidRPr="003C294B" w:rsidRDefault="00AF59E7" w:rsidP="00D9558E">
      <w:pPr>
        <w:spacing w:after="240" w:line="360" w:lineRule="auto"/>
        <w:jc w:val="both"/>
        <w:rPr>
          <w:color w:val="auto"/>
        </w:rPr>
      </w:pPr>
      <w:r w:rsidRPr="003C294B">
        <w:rPr>
          <w:color w:val="auto"/>
        </w:rPr>
        <w:t>In light of criticisms of these definitions being over sensitive and unspecific the Society of Critical Care Medicine (SCCM), The European Society of Intensive Care Medicine (ESICM), the American College of Chest Physicians (ACCP), the American Thoracic Society (ATS), and the Surgical Infection Society (SIS) sponsored a definitions conference. The outcome was an extended list of criteria that better defined the cli</w:t>
      </w:r>
      <w:r w:rsidR="00305FCB" w:rsidRPr="003C294B">
        <w:rPr>
          <w:color w:val="auto"/>
        </w:rPr>
        <w:t>nical aspects of sepsis (</w:t>
      </w:r>
      <w:r w:rsidR="002A7328" w:rsidRPr="003C294B">
        <w:rPr>
          <w:color w:val="auto"/>
        </w:rPr>
        <w:t>Figure</w:t>
      </w:r>
      <w:r w:rsidR="00305FCB" w:rsidRPr="003C294B">
        <w:rPr>
          <w:color w:val="auto"/>
        </w:rPr>
        <w:t xml:space="preserve"> 1.7)</w:t>
      </w:r>
      <w:r w:rsidRPr="003C294B">
        <w:rPr>
          <w:color w:val="auto"/>
        </w:rPr>
        <w:t xml:space="preserve">. Along with the PIRO acronym system for the staging sepsis in order to better characterise the syndrome. P stands for predisposing factors i.e. any </w:t>
      </w:r>
      <w:r w:rsidR="00A5258A" w:rsidRPr="003C294B">
        <w:rPr>
          <w:color w:val="auto"/>
        </w:rPr>
        <w:t>premorbidities</w:t>
      </w:r>
      <w:r w:rsidRPr="003C294B">
        <w:rPr>
          <w:color w:val="auto"/>
        </w:rPr>
        <w:t xml:space="preserve"> that may reduce short term </w:t>
      </w:r>
      <w:r w:rsidRPr="003C294B">
        <w:rPr>
          <w:color w:val="auto"/>
        </w:rPr>
        <w:lastRenderedPageBreak/>
        <w:t xml:space="preserve">life expectancy. I stands for infection as the site, extent and type of infecting agent will affect prognosis. R relates to the host response to the infection, such as SIRS. Finally O stands for organ dysfunction and includes the failure of the coagulation system among others </w:t>
      </w:r>
      <w:r w:rsidR="00A5258A" w:rsidRPr="003C294B">
        <w:rPr>
          <w:color w:val="auto"/>
        </w:rPr>
        <w:fldChar w:fldCharType="begin" w:fldLock="1"/>
      </w:r>
      <w:r w:rsidR="008F61C6" w:rsidRPr="003C294B">
        <w:rPr>
          <w:color w:val="auto"/>
        </w:rPr>
        <w:instrText>ADDIN CSL_CITATION { "citationItems" : [ { "id" : "ITEM-1", "itemData" : { "DOI" : "10.1007/s00134-003-1662-x", "ISSN" : "0342-4642", "PMID" : "12664219", "abstract" : "OBJECTIVE: In 1991, the American College of Chest Physicians (ACCP) and the Society of Critical Care Medicine (SCCM) convened a \"Consensus Conference,\" the goals of which were to \"provide a conceptual and a practical framework to define the systemic inflammatory response to infection, which is a progressive injurious process that falls under the generalized term 'sepsis' and includes sepsis-associated organ dysfunction as well. The general definitions introduced as a result of that conference have been widely used in practice, and have served as the foundation for inclusion criteria for numerous clinical trials of therapeutic interventions. Nevertheless, there has been an impetus from experts in the field to modify these definitions to reflect our current understanding of the pathophysiology of these syndromes.\n\nDESIGN: Several North American and European intensive care societies agreed to revisit the definitions for sepsis and related conditions. This conference was sponsored by the Society of Critical Care Medicine (SCCM), The European Society of Intensive Care Medicine (ESICM), The American College of Chest Physicians (ACCP), the American Thoracic Society (ATS), and the Surgical Infection Society (SIS).\n\nMETHODS: 29 participants attended the conference from Europe and North America. In advance of the conference, subgroups were formed to evaluate the following areas: signs and symptoms of sepsis, cell markers, cytokines, microbiologic data, and coagulation parameters. The present manuscript serves as the final report of the 2001 International Sepsis Definitions Conference.\n\nCONCLUSION: 1. Current concepts of sepsis, severe sepsis and septic shock remain useful to clinicians and researchers. 2. These definitions do not allow precise staging or prognostication of the host response to infection. 3. While SIRS remains a useful concept, the diagnostic criteria for SIRS published in 1992 are overly sensitive and non-specific. 4. An expanded list of signs and symptoms of sepsis may better reflect the clinical response to infection. 6. PIRO, a hypothetical model for staging sepsis is presented, which, in the future, may better characterize the syndrome on the basis of predisposing factors and premorbid conditions, the nature of the underlying infection, the characteristics of the host response, and the extent of the resultant organ dysfunction.", "author" : [ { "dropping-particle" : "", "family" : "Levy", "given" : "Mitchell M", "non-dropping-particle" : "", "parse-names" : false, "suffix" : "" }, { "dropping-particle" : "", "family" : "Fink", "given" : "Mitchell P", "non-dropping-particle" : "", "parse-names" : false, "suffix" : "" }, { "dropping-particle" : "", "family" : "Marshall", "given" : "John C", "non-dropping-particle" : "", "parse-names" : false, "suffix" : "" }, { "dropping-particle" : "", "family" : "Abraham", "given" : "Edward", "non-dropping-particle" : "", "parse-names" : false, "suffix" : "" }, { "dropping-particle" : "", "family" : "Angus", "given" : "Derek", "non-dropping-particle" : "", "parse-names" : false, "suffix" : "" }, { "dropping-particle" : "", "family" : "Cook", "given" : "Deborah", "non-dropping-particle" : "", "parse-names" : false, "suffix" : "" }, { "dropping-particle" : "", "family" : "Cohen", "given" : "Jonathan", "non-dropping-particle" : "", "parse-names" : false, "suffix" : "" }, { "dropping-particle" : "", "family" : "Opal", "given" : "Steven M", "non-dropping-particle" : "", "parse-names" : false, "suffix" : "" }, { "dropping-particle" : "", "family" : "Vincent", "given" : "Jean-Louis", "non-dropping-particle" : "", "parse-names" : false, "suffix" : "" }, { "dropping-particle" : "", "family" : "Ramsay", "given" : "Graham", "non-dropping-particle" : "", "parse-names" : false, "suffix" : "" } ], "container-title" : "Intensive care medicine", "id" : "ITEM-1", "issue" : "4", "issued" : { "date-parts" : [ [ "2003", "4" ] ] }, "page" : "530-8", "title" : "2001 SCCM/ESICM/ACCP/ATS/SIS International Sepsis Definitions Conference.", "type" : "article-journal", "volume" : "29" }, "uris" : [ "http://www.mendeley.com/documents/?uuid=7e757fbf-ddca-495e-b939-e46733bbdcc6" ] } ], "mendeley" : { "formattedCitation" : "(Levy et al. 2003)", "plainTextFormattedCitation" : "(Levy et al. 2003)", "previouslyFormattedCitation" : "(Levy et al. 2003)" }, "properties" : { "noteIndex" : 0 }, "schema" : "https://github.com/citation-style-language/schema/raw/master/csl-citation.json" }</w:instrText>
      </w:r>
      <w:r w:rsidR="00A5258A" w:rsidRPr="003C294B">
        <w:rPr>
          <w:color w:val="auto"/>
        </w:rPr>
        <w:fldChar w:fldCharType="separate"/>
      </w:r>
      <w:r w:rsidR="00A5258A" w:rsidRPr="003C294B">
        <w:rPr>
          <w:noProof/>
          <w:color w:val="auto"/>
        </w:rPr>
        <w:t>(Levy et al. 2003)</w:t>
      </w:r>
      <w:r w:rsidR="00A5258A" w:rsidRPr="003C294B">
        <w:rPr>
          <w:color w:val="auto"/>
        </w:rPr>
        <w:fldChar w:fldCharType="end"/>
      </w:r>
      <w:r w:rsidRPr="003C294B">
        <w:rPr>
          <w:color w:val="auto"/>
        </w:rPr>
        <w:t xml:space="preserve">. </w:t>
      </w:r>
    </w:p>
    <w:p w14:paraId="0CF7FE21" w14:textId="71B037CD" w:rsidR="00C56F5C" w:rsidRPr="003C294B" w:rsidRDefault="00AF59E7" w:rsidP="00D9558E">
      <w:pPr>
        <w:spacing w:after="240" w:line="360" w:lineRule="auto"/>
        <w:jc w:val="both"/>
        <w:rPr>
          <w:color w:val="auto"/>
        </w:rPr>
      </w:pPr>
      <w:r w:rsidRPr="003C294B">
        <w:rPr>
          <w:color w:val="auto"/>
        </w:rPr>
        <w:t xml:space="preserve">It is estimated that there are 18 million cases of sepsis worldwide with 1.8 million confirmed every year </w:t>
      </w:r>
      <w:r w:rsidR="008F61C6" w:rsidRPr="003C294B">
        <w:rPr>
          <w:color w:val="auto"/>
        </w:rPr>
        <w:fldChar w:fldCharType="begin" w:fldLock="1"/>
      </w:r>
      <w:r w:rsidR="008F61C6" w:rsidRPr="003C294B">
        <w:rPr>
          <w:color w:val="auto"/>
        </w:rPr>
        <w:instrText>ADDIN CSL_CITATION { "citationItems" : [ { "id" : "ITEM-1", "itemData" : { "DOI" : "10.1186/cc1876", "author" : [ { "dropping-particle" : "", "family" : "Slade", "given" : "Elizabeth", "non-dropping-particle" : "", "parse-names" : false, "suffix" : "" }, { "dropping-particle" : "", "family" : "Tamber", "given" : "Pritpal S", "non-dropping-particle" : "", "parse-names" : false, "suffix" : "" }, { "dropping-particle" : "", "family" : "Vincent", "given" : "Jean-louis", "non-dropping-particle" : "", "parse-names" : false, "suffix" : "" } ], "id" : "ITEM-1", "issued" : { "date-parts" : [ [ "2003" ] ] }, "page" : "1-2", "title" : "The Surviving Sepsis Campaign : raising awareness to reduce mortality", "type" : "article-journal" }, "uris" : [ "http://www.mendeley.com/documents/?uuid=5dda86e5-d3a7-49ba-9295-8b7342237873" ] } ], "mendeley" : { "formattedCitation" : "(Slade et al. 2003)", "plainTextFormattedCitation" : "(Slade et al. 2003)", "previouslyFormattedCitation" : "(Slade et al. 2003)"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(Slade et al. 2003)</w:t>
      </w:r>
      <w:r w:rsidR="008F61C6" w:rsidRPr="003C294B">
        <w:rPr>
          <w:color w:val="auto"/>
        </w:rPr>
        <w:fldChar w:fldCharType="end"/>
      </w:r>
      <w:r w:rsidRPr="003C294B">
        <w:rPr>
          <w:color w:val="auto"/>
        </w:rPr>
        <w:t xml:space="preserve">. With mortality rates of 30-50%, sepsis causes an estimated 32,000 -64,000 deaths every year in the UK alone. This causes a large burden on the NHS, with 46% of intensive care unit bed days being occupied by patients with severe sepsis each year and costing £2-3bn </w:t>
      </w:r>
      <w:r w:rsidR="008F61C6" w:rsidRPr="003C294B">
        <w:rPr>
          <w:color w:val="auto"/>
        </w:rPr>
        <w:fldChar w:fldCharType="begin" w:fldLock="1"/>
      </w:r>
      <w:r w:rsidR="008F61C6" w:rsidRPr="003C294B">
        <w:rPr>
          <w:color w:val="auto"/>
        </w:rPr>
        <w:instrText>ADDIN CSL_CITATION { "citationItems" : [ { "id" : "ITEM-1", "itemData" : { "DOI" : "10.1186/cc4854", "ISSN" : "1466-609X", "PMID" : "16542492", "abstract" : "INTRODUCTION: To evaluate the impact of recent evidence-based treatments for severe sepsis in routine clinical care requires an understanding of the underlying epidemiology, particularly with regard to trends over time. We interrogated a high quality clinical database to examine trends in the incidence and mortality of severe sepsis over a nine-year period.\n\nMETHODS: Admissions with severe sepsis occurring at any time within 24 hours of admission to critical care were identified to an established methodology using raw physiological data from the Intensive Care National Audit &amp; Research Centre (ICNARC) Case Mix Programme Database, containing data from 343,860 admissions to 172 adult, general critical care units in England, Wales and Northern Ireland between December 1995 and January 2005. Generalised linear models were used to assess changes in the incidence, case mix, outcomes and activity of these admissions.\n\nRESULTS: In total, 92,672 admissions (27.0%) were identified as having severe sepsis in the first 24 hours following admission. The percentage of admissions with severe sepsis during the first 24 hours rose from 23.5% in 1996 to 28.7% in 2004. This represents an increase from an estimated 18,500 to 31,000 admissions to all 240 adult, general critical care units in England, Wales and Northern Ireland. Hospital mortality for admissions with severe sepsis decreased from 48.3% in 1996 to 44.7% in 2004, but the total number of deaths increased from an estimated 9,000 to 14,000. The treated incidence of severe sepsis per 100,000 population rose from 46 in 1996 to 66 in 2003, with the associated number of hospital deaths per 100,000 population rising from 23 to 30.\n\nCONCLUSION: The population incidence of critical care admission with severe sepsis during the first 24 hours and associated hospital deaths are increasing. These baseline data provide essential information to those wishing to evaluate the introduction of the Surviving Sepsis Campaign care bundles in UK hospitals.", "author" : [ { "dropping-particle" : "", "family" : "Harrison", "given" : "David a", "non-dropping-particle" : "", "parse-names" : false, "suffix" : "" }, { "dropping-particle" : "", "family" : "Welch", "given" : "Catherine a", "non-dropping-particle" : "", "parse-names" : false, "suffix" : "" }, { "dropping-particle" : "", "family" : "Eddleston", "given" : "Jane M", "non-dropping-particle" : "", "parse-names" : false, "suffix" : "" } ], "container-title" : "Critical care (London, England)", "id" : "ITEM-1", "issue" : "2", "issued" : { "date-parts" : [ [ "2006", "1" ] ] }, "page" : "R42", "title" : "The epidemiology of severe sepsis in England, Wales and Northern Ireland, 1996 to 2004: secondary analysis of a high quality clinical database, the ICNARC Case Mix Programme Database.", "type" : "article-journal", "volume" : "10" }, "uris" : [ "http://www.mendeley.com/documents/?uuid=885d7790-43e9-4b2f-a7fd-879d85df46cd" ] } ], "mendeley" : { "formattedCitation" : "(Harrison et al. 2006)", "plainTextFormattedCitation" : "(Harrison et al. 2006)", "previouslyFormattedCitation" : "(Harrison et al. 2006)"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(Harrison et al. 2006)</w:t>
      </w:r>
      <w:r w:rsidR="008F61C6" w:rsidRPr="003C294B">
        <w:rPr>
          <w:color w:val="auto"/>
        </w:rPr>
        <w:fldChar w:fldCharType="end"/>
      </w:r>
      <w:r w:rsidRPr="003C294B">
        <w:rPr>
          <w:color w:val="auto"/>
        </w:rPr>
        <w:t>.</w:t>
      </w:r>
    </w:p>
    <w:p w14:paraId="475C1C2A" w14:textId="77777777" w:rsidR="000C330C" w:rsidRPr="003C294B" w:rsidRDefault="000C330C" w:rsidP="00D9558E">
      <w:pPr>
        <w:spacing w:after="240" w:line="360" w:lineRule="auto"/>
        <w:jc w:val="both"/>
        <w:rPr>
          <w:color w:val="auto"/>
        </w:rPr>
      </w:pPr>
    </w:p>
    <w:p w14:paraId="20DCEFAA" w14:textId="77777777" w:rsidR="00C56F5C" w:rsidRPr="003C294B" w:rsidRDefault="00AF59E7" w:rsidP="00D9558E">
      <w:pPr>
        <w:pStyle w:val="Heading3"/>
        <w:spacing w:line="360" w:lineRule="auto"/>
        <w:rPr>
          <w:color w:val="auto"/>
        </w:rPr>
      </w:pPr>
      <w:bookmarkStart w:id="27" w:name="_Toc450764105"/>
      <w:r w:rsidRPr="003C294B">
        <w:rPr>
          <w:color w:val="auto"/>
        </w:rPr>
        <w:t>Biochemical nature of sepsis</w:t>
      </w:r>
      <w:bookmarkEnd w:id="27"/>
    </w:p>
    <w:p w14:paraId="56E2FEA9" w14:textId="2C3406CF" w:rsidR="00C56F5C" w:rsidRPr="003C294B" w:rsidRDefault="00AF59E7" w:rsidP="00D9558E">
      <w:pPr>
        <w:spacing w:before="120" w:after="240" w:line="360" w:lineRule="auto"/>
        <w:jc w:val="both"/>
        <w:rPr>
          <w:color w:val="auto"/>
        </w:rPr>
      </w:pPr>
      <w:r w:rsidRPr="003C294B">
        <w:rPr>
          <w:color w:val="auto"/>
        </w:rPr>
        <w:t xml:space="preserve">The </w:t>
      </w:r>
      <w:r w:rsidR="005E78BC" w:rsidRPr="003C294B">
        <w:rPr>
          <w:color w:val="auto"/>
        </w:rPr>
        <w:t>host’s</w:t>
      </w:r>
      <w:r w:rsidRPr="003C294B">
        <w:rPr>
          <w:color w:val="auto"/>
        </w:rPr>
        <w:t xml:space="preserve"> reaction to the infection (usually bacterial) </w:t>
      </w:r>
      <w:r w:rsidR="004B0AEB" w:rsidRPr="003C294B">
        <w:rPr>
          <w:color w:val="auto"/>
        </w:rPr>
        <w:t>is what</w:t>
      </w:r>
      <w:r w:rsidRPr="003C294B">
        <w:rPr>
          <w:color w:val="auto"/>
        </w:rPr>
        <w:t xml:space="preserve"> causes the detrimental effects seen in sepsis. While, there is simultaneously a pro-inflammatory and an anti-inflammatory/ immunosuppressive r</w:t>
      </w:r>
      <w:r w:rsidR="00BF044E" w:rsidRPr="003C294B">
        <w:rPr>
          <w:color w:val="auto"/>
        </w:rPr>
        <w:t>esponse by the host to sepsis (</w:t>
      </w:r>
      <w:r w:rsidR="002A7328" w:rsidRPr="003C294B">
        <w:rPr>
          <w:color w:val="auto"/>
        </w:rPr>
        <w:t>Figure</w:t>
      </w:r>
      <w:r w:rsidR="00BF044E" w:rsidRPr="003C294B">
        <w:rPr>
          <w:color w:val="auto"/>
        </w:rPr>
        <w:t xml:space="preserve"> 1.8). I</w:t>
      </w:r>
      <w:r w:rsidRPr="003C294B">
        <w:rPr>
          <w:color w:val="auto"/>
        </w:rPr>
        <w:t xml:space="preserve">t is thought that the pro inflammatory response usually dominates in the initial stages, driven via the innate immune system by cytokines such as TNFα </w:t>
      </w:r>
      <w:r w:rsidR="008F61C6" w:rsidRPr="003C294B">
        <w:rPr>
          <w:color w:val="auto"/>
        </w:rPr>
        <w:fldChar w:fldCharType="begin" w:fldLock="1"/>
      </w:r>
      <w:r w:rsidR="008F61C6" w:rsidRPr="003C294B">
        <w:rPr>
          <w:color w:val="auto"/>
        </w:rPr>
        <w:instrText>ADDIN CSL_CITATION { "citationItems" : [ { "id" : "ITEM-1", "itemData" : { "DOI" : "10.1007/BF01743367", "ISSN" : "0300-8126", "author" : [ { "dropping-particle" : "", "family" : "Rigato", "given" : "O.", "non-dropping-particle" : "", "parse-names" : false, "suffix" : "" }, { "dropping-particle" : "", "family" : "Ujvari", "given" : "S.", "non-dropping-particle" : "", "parse-names" : false, "suffix" : "" }, { "dropping-particle" : "", "family" : "Castelo", "given" : "a.", "non-dropping-particle" : "", "parse-names" : false, "suffix" : "" }, { "dropping-particle" : "", "family" : "Salom\u00e3o", "given" : "R.", "non-dropping-particle" : "", "parse-names" : false, "suffix" : "" } ], "container-title" : "Infection", "id" : "ITEM-1", "issue" : "4", "issued" : { "date-parts" : [ [ "1996", "7" ] ] }, "page" : "314-318", "title" : "Tumor necrosis factor alpha (TNF-\u03b1) and sepsis: Evidence for a role in host defense", "type" : "article-journal", "volume" : "24" }, "uris" : [ "http://www.mendeley.com/documents/?uuid=ea22a4a4-ed85-43f0-af99-86e832f93f00" ] } ], "mendeley" : { "formattedCitation" : "(Rigato et al. 1996)", "plainTextFormattedCitation" : "(Rigato et al. 1996)", "previouslyFormattedCitation" : "(Rigato et al. 1996)"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(Rigato et al. 1996)</w:t>
      </w:r>
      <w:r w:rsidR="008F61C6" w:rsidRPr="003C294B">
        <w:rPr>
          <w:color w:val="auto"/>
        </w:rPr>
        <w:fldChar w:fldCharType="end"/>
      </w:r>
      <w:r w:rsidRPr="003C294B">
        <w:rPr>
          <w:color w:val="auto"/>
        </w:rPr>
        <w:t xml:space="preserve">. Lipopolysaccharide (LPS) has been shown at least for gram negative infections, to be one of the major drivers of this initial cytokine storm.  Injections of LPS alone induce a shock like state in humans </w:t>
      </w:r>
      <w:r w:rsidR="008F61C6" w:rsidRPr="003C294B">
        <w:rPr>
          <w:color w:val="auto"/>
        </w:rPr>
        <w:fldChar w:fldCharType="begin" w:fldLock="1"/>
      </w:r>
      <w:r w:rsidR="008F61C6" w:rsidRPr="003C294B">
        <w:rPr>
          <w:color w:val="auto"/>
        </w:rPr>
        <w:instrText>ADDIN CSL_CITATION { "citationItems" : [ { "id" : "ITEM-1", "itemData" : { "DOI" : "10.1056/NEJM198908033210503", "ISSN" : "0028-4793", "PMID" : "2664516", "abstract" : "Marked abnormalities in cardiovascular function accompany septic shock, and bacterial endotoxin is believed to be one of the principal mediators of these abnormalities. To evaluate the cardiovascular effects of endotoxemia in humans, we measured hemodynamic variables in nine normal subjects given an intravenous bolus dose of endotoxin (Escherichia coli, 4 ng per kilogram of body weight) and in six normal subjects given a bolus dose of saline, before and three hours after administration. All the subjects then underwent volume loading with normal saline (mean, 2217 ml) during the fourth and fifth hours after administration of the bolus, and the measurements were repeated. Three hours after the administration of endotoxin and before volume loading, the cardiac index had increased by 53 percent and the heart rate by 36 percent (both changes were significant; P less than or equal to 0.008), and the systemic vascular-resistance index had decreased by 46 percent (P = 0.004). After volume loading (five hours after the administration of endotoxin), the left ventricular ejection fraction decreased by 1 percent of the base-line value in the subjects given endotoxin, but increased by 14 percent in the controls (P = 0.008). The left ventricular end-diastolic and end-systolic volume indexes increased by 18 percent (P = 0.07) and 24 percent (P = 0.042), respectively. Left ventricular performance, as measured by the ratio of the peak systolic pressure to the end-systolic volume index, was depressed (a decrease of 0.90 in the subjects given endotoxin vs. an increase of 0.76 in the controls; P = 0.024). We conclude that the administration of endotoxin to normal subjects causes a depression of left ventricular function that is independent of changes in left ventricular volume or vascular resistance. The changes in function are similar to those observed in septic shock and suggest that endotoxin is a major mediator of the cardiovascular dysfunction in this condition.", "author" : [ { "dropping-particle" : "", "family" : "Suffredini", "given" : "A F", "non-dropping-particle" : "", "parse-names" : false, "suffix" : "" }, { "dropping-particle" : "", "family" : "Fromm", "given" : "R E", "non-dropping-particle" : "", "parse-names" : false, "suffix" : "" }, { "dropping-particle" : "", "family" : "Parker", "given" : "M M", "non-dropping-particle" : "", "parse-names" : false, "suffix" : "" }, { "dropping-particle" : "", "family" : "Brenner", "given" : "M", "non-dropping-particle" : "", "parse-names" : false, "suffix" : "" }, { "dropping-particle" : "", "family" : "Kovacs", "given" : "J A", "non-dropping-particle" : "", "parse-names" : false, "suffix" : "" }, { "dropping-particle" : "", "family" : "Wesley", "given" : "R A", "non-dropping-particle" : "", "parse-names" : false, "suffix" : "" }, { "dropping-particle" : "", "family" : "Parrillo", "given" : "J E", "non-dropping-particle" : "", "parse-names" : false, "suffix" : "" } ], "container-title" : "The New England journal of medicine", "id" : "ITEM-1", "issue" : "5", "issued" : { "date-parts" : [ [ "1989", "8", "3" ] ] }, "page" : "280-7", "title" : "The cardiovascular response of normal humans to the administration of endotoxin.", "type" : "article-journal", "volume" : "321" }, "uris" : [ "http://www.mendeley.com/documents/?uuid=cc4ef31c-b9e2-4bbc-8951-b90889313796" ] }, { "id" : "ITEM-2", "itemData" : { "DOI" : "10.1056/NEJM199305203282008", "ISSN" : "0028-4793", "PMID" : "8479467", "author" : [ { "dropping-particle" : "", "family" : "Parrillo", "given" : "J E", "non-dropping-particle" : "", "parse-names" : false, "suffix" : "" } ], "container-title" : "The New England journal of medicine", "id" : "ITEM-2", "issue" : "20", "issued" : { "date-parts" : [ [ "1993", "5", "20" ] ] }, "page" : "1471-7", "title" : "Pathogenetic mechanisms of septic shock.", "type" : "article-journal", "volume" : "328" }, "uris" : [ "http://www.mendeley.com/documents/?uuid=a6fe2f04-59a3-445d-acf8-999bdb19ddc7" ] } ], "mendeley" : { "formattedCitation" : "(Suffredini et al. 1989; Parrillo 1993)", "plainTextFormattedCitation" : "(Suffredini et al. 1989; Parrillo 1993)", "previouslyFormattedCitation" : "(Suffredini et al. 1989; Parrillo 1993)"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(Suffredini et al. 1989; Parrillo 1993)</w:t>
      </w:r>
      <w:r w:rsidR="008F61C6" w:rsidRPr="003C294B">
        <w:rPr>
          <w:color w:val="auto"/>
        </w:rPr>
        <w:fldChar w:fldCharType="end"/>
      </w:r>
      <w:r w:rsidRPr="003C294B">
        <w:rPr>
          <w:color w:val="auto"/>
        </w:rPr>
        <w:t xml:space="preserve">. It is also seen at elevated levels in patients with severe sepsis </w:t>
      </w:r>
      <w:r w:rsidR="008F61C6" w:rsidRPr="003C294B">
        <w:rPr>
          <w:color w:val="auto"/>
        </w:rPr>
        <w:fldChar w:fldCharType="begin" w:fldLock="1"/>
      </w:r>
      <w:r w:rsidR="008F61C6" w:rsidRPr="003C294B">
        <w:rPr>
          <w:color w:val="auto"/>
        </w:rPr>
        <w:instrText>ADDIN CSL_CITATION { "citationItems" : [ { "id" : "ITEM-1", "itemData" : { "author" : [ { "dropping-particle" : "", "family" : "Munoz", "given" : "Carlos", "non-dropping-particle" : "", "parse-names" : false, "suffix" : "" }, { "dropping-particle" : "", "family" : "Carlet", "given" : "Jean", "non-dropping-particle" : "", "parse-names" : false, "suffix" : "" }, { "dropping-particle" : "", "family" : "Fitting", "given" : "Catherine", "non-dropping-particle" : "", "parse-names" : false, "suffix" : "" }, { "dropping-particle" : "", "family" : "Misset", "given" : "Benoit", "non-dropping-particle" : "", "parse-names" : false, "suffix" : "" }, { "dropping-particle" : "", "family" : "Blenot", "given" : "Jean-pierre", "non-dropping-particle" : "", "parse-names" : false, "suffix" : "" }, { "dropping-particle" : "", "family" : "Cavaillon", "given" : "Jean-marc", "non-dropping-particle" : "", "parse-names" : false, "suffix" : "" }, { "dropping-particle" : "", "family" : "Immuno-allergie", "given" : "Unite", "non-dropping-particle" : "", "parse-names" : false, "suffix" : "" }, { "dropping-particle" : "", "family" : "Pasteur", "given" : "Institut", "non-dropping-particle" : "", "parse-names" : false, "suffix" : "" }, { "dropping-particle" : "", "family" : "Unit", "given" : "Intensive Care", "non-dropping-particle" : "", "parse-names" : false, "suffix" : "" }, { "dropping-particle" : "Saint", "family" : "Joseph", "given" : "Hpital", "non-dropping-particle" : "", "parse-names" : false, "suffix" : "" } ], "id" : "ITEM-1", "issue" : "November", "issued" : { "date-parts" : [ [ "1991" ] ] }, "page" : "1747-1754", "title" : "Dysregulation of In Vitro Cytokine Production by Monocytes during Sepsis", "type" : "article-journal", "volume" : "88" }, "uris" : [ "http://www.mendeley.com/documents/?uuid=f5e9107a-74f6-4758-a7f7-f909e8eead21" ] } ], "mendeley" : { "formattedCitation" : "(Munoz et al. 1991)", "plainTextFormattedCitation" : "(Munoz et al. 1991)", "previouslyFormattedCitation" : "(Munoz et al. 1991)"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(Munoz et al. 1991)</w:t>
      </w:r>
      <w:r w:rsidR="008F61C6" w:rsidRPr="003C294B">
        <w:rPr>
          <w:color w:val="auto"/>
        </w:rPr>
        <w:fldChar w:fldCharType="end"/>
      </w:r>
      <w:r w:rsidRPr="003C294B">
        <w:rPr>
          <w:color w:val="auto"/>
        </w:rPr>
        <w:t>. LPS</w:t>
      </w:r>
      <w:r w:rsidR="00F9459D" w:rsidRPr="003C294B">
        <w:rPr>
          <w:color w:val="auto"/>
        </w:rPr>
        <w:t xml:space="preserve"> is</w:t>
      </w:r>
      <w:r w:rsidRPr="003C294B">
        <w:rPr>
          <w:color w:val="auto"/>
        </w:rPr>
        <w:t xml:space="preserve"> a potent </w:t>
      </w:r>
      <w:r w:rsidR="00F9459D" w:rsidRPr="003C294B">
        <w:rPr>
          <w:color w:val="auto"/>
        </w:rPr>
        <w:t>pathogen</w:t>
      </w:r>
      <w:r w:rsidRPr="003C294B">
        <w:rPr>
          <w:color w:val="auto"/>
        </w:rPr>
        <w:t xml:space="preserve"> associated molecular pattern (PAMP) recognised by TLR4 mainly on macrophages which results in the activation of NF</w:t>
      </w:r>
      <w:r w:rsidR="00126DD9" w:rsidRPr="003C294B">
        <w:rPr>
          <w:color w:val="auto"/>
        </w:rPr>
        <w:t>κ</w:t>
      </w:r>
      <w:r w:rsidRPr="003C294B">
        <w:rPr>
          <w:color w:val="auto"/>
        </w:rPr>
        <w:t xml:space="preserve">B or AP-1 , via </w:t>
      </w:r>
      <w:r w:rsidR="00126DD9" w:rsidRPr="003C294B">
        <w:rPr>
          <w:color w:val="auto"/>
        </w:rPr>
        <w:t>MyD</w:t>
      </w:r>
      <w:r w:rsidRPr="003C294B">
        <w:rPr>
          <w:color w:val="auto"/>
        </w:rPr>
        <w:t xml:space="preserve">88 independent or dependant </w:t>
      </w:r>
      <w:r w:rsidR="00305FCB" w:rsidRPr="003C294B">
        <w:rPr>
          <w:color w:val="auto"/>
        </w:rPr>
        <w:t>pathway respectively (</w:t>
      </w:r>
      <w:r w:rsidR="002A7328" w:rsidRPr="003C294B">
        <w:rPr>
          <w:color w:val="auto"/>
        </w:rPr>
        <w:t>Figure</w:t>
      </w:r>
      <w:r w:rsidR="00BF044E" w:rsidRPr="003C294B">
        <w:rPr>
          <w:color w:val="auto"/>
        </w:rPr>
        <w:t xml:space="preserve"> 1.9</w:t>
      </w:r>
      <w:r w:rsidRPr="003C294B">
        <w:rPr>
          <w:color w:val="auto"/>
        </w:rPr>
        <w:t>)</w:t>
      </w:r>
      <w:r w:rsidR="00305FCB" w:rsidRPr="003C294B">
        <w:rPr>
          <w:color w:val="auto"/>
        </w:rPr>
        <w:t xml:space="preserve"> </w:t>
      </w:r>
      <w:r w:rsidR="008F61C6" w:rsidRPr="003C294B">
        <w:rPr>
          <w:color w:val="auto"/>
        </w:rPr>
        <w:fldChar w:fldCharType="begin" w:fldLock="1"/>
      </w:r>
      <w:r w:rsidR="008F61C6" w:rsidRPr="003C294B">
        <w:rPr>
          <w:color w:val="auto"/>
        </w:rPr>
        <w:instrText>ADDIN CSL_CITATION { "citationItems" : [ { "id" : "ITEM-1", "itemData" : { "DOI" : "10.1016/j.cyto.2008.01.006", "ISSN" : "1096-0023", "PMID" : "18304834", "abstract" : "The stimulation of Toll-like receptor 4 (TLR4) by lipopolysaccharide (LPS) induces the release of critical proinflammatory cytokines that are necessary to activate potent immune responses. LPS/TLR4 signaling has been intensively studied in the past few years. Here we review molecules involved in TLR4-mediated signaling, including players that are involved in the negative regulation of this important pathway.", "author" : [ { "dropping-particle" : "", "family" : "Lu", "given" : "Yong-Chen", "non-dropping-particle" : "", "parse-names" : false, "suffix" : "" }, { "dropping-particle" : "", "family" : "Yeh", "given" : "Wen-Chen", "non-dropping-particle" : "", "parse-names" : false, "suffix" : "" }, { "dropping-particle" : "", "family" : "Ohashi", "given" : "Pamela S", "non-dropping-particle" : "", "parse-names" : false, "suffix" : "" } ], "container-title" : "Cytokine", "id" : "ITEM-1", "issue" : "2", "issued" : { "date-parts" : [ [ "2008", "5" ] ] }, "page" : "145-51", "title" : "LPS/TLR4 signal transduction pathway.", "type" : "article-journal", "volume" : "42" }, "uris" : [ "http://www.mendeley.com/documents/?uuid=995a92d9-885f-478b-91f6-d9931861e214" ] } ], "mendeley" : { "formattedCitation" : "(Lu et al. 2008)", "plainTextFormattedCitation" : "(Lu et al. 2008)", "previouslyFormattedCitation" : "(Lu et al. 2008)"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(Lu et al. 2008)</w:t>
      </w:r>
      <w:r w:rsidR="008F61C6" w:rsidRPr="003C294B">
        <w:rPr>
          <w:color w:val="auto"/>
        </w:rPr>
        <w:fldChar w:fldCharType="end"/>
      </w:r>
      <w:r w:rsidRPr="003C294B">
        <w:rPr>
          <w:color w:val="auto"/>
        </w:rPr>
        <w:t>. Activation of macrophages by LPS leads to adaptation of the cells to an M1-inflammatory phenotype and the release of a plethora of pro-inf</w:t>
      </w:r>
      <w:r w:rsidR="0000755C" w:rsidRPr="003C294B">
        <w:rPr>
          <w:color w:val="auto"/>
        </w:rPr>
        <w:t>lammatory cytokines such as TNF</w:t>
      </w:r>
      <w:r w:rsidRPr="003C294B">
        <w:rPr>
          <w:color w:val="auto"/>
        </w:rPr>
        <w:t>α IL-6 and IL-1</w:t>
      </w:r>
      <w:r w:rsidR="00126DD9" w:rsidRPr="003C294B">
        <w:rPr>
          <w:color w:val="auto"/>
        </w:rPr>
        <w:t>β</w:t>
      </w:r>
      <w:r w:rsidRPr="003C294B">
        <w:rPr>
          <w:color w:val="auto"/>
        </w:rPr>
        <w:t xml:space="preserve"> </w:t>
      </w:r>
      <w:r w:rsidR="008F61C6" w:rsidRPr="003C294B">
        <w:rPr>
          <w:color w:val="auto"/>
        </w:rPr>
        <w:fldChar w:fldCharType="begin" w:fldLock="1"/>
      </w:r>
      <w:r w:rsidR="008F61C6" w:rsidRPr="003C294B">
        <w:rPr>
          <w:color w:val="auto"/>
        </w:rPr>
        <w:instrText>ADDIN CSL_CITATION { "citationItems" : [ { "id" : "ITEM-1", "itemData" : { "DOI" : "10.1016/j.clim.2008.08.015", "ISSN" : "1521-7035", "PMID" : "18964303", "abstract" : "Toll-like receptors (TLRs) induce a complex inflammatory response that functions to alert the body to infection, neutralize pathogens, and repair damaged tissues. An excessive or persistent inflammatory response can be fatal, so multiple regulatory mechanisms have evolved to control the extent and duration of inflammation. Our current understanding of the control of inflammation is based on negative regulation of TLR signaling. However, TLR-induced genes have diverse functions, and control of signaling pathways does not allow for groups of genes with distinct functions to be differentially regulated. Recent evidence suggests that many inflammatory genes are instead regulated by epigenetic modifications to individual promoters. This level of control allows a single gene to be expressed or silenced according to its function, irrespective of other genes induced by the same receptor, and therefore is \"gene-specific.\" Gene-specific control of the TLR-induced inflammatory response is an emerging paradigm in the study of inflammation, and may provide the basis for selective modulation of the inflammatory response.", "author" : [ { "dropping-particle" : "", "family" : "Foster", "given" : "Simmie L", "non-dropping-particle" : "", "parse-names" : false, "suffix" : "" }, { "dropping-particle" : "", "family" : "Medzhitov", "given" : "Ruslan", "non-dropping-particle" : "", "parse-names" : false, "suffix" : "" } ], "container-title" : "Clinical immunology (Orlando, Fla.)", "id" : "ITEM-1", "issue" : "1", "issued" : { "date-parts" : [ [ "2009", "1" ] ] }, "page" : "7-15", "publisher" : "Elsevier Inc.", "title" : "Gene-specific control of the TLR-induced inflammatory response.", "type" : "article-journal", "volume" : "130" }, "uris" : [ "http://www.mendeley.com/documents/?uuid=b88e7960-7224-4005-bebf-d83dd74c73b6" ] } ], "mendeley" : { "formattedCitation" : "(Foster &amp; Medzhitov 2009)", "plainTextFormattedCitation" : "(Foster &amp; Medzhitov 2009)", "previouslyFormattedCitation" : "(Foster &amp; Medzhitov 2009)"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(Foster &amp; Medzhitov 2009)</w:t>
      </w:r>
      <w:r w:rsidR="008F61C6" w:rsidRPr="003C294B">
        <w:rPr>
          <w:color w:val="auto"/>
        </w:rPr>
        <w:fldChar w:fldCharType="end"/>
      </w:r>
      <w:r w:rsidRPr="003C294B">
        <w:rPr>
          <w:color w:val="auto"/>
        </w:rPr>
        <w:t xml:space="preserve">. The macrophage is one of the most vital cells to the innate immune system. The importance of macrophages to the immune system, is best exemplified by the observation that tissue macrophages are present in most of the </w:t>
      </w:r>
      <w:r w:rsidR="005E78BC" w:rsidRPr="003C294B">
        <w:rPr>
          <w:color w:val="auto"/>
        </w:rPr>
        <w:t>body’s</w:t>
      </w:r>
      <w:r w:rsidRPr="003C294B">
        <w:rPr>
          <w:color w:val="auto"/>
        </w:rPr>
        <w:t xml:space="preserve"> organs, sometimes making up to 15% of the total cell numbers in these organs </w:t>
      </w:r>
      <w:r w:rsidR="008F61C6" w:rsidRPr="003C294B">
        <w:rPr>
          <w:color w:val="auto"/>
        </w:rPr>
        <w:fldChar w:fldCharType="begin" w:fldLock="1"/>
      </w:r>
      <w:r w:rsidR="008F61C6" w:rsidRPr="003C294B">
        <w:rPr>
          <w:color w:val="auto"/>
        </w:rPr>
        <w:instrText>ADDIN CSL_CITATION { "citationItems" : [ { "id" : "ITEM-1", "itemData" : { "DOI" : "10.1038/sj.gt.3301784", "ISSN" : "0969-7128", "PMID" : "12140741", "abstract" : "Recent studies have demonstrated that intravenous administration of a plasmid DNA-cationic liposome complex (lipoplex) induced significant proinflammatory cytokine production in blood and inhibited transgene expression in pulmonary endothelial cells. In this study, we examined the effects of gadolinium chloride (GdCl(3)) pretreatment on the biodistribution and induction of proinflammatory cytokine production and transgene expression after intravenous injection of a lipoplex in mice. GdCl(3) is known to transiently deplete liver Kupffer cells and spleen macrophages after intravenous administration. Intravenous administration of a lipoplex triggers high levels of proinflammatory cytokine production, such as TNF-alpha, IFN-gamma and IL-12 in serum and a large amount of (32)P-labeled lipoplex accumulates in the liver 1 h after intravenous administration. However, pretreatment with GdCl(3) dramatically reduces serum levels of these cytokines and liver accumulation of the lipoplex. RT-PCR analysis showed that mRNA expression of TNF-alpha greatly increases in the liver and spleen after lipoplex injection and that pretreatment with GdCl(3) reduces mRNA expression in these organs. Messenger RNA expression of TNF-alpha in the liver occurs in non-parenchymal cells (sinusoidal endothelial cells and/or Kupffer cells). Inhibition of cytokine production by pretreatment with GdCl(3) leads to recovery of transgene expression in the lung following the second injection of lipoplex, which was reduced following the first injection of lipoplex. Thus, the present study demonstrates that tissue macrophages involving liver Kupffer cells and spleen macrophages are closely involved in TNF-alpha production following i.v. administration of the lipoplex. It is also suggested that avoiding lipoplex uptake and subsequent cytokine production by these cells would be a useful method of maintaining a high level of gene expression in the lung after repeated injections.", "author" : [ { "dropping-particle" : "", "family" : "Sakurai", "given" : "F", "non-dropping-particle" : "", "parse-names" : false, "suffix" : "" }, { "dropping-particle" : "", "family" : "Terada", "given" : "T", "non-dropping-particle" : "", "parse-names" : false, "suffix" : "" }, { "dropping-particle" : "", "family" : "Yasuda", "given" : "K", "non-dropping-particle" : "", "parse-names" : false, "suffix" : "" }, { "dropping-particle" : "", "family" : "Yamashita", "given" : "F", "non-dropping-particle" : "", "parse-names" : false, "suffix" : "" }, { "dropping-particle" : "", "family" : "Takakura", "given" : "Y", "non-dropping-particle" : "", "parse-names" : false, "suffix" : "" }, { "dropping-particle" : "", "family" : "Hashida", "given" : "M", "non-dropping-particle" : "", "parse-names" : false, "suffix" : "" } ], "container-title" : "Gene therapy", "id" : "ITEM-1", "issue" : "16", "issued" : { "date-parts" : [ [ "2002", "8" ] ] }, "page" : "1120-6", "title" : "The role of tissue macrophages in the induction of proinflammatory cytokine production following intravenous injection of lipoplexes.", "type" : "article-journal", "volume" : "9" }, "uris" : [ "http://www.mendeley.com/documents/?uuid=4746ca9f-756d-4f55-9b78-9fd857cddd50" ] } ], "mendeley" : { "formattedCitation" : "(Sakurai et al. 2002)", "plainTextFormattedCitation" : "(Sakurai et al. 2002)", "previouslyFormattedCitation" : "(Sakurai et al. 2002)"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(Sakurai et al. 2002)</w:t>
      </w:r>
      <w:r w:rsidR="008F61C6" w:rsidRPr="003C294B">
        <w:rPr>
          <w:color w:val="auto"/>
        </w:rPr>
        <w:fldChar w:fldCharType="end"/>
      </w:r>
      <w:r w:rsidRPr="003C294B">
        <w:rPr>
          <w:color w:val="auto"/>
        </w:rPr>
        <w:t>.  </w:t>
      </w:r>
    </w:p>
    <w:p w14:paraId="2E8C2949" w14:textId="4BC1356E" w:rsidR="00F9459D" w:rsidRPr="003C294B" w:rsidRDefault="00F9459D" w:rsidP="00D9558E">
      <w:pPr>
        <w:spacing w:before="120" w:after="240" w:line="360" w:lineRule="auto"/>
        <w:jc w:val="both"/>
        <w:rPr>
          <w:color w:val="auto"/>
        </w:rPr>
      </w:pPr>
    </w:p>
    <w:p w14:paraId="5A81AE7B" w14:textId="3796B925" w:rsidR="00BF044E" w:rsidRPr="003C294B" w:rsidRDefault="00BF044E" w:rsidP="00D9558E">
      <w:pPr>
        <w:spacing w:before="120" w:after="240" w:line="360" w:lineRule="auto"/>
        <w:jc w:val="both"/>
        <w:rPr>
          <w:color w:val="auto"/>
        </w:rPr>
      </w:pPr>
    </w:p>
    <w:p w14:paraId="3C0F8844" w14:textId="4E2BAAF5" w:rsidR="00BF044E" w:rsidRPr="003C294B" w:rsidRDefault="000C330C" w:rsidP="00D9558E">
      <w:pPr>
        <w:spacing w:before="120" w:after="240" w:line="360" w:lineRule="auto"/>
        <w:jc w:val="both"/>
        <w:rPr>
          <w:color w:val="auto"/>
        </w:rPr>
      </w:pPr>
      <w:r w:rsidRPr="003C294B">
        <w:rPr>
          <w:noProof/>
          <w:color w:val="auto"/>
        </w:rPr>
        <w:lastRenderedPageBreak/>
        <mc:AlternateContent>
          <mc:Choice Requires="wpg">
            <w:drawing>
              <wp:inline distT="0" distB="0" distL="0" distR="0" wp14:anchorId="7C4A455A" wp14:editId="4853916B">
                <wp:extent cx="5227607" cy="1897812"/>
                <wp:effectExtent l="0" t="0" r="0" b="0"/>
                <wp:docPr id="930" name="Group 930"/>
                <wp:cNvGraphicFramePr/>
                <a:graphic xmlns:a="http://schemas.openxmlformats.org/drawingml/2006/main">
                  <a:graphicData uri="http://schemas.microsoft.com/office/word/2010/wordprocessingGroup">
                    <wpg:wgp>
                      <wpg:cNvGrpSpPr/>
                      <wpg:grpSpPr>
                        <a:xfrm>
                          <a:off x="0" y="0"/>
                          <a:ext cx="5227607" cy="1897812"/>
                          <a:chOff x="0" y="0"/>
                          <a:chExt cx="5227607" cy="1897812"/>
                        </a:xfrm>
                      </wpg:grpSpPr>
                      <pic:pic xmlns:pic="http://schemas.openxmlformats.org/drawingml/2006/picture">
                        <pic:nvPicPr>
                          <pic:cNvPr id="102" name="Picture 102"/>
                          <pic:cNvPicPr>
                            <a:picLocks noChangeAspect="1"/>
                          </pic:cNvPicPr>
                        </pic:nvPicPr>
                        <pic:blipFill rotWithShape="1">
                          <a:blip r:embed="rId21" cstate="print">
                            <a:extLst>
                              <a:ext uri="{28A0092B-C50C-407E-A947-70E740481C1C}">
                                <a14:useLocalDpi xmlns:a14="http://schemas.microsoft.com/office/drawing/2010/main" val="0"/>
                              </a:ext>
                            </a:extLst>
                          </a:blip>
                          <a:srcRect l="4953" t="22239" r="50857" b="33237"/>
                          <a:stretch/>
                        </pic:blipFill>
                        <pic:spPr bwMode="auto">
                          <a:xfrm>
                            <a:off x="2415396" y="0"/>
                            <a:ext cx="2812211" cy="17252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86265"/>
                            <a:ext cx="2639683" cy="1811547"/>
                          </a:xfrm>
                          <a:prstGeom prst="rect">
                            <a:avLst/>
                          </a:prstGeom>
                        </pic:spPr>
                      </pic:pic>
                    </wpg:wgp>
                  </a:graphicData>
                </a:graphic>
              </wp:inline>
            </w:drawing>
          </mc:Choice>
          <mc:Fallback>
            <w:pict>
              <v:group id="Group 930" o:spid="_x0000_s1026" style="width:411.6pt;height:149.45pt;mso-position-horizontal-relative:char;mso-position-vertical-relative:line" coordsize="52276,18978"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 o:spid="_x0000_s1027" type="#_x0000_t75" style="position:absolute;left:24153;width:28123;height:1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tN8DBAAAA3AAAAA8AAABkcnMvZG93bnJldi54bWxET01rAjEQvQv+hzCFXqQmepCyGkWKCz0V&#10;XHvxNmymu4ubyZKMuv77plDwNo/3OZvd6Ht1o5i6wBYWcwOKuA6u48bC96l8eweVBNlhH5gsPCjB&#10;bjudbLBw4c5HulXSqBzCqUALrchQaJ3qljymeRiIM/cTokfJMDbaRbzncN/rpTEr7bHj3NDiQB8t&#10;1Zfq6i18VeeVr65GmiizQ1keHv44dNa+voz7NSihUZ7if/eny/PNEv6eyRfo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1tN8DBAAAA3AAAAA8AAAAAAAAAAAAAAAAAnwIA&#10;AGRycy9kb3ducmV2LnhtbFBLBQYAAAAABAAEAPcAAACNAwAAAAA=&#10;">
                  <v:imagedata r:id="rId24" o:title="" croptop="14575f" cropbottom="21782f" cropleft="3246f" cropright="33330f"/>
                  <v:path arrowok="t"/>
                </v:shape>
                <v:shape id="Picture 14" o:spid="_x0000_s1028" type="#_x0000_t75" style="position:absolute;top:862;width:26396;height:18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WAy9AAAA2wAAAA8AAABkcnMvZG93bnJldi54bWxET8uqwjAQ3V/wH8IIbkRTi4hUo4hQ0KUP&#10;XA/N2FabSUlirX9vLly4uzmc56y3vWlER87XlhXMpgkI4sLqmksF10s+WYLwAVljY5kUfMjDdjP4&#10;WWOm7ZtP1J1DKWII+wwVVCG0mZS+qMign9qWOHJ36wyGCF0ptcN3DDeNTJNkIQ3WHBsqbGlfUfE8&#10;v4wCneRHWY/vrs2LR5cu56nr9E2p0bDfrUAE6sO/+M990HH+HH5/iQf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kJYDL0AAADbAAAADwAAAAAAAAAAAAAAAACfAgAAZHJz&#10;L2Rvd25yZXYueG1sUEsFBgAAAAAEAAQA9wAAAIkDAAAAAA==&#10;">
                  <v:imagedata r:id="rId25" o:title=""/>
                  <v:path arrowok="t"/>
                </v:shape>
                <w10:anchorlock/>
              </v:group>
            </w:pict>
          </mc:Fallback>
        </mc:AlternateContent>
      </w:r>
    </w:p>
    <w:p w14:paraId="3AEB5B8A" w14:textId="2A1D0F0D" w:rsidR="00BF044E" w:rsidRPr="003C294B" w:rsidRDefault="000C330C" w:rsidP="00D9558E">
      <w:pPr>
        <w:spacing w:before="120" w:after="240" w:line="360" w:lineRule="auto"/>
        <w:jc w:val="both"/>
        <w:rPr>
          <w:color w:val="auto"/>
        </w:rPr>
      </w:pPr>
      <w:r w:rsidRPr="003C294B">
        <w:rPr>
          <w:noProof/>
          <w:color w:val="auto"/>
        </w:rPr>
        <mc:AlternateContent>
          <mc:Choice Requires="wps">
            <w:drawing>
              <wp:inline distT="0" distB="0" distL="0" distR="0" wp14:anchorId="6CE36BCD" wp14:editId="6BAB7AC0">
                <wp:extent cx="5351124" cy="1913255"/>
                <wp:effectExtent l="0" t="0" r="0" b="0"/>
                <wp:docPr id="1605" name="Shape 1605"/>
                <wp:cNvGraphicFramePr/>
                <a:graphic xmlns:a="http://schemas.openxmlformats.org/drawingml/2006/main">
                  <a:graphicData uri="http://schemas.microsoft.com/office/word/2010/wordprocessingShape">
                    <wps:wsp>
                      <wps:cNvSpPr txBox="1"/>
                      <wps:spPr>
                        <a:xfrm>
                          <a:off x="0" y="0"/>
                          <a:ext cx="5351124" cy="1913255"/>
                        </a:xfrm>
                        <a:prstGeom prst="rect">
                          <a:avLst/>
                        </a:prstGeom>
                        <a:noFill/>
                        <a:ln>
                          <a:noFill/>
                        </a:ln>
                      </wps:spPr>
                      <wps:txbx>
                        <w:txbxContent>
                          <w:p w14:paraId="572E948A" w14:textId="77777777" w:rsidR="00991799" w:rsidRDefault="00991799" w:rsidP="000C330C">
                            <w:pPr>
                              <w:pStyle w:val="NormalWeb"/>
                              <w:spacing w:before="0" w:beforeAutospacing="0" w:after="0" w:afterAutospacing="0"/>
                            </w:pPr>
                            <w:r>
                              <w:rPr>
                                <w:rFonts w:ascii="Calibri" w:eastAsia="Calibri" w:hAnsi="Calibri" w:cs="Calibri"/>
                                <w:b/>
                                <w:bCs/>
                                <w:color w:val="000000"/>
                                <w:sz w:val="20"/>
                                <w:szCs w:val="20"/>
                                <w:u w:val="single"/>
                              </w:rPr>
                              <w:t>Figure 1.8 A graphical representation of the progression of sepsis</w:t>
                            </w:r>
                          </w:p>
                          <w:p w14:paraId="31054FCB" w14:textId="77777777" w:rsidR="00991799" w:rsidRDefault="00991799" w:rsidP="000C330C">
                            <w:pPr>
                              <w:pStyle w:val="NormalWeb"/>
                              <w:spacing w:before="0" w:beforeAutospacing="0" w:after="0" w:afterAutospacing="0"/>
                              <w:jc w:val="both"/>
                              <w:rPr>
                                <w:rFonts w:ascii="Calibri" w:eastAsia="Calibri" w:hAnsi="Calibri" w:cs="Calibri"/>
                                <w:color w:val="000000"/>
                                <w:sz w:val="20"/>
                                <w:szCs w:val="20"/>
                              </w:rPr>
                            </w:pPr>
                            <w:r>
                              <w:rPr>
                                <w:rFonts w:ascii="Calibri" w:eastAsia="Calibri" w:hAnsi="Calibri" w:cs="Calibri"/>
                                <w:color w:val="000000"/>
                                <w:sz w:val="20"/>
                                <w:szCs w:val="20"/>
                              </w:rPr>
                              <w:t>Sepsis is a complex clinical condition that comprises of differing and overlapping responses by the immune system. A) Firstly, a mass inflammatory response known as systemic inflammatory response syndrome (SIRS), which in the presence of an infectious agent equates to sepsis, this is the hallmark of acute sepsis, and septic shock. Following this acute mass inflammatory stage, i.e. in a protracted state of severe sepsis, the pathology is earmarked by a mass immunosuppressive response known as Compensatory anti-inflammatory response syndrome (CARS) in which cells of the immune no longer mount a pro-inflammatory response. B) Excess pro-inflammatory is the main cause of death in early stages of sepsis whereas, the response and pathology shifts to one dominated by an anti-inflammatory response, leading to death via failure to clear infections. Image taken from (Hotchkiss et al., 2013)</w:t>
                            </w:r>
                          </w:p>
                          <w:p w14:paraId="33D2FA89" w14:textId="77777777" w:rsidR="00991799" w:rsidRDefault="00991799" w:rsidP="000C330C">
                            <w:pPr>
                              <w:pStyle w:val="NormalWeb"/>
                              <w:spacing w:before="0" w:beforeAutospacing="0" w:after="0" w:afterAutospacing="0"/>
                              <w:rPr>
                                <w:rFonts w:ascii="Calibri" w:eastAsia="Calibri" w:hAnsi="Calibri" w:cs="Calibri"/>
                                <w:color w:val="000000"/>
                                <w:sz w:val="20"/>
                                <w:szCs w:val="20"/>
                              </w:rPr>
                            </w:pPr>
                          </w:p>
                          <w:p w14:paraId="3FE220CD" w14:textId="77777777" w:rsidR="00991799" w:rsidRDefault="00991799" w:rsidP="000C330C">
                            <w:pPr>
                              <w:pStyle w:val="NormalWeb"/>
                              <w:spacing w:before="0" w:beforeAutospacing="0" w:after="0" w:afterAutospacing="0"/>
                            </w:pPr>
                          </w:p>
                        </w:txbxContent>
                      </wps:txbx>
                      <wps:bodyPr wrap="square" lIns="91425" tIns="91425" rIns="91425" bIns="91425" anchor="t" anchorCtr="0">
                        <a:noAutofit/>
                      </wps:bodyPr>
                    </wps:wsp>
                  </a:graphicData>
                </a:graphic>
              </wp:inline>
            </w:drawing>
          </mc:Choice>
          <mc:Fallback>
            <w:pict>
              <v:shape id="Shape 1605" o:spid="_x0000_s1045" type="#_x0000_t202" style="width:421.35pt;height:15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" filled="f" stroked="f">
                <v:textbox inset="2.53958mm,2.53958mm,2.53958mm,2.53958mm">
                  <w:txbxContent>
                    <w:p w14:paraId="572E948A" w14:textId="77777777" w:rsidR="00991799" w:rsidRDefault="00991799" w:rsidP="000C330C">
                      <w:pPr>
                        <w:pStyle w:val="NormalWeb"/>
                        <w:spacing w:before="0" w:beforeAutospacing="0" w:after="0" w:afterAutospacing="0"/>
                      </w:pPr>
                      <w:r>
                        <w:rPr>
                          <w:rFonts w:ascii="Calibri" w:eastAsia="Calibri" w:hAnsi="Calibri" w:cs="Calibri"/>
                          <w:b/>
                          <w:bCs/>
                          <w:color w:val="000000"/>
                          <w:sz w:val="20"/>
                          <w:szCs w:val="20"/>
                          <w:u w:val="single"/>
                        </w:rPr>
                        <w:t xml:space="preserve">Figure 1.8 </w:t>
                      </w:r>
                      <w:proofErr w:type="gramStart"/>
                      <w:r>
                        <w:rPr>
                          <w:rFonts w:ascii="Calibri" w:eastAsia="Calibri" w:hAnsi="Calibri" w:cs="Calibri"/>
                          <w:b/>
                          <w:bCs/>
                          <w:color w:val="000000"/>
                          <w:sz w:val="20"/>
                          <w:szCs w:val="20"/>
                          <w:u w:val="single"/>
                        </w:rPr>
                        <w:t>A</w:t>
                      </w:r>
                      <w:proofErr w:type="gramEnd"/>
                      <w:r>
                        <w:rPr>
                          <w:rFonts w:ascii="Calibri" w:eastAsia="Calibri" w:hAnsi="Calibri" w:cs="Calibri"/>
                          <w:b/>
                          <w:bCs/>
                          <w:color w:val="000000"/>
                          <w:sz w:val="20"/>
                          <w:szCs w:val="20"/>
                          <w:u w:val="single"/>
                        </w:rPr>
                        <w:t xml:space="preserve"> graphical representation of the progression of sepsis</w:t>
                      </w:r>
                    </w:p>
                    <w:p w14:paraId="31054FCB" w14:textId="77777777" w:rsidR="00991799" w:rsidRDefault="00991799" w:rsidP="000C330C">
                      <w:pPr>
                        <w:pStyle w:val="NormalWeb"/>
                        <w:spacing w:before="0" w:beforeAutospacing="0" w:after="0" w:afterAutospacing="0"/>
                        <w:jc w:val="both"/>
                        <w:rPr>
                          <w:rFonts w:ascii="Calibri" w:eastAsia="Calibri" w:hAnsi="Calibri" w:cs="Calibri"/>
                          <w:color w:val="000000"/>
                          <w:sz w:val="20"/>
                          <w:szCs w:val="20"/>
                        </w:rPr>
                      </w:pPr>
                      <w:r>
                        <w:rPr>
                          <w:rFonts w:ascii="Calibri" w:eastAsia="Calibri" w:hAnsi="Calibri" w:cs="Calibri"/>
                          <w:color w:val="000000"/>
                          <w:sz w:val="20"/>
                          <w:szCs w:val="20"/>
                        </w:rPr>
                        <w:t>Sepsis is a complex clinical condition that comprises of differing and overlapping responses by the immune system. A) Firstly, a mass inflammatory response known as systemic inflammatory response syndrome (SIRS), which in the presence of an infectious agent equates to sepsis, this is the hallmark of acute sepsis, and septic shock. Following this acute mass inflammatory stage, i.e. in a protracted state of severe sepsis, the pathology is earmarked by a mass immunosuppressive response known as Compensatory anti-inflammatory response syndrome (CARS) in which cells of the immune no longer mount a pro-inflammatory response. B) Excess pro-inflammatory is the main cause of death in early stages of sepsis whereas, the response and pathology shifts to one dominated by an anti-inflammatory response, leading to death via failure to clear infections. Image taken from (Hotchkiss et al., 2013)</w:t>
                      </w:r>
                    </w:p>
                    <w:p w14:paraId="33D2FA89" w14:textId="77777777" w:rsidR="00991799" w:rsidRDefault="00991799" w:rsidP="000C330C">
                      <w:pPr>
                        <w:pStyle w:val="NormalWeb"/>
                        <w:spacing w:before="0" w:beforeAutospacing="0" w:after="0" w:afterAutospacing="0"/>
                        <w:rPr>
                          <w:rFonts w:ascii="Calibri" w:eastAsia="Calibri" w:hAnsi="Calibri" w:cs="Calibri"/>
                          <w:color w:val="000000"/>
                          <w:sz w:val="20"/>
                          <w:szCs w:val="20"/>
                        </w:rPr>
                      </w:pPr>
                    </w:p>
                    <w:p w14:paraId="3FE220CD" w14:textId="77777777" w:rsidR="00991799" w:rsidRDefault="00991799" w:rsidP="000C330C">
                      <w:pPr>
                        <w:pStyle w:val="NormalWeb"/>
                        <w:spacing w:before="0" w:beforeAutospacing="0" w:after="0" w:afterAutospacing="0"/>
                      </w:pPr>
                    </w:p>
                  </w:txbxContent>
                </v:textbox>
                <w10:anchorlock/>
              </v:shape>
            </w:pict>
          </mc:Fallback>
        </mc:AlternateContent>
      </w:r>
    </w:p>
    <w:p w14:paraId="722397DE" w14:textId="699B98B2" w:rsidR="00BF044E" w:rsidRPr="003C294B" w:rsidRDefault="00102FA8" w:rsidP="00D9558E">
      <w:pPr>
        <w:spacing w:before="120" w:after="240" w:line="360" w:lineRule="auto"/>
        <w:jc w:val="both"/>
        <w:rPr>
          <w:color w:val="auto"/>
        </w:rPr>
      </w:pPr>
      <w:r w:rsidRPr="003C294B">
        <w:rPr>
          <w:noProof/>
          <w:color w:val="auto"/>
        </w:rPr>
        <w:drawing>
          <wp:inline distT="0" distB="0" distL="0" distR="0" wp14:anchorId="53EB544F" wp14:editId="5FE2A2C4">
            <wp:extent cx="4229100" cy="2741790"/>
            <wp:effectExtent l="0" t="0" r="0" b="1905"/>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f9.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70703" cy="2768762"/>
                    </a:xfrm>
                    <a:prstGeom prst="rect">
                      <a:avLst/>
                    </a:prstGeom>
                  </pic:spPr>
                </pic:pic>
              </a:graphicData>
            </a:graphic>
          </wp:inline>
        </w:drawing>
      </w:r>
    </w:p>
    <w:p w14:paraId="5A861E93" w14:textId="666B094B" w:rsidR="00BF044E" w:rsidRPr="003C294B" w:rsidRDefault="00102FA8" w:rsidP="00D9558E">
      <w:pPr>
        <w:spacing w:before="120" w:after="240" w:line="360" w:lineRule="auto"/>
        <w:rPr>
          <w:color w:val="auto"/>
        </w:rPr>
      </w:pPr>
      <w:r w:rsidRPr="003C294B">
        <w:rPr>
          <w:noProof/>
          <w:color w:val="auto"/>
        </w:rPr>
        <mc:AlternateContent>
          <mc:Choice Requires="wps">
            <w:drawing>
              <wp:inline distT="0" distB="0" distL="0" distR="0" wp14:anchorId="33507EA1" wp14:editId="3216AE0C">
                <wp:extent cx="5426075" cy="1427480"/>
                <wp:effectExtent l="0" t="0" r="0" b="0"/>
                <wp:docPr id="1584" name="Shape 1584"/>
                <wp:cNvGraphicFramePr/>
                <a:graphic xmlns:a="http://schemas.openxmlformats.org/drawingml/2006/main">
                  <a:graphicData uri="http://schemas.microsoft.com/office/word/2010/wordprocessingShape">
                    <wps:wsp>
                      <wps:cNvSpPr txBox="1"/>
                      <wps:spPr>
                        <a:xfrm>
                          <a:off x="0" y="0"/>
                          <a:ext cx="5426075" cy="1427480"/>
                        </a:xfrm>
                        <a:prstGeom prst="rect">
                          <a:avLst/>
                        </a:prstGeom>
                        <a:noFill/>
                        <a:ln>
                          <a:noFill/>
                        </a:ln>
                      </wps:spPr>
                      <wps:txbx>
                        <w:txbxContent>
                          <w:p w14:paraId="113DD715" w14:textId="77777777" w:rsidR="00991799" w:rsidRDefault="00991799" w:rsidP="00102FA8">
                            <w:pPr>
                              <w:pStyle w:val="NormalWeb"/>
                              <w:spacing w:before="0" w:beforeAutospacing="0" w:after="0" w:afterAutospacing="0"/>
                            </w:pPr>
                            <w:r>
                              <w:rPr>
                                <w:rFonts w:ascii="Calibri" w:eastAsia="Calibri" w:hAnsi="Calibri" w:cs="Calibri"/>
                                <w:b/>
                                <w:bCs/>
                                <w:color w:val="000000"/>
                                <w:sz w:val="20"/>
                                <w:szCs w:val="20"/>
                                <w:u w:val="single"/>
                              </w:rPr>
                              <w:t xml:space="preserve">Figure 1.9 An overview of the TLR-4 signalling pathway </w:t>
                            </w:r>
                            <w:r>
                              <w:rPr>
                                <w:rFonts w:ascii="Calibri" w:eastAsia="Calibri" w:hAnsi="Calibri" w:cs="Calibri"/>
                                <w:color w:val="000000"/>
                                <w:sz w:val="20"/>
                                <w:szCs w:val="20"/>
                              </w:rPr>
                              <w:t xml:space="preserve"> </w:t>
                            </w:r>
                          </w:p>
                          <w:p w14:paraId="0C71021F" w14:textId="77777777" w:rsidR="00991799" w:rsidRDefault="00991799" w:rsidP="00102FA8">
                            <w:pPr>
                              <w:pStyle w:val="NormalWeb"/>
                              <w:spacing w:before="0" w:beforeAutospacing="0" w:after="0" w:afterAutospacing="0"/>
                              <w:jc w:val="both"/>
                            </w:pPr>
                            <w:r>
                              <w:rPr>
                                <w:rFonts w:ascii="Calibri" w:eastAsia="Calibri" w:hAnsi="Calibri" w:cs="Calibri"/>
                                <w:color w:val="000000"/>
                                <w:sz w:val="20"/>
                                <w:szCs w:val="20"/>
                              </w:rPr>
                              <w:t>The recognition of Lipopolysaccharide (LPS) is highly regulated and involves many different proteins. LPS is bound extracellularly by the shuttle protein: LPS binding protein (LBP), which facilitates the binding between LPS and CD14. Once bound with LPS, CD14 assists the binding of LPS to the TLR-4/MD-2 complex. Upon binding this complex undergoes oligomerisation and the signal is transmitted into the cell and proceeds either via the MyD88 or TRIF-TRAF dependant pathway, resulting in the activation either NFκB or AP-1 which causes the expression of a plethora of genes.</w:t>
                            </w:r>
                          </w:p>
                        </w:txbxContent>
                      </wps:txbx>
                      <wps:bodyPr wrap="square" lIns="91425" tIns="91425" rIns="91425" bIns="91425" anchor="t" anchorCtr="0">
                        <a:noAutofit/>
                      </wps:bodyPr>
                    </wps:wsp>
                  </a:graphicData>
                </a:graphic>
              </wp:inline>
            </w:drawing>
          </mc:Choice>
          <mc:Fallback>
            <w:pict>
              <v:shape id="Shape 1584" o:spid="_x0000_s1046" type="#_x0000_t202" style="width:427.25pt;height:11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" filled="f" stroked="f">
                <v:textbox inset="2.53958mm,2.53958mm,2.53958mm,2.53958mm">
                  <w:txbxContent>
                    <w:p w14:paraId="113DD715" w14:textId="77777777" w:rsidR="00991799" w:rsidRDefault="00991799" w:rsidP="00102FA8">
                      <w:pPr>
                        <w:pStyle w:val="NormalWeb"/>
                        <w:spacing w:before="0" w:beforeAutospacing="0" w:after="0" w:afterAutospacing="0"/>
                      </w:pPr>
                      <w:r>
                        <w:rPr>
                          <w:rFonts w:ascii="Calibri" w:eastAsia="Calibri" w:hAnsi="Calibri" w:cs="Calibri"/>
                          <w:b/>
                          <w:bCs/>
                          <w:color w:val="000000"/>
                          <w:sz w:val="20"/>
                          <w:szCs w:val="20"/>
                          <w:u w:val="single"/>
                        </w:rPr>
                        <w:t xml:space="preserve">Figure 1.9 </w:t>
                      </w:r>
                      <w:proofErr w:type="gramStart"/>
                      <w:r>
                        <w:rPr>
                          <w:rFonts w:ascii="Calibri" w:eastAsia="Calibri" w:hAnsi="Calibri" w:cs="Calibri"/>
                          <w:b/>
                          <w:bCs/>
                          <w:color w:val="000000"/>
                          <w:sz w:val="20"/>
                          <w:szCs w:val="20"/>
                          <w:u w:val="single"/>
                        </w:rPr>
                        <w:t>An</w:t>
                      </w:r>
                      <w:proofErr w:type="gramEnd"/>
                      <w:r>
                        <w:rPr>
                          <w:rFonts w:ascii="Calibri" w:eastAsia="Calibri" w:hAnsi="Calibri" w:cs="Calibri"/>
                          <w:b/>
                          <w:bCs/>
                          <w:color w:val="000000"/>
                          <w:sz w:val="20"/>
                          <w:szCs w:val="20"/>
                          <w:u w:val="single"/>
                        </w:rPr>
                        <w:t xml:space="preserve"> overview of the TLR-4 signalling pathway </w:t>
                      </w:r>
                      <w:r>
                        <w:rPr>
                          <w:rFonts w:ascii="Calibri" w:eastAsia="Calibri" w:hAnsi="Calibri" w:cs="Calibri"/>
                          <w:color w:val="000000"/>
                          <w:sz w:val="20"/>
                          <w:szCs w:val="20"/>
                        </w:rPr>
                        <w:t xml:space="preserve"> </w:t>
                      </w:r>
                    </w:p>
                    <w:p w14:paraId="0C71021F" w14:textId="77777777" w:rsidR="00991799" w:rsidRDefault="00991799" w:rsidP="00102FA8">
                      <w:pPr>
                        <w:pStyle w:val="NormalWeb"/>
                        <w:spacing w:before="0" w:beforeAutospacing="0" w:after="0" w:afterAutospacing="0"/>
                        <w:jc w:val="both"/>
                      </w:pPr>
                      <w:r>
                        <w:rPr>
                          <w:rFonts w:ascii="Calibri" w:eastAsia="Calibri" w:hAnsi="Calibri" w:cs="Calibri"/>
                          <w:color w:val="000000"/>
                          <w:sz w:val="20"/>
                          <w:szCs w:val="20"/>
                        </w:rPr>
                        <w:t>The recognition of Lipopolysaccharide (LPS) is highly regulated and involves many different proteins. LPS is bound extracellularly by the shuttle protein: LPS binding protein (LBP), which facilitates the binding between LPS and CD14. Once bound with LPS, CD14 assists the binding of LPS to the TLR-4/MD-2 complex. Upon binding this complex undergoes oligomerisation and the signal is transmitted into the cell and proceeds either via the MyD88 or TRIF-TRAF dependant pathway, resulting in the activation either NFκB or AP-1 which causes the expression of a plethora of genes.</w:t>
                      </w:r>
                    </w:p>
                  </w:txbxContent>
                </v:textbox>
                <w10:anchorlock/>
              </v:shape>
            </w:pict>
          </mc:Fallback>
        </mc:AlternateContent>
      </w:r>
    </w:p>
    <w:p w14:paraId="467614F6" w14:textId="70DBDDEA" w:rsidR="007B0170" w:rsidRPr="003C294B" w:rsidRDefault="00AF59E7" w:rsidP="00D9558E">
      <w:pPr>
        <w:spacing w:before="120" w:after="240" w:line="360" w:lineRule="auto"/>
        <w:jc w:val="both"/>
        <w:rPr>
          <w:color w:val="auto"/>
        </w:rPr>
      </w:pPr>
      <w:r w:rsidRPr="003C294B">
        <w:rPr>
          <w:color w:val="auto"/>
        </w:rPr>
        <w:lastRenderedPageBreak/>
        <w:t>When the inflammatory response is too large, it can cause multi organ damage in part due to tissue ischemia as a result of hypotension and haemodynamic instability. The inflammatory marke</w:t>
      </w:r>
      <w:r w:rsidR="0000755C" w:rsidRPr="003C294B">
        <w:rPr>
          <w:color w:val="auto"/>
        </w:rPr>
        <w:t>rs such as TNF</w:t>
      </w:r>
      <w:r w:rsidRPr="003C294B">
        <w:rPr>
          <w:color w:val="auto"/>
        </w:rPr>
        <w:t xml:space="preserve">α and Il-1 stimulate the release of tissue factor, in monocytes, macrophages and also within epithelial cells </w:t>
      </w:r>
      <w:r w:rsidR="008F61C6" w:rsidRPr="003C294B">
        <w:rPr>
          <w:color w:val="auto"/>
        </w:rPr>
        <w:fldChar w:fldCharType="begin" w:fldLock="1"/>
      </w:r>
      <w:r w:rsidR="008F61C6" w:rsidRPr="003C294B">
        <w:rPr>
          <w:color w:val="auto"/>
        </w:rPr>
        <w:instrText>ADDIN CSL_CITATION { "citationItems" : [ { "id" : "ITEM-1", "itemData" : { "DOI" : "10.1111/j.1365-2141.2005.05753.x", "ISSN" : "0007-1048", "PMID" : "16281932", "abstract" : "Inflammation initiates clotting, decreases the activity of natural anticoagulant mechanisms and impairs the fibrinolytic system. Inflammatory cytokines are the major mediators involved in coagulation activation. The natural anticoagulants function to dampen elevation of cytokine levels. Furthermore, components of the natural anticoagulant cascades, like thrombomodulin, minimise endothelial cell dysfunction by rendering the cells less responsive to inflammatory mediators, facilitate the neutralisation of some inflammatory mediators and decrease loss of endothelial barrier function. Hence, downregulation of anticoagulant pathways not only promotes thrombosis but also amplifies the inflammatory process. When the inflammation-coagulation interactions overwhelm the natural defence systems, catastrophic events occur, such as manifested in severe sepsis or inflammatory bowel disease.", "author" : [ { "dropping-particle" : "", "family" : "Esmon", "given" : "Charles T", "non-dropping-particle" : "", "parse-names" : false, "suffix" : "" } ], "container-title" : "British journal of haematology", "id" : "ITEM-1", "issue" : "4", "issued" : { "date-parts" : [ [ "2005", "11" ] ] }, "page" : "417-30", "title" : "The interactions between inflammation and coagulation.", "type" : "article-journal", "volume" : "131" }, "uris" : [ "http://www.mendeley.com/documents/?uuid=bd1365d8-3f4f-4f77-b9ee-19088870de09" ] }, { "id" : "ITEM-2", "itemData" : { "ISSN" : "0340-6245", "PMID" : "8116000", "abstract" : "The structural determinants of lipopolysaccharide required for the induction of tissue factor in human umbilical vein endothelial cells were studied. Intact lipid A was essential for the induction of tissue factor whereas the incomplete lipid A precursors lipid IVA and lipid X, as well as monophosphoryl lipid A and acyloxyacyl hydrolase-treated lipopolysaccharide, were unable to induce tissue factor and tissue factor specific mRNA. However, the lipid A precursor, lipid IVA, was able to inhibit LPS-mediated induction of tissue factor; structural determinants distal to lipid A were found to be required for maximal induction of tissue factor activity and tissue factor mRNA. The presence of serum in the assay was found to amplify but was not obligate for tissue factor induction by LPS.", "author" : [ { "dropping-particle" : "", "family" : "Moldow", "given" : "C F", "non-dropping-particle" : "", "parse-names" : false, "suffix" : "" }, { "dropping-particle" : "", "family" : "Bach", "given" : "R R", "non-dropping-particle" : "", "parse-names" : false, "suffix" : "" }, { "dropping-particle" : "", "family" : "Staskus", "given" : "K", "non-dropping-particle" : "", "parse-names" : false, "suffix" : "" }, { "dropping-particle" : "", "family" : "Rick", "given" : "P D", "non-dropping-particle" : "", "parse-names" : false, "suffix" : "" } ], "container-title" : "Thrombosis and haemostasis", "id" : "ITEM-2", "issue" : "4", "issued" : { "date-parts" : [ [ "1993", "10", "18" ] ] }, "page" : "702-6", "title" : "Induction of endothelial tissue factor by endotoxin and its precursors.", "type" : "article-journal", "volume" : "70" }, "uris" : [ "http://www.mendeley.com/documents/?uuid=75c10923-2cdd-4636-97d3-2d682b924d7f" ] } ], "mendeley" : { "formattedCitation" : "(Esmon 2005; Moldow et al. 1993)", "plainTextFormattedCitation" : "(Esmon 2005; Moldow et al. 1993)", "previouslyFormattedCitation" : "(Esmon 2005; Moldow et al. 1993)"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(Esmon 2005; Moldow et al. 1993)</w:t>
      </w:r>
      <w:r w:rsidR="008F61C6" w:rsidRPr="003C294B">
        <w:rPr>
          <w:color w:val="auto"/>
        </w:rPr>
        <w:fldChar w:fldCharType="end"/>
      </w:r>
      <w:r w:rsidRPr="003C294B">
        <w:rPr>
          <w:color w:val="auto"/>
        </w:rPr>
        <w:t>. The release of tissue factor results in the stimulation of the extrinsic clotting cascade causing systemic clotting and depletion of the bloods clotting factors, this can result in disseminated intravascular coagulopathy (DIC) and eventually lead to death</w:t>
      </w:r>
      <w:r w:rsidR="0055327A" w:rsidRPr="003C294B">
        <w:rPr>
          <w:color w:val="auto"/>
        </w:rPr>
        <w:t xml:space="preserve"> </w:t>
      </w:r>
      <w:r w:rsidR="008F61C6" w:rsidRPr="003C294B">
        <w:rPr>
          <w:color w:val="auto"/>
        </w:rPr>
        <w:fldChar w:fldCharType="begin" w:fldLock="1"/>
      </w:r>
      <w:r w:rsidR="00126DD9" w:rsidRPr="003C294B">
        <w:rPr>
          <w:color w:val="auto"/>
        </w:rPr>
        <w:instrText>ADDIN CSL_CITATION { "citationItems" : [ { "id" : "ITEM-1", "itemData" : { "DOI" : "10.1016/j.surg.2014.04.022", "ISSN" : "1532-7361", "PMID" : "24957668", "abstract" : "BACKGROUND: Sepsis has a profound impact on the inflammatory and hemostatic systems. In addition to systemic inflammation, it can produce disseminated intravascular coagulation, microvascular thrombosis, consumptive coagulopathy, and multiple organ failure. We have shown that treatment with suberoylanilide hydroxamic acid (SAHA), a histone deacetylase inhibitor (HDACI), improves survival in a lethal model of cecal ligation and puncture (CLP) in mice, but its effect on coagulation remains unknown. The goal of this study was to quantify the impact of SAHA treatment on coagulopathy in sepsis.\n\nMETHODS: C57BL/6J mice were subjected to CLP, and 1 hour later given intraperitoneally either SAHA dissolved in dimethyl sulfoxide (DMSO) or DMSO only. Sham-operated animals were handled in similar manner without CLP. Blood samples were collected by cardiac puncture and evaluated using the TEG 5000 Thrombelastograph Hemostasis Analyzer System.\n\nRESULTS: Compared with the sham group, all animals in DMSO vehicle group died within 72 hours, and developed coagulopathy that manifested as prolonged initial fibrin formation and fibrin cross-linkage time, and decreased clot formation speed, platelet function, and clot rigidity. SAHA treatment significantly improved survival and was associated with improvement in fibrin cross-linkage and clot formation, as well as platelet function and clot rigidity, without a significant impact on the clot initiation parameters.\n\nCONCLUSION: SAHA treatment enhances survival and attenuates sepsis-associated coagulopathy by improving fibrin cross-linkage, rate of clot formation, platelet function, and clot strength. HDACI may represent a novel therapeutic strategy for correcting sepsis-associated coagulopathy.", "author" : [ { "dropping-particle" : "", "family" : "Zhao", "given" : "Ting", "non-dropping-particle" : "", "parse-names" : false, "suffix" : "" }, { "dropping-particle" : "", "family" : "Li", "given" : "Yongqing", "non-dropping-particle" : "", "parse-names" : false, "suffix" : "" }, { "dropping-particle" : "", "family" : "Liu", "given" : "Baoling", "non-dropping-particle" : "", "parse-names" : false, "suffix" : "" }, { "dropping-particle" : "", "family" : "Wu", "given" : "Erxi", "non-dropping-particle" : "", "parse-names" : false, "suffix" : "" }, { "dropping-particle" : "", "family" : "Sillesen", "given" : "Martin", "non-dropping-particle" : "", "parse-names" : false, "suffix" : "" }, { "dropping-particle" : "", "family" : "Velmahos", "given" : "George C", "non-dropping-particle" : "", "parse-names" : false, "suffix" : "" }, { "dropping-particle" : "", "family" : "Halaweish", "given" : "Ihab", "non-dropping-particle" : "", "parse-names" : false, "suffix" : "" }, { "dropping-particle" : "", "family" : "Alam", "given" : "Hasan B", "non-dropping-particle" : "", "parse-names" : false, "suffix" : "" } ], "container-title" : "Surgery", "id" : "ITEM-1", "issue" : "2", "issued" : { "date-parts" : [ [ "2014", "8" ] ] }, "page" : "214-20", "publisher" : "Mosby, Inc.", "title" : "Histone deacetylase inhibitor treatment attenuates coagulation imbalance in a lethal murine model of sepsis.", "type" : "article-journal", "volume" : "156" }, "uris" : [ "http://www.mendeley.com/documents/?uuid=fb8e9cbe-720f-4f1d-bdfe-b508ae8c6577" ] }, { "id" : "ITEM-2", "itemData" : { "DOI" : "10.1111/j.1365-2141.2005.05753.x", "ISSN" : "0007-1048", "PMID" : "16281932", "abstract" : "Inflammation initiates clotting, decreases the activity of natural anticoagulant mechanisms and impairs the fibrinolytic system. Inflammatory cytokines are the major mediators involved in coagulation activation. The natural anticoagulants function to dampen elevation of cytokine levels. Furthermore, components of the natural anticoagulant cascades, like thrombomodulin, minimise endothelial cell dysfunction by rendering the cells less responsive to inflammatory mediators, facilitate the neutralisation of some inflammatory mediators and decrease loss of endothelial barrier function. Hence, downregulation of anticoagulant pathways not only promotes thrombosis but also amplifies the inflammatory process. When the inflammation-coagulation interactions overwhelm the natural defence systems, catastrophic events occur, such as manifested in severe sepsis or inflammatory bowel disease.", "author" : [ { "dropping-particle" : "", "family" : "Esmon", "given" : "Charles T", "non-dropping-particle" : "", "parse-names" : false, "suffix" : "" } ], "container-title" : "British journal of haematology", "id" : "ITEM-2", "issue" : "4", "issued" : { "date-parts" : [ [ "2005", "11" ] ] }, "page" : "417-30", "title" : "The interactions between inflammation and coagulation.", "type" : "article-journal", "volume" : "131" }, "uris" : [ "http://www.mendeley.com/documents/?uuid=bd1365d8-3f4f-4f77-b9ee-19088870de09" ] } ], "mendeley" : { "formattedCitation" : "(T. Zhao, Li, Liu, et al. 2014; Esmon 2005)", "plainTextFormattedCitation" : "(T. Zhao, Li, Liu, et al. 2014; Esmon 2005)", "previouslyFormattedCitation" : "(T. Zhao, Li, Liu, et al. 2014; Esmon 2005)" }, "properties" : { "noteIndex" : 0 }, "schema" : "https://github.com/citation-style-language/schema/raw/master/csl-citation.json" }</w:instrText>
      </w:r>
      <w:r w:rsidR="008F61C6" w:rsidRPr="003C294B">
        <w:rPr>
          <w:color w:val="auto"/>
        </w:rPr>
        <w:fldChar w:fldCharType="separate"/>
      </w:r>
      <w:r w:rsidR="001B0A28" w:rsidRPr="003C294B">
        <w:rPr>
          <w:noProof/>
          <w:color w:val="auto"/>
        </w:rPr>
        <w:t>(T. Zhao, Li, Liu, et al. 2014; Esmon 2005)</w:t>
      </w:r>
      <w:r w:rsidR="008F61C6" w:rsidRPr="003C294B">
        <w:rPr>
          <w:color w:val="auto"/>
        </w:rPr>
        <w:fldChar w:fldCharType="end"/>
      </w:r>
      <w:r w:rsidRPr="003C294B">
        <w:rPr>
          <w:color w:val="auto"/>
        </w:rPr>
        <w:t>. This pathway to destruction is avoided by a mechanism known as LPS tolerance. Acquired tolerance to the potent pyrogen LPS was first discovered in the 1940s, since then much research has focused on the basis this protective response. The tolerisation event is focused predominantly but not exclusively on monocytes and macrophages. Pre-treatment with LPS, causes a highly attenuated pro inflammatory cytokine response to a delayed secondary dose</w:t>
      </w:r>
      <w:r w:rsidR="00296867" w:rsidRPr="003C294B">
        <w:rPr>
          <w:color w:val="auto"/>
        </w:rPr>
        <w:t xml:space="preserve"> </w:t>
      </w:r>
      <w:r w:rsidR="008F61C6" w:rsidRPr="003C294B">
        <w:rPr>
          <w:color w:val="auto"/>
        </w:rPr>
        <w:fldChar w:fldCharType="begin" w:fldLock="1"/>
      </w:r>
      <w:r w:rsidR="008F61C6" w:rsidRPr="003C294B">
        <w:rPr>
          <w:color w:val="auto"/>
        </w:rPr>
        <w:instrText>ADDIN CSL_CITATION { "citationItems" : [ { "id" : "ITEM-1", "itemData" : { "DOI" : "10.1016/j.imbio.2007.09.015", "ISSN" : "0171-2985", "PMID" : "18086374", "abstract" : "Among the multiple mechanisms that control the intensity and duration of macrophage activation, the development of a state of refractoriness to a second stimulation in cells treated with lipopolysaccharide (LPS) has long been recognized. Release of inhibitory cytokines and alterations in intracellular signaling pathways may be involved in the development of LPS tolerance. Although a number of molecules have been implicated, a detailed picture of the molecular changes in LPS tolerance is still missing. We have used a genome-wide gene expression analysis approach to (i) define which fraction of LPS target genes are subject to tolerance induction and (ii) identify genes that are expressed at high levels in tolerant macrophages. Our data show that in LPS-tolerant macrophages the vast majority of LPS-induced gene expression is abrogated. The extent of tolerance induction varies for individual genes, and a small subset of genes appears to be exempted. Compared to other negative control mechanisms of macrophages, e.g., IL-10-induced deactivation, LPS tolerance inhibits a much wider range of transcriptional targets. Some previously described negative regulators of TLR signaling (e.g. IRAK-M) were confirmed as expressed at higher levels in LPS-tolerant macrophages. In addition, we discuss other potential players in LPS tolerance identified in this group of genes.", "author" : [ { "dropping-particle" : "", "family" : "Mages", "given" : "J\u00f6rg", "non-dropping-particle" : "", "parse-names" : false, "suffix" : "" }, { "dropping-particle" : "", "family" : "Dietrich", "given" : "Harald", "non-dropping-particle" : "", "parse-names" : false, "suffix" : "" }, { "dropping-particle" : "", "family" : "Lang", "given" : "Roland", "non-dropping-particle" : "", "parse-names" : false, "suffix" : "" } ], "container-title" : "Immunobiology", "id" : "ITEM-1", "issue" : "9-10", "issued" : { "date-parts" : [ [ "2007", "1" ] ] }, "page" : "723-37", "title" : "A genome-wide analysis of LPS tolerance in macrophages.", "type" : "article-journal", "volume" : "212" }, "uris" : [ "http://www.mendeley.com/documents/?uuid=f01206e1-16d7-4e20-a0b0-c7544fe7a1ac" ] } ], "mendeley" : { "formattedCitation" : "(Mages et al. 2007)", "plainTextFormattedCitation" : "(Mages et al. 2007)", "previouslyFormattedCitation" : "(Mages et al. 2007)"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(Mages et al. 2007)</w:t>
      </w:r>
      <w:r w:rsidR="008F61C6" w:rsidRPr="003C294B">
        <w:rPr>
          <w:color w:val="auto"/>
        </w:rPr>
        <w:fldChar w:fldCharType="end"/>
      </w:r>
      <w:r w:rsidRPr="003C294B">
        <w:rPr>
          <w:color w:val="auto"/>
        </w:rPr>
        <w:t xml:space="preserve">. TNFα and IL-6 show a vastly reduced induction; this reduction in response was seen as the hallmark of tolerance </w:t>
      </w:r>
      <w:r w:rsidR="008F61C6" w:rsidRPr="003C294B">
        <w:rPr>
          <w:color w:val="auto"/>
        </w:rPr>
        <w:fldChar w:fldCharType="begin" w:fldLock="1"/>
      </w:r>
      <w:r w:rsidR="008F61C6" w:rsidRPr="003C294B">
        <w:rPr>
          <w:color w:val="auto"/>
        </w:rPr>
        <w:instrText>ADDIN CSL_CITATION { "citationItems" : [ { "id" : "ITEM-1", "itemData" : { "ISSN" : "0019-9567", "PMID" : "8406825", "abstract" : "We investigated the pattern of down-regulation of cytokine production in endotoxin (lipopolysaccharide [LPS]) tolerance. A 4-day treatment with LPS (35 micrograms per mouse) was followed by a challenge on day 6 with one more injection of LPS. Circulating tumor necrosis factor (TNF) and interleukin-6 (IL-6) could not be induced (&gt; 99% inhibition) by LPS in LPS-tolerant mice; colony-stimulating factor (CSF) was also down-regulated by more than 95%, whereas interferon (IFN) and IL-1 syntheses were only partially inhibited. To study the mechanism of cytokine down-regulation in tolerance, we attempted to reverse the tolerant state by pretreatment with phorbol 12-myristate 13-acetate (PMA) (4 micrograms per mouse) 10 min before the LPS challenge. PMA completely restored IL-6 production and partially that of CSF. PMA had no effect on IFN production and inhibited the induction of IL-1. TNF production was also not restored by PMA. To investigate the role of endogenously produced cytokines in the development of LPS tolerance, we administered IL-6, TNF, or IL-1 alpha, using the same treatment schedule as that for LPS. Whereas IL-6 had no effect, IL-1 alpha or TNF induced partial tolerance to LPS in terms of inhibition of LPS-stimulated TNF and IL-6 production. However, a full LPS-tolerant state could not be induced by administration of recombinant cytokines, suggesting the existence of additional mechanisms, such as a loss of LPS receptors or changes in release of soluble binding proteins.", "author" : [ { "dropping-particle" : "", "family" : "Erroi", "given" : "A", "non-dropping-particle" : "", "parse-names" : false, "suffix" : "" }, { "dropping-particle" : "", "family" : "Fantuzzi", "given" : "G", "non-dropping-particle" : "", "parse-names" : false, "suffix" : "" }, { "dropping-particle" : "", "family" : "Mengozzi", "given" : "M", "non-dropping-particle" : "", "parse-names" : false, "suffix" : "" }, { "dropping-particle" : "", "family" : "Sironi", "given" : "M", "non-dropping-particle" : "", "parse-names" : false, "suffix" : "" }, { "dropping-particle" : "", "family" : "Orencole", "given" : "S F", "non-dropping-particle" : "", "parse-names" : false, "suffix" : "" }, { "dropping-particle" : "", "family" : "Clark", "given" : "B D", "non-dropping-particle" : "", "parse-names" : false, "suffix" : "" }, { "dropping-particle" : "", "family" : "Dinarello", "given" : "C A", "non-dropping-particle" : "", "parse-names" : false, "suffix" : "" }, { "dropping-particle" : "", "family" : "Isetta", "given" : "A", "non-dropping-particle" : "", "parse-names" : false, "suffix" : "" }, { "dropping-particle" : "", "family" : "Gnocchi", "given" : "P", "non-dropping-particle" : "", "parse-names" : false, "suffix" : "" }, { "dropping-particle" : "", "family" : "Giovarelli", "given" : "M", "non-dropping-particle" : "", "parse-names" : false, "suffix" : "" } ], "container-title" : "Infection and immunity", "id" : "ITEM-1", "issue" : "10", "issued" : { "date-parts" : [ [ "1993", "10" ] ] }, "note" : "cytokine regulation in tolerised macs", "page" : "4356-9", "title" : "Differential regulation of cytokine production in lipopolysaccharide tolerance in mice.", "type" : "article-journal", "volume" : "61" }, "uris" : [ "http://www.mendeley.com/documents/?uuid=ae8091d7-1fed-4469-80a1-99f3ba7f8023" ] } ], "mendeley" : { "formattedCitation" : "(Erroi et al. 1993)", "plainTextFormattedCitation" : "(Erroi et al. 1993)", "previouslyFormattedCitation" : "(Erroi et al. 1993)"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(Erroi et al. 1993)</w:t>
      </w:r>
      <w:r w:rsidR="008F61C6" w:rsidRPr="003C294B">
        <w:rPr>
          <w:color w:val="auto"/>
        </w:rPr>
        <w:fldChar w:fldCharType="end"/>
      </w:r>
      <w:r w:rsidRPr="003C294B">
        <w:rPr>
          <w:color w:val="auto"/>
        </w:rPr>
        <w:t>. However, TLR4 signalling is not restricted to the production of pro-inflammatory cytokines; there are rafts of other important molecules that are up regulated upon primary stimulation, these include anti-microbial peptides, anti-inflammatory mediators and cytokines. Interestingly, not all of these are down regulated upon a secondary LPS stimulation, suggesting that retrograde control, via negative feedback loops, of the TLR4 signalling cascade is not sufficient to account for the gene level control exhibited by a tolerised cell</w:t>
      </w:r>
      <w:r w:rsidR="005E78BC" w:rsidRPr="003C294B">
        <w:rPr>
          <w:color w:val="auto"/>
        </w:rPr>
        <w:t xml:space="preserve"> </w:t>
      </w:r>
      <w:r w:rsidR="008F61C6" w:rsidRPr="003C294B">
        <w:rPr>
          <w:color w:val="auto"/>
        </w:rPr>
        <w:fldChar w:fldCharType="begin" w:fldLock="1"/>
      </w:r>
      <w:r w:rsidR="0005694F" w:rsidRPr="003C294B">
        <w:rPr>
          <w:color w:val="auto"/>
        </w:rPr>
        <w:instrText>ADDIN CSL_CITATION { "citationItems" : [ { "id" : "ITEM-1", "itemData" : { "DOI" : "10.1016/j.clim.2008.08.015", "ISSN" : "1521-7035", "PMID" : "18964303", "abstract" : "Toll-like receptors (TLRs) induce a complex inflammatory response that functions to alert the body to infection, neutralize pathogens, and repair damaged tissues. An excessive or persistent inflammatory response can be fatal, so multiple regulatory mechanisms have evolved to control the extent and duration of inflammation. Our current understanding of the control of inflammation is based on negative regulation of TLR signaling. However, TLR-induced genes have diverse functions, and control of signaling pathways does not allow for groups of genes with distinct functions to be differentially regulated. Recent evidence suggests that many inflammatory genes are instead regulated by epigenetic modifications to individual promoters. This level of control allows a single gene to be expressed or silenced according to its function, irrespective of other genes induced by the same receptor, and therefore is \"gene-specific.\" Gene-specific control of the TLR-induced inflammatory response is an emerging paradigm in the study of inflammation, and may provide the basis for selective modulation of the inflammatory response.", "author" : [ { "dropping-particle" : "", "family" : "Foster", "given" : "Simmie L", "non-dropping-particle" : "", "parse-names" : false, "suffix" : "" }, { "dropping-particle" : "", "family" : "Medzhitov", "given" : "Ruslan", "non-dropping-particle" : "", "parse-names" : false, "suffix" : "" } ], "container-title" : "Clinical immunology (Orlando, Fla.)", "id" : "ITEM-1", "issue" : "1", "issued" : { "date-parts" : [ [ "2009", "1" ] ] }, "page" : "7-15", "publisher" : "Elsevier Inc.", "title" : "Gene-specific control of the TLR-induced inflammatory response.", "type" : "article-journal", "volume" : "130" }, "uris" : [ "http://www.mendeley.com/documents/?uuid=b88e7960-7224-4005-bebf-d83dd74c73b6" ] }, { "id" : "ITEM-2", "itemData" : { "DOI" : "10.1016/j.cyto.2008.01.006", "ISSN" : "1096-0023", "PMID" : "18304834", "abstract" : "The stimulation of Toll-like receptor 4 (TLR4) by lipopolysaccharide (LPS) induces the release of critical proinflammatory cytokines that are necessary to activate potent immune responses. LPS/TLR4 signaling has been intensively studied in the past few years. Here we review molecules involved in TLR4-mediated signaling, including players that are involved in the negative regulation of this important pathway.", "author" : [ { "dropping-particle" : "", "family" : "Lu", "given" : "Yong-Chen", "non-dropping-particle" : "", "parse-names" : false, "suffix" : "" }, { "dropping-particle" : "", "family" : "Yeh", "given" : "Wen-Chen", "non-dropping-particle" : "", "parse-names" : false, "suffix" : "" }, { "dropping-particle" : "", "family" : "Ohashi", "given" : "Pamela S", "non-dropping-particle" : "", "parse-names" : false, "suffix" : "" } ], "container-title" : "Cytokine", "id" : "ITEM-2", "issue" : "2", "issued" : { "date-parts" : [ [ "2008", "5" ] ] }, "page" : "145-51", "title" : "LPS/TLR4 signal transduction pathway.", "type" : "article-journal", "volume" : "42" }, "uris" : [ "http://www.mendeley.com/documents/?uuid=995a92d9-885f-478b-91f6-d9931861e214" ] } ], "mendeley" : { "formattedCitation" : "(Foster &amp; Medzhitov 2009; Lu et al. 2008)", "plainTextFormattedCitation" : "(Foster &amp; Medzhitov 2009; Lu et al. 2008)", "previouslyFormattedCitation" : "(Foster &amp; Medzhitov 2009; Lu et al. 2008)" }, "properties" : { "noteIndex" : 0 }, "schema" : "https://github.com/citation-style-language/schema/raw/master/csl-citation.json" }</w:instrText>
      </w:r>
      <w:r w:rsidR="008F61C6" w:rsidRPr="003C294B">
        <w:rPr>
          <w:color w:val="auto"/>
        </w:rPr>
        <w:fldChar w:fldCharType="separate"/>
      </w:r>
      <w:r w:rsidR="008F61C6" w:rsidRPr="003C294B">
        <w:rPr>
          <w:noProof/>
          <w:color w:val="auto"/>
        </w:rPr>
        <w:t>(Foster &amp; Medzhitov 2009; Lu et al. 2008)</w:t>
      </w:r>
      <w:r w:rsidR="008F61C6" w:rsidRPr="003C294B">
        <w:rPr>
          <w:color w:val="auto"/>
        </w:rPr>
        <w:fldChar w:fldCharType="end"/>
      </w:r>
      <w:r w:rsidRPr="003C294B">
        <w:rPr>
          <w:color w:val="auto"/>
        </w:rPr>
        <w:t xml:space="preserve">. </w:t>
      </w:r>
    </w:p>
    <w:p w14:paraId="460EA652" w14:textId="77777777" w:rsidR="00102FA8" w:rsidRPr="003C294B" w:rsidRDefault="00102FA8" w:rsidP="00D9558E">
      <w:pPr>
        <w:spacing w:before="120" w:after="240" w:line="360" w:lineRule="auto"/>
        <w:jc w:val="both"/>
        <w:rPr>
          <w:color w:val="auto"/>
        </w:rPr>
      </w:pPr>
    </w:p>
    <w:p w14:paraId="1C021208" w14:textId="7413B84C" w:rsidR="00675015" w:rsidRPr="003C294B" w:rsidRDefault="00675015" w:rsidP="00D9558E">
      <w:pPr>
        <w:pStyle w:val="Heading3"/>
        <w:spacing w:line="360" w:lineRule="auto"/>
        <w:rPr>
          <w:color w:val="auto"/>
        </w:rPr>
      </w:pPr>
      <w:bookmarkStart w:id="28" w:name="_Toc450764106"/>
      <w:r w:rsidRPr="003C294B">
        <w:rPr>
          <w:color w:val="auto"/>
        </w:rPr>
        <w:t xml:space="preserve">The role of Histone </w:t>
      </w:r>
      <w:r w:rsidR="00A76B19" w:rsidRPr="003C294B">
        <w:rPr>
          <w:color w:val="auto"/>
        </w:rPr>
        <w:t xml:space="preserve">PTMs </w:t>
      </w:r>
      <w:r w:rsidRPr="003C294B">
        <w:rPr>
          <w:color w:val="auto"/>
        </w:rPr>
        <w:t>in sepsis</w:t>
      </w:r>
      <w:bookmarkEnd w:id="28"/>
    </w:p>
    <w:p w14:paraId="61BF70DB" w14:textId="15F2873A" w:rsidR="004835CA" w:rsidRPr="003C294B" w:rsidRDefault="004835CA" w:rsidP="00D9558E">
      <w:pPr>
        <w:spacing w:before="120" w:after="240" w:line="360" w:lineRule="auto"/>
        <w:jc w:val="both"/>
        <w:rPr>
          <w:color w:val="auto"/>
        </w:rPr>
      </w:pPr>
      <w:r w:rsidRPr="003C294B">
        <w:rPr>
          <w:color w:val="auto"/>
        </w:rPr>
        <w:t>This next section will describe the role of epigenetics in sepsis.  Firstly the role of histone PTMs is examined in the innate immune system during sepsis, focusing specifically on macrophages and secondly the adaptive</w:t>
      </w:r>
      <w:r w:rsidR="00D43662" w:rsidRPr="003C294B">
        <w:rPr>
          <w:color w:val="auto"/>
        </w:rPr>
        <w:t xml:space="preserve"> immune system, focusing on T-cells. </w:t>
      </w:r>
      <w:r w:rsidRPr="003C294B">
        <w:rPr>
          <w:color w:val="auto"/>
        </w:rPr>
        <w:t xml:space="preserve"> </w:t>
      </w:r>
    </w:p>
    <w:p w14:paraId="1E559EFA" w14:textId="77777777" w:rsidR="00AB5EAA" w:rsidRPr="003C294B" w:rsidRDefault="00AB5EAA" w:rsidP="00D9558E">
      <w:pPr>
        <w:spacing w:before="120" w:after="240" w:line="360" w:lineRule="auto"/>
        <w:jc w:val="both"/>
        <w:rPr>
          <w:color w:val="auto"/>
        </w:rPr>
      </w:pPr>
    </w:p>
    <w:p w14:paraId="06ADC1CA" w14:textId="52F024C5" w:rsidR="004835CA" w:rsidRPr="003C294B" w:rsidRDefault="004835CA" w:rsidP="00D9558E">
      <w:pPr>
        <w:pStyle w:val="Heading4"/>
        <w:spacing w:line="360" w:lineRule="auto"/>
        <w:rPr>
          <w:color w:val="auto"/>
        </w:rPr>
      </w:pPr>
      <w:bookmarkStart w:id="29" w:name="_Toc450764107"/>
      <w:r w:rsidRPr="003C294B">
        <w:rPr>
          <w:color w:val="auto"/>
        </w:rPr>
        <w:t>Macrophages</w:t>
      </w:r>
      <w:bookmarkEnd w:id="29"/>
    </w:p>
    <w:p w14:paraId="5D50722F" w14:textId="2A7AB0D8" w:rsidR="00C56F5C" w:rsidRPr="003C294B" w:rsidRDefault="00AF59E7" w:rsidP="00D9558E">
      <w:pPr>
        <w:spacing w:before="120" w:after="240" w:line="360" w:lineRule="auto"/>
        <w:jc w:val="both"/>
        <w:rPr>
          <w:color w:val="auto"/>
        </w:rPr>
      </w:pPr>
      <w:r w:rsidRPr="003C294B">
        <w:rPr>
          <w:color w:val="auto"/>
        </w:rPr>
        <w:t xml:space="preserve"> Foster et al, split TLR4 inducible genes into two classes depending on whether the genes induced by the first 24 hr LPS stimulation were either not induced or induced to a much lesser extent (toleriseable (T)) or still inducible (non-toleriseable (NT)) by a second LPS stimulation. He concluded that the control of expression was at the single gene level mediated at the chromatin level driven by histone protein modifications</w:t>
      </w:r>
      <w:r w:rsidR="00126DD9" w:rsidRPr="003C294B">
        <w:rPr>
          <w:color w:val="auto"/>
        </w:rPr>
        <w:fldChar w:fldCharType="begin" w:fldLock="1"/>
      </w:r>
      <w:r w:rsidR="00126DD9"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126DD9" w:rsidRPr="003C294B">
        <w:rPr>
          <w:color w:val="auto"/>
        </w:rPr>
        <w:fldChar w:fldCharType="separate"/>
      </w:r>
      <w:r w:rsidR="00126DD9" w:rsidRPr="003C294B">
        <w:rPr>
          <w:noProof/>
          <w:color w:val="auto"/>
        </w:rPr>
        <w:t>(Foster et al. 2007)</w:t>
      </w:r>
      <w:r w:rsidR="00126DD9" w:rsidRPr="003C294B">
        <w:rPr>
          <w:color w:val="auto"/>
        </w:rPr>
        <w:fldChar w:fldCharType="end"/>
      </w:r>
      <w:r w:rsidRPr="003C294B">
        <w:rPr>
          <w:color w:val="auto"/>
        </w:rPr>
        <w:t xml:space="preserve">. ChIP analysis on bone marrow macrophages from mice identified an increased level of acetylation in Histone </w:t>
      </w:r>
      <w:r w:rsidRPr="003C294B">
        <w:rPr>
          <w:color w:val="auto"/>
        </w:rPr>
        <w:lastRenderedPageBreak/>
        <w:t xml:space="preserve">H4, upon LPS stimulation at the promoter regions of both NT and T genes. However, this acetylation was not maintained in T class genes such as Il-6 upon stimulation of tolerised macrophages </w:t>
      </w:r>
      <w:r w:rsidR="0005694F" w:rsidRPr="003C294B">
        <w:rPr>
          <w:color w:val="auto"/>
        </w:rPr>
        <w:fldChar w:fldCharType="begin" w:fldLock="1"/>
      </w:r>
      <w:r w:rsidR="003E1AD5"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05694F" w:rsidRPr="003C294B">
        <w:rPr>
          <w:color w:val="auto"/>
        </w:rPr>
        <w:fldChar w:fldCharType="separate"/>
      </w:r>
      <w:r w:rsidR="0005694F" w:rsidRPr="003C294B">
        <w:rPr>
          <w:noProof/>
          <w:color w:val="auto"/>
        </w:rPr>
        <w:t>(Foster et al. 2007)</w:t>
      </w:r>
      <w:r w:rsidR="0005694F" w:rsidRPr="003C294B">
        <w:rPr>
          <w:color w:val="auto"/>
        </w:rPr>
        <w:fldChar w:fldCharType="end"/>
      </w:r>
      <w:r w:rsidRPr="003C294B">
        <w:rPr>
          <w:color w:val="auto"/>
        </w:rPr>
        <w:t xml:space="preserve">. Acetylation is associated with active areas of gene expression and open chromatin conformation, the acetylation events observed in naïve and tolerised macrophages correlates well with expected changes in gene expression. Another modification associated with gene activation H3K4me3 was analysed by ChIP. Despite, being increased in both sets of genes, H3K4me3 is selectively lost at NT genes in tolerised macrophages stimulated with LPS </w:t>
      </w:r>
      <w:r w:rsidR="0005694F" w:rsidRPr="003C294B">
        <w:rPr>
          <w:color w:val="auto"/>
        </w:rPr>
        <w:fldChar w:fldCharType="begin" w:fldLock="1"/>
      </w:r>
      <w:r w:rsidR="003E1AD5"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05694F" w:rsidRPr="003C294B">
        <w:rPr>
          <w:color w:val="auto"/>
        </w:rPr>
        <w:fldChar w:fldCharType="separate"/>
      </w:r>
      <w:r w:rsidR="0005694F" w:rsidRPr="003C294B">
        <w:rPr>
          <w:noProof/>
          <w:color w:val="auto"/>
        </w:rPr>
        <w:t>(Foster et al. 2007)</w:t>
      </w:r>
      <w:r w:rsidR="0005694F" w:rsidRPr="003C294B">
        <w:rPr>
          <w:color w:val="auto"/>
        </w:rPr>
        <w:fldChar w:fldCharType="end"/>
      </w:r>
      <w:r w:rsidRPr="003C294B">
        <w:rPr>
          <w:color w:val="auto"/>
        </w:rPr>
        <w:t>.  These findings agree with previous research focusing on the TNFα gen</w:t>
      </w:r>
      <w:r w:rsidR="00D67AC0" w:rsidRPr="003C294B">
        <w:rPr>
          <w:color w:val="auto"/>
        </w:rPr>
        <w:t xml:space="preserve">e (a </w:t>
      </w:r>
      <w:r w:rsidR="00004A4F" w:rsidRPr="003C294B">
        <w:rPr>
          <w:color w:val="auto"/>
        </w:rPr>
        <w:t>tolerisable</w:t>
      </w:r>
      <w:r w:rsidR="00D67AC0" w:rsidRPr="003C294B">
        <w:rPr>
          <w:color w:val="auto"/>
        </w:rPr>
        <w:t xml:space="preserve"> gene) in which the dimethylation of K9 by G9a </w:t>
      </w:r>
      <w:r w:rsidR="00004A4F" w:rsidRPr="003C294B">
        <w:rPr>
          <w:color w:val="auto"/>
        </w:rPr>
        <w:t>was found to be causative in</w:t>
      </w:r>
      <w:r w:rsidR="00D67AC0" w:rsidRPr="003C294B">
        <w:rPr>
          <w:color w:val="auto"/>
        </w:rPr>
        <w:t xml:space="preserve"> the silencing of TNFα gene expression </w:t>
      </w:r>
      <w:r w:rsidR="00004A4F" w:rsidRPr="003C294B">
        <w:rPr>
          <w:color w:val="auto"/>
        </w:rPr>
        <w:t xml:space="preserve">along with DNA methylation enzymes </w:t>
      </w:r>
      <w:r w:rsidR="00D67AC0" w:rsidRPr="003C294B">
        <w:rPr>
          <w:color w:val="auto"/>
        </w:rPr>
        <w:fldChar w:fldCharType="begin" w:fldLock="1"/>
      </w:r>
      <w:r w:rsidR="00004A4F" w:rsidRPr="003C294B">
        <w:rPr>
          <w:color w:val="auto"/>
        </w:rPr>
        <w:instrText>ADDIN CSL_CITATION { "citationItems" : [ { "id" : "ITEM-1",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"ITEM-1", "issue" : "37", "issued" : { "date-parts" : [ [ "2007", "9", "14" ] ] }, "page" : "26857-64", "title" : "Epigenetic silencing of tumor necrosis factor alpha during endotoxin tolerance.", "type" : "article-journal", "volume" : "282" }, "uris" : [ "http://www.mendeley.com/documents/?uuid=4eb3e490-67b1-4793-bd9b-ade282f6912f" ] } ], "mendeley" : { "formattedCitation" : "(El Gazzar et al. 2007)", "plainTextFormattedCitation" : "(El Gazzar et al. 2007)", "previouslyFormattedCitation" : "(El Gazzar et al. 2007)" }, "properties" : { "noteIndex" : 0 }, "schema" : "https://github.com/citation-style-language/schema/raw/master/csl-citation.json" }</w:instrText>
      </w:r>
      <w:r w:rsidR="00D67AC0" w:rsidRPr="003C294B">
        <w:rPr>
          <w:color w:val="auto"/>
        </w:rPr>
        <w:fldChar w:fldCharType="separate"/>
      </w:r>
      <w:r w:rsidR="00D67AC0" w:rsidRPr="003C294B">
        <w:rPr>
          <w:noProof/>
          <w:color w:val="auto"/>
        </w:rPr>
        <w:t>(El Gazzar et al. 2007)</w:t>
      </w:r>
      <w:r w:rsidR="00D67AC0" w:rsidRPr="003C294B">
        <w:rPr>
          <w:color w:val="auto"/>
        </w:rPr>
        <w:fldChar w:fldCharType="end"/>
      </w:r>
      <w:r w:rsidR="00004A4F" w:rsidRPr="003C294B">
        <w:rPr>
          <w:color w:val="auto"/>
        </w:rPr>
        <w:t>.</w:t>
      </w:r>
    </w:p>
    <w:p w14:paraId="72395847" w14:textId="5D17C0F0" w:rsidR="00C56F5C" w:rsidRPr="003C294B" w:rsidRDefault="00AF59E7" w:rsidP="00D9558E">
      <w:pPr>
        <w:spacing w:before="120" w:after="240" w:line="360" w:lineRule="auto"/>
        <w:jc w:val="both"/>
        <w:rPr>
          <w:color w:val="auto"/>
        </w:rPr>
      </w:pPr>
      <w:r w:rsidRPr="003C294B">
        <w:rPr>
          <w:color w:val="auto"/>
        </w:rPr>
        <w:t>Due to sequestration of DNA binding regions by H3 methylation mediated HP-1 binding, TNF</w:t>
      </w:r>
      <w:r w:rsidR="0000755C" w:rsidRPr="003C294B">
        <w:rPr>
          <w:color w:val="auto"/>
        </w:rPr>
        <w:t>α</w:t>
      </w:r>
      <w:r w:rsidRPr="003C294B">
        <w:rPr>
          <w:color w:val="auto"/>
        </w:rPr>
        <w:t xml:space="preserve"> is not expressed in resting naïve macrophages </w:t>
      </w:r>
      <w:r w:rsidR="00004A4F" w:rsidRPr="003C294B">
        <w:rPr>
          <w:color w:val="auto"/>
        </w:rPr>
        <w:fldChar w:fldCharType="begin" w:fldLock="1"/>
      </w:r>
      <w:r w:rsidR="00004A4F" w:rsidRPr="003C294B">
        <w:rPr>
          <w:color w:val="auto"/>
        </w:rPr>
        <w:instrText>ADDIN CSL_CITATION { "citationItems" : [ { "id" : "ITEM-1",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"ITEM-1", "issue" : "37", "issued" : { "date-parts" : [ [ "2007", "9", "14" ] ] }, "page" : "26857-64", "title" : "Epigenetic silencing of tumor necrosis factor alpha during endotoxin tolerance.", "type" : "article-journal", "volume" : "282" }, "uris" : [ "http://www.mendeley.com/documents/?uuid=4eb3e490-67b1-4793-bd9b-ade282f6912f" ] } ], "mendeley" : { "formattedCitation" : "(El Gazzar et al. 2007)", "plainTextFormattedCitation" : "(El Gazzar et al. 2007)", "previouslyFormattedCitation" : "(El Gazzar et al. 2007)" }, "properties" : { "noteIndex" : 0 }, "schema" : "https://github.com/citation-style-language/schema/raw/master/csl-citation.json" }</w:instrText>
      </w:r>
      <w:r w:rsidR="00004A4F" w:rsidRPr="003C294B">
        <w:rPr>
          <w:color w:val="auto"/>
        </w:rPr>
        <w:fldChar w:fldCharType="separate"/>
      </w:r>
      <w:r w:rsidR="00004A4F" w:rsidRPr="003C294B">
        <w:rPr>
          <w:noProof/>
          <w:color w:val="auto"/>
        </w:rPr>
        <w:t>(El Gazzar et al. 2007)</w:t>
      </w:r>
      <w:r w:rsidR="00004A4F" w:rsidRPr="003C294B">
        <w:rPr>
          <w:color w:val="auto"/>
        </w:rPr>
        <w:fldChar w:fldCharType="end"/>
      </w:r>
      <w:r w:rsidR="00004A4F" w:rsidRPr="003C294B">
        <w:rPr>
          <w:color w:val="auto"/>
        </w:rPr>
        <w:t xml:space="preserve">. </w:t>
      </w:r>
      <w:r w:rsidRPr="003C294B">
        <w:rPr>
          <w:color w:val="auto"/>
        </w:rPr>
        <w:t xml:space="preserve">Following LPS stimulation via TLR4, </w:t>
      </w:r>
      <w:r w:rsidR="00126DD9" w:rsidRPr="003C294B">
        <w:rPr>
          <w:color w:val="auto"/>
        </w:rPr>
        <w:t>NFΚB</w:t>
      </w:r>
      <w:r w:rsidRPr="003C294B">
        <w:rPr>
          <w:color w:val="auto"/>
        </w:rPr>
        <w:t xml:space="preserve"> proteins are activated and accumulate in the nucleus, this coincides with the loss of H3K9me and increase in phosphorylation of H3S10 allows the recruitment of p65 (an </w:t>
      </w:r>
      <w:r w:rsidR="00126DD9" w:rsidRPr="003C294B">
        <w:rPr>
          <w:color w:val="auto"/>
        </w:rPr>
        <w:t>NFΚB</w:t>
      </w:r>
      <w:r w:rsidRPr="003C294B">
        <w:rPr>
          <w:color w:val="auto"/>
        </w:rPr>
        <w:t xml:space="preserve"> protein) and transcription of TNFα </w:t>
      </w:r>
      <w:r w:rsidR="003E1AD5" w:rsidRPr="003C294B">
        <w:rPr>
          <w:color w:val="auto"/>
        </w:rPr>
        <w:fldChar w:fldCharType="begin" w:fldLock="1"/>
      </w:r>
      <w:r w:rsidR="003E1AD5" w:rsidRPr="003C294B">
        <w:rPr>
          <w:color w:val="auto"/>
        </w:rPr>
        <w:instrText>ADDIN CSL_CITATION { "citationItems" : [ { "id" : "ITEM-1",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"ITEM-1", "issue" : "37", "issued" : { "date-parts" : [ [ "2007", "9", "14" ] ] }, "page" : "26857-64", "title" : "Epigenetic silencing of tumor necrosis factor alpha during endotoxin tolerance.", "type" : "article-journal", "volume" : "282" }, "uris" : [ "http://www.mendeley.com/documents/?uuid=4eb3e490-67b1-4793-bd9b-ade282f6912f" ] } ], "mendeley" : { "formattedCitation" : "(El Gazzar et al. 2007)", "plainTextFormattedCitation" : "(El Gazzar et al. 2007)", "previouslyFormattedCitation" : "(El Gazzar et al. 2007)" }, "properties" : { "noteIndex" : 0 }, "schema" : "https://github.com/citation-style-language/schema/raw/master/csl-citation.json" }</w:instrText>
      </w:r>
      <w:r w:rsidR="003E1AD5" w:rsidRPr="003C294B">
        <w:rPr>
          <w:color w:val="auto"/>
        </w:rPr>
        <w:fldChar w:fldCharType="separate"/>
      </w:r>
      <w:r w:rsidR="003E1AD5" w:rsidRPr="003C294B">
        <w:rPr>
          <w:noProof/>
          <w:color w:val="auto"/>
        </w:rPr>
        <w:t>(El Gazzar et al. 2007)</w:t>
      </w:r>
      <w:r w:rsidR="003E1AD5" w:rsidRPr="003C294B">
        <w:rPr>
          <w:color w:val="auto"/>
        </w:rPr>
        <w:fldChar w:fldCharType="end"/>
      </w:r>
      <w:r w:rsidRPr="003C294B">
        <w:rPr>
          <w:color w:val="auto"/>
        </w:rPr>
        <w:t xml:space="preserve">. LPS stimulation of macrophages also directly increases levels of the demethylase JMJD3, via activation of </w:t>
      </w:r>
      <w:r w:rsidR="00126DD9" w:rsidRPr="003C294B">
        <w:rPr>
          <w:color w:val="auto"/>
        </w:rPr>
        <w:t>NFΚB</w:t>
      </w:r>
      <w:r w:rsidRPr="003C294B">
        <w:rPr>
          <w:color w:val="auto"/>
        </w:rPr>
        <w:t>. JMJD3 influences the expression of around 70% LPS inducible genes in mouse</w:t>
      </w:r>
      <w:r w:rsidR="00611614" w:rsidRPr="003C294B">
        <w:rPr>
          <w:color w:val="auto"/>
        </w:rPr>
        <w:t xml:space="preserve"> bone marrow macrophages</w:t>
      </w:r>
      <w:r w:rsidRPr="003C294B">
        <w:rPr>
          <w:color w:val="auto"/>
        </w:rPr>
        <w:t xml:space="preserve"> </w:t>
      </w:r>
      <w:r w:rsidR="00611614" w:rsidRPr="003C294B">
        <w:rPr>
          <w:color w:val="auto"/>
        </w:rPr>
        <w:t>(</w:t>
      </w:r>
      <w:r w:rsidRPr="003C294B">
        <w:rPr>
          <w:color w:val="auto"/>
        </w:rPr>
        <w:t>BMM’s</w:t>
      </w:r>
      <w:r w:rsidR="00611614" w:rsidRPr="003C294B">
        <w:rPr>
          <w:color w:val="auto"/>
        </w:rPr>
        <w:t>)</w:t>
      </w:r>
      <w:r w:rsidRPr="003C294B">
        <w:rPr>
          <w:color w:val="auto"/>
        </w:rPr>
        <w:t xml:space="preserve"> </w:t>
      </w:r>
      <w:r w:rsidR="003E1AD5" w:rsidRPr="003C294B">
        <w:rPr>
          <w:color w:val="auto"/>
        </w:rPr>
        <w:fldChar w:fldCharType="begin" w:fldLock="1"/>
      </w:r>
      <w:r w:rsidR="003E1AD5" w:rsidRPr="003C294B">
        <w:rPr>
          <w:color w:val="auto"/>
        </w:rPr>
        <w:instrText>ADDIN CSL_CITATION { "citationItems" : [ { "id" : "ITEM-1", "itemData" : { "DOI" : "10.1016/j.cell.2007.08.019", "ISSN" : "0092-8674", "PMID" : "17825402", "abstract" : "Epigenetic chromatin marks restrict the ability of differentiated cells to change gene expression programs in response to environmental cues and to transdifferentiate. Polycomb group (PcG) proteins mediate gene silencing and repress transdifferentiation in a manner dependent on histone H3 lysine 27 trimethylation (H3K27me3). However, macrophages migrated into inflamed tissues can transdifferentiate, but it is unknown whether inflammation alters PcG-dependent silencing. Here we show that the JmjC-domain protein Jmjd3 is a H3K27me demethylase expressed in macrophages in response to bacterial products and inflammatory cytokines. Jmjd3 binds PcG target genes and regulates their H3K27me3 levels and transcriptional activity. The discovery of an inducible enzyme that erases a histone mark controlling differentiation and cell identity provides a link between inflammation and reprogramming of the epigenome, which could be the basis for macrophage plasticity and might explain the differentiation abnormalities in chronic inflammation.", "author" : [ { "dropping-particle" : "", "family" : "Santa", "given" : "Francesca", "non-dropping-particle" : "De", "parse-names" : false, "suffix" : "" }, { "dropping-particle" : "", "family" : "Totaro", "given" : "Maria Grazia", "non-dropping-particle" : "", "parse-names" : false, "suffix" : "" }, { "dropping-particle" : "", "family" : "Prosperini", "given" : "Elena", "non-dropping-particle" : "", "parse-names" : false, "suffix" : "" }, { "dropping-particle" : "", "family" : "Notarbartolo", "given" : "Samuele", "non-dropping-particle" : "", "parse-names" : false, "suffix" : "" }, { "dropping-particle" : "", "family" : "Testa", "given" : "Giuseppe", "non-dropping-particle" : "", "parse-names" : false, "suffix" : "" }, { "dropping-particle" : "", "family" : "Natoli", "given" : "Gioacchino", "non-dropping-particle" : "", "parse-names" : false, "suffix" : "" } ], "container-title" : "Cell", "id" : "ITEM-1", "issue" : "6", "issued" : { "date-parts" : [ [ "2007", "9", "21" ] ] }, "page" : "1083-94", "title" : "The histone H3 lysine-27 demethylase Jmjd3 links inflammation to inhibition of polycomb-mediated gene silencing.", "type" : "article-journal", "volume" : "130" }, "uris" : [ "http://www.mendeley.com/documents/?uuid=ffdfa505-a2f4-448a-821f-e9b0c708dfe5" ] } ], "mendeley" : { "formattedCitation" : "(De Santa et al. 2007)", "plainTextFormattedCitation" : "(De Santa et al. 2007)", "previouslyFormattedCitation" : "(De Santa et al. 2007)" }, "properties" : { "noteIndex" : 0 }, "schema" : "https://github.com/citation-style-language/schema/raw/master/csl-citation.json" }</w:instrText>
      </w:r>
      <w:r w:rsidR="003E1AD5" w:rsidRPr="003C294B">
        <w:rPr>
          <w:color w:val="auto"/>
        </w:rPr>
        <w:fldChar w:fldCharType="separate"/>
      </w:r>
      <w:r w:rsidR="003E1AD5" w:rsidRPr="003C294B">
        <w:rPr>
          <w:noProof/>
          <w:color w:val="auto"/>
        </w:rPr>
        <w:t>(De Santa et al. 2007)</w:t>
      </w:r>
      <w:r w:rsidR="003E1AD5" w:rsidRPr="003C294B">
        <w:rPr>
          <w:color w:val="auto"/>
        </w:rPr>
        <w:fldChar w:fldCharType="end"/>
      </w:r>
      <w:r w:rsidRPr="003C294B">
        <w:rPr>
          <w:color w:val="auto"/>
        </w:rPr>
        <w:t>. However, in tolerant macrophages, along with the sequestration of p65 in the cytoplasm, H3K9 is remethylated and H3S10 is dephosphorylated, allowing HP1 binding, preventing the production of TNFα. Similarly, with the IL-1</w:t>
      </w:r>
      <w:r w:rsidR="004835CA" w:rsidRPr="003C294B">
        <w:rPr>
          <w:color w:val="auto"/>
        </w:rPr>
        <w:t>β</w:t>
      </w:r>
      <w:r w:rsidRPr="003C294B">
        <w:rPr>
          <w:color w:val="auto"/>
        </w:rPr>
        <w:t xml:space="preserve"> gene, methylation of histone H3K9 is inversely proportional to p65 binding and gene expression </w:t>
      </w:r>
      <w:r w:rsidR="003E1AD5" w:rsidRPr="003C294B">
        <w:rPr>
          <w:color w:val="auto"/>
        </w:rPr>
        <w:fldChar w:fldCharType="begin" w:fldLock="1"/>
      </w:r>
      <w:r w:rsidR="003E1AD5" w:rsidRPr="003C294B">
        <w:rPr>
          <w:color w:val="auto"/>
        </w:rPr>
        <w:instrText>ADDIN CSL_CITATION { "citationItems" : [ { "id" : "ITEM-1", "itemData" : { "DOI" : "10.4049/jimmunol.175.1.461", "ISSN" : "0022-1767", "author" : [ { "dropping-particle" : "", "family" : "Chan", "given" : "C.", "non-dropping-particle" : "", "parse-names" : false, "suffix" : "" }, { "dropping-particle" : "", "family" : "Li", "given" : "L.", "non-dropping-particle" : "", "parse-names" : false, "suffix" : "" }, { "dropping-particle" : "", "family" : "McCall", "given" : "C. E.", "non-dropping-particle" : "", "parse-names" : false, "suffix" : "" }, { "dropping-particle" : "", "family" : "Yoza", "given" : "B. K.", "non-dropping-particle" : "", "parse-names" : false, "suffix" : "" } ], "container-title" : "The Journal of Immunology", "id" : "ITEM-1", "issue" : "1", "issued" : { "date-parts" : [ [ "2005", "6", "21" ] ] }, "page" : "461-468", "title" : "Endotoxin Tolerance Disrupts Chromatin Remodeling and NF-\u00a0B Transactivation at the IL-1\u00a0 Promoter", "type" : "article-journal", "volume" : "175" }, "uris" : [ "http://www.mendeley.com/documents/?uuid=a24c1268-ef93-438d-a3af-f7697497b6e7" ] } ], "mendeley" : { "formattedCitation" : "(Chan et al. 2005)", "plainTextFormattedCitation" : "(Chan et al. 2005)", "previouslyFormattedCitation" : "(Chan et al. 2005)" }, "properties" : { "noteIndex" : 0 }, "schema" : "https://github.com/citation-style-language/schema/raw/master/csl-citation.json" }</w:instrText>
      </w:r>
      <w:r w:rsidR="003E1AD5" w:rsidRPr="003C294B">
        <w:rPr>
          <w:color w:val="auto"/>
        </w:rPr>
        <w:fldChar w:fldCharType="separate"/>
      </w:r>
      <w:r w:rsidR="003E1AD5" w:rsidRPr="003C294B">
        <w:rPr>
          <w:noProof/>
          <w:color w:val="auto"/>
        </w:rPr>
        <w:t>(Chan et al. 2005)</w:t>
      </w:r>
      <w:r w:rsidR="003E1AD5" w:rsidRPr="003C294B">
        <w:rPr>
          <w:color w:val="auto"/>
        </w:rPr>
        <w:fldChar w:fldCharType="end"/>
      </w:r>
      <w:r w:rsidRPr="003C294B">
        <w:rPr>
          <w:color w:val="auto"/>
        </w:rPr>
        <w:t>. The methylation events</w:t>
      </w:r>
      <w:r w:rsidR="00675015" w:rsidRPr="003C294B">
        <w:rPr>
          <w:color w:val="auto"/>
        </w:rPr>
        <w:t xml:space="preserve"> </w:t>
      </w:r>
      <w:r w:rsidRPr="003C294B">
        <w:rPr>
          <w:color w:val="auto"/>
        </w:rPr>
        <w:t xml:space="preserve">allow a platform for G9a protein to bind and methylate the underlying </w:t>
      </w:r>
      <w:r w:rsidR="00675015" w:rsidRPr="003C294B">
        <w:rPr>
          <w:color w:val="auto"/>
        </w:rPr>
        <w:t>DNA;</w:t>
      </w:r>
      <w:r w:rsidRPr="003C294B">
        <w:rPr>
          <w:color w:val="auto"/>
        </w:rPr>
        <w:t xml:space="preserve"> along with HP1 further strengthening the silencing </w:t>
      </w:r>
      <w:r w:rsidR="00004A4F" w:rsidRPr="003C294B">
        <w:rPr>
          <w:color w:val="auto"/>
        </w:rPr>
        <w:t xml:space="preserve">event </w:t>
      </w:r>
      <w:r w:rsidR="003E1AD5" w:rsidRPr="003C294B">
        <w:rPr>
          <w:color w:val="auto"/>
        </w:rPr>
        <w:fldChar w:fldCharType="begin" w:fldLock="1"/>
      </w:r>
      <w:r w:rsidR="000F712F" w:rsidRPr="003C294B">
        <w:rPr>
          <w:color w:val="auto"/>
        </w:rPr>
        <w:instrText>ADDIN CSL_CITATION { "citationItems" : [ { "id" : "ITEM-1",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"ITEM-1",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"mendeley" : { "formattedCitation" : "(El Gazzar et al. 2008)", "plainTextFormattedCitation" : "(El Gazzar et al. 2008)", "previouslyFormattedCitation" : "(El Gazzar et al. 2008)" }, "properties" : { "noteIndex" : 0 }, "schema" : "https://github.com/citation-style-language/schema/raw/master/csl-citation.json" }</w:instrText>
      </w:r>
      <w:r w:rsidR="003E1AD5" w:rsidRPr="003C294B">
        <w:rPr>
          <w:color w:val="auto"/>
        </w:rPr>
        <w:fldChar w:fldCharType="separate"/>
      </w:r>
      <w:r w:rsidR="003E1AD5" w:rsidRPr="003C294B">
        <w:rPr>
          <w:noProof/>
          <w:color w:val="auto"/>
        </w:rPr>
        <w:t>(El Gazzar et al. 2008)</w:t>
      </w:r>
      <w:r w:rsidR="003E1AD5" w:rsidRPr="003C294B">
        <w:rPr>
          <w:color w:val="auto"/>
        </w:rPr>
        <w:fldChar w:fldCharType="end"/>
      </w:r>
      <w:r w:rsidR="00305FCB" w:rsidRPr="003C294B">
        <w:rPr>
          <w:color w:val="auto"/>
        </w:rPr>
        <w:t xml:space="preserve">. </w:t>
      </w:r>
      <w:r w:rsidRPr="003C294B">
        <w:rPr>
          <w:color w:val="auto"/>
        </w:rPr>
        <w:t>Histone acetylation has also linked to macrophage response to LPS</w:t>
      </w:r>
      <w:r w:rsidR="004B0AEB" w:rsidRPr="003C294B">
        <w:rPr>
          <w:color w:val="auto"/>
        </w:rPr>
        <w:t xml:space="preserve"> </w:t>
      </w:r>
      <w:r w:rsidR="003E1AD5" w:rsidRPr="003C294B">
        <w:rPr>
          <w:color w:val="auto"/>
        </w:rPr>
        <w:fldChar w:fldCharType="begin" w:fldLock="1"/>
      </w:r>
      <w:r w:rsidR="003E1AD5"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3E1AD5" w:rsidRPr="003C294B">
        <w:rPr>
          <w:color w:val="auto"/>
        </w:rPr>
        <w:fldChar w:fldCharType="separate"/>
      </w:r>
      <w:r w:rsidR="003E1AD5" w:rsidRPr="003C294B">
        <w:rPr>
          <w:noProof/>
          <w:color w:val="auto"/>
        </w:rPr>
        <w:t>(Foster et al. 2007)</w:t>
      </w:r>
      <w:r w:rsidR="003E1AD5" w:rsidRPr="003C294B">
        <w:rPr>
          <w:color w:val="auto"/>
        </w:rPr>
        <w:fldChar w:fldCharType="end"/>
      </w:r>
      <w:r w:rsidR="004B0AEB" w:rsidRPr="003C294B">
        <w:rPr>
          <w:color w:val="auto"/>
        </w:rPr>
        <w:t>.</w:t>
      </w:r>
    </w:p>
    <w:p w14:paraId="66D2D642" w14:textId="6565B4A6" w:rsidR="00111D6D" w:rsidRPr="003C294B" w:rsidRDefault="00111D6D" w:rsidP="00D9558E">
      <w:pPr>
        <w:pStyle w:val="Heading4"/>
        <w:spacing w:line="360" w:lineRule="auto"/>
        <w:rPr>
          <w:color w:val="auto"/>
        </w:rPr>
      </w:pPr>
      <w:bookmarkStart w:id="30" w:name="_Toc450764108"/>
      <w:r w:rsidRPr="003C294B">
        <w:rPr>
          <w:color w:val="auto"/>
        </w:rPr>
        <w:t>T-cells</w:t>
      </w:r>
      <w:bookmarkEnd w:id="30"/>
    </w:p>
    <w:p w14:paraId="09D0329A" w14:textId="45EA0415" w:rsidR="00111D6D" w:rsidRPr="003C294B" w:rsidRDefault="00111D6D" w:rsidP="00D9558E">
      <w:pPr>
        <w:spacing w:line="360" w:lineRule="auto"/>
        <w:jc w:val="both"/>
        <w:rPr>
          <w:color w:val="auto"/>
        </w:rPr>
      </w:pPr>
      <w:r w:rsidRPr="003C294B">
        <w:rPr>
          <w:color w:val="auto"/>
        </w:rPr>
        <w:t>The adaptive immune system, consisting of T and B cells elicits a specific and versatile response to invading pathogens and protection against reinfection of the same pathogens. T-cells can be divided into several subsets, defined by the expression of surface cell markers e.g. CD4+ and CD8+ cells.  CD4+ cells also known as T helper cells (T</w:t>
      </w:r>
      <w:r w:rsidR="00126DD9" w:rsidRPr="003C294B">
        <w:rPr>
          <w:color w:val="auto"/>
        </w:rPr>
        <w:t>h</w:t>
      </w:r>
      <w:r w:rsidRPr="003C294B">
        <w:rPr>
          <w:color w:val="auto"/>
        </w:rPr>
        <w:t xml:space="preserve"> cells) are vital for a fully functioning immune system: T</w:t>
      </w:r>
      <w:r w:rsidR="00126DD9" w:rsidRPr="003C294B">
        <w:rPr>
          <w:color w:val="auto"/>
        </w:rPr>
        <w:t>h</w:t>
      </w:r>
      <w:r w:rsidRPr="003C294B">
        <w:rPr>
          <w:color w:val="auto"/>
          <w:vertAlign w:val="subscript"/>
        </w:rPr>
        <w:t xml:space="preserve"> </w:t>
      </w:r>
      <w:r w:rsidRPr="003C294B">
        <w:rPr>
          <w:color w:val="auto"/>
        </w:rPr>
        <w:t xml:space="preserve">cells aid in the maturation and activation of B-cells, cytotoxic T-cells (CD8+) as well as macrophages. Although at first the idea of sepsis deaths being due to immunosuppression was viewed as controversial, there is now a mounting body of evidence </w:t>
      </w:r>
      <w:r w:rsidRPr="003C294B">
        <w:rPr>
          <w:color w:val="auto"/>
        </w:rPr>
        <w:lastRenderedPageBreak/>
        <w:t xml:space="preserve">that supports this theory, including patients that died from septic shock having unresolved septic foci, and a propensity to develop and die from nosocomial infections such as </w:t>
      </w:r>
      <w:r w:rsidRPr="003C294B">
        <w:rPr>
          <w:i/>
          <w:color w:val="auto"/>
        </w:rPr>
        <w:t xml:space="preserve">Candida spp. </w:t>
      </w:r>
      <w:r w:rsidR="000F712F" w:rsidRPr="003C294B">
        <w:rPr>
          <w:color w:val="auto"/>
        </w:rPr>
        <w:fldChar w:fldCharType="begin" w:fldLock="1"/>
      </w:r>
      <w:r w:rsidR="000F712F" w:rsidRPr="003C294B">
        <w:rPr>
          <w:color w:val="auto"/>
        </w:rPr>
        <w:instrText>ADDIN CSL_CITATION { "citationItems" : [ { "id" : "ITEM-1", "itemData" : { "DOI" : "10.1213/ane.0b013e318195e11d", "ISSN" : "1526-7598", "PMID" : "19448210", "abstract" : "BACKGROUND: Although detailed analyses of the postmortem findings of various critically ill patient groups have been published, no such study has been performed in patients with sepsis. In this retrospective cohort study, we reviewed macroscopic postmortem examinations of surgical intensive care unit (ICU) patients who died from sepsis or septic shock. METHODS: Between 1997 and 2006, the ICU database and autopsy register were reviewed for patients who were admitted to the ICU because of sepsis/septic shock, or who developed sepsis/septic shock at a later stage during their ICU stay and subsequently died from of sepsis/septic shock. Clinical data and postmortem findings were documented in all patients. RESULTS: Postmortem results of 235 patients (84.8%) were available for statistical analysis. The main causes of death as reported in the patient history were refractory multiple organ dysfunction syndrome (51.5%) and uncontrollable cardiovascular failure (35.3%). Pathologies were detected in the lungs (89.8%), kidneys/urinary tract (60%), gastrointestinal tract (54%), cardiovascular system (53.6%), liver (47.7%), spleen (33.2%), central nervous system (18.7%), and pancreas (8.5%). In 180 patients (76.6%), the autopsy revealed a continuous septic focus. The most common continuous foci were pneumonia (41.3%), tracheobronchitis (28.9%), peritonitis (23.4%), uterine/ovarial necrosis (9.8% of female patients), intraabdominal abscesses (9.1%), and pyelonephritis (6%). A continuous septic focus was observed in 63 of the 71 patients (88.7%) who were admitted to the ICU because of sepsis/septic shock and treated for longer than 7 days. CONCLUSIONS: Relevant postmortem findings explaining death in surgical ICU patients who died because of sepsis/septic shock were a continuous septic focus in approximately 80% and cardiac pathologies in 50%. The most frequently affected organs were the lungs, abdomen, and urogenital tract. More diagnostic, therapeutic and scientific efforts should be launched to identify and control the infectious focus in patients with sepsis and septic shock.", "author" : [ { "dropping-particle" : "", "family" : "Torgersen", "given" : "Christian", "non-dropping-particle" : "", "parse-names" : false, "suffix" : "" }, { "dropping-particle" : "", "family" : "Moser", "given" : "Patrizia", "non-dropping-particle" : "", "parse-names" : false, "suffix" : "" }, { "dropping-particle" : "", "family" : "Luckner", "given" : "G\u00fcnter", "non-dropping-particle" : "", "parse-names" : false, "suffix" : "" }, { "dropping-particle" : "", "family" : "Mayr", "given" : "Viktoria", "non-dropping-particle" : "", "parse-names" : false, "suffix" : "" }, { "dropping-particle" : "", "family" : "Jochberger", "given" : "Stefan", "non-dropping-particle" : "", "parse-names" : false, "suffix" : "" }, { "dropping-particle" : "", "family" : "Hasibeder", "given" : "Walter R", "non-dropping-particle" : "", "parse-names" : false, "suffix" : "" }, { "dropping-particle" : "", "family" : "D\u00fcnser", "given" : "Martin W", "non-dropping-particle" : "", "parse-names" : false, "suffix" : "" } ], "container-title" : "Anesthesia and analgesia", "id" : "ITEM-1", "issue" : "6", "issued" : { "date-parts" : [ [ "2009", "6" ] ] }, "page" : "1841-7", "title" : "Macroscopic postmortem findings in 235 surgical intensive care patients with sepsis.", "type" : "article-journal", "volume" : "108" }, "uris" : [ "http://www.mendeley.com/documents/?uuid=ffa9c3ed-57af-47ca-bbd3-a1f1fd847165" ] }, { "id" : "ITEM-2", "itemData" : { "DOI" : "10.1186/cc10332", "ISSN" : "1466-609X", "PMID" : "21798063", "abstract" : "INTRODUCTION: Recent models capturing the pathophysiology of sepsis and ex-vivo data from patients are speculating about immunosuppression in the so-called late phase of sepsis. Clinical data regarding survival and microbiological burden are missing. The aim of this study was to determine the clinical significance of the 'late phase' of sepsis with respect to overall survival and occurrence of microbiological findings.\n\nMETHODS: In a retrospective trial, 16,041 patient charts from a university intensive care unit were screened, and 999 patients with severe sepsis or septic shock were identified. Three phases were established according to the mortality peaks which were separated by two distinct nadirs: phase I (days 1 to 5), phase II (days 6 to 15) and phase III (days 16 to 150). Patients were analyzed for outcome, SOFA scores, procalcitonin levels, antimicrobial treatment, dialysis, mechanical ventilation and results of blood cultures during their hospital stay.\n\nRESULTS: Out of 999 enrolled patients, 308 died during the course of sepsis presenting a characteristic mortality rate (30.8%) with three distinct mortality peaks (at days 2, 7 and 17). Overall 36.7% of all deaths occurred in the early phase (phase I) and 63.3% during the later phases (phase II + III). In total 2,117 blood cultures were drawn. In phase I, 882 blood cultures were drawn, representing a sampling rate of 88% with a positive rate of 14.9%. In phase II, 461 samples were taken, indicating a sampling rate of 52% and a positive rate of 11.3%. Within phase III, 524 samples were obtained representing a sampling rate of 66% with a positive rate of 15.3%, which was significantly higher compared to the positive rate of phase II and similar to phase I. In particular, the rate of typically opportunistic bacteria increased significantly from 9% in phase I up to 18% in phase III. The same is true for Candida spp. (phase I 13%, phase III 30%).\n\nCONCLUSIONS: The later phase of sepsis is associated with a significant re-increase of positive blood culture results, especially regarding opportunistic bacteria and fungi. These observations warrant further studies focusing on the underlying mechanisms resulting in this outcome burden in the later phase of sepsis.", "author" : [ { "dropping-particle" : "", "family" : "Otto", "given" : "Gordon P", "non-dropping-particle" : "", "parse-names" : false, "suffix" : "" }, { "dropping-particle" : "", "family" : "Sossdorf", "given" : "Maik", "non-dropping-particle" : "", "parse-names" : false, "suffix" : "" }, { "dropping-particle" : "", "family" : "Claus", "given" : "Ralf a", "non-dropping-particle" : "", "parse-names" : false, "suffix" : "" }, { "dropping-particle" : "", "family" : "R\u00f6del", "given" : "J\u00fcrgen", "non-dropping-particle" : "", "parse-names" : false, "suffix" : "" }, { "dropping-particle" : "", "family" : "Menge", "given" : "Katja", "non-dropping-particle" : "", "parse-names" : false, "suffix" : "" }, { "dropping-particle" : "", "family" : "Reinhart", "given" : "Konrad", "non-dropping-particle" : "", "parse-names" : false, "suffix" : "" }, { "dropping-particle" : "", "family" : "Bauer", "given" : "Michael", "non-dropping-particle" : "", "parse-names" : false, "suffix" : "" }, { "dropping-particle" : "", "family" : "Riedemann", "given" : "Niels C", "non-dropping-particle" : "", "parse-names" : false, "suffix" : "" } ], "container-title" : "Critical care (London, England)", "id" : "ITEM-2", "issue" : "4", "issued" : { "date-parts" : [ [ "2011", "1" ] ] }, "page" : "R183", "publisher" : "BioMed Central Ltd", "title" : "The late phase of sepsis is characterized by an increased microbiological burden and death rate.", "type" : "article-journal", "volume" : "15" }, "uris" : [ "http://www.mendeley.com/documents/?uuid=e3dc3ef9-2029-4757-8fbe-9cdf3356f85a" ] } ], "mendeley" : { "formattedCitation" : "(Torgersen et al. 2009; Otto et al. 2011)", "plainTextFormattedCitation" : "(Torgersen et al. 2009; Otto et al. 2011)", "previouslyFormattedCitation" : "(Torgersen et al. 2009; Otto et al. 2011)"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(Torgersen et al. 2009; Otto et al. 2011)</w:t>
      </w:r>
      <w:r w:rsidR="000F712F" w:rsidRPr="003C294B">
        <w:rPr>
          <w:color w:val="auto"/>
        </w:rPr>
        <w:fldChar w:fldCharType="end"/>
      </w:r>
      <w:r w:rsidRPr="003C294B">
        <w:rPr>
          <w:color w:val="auto"/>
        </w:rPr>
        <w:t>. One of the most striking</w:t>
      </w:r>
      <w:r w:rsidR="00126DD9" w:rsidRPr="003C294B">
        <w:rPr>
          <w:color w:val="auto"/>
        </w:rPr>
        <w:t xml:space="preserve"> pieces of evidence</w:t>
      </w:r>
      <w:r w:rsidRPr="003C294B">
        <w:rPr>
          <w:color w:val="auto"/>
        </w:rPr>
        <w:t xml:space="preserve"> is the marked reduction in immune cells, including T and B cells, via apoptotic pathways, resulting in a reduction of the very cells that should be undergoing clonal expansion in order to fight the mass infectious event </w:t>
      </w:r>
      <w:r w:rsidR="000F712F" w:rsidRPr="003C294B">
        <w:rPr>
          <w:color w:val="auto"/>
        </w:rPr>
        <w:fldChar w:fldCharType="begin" w:fldLock="1"/>
      </w:r>
      <w:r w:rsidR="000F712F" w:rsidRPr="003C294B">
        <w:rPr>
          <w:color w:val="auto"/>
        </w:rPr>
        <w:instrText>ADDIN CSL_CITATION { "citationItems" : [ { "id" : "ITEM-1",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"ITEM-1", "issued" : { "date-parts" : [ [ "2011" ] ] }, "title" : "Immunosuppression in Patients Who Die of Sepsis and Multiple Organ Failure", "type" : "article-journal", "volume" : "63110" }, "uris" : [ "http://www.mendeley.com/documents/?uuid=a2027a0f-feda-4feb-81f1-aeb0a31ff612" ] } ], "mendeley" : { "formattedCitation" : "(Boomer et al. 2011)", "plainTextFormattedCitation" : "(Boomer et al. 2011)", "previouslyFormattedCitation" : "(Boomer et al. 2011)"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(Boomer et al. 2011)</w:t>
      </w:r>
      <w:r w:rsidR="000F712F" w:rsidRPr="003C294B">
        <w:rPr>
          <w:color w:val="auto"/>
        </w:rPr>
        <w:fldChar w:fldCharType="end"/>
      </w:r>
      <w:r w:rsidRPr="003C294B">
        <w:rPr>
          <w:color w:val="auto"/>
        </w:rPr>
        <w:t>. In addition, the phagocytosis of apoptotic cells by innate immune cells can induce immune tolerance. This mass apoptotic event is seemingly resisted by the immunosuppressive T-regs (a subset of CD4+ cells), which leads to a relative increase in T-reg</w:t>
      </w:r>
      <w:r w:rsidRPr="003C294B">
        <w:rPr>
          <w:color w:val="auto"/>
          <w:vertAlign w:val="subscript"/>
        </w:rPr>
        <w:t xml:space="preserve"> </w:t>
      </w:r>
      <w:r w:rsidRPr="003C294B">
        <w:rPr>
          <w:color w:val="auto"/>
        </w:rPr>
        <w:t xml:space="preserve">numbers in septic patients. Although this eventually returns to normal levels </w:t>
      </w:r>
      <w:r w:rsidR="000F712F" w:rsidRPr="003C294B">
        <w:rPr>
          <w:color w:val="auto"/>
        </w:rPr>
        <w:fldChar w:fldCharType="begin" w:fldLock="1"/>
      </w:r>
      <w:r w:rsidR="000F712F" w:rsidRPr="003C294B">
        <w:rPr>
          <w:color w:val="auto"/>
        </w:rPr>
        <w:instrText>ADDIN CSL_CITATION { "citationItems" : [ { "id" : "ITEM-1", "itemData" : { "ISSN" : "0090-3493", "PMID" : "15640650", "abstract" : "OBJECTIVE: The elevation of the percentage of regulatory CD4+CD25+ T lymphocytes (Treg) has been recently described during septic shock. The objective of the present study was to investigate whether this increased percentage was due to Treg proliferation.\n\nDESIGN: Observational study.\n\nSETTING: Adult intensive care units in a university hospital.\n\nSUBJECTS: Patients with septic shock (n = 54) and healthy individuals (n = 30).\n\nINTERVENTIONS: None.\n\nMEASUREMENTS AND MAIN RESULTS: In patients, we first confirmed the increased percentage of Treg among CD4+ lymphocytes in comparison with healthy individuals. Surprisingly, regarding absolute counting, we demonstrated that both T CD4+ lineages (CD25+ and CD25-) were diminished immediately after the onset of shock. Then, whereas Treg returned rapidly to healthy donors values, CD4+CD25- T lymphocytes remained dramatically reduced. Finally, Foxp3 (Treg-related gene) messenger RNA quantification enabled us to definitively rule out a lack of proliferation since it was not increased during shock.\n\nCONCLUSION: The increased percentage of Treg after shock is due not to their proliferation but to a decrease in CD4+CD25- T lymphocyte number. We hypothesize that it might be due to a resistance of Treg to apoptosis processes occurring during septic shock.", "author" : [ { "dropping-particle" : "", "family" : "Venet", "given" : "Fabienne", "non-dropping-particle" : "", "parse-names" : false, "suffix" : "" }, { "dropping-particle" : "", "family" : "Pachot", "given" : "Alexandre", "non-dropping-particle" : "", "parse-names" : false, "suffix" : "" }, { "dropping-particle" : "", "family" : "Debard", "given" : "Anne-Lise", "non-dropping-particle" : "", "parse-names" : false, "suffix" : "" }, { "dropping-particle" : "", "family" : "Boh\u00e9", "given" : "Julien", "non-dropping-particle" : "", "parse-names" : false, "suffix" : "" }, { "dropping-particle" : "", "family" : "Bienvenu", "given" : "Jacques", "non-dropping-particle" : "", "parse-names" : false, "suffix" : "" }, { "dropping-particle" : "", "family" : "Lepape", "given" : "Alain", "non-dropping-particle" : "", "parse-names" : false, "suffix" : "" }, { "dropping-particle" : "", "family" : "Monneret", "given" : "Guillaume", "non-dropping-particle" : "", "parse-names" : false, "suffix" : "" } ], "container-title" : "Critical care medicine", "id" : "ITEM-1", "issue" : "11", "issued" : { "date-parts" : [ [ "2004", "11" ] ] }, "page" : "2329-31", "title" : "Increased percentage of CD4+CD25+ regulatory T cells during septic shock is due to the decrease of CD4+CD25- lymphocytes.", "type" : "article-journal", "volume" : "32" }, "uris" : [ "http://www.mendeley.com/documents/?uuid=077a145f-4e82-4f48-a972-d5542fcb741a" ] } ], "mendeley" : { "formattedCitation" : "(Venet et al. 2004)", "plainTextFormattedCitation" : "(Venet et al. 2004)", "previouslyFormattedCitation" : "(Venet et al. 2004)"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(Venet et al. 2004)</w:t>
      </w:r>
      <w:r w:rsidR="000F712F" w:rsidRPr="003C294B">
        <w:rPr>
          <w:color w:val="auto"/>
        </w:rPr>
        <w:fldChar w:fldCharType="end"/>
      </w:r>
      <w:r w:rsidRPr="003C294B">
        <w:rPr>
          <w:color w:val="auto"/>
        </w:rPr>
        <w:t xml:space="preserve">. Post septic T-regs show increased immunosuppressive activity compared to normal controls </w:t>
      </w:r>
      <w:r w:rsidR="000F712F" w:rsidRPr="003C294B">
        <w:rPr>
          <w:color w:val="auto"/>
        </w:rPr>
        <w:fldChar w:fldCharType="begin" w:fldLock="1"/>
      </w:r>
      <w:r w:rsidR="000F712F" w:rsidRPr="003C294B">
        <w:rPr>
          <w:color w:val="auto"/>
        </w:rPr>
        <w:instrText>ADDIN CSL_CITATION { "citationItems" : [ { "id" : "ITEM-1", "itemData" : { "DOI" : "10.1182/blood-2009-09-241083", "ISSN" : "1528-0020", "PMID" : "20130237", "abstract" : "One of the more insidious outcomes of patients who survive severe sepsis is profound immunosuppression. In this study, we addressed the hypothesis that post septic immune defects were due, in part, to the presence and/or expansion of regulatory T cells (Tregs). After recovery from severe sepsis, mice exhibited significantly higher numbers of Tregs, which exerted greater in vitro suppressive activity compared with controls. The expansion of Tregs was not limited to CD25(+) cells, because Foxp3 expression was also detected in CD25(-) cells from post septic mice. This latter group exhibited a significant increase of chromatin remodeling at the Foxp3 promoter, because a marked increase in acetylation at H3K9 was associated with an increase in Foxp3 transcription. Post septic splenic dendritic cells promoted Treg conversion in vitro. Using a solid tumor model to explore the function of Tregs in an in vivo setting, we found post septic mice showed an increase in tumor growth compared with sham-treated mice with a syngeneic tumor model. This observation could mechanistically be related to the ability of post septic Tregs to impair the antitumor response mediated by CD8(+) T cells. Together, these data show that the post septic immune system obstructs tumor immunosurveillance, in part, by augmented Treg expansion and function.", "author" : [ { "dropping-particle" : "", "family" : "Cavassani", "given" : "Karen A", "non-dropping-particle" : "", "parse-names" : false, "suffix" : "" }, { "dropping-particle" : "", "family" : "Carson", "given" : "William F", "non-dropping-particle" : "", "parse-names" : false, "suffix" : "" }, { "dropping-particle" : "", "family" : "Moreira", "given" : "Ana Paula", "non-dropping-particle" : "", "parse-names" : false, "suffix" : "" }, { "dropping-particle" : "", "family" : "Wen", "given" : "Haitao", "non-dropping-particle" : "", "parse-names" : false, "suffix" : "" }, { "dropping-particle" : "", "family" : "Schaller", "given" : "Matthew A", "non-dropping-particle" : "", "parse-names" : false, "suffix" : "" }, { "dropping-particle" : "", "family" : "Ishii", "given" : "Makoto", "non-dropping-particle" : "", "parse-names" : false, "suffix" : "" }, { "dropping-particle" : "", "family" : "Lindell", "given" : "Dennis M", "non-dropping-particle" : "", "parse-names" : false, "suffix" : "" }, { "dropping-particle" : "", "family" : "Dou", "given" : "Yali", "non-dropping-particle" : "", "parse-names" : false, "suffix" : "" }, { "dropping-particle" : "", "family" : "Lukacs", "given" : "Nicholas W", "non-dropping-particle" : "", "parse-names" : false, "suffix" : "" }, { "dropping-particle" : "", "family" : "Keshamouni", "given" : "Venkateshwar G", "non-dropping-particle" : "", "parse-names" : false, "suffix" : "" }, { "dropping-particle" : "", "family" : "Hogaboam", "given" : "Cory M", "non-dropping-particle" : "", "parse-names" : false, "suffix" : "" }, { "dropping-particle" : "", "family" : "Kunkel", "given" : "Steven L", "non-dropping-particle" : "", "parse-names" : false, "suffix" : "" } ], "container-title" : "Blood", "id" : "ITEM-1", "issue" : "22", "issued" : { "date-parts" : [ [ "2010", "6", "3" ] ] }, "page" : "4403-11", "title" : "The post sepsis-induced expansion and enhanced function of regulatory T cells create an environment to potentiate tumor growth.", "type" : "article-journal", "volume" : "115" }, "uris" : [ "http://www.mendeley.com/documents/?uuid=e05fa4f5-0553-4581-b991-9340ed3e9437" ] } ], "mendeley" : { "formattedCitation" : "(Cavassani et al. 2010)", "plainTextFormattedCitation" : "(Cavassani et al. 2010)", "previouslyFormattedCitation" : "(Cavassani et al. 2010)"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(Cavassani et al. 2010)</w:t>
      </w:r>
      <w:r w:rsidR="000F712F" w:rsidRPr="003C294B">
        <w:rPr>
          <w:color w:val="auto"/>
        </w:rPr>
        <w:fldChar w:fldCharType="end"/>
      </w:r>
      <w:r w:rsidRPr="003C294B">
        <w:rPr>
          <w:color w:val="auto"/>
        </w:rPr>
        <w:t xml:space="preserve">.  The expression of FoxP3 is required for the differentiation of the T-regs. This expression has been shown to be linked with an increase in H3K4me3, H3K9ac and DNA demethylation </w:t>
      </w:r>
      <w:r w:rsidR="000F712F" w:rsidRPr="003C294B">
        <w:rPr>
          <w:color w:val="auto"/>
        </w:rPr>
        <w:fldChar w:fldCharType="begin" w:fldLock="1"/>
      </w:r>
      <w:r w:rsidR="000F712F" w:rsidRPr="003C294B">
        <w:rPr>
          <w:color w:val="auto"/>
        </w:rPr>
        <w:instrText>ADDIN CSL_CITATION { "citationItems" : [ { "id" : "ITEM-1", "itemData" : { "DOI" : "10.1073/pnas.0800928105", "ISSN" : "1091-6490", "PMID" : "18509048", "abstract" : "Regulatory T (Treg) cells safeguard against autoimmunity and immune pathology. Because determinants of the Treg cell fate are not completely understood, we have delineated signaling events that control the de novo expression of Foxp3 in naive peripheral CD4 T cells and in thymocytes. We report that premature termination of TCR signaling and inibition of phosphatidyl inositol 3-kinase (PI3K) p110alpha, p110delta, protein kinase B (Akt), or mammalian target of rapamycin (mTOR) conferred Foxp3 expression and Treg-like gene expression profiles. Conversely, continued TCR signaling and constitutive PI3K/Akt/mTOR activity antagonised Foxp3 induction. At the chromatin level, di- and trimethylation of lysine 4 of histone H3 (H3K4me2 and -3) near the Foxp3 transcription start site (TSS) and within the 5' untranslated region (UTR) preceded active Foxp3 expression and, like Foxp3 inducibility, was lost upon continued TCR stimulation. These data demonstrate that the PI3K/Akt/mTOR signaling network regulates Foxp3 expression.", "author" : [ { "dropping-particle" : "", "family" : "Sauer", "given" : "Stephan", "non-dropping-particle" : "", "parse-names" : false, "suffix" : "" }, { "dropping-particle" : "", "family" : "Bruno", "given" : "Ludovica", "non-dropping-particle" : "", "parse-names" : false, "suffix" : "" }, { "dropping-particle" : "", "family" : "Hertweck", "given" : "Arnulf", "non-dropping-particle" : "", "parse-names" : false, "suffix" : "" }, { "dropping-particle" : "", "family" : "Finlay", "given" : "David", "non-dropping-particle" : "", "parse-names" : false, "suffix" : "" }, { "dropping-particle" : "", "family" : "Leleu", "given" : "Marion", "non-dropping-particle" : "", "parse-names" : false, "suffix" : "" }, { "dropping-particle" : "", "family" : "Spivakov", "given" : "Mikhail", "non-dropping-particle" : "", "parse-names" : false, "suffix" : "" }, { "dropping-particle" : "", "family" : "Knight", "given" : "Zachary A", "non-dropping-particle" : "", "parse-names" : false, "suffix" : "" }, { "dropping-particle" : "", "family" : "Cobb", "given" : "Bradley S", "non-dropping-particle" : "", "parse-names" : false, "suffix" : "" }, { "dropping-particle" : "", "family" : "Cantrell", "given" : "Doreen", "non-dropping-particle" : "", "parse-names" : false, "suffix" : "" }, { "dropping-particle" : "", "family" : "O'Connor", "given" : "Eric", "non-dropping-particle" : "", "parse-names" : false, "suffix" : "" }, { "dropping-particle" : "", "family" : "Shokat", "given" : "Kevan M", "non-dropping-particle" : "", "parse-names" : false, "suffix" : "" }, { "dropping-particle" : "", "family" : "Fisher", "given" : "Amanda G", "non-dropping-particle" : "", "parse-names" : false, "suffix" : "" }, { "dropping-particle" : "", "family" : "Merkenschlager", "given" : "Matthias", "non-dropping-particle" : "", "parse-names" : false, "suffix" : "" } ], "container-title" : "Proceedings of the National Academy of Sciences of the United States of America", "id" : "ITEM-1", "issue" : "22", "issued" : { "date-parts" : [ [ "2008", "6", "3" ] ] }, "page" : "7797-802", "title" : "T cell receptor signaling controls Foxp3 expression via PI3K, Akt, and mTOR.", "type" : "article-journal", "volume" : "105" }, "uris" : [ "http://www.mendeley.com/documents/?uuid=6afaf894-f7ae-46a4-adc1-1d45195e2b3e" ] }, { "id" : "ITEM-2", "itemData" : { "DOI" : "10.1182/blood-2009-09-241083", "ISSN" : "1528-0020", "PMID" : "20130237", "abstract" : "One of the more insidious outcomes of patients who survive severe sepsis is profound immunosuppression. In this study, we addressed the hypothesis that post septic immune defects were due, in part, to the presence and/or expansion of regulatory T cells (Tregs). After recovery from severe sepsis, mice exhibited significantly higher numbers of Tregs, which exerted greater in vitro suppressive activity compared with controls. The expansion of Tregs was not limited to CD25(+) cells, because Foxp3 expression was also detected in CD25(-) cells from post septic mice. This latter group exhibited a significant increase of chromatin remodeling at the Foxp3 promoter, because a marked increase in acetylation at H3K9 was associated with an increase in Foxp3 transcription. Post septic splenic dendritic cells promoted Treg conversion in vitro. Using a solid tumor model to explore the function of Tregs in an in vivo setting, we found post septic mice showed an increase in tumor growth compared with sham-treated mice with a syngeneic tumor model. This observation could mechanistically be related to the ability of post septic Tregs to impair the antitumor response mediated by CD8(+) T cells. Together, these data show that the post septic immune system obstructs tumor immunosurveillance, in part, by augmented Treg expansion and function.", "author" : [ { "dropping-particle" : "", "family" : "Cavassani", "given" : "Karen A", "non-dropping-particle" : "", "parse-names" : false, "suffix" : "" }, { "dropping-particle" : "", "family" : "Carson", "given" : "William F", "non-dropping-particle" : "", "parse-names" : false, "suffix" : "" }, { "dropping-particle" : "", "family" : "Moreira", "given" : "Ana Paula", "non-dropping-particle" : "", "parse-names" : false, "suffix" : "" }, { "dropping-particle" : "", "family" : "Wen", "given" : "Haitao", "non-dropping-particle" : "", "parse-names" : false, "suffix" : "" }, { "dropping-particle" : "", "family" : "Schaller", "given" : "Matthew A", "non-dropping-particle" : "", "parse-names" : false, "suffix" : "" }, { "dropping-particle" : "", "family" : "Ishii", "given" : "Makoto", "non-dropping-particle" : "", "parse-names" : false, "suffix" : "" }, { "dropping-particle" : "", "family" : "Lindell", "given" : "Dennis M", "non-dropping-particle" : "", "parse-names" : false, "suffix" : "" }, { "dropping-particle" : "", "family" : "Dou", "given" : "Yali", "non-dropping-particle" : "", "parse-names" : false, "suffix" : "" }, { "dropping-particle" : "", "family" : "Lukacs", "given" : "Nicholas W", "non-dropping-particle" : "", "parse-names" : false, "suffix" : "" }, { "dropping-particle" : "", "family" : "Keshamouni", "given" : "Venkateshwar G", "non-dropping-particle" : "", "parse-names" : false, "suffix" : "" }, { "dropping-particle" : "", "family" : "Hogaboam", "given" : "Cory M", "non-dropping-particle" : "", "parse-names" : false, "suffix" : "" }, { "dropping-particle" : "", "family" : "Kunkel", "given" : "Steven L", "non-dropping-particle" : "", "parse-names" : false, "suffix" : "" } ], "container-title" : "Blood", "id" : "ITEM-2", "issue" : "22", "issued" : { "date-parts" : [ [ "2010", "6", "3" ] ] }, "page" : "4403-11", "title" : "The post sepsis-induced expansion and enhanced function of regulatory T cells create an environment to potentiate tumor growth.", "type" : "article-journal", "volume" : "115" }, "uris" : [ "http://www.mendeley.com/documents/?uuid=e05fa4f5-0553-4581-b991-9340ed3e9437" ] }, { "id" : "ITEM-3", "itemData" : { "DOI" : "10.1084/jem.20070109", "ISSN" : "0022-1007", "PMID" : "17591856", "abstract" : "Regulatory T cells (T reg cells) are a population of CD4+ T cells that limit immune responses. FoxP3 is a master control transcription factor for development and function of these cells, but its regulation is poorly understood. We have identified a T cell receptor-responsive enhancer in the FoxP3 first intron that is dependent on a cyclic-AMP response element binding protein (CREB)/activating transcription factor (ATF) site overlapping a CpG island. Methylation of this island inversely correlates with CREB binding and FoxP3 expression. Interestingly, transforming growth factor-beta, which induces T reg cell formation, decreases methylation of the CpG island and increases FoxP3 expression. Similarly, inhibiting methylation with 5-azacytidine or knocking down the DNA methyltransferase Dnmt1 also induces FoxP3 expression. Conversely, methylation of the CpG island, which decreases CREB binding or expression of dominant-negative CREB, decreases FoxP3 gene expression. Thus, T cell receptor-induced FoxP3 expression in T reg cells is controlled both by sequence-specific binding of CREB/ATF and by DNA methylation of a CpG island.", "author" : [ { "dropping-particle" : "", "family" : "Kim", "given" : "Hyoung-Pyo", "non-dropping-particle" : "", "parse-names" : false, "suffix" : "" }, { "dropping-particle" : "", "family" : "Leonard", "given" : "Warren J", "non-dropping-particle" : "", "parse-names" : false, "suffix" : "" } ], "container-title" : "The Journal of experimental medicine", "id" : "ITEM-3", "issue" : "7", "issued" : { "date-parts" : [ [ "2007", "7", "9" ] ] }, "page" : "1543-51", "title" : "CREB/ATF-dependent T cell receptor-induced FoxP3 gene expression: a role for DNA methylation.", "type" : "article-journal", "volume" : "204" }, "uris" : [ "http://www.mendeley.com/documents/?uuid=e7c48183-5d47-4034-9409-54232593e47b" ] } ], "mendeley" : { "formattedCitation" : "(Sauer et al. 2008; Cavassani et al. 2010; Kim &amp; Leonard 2007)", "plainTextFormattedCitation" : "(Sauer et al. 2008; Cavassani et al. 2010; Kim &amp; Leonard 2007)", "previouslyFormattedCitation" : "(Sauer et al. 2008; Cavassani et al. 2010; Kim &amp; Leonard 2007)"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(Sauer et al. 2008; Cavassani et al. 2010; Kim &amp; Leonard 2007)</w:t>
      </w:r>
      <w:r w:rsidR="000F712F" w:rsidRPr="003C294B">
        <w:rPr>
          <w:color w:val="auto"/>
        </w:rPr>
        <w:fldChar w:fldCharType="end"/>
      </w:r>
      <w:r w:rsidRPr="003C294B">
        <w:rPr>
          <w:color w:val="auto"/>
        </w:rPr>
        <w:t xml:space="preserve">. Interestingly, in post sepsis classically non T-reg T-cells (CD4+ CD25-) the foxp3 gene is increased, suggesting that these cells are being primed towards an immunosuppressive phenotype, These T-regs show an significant increase in the expression linked H3K9ac around the foxp3 gene, alongside increases in the HAT kat2a mRNA </w:t>
      </w:r>
      <w:r w:rsidR="000F712F" w:rsidRPr="003C294B">
        <w:rPr>
          <w:color w:val="auto"/>
        </w:rPr>
        <w:fldChar w:fldCharType="begin" w:fldLock="1"/>
      </w:r>
      <w:r w:rsidR="000F712F" w:rsidRPr="003C294B">
        <w:rPr>
          <w:color w:val="auto"/>
        </w:rPr>
        <w:instrText>ADDIN CSL_CITATION { "citationItems" : [ { "id" : "ITEM-1", "itemData" : { "DOI" : "10.1182/blood-2009-09-241083", "ISSN" : "1528-0020", "PMID" : "20130237", "abstract" : "One of the more insidious outcomes of patients who survive severe sepsis is profound immunosuppression. In this study, we addressed the hypothesis that post septic immune defects were due, in part, to the presence and/or expansion of regulatory T cells (Tregs). After recovery from severe sepsis, mice exhibited significantly higher numbers of Tregs, which exerted greater in vitro suppressive activity compared with controls. The expansion of Tregs was not limited to CD25(+) cells, because Foxp3 expression was also detected in CD25(-) cells from post septic mice. This latter group exhibited a significant increase of chromatin remodeling at the Foxp3 promoter, because a marked increase in acetylation at H3K9 was associated with an increase in Foxp3 transcription. Post septic splenic dendritic cells promoted Treg conversion in vitro. Using a solid tumor model to explore the function of Tregs in an in vivo setting, we found post septic mice showed an increase in tumor growth compared with sham-treated mice with a syngeneic tumor model. This observation could mechanistically be related to the ability of post septic Tregs to impair the antitumor response mediated by CD8(+) T cells. Together, these data show that the post septic immune system obstructs tumor immunosurveillance, in part, by augmented Treg expansion and function.", "author" : [ { "dropping-particle" : "", "family" : "Cavassani", "given" : "Karen A", "non-dropping-particle" : "", "parse-names" : false, "suffix" : "" }, { "dropping-particle" : "", "family" : "Carson", "given" : "William F", "non-dropping-particle" : "", "parse-names" : false, "suffix" : "" }, { "dropping-particle" : "", "family" : "Moreira", "given" : "Ana Paula", "non-dropping-particle" : "", "parse-names" : false, "suffix" : "" }, { "dropping-particle" : "", "family" : "Wen", "given" : "Haitao", "non-dropping-particle" : "", "parse-names" : false, "suffix" : "" }, { "dropping-particle" : "", "family" : "Schaller", "given" : "Matthew A", "non-dropping-particle" : "", "parse-names" : false, "suffix" : "" }, { "dropping-particle" : "", "family" : "Ishii", "given" : "Makoto", "non-dropping-particle" : "", "parse-names" : false, "suffix" : "" }, { "dropping-particle" : "", "family" : "Lindell", "given" : "Dennis M", "non-dropping-particle" : "", "parse-names" : false, "suffix" : "" }, { "dropping-particle" : "", "family" : "Dou", "given" : "Yali", "non-dropping-particle" : "", "parse-names" : false, "suffix" : "" }, { "dropping-particle" : "", "family" : "Lukacs", "given" : "Nicholas W", "non-dropping-particle" : "", "parse-names" : false, "suffix" : "" }, { "dropping-particle" : "", "family" : "Keshamouni", "given" : "Venkateshwar G", "non-dropping-particle" : "", "parse-names" : false, "suffix" : "" }, { "dropping-particle" : "", "family" : "Hogaboam", "given" : "Cory M", "non-dropping-particle" : "", "parse-names" : false, "suffix" : "" }, { "dropping-particle" : "", "family" : "Kunkel", "given" : "Steven L", "non-dropping-particle" : "", "parse-names" : false, "suffix" : "" } ], "container-title" : "Blood", "id" : "ITEM-1", "issue" : "22", "issued" : { "date-parts" : [ [ "2010", "6", "3" ] ] }, "page" : "4403-11", "title" : "The post sepsis-induced expansion and enhanced function of regulatory T cells create an environment to potentiate tumor growth.", "type" : "article-journal", "volume" : "115" }, "uris" : [ "http://www.mendeley.com/documents/?uuid=e05fa4f5-0553-4581-b991-9340ed3e9437" ] } ], "mendeley" : { "formattedCitation" : "(Cavassani et al. 2010)", "plainTextFormattedCitation" : "(Cavassani et al. 2010)", "previouslyFormattedCitation" : "(Cavassani et al. 2010)"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(Cavassani et al. 2010)</w:t>
      </w:r>
      <w:r w:rsidR="000F712F" w:rsidRPr="003C294B">
        <w:rPr>
          <w:color w:val="auto"/>
        </w:rPr>
        <w:fldChar w:fldCharType="end"/>
      </w:r>
      <w:r w:rsidR="000F712F" w:rsidRPr="003C294B">
        <w:rPr>
          <w:color w:val="auto"/>
        </w:rPr>
        <w:t>.</w:t>
      </w:r>
    </w:p>
    <w:p w14:paraId="0419E63A" w14:textId="31B94430" w:rsidR="00880A87" w:rsidRPr="003C294B" w:rsidRDefault="00111D6D" w:rsidP="00D9558E">
      <w:pPr>
        <w:spacing w:line="360" w:lineRule="auto"/>
        <w:jc w:val="both"/>
        <w:rPr>
          <w:color w:val="auto"/>
        </w:rPr>
      </w:pPr>
      <w:r w:rsidRPr="003C294B">
        <w:rPr>
          <w:color w:val="auto"/>
        </w:rPr>
        <w:t>Human CD4+ T-cells recovered from spleen and lung tissues 30-180  minutes post mortality also suffer long term deficiencies in proliferation and in the production of cytokines both pro and anti-inflammatory and are deemed as being skewed towards a more anti-inflammatory T</w:t>
      </w:r>
      <w:r w:rsidR="00126DD9" w:rsidRPr="003C294B">
        <w:rPr>
          <w:color w:val="auto"/>
        </w:rPr>
        <w:t>h</w:t>
      </w:r>
      <w:r w:rsidRPr="003C294B">
        <w:rPr>
          <w:color w:val="auto"/>
        </w:rPr>
        <w:t xml:space="preserve">2 phenotype </w:t>
      </w:r>
      <w:r w:rsidR="000F712F" w:rsidRPr="003C294B">
        <w:rPr>
          <w:color w:val="auto"/>
        </w:rPr>
        <w:fldChar w:fldCharType="begin" w:fldLock="1"/>
      </w:r>
      <w:r w:rsidR="000F712F" w:rsidRPr="003C294B">
        <w:rPr>
          <w:color w:val="auto"/>
        </w:rPr>
        <w:instrText>ADDIN CSL_CITATION { "citationItems" : [ { "id" : "ITEM-1", "itemData" : { "DOI" : "10.1016/S0006-291X(03)01482-7", "ISSN" : "0006291X", "abstract" : "Sepsis causes lymphopenia which is inversely correlated with patient survival. The role of apoptosis-specific immune-activation and activation-induced cell-death in sepsis is incompletely understood. Fifteen septic patients and 20 healthy controls were included. T-cell proliferation was measured by [3H]thymidine uptake. Apoptosis and cell phenotype were determined by FACS. sTNFR1, sCD95, interleukin-1\u03b2 converting enzyme (sICE), and interleukin (IL)-10 were measured by ELISA. PHA and CD3-driven T-cell proliferation were significantly decreased in septic patients. The percentages of CD3+ and CD4+ T cells and CD19+ B cells were significantly reduced. Percent memory T-cells (CD45RO+) and cells undergoing apoptosis (CD95+/annexin-V+) were significantly increased in sepsis. Moreover, sCD95, sTNFRI, and ICE were significantly increased. Anti-CD3 antibody triggering induced a 56% increase of CD4 T-cell death in septic patients vs. 7.5% in controls relative to IgG. Serum level of IL-10, a Th2 cytokine, was enhanced. These findings strongly suggest that in septic patients Th1 T-cells are selectively susceptible to undergo apoptosis. This observation provides an additional pathophysiological concept in the genesis of Th2 dominance.", "author" : [ { "dropping-particle" : "", "family" : "Roth", "given" : "Georg", "non-dropping-particle" : "", "parse-names" : false, "suffix" : "" }, { "dropping-particle" : "", "family" : "Moser", "given" : "Bernhard", "non-dropping-particle" : "", "parse-names" : false, "suffix" : "" }, { "dropping-particle" : "", "family" : "Krenn", "given" : "Claus", "non-dropping-particle" : "", "parse-names" : false, "suffix" : "" }, { "dropping-particle" : "", "family" : "Brunner", "given" : "Markus", "non-dropping-particle" : "", "parse-names" : false, "suffix" : "" }, { "dropping-particle" : "", "family" : "Haisjackl", "given" : "Markus", "non-dropping-particle" : "", "parse-names" : false, "suffix" : "" }, { "dropping-particle" : "", "family" : "Almer", "given" : "Gabriele", "non-dropping-particle" : "", "parse-names" : false, "suffix" : "" }, { "dropping-particle" : "", "family" : "Gerlitz", "given" : "Sabine", "non-dropping-particle" : "", "parse-names" : false, "suffix" : "" }, { "dropping-particle" : "", "family" : "Wolner", "given" : "Ernst", "non-dropping-particle" : "", "parse-names" : false, "suffix" : "" }, { "dropping-particle" : "", "family" : "Boltz-Nitulescu", "given" : "George", "non-dropping-particle" : "", "parse-names" : false, "suffix" : "" }, { "dropping-particle" : "", "family" : "Ankersmit", "given" : "Hendrik J", "non-dropping-particle" : "", "parse-names" : false, "suffix" : "" } ], "container-title" : "Biochemical and Biophysical Research Communications", "id" : "ITEM-1", "issue" : "4", "issued" : { "date-parts" : [ [ "2003", "9" ] ] }, "page" : "840-846", "title" : "Susceptibility to programmed cell death in T-lymphocytes from septic patients: a mechanism for lymphopenia and Th2 predominance", "type" : "article-journal", "volume" : "308" }, "uris" : [ "http://www.mendeley.com/documents/?uuid=763c3715-084e-4941-b3f6-3d2d6a7ee8fa" ] } ], "mendeley" : { "formattedCitation" : "(Roth et al. 2003)", "plainTextFormattedCitation" : "(Roth et al. 2003)", "previouslyFormattedCitation" : "(Roth et al. 2003)"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(Roth et al. 2003)</w:t>
      </w:r>
      <w:r w:rsidR="000F712F" w:rsidRPr="003C294B">
        <w:rPr>
          <w:color w:val="auto"/>
        </w:rPr>
        <w:fldChar w:fldCharType="end"/>
      </w:r>
      <w:r w:rsidRPr="003C294B">
        <w:rPr>
          <w:color w:val="auto"/>
        </w:rPr>
        <w:t xml:space="preserve">. This state of anergy, also described as an exhaustive phenotype is coupled with the increase of the inhibitory cell surface molecule PD-1 and decrease in </w:t>
      </w:r>
      <w:r w:rsidR="00126DD9" w:rsidRPr="003C294B">
        <w:rPr>
          <w:color w:val="auto"/>
        </w:rPr>
        <w:t>cell survival molecules IL-7Rα</w:t>
      </w:r>
      <w:r w:rsidRPr="003C294B">
        <w:rPr>
          <w:color w:val="auto"/>
        </w:rPr>
        <w:t xml:space="preserve"> in the spleen, both of which correlate with mortality</w:t>
      </w:r>
      <w:r w:rsidR="000F712F" w:rsidRPr="003C294B">
        <w:rPr>
          <w:color w:val="auto"/>
        </w:rPr>
        <w:t xml:space="preserve"> </w:t>
      </w:r>
      <w:r w:rsidR="000F712F" w:rsidRPr="003C294B">
        <w:rPr>
          <w:color w:val="auto"/>
        </w:rPr>
        <w:fldChar w:fldCharType="begin" w:fldLock="1"/>
      </w:r>
      <w:r w:rsidR="000F712F" w:rsidRPr="003C294B">
        <w:rPr>
          <w:color w:val="auto"/>
        </w:rPr>
        <w:instrText>ADDIN CSL_CITATION { "citationItems" : [ { "id" : "ITEM-1",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"ITEM-1", "issued" : { "date-parts" : [ [ "2011" ] ] }, "title" : "Immunosuppression in Patients Who Die of Sepsis and Multiple Organ Failure", "type" : "article-journal", "volume" : "63110" }, "uris" : [ "http://www.mendeley.com/documents/?uuid=a2027a0f-feda-4feb-81f1-aeb0a31ff612" ] } ], "mendeley" : { "formattedCitation" : "(Boomer et al. 2011)", "plainTextFormattedCitation" : "(Boomer et al. 2011)", "previouslyFormattedCitation" : "(Boomer et al. 2011)"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(Boomer et al. 2011)</w:t>
      </w:r>
      <w:r w:rsidR="000F712F" w:rsidRPr="003C294B">
        <w:rPr>
          <w:color w:val="auto"/>
        </w:rPr>
        <w:fldChar w:fldCharType="end"/>
      </w:r>
      <w:r w:rsidRPr="003C294B">
        <w:rPr>
          <w:color w:val="auto"/>
        </w:rPr>
        <w:t>.</w:t>
      </w:r>
      <w:r w:rsidR="00880A87" w:rsidRPr="003C294B">
        <w:rPr>
          <w:color w:val="auto"/>
        </w:rPr>
        <w:t xml:space="preserve"> Further to this, sepsis </w:t>
      </w:r>
      <w:r w:rsidR="00BC24FD" w:rsidRPr="003C294B">
        <w:rPr>
          <w:color w:val="auto"/>
        </w:rPr>
        <w:t>causes a reduction</w:t>
      </w:r>
      <w:r w:rsidR="00ED3E56" w:rsidRPr="003C294B">
        <w:rPr>
          <w:color w:val="auto"/>
        </w:rPr>
        <w:t xml:space="preserve"> in the</w:t>
      </w:r>
      <w:r w:rsidR="00BC24FD" w:rsidRPr="003C294B">
        <w:rPr>
          <w:color w:val="auto"/>
        </w:rPr>
        <w:t xml:space="preserve"> diversity</w:t>
      </w:r>
      <w:r w:rsidR="00B15B99" w:rsidRPr="003C294B">
        <w:rPr>
          <w:color w:val="auto"/>
        </w:rPr>
        <w:t xml:space="preserve"> of</w:t>
      </w:r>
      <w:r w:rsidR="00BC24FD" w:rsidRPr="003C294B">
        <w:rPr>
          <w:color w:val="auto"/>
        </w:rPr>
        <w:t xml:space="preserve"> T-cell receptor</w:t>
      </w:r>
      <w:r w:rsidR="00B15B99" w:rsidRPr="003C294B">
        <w:rPr>
          <w:color w:val="auto"/>
        </w:rPr>
        <w:t>s</w:t>
      </w:r>
      <w:r w:rsidR="00ED3E56" w:rsidRPr="003C294B">
        <w:rPr>
          <w:color w:val="auto"/>
        </w:rPr>
        <w:t xml:space="preserve">. Like, the formation of antibodies, the TCR repertoire is dependent upon recombination of </w:t>
      </w:r>
      <w:r w:rsidR="00ED3E56" w:rsidRPr="003C294B">
        <w:rPr>
          <w:rFonts w:asciiTheme="minorHAnsi" w:hAnsiTheme="minorHAnsi"/>
          <w:color w:val="auto"/>
        </w:rPr>
        <w:t xml:space="preserve">V (variable) D (diversity) and J (joining) (V(J)D) genes. This recombination is vital to the correct recognition of antigens by the </w:t>
      </w:r>
      <w:r w:rsidR="00357424" w:rsidRPr="003C294B">
        <w:rPr>
          <w:rFonts w:asciiTheme="minorHAnsi" w:hAnsiTheme="minorHAnsi"/>
          <w:color w:val="auto"/>
        </w:rPr>
        <w:t>adaptive</w:t>
      </w:r>
      <w:r w:rsidR="00ED3E56" w:rsidRPr="003C294B">
        <w:rPr>
          <w:rFonts w:asciiTheme="minorHAnsi" w:hAnsiTheme="minorHAnsi"/>
          <w:color w:val="auto"/>
        </w:rPr>
        <w:t xml:space="preserve"> immune system, evident by the severe immunocompromised state of </w:t>
      </w:r>
      <w:r w:rsidR="00B15B99" w:rsidRPr="003C294B">
        <w:rPr>
          <w:rFonts w:asciiTheme="minorHAnsi" w:hAnsiTheme="minorHAnsi"/>
          <w:color w:val="auto"/>
        </w:rPr>
        <w:t>severe combined immunodeficiency (</w:t>
      </w:r>
      <w:r w:rsidR="00ED3E56" w:rsidRPr="003C294B">
        <w:rPr>
          <w:rFonts w:asciiTheme="minorHAnsi" w:hAnsiTheme="minorHAnsi"/>
          <w:color w:val="auto"/>
        </w:rPr>
        <w:t>SCID</w:t>
      </w:r>
      <w:r w:rsidR="00B15B99" w:rsidRPr="003C294B">
        <w:rPr>
          <w:rFonts w:asciiTheme="minorHAnsi" w:hAnsiTheme="minorHAnsi"/>
          <w:color w:val="auto"/>
        </w:rPr>
        <w:t>)</w:t>
      </w:r>
      <w:r w:rsidR="00ED3E56" w:rsidRPr="003C294B">
        <w:rPr>
          <w:rFonts w:asciiTheme="minorHAnsi" w:hAnsiTheme="minorHAnsi"/>
          <w:color w:val="auto"/>
        </w:rPr>
        <w:t xml:space="preserve"> mice </w:t>
      </w:r>
      <w:r w:rsidR="00C2554A" w:rsidRPr="003C294B">
        <w:rPr>
          <w:rFonts w:asciiTheme="minorHAnsi" w:hAnsiTheme="minorHAnsi"/>
          <w:color w:val="auto"/>
        </w:rPr>
        <w:fldChar w:fldCharType="begin" w:fldLock="1"/>
      </w:r>
      <w:r w:rsidR="00811471" w:rsidRPr="003C294B">
        <w:rPr>
          <w:rFonts w:asciiTheme="minorHAnsi" w:hAnsiTheme="minorHAnsi"/>
          <w:color w:val="auto"/>
        </w:rPr>
        <w:instrText>ADDIN CSL_CITATION { "citationItems" : [ { "id" : "ITEM-1", "itemData" : { "ISSN" : "1074-7613", "PMID" : "7796294", "abstract" : "The inability of scid pro-B cells to progress to the pre-B and B cell stages is believed to be caused by a defective recombinase activity that fails to resolve chromosomal breaks resulting from attempted V(D)J recombination. In support of this model, we report that certain immunoglobulin transgenes, specifically those which strongly inhibit endogenous VH-to-DJH and V kappa-to-J kappa rearrangement in wild-type mice, allow scid pro-B cells to progress to the pre-B and B cell stages. This rescue of scid B cell differentiation is associated with a dramatic reduction in expression of the recombination activation genes, RAG1 and RAG2, and with reduced transcription of the kappa locus.", "author" : [ { "dropping-particle" : "", "family" : "Chang", "given" : "Yung", "non-dropping-particle" : "", "parse-names" : false, "suffix" : "" }, { "dropping-particle" : "", "family" : "Bosma", "given" : "Gayle C", "non-dropping-particle" : "", "parse-names" : false, "suffix" : "" }, { "dropping-particle" : "", "family" : "Bosma", "given" : "M J", "non-dropping-particle" : "", "parse-names" : false, "suffix" : "" } ], "container-title" : "Immunity", "id" : "ITEM-1", "issue" : "6", "issued" : { "date-parts" : [ [ "1995", "6" ] ] }, "page" : "607-16", "title" : "Development of B cells in scid mice with immunoglobulin transgenes: implications for the control of V(D)J recombination.", "type" : "article-journal", "volume" : "2" }, "uris" : [ "http://www.mendeley.com/documents/?uuid=19a833f4-4405-497f-a897-e32fbce42eff", "http://www.mendeley.com/documents/?uuid=bda5c2b1-400b-47bf-855d-696437efc667" ] } ], "mendeley" : { "formattedCitation" : "(Chang et al. 1995)", "plainTextFormattedCitation" : "(Chang et al. 1995)", "previouslyFormattedCitation" : "(Chang et al. 1995)" }, "properties" : { "noteIndex" : 0 }, "schema" : "https://github.com/citation-style-language/schema/raw/master/csl-citation.json" }</w:instrText>
      </w:r>
      <w:r w:rsidR="00C2554A" w:rsidRPr="003C294B">
        <w:rPr>
          <w:rFonts w:asciiTheme="minorHAnsi" w:hAnsiTheme="minorHAnsi"/>
          <w:color w:val="auto"/>
        </w:rPr>
        <w:fldChar w:fldCharType="separate"/>
      </w:r>
      <w:r w:rsidR="00C2554A" w:rsidRPr="003C294B">
        <w:rPr>
          <w:rFonts w:asciiTheme="minorHAnsi" w:hAnsiTheme="minorHAnsi"/>
          <w:noProof/>
          <w:color w:val="auto"/>
        </w:rPr>
        <w:t>(Chang et al. 1995)</w:t>
      </w:r>
      <w:r w:rsidR="00C2554A" w:rsidRPr="003C294B">
        <w:rPr>
          <w:rFonts w:asciiTheme="minorHAnsi" w:hAnsiTheme="minorHAnsi"/>
          <w:color w:val="auto"/>
        </w:rPr>
        <w:fldChar w:fldCharType="end"/>
      </w:r>
      <w:r w:rsidR="00ED3E56" w:rsidRPr="003C294B">
        <w:rPr>
          <w:rFonts w:asciiTheme="minorHAnsi" w:hAnsiTheme="minorHAnsi"/>
          <w:color w:val="auto"/>
        </w:rPr>
        <w:t>.  This process has been documented to be under the regulation of histone PTMs: H3k4me3 binds to the protein RAG2 which is necessary for recombination to occur</w:t>
      </w:r>
      <w:r w:rsidR="00357424" w:rsidRPr="003C294B">
        <w:rPr>
          <w:rFonts w:asciiTheme="minorHAnsi" w:hAnsiTheme="minorHAnsi"/>
          <w:color w:val="auto"/>
        </w:rPr>
        <w:t xml:space="preserve"> </w:t>
      </w:r>
      <w:r w:rsidR="00357424" w:rsidRPr="003C294B">
        <w:rPr>
          <w:rFonts w:asciiTheme="minorHAnsi" w:hAnsiTheme="minorHAnsi"/>
          <w:color w:val="auto"/>
        </w:rPr>
        <w:fldChar w:fldCharType="begin" w:fldLock="1"/>
      </w:r>
      <w:r w:rsidR="00811471" w:rsidRPr="003C294B">
        <w:rPr>
          <w:rFonts w:asciiTheme="minorHAnsi" w:hAnsiTheme="minorHAnsi"/>
          <w:color w:val="auto"/>
        </w:rPr>
        <w:instrText>ADDIN CSL_CITATION { "citationItems" : [ { "id" : "ITEM-1", "itemData" : { "ISSN" : "0065-2598", "PMID" : "19731809", "abstract" : "In the course of lymphoid development, V(D)J recombination is subject to stringent locus-specific and temporal regulation. These constraints are ultimately responsible for several features peculiar to lymphoid development, including the lineage specificity of antigen receptor assembly, allelic exclusion and receptor editing. In addition, cell cycle phase-dependent regulation of V(D)J recombinase activity ensures that DNA rearrangement is completed by the appropriate mechanism of DNA repair. Regulation of V(D)J recombination involves interactions between the V(D)J recombinase--a heteromeric complex consisting of RAG-1 and RAG-2 subunits--and macromolecular assemblies extrinsic to the recombinase. This chapter will focus on those features of the recombinase itself--and in particular the RAG-2 subunit--that interact with extrinsic factors to establish patterns of temporal control and locus specificity in developing lymphocytes.", "author" : [ { "dropping-particle" : "", "family" : "Liu", "given" : "Yun", "non-dropping-particle" : "", "parse-names" : false, "suffix" : "" }, { "dropping-particle" : "", "family" : "Zhang", "given" : "Li", "non-dropping-particle" : "", "parse-names" : false, "suffix" : "" }, { "dropping-particle" : "", "family" : "Desiderio", "given" : "Stephen", "non-dropping-particle" : "", "parse-names" : false, "suffix" : "" } ], "container-title" : "Advances in experimental medicine and biology", "id" : "ITEM-1", "issue" : "7", "issued" : { "date-parts" : [ [ "2009", "1" ] ] }, "page" : "157-65", "title" : "Temporal and spatial regulation of V(D)J recombination: interactions of extrinsic factors with the RAG complex.", "type" : "article-journal", "volume" : "650" }, "uris" : [ "http://www.mendeley.com/documents/?uuid=0b43322d-0bf0-4191-a680-4847791da7d7" ] }, { "id" : "ITEM-2", "itemData" : { "DOI" : "10.1038/nature06431", "ISSN" : "1476-4687", "PMID" : "18033247", "abstract" : "Nuclear processes such as transcription, DNA replication and recombination are dynamically regulated by chromatin structure. Eukaryotic transcription is known to be regulated by chromatin-associated proteins containing conserved protein domains that specifically recognize distinct covalent post-translational modifications on histones. However, it has been unclear whether similar mechanisms are involved in mammalian DNA recombination. Here we show that RAG2--an essential component of the RAG1/2 V(D)J recombinase, which mediates antigen-receptor gene assembly--contains a plant homeodomain (PHD) finger that specifically recognizes histone H3 trimethylated at lysine 4 (H3K4me3). The high-resolution crystal structure of the mouse RAG2 PHD finger bound to H3K4me3 reveals the molecular basis of H3K4me3-recognition by RAG2. Mutations that abrogate RAG2's recognition of H3K4me3 severely impair V(D)J recombination in vivo. Reducing the level of H3K4me3 similarly leads to a decrease in V(D)J recombination in vivo. Notably, a conserved tryptophan residue (W453) that constitutes a key structural component of the K4me3-binding surface and is essential for RAG2's recognition of H3K4me3 is mutated in patients with immunodeficiency syndromes. Together, our results identify a new function for histone methylation in mammalian DNA recombination. Furthermore, our results provide the first evidence indicating that disrupting the read-out of histone modifications can cause an inherited human disease.", "author" : [ { "dropping-particle" : "", "family" : "Matthews", "given" : "Adam G W", "non-dropping-particle" : "", "parse-names" : false, "suffix" : "" }, { "dropping-particle" : "", "family" : "Kuo", "given" : "Alex J", "non-dropping-particle" : "", "parse-names" : false, "suffix" : "" }, { "dropping-particle" : "", "family" : "Ram\u00f3n-Maiques", "given" : "Santiago", "non-dropping-particle" : "", "parse-names" : false, "suffix" : "" }, { "dropping-particle" : "", "family" : "Han", "given" : "Sunmi", "non-dropping-particle" : "", "parse-names" : false, "suffix" : "" }, { "dropping-particle" : "", "family" : "Champagne", "given" : "Karen S", "non-dropping-particle" : "", "parse-names" : false, "suffix" : "" }, { "dropping-particle" : "", "family" : "Ivanov", "given" : "Dmitri", "non-dropping-particle" : "", "parse-names" : false, "suffix" : "" }, { "dropping-particle" : "", "family" : "Gallardo", "given" : "Mercedes", "non-dropping-particle" : "", "parse-names" : false, "suffix" : "" }, { "dropping-particle" : "", "family" : "Carney", "given" : "Dylan", "non-dropping-particle" : "", "parse-names" : false, "suffix" : "" }, { "dropping-particle" : "", "family" : "Cheung", "given" : "Peggie", "non-dropping-particle" : "", "parse-names" : false, "suffix" : "" }, { "dropping-particle" : "", "family" : "Ciccone", "given" : "David N", "non-dropping-particle" : "", "parse-names" : false, "suffix" : "" }, { "dropping-particle" : "", "family" : "Walter", "given" : "Kay L", "non-dropping-particle" : "", "parse-names" : false, "suffix" : "" }, { "dropping-particle" : "", "family" : "Utz", "given" : "Paul J", "non-dropping-particle" : "", "parse-names" : false, "suffix" : "" }, { "dropping-particle" : "", "family" : "Shi", "given" : "Yang", "non-dropping-particle" : "", "parse-names" : false, "suffix" : "" }, { "dropping-particle" : "", "family" : "Kutateladze", "given" : "Tatiana G", "non-dropping-particle" : "", "parse-names" : false, "suffix" : "" }, { "dropping-particle" : "", "family" : "Yang", "given" : "Wei", "non-dropping-particle" : "", "parse-names" : false, "suffix" : "" }, { "dropping-particle" : "", "family" : "Gozani", "given" : "Or", "non-dropping-particle" : "", "parse-names" : false, "suffix" : "" }, { "dropping-particle" : "", "family" : "Oettinger", "given" : "Marjorie A", "non-dropping-particle" : "", "parse-names" : false, "suffix" : "" } ], "container-title" : "Nature", "id" : "ITEM-2", "issue" : "7172", "issued" : { "date-parts" : [ [ "2007", "12", "13" ] ] }, "page" : "1106-10", "title" : "RAG2 PHD finger couples histone H3 lysine 4 trimethylation with V(D)J recombination.", "type" : "article-journal", "volume" : "450" }, "uris" : [ "http://www.mendeley.com/documents/?uuid=26cd3ec6-fa13-4a4b-86a3-2af97e07455e" ] } ], "mendeley" : { "formattedCitation" : "(Liu et al. 2009; Matthews et al. 2007)", "plainTextFormattedCitation" : "(Liu et al. 2009; Matthews et al. 2007)", "previouslyFormattedCitation" : "(Liu et al. 2009; Matthews et al. 2007)" }, "properties" : { "noteIndex" : 0 }, "schema" : "https://github.com/citation-style-language/schema/raw/master/csl-citation.json" }</w:instrText>
      </w:r>
      <w:r w:rsidR="00357424" w:rsidRPr="003C294B">
        <w:rPr>
          <w:rFonts w:asciiTheme="minorHAnsi" w:hAnsiTheme="minorHAnsi"/>
          <w:color w:val="auto"/>
        </w:rPr>
        <w:fldChar w:fldCharType="separate"/>
      </w:r>
      <w:r w:rsidR="00C2554A" w:rsidRPr="003C294B">
        <w:rPr>
          <w:rFonts w:asciiTheme="minorHAnsi" w:hAnsiTheme="minorHAnsi"/>
          <w:noProof/>
          <w:color w:val="auto"/>
        </w:rPr>
        <w:t>(Liu et al. 2009; Matthews et al. 2007)</w:t>
      </w:r>
      <w:r w:rsidR="00357424" w:rsidRPr="003C294B">
        <w:rPr>
          <w:rFonts w:asciiTheme="minorHAnsi" w:hAnsiTheme="minorHAnsi"/>
          <w:color w:val="auto"/>
        </w:rPr>
        <w:fldChar w:fldCharType="end"/>
      </w:r>
      <w:r w:rsidR="00ED3E56" w:rsidRPr="003C294B">
        <w:rPr>
          <w:rFonts w:asciiTheme="minorHAnsi" w:hAnsiTheme="minorHAnsi"/>
          <w:color w:val="auto"/>
        </w:rPr>
        <w:t xml:space="preserve">. </w:t>
      </w:r>
    </w:p>
    <w:p w14:paraId="1331FFCF" w14:textId="12773C89" w:rsidR="00111D6D" w:rsidRPr="003C294B" w:rsidRDefault="00111D6D" w:rsidP="00D9558E">
      <w:pPr>
        <w:spacing w:line="360" w:lineRule="auto"/>
        <w:jc w:val="both"/>
        <w:rPr>
          <w:color w:val="auto"/>
        </w:rPr>
      </w:pPr>
      <w:r w:rsidRPr="003C294B">
        <w:rPr>
          <w:color w:val="auto"/>
        </w:rPr>
        <w:t xml:space="preserve"> Recent studies focusing on</w:t>
      </w:r>
      <w:r w:rsidR="00126DD9" w:rsidRPr="003C294B">
        <w:rPr>
          <w:color w:val="auto"/>
        </w:rPr>
        <w:t xml:space="preserve"> post septic</w:t>
      </w:r>
      <w:r w:rsidRPr="003C294B">
        <w:rPr>
          <w:color w:val="auto"/>
        </w:rPr>
        <w:t xml:space="preserve"> naïve T-cells have shown they seem to experience difficulties in fully committing to either a T</w:t>
      </w:r>
      <w:r w:rsidR="00126DD9" w:rsidRPr="003C294B">
        <w:rPr>
          <w:color w:val="auto"/>
        </w:rPr>
        <w:t>h</w:t>
      </w:r>
      <w:r w:rsidRPr="003C294B">
        <w:rPr>
          <w:color w:val="auto"/>
        </w:rPr>
        <w:t>1 or T</w:t>
      </w:r>
      <w:r w:rsidR="00126DD9" w:rsidRPr="003C294B">
        <w:rPr>
          <w:color w:val="auto"/>
        </w:rPr>
        <w:t>h</w:t>
      </w:r>
      <w:r w:rsidRPr="003C294B">
        <w:rPr>
          <w:color w:val="auto"/>
        </w:rPr>
        <w:t>2 lineage. Demonstrated in a mouse model of severe sepsis CD4+ cells instructed to be T</w:t>
      </w:r>
      <w:r w:rsidR="00126DD9" w:rsidRPr="003C294B">
        <w:rPr>
          <w:color w:val="auto"/>
        </w:rPr>
        <w:t>h</w:t>
      </w:r>
      <w:r w:rsidRPr="003C294B">
        <w:rPr>
          <w:color w:val="auto"/>
        </w:rPr>
        <w:t>2 produce T</w:t>
      </w:r>
      <w:r w:rsidR="00126DD9" w:rsidRPr="003C294B">
        <w:rPr>
          <w:color w:val="auto"/>
        </w:rPr>
        <w:t>h</w:t>
      </w:r>
      <w:r w:rsidRPr="003C294B">
        <w:rPr>
          <w:color w:val="auto"/>
        </w:rPr>
        <w:t xml:space="preserve">1 like cytokines such as IFNγ and IL-4, compared to sham surgery mice. This correlated with the increase of the repressive histone </w:t>
      </w:r>
      <w:r w:rsidRPr="003C294B">
        <w:rPr>
          <w:color w:val="auto"/>
        </w:rPr>
        <w:lastRenderedPageBreak/>
        <w:t xml:space="preserve">PTM H3K27me2 at promoters for IFNγ and GATA3 genes (Th1 and Th2 specific genes respectively) </w:t>
      </w:r>
      <w:r w:rsidR="000F712F" w:rsidRPr="003C294B">
        <w:rPr>
          <w:color w:val="auto"/>
        </w:rPr>
        <w:fldChar w:fldCharType="begin" w:fldLock="1"/>
      </w:r>
      <w:r w:rsidR="000F712F"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"mendeley" : { "formattedCitation" : "(Carson et al. 2010)", "plainTextFormattedCitation" : "(Carson et al. 2010)", "previouslyFormattedCitation" : "(Carson et al. 2010)"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(Carson et al. 2010)</w:t>
      </w:r>
      <w:r w:rsidR="000F712F" w:rsidRPr="003C294B">
        <w:rPr>
          <w:color w:val="auto"/>
        </w:rPr>
        <w:fldChar w:fldCharType="end"/>
      </w:r>
      <w:r w:rsidRPr="003C294B">
        <w:rPr>
          <w:color w:val="auto"/>
        </w:rPr>
        <w:t xml:space="preserve">.  There is not a full understanding of the effects of sepsis on T-cells; one contradiction with in the literature is that, repressive marks are upregulated at the GATA3 promoter, but population wise post septic T-cells seem to be skewed towards a Th2 phenotype. However, the aforementioned study only focused on two of the vast amount of histone marks that exist, and excludes to compound effect of crosstalk between multiple histone marks, with no studies relating to DNA methylation and RNAi. </w:t>
      </w:r>
    </w:p>
    <w:p w14:paraId="41729FB5" w14:textId="03C965C5" w:rsidR="00111D6D" w:rsidRPr="003C294B" w:rsidRDefault="00111D6D" w:rsidP="00D9558E">
      <w:pPr>
        <w:spacing w:line="360" w:lineRule="auto"/>
        <w:jc w:val="both"/>
        <w:rPr>
          <w:color w:val="auto"/>
        </w:rPr>
      </w:pPr>
      <w:r w:rsidRPr="003C294B">
        <w:rPr>
          <w:color w:val="auto"/>
        </w:rPr>
        <w:t xml:space="preserve">Despite this, there is strong evidence to suggest that severe sepsis induces a change in the histone PTM landscape in naive CD4+ cells which not only limits the end point lineage determination, but also primes certain genomic locations for transcription prior to stimulation events. This epigenetic conditioning of T-cells may be passed down to daughter cells perpetuating the much extended immunosuppressive phenotype. </w:t>
      </w:r>
    </w:p>
    <w:p w14:paraId="1610BEEE" w14:textId="77777777" w:rsidR="00111179" w:rsidRPr="003C294B" w:rsidRDefault="00111179" w:rsidP="00D9558E">
      <w:pPr>
        <w:spacing w:line="360" w:lineRule="auto"/>
        <w:jc w:val="both"/>
        <w:rPr>
          <w:color w:val="auto"/>
        </w:rPr>
      </w:pPr>
    </w:p>
    <w:p w14:paraId="1CFC8884" w14:textId="77777777" w:rsidR="00C56F5C" w:rsidRPr="003C294B" w:rsidRDefault="00AF59E7" w:rsidP="00D9558E">
      <w:pPr>
        <w:pStyle w:val="Heading3"/>
        <w:spacing w:line="360" w:lineRule="auto"/>
        <w:rPr>
          <w:color w:val="auto"/>
        </w:rPr>
      </w:pPr>
      <w:bookmarkStart w:id="31" w:name="_Toc450764109"/>
      <w:r w:rsidRPr="003C294B">
        <w:rPr>
          <w:color w:val="auto"/>
        </w:rPr>
        <w:t>Treatment for acute sepsis</w:t>
      </w:r>
      <w:bookmarkEnd w:id="31"/>
    </w:p>
    <w:p w14:paraId="1F0DF903" w14:textId="2847BAE4" w:rsidR="00C56F5C" w:rsidRPr="003C294B" w:rsidRDefault="00AF59E7" w:rsidP="00D9558E">
      <w:pPr>
        <w:spacing w:line="360" w:lineRule="auto"/>
        <w:jc w:val="both"/>
        <w:rPr>
          <w:color w:val="auto"/>
        </w:rPr>
      </w:pPr>
      <w:r w:rsidRPr="003C294B">
        <w:rPr>
          <w:color w:val="auto"/>
        </w:rPr>
        <w:t xml:space="preserve">Because of the belief that it is the pro inflammatory response that drives mortality in sepsis, the majority of new treatments for sepsis involve the dampening down the immune response. However, over 30 clinical trials of therapies attempting to block the action of TNFα or il-1 have proven ineffective </w:t>
      </w:r>
      <w:r w:rsidR="000F712F" w:rsidRPr="003C294B">
        <w:rPr>
          <w:color w:val="auto"/>
        </w:rPr>
        <w:fldChar w:fldCharType="begin" w:fldLock="1"/>
      </w:r>
      <w:r w:rsidR="00F80C3F" w:rsidRPr="003C294B">
        <w:rPr>
          <w:color w:val="auto"/>
        </w:rPr>
        <w:instrText>ADDIN CSL_CITATION { "citationItems" : [ { "id" : "ITEM-1", "itemData" : { "DOI" : "10.2353/ajpath.2007.060872", "ISSN" : "0002-9440", "PMID" : "17456750", "abstract" : "Sepsis remains a critical problem with significant morbidity and mortality even in the modern era of critical care management. Multiple derangements exist in sepsis involving several different organs and systems, although controversies exist over their individual contribution to the disease process. Septic patients have substantial, life-threatening alterations in their coagulation system, and currently, there is an approved therapy with a component of the coagulation system (activated protein C) to treat patients with severe sepsis. Previously, it was believed that sepsis merely represented an exaggerated, hyperinflammatory response with patients dying from inflammation-induced organ injury. More recent data indicate that substantial heterogeneity exists in septic patients' inflammatory response, with some appearing immuno-stimulated, whereas others appear suppressed. Cellular changes continue the theme of heterogeneity. Some cells work too well such as neutrophils that remain activated for an extended time. Other cellular changes become accelerated in a detrimental fashion including lymphocyte apoptosis. Metabolic changes are clearly present, requiring close and individualized monitoring. At this point in time, the literature richly illustrates that no single mediator/system/pathway/pathogen drives the pathophysiology of sepsis. This review will briefly discuss many of the important alterations that account for the pathophysiology of sepsis.", "author" : [ { "dropping-particle" : "", "family" : "Remick", "given" : "Daniel G", "non-dropping-particle" : "", "parse-names" : false, "suffix" : "" } ], "container-title" : "The American journal of pathology", "id" : "ITEM-1", "issue" : "5", "issued" : { "date-parts" : [ [ "2007", "5" ] ] }, "note" : "Apop of lymphocutes in septics patients \n\n\n\n\nAlso good for drug failures.", "page" : "1435-44", "title" : "Pathophysiology of sepsis.", "type" : "article-journal", "volume" : "170" }, "uris" : [ "http://www.mendeley.com/documents/?uuid=a00a660e-36b3-4a75-94e9-22ebd2b07bee" ] }, { "id" : "ITEM-2", "itemData" : { "DOI" : "10.1016/S1473-3099(13)70001-X", "ISSN" : "1474-4457", "PMID" : "23427891", "abstract" : "Failures of highly touted trials have caused experts to call for re-evaluation of the current approach toward sepsis. New research has revealed key pathogenic mechanisms; autopsy results have shown that most patients admitted to intensive care units for treatment of sepsis had unresolved septic foci at post mortem, suggesting that patients were unable to eradicate invading pathogens and were more susceptible to nosocomial organisms, or both. These results suggest that therapies that improve host immunity might increase survival. Additional work showed that cytokine production by splenocytes taken post mortem from patients who died of sepsis is profoundly suppressed, possibly because of so-called T-cell exhaustion-a newly recognised immunosuppressive mechanism that occurs with chronic antigenic stimulation. Results from two clinical trials of biomarker-guided therapeutic drugs that boosted immunity showed promising findings in sepsis. Collectively, these studies emphasise the degree of immunosuppression that occurs in sepsis, and explain why many previous sepsis trials which were directed at blocking inflammatory mediators or pathogen recognition signalling pathways failed. Finally, highly encouraging results from use of the new immunomodulatory molecules interleukin 7 and anti-programmed cell death 1 in infectious disease point the way for possible use in sepsis. We hypothesise that immunoadjuvant therapy represents the next major advance in sepsis.",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"The Lancet. Infectious diseases", "id" : "ITEM-2", "issue" : "3", "issued" : { "date-parts" : [ [ "2013", "3" ] ] }, "note" : "post mortum studies \n\n\n\n\nshowiong immunosupression", "page" : "260-8", "title" : "Immunosuppression in sepsis: a novel understanding of the disorder and a new therapeutic approach.", "type" : "article-journal", "volume" : "13" }, "uris" : [ "http://www.mendeley.com/documents/?uuid=3e4daae1-ec8c-482a-830c-e35744fd99b1" ] } ], "mendeley" : { "formattedCitation" : "(Remick 2007; Hotchkiss et al. 2013a)", "plainTextFormattedCitation" : "(Remick 2007; Hotchkiss et al. 2013a)", "previouslyFormattedCitation" : "(Remick 2007; Hotchkiss et al. 2013a)"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(Remick 2007; Hotchkiss et al. 2013a)</w:t>
      </w:r>
      <w:r w:rsidR="000F712F" w:rsidRPr="003C294B">
        <w:rPr>
          <w:color w:val="auto"/>
        </w:rPr>
        <w:fldChar w:fldCharType="end"/>
      </w:r>
      <w:r w:rsidRPr="003C294B">
        <w:rPr>
          <w:color w:val="auto"/>
        </w:rPr>
        <w:t>.</w:t>
      </w:r>
      <w:r w:rsidR="00E72E46" w:rsidRPr="003C294B">
        <w:rPr>
          <w:color w:val="auto"/>
        </w:rPr>
        <w:t xml:space="preserve"> It is though</w:t>
      </w:r>
      <w:r w:rsidR="00A76B19" w:rsidRPr="003C294B">
        <w:rPr>
          <w:color w:val="auto"/>
        </w:rPr>
        <w:t>t</w:t>
      </w:r>
      <w:r w:rsidR="00E72E46" w:rsidRPr="003C294B">
        <w:rPr>
          <w:color w:val="auto"/>
        </w:rPr>
        <w:t xml:space="preserve"> that these treatments have failed due to the </w:t>
      </w:r>
      <w:r w:rsidRPr="003C294B">
        <w:rPr>
          <w:color w:val="auto"/>
        </w:rPr>
        <w:t xml:space="preserve">lack of a proper staging system based on which immune response is dominating. </w:t>
      </w:r>
    </w:p>
    <w:p w14:paraId="3EB53A63" w14:textId="77777777" w:rsidR="00357424" w:rsidRPr="003C294B" w:rsidRDefault="00357424" w:rsidP="00D9558E">
      <w:pPr>
        <w:spacing w:line="360" w:lineRule="auto"/>
        <w:jc w:val="both"/>
        <w:rPr>
          <w:color w:val="auto"/>
        </w:rPr>
      </w:pPr>
    </w:p>
    <w:p w14:paraId="6EC5DBAA" w14:textId="638544F6" w:rsidR="00611614" w:rsidRPr="003C294B" w:rsidRDefault="00AF59E7" w:rsidP="00D9558E">
      <w:pPr>
        <w:pStyle w:val="Heading3"/>
        <w:spacing w:line="360" w:lineRule="auto"/>
        <w:rPr>
          <w:color w:val="auto"/>
        </w:rPr>
      </w:pPr>
      <w:bookmarkStart w:id="32" w:name="_Toc450764110"/>
      <w:r w:rsidRPr="003C294B">
        <w:rPr>
          <w:color w:val="auto"/>
        </w:rPr>
        <w:t>The role of predisposing factor in the severity of sepsis.</w:t>
      </w:r>
      <w:bookmarkEnd w:id="32"/>
    </w:p>
    <w:p w14:paraId="5CED74C0" w14:textId="3BB024B3" w:rsidR="00C56F5C" w:rsidRPr="003C294B" w:rsidRDefault="00F97555" w:rsidP="00D9558E">
      <w:pPr>
        <w:spacing w:line="360" w:lineRule="auto"/>
        <w:jc w:val="both"/>
        <w:rPr>
          <w:color w:val="auto"/>
        </w:rPr>
      </w:pPr>
      <w:r w:rsidRPr="003C294B">
        <w:rPr>
          <w:color w:val="auto"/>
        </w:rPr>
        <w:t>Predisposing factors</w:t>
      </w:r>
      <w:r w:rsidR="00E72E46" w:rsidRPr="003C294B">
        <w:rPr>
          <w:color w:val="auto"/>
        </w:rPr>
        <w:t xml:space="preserve"> </w:t>
      </w:r>
      <w:r w:rsidR="00741199" w:rsidRPr="003C294B">
        <w:rPr>
          <w:color w:val="auto"/>
        </w:rPr>
        <w:t>such as</w:t>
      </w:r>
      <w:r w:rsidR="00AF59E7" w:rsidRPr="003C294B">
        <w:rPr>
          <w:color w:val="auto"/>
        </w:rPr>
        <w:t xml:space="preserve"> age, premorbid health status and genet</w:t>
      </w:r>
      <w:r w:rsidR="00E72E46" w:rsidRPr="003C294B">
        <w:rPr>
          <w:color w:val="auto"/>
        </w:rPr>
        <w:t>ic factors impact heavily upon the survival of patients</w:t>
      </w:r>
      <w:r w:rsidRPr="003C294B">
        <w:rPr>
          <w:color w:val="auto"/>
        </w:rPr>
        <w:t xml:space="preserve"> with sepsis.</w:t>
      </w:r>
      <w:r w:rsidR="00E72E46" w:rsidRPr="003C294B">
        <w:rPr>
          <w:color w:val="auto"/>
        </w:rPr>
        <w:t xml:space="preserve"> </w:t>
      </w:r>
      <w:r w:rsidRPr="003C294B">
        <w:rPr>
          <w:color w:val="auto"/>
        </w:rPr>
        <w:t>E</w:t>
      </w:r>
      <w:r w:rsidR="00E72E46" w:rsidRPr="003C294B">
        <w:rPr>
          <w:color w:val="auto"/>
        </w:rPr>
        <w:t>ach</w:t>
      </w:r>
      <w:r w:rsidRPr="003C294B">
        <w:rPr>
          <w:color w:val="auto"/>
        </w:rPr>
        <w:t xml:space="preserve"> of these</w:t>
      </w:r>
      <w:r w:rsidR="00E72E46" w:rsidRPr="003C294B">
        <w:rPr>
          <w:color w:val="auto"/>
        </w:rPr>
        <w:t xml:space="preserve"> predisposition</w:t>
      </w:r>
      <w:r w:rsidRPr="003C294B">
        <w:rPr>
          <w:color w:val="auto"/>
        </w:rPr>
        <w:t>s</w:t>
      </w:r>
      <w:r w:rsidR="00E72E46" w:rsidRPr="003C294B">
        <w:rPr>
          <w:color w:val="auto"/>
        </w:rPr>
        <w:t xml:space="preserve"> </w:t>
      </w:r>
      <w:r w:rsidRPr="003C294B">
        <w:rPr>
          <w:color w:val="auto"/>
        </w:rPr>
        <w:t xml:space="preserve">poses different risks at different </w:t>
      </w:r>
      <w:r w:rsidR="00AF59E7" w:rsidRPr="003C294B">
        <w:rPr>
          <w:color w:val="auto"/>
        </w:rPr>
        <w:t>stage</w:t>
      </w:r>
      <w:r w:rsidRPr="003C294B">
        <w:rPr>
          <w:color w:val="auto"/>
        </w:rPr>
        <w:t>s</w:t>
      </w:r>
      <w:r w:rsidR="00AF59E7" w:rsidRPr="003C294B">
        <w:rPr>
          <w:color w:val="auto"/>
        </w:rPr>
        <w:t xml:space="preserve"> of sepsis. For example an 80 year old </w:t>
      </w:r>
      <w:r w:rsidR="00126DD9" w:rsidRPr="003C294B">
        <w:rPr>
          <w:color w:val="auto"/>
        </w:rPr>
        <w:t>patient</w:t>
      </w:r>
      <w:r w:rsidR="00AF59E7" w:rsidRPr="003C294B">
        <w:rPr>
          <w:color w:val="auto"/>
        </w:rPr>
        <w:t xml:space="preserve"> with immunosenescence, will have decreased risk related to hyper inflammation, but an increased risk</w:t>
      </w:r>
      <w:r w:rsidR="00E72E46" w:rsidRPr="003C294B">
        <w:rPr>
          <w:color w:val="auto"/>
        </w:rPr>
        <w:t xml:space="preserve"> of infection</w:t>
      </w:r>
      <w:r w:rsidR="00AF59E7" w:rsidRPr="003C294B">
        <w:rPr>
          <w:color w:val="auto"/>
        </w:rPr>
        <w:t>. Whereas a healthy 25 year old with the TNF2 allele, which results in a larger pro-inflammatory response, will reduce infective load, but increase the risk of having the damaging TNFα driven septic shock response</w:t>
      </w:r>
      <w:r w:rsidR="00126DD9" w:rsidRPr="003C294B">
        <w:rPr>
          <w:color w:val="auto"/>
        </w:rPr>
        <w:t xml:space="preserve"> </w:t>
      </w:r>
      <w:r w:rsidR="00126DD9" w:rsidRPr="003C294B">
        <w:rPr>
          <w:color w:val="auto"/>
        </w:rPr>
        <w:fldChar w:fldCharType="begin" w:fldLock="1"/>
      </w:r>
      <w:r w:rsidR="00126DD9" w:rsidRPr="003C294B">
        <w:rPr>
          <w:color w:val="auto"/>
        </w:rPr>
        <w:instrText>ADDIN CSL_CITATION { "citationItems" : [ { "id" : "ITEM-1", "itemData" : { "DOI" : "10.1001/jama.282.6.561", "ISBN" : "0098-7484", "ISSN" : "00987484", "PMID" : "10450718", "abstract" : "CONTEXT: Tumor necrosis factor alpha (TNF-alpha) is believed to be a cytokine central to pathogenesis of septic shock. TNF2, a polymorphism within the TNF-alpha gene promoter, has been associated with enhanced TNF-alpha production and negative outcome in some severe infections. OBJECTIVES: To investigate the frequency of the TNF2 allele in patients with septic shock and to determine whether the allele is associated with the occurrence and outcome of septic shock. DESIGN: Multicenter case-control study conducted from March 1996 to June 1997. SETTING: Seven medical intensive care units in university hospitals. SUBJECTS: Eighty-nine patients with septic shock and 87 healthy unrelated blood donors. MAIN OUTCOME MEASURES: Frequency of the TNF2 allele among patients with septic shock and among those who died and the level of corresponding TNF-alpha concentrations. RESULTS: Mortality among patients with septic shock was 54%, consistent with the predicted mortality from the Simplified Acute Physiologic Score (SAPS II) value. The polymorphism frequencies of the controls and the patients with septic shock differed only at the TNF2 allele (39% vs 18% in the septic shock and control groups, respectively, P =.002). Among the septic shock patients, TNF2 polymorphism frequency was significantly greater among those who had died (52% vs 24% in the survival group, P =.008). Concentrations of TNF-alpha were higher in 68% and 52% with the TNF2 and TNF1 polymorphisms, respectively, but their median values (48 pg/mL vs 29 pg/mL) were not statistically different (P = .31). After controlling for age and the probability of death, derived by the SAPS II score, multiple logistic regression analysis showed that, for the same rank of SAPS II value, patients with the TNF2 allele had a 3.7-fold risk of death (95% confidence interval, 1.37-10.24). CONCLUSION: The TNF2 allele is strongly associated with susceptibility to septic shock and death due to septic shock.", "author" : [ { "dropping-particle" : "", "family" : "Mira", "given" : "J P", "non-dropping-particle" : "", "parse-names" : false, "suffix" : "" }, { "dropping-particle" : "", "family" : "Cariou", "given" : "A", "non-dropping-particle" : "", "parse-names" : false, "suffix" : "" }, { "dropping-particle" : "", "family" : "Grall", "given" : "F", "non-dropping-particle" : "", "parse-names" : false, "suffix" : "" }, { "dropping-particle" : "", "family" : "Delclaux", "given" : "C", "non-dropping-particle" : "", "parse-names" : false, "suffix" : "" }, { "dropping-particle" : "", "family" : "Losser", "given" : "M R", "non-dropping-particle" : "", "parse-names" : false, "suffix" : "" }, { "dropping-particle" : "", "family" : "Heshmati", "given" : "F", "non-dropping-particle" : "", "parse-names" : false, "suffix" : "" }, { "dropping-particle" : "", "family" : "Cheval", "given" : "C", "non-dropping-particle" : "", "parse-names" : false, "suffix" : "" }, { "dropping-particle" : "", "family" : "Monchi", "given" : "M", "non-dropping-particle" : "", "parse-names" : false, "suffix" : "" }, { "dropping-particle" : "", "family" : "Teboul", "given" : "J L", "non-dropping-particle" : "", "parse-names" : false, "suffix" : "" }, { "dropping-particle" : "", "family" : "Rich\u00e9", "given" : "F", "non-dropping-particle" : "", "parse-names" : false, "suffix" : "" }, { "dropping-particle" : "", "family" : "Leleu", "given" : "G", "non-dropping-particle" : "", "parse-names" : false, "suffix" : "" }, { "dropping-particle" : "", "family" : "Arbibe", "given" : "L", "non-dropping-particle" : "", "parse-names" : false, "suffix" : "" }, { "dropping-particle" : "", "family" : "Mignon", "given" : "A", "non-dropping-particle" : "", "parse-names" : false, "suffix" : "" }, { "dropping-particle" : "", "family" : "Delpech", "given" : "M", "non-dropping-particle" : "", "parse-names" : false, "suffix" : "" }, { "dropping-particle" : "", "family" : "Dhainaut", "given" : "J F", "non-dropping-particle" : "", "parse-names" : false, "suffix" : "" } ], "container-title" : "JAMA : the journal of the American Medical Association", "id" : "ITEM-1", "issue" : "6", "issued" : { "date-parts" : [ [ "1999" ] ] }, "page" : "561-568", "title" : "Association of TNF2, a TNF-alpha promoter polymorphism, with septic shock susceptibility and mortality: a multicenter study.", "type" : "article-journal", "volume" : "282" }, "uris" : [ "http://www.mendeley.com/documents/?uuid=c3dbed76-6e6c-49aa-a707-ddfc102f3831" ] } ], "mendeley" : { "formattedCitation" : "(Mira et al. 1999)", "plainTextFormattedCitation" : "(Mira et al. 1999)", "previouslyFormattedCitation" : "(Mira et al. 1999)" }, "properties" : { "noteIndex" : 0 }, "schema" : "https://github.com/citation-style-language/schema/raw/master/csl-citation.json" }</w:instrText>
      </w:r>
      <w:r w:rsidR="00126DD9" w:rsidRPr="003C294B">
        <w:rPr>
          <w:color w:val="auto"/>
        </w:rPr>
        <w:fldChar w:fldCharType="separate"/>
      </w:r>
      <w:r w:rsidR="00126DD9" w:rsidRPr="003C294B">
        <w:rPr>
          <w:noProof/>
          <w:color w:val="auto"/>
        </w:rPr>
        <w:t>(Mira et al. 1999)</w:t>
      </w:r>
      <w:r w:rsidR="00126DD9" w:rsidRPr="003C294B">
        <w:rPr>
          <w:color w:val="auto"/>
        </w:rPr>
        <w:fldChar w:fldCharType="end"/>
      </w:r>
      <w:r w:rsidR="00AF59E7" w:rsidRPr="003C294B">
        <w:rPr>
          <w:color w:val="auto"/>
        </w:rPr>
        <w:t>. In both of these examples, the patient is deemed to have sepsis, but the pathologies are very different. This is because sepsis is a very complex clinical state or syndrome and involves a delicate interplay between both arms of the immune system. A large part played</w:t>
      </w:r>
      <w:r w:rsidR="003878D2" w:rsidRPr="003C294B">
        <w:rPr>
          <w:color w:val="auto"/>
        </w:rPr>
        <w:t xml:space="preserve"> by </w:t>
      </w:r>
      <w:r w:rsidR="00B96039" w:rsidRPr="003C294B">
        <w:rPr>
          <w:color w:val="auto"/>
        </w:rPr>
        <w:t>patients’</w:t>
      </w:r>
      <w:r w:rsidR="00AF59E7" w:rsidRPr="003C294B">
        <w:rPr>
          <w:color w:val="auto"/>
        </w:rPr>
        <w:t xml:space="preserve"> premorbid factors and as such sepsis should be regarded as a clinically significant perturbation of immunological homeostasis.</w:t>
      </w:r>
    </w:p>
    <w:p w14:paraId="7C575E23" w14:textId="1AA98299" w:rsidR="00111D6D" w:rsidRPr="003C294B" w:rsidRDefault="00AF59E7" w:rsidP="00D9558E">
      <w:pPr>
        <w:spacing w:line="360" w:lineRule="auto"/>
        <w:jc w:val="both"/>
        <w:rPr>
          <w:color w:val="auto"/>
        </w:rPr>
      </w:pPr>
      <w:r w:rsidRPr="003C294B">
        <w:rPr>
          <w:color w:val="auto"/>
        </w:rPr>
        <w:lastRenderedPageBreak/>
        <w:t>Despite these failings there have been vast improvements in the survival of patients in this initial phase due to improved treatment protocols such as the “surviving sepsis campaign” international guidelines rather than</w:t>
      </w:r>
      <w:r w:rsidR="00004A4F" w:rsidRPr="003C294B">
        <w:rPr>
          <w:color w:val="auto"/>
        </w:rPr>
        <w:t xml:space="preserve"> immunomodulary treatments </w:t>
      </w:r>
      <w:r w:rsidR="00004A4F" w:rsidRPr="003C294B">
        <w:rPr>
          <w:color w:val="auto"/>
        </w:rPr>
        <w:fldChar w:fldCharType="begin" w:fldLock="1"/>
      </w:r>
      <w:r w:rsidR="00004A4F" w:rsidRPr="003C294B">
        <w:rPr>
          <w:color w:val="auto"/>
        </w:rPr>
        <w:instrText>ADDIN CSL_CITATION { "citationItems" : [ { "id" : "ITEM-1", "itemData" : { "DOI" : "10.1007/s00134-012-2769-8", "ISSN" : "1432-1238", "PMID" : "23361625", "abstract" : "OBJECTIVE: To provide an update to the \"Surviving Sepsis Campaign Guidelines for Management of Severe Sepsis and Septic Shock,\" last published in 2008.\n\nDESIGN: A consensus committee of 68 international experts representing 30 international organizations was convened. Nominal groups were assembled at key international meetings (for those committee members attending the conference). A formal conflict of interest policy was developed at the onset of the process and enforced throughout. The entire guidelines process was conducted independent of any industry funding. A stand-alone meeting was held for all subgroup heads, co- and vice-chairs, and selected individuals. Teleconferences and electronic-based discussion among subgroups and among the entire committee served as an integral part of the development.\n\nMETHODS: The authors were advised to follow the principles of the Grading of Recommendations Assessment, Development and Evaluation (GRADE) system to guide assessment of quality of evidence from high (A) to very low (D) and to determine the strength of recommendations as strong (1) or weak (2). The potential drawbacks of making strong recommendations in the presence of low-quality evidence were emphasized. Recommendations were classified into three groups: (1) those directly targeting severe sepsis; (2) those targeting general care of the critically ill patient and considered high priority in severe sepsis; and (3) pediatric considerations.\n\nRESULTS: Key recommendations and suggestions, listed by category, include: early quantitative resuscitation of the septic patient during the first 6 h after recognition (1C); blood cultures before antibiotic therapy (1C); imaging studies performed promptly to confirm a potential source of infection (UG); administration of broad-spectrum antimicrobials therapy within 1 h of the recognition of septic shock (1B) and severe sepsis without septic shock (1C) as the goal of therapy; reassessment of antimicrobial therapy daily for de-escalation, when appropriate (1B); infection source control with attention to the balance of risks and benefits of the chosen method within 12 h of diagnosis (1C); initial fluid resuscitation with crystalloid (1B) and consideration of the addition of albumin in patients who continue to require substantial amounts of crystalloid to maintain adequate mean arterial pressure (2C) and the avoidance of hetastarch formulations (1B); initial fluid challenge in patients with sepsis-induced tissue hypoper\u2026", "author" : [ { "dropping-particle" : "", "family" : "Dellinger", "given" : "R P", "non-dropping-particle" : "", "parse-names" : false, "suffix" : "" }, { "dropping-particle" : "", "family" : "Levy", "given" : "Mitchell M", "non-dropping-particle" : "", "parse-names" : false, "suffix" : "" }, { "dropping-particle" : "", "family" : "Rhodes", "given" : "Andrew", "non-dropping-particle" : "", "parse-names" : false, "suffix" : "" }, { "dropping-particle" : "", "family" : "Annane", "given" : "Djillali", "non-dropping-particle" : "", "parse-names" : false, "suffix" : "" }, { "dropping-particle" : "", "family" : "Gerlach", "given" : "Herwig", "non-dropping-particle" : "", "parse-names" : false, "suffix" : "" }, { "dropping-particle" : "", "family" : "Opal", "given" : "Steven M", "non-dropping-particle" : "", "parse-names" : false, "suffix" : "" }, { "dropping-particle" : "", "family" : "Sevransky", "given" : "Jonathan E", "non-dropping-particle" : "", "parse-names" : false, "suffix" : "" }, { "dropping-particle" : "", "family" : "Sprung", "given" : "Charles L", "non-dropping-particle" : "", "parse-names" : false, "suffix" : "" }, { "dropping-particle" : "", "family" : "Douglas", "given" : "Ivor S", "non-dropping-particle" : "", "parse-names" : false, "suffix" : "" }, { "dropping-particle" : "", "family" : "Jaeschke", "given" : "Roman", "non-dropping-particle" : "", "parse-names" : false, "suffix" : "" }, { "dropping-particle" : "", "family" : "Osborn", "given" : "Tiffany M", "non-dropping-particle" : "", "parse-names" : false, "suffix" : "" }, { "dropping-particle" : "", "family" : "Nunnally", "given" : "Mark E", "non-dropping-particle" : "", "parse-names" : false, "suffix" : "" }, { "dropping-particle" : "", "family" : "Townsend", "given" : "Sean R", "non-dropping-particle" : "", "parse-names" : false, "suffix" : "" }, { "dropping-particle" : "", "family" : "Reinhart", "given" : "Konrad", "non-dropping-particle" : "", "parse-names" : false, "suffix" : "" }, { "dropping-particle" : "", "family" : "Kleinpell", "given" : "Ruth M", "non-dropping-particle" : "", "parse-names" : false, "suffix" : "" }, { "dropping-particle" : "", "family" : "Angus", "given" : "Derek C", "non-dropping-particle" : "", "parse-names" : false, "suffix" : "" }, { "dropping-particle" : "", "family" : "Deutschman", "given" : "Clifford S", "non-dropping-particle" : "", "parse-names" : false, "suffix" : "" }, { "dropping-particle" : "", "family" : "Machado", "given" : "Flavia R", "non-dropping-particle" : "", "parse-names" : false, "suffix" : "" }, { "dropping-particle" : "", "family" : "Rubenfeld", "given" : "Gordon D", "non-dropping-particle" : "", "parse-names" : false, "suffix" : "" }, { "dropping-particle" : "", "family" : "Webb", "given" : "Steven", "non-dropping-particle" : "", "parse-names" : false, "suffix" : "" }, { "dropping-particle" : "", "family" : "Beale", "given" : "Richard J", "non-dropping-particle" : "", "parse-names" : false, "suffix" : "" }, { "dropping-particle" : "", "family" : "Vincent", "given" : "Jean-Louis", "non-dropping-particle" : "", "parse-names" : false, "suffix" : "" }, { "dropping-particle" : "", "family" : "Moreno", "given" : "Rui", "non-dropping-particle" : "", "parse-names" : false, "suffix" : "" } ], "container-title" : "Intensive care medicine", "id" : "ITEM-1", "issue" : "2", "issued" : { "date-parts" : [ [ "2013", "2" ] ] }, "page" : "165-228", "title" : "Surviving Sepsis Campaign: international guidelines for management of severe sepsis and septic shock, 2012.", "type" : "article-journal", "volume" : "39" }, "uris" : [ "http://www.mendeley.com/documents/?uuid=a671d152-3bf8-42c5-942f-2d69fb767c40" ] } ], "mendeley" : { "formattedCitation" : "(Dellinger et al. 2013)", "plainTextFormattedCitation" : "(Dellinger et al. 2013)", "previouslyFormattedCitation" : "(Dellinger et al. 2013)" }, "properties" : { "noteIndex" : 0 }, "schema" : "https://github.com/citation-style-language/schema/raw/master/csl-citation.json" }</w:instrText>
      </w:r>
      <w:r w:rsidR="00004A4F" w:rsidRPr="003C294B">
        <w:rPr>
          <w:color w:val="auto"/>
        </w:rPr>
        <w:fldChar w:fldCharType="separate"/>
      </w:r>
      <w:r w:rsidR="00004A4F" w:rsidRPr="003C294B">
        <w:rPr>
          <w:noProof/>
          <w:color w:val="auto"/>
        </w:rPr>
        <w:t>(Dellinger et al. 2013)</w:t>
      </w:r>
      <w:r w:rsidR="00004A4F" w:rsidRPr="003C294B">
        <w:rPr>
          <w:color w:val="auto"/>
        </w:rPr>
        <w:fldChar w:fldCharType="end"/>
      </w:r>
      <w:r w:rsidRPr="003C294B">
        <w:rPr>
          <w:color w:val="auto"/>
        </w:rPr>
        <w:t xml:space="preserve">. The primary goal of which is to restore haemodynamic stability, by providing adequate fluid resuscitation (along with antibiotics). Only when this is not possible are anti-inflammatories such as corticosteroids given </w:t>
      </w:r>
      <w:r w:rsidR="000F712F" w:rsidRPr="003C294B">
        <w:rPr>
          <w:color w:val="auto"/>
        </w:rPr>
        <w:fldChar w:fldCharType="begin" w:fldLock="1"/>
      </w:r>
      <w:r w:rsidR="000F712F" w:rsidRPr="003C294B">
        <w:rPr>
          <w:color w:val="auto"/>
        </w:rPr>
        <w:instrText>ADDIN CSL_CITATION { "citationItems" : [ { "id" : "ITEM-1", "itemData" : { "DOI" : "10.1007/s00134-012-2769-8", "ISSN" : "1432-1238", "PMID" : "23361625", "abstract" : "OBJECTIVE: To provide an update to the \"Surviving Sepsis Campaign Guidelines for Management of Severe Sepsis and Septic Shock,\" last published in 2008.\n\nDESIGN: A consensus committee of 68 international experts representing 30 international organizations was convened. Nominal groups were assembled at key international meetings (for those committee members attending the conference). A formal conflict of interest policy was developed at the onset of the process and enforced throughout. The entire guidelines process was conducted independent of any industry funding. A stand-alone meeting was held for all subgroup heads, co- and vice-chairs, and selected individuals. Teleconferences and electronic-based discussion among subgroups and among the entire committee served as an integral part of the development.\n\nMETHODS: The authors were advised to follow the principles of the Grading of Recommendations Assessment, Development and Evaluation (GRADE) system to guide assessment of quality of evidence from high (A) to very low (D) and to determine the strength of recommendations as strong (1) or weak (2). The potential drawbacks of making strong recommendations in the presence of low-quality evidence were emphasized. Recommendations were classified into three groups: (1) those directly targeting severe sepsis; (2) those targeting general care of the critically ill patient and considered high priority in severe sepsis; and (3) pediatric considerations.\n\nRESULTS: Key recommendations and suggestions, listed by category, include: early quantitative resuscitation of the septic patient during the first 6 h after recognition (1C); blood cultures before antibiotic therapy (1C); imaging studies performed promptly to confirm a potential source of infection (UG); administration of broad-spectrum antimicrobials therapy within 1 h of the recognition of septic shock (1B) and severe sepsis without septic shock (1C) as the goal of therapy; reassessment of antimicrobial therapy daily for de-escalation, when appropriate (1B); infection source control with attention to the balance of risks and benefits of the chosen method within 12 h of diagnosis (1C); initial fluid resuscitation with crystalloid (1B) and consideration of the addition of albumin in patients who continue to require substantial amounts of crystalloid to maintain adequate mean arterial pressure (2C) and the avoidance of hetastarch formulations (1B); initial fluid challenge in patients with sepsis-induced tissue hypoper\u2026", "author" : [ { "dropping-particle" : "", "family" : "Dellinger", "given" : "R P", "non-dropping-particle" : "", "parse-names" : false, "suffix" : "" }, { "dropping-particle" : "", "family" : "Levy", "given" : "Mitchell M", "non-dropping-particle" : "", "parse-names" : false, "suffix" : "" }, { "dropping-particle" : "", "family" : "Rhodes", "given" : "Andrew", "non-dropping-particle" : "", "parse-names" : false, "suffix" : "" }, { "dropping-particle" : "", "family" : "Annane", "given" : "Djillali", "non-dropping-particle" : "", "parse-names" : false, "suffix" : "" }, { "dropping-particle" : "", "family" : "Gerlach", "given" : "Herwig", "non-dropping-particle" : "", "parse-names" : false, "suffix" : "" }, { "dropping-particle" : "", "family" : "Opal", "given" : "Steven M", "non-dropping-particle" : "", "parse-names" : false, "suffix" : "" }, { "dropping-particle" : "", "family" : "Sevransky", "given" : "Jonathan E", "non-dropping-particle" : "", "parse-names" : false, "suffix" : "" }, { "dropping-particle" : "", "family" : "Sprung", "given" : "Charles L", "non-dropping-particle" : "", "parse-names" : false, "suffix" : "" }, { "dropping-particle" : "", "family" : "Douglas", "given" : "Ivor S", "non-dropping-particle" : "", "parse-names" : false, "suffix" : "" }, { "dropping-particle" : "", "family" : "Jaeschke", "given" : "Roman", "non-dropping-particle" : "", "parse-names" : false, "suffix" : "" }, { "dropping-particle" : "", "family" : "Osborn", "given" : "Tiffany M", "non-dropping-particle" : "", "parse-names" : false, "suffix" : "" }, { "dropping-particle" : "", "family" : "Nunnally", "given" : "Mark E", "non-dropping-particle" : "", "parse-names" : false, "suffix" : "" }, { "dropping-particle" : "", "family" : "Townsend", "given" : "Sean R", "non-dropping-particle" : "", "parse-names" : false, "suffix" : "" }, { "dropping-particle" : "", "family" : "Reinhart", "given" : "Konrad", "non-dropping-particle" : "", "parse-names" : false, "suffix" : "" }, { "dropping-particle" : "", "family" : "Kleinpell", "given" : "Ruth M", "non-dropping-particle" : "", "parse-names" : false, "suffix" : "" }, { "dropping-particle" : "", "family" : "Angus", "given" : "Derek C", "non-dropping-particle" : "", "parse-names" : false, "suffix" : "" }, { "dropping-particle" : "", "family" : "Deutschman", "given" : "Clifford S", "non-dropping-particle" : "", "parse-names" : false, "suffix" : "" }, { "dropping-particle" : "", "family" : "Machado", "given" : "Flavia R", "non-dropping-particle" : "", "parse-names" : false, "suffix" : "" }, { "dropping-particle" : "", "family" : "Rubenfeld", "given" : "Gordon D", "non-dropping-particle" : "", "parse-names" : false, "suffix" : "" }, { "dropping-particle" : "", "family" : "Webb", "given" : "Steven", "non-dropping-particle" : "", "parse-names" : false, "suffix" : "" }, { "dropping-particle" : "", "family" : "Beale", "given" : "Richard J", "non-dropping-particle" : "", "parse-names" : false, "suffix" : "" }, { "dropping-particle" : "", "family" : "Vincent", "given" : "Jean-Louis", "non-dropping-particle" : "", "parse-names" : false, "suffix" : "" }, { "dropping-particle" : "", "family" : "Moreno", "given" : "Rui", "non-dropping-particle" : "", "parse-names" : false, "suffix" : "" } ], "container-title" : "Intensive care medicine", "id" : "ITEM-1", "issue" : "2", "issued" : { "date-parts" : [ [ "2013", "2" ] ] }, "page" : "165-228", "title" : "Surviving Sepsis Campaign: international guidelines for management of severe sepsis and septic shock, 2012.", "type" : "article-journal", "volume" : "39" }, "uris" : [ "http://www.mendeley.com/documents/?uuid=a671d152-3bf8-42c5-942f-2d69fb767c40" ] } ], "mendeley" : { "formattedCitation" : "(Dellinger et al. 2013)", "plainTextFormattedCitation" : "(Dellinger et al. 2013)", "previouslyFormattedCitation" : "(Dellinger et al. 2013)"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(Dellinger et al. 2013)</w:t>
      </w:r>
      <w:r w:rsidR="000F712F" w:rsidRPr="003C294B">
        <w:rPr>
          <w:color w:val="auto"/>
        </w:rPr>
        <w:fldChar w:fldCharType="end"/>
      </w:r>
      <w:r w:rsidRPr="003C294B">
        <w:rPr>
          <w:color w:val="auto"/>
        </w:rPr>
        <w:t>. The increased survival of the patients with severe sepsis and the TNFα driven septic shock, has led to a more prolonged disease with an immunosuppressive phenotype with poor p</w:t>
      </w:r>
      <w:r w:rsidR="00931EFC" w:rsidRPr="003C294B">
        <w:rPr>
          <w:color w:val="auto"/>
        </w:rPr>
        <w:t xml:space="preserve">rognosis </w:t>
      </w:r>
      <w:r w:rsidR="000F712F" w:rsidRPr="003C294B">
        <w:rPr>
          <w:color w:val="auto"/>
        </w:rPr>
        <w:fldChar w:fldCharType="begin" w:fldLock="1"/>
      </w:r>
      <w:r w:rsidR="000F712F" w:rsidRPr="003C294B">
        <w:rPr>
          <w:color w:val="auto"/>
        </w:rPr>
        <w:instrText>ADDIN CSL_CITATION { "citationItems" : [ { "id" : "ITEM-1", "itemData" : { "DOI" : "10.1001/jama.2010.1553", "ISSN" : "1538-3598", "PMID" : "20978258", "abstract" : "CONTEXT: Cognitive impairment and functional disability are major determinants of caregiving needs and societal health care costs. Although the incidence of severe sepsis is high and increasing, the magnitude of patients' long-term cognitive and functional limitations after sepsis is unknown. OBJECTIVE: To determine the change in cognitive impairment and physical functioning among patients who survive severe sepsis, controlling for their presepsis functioning. DESIGN, SETTING, AND PATIENTS: A prospective cohort involving 1194 patients with 1520 hospitalizations for severe sepsis drawn from the Health and Retirement Study, a nationally representative survey of US residents (1998-2006). A total of 9223 respondents had a baseline cognitive and functional assessment and had linked Medicare claims; 516 survived severe sepsis and 4517 survived a nonsepsis hospitalization to at least 1 follow-up survey and are included in the analysis. MAIN OUTCOME MEASURES: Personal interviews were conducted with respondents or proxies using validated surveys to assess the presence of cognitive impairment and to determine the number of activities of daily living (ADLs) and instrumental ADLs (IADLs) for which patients needed assistance. RESULTS: Survivors' mean age at hospitalization was 76.9 years. The prevalence of moderate to severe cognitive impairment increased 10.6 percentage points among patients who survived severe sepsis, an odds ratio (OR) of 3.34 (95% confidence interval [CI], 1.53-7.25) in multivariable regression. Likewise, a high rate of new functional limitations was seen following sepsis: in those with no limits before sepsis, a mean 1.57 new limitations (95% CI, 0.99-2.15); and for those with mild to moderate limitations before sepsis, a mean of 1.50 new limitations (95% CI, 0.87-2.12). In contrast, nonsepsis general hospitalizations were associated with no change in moderate to severe cognitive impairment (OR, 1.15; 95% CI, 0.80-1.67; P for difference vs sepsis = .01) and with the development of fewer new limitations (mean among those with no limits before hospitalization, 0.48; 95% CI, 0.39-0.57; P for difference vs sepsis &lt;.001 and mean among those with mild to moderate limits, 0.43; 95% CI, 0.23-0.63; P for difference = .001). The declines in cognitive and physical function persisted for at least 8 years. CONCLUSIONS: Severe sepsis in this older population was independently associated with substantial and persistent new cognitive impairment and functional \u2026", "author" : [ { "dropping-particle" : "", "family" : "Iwashyna", "given" : "Theodore J", "non-dropping-particle" : "", "parse-names" : false, "suffix" : "" }, { "dropping-particle" : "", "family" : "Ely", "given" : "E Wesley", "non-dropping-particle" : "", "parse-names" : false, "suffix" : "" }, { "dropping-particle" : "", "family" : "Smith", "given" : "Dylan M", "non-dropping-particle" : "", "parse-names" : false, "suffix" : "" }, { "dropping-particle" : "", "family" : "Langa", "given" : "Kenneth M", "non-dropping-particle" : "", "parse-names" : false, "suffix" : "" } ], "container-title" : "JAMA", "id" : "ITEM-1", "issue" : "16", "issued" : { "date-parts" : [ [ "2010", "10", "27" ] ] }, "page" : "1787-94", "title" : "Long-term cognitive impairment and functional disability among survivors of severe sepsis.", "type" : "article-journal", "volume" : "304" }, "uris" : [ "http://www.mendeley.com/documents/?uuid=04cede54-49f3-4ce1-b934-fc38154284c7" ] } ], "mendeley" : { "formattedCitation" : "(Iwashyna et al. 2010)", "plainTextFormattedCitation" : "(Iwashyna et al. 2010)", "previouslyFormattedCitation" : "(Iwashyna et al. 2010)"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(Iwashyna et al. 2010)</w:t>
      </w:r>
      <w:r w:rsidR="000F712F" w:rsidRPr="003C294B">
        <w:rPr>
          <w:color w:val="auto"/>
        </w:rPr>
        <w:fldChar w:fldCharType="end"/>
      </w:r>
      <w:r w:rsidRPr="003C294B">
        <w:rPr>
          <w:color w:val="auto"/>
        </w:rPr>
        <w:t xml:space="preserve">. This immunosuppressive phenotype has been coined as immunoparalysis or compensatory anti-inflammatory response syndrome (CARS) in the literature </w:t>
      </w:r>
      <w:r w:rsidR="000F712F" w:rsidRPr="003C294B">
        <w:rPr>
          <w:color w:val="auto"/>
        </w:rPr>
        <w:fldChar w:fldCharType="begin" w:fldLock="1"/>
      </w:r>
      <w:r w:rsidR="000F712F" w:rsidRPr="003C294B">
        <w:rPr>
          <w:color w:val="auto"/>
        </w:rPr>
        <w:instrText>ADDIN CSL_CITATION { "citationItems" : [ { "id" : "ITEM-1", "itemData" : { "ISSN" : "0090-3493", "PMID" : "8674323", "author" : [ { "dropping-particle" : "", "family" : "Bone", "given" : "R C", "non-dropping-particle" : "", "parse-names" : false, "suffix" : "" } ], "container-title" : "Critical care medicine", "id" : "ITEM-1", "issue" : "7", "issued" : { "date-parts" : [ [ "1996", "7" ] ] }, "page" : "1125-8", "title" : "Sir Isaac Newton, sepsis, SIRS, and CARS.", "type" : "article-journal", "volume" : "24" }, "uris" : [ "http://www.mendeley.com/documents/?uuid=f9a26014-c832-42c4-85fc-f7b2f6076b93" ] } ], "mendeley" : { "formattedCitation" : "(Bone 1996)", "plainTextFormattedCitation" : "(Bone 1996)", "previouslyFormattedCitation" : "(Bone 1996)"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(Bone 1996)</w:t>
      </w:r>
      <w:r w:rsidR="000F712F" w:rsidRPr="003C294B">
        <w:rPr>
          <w:color w:val="auto"/>
        </w:rPr>
        <w:fldChar w:fldCharType="end"/>
      </w:r>
      <w:r w:rsidRPr="003C294B">
        <w:rPr>
          <w:color w:val="auto"/>
        </w:rPr>
        <w:t xml:space="preserve">.  70% of deaths occur after the first 3 days of sepsis </w:t>
      </w:r>
      <w:r w:rsidR="000F712F" w:rsidRPr="003C294B">
        <w:rPr>
          <w:color w:val="auto"/>
        </w:rPr>
        <w:fldChar w:fldCharType="begin" w:fldLock="1"/>
      </w:r>
      <w:r w:rsidR="00F80C3F" w:rsidRPr="003C294B">
        <w:rPr>
          <w:color w:val="auto"/>
        </w:rPr>
        <w:instrText>ADDIN CSL_CITATION { "citationItems" : [ { "id" : "ITEM-1", "itemData" : { "DOI" : "10.1016/S1473-3099(13)70001-X", "ISSN" : "1474-4457", "PMID" : "23427891", "abstract" : "Failures of highly touted trials have caused experts to call for re-evaluation of the current approach toward sepsis. New research has revealed key pathogenic mechanisms; autopsy results have shown that most patients admitted to intensive care units for treatment of sepsis had unresolved septic foci at post mortem, suggesting that patients were unable to eradicate invading pathogens and were more susceptible to nosocomial organisms, or both. These results suggest that therapies that improve host immunity might increase survival. Additional work showed that cytokine production by splenocytes taken post mortem from patients who died of sepsis is profoundly suppressed, possibly because of so-called T-cell exhaustion-a newly recognised immunosuppressive mechanism that occurs with chronic antigenic stimulation. Results from two clinical trials of biomarker-guided therapeutic drugs that boosted immunity showed promising findings in sepsis. Collectively, these studies emphasise the degree of immunosuppression that occurs in sepsis, and explain why many previous sepsis trials which were directed at blocking inflammatory mediators or pathogen recognition signalling pathways failed. Finally, highly encouraging results from use of the new immunomodulatory molecules interleukin 7 and anti-programmed cell death 1 in infectious disease point the way for possible use in sepsis. We hypothesise that immunoadjuvant therapy represents the next major advance in sepsis.",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"The Lancet. Infectious diseases", "id" : "ITEM-1", "issue" : "3", "issued" : { "date-parts" : [ [ "2013", "3" ] ] }, "note" : "post mortum studies \n\n\n\n\nshowiong immunosupression", "page" : "260-8", "title" : "Immunosuppression in sepsis: a novel understanding of the disorder and a new therapeutic approach.", "type" : "article-journal", "volume" : "13" }, "uris" : [ "http://www.mendeley.com/documents/?uuid=3e4daae1-ec8c-482a-830c-e35744fd99b1" ] } ], "mendeley" : { "formattedCitation" : "(Hotchkiss et al. 2013a)", "plainTextFormattedCitation" : "(Hotchkiss et al. 2013a)", "previouslyFormattedCitation" : "(Hotchkiss et al. 2013a)" }, "properties" : { "noteIndex" : 0 }, "schema" : "https://github.com/citation-style-language/schema/raw/master/csl-citation.json" }</w:instrText>
      </w:r>
      <w:r w:rsidR="000F712F" w:rsidRPr="003C294B">
        <w:rPr>
          <w:color w:val="auto"/>
        </w:rPr>
        <w:fldChar w:fldCharType="separate"/>
      </w:r>
      <w:r w:rsidR="000F712F" w:rsidRPr="003C294B">
        <w:rPr>
          <w:noProof/>
          <w:color w:val="auto"/>
        </w:rPr>
        <w:t>(Hotchkiss et al. 2013a)</w:t>
      </w:r>
      <w:r w:rsidR="000F712F" w:rsidRPr="003C294B">
        <w:rPr>
          <w:color w:val="auto"/>
        </w:rPr>
        <w:fldChar w:fldCharType="end"/>
      </w:r>
      <w:r w:rsidRPr="003C294B">
        <w:rPr>
          <w:color w:val="auto"/>
        </w:rPr>
        <w:t xml:space="preserve">. This prolonged immunosuppressive phenotype described in macrophages above, is also seen in dendritic cells and cells of the adaptive immune system.  </w:t>
      </w:r>
    </w:p>
    <w:p w14:paraId="3788EE49" w14:textId="77777777" w:rsidR="00611614" w:rsidRPr="003C294B" w:rsidRDefault="00611614" w:rsidP="00D9558E">
      <w:pPr>
        <w:spacing w:line="360" w:lineRule="auto"/>
        <w:jc w:val="both"/>
        <w:rPr>
          <w:b/>
          <w:color w:val="auto"/>
          <w:sz w:val="24"/>
          <w:u w:val="single"/>
        </w:rPr>
      </w:pPr>
    </w:p>
    <w:p w14:paraId="7C890885" w14:textId="3EC3564E" w:rsidR="00C56F5C" w:rsidRPr="003C294B" w:rsidRDefault="00AF59E7" w:rsidP="00D9558E">
      <w:pPr>
        <w:pStyle w:val="Heading3"/>
        <w:spacing w:line="360" w:lineRule="auto"/>
        <w:rPr>
          <w:color w:val="auto"/>
        </w:rPr>
      </w:pPr>
      <w:bookmarkStart w:id="33" w:name="_Toc450764111"/>
      <w:r w:rsidRPr="003C294B">
        <w:rPr>
          <w:color w:val="auto"/>
        </w:rPr>
        <w:t>New treatments</w:t>
      </w:r>
      <w:bookmarkEnd w:id="33"/>
    </w:p>
    <w:p w14:paraId="3018CF2D" w14:textId="50615F3B" w:rsidR="00C56F5C" w:rsidRPr="003C294B" w:rsidRDefault="00AF59E7" w:rsidP="00D9558E">
      <w:pPr>
        <w:spacing w:line="360" w:lineRule="auto"/>
        <w:jc w:val="both"/>
        <w:rPr>
          <w:color w:val="auto"/>
        </w:rPr>
      </w:pPr>
      <w:r w:rsidRPr="003C294B">
        <w:rPr>
          <w:color w:val="auto"/>
        </w:rPr>
        <w:t xml:space="preserve">As the modification of histone proteins is controlled by enzymatic reactions this makes them </w:t>
      </w:r>
      <w:r w:rsidR="0068437E" w:rsidRPr="003C294B">
        <w:rPr>
          <w:color w:val="auto"/>
        </w:rPr>
        <w:t>potential</w:t>
      </w:r>
      <w:r w:rsidR="00A76B19" w:rsidRPr="003C294B">
        <w:rPr>
          <w:color w:val="auto"/>
        </w:rPr>
        <w:t xml:space="preserve"> </w:t>
      </w:r>
      <w:r w:rsidRPr="003C294B">
        <w:rPr>
          <w:color w:val="auto"/>
        </w:rPr>
        <w:t>drug candidates. The enzyme</w:t>
      </w:r>
      <w:r w:rsidR="00095972" w:rsidRPr="003C294B">
        <w:rPr>
          <w:color w:val="auto"/>
        </w:rPr>
        <w:t>s</w:t>
      </w:r>
      <w:r w:rsidRPr="003C294B">
        <w:rPr>
          <w:color w:val="auto"/>
        </w:rPr>
        <w:t xml:space="preserve"> responsible for the deacetylation of histones (HDAC</w:t>
      </w:r>
      <w:r w:rsidR="00095972" w:rsidRPr="003C294B">
        <w:rPr>
          <w:color w:val="auto"/>
        </w:rPr>
        <w:t>s</w:t>
      </w:r>
      <w:r w:rsidRPr="003C294B">
        <w:rPr>
          <w:color w:val="auto"/>
        </w:rPr>
        <w:t xml:space="preserve">) </w:t>
      </w:r>
      <w:r w:rsidR="00095972" w:rsidRPr="003C294B">
        <w:rPr>
          <w:color w:val="auto"/>
        </w:rPr>
        <w:t xml:space="preserve">have </w:t>
      </w:r>
      <w:r w:rsidRPr="003C294B">
        <w:rPr>
          <w:color w:val="auto"/>
        </w:rPr>
        <w:t>been widely targeted for inhibition. HDAC inhibitors</w:t>
      </w:r>
      <w:r w:rsidR="00126DD9" w:rsidRPr="003C294B">
        <w:rPr>
          <w:color w:val="auto"/>
        </w:rPr>
        <w:t xml:space="preserve"> (HDACi)</w:t>
      </w:r>
      <w:r w:rsidRPr="003C294B">
        <w:rPr>
          <w:color w:val="auto"/>
        </w:rPr>
        <w:t xml:space="preserve"> are already in clinical trials for other conditions such as cancer </w:t>
      </w:r>
      <w:r w:rsidR="00DB6C7F" w:rsidRPr="003C294B">
        <w:rPr>
          <w:color w:val="auto"/>
        </w:rPr>
        <w:fldChar w:fldCharType="begin" w:fldLock="1"/>
      </w:r>
      <w:r w:rsidR="00DB6C7F" w:rsidRPr="003C294B">
        <w:rPr>
          <w:color w:val="auto"/>
        </w:rPr>
        <w:instrText>ADDIN CSL_CITATION { "citationItems" : [ { "id" : "ITEM-1", "itemData" : { "DOI" : "10.2119/molmed.2011.00116", "ISSN" : "1528-3658", "PMID" : "21556484", "abstract" : "This issue of Molecular Medicine contains 14 original research reports and state-of-the-art reviews on histone deacetylase inhibitors (HDACi's), which are being studied in models of a broad range of diseases not related to the proapoptotic properties used to treat cancer. The spectrum of these diseases responsive to HDACi's is for the most part due to several antiinflammatory properties, often observed in vitro but importantly also in animal models. One unifying property is a reduction in cytokine production as well as inhibition of cytokine postreceptor signaling. Distinct from their use in cancer, the reduction in inflammation by HDACi's is consistently observed at low concentrations compared with the higher concentrations required for killing tumor cells. This characteristic makes HDACi's attractive candidates for treating chronic diseases, since low doses are well tolerated. For example, low oral doses of the HDACi givinostat have been used in children to reduce arthritis and are well tolerated. In addition to the antiinflammatory properties, HDACi's have shown promise in models of neurodegenerative disorders, and HDACi's also hold promise to drive HIV-1 out of latently infected cells. No one molecular mechanism accounts for the non-cancer-related properties of HDACi's, since there are 18 genes coding for histone deacetylases. Rather, there are mechanisms unique for the pathological process of specific cell types. In this overview, we summarize the preclinical data on HDACi's for therapy in a wide spectrum of diseases unrelated to the treatment of cancer. The data suggest the use of HDACi's in treating autoimmune as well as chronic inflammatory diseases.", "author" : [ { "dropping-particle" : "", "family" : "Dinarello", "given" : "Charles a", "non-dropping-particle" : "", "parse-names" : false, "suffix" : "" }, { "dropping-particle" : "", "family" : "Fossati", "given" : "Gianluca", "non-dropping-particle" : "", "parse-names" : false, "suffix" : "" }, { "dropping-particle" : "", "family" : "Mascagni", "given" : "Paolo", "non-dropping-particle" : "", "parse-names" : false, "suffix" : "" } ], "container-title" : "Molecular medicine (Cambridge, Mass.)", "id" : "ITEM-1", "issue" : "5-6", "issued" : { "date-parts" : [ [ "2011" ] ] }, "page" : "333-52", "title" : "Histone deacetylase inhibitors for treating a spectrum of diseases not related to cancer.", "type" : "article-journal", "volume" : "17" }, "uris" : [ "http://www.mendeley.com/documents/?uuid=b5666b95-e3d0-465c-b685-9bd7f07814e5" ] } ], "mendeley" : { "formattedCitation" : "(Dinarello et al. 2011)", "plainTextFormattedCitation" : "(Dinarello et al. 2011)", "previouslyFormattedCitation" : "(Dinarello et al. 2011)" }, "properties" : { "noteIndex" : 0 }, "schema" : "https://github.com/citation-style-language/schema/raw/master/csl-citation.json" }</w:instrText>
      </w:r>
      <w:r w:rsidR="00DB6C7F" w:rsidRPr="003C294B">
        <w:rPr>
          <w:color w:val="auto"/>
        </w:rPr>
        <w:fldChar w:fldCharType="separate"/>
      </w:r>
      <w:r w:rsidR="00DB6C7F" w:rsidRPr="003C294B">
        <w:rPr>
          <w:noProof/>
          <w:color w:val="auto"/>
        </w:rPr>
        <w:t>(Dinarello et al. 2011)</w:t>
      </w:r>
      <w:r w:rsidR="00DB6C7F" w:rsidRPr="003C294B">
        <w:rPr>
          <w:color w:val="auto"/>
        </w:rPr>
        <w:fldChar w:fldCharType="end"/>
      </w:r>
      <w:r w:rsidRPr="003C294B">
        <w:rPr>
          <w:color w:val="auto"/>
        </w:rPr>
        <w:t xml:space="preserve">, </w:t>
      </w:r>
      <w:r w:rsidR="00611614" w:rsidRPr="003C294B">
        <w:rPr>
          <w:color w:val="auto"/>
        </w:rPr>
        <w:t>Graft</w:t>
      </w:r>
      <w:r w:rsidRPr="003C294B">
        <w:rPr>
          <w:color w:val="auto"/>
        </w:rPr>
        <w:t xml:space="preserve"> vs host diseases</w:t>
      </w:r>
      <w:r w:rsidR="00B96039" w:rsidRPr="003C294B">
        <w:rPr>
          <w:color w:val="auto"/>
        </w:rPr>
        <w:t xml:space="preserve"> </w:t>
      </w:r>
      <w:r w:rsidR="00DB6C7F" w:rsidRPr="003C294B">
        <w:rPr>
          <w:color w:val="auto"/>
        </w:rPr>
        <w:fldChar w:fldCharType="begin" w:fldLock="1"/>
      </w:r>
      <w:r w:rsidR="00DB6C7F" w:rsidRPr="003C294B">
        <w:rPr>
          <w:color w:val="auto"/>
        </w:rPr>
        <w:instrText>ADDIN CSL_CITATION { "citationItems" : [ { "id" : "ITEM-1", "itemData" : { "DOI" : "10.2119/molmed.2011.00007", "ISSN" : "1528-3658", "PMID" : "21298214", "abstract" : "Histone deacetylase (HDAC) inhibitors are currently used clinically as anticancer drugs. Recent data have demonstrated that some of these drugs have potent antiinflammatory or immunomodulatory effects at noncytotoxic doses. The immunomodulatory effects have shown potential for therapeutic benefit after allogeneic bone marrow transplantation in several experimental models of graft versus host disease (GVHD). These effects, at least in part, result from the ability of HDAC inhibitors (HDACi) to suppress the function of host antigen presenting cells such as dendritic cells (DC). HDACi reduce the dendritic cell (DC) responses, in part, by enhancing the expression of indoleamine 2,3-dioxygenase (IDO) in a signal transducer and activator of transcription-3 (STAT-3) dependent manner. They also alter the function of other immune cells such as T regulatory cells and natural killer (NK) cells, which also play important roles in the biology of GVHD. Based on these observations, a clinical trial has been launched to evaluate the impact of HDAC inhibitors on clinical GVHD. The experimental, mechanistic studies along with the brief preliminary observations from the ongoing clinical trial are discussed in this review.", "author" : [ { "dropping-particle" : "", "family" : "Choi", "given" : "Sung", "non-dropping-particle" : "", "parse-names" : false, "suffix" : "" }, { "dropping-particle" : "", "family" : "Reddy", "given" : "Pavan", "non-dropping-particle" : "", "parse-names" : false, "suffix" : "" } ], "container-title" : "Molecular medicine (Cambridge, Mass.)", "id" : "ITEM-1", "issue" : "5-6", "issued" : { "date-parts" : [ [ "2011" ] ] }, "page" : "404-16", "title" : "HDAC inhibition and graft versus host disease.", "type" : "article-journal", "volume" : "17" }, "uris" : [ "http://www.mendeley.com/documents/?uuid=a90c224f-d5c1-4f4a-8b62-09ec9de475bd" ] } ], "mendeley" : { "formattedCitation" : "(Choi &amp; Reddy 2011)", "plainTextFormattedCitation" : "(Choi &amp; Reddy 2011)", "previouslyFormattedCitation" : "(Choi &amp; Reddy 2011)" }, "properties" : { "noteIndex" : 0 }, "schema" : "https://github.com/citation-style-language/schema/raw/master/csl-citation.json" }</w:instrText>
      </w:r>
      <w:r w:rsidR="00DB6C7F" w:rsidRPr="003C294B">
        <w:rPr>
          <w:color w:val="auto"/>
        </w:rPr>
        <w:fldChar w:fldCharType="separate"/>
      </w:r>
      <w:r w:rsidR="00DB6C7F" w:rsidRPr="003C294B">
        <w:rPr>
          <w:noProof/>
          <w:color w:val="auto"/>
        </w:rPr>
        <w:t>(Choi &amp; Reddy 2011)</w:t>
      </w:r>
      <w:r w:rsidR="00DB6C7F" w:rsidRPr="003C294B">
        <w:rPr>
          <w:color w:val="auto"/>
        </w:rPr>
        <w:fldChar w:fldCharType="end"/>
      </w:r>
      <w:r w:rsidR="00DB6C7F" w:rsidRPr="003C294B">
        <w:rPr>
          <w:color w:val="auto"/>
        </w:rPr>
        <w:t xml:space="preserve"> </w:t>
      </w:r>
      <w:r w:rsidR="00B15B99" w:rsidRPr="003C294B">
        <w:rPr>
          <w:color w:val="auto"/>
        </w:rPr>
        <w:t>and j</w:t>
      </w:r>
      <w:r w:rsidRPr="003C294B">
        <w:rPr>
          <w:color w:val="auto"/>
        </w:rPr>
        <w:t xml:space="preserve">uvenile arthritis </w:t>
      </w:r>
      <w:r w:rsidR="00DB6C7F" w:rsidRPr="003C294B">
        <w:rPr>
          <w:color w:val="auto"/>
        </w:rPr>
        <w:fldChar w:fldCharType="begin" w:fldLock="1"/>
      </w:r>
      <w:r w:rsidR="00DB6C7F" w:rsidRPr="003C294B">
        <w:rPr>
          <w:color w:val="auto"/>
        </w:rPr>
        <w:instrText>ADDIN CSL_CITATION { "citationItems" : [ { "id" : "ITEM-1", "itemData" : { "DOI" : "10.1002/art.30238", "ISSN" : "1529-0131", "PMID" : "21538322", "abstract" : "OBJECTIVE: The current treatment options for systemic-onset juvenile idiopathic arthritis (JIA) are methotrexate, steroids, and biologic agents. This study was undertaken to evaluate the safety of the orally active histone deacetylase inhibitor givinostat (ITF2357) and its ability to affect the disease.\n\nMETHODS: Givinostat was administered orally, for up to 12 weeks at a dosage of 1.5 mg/kg/day, to 17 patients with systemic-onset JIA who had had active disease for \u22651 month. Disease activity was clinically assessed using the American College of Rheumatology Pediatric 30 (ACR Pedi 30), ACR Pedi 50, or ACR Pedi 70 criteria for improvement and a systemic feature score. The primary goal was safety and the primary efficacy end point was the number of patients completing 12 weeks of treatment who were responders.\n\nRESULTS: Givinostat was safe and well tolerated, with adverse events (AEs) being mild or moderate, of short duration, and self-limited. The 17 patients from the intent-to-treat population reported a total of 44 AEs, and the 9 patients in the per-protocol population reported a total of 25. Six AEs in 3 patients (nausea, vomiting, and fatigue) were related to the study drug, but each resolved spontaneously and no patient was withdrawn from the study due to drug-related AEs. In the per-protocol population at week 4, the improvement as measured by the ACR Pedi 30, ACR Pedi 50, and ACR Pedi 70, respectively, was 77.8%, 55.6%, and 22.2%, and this increased further to 77.8%, 77.8%, and 66.7% at week 12. The most consistent finding was the reduction in the number of joints with active disease or with limited range of motion.\n\nCONCLUSION: After 12 weeks, givinostat exhibited significant therapeutic benefit in patients with systemic-onset JIA, particularly with regard to the arthritic component of the disease, and showed an excellent safety profile.", "author" : [ { "dropping-particle" : "", "family" : "Vojinovic", "given" : "Jelena", "non-dropping-particle" : "", "parse-names" : false, "suffix" : "" }, { "dropping-particle" : "", "family" : "Damjanov", "given" : "Nemanja", "non-dropping-particle" : "", "parse-names" : false, "suffix" : "" }, { "dropping-particle" : "", "family" : "D'Urzo", "given" : "Carmine", "non-dropping-particle" : "", "parse-names" : false, "suffix" : "" }, { "dropping-particle" : "", "family" : "Furlan", "given" : "Antonio", "non-dropping-particle" : "", "parse-names" : false, "suffix" : "" }, { "dropping-particle" : "", "family" : "Susic", "given" : "Gordana", "non-dropping-particle" : "", "parse-names" : false, "suffix" : "" }, { "dropping-particle" : "", "family" : "Pasic", "given" : "Srdjan", "non-dropping-particle" : "", "parse-names" : false, "suffix" : "" }, { "dropping-particle" : "", "family" : "Iagaru", "given" : "Nicola", "non-dropping-particle" : "", "parse-names" : false, "suffix" : "" }, { "dropping-particle" : "", "family" : "Stefan", "given" : "Mariana", "non-dropping-particle" : "", "parse-names" : false, "suffix" : "" }, { "dropping-particle" : "", "family" : "Dinarello", "given" : "Charles a", "non-dropping-particle" : "", "parse-names" : false, "suffix" : "" } ], "container-title" : "Arthritis and rheumatism", "id" : "ITEM-1", "issue" : "5", "issued" : { "date-parts" : [ [ "2011", "5" ] ] }, "page" : "1452-8", "title" : "Safety and efficacy of an oral histone deacetylase inhibitor in systemic-onset juvenile idiopathic arthritis.", "type" : "article-journal", "volume" : "63" }, "uris" : [ "http://www.mendeley.com/documents/?uuid=87304d2f-9cab-4fff-85d2-e1b4e5d78c1e" ] } ], "mendeley" : { "formattedCitation" : "(Vojinovic et al. 2011)", "plainTextFormattedCitation" : "(Vojinovic et al. 2011)", "previouslyFormattedCitation" : "(Vojinovic et al. 2011)" }, "properties" : { "noteIndex" : 0 }, "schema" : "https://github.com/citation-style-language/schema/raw/master/csl-citation.json" }</w:instrText>
      </w:r>
      <w:r w:rsidR="00DB6C7F" w:rsidRPr="003C294B">
        <w:rPr>
          <w:color w:val="auto"/>
        </w:rPr>
        <w:fldChar w:fldCharType="separate"/>
      </w:r>
      <w:r w:rsidR="00DB6C7F" w:rsidRPr="003C294B">
        <w:rPr>
          <w:noProof/>
          <w:color w:val="auto"/>
        </w:rPr>
        <w:t>(Vojinovic et al. 2011)</w:t>
      </w:r>
      <w:r w:rsidR="00DB6C7F" w:rsidRPr="003C294B">
        <w:rPr>
          <w:color w:val="auto"/>
        </w:rPr>
        <w:fldChar w:fldCharType="end"/>
      </w:r>
      <w:r w:rsidRPr="003C294B">
        <w:rPr>
          <w:color w:val="auto"/>
        </w:rPr>
        <w:t xml:space="preserve">. Due to </w:t>
      </w:r>
      <w:r w:rsidR="00B96039" w:rsidRPr="003C294B">
        <w:rPr>
          <w:color w:val="auto"/>
        </w:rPr>
        <w:t>the anti-inflammatory nature of</w:t>
      </w:r>
      <w:r w:rsidRPr="003C294B">
        <w:rPr>
          <w:color w:val="auto"/>
        </w:rPr>
        <w:t xml:space="preserve"> inhibitors of HDACs they have been widely trialled as a treatment for LPS induced shock and severe sepsis. Pre-treatment with either Trichostatin (TSA) or sodium butyrate (SB) 30 minutes prior to</w:t>
      </w:r>
      <w:r w:rsidR="00611614" w:rsidRPr="003C294B">
        <w:rPr>
          <w:color w:val="auto"/>
        </w:rPr>
        <w:t xml:space="preserve"> Cecal ligation and puncture</w:t>
      </w:r>
      <w:r w:rsidRPr="003C294B">
        <w:rPr>
          <w:color w:val="auto"/>
        </w:rPr>
        <w:t xml:space="preserve"> </w:t>
      </w:r>
      <w:r w:rsidR="00611614" w:rsidRPr="003C294B">
        <w:rPr>
          <w:color w:val="auto"/>
        </w:rPr>
        <w:t>(</w:t>
      </w:r>
      <w:r w:rsidRPr="003C294B">
        <w:rPr>
          <w:color w:val="auto"/>
        </w:rPr>
        <w:t>CLP</w:t>
      </w:r>
      <w:r w:rsidR="00611614" w:rsidRPr="003C294B">
        <w:rPr>
          <w:color w:val="auto"/>
        </w:rPr>
        <w:t>)</w:t>
      </w:r>
      <w:r w:rsidRPr="003C294B">
        <w:rPr>
          <w:color w:val="auto"/>
        </w:rPr>
        <w:t xml:space="preserve">, reduced morphological lesions, oedema and leukocyte </w:t>
      </w:r>
      <w:r w:rsidR="00111179" w:rsidRPr="003C294B">
        <w:rPr>
          <w:color w:val="auto"/>
        </w:rPr>
        <w:t>infiltration into lung tissue (</w:t>
      </w:r>
      <w:r w:rsidRPr="003C294B">
        <w:rPr>
          <w:color w:val="auto"/>
        </w:rPr>
        <w:t xml:space="preserve">one of the most likely organs to fail in severe sepsis) </w:t>
      </w:r>
      <w:r w:rsidR="00004A4F" w:rsidRPr="003C294B">
        <w:rPr>
          <w:color w:val="auto"/>
        </w:rPr>
        <w:fldChar w:fldCharType="begin" w:fldLock="1"/>
      </w:r>
      <w:r w:rsidR="00C2554A" w:rsidRPr="003C294B">
        <w:rPr>
          <w:color w:val="auto"/>
        </w:rPr>
        <w:instrText>ADDIN CSL_CITATION { "citationItems" : [ { "id" : "ITEM-1", "itemData" : { "DOI" : "10.1007/s00268-010-0493-5", "ISSN" : "1432-2323", "PMID" : "20177680", "abstract" : "BACKGROUND: The histone deacetylase (HDAC) inhibitors have emerged as the useful reagents that epigenetically modulate the expression of various genes. In the present study, the effects of HDAC inhibitors on the expression of inflammation-related genes and lung injury during sepsis were investigated.\n\nMETHODS: Mice were pretreated with two structurally unrelated HDAC inhibitors, Trichostatin A (TSA) and sodium butyrate (SB). Thirty minutes later, mice underwent cecal ligation and puncture (CLP)-induced sepsis. Lung injury and the expression of inflammation-related molecules were determined. In addition, survival was assessed post-CLP.\n\nRESULTS: Our results indicated that administration of TSA or SB alleviated sepsis-induced lung injury. This was accompanied by reduced neutrophil infiltration, decreased intercellular adhesion molecule-1 (ICAM-1) and E-selectin expression in lung tissue, and lower interleukin-6 (IL-6) level in plasma. In addition, treatment with HDAC inhibitors significantly prolonged the survival time of CLP mice.\n\nCONCLUSIONS: These data indicated that the HDAC inhibitors, based on modulating the key enzymes linked to acetylation modification, effectively attenuate intrapulmonary inflammatory response, thus significantly alleviating lung injury during sepsis.", "author" : [ { "dropping-particle" : "", "family" : "Zhang", "given" : "Li", "non-dropping-particle" : "", "parse-names" : false, "suffix" : "" }, { "dropping-particle" : "", "family" : "Jin", "given" : "Shengwei", "non-dropping-particle" : "", "parse-names" : false, "suffix" : "" }, { "dropping-particle" : "", "family" : "Wang", "given" : "Changdong", "non-dropping-particle" : "", "parse-names" : false, "suffix" : "" }, { "dropping-particle" : "", "family" : "Jiang", "given" : "Rong", "non-dropping-particle" : "", "parse-names" : false, "suffix" : "" }, { "dropping-particle" : "", "family" : "Wan", "given" : "Jingyuan", "non-dropping-particle" : "", "parse-names" : false, "suffix" : "" } ], "container-title" : "World journal of surgery", "id" : "ITEM-1", "issue" : "7", "issued" : { "date-parts" : [ [ "2010", "7" ] ] }, "page" : "1676-83", "title" : "Histone deacetylase inhibitors attenuate acute lung injury during cecal ligation and puncture-induced polymicrobial sepsis.", "type" : "article-journal", "volume" : "34" }, "uris" : [ "http://www.mendeley.com/documents/?uuid=dd5132de-7053-4e5e-96ed-4d822cab5e40" ] } ], "mendeley" : { "formattedCitation" : "(Zhang et al. 2010)", "plainTextFormattedCitation" : "(Zhang et al. 2010)", "previouslyFormattedCitation" : "(Zhang et al. 2010)" }, "properties" : { "noteIndex" : 0 }, "schema" : "https://github.com/citation-style-language/schema/raw/master/csl-citation.json" }</w:instrText>
      </w:r>
      <w:r w:rsidR="00004A4F" w:rsidRPr="003C294B">
        <w:rPr>
          <w:color w:val="auto"/>
        </w:rPr>
        <w:fldChar w:fldCharType="separate"/>
      </w:r>
      <w:r w:rsidR="00004A4F" w:rsidRPr="003C294B">
        <w:rPr>
          <w:noProof/>
          <w:color w:val="auto"/>
        </w:rPr>
        <w:t>(Zhang et al. 2010)</w:t>
      </w:r>
      <w:r w:rsidR="00004A4F" w:rsidRPr="003C294B">
        <w:rPr>
          <w:color w:val="auto"/>
        </w:rPr>
        <w:fldChar w:fldCharType="end"/>
      </w:r>
      <w:r w:rsidRPr="003C294B">
        <w:rPr>
          <w:color w:val="auto"/>
        </w:rPr>
        <w:t xml:space="preserve">. There was also a significant decrease in plasma IL-6 levels, all of which delayed death compared to Sham controls </w:t>
      </w:r>
      <w:r w:rsidR="00DB6C7F" w:rsidRPr="003C294B">
        <w:rPr>
          <w:color w:val="auto"/>
        </w:rPr>
        <w:fldChar w:fldCharType="begin" w:fldLock="1"/>
      </w:r>
      <w:r w:rsidR="00DB6C7F" w:rsidRPr="003C294B">
        <w:rPr>
          <w:color w:val="auto"/>
        </w:rPr>
        <w:instrText>ADDIN CSL_CITATION { "citationItems" : [ { "id" : "ITEM-1", "itemData" : { "DOI" : "10.1007/s00268-010-0493-5", "ISSN" : "1432-2323", "PMID" : "20177680", "abstract" : "BACKGROUND: The histone deacetylase (HDAC) inhibitors have emerged as the useful reagents that epigenetically modulate the expression of various genes. In the present study, the effects of HDAC inhibitors on the expression of inflammation-related genes and lung injury during sepsis were investigated.\n\nMETHODS: Mice were pretreated with two structurally unrelated HDAC inhibitors, Trichostatin A (TSA) and sodium butyrate (SB). Thirty minutes later, mice underwent cecal ligation and puncture (CLP)-induced sepsis. Lung injury and the expression of inflammation-related molecules were determined. In addition, survival was assessed post-CLP.\n\nRESULTS: Our results indicated that administration of TSA or SB alleviated sepsis-induced lung injury. This was accompanied by reduced neutrophil infiltration, decreased intercellular adhesion molecule-1 (ICAM-1) and E-selectin expression in lung tissue, and lower interleukin-6 (IL-6) level in plasma. In addition, treatment with HDAC inhibitors significantly prolonged the survival time of CLP mice.\n\nCONCLUSIONS: These data indicated that the HDAC inhibitors, based on modulating the key enzymes linked to acetylation modification, effectively attenuate intrapulmonary inflammatory response, thus significantly alleviating lung injury during sepsis.", "author" : [ { "dropping-particle" : "", "family" : "Zhang", "given" : "Li", "non-dropping-particle" : "", "parse-names" : false, "suffix" : "" }, { "dropping-particle" : "", "family" : "Jin", "given" : "Shengwei", "non-dropping-particle" : "", "parse-names" : false, "suffix" : "" }, { "dropping-particle" : "", "family" : "Wang", "given" : "Changdong", "non-dropping-particle" : "", "parse-names" : false, "suffix" : "" }, { "dropping-particle" : "", "family" : "Jiang", "given" : "Rong", "non-dropping-particle" : "", "parse-names" : false, "suffix" : "" }, { "dropping-particle" : "", "family" : "Wan", "given" : "Jingyuan", "non-dropping-particle" : "", "parse-names" : false, "suffix" : "" } ], "container-title" : "World journal of surgery", "id" : "ITEM-1", "issue" : "7", "issued" : { "date-parts" : [ [ "2010", "7" ] ] }, "page" : "1676-83", "title" : "Histone deacetylase inhibitors attenuate acute lung injury during cecal ligation and puncture-induced polymicrobial sepsis.", "type" : "article-journal", "volume" : "34" }, "uris" : [ "http://www.mendeley.com/documents/?uuid=dd5132de-7053-4e5e-96ed-4d822cab5e40" ] } ], "mendeley" : { "formattedCitation" : "(Zhang et al. 2010)", "plainTextFormattedCitation" : "(Zhang et al. 2010)", "previouslyFormattedCitation" : "(Zhang et al. 2010)" }, "properties" : { "noteIndex" : 0 }, "schema" : "https://github.com/citation-style-language/schema/raw/master/csl-citation.json" }</w:instrText>
      </w:r>
      <w:r w:rsidR="00DB6C7F" w:rsidRPr="003C294B">
        <w:rPr>
          <w:color w:val="auto"/>
        </w:rPr>
        <w:fldChar w:fldCharType="separate"/>
      </w:r>
      <w:r w:rsidR="00DB6C7F" w:rsidRPr="003C294B">
        <w:rPr>
          <w:noProof/>
          <w:color w:val="auto"/>
        </w:rPr>
        <w:t>(Zhang et al. 2010)</w:t>
      </w:r>
      <w:r w:rsidR="00DB6C7F" w:rsidRPr="003C294B">
        <w:rPr>
          <w:color w:val="auto"/>
        </w:rPr>
        <w:fldChar w:fldCharType="end"/>
      </w:r>
      <w:r w:rsidRPr="003C294B">
        <w:rPr>
          <w:color w:val="auto"/>
        </w:rPr>
        <w:t xml:space="preserve">. In another study TSA, a potent HDAC-6 inhibitor, also attenuated stress hormone abnormalities, decreased cortex and bone marrow atrophy and decreased splenic follicle apoptosis </w:t>
      </w:r>
      <w:r w:rsidR="00DB6C7F" w:rsidRPr="003C294B">
        <w:rPr>
          <w:color w:val="auto"/>
        </w:rPr>
        <w:fldChar w:fldCharType="begin" w:fldLock="1"/>
      </w:r>
      <w:r w:rsidR="00126DD9" w:rsidRPr="003C294B">
        <w:rPr>
          <w:color w:val="auto"/>
        </w:rPr>
        <w:instrText>ADDIN CSL_CITATION { "citationItems" : [ { "id" : "ITEM-1", "itemData" : { "DOI" : "10.1016/j.surg.2014.03.033", "ISSN" : "1532-7361", "PMID" : "24947640", "abstract" : "BACKGROUND: An overproduction of corticosterone during severe sepsis results in increased apoptosis of immune cells, which may result in relative immunosuppression and an impaired ability to fight infections. We have previously demonstrated that administration of tubastatin A, a selective inhibitor of histone deacetylase-6 (HDAC6), improves survival in a lethal model of cecal ligation and puncture (CLP) in mice. The purpose of this study was to characterize the effects of this treatment on sepsis-induced stress responses and immune function.\n\nMETHODS: C57BL/6J mice were subjected to CLP, and 1 hour later given an intraperitoneal injection of either tubastatin A dissolved in dimethyl sulfoxide (DMSO), or DMSO only. Blood samples were collected to measure the levels of circulating corticosterone and adrenocorticotropic hormone (ACTH). Thymus and long bones (femur and tibia) were subjected to hematoxylin and eosin staining, and immunohistochemistry was utilized to detect cleaved-caspase 3 in the splenic follicles as a measure of cellular apoptosis.\n\nRESULTS: All vehicle-treated CLP animals died within 3 days, and displayed increased corticosterone and decreased ACTH levels compared with the sham-operated group. These animals also developed atrophy of thymic cortex with a marked depletion of thymocytes. Tubastatin A treatment significantly attenuated the stress hormone abnormalities. Treated animals also had significantly lower percentages of thymic atrophy (95.0 \u00b1 5.0 vs 42.5 \u00b1 25.3; P = .0366), bone marrow depletion and atrophy (58.3 \u00b1 6.5 vs 25.0 \u00b1 14.4%; P = .0449), and cellular apoptosis in the splenic follicles (41.2 \u00b1 3.7 vs 28.5 \u00b1 4.3 per 40\u00d7 field; P = .0354).\n\nCONCLUSION: Selective inhibition of HDAC6 in this lethal septic model was associated with a significant blunting of the stress responses, with attenuated thymic and bone marrow atrophy, and decreased splenic apoptosis. Our findings identify a novel mechanism behind the survival advantage seen with tubastatin A treatment.", "author" : [ { "dropping-particle" : "", "family" : "Zhao", "given" : "Ting", "non-dropping-particle" : "", "parse-names" : false, "suffix" : "" }, { "dropping-particle" : "", "family" : "Li", "given" : "Yongqing", "non-dropping-particle" : "", "parse-names" : false, "suffix" : "" }, { "dropping-particle" : "", "family" : "Bronson", "given" : "Roderick T", "non-dropping-particle" : "", "parse-names" : false, "suffix" : "" }, { "dropping-particle" : "", "family" : "Liu", "given" : "Baoling", "non-dropping-particle" : "", "parse-names" : false, "suffix" : "" }, { "dropping-particle" : "", "family" : "Velmahos", "given" : "George C", "non-dropping-particle" : "", "parse-names" : false, "suffix" : "" }, { "dropping-particle" : "", "family" : "Alam", "given" : "Hasan B", "non-dropping-particle" : "", "parse-names" : false, "suffix" : "" } ], "container-title" : "Surgery", "id" : "ITEM-1", "issue" : "2", "issued" : { "date-parts" : [ [ "2014", "8" ] ] }, "page" : "235-42", "publisher" : "Mosby, Inc.", "title" : "Selective histone deacetylase-6 inhibition attenuates stress responses and prevents immune organ atrophy in a lethal septic model.", "type" : "article-journal", "volume" : "156" }, "uris" : [ "http://www.mendeley.com/documents/?uuid=285f08d7-de0f-4216-b7cd-69af75fdd434" ] } ], "mendeley" : { "formattedCitation" : "(T. Zhao, Li, Bronson, et al. 2014)", "plainTextFormattedCitation" : "(T. Zhao, Li, Bronson, et al. 2014)", "previouslyFormattedCitation" : "(T. Zhao, Li, Bronson, et al. 2014)" }, "properties" : { "noteIndex" : 0 }, "schema" : "https://github.com/citation-style-language/schema/raw/master/csl-citation.json" }</w:instrText>
      </w:r>
      <w:r w:rsidR="00DB6C7F" w:rsidRPr="003C294B">
        <w:rPr>
          <w:color w:val="auto"/>
        </w:rPr>
        <w:fldChar w:fldCharType="separate"/>
      </w:r>
      <w:r w:rsidR="001B0A28" w:rsidRPr="003C294B">
        <w:rPr>
          <w:noProof/>
          <w:color w:val="auto"/>
        </w:rPr>
        <w:t>(T. Zhao, Li, Bronson, et al. 2014)</w:t>
      </w:r>
      <w:r w:rsidR="00DB6C7F" w:rsidRPr="003C294B">
        <w:rPr>
          <w:color w:val="auto"/>
        </w:rPr>
        <w:fldChar w:fldCharType="end"/>
      </w:r>
      <w:r w:rsidRPr="003C294B">
        <w:rPr>
          <w:color w:val="auto"/>
        </w:rPr>
        <w:t>. Suberoylanilide hydroxamic acid (SAHA) is another widely used HDACi has been widely shown to increase survival in CLP mouse models of endotoxin shock and severe sepsis</w:t>
      </w:r>
      <w:r w:rsidR="00004A4F" w:rsidRPr="003C294B">
        <w:rPr>
          <w:color w:val="auto"/>
        </w:rPr>
        <w:t xml:space="preserve"> </w:t>
      </w:r>
      <w:r w:rsidR="00DB6C7F" w:rsidRPr="003C294B">
        <w:rPr>
          <w:color w:val="auto"/>
        </w:rPr>
        <w:fldChar w:fldCharType="begin" w:fldLock="1"/>
      </w:r>
      <w:r w:rsidR="00126DD9" w:rsidRPr="003C294B">
        <w:rPr>
          <w:color w:val="auto"/>
        </w:rPr>
        <w:instrText>ADDIN CSL_CITATION { "citationItems" : [ { "id" : "ITEM-1", "itemData" : { "DOI" : "10.1016/j.surg.2012.06.036", "ISSN" : "0039-6060", "PMID" : "22938904", "abstract" : "Background We have recently demonstrated that treatment with suberoylanilide hydroxamic acid (SAHA), a histone deacetylase inhibitor, significantly improves survival in a rodent model of lipopolysaccharide (LPS)-induced endotoxic shock. However, the precise mechanisms have not been well defined. The aim of this study was to investigate the impact of SAHA treatment on gene expression profiles at an early stage of shock. Methods Male C57B1/6J mice were treated with or without SAHA (50 mg/kg, i.p), followed by a lethal dose of LPS (20 mg/kg, i.p) and a second dose of SAHA. Lungs of the animals (LPS and SAHA+LPS groups, n=3/group) were harvested 3 hours post-LPS insult. Sham mice (no LPS and no SAHA) served as controls. RNA was isolated from the tissues and gene expression was analyzed using Affymatrix microarray (23,000 genes). A lower confidence bound (LCB) of fold change was determined for comparison of LPS vs. SAHA+LPS, and genes with LCB &gt;2 were considered to be differentially expressed. RT-PCR, western blotting and tissue staining were performed to verify the key changes. Network graphs were used to determine gene interaction, and biological relevance. Results The expression of many genes known to be involved in septic pathophysiology changed after the LPS insult. Interestingly, a number of genes not previously implicated in the septic response were also altered. SAHA treatment attenuated expression of several key genes involved in inflammation. It also reduced neutrophil infiltration in lungs and histological evidence of acute lung injury. Further analysis confirmed genes engaged in the cellular and humoral arms of innate immune system that were specifically inhibited by SAHA. Gene network analysis identified numerous molecules for the potential development of targeted therapies. Conclusions Administration of SAHA in a rodent model of LPS shock rapidly modulates gene transcription, with an attenuation of inflammatory mediators derived from both arms (cellular and humoral) of the innate immune system. This may be a novel mechanism responsible for the survival advantage seen with SAHA treatment.", "author" : [ { "dropping-particle" : "", "family" : "Li", "given" : "Yongqing", "non-dropping-particle" : "", "parse-names" : false, "suffix" : "" }, { "dropping-particle" : "", "family" : "Liu", "given" : "B", "non-dropping-particle" : "", "parse-names" : false, "suffix" : "" }, { "dropping-particle" : "", "family" : "Gu", "given" : "Xuesong", "non-dropping-particle" : "", "parse-names" : false, "suffix" : "" }, { "dropping-particle" : "", "family" : "Kochanek", "given" : "AR", "non-dropping-particle" : "", "parse-names" : false, "suffix" : "" }, { "dropping-particle" : "", "family" : "Fukudome", "given" : "EY", "non-dropping-particle" : "", "parse-names" : false, "suffix" : "" } ], "container-title" : "Surgery", "id" : "ITEM-1", "issue" : "3", "issued" : { "date-parts" : [ [ "2012", "9" ] ] }, "page" : "455-464", "title" : "Creating a \u201cpro-survival\u201d phenotype through epigenetic modulation", "type" : "article-journal", "volume" : "152" }, "uris" : [ "http://www.mendeley.com/documents/?uuid=f3fa2c45-3d80-4233-b9f9-f26570d1002e" ] }, { "id" : "ITEM-2", "itemData" : { "DOI" : "10.1155/2011/523481", "ISSN" : "1110-7251", "PMID" : "21403879", "abstract" : "Histone deacetylases (HDACs) play a key role in homeostasis of protein acetylation in histone and nonhistone proteins and in regulating fundamental cellular activities. In this paper we review and discuss intriguing recent developments in the use of histone deacetylase inhibitors (HDACIs) to combat some critical conditions in an animal model of hemorrhagic and septic shock. HDACIs have neuroprotective, cardioprotective, renal-protective, and anti-inflammatory properties; survival improvements have been significantly shown in these models. We discuss the targets and mechanisms underlying these effects of HDACIs and comment on the potential new clinical applications for these agents in the future. This paper highlights the emerging roles of HDACIs as acetylation modulators in models of hemorrhagic and septic shock and explains some contradictions encountered in previous studies.", "author" : [ { "dropping-particle" : "", "family" : "Li", "given" : "Yongqing", "non-dropping-particle" : "", "parse-names" : false, "suffix" : "" }, { "dropping-particle" : "", "family" : "Alam", "given" : "Hasan B", "non-dropping-particle" : "", "parse-names" : false, "suffix" : "" } ], "container-title" : "Journal of Biomedicine &amp; Biotechnology", "id" : "ITEM-2", "issued" : { "date-parts" : [ [ "2011" ] ] }, "page" : "523481", "title" : "Modulation of acetylation: creating a pro-survival and anti-inflammatory phenotype in lethal hemorrhagic and septic shock", "title-short" : "Modulation of acetylation", "type" : "article-journal", "volume" : "2011" }, "uris" : [ "http://www.mendeley.com/documents/?uuid=69530144-42b8-443d-ba25-6327ace8574d" ] }, { "id" : "ITEM-3", "itemData" : { "DOI" : "10.1016/j.surg.2014.04.022", "ISSN" : "1532-7361", "PMID" : "24957668", "abstract" : "BACKGROUND: Sepsis has a profound impact on the inflammatory and hemostatic systems. In addition to systemic inflammation, it can produce disseminated intravascular coagulation, microvascular thrombosis, consumptive coagulopathy, and multiple organ failure. We have shown that treatment with suberoylanilide hydroxamic acid (SAHA), a histone deacetylase inhibitor (HDACI), improves survival in a lethal model of cecal ligation and puncture (CLP) in mice, but its effect on coagulation remains unknown. The goal of this study was to quantify the impact of SAHA treatment on coagulopathy in sepsis.\n\nMETHODS: C57BL/6J mice were subjected to CLP, and 1 hour later given intraperitoneally either SAHA dissolved in dimethyl sulfoxide (DMSO) or DMSO only. Sham-operated animals were handled in similar manner without CLP. Blood samples were collected by cardiac puncture and evaluated using the TEG 5000 Thrombelastograph Hemostasis Analyzer System.\n\nRESULTS: Compared with the sham group, all animals in DMSO vehicle group died within 72 hours, and developed coagulopathy that manifested as prolonged initial fibrin formation and fibrin cross-linkage time, and decreased clot formation speed, platelet function, and clot rigidity. SAHA treatment significantly improved survival and was associated with improvement in fibrin cross-linkage and clot formation, as well as platelet function and clot rigidity, without a significant impact on the clot initiation parameters.\n\nCONCLUSION: SAHA treatment enhances survival and attenuates sepsis-associated coagulopathy by improving fibrin cross-linkage, rate of clot formation, platelet function, and clot strength. HDACI may represent a novel therapeutic strategy for correcting sepsis-associated coagulopathy.", "author" : [ { "dropping-particle" : "", "family" : "Zhao", "given" : "Ting", "non-dropping-particle" : "", "parse-names" : false, "suffix" : "" }, { "dropping-particle" : "", "family" : "Li", "given" : "Yongqing", "non-dropping-particle" : "", "parse-names" : false, "suffix" : "" }, { "dropping-particle" : "", "family" : "Liu", "given" : "Baoling", "non-dropping-particle" : "", "parse-names" : false, "suffix" : "" }, { "dropping-particle" : "", "family" : "Wu", "given" : "Erxi", "non-dropping-particle" : "", "parse-names" : false, "suffix" : "" }, { "dropping-particle" : "", "family" : "Sillesen", "given" : "Martin", "non-dropping-particle" : "", "parse-names" : false, "suffix" : "" }, { "dropping-particle" : "", "family" : "Velmahos", "given" : "George C", "non-dropping-particle" : "", "parse-names" : false, "suffix" : "" }, { "dropping-particle" : "", "family" : "Halaweish", "given" : "Ihab", "non-dropping-particle" : "", "parse-names" : false, "suffix" : "" }, { "dropping-particle" : "", "family" : "Alam", "given" : "Hasan B", "non-dropping-particle" : "", "parse-names" : false, "suffix" : "" } ], "container-title" : "Surgery", "id" : "ITEM-3", "issue" : "2", "issued" : { "date-parts" : [ [ "2014", "8" ] ] }, "page" : "214-20", "publisher" : "Mosby, Inc.", "title" : "Histone deacetylase inhibitor treatment attenuates coagulation imbalance in a lethal murine model of sepsis.", "type" : "article-journal", "volume" : "156" }, "uris" : [ "http://www.mendeley.com/documents/?uuid=fb8e9cbe-720f-4f1d-bdfe-b508ae8c6577" ] } ], "mendeley" : { "formattedCitation" : "(Li et al. 2012; Li &amp; Alam 2011; T. Zhao, Li, Liu, et al. 2014)", "plainTextFormattedCitation" : "(Li et al. 2012; Li &amp; Alam 2011; T. Zhao, Li, Liu, et al. 2014)", "previouslyFormattedCitation" : "(Li et al. 2012; Li &amp; Alam 2011; T. Zhao, Li, Liu, et al. 2014)" }, "properties" : { "noteIndex" : 0 }, "schema" : "https://github.com/citation-style-language/schema/raw/master/csl-citation.json" }</w:instrText>
      </w:r>
      <w:r w:rsidR="00DB6C7F" w:rsidRPr="003C294B">
        <w:rPr>
          <w:color w:val="auto"/>
        </w:rPr>
        <w:fldChar w:fldCharType="separate"/>
      </w:r>
      <w:r w:rsidR="001B0A28" w:rsidRPr="003C294B">
        <w:rPr>
          <w:noProof/>
          <w:color w:val="auto"/>
        </w:rPr>
        <w:t>(Li et al. 2012; Li &amp; Alam 2011; T. Zhao, Li, Liu, et al. 2014)</w:t>
      </w:r>
      <w:r w:rsidR="00DB6C7F" w:rsidRPr="003C294B">
        <w:rPr>
          <w:color w:val="auto"/>
        </w:rPr>
        <w:fldChar w:fldCharType="end"/>
      </w:r>
      <w:r w:rsidRPr="003C294B">
        <w:rPr>
          <w:color w:val="auto"/>
        </w:rPr>
        <w:t xml:space="preserve"> with the benefits of decreasing acute liver damage </w:t>
      </w:r>
      <w:r w:rsidR="00DB6C7F" w:rsidRPr="003C294B">
        <w:rPr>
          <w:color w:val="auto"/>
        </w:rPr>
        <w:fldChar w:fldCharType="begin" w:fldLock="1"/>
      </w:r>
      <w:r w:rsidR="00126DD9" w:rsidRPr="003C294B">
        <w:rPr>
          <w:color w:val="auto"/>
        </w:rPr>
        <w:instrText>ADDIN CSL_CITATION { "citationItems" : [ { "id" : "ITEM-1", "itemData" : { "DOI" : "10.1016/j.jss.2014.10.056", "ISSN" : "1095-8673", "PMID" : "25479907", "abstract" : "BACKGROUND: Lipopolysaccharide (LPS) has a deleterious effect on several organs, including the liver, and eventually leads to endotoxic shock and death. LPS-induced hepatotoxicity is characterized by disturbed intracellular redox balance and excessive reactive oxygen species (ROS) accumulation, leading to liver injury. We have shown that treatment with suberoylanilide hydroxamic acid (SAHA), a histone deacetylase inhibitor, improves survival in a murine model of LPS-induced shock, but the protective effect of SAHA against liver damage remains unknown. The goal of this study was to investigate the mechanism underlying SAHA action in murine livers.\n\nMETHOD: Male C57BL/6J mice (6-8\u00a0wk), weighing 20-25\u00a0g, were randomly divided into three groups: (A) a sham group was given isotonic sodium chloride solution (10\u00a0\u03bcL/g body weight, intraperitoneal, i.p.) with dimethyl sulfoxide (DMSO; 1\u00a0\u03bcL/g body weight, i.p.); (B) an LPS group was challenged with LPS (20\u00a0mg/kg, i.p.) dissolved in isotonic sodium chloride solution with DMSO; (C) and an LPS plus SAHA group was treated with SAHA (50\u00a0mg/kg, i.p.) dissolved in DMSO immediately after injection of LPS (20\u00a0mg/kg, i.p.). Mice were anesthetized, and their livers were harvested 6 or 24\u00a0h after injection to analyze whether SAHA affected production of ROS and activation of apoptotic proteins in the liver cells of challenged mice.\n\nRESULTS: SAHA counteracted LPS-induced production of ROS (thiobarbituric acid reactive substances and nitrite) and reversed an LPS-induced decrease in antioxidant enzyme, glutathione. SAHA also attenuated LPS-induced hepatic apoptosis. Moreover, SAHA inhibited activation of the redox-sensitive kinase, apoptosis signal-regulating kinase-1, and the mitogen-activated protein kinases, p38 and Jun N-terminal kinase.\n\nCONCLUSIONS: Our data indicate, for the first time, that SAHA is capable of alleviating LPS-induced hepatotoxicity and suggest that a blockade of the upstream events required for apoptosis signal-regulating kinase-1 action may serve as a new therapeutic option in the treatment of LPS-induced inflammatory conditions.", "author" : [ { "dropping-particle" : "", "family" : "Zhao", "given" : "Yili", "non-dropping-particle" : "", "parse-names" : false, "suffix" : "" }, { "dropping-particle" : "", "family" : "Zhou", "given" : "Peter", "non-dropping-particle" : "", "parse-names" : false, "suffix" : "" }, { "dropping-particle" : "", "family" : "Liu", "given" : "Baoling", "non-dropping-particle" : "", "parse-names" : false, "suffix" : "" }, { "dropping-particle" : "", "family" : "Bambakidis", "given" : "Ted", "non-dropping-particle" : "", "parse-names" : false, "suffix" : "" }, { "dropping-particle" : "", "family" : "Mazitschek", "given" : "Ralph", "non-dropping-particle" : "", "parse-names" : false, "suffix" : "" }, { "dropping-particle" : "", "family" : "Alam", "given" : "Hasan B", "non-dropping-particle" : "", "parse-names" : false, "suffix" : "" }, { "dropping-particle" : "", "family" : "Li", "given" : "Yongqing", "non-dropping-particle" : "", "parse-names" : false, "suffix" : "" } ], "container-title" : "The Journal of surgical research", "id" : "ITEM-1", "issued" : { "date-parts" : [ [ "2014", "11", "6" ] ] }, "page" : "1-7", "publisher" : "Elsevier Inc", "title" : "Protective effect of suberoylanilide hydroxamic acid against lipopolysaccharide-induced liver damage in rodents.", "type" : "article-journal" }, "uris" : [ "http://www.mendeley.com/documents/?uuid=70f082bb-2ad0-4228-a091-a70a472be8fd" ] } ], "mendeley" : { "formattedCitation" : "(Y. Zhao, Peter Zhou, Liu, Bambakidis, et al. 2014)", "plainTextFormattedCitation" : "(Y. Zhao, Peter Zhou, Liu, Bambakidis, et al. 2014)", "previouslyFormattedCitation" : "(Y. Zhao, Peter Zhou, Liu, Bambakidis, et al. 2014)" }, "properties" : { "noteIndex" : 0 }, "schema" : "https://github.com/citation-style-language/schema/raw/master/csl-citation.json" }</w:instrText>
      </w:r>
      <w:r w:rsidR="00DB6C7F" w:rsidRPr="003C294B">
        <w:rPr>
          <w:color w:val="auto"/>
        </w:rPr>
        <w:fldChar w:fldCharType="separate"/>
      </w:r>
      <w:r w:rsidR="001B0A28" w:rsidRPr="003C294B">
        <w:rPr>
          <w:noProof/>
          <w:color w:val="auto"/>
        </w:rPr>
        <w:t>(Y. Zhao, Peter Zhou, Liu, Bambakidis, et al. 2014)</w:t>
      </w:r>
      <w:r w:rsidR="00DB6C7F" w:rsidRPr="003C294B">
        <w:rPr>
          <w:color w:val="auto"/>
        </w:rPr>
        <w:fldChar w:fldCharType="end"/>
      </w:r>
      <w:r w:rsidRPr="003C294B">
        <w:rPr>
          <w:color w:val="auto"/>
        </w:rPr>
        <w:t xml:space="preserve"> and attenuating coagulation abnormalities </w:t>
      </w:r>
      <w:r w:rsidR="00DB6C7F" w:rsidRPr="003C294B">
        <w:rPr>
          <w:color w:val="auto"/>
        </w:rPr>
        <w:fldChar w:fldCharType="begin" w:fldLock="1"/>
      </w:r>
      <w:r w:rsidR="00126DD9" w:rsidRPr="003C294B">
        <w:rPr>
          <w:color w:val="auto"/>
        </w:rPr>
        <w:instrText>ADDIN CSL_CITATION { "citationItems" : [ { "id" : "ITEM-1", "itemData" : { "DOI" : "10.1016/j.surg.2014.04.022", "ISSN" : "1532-7361", "PMID" : "24957668", "abstract" : "BACKGROUND: Sepsis has a profound impact on the inflammatory and hemostatic systems. In addition to systemic inflammation, it can produce disseminated intravascular coagulation, microvascular thrombosis, consumptive coagulopathy, and multiple organ failure. We have shown that treatment with suberoylanilide hydroxamic acid (SAHA), a histone deacetylase inhibitor (HDACI), improves survival in a lethal model of cecal ligation and puncture (CLP) in mice, but its effect on coagulation remains unknown. The goal of this study was to quantify the impact of SAHA treatment on coagulopathy in sepsis.\n\nMETHODS: C57BL/6J mice were subjected to CLP, and 1 hour later given intraperitoneally either SAHA dissolved in dimethyl sulfoxide (DMSO) or DMSO only. Sham-operated animals were handled in similar manner without CLP. Blood samples were collected by cardiac puncture and evaluated using the TEG 5000 Thrombelastograph Hemostasis Analyzer System.\n\nRESULTS: Compared with the sham group, all animals in DMSO vehicle group died within 72 hours, and developed coagulopathy that manifested as prolonged initial fibrin formation and fibrin cross-linkage time, and decreased clot formation speed, platelet function, and clot rigidity. SAHA treatment significantly improved survival and was associated with improvement in fibrin cross-linkage and clot formation, as well as platelet function and clot rigidity, without a significant impact on the clot initiation parameters.\n\nCONCLUSION: SAHA treatment enhances survival and attenuates sepsis-associated coagulopathy by improving fibrin cross-linkage, rate of clot formation, platelet function, and clot strength. HDACI may represent a novel therapeutic strategy for correcting sepsis-associated coagulopathy.", "author" : [ { "dropping-particle" : "", "family" : "Zhao", "given" : "Ting", "non-dropping-particle" : "", "parse-names" : false, "suffix" : "" }, { "dropping-particle" : "", "family" : "Li", "given" : "Yongqing", "non-dropping-particle" : "", "parse-names" : false, "suffix" : "" }, { "dropping-particle" : "", "family" : "Liu", "given" : "Baoling", "non-dropping-particle" : "", "parse-names" : false, "suffix" : "" }, { "dropping-particle" : "", "family" : "Wu", "given" : "Erxi", "non-dropping-particle" : "", "parse-names" : false, "suffix" : "" }, { "dropping-particle" : "", "family" : "Sillesen", "given" : "Martin", "non-dropping-particle" : "", "parse-names" : false, "suffix" : "" }, { "dropping-particle" : "", "family" : "Velmahos", "given" : "George C", "non-dropping-particle" : "", "parse-names" : false, "suffix" : "" }, { "dropping-particle" : "", "family" : "Halaweish", "given" : "Ihab", "non-dropping-particle" : "", "parse-names" : false, "suffix" : "" }, { "dropping-particle" : "", "family" : "Alam", "given" : "Hasan B", "non-dropping-particle" : "", "parse-names" : false, "suffix" : "" } ], "container-title" : "Surgery", "id" : "ITEM-1", "issue" : "2", "issued" : { "date-parts" : [ [ "2014", "8" ] ] }, "page" : "214-20", "publisher" : "Mosby, Inc.", "title" : "Histone deacetylase inhibitor treatment attenuates coagulation imbalance in a lethal murine model of sepsis.", "type" : "article-journal", "volume" : "156" }, "uris" : [ "http://www.mendeley.com/documents/?uuid=fb8e9cbe-720f-4f1d-bdfe-b508ae8c6577" ] } ], "mendeley" : { "formattedCitation" : "(T. Zhao, Li, Liu, et al. 2014)", "plainTextFormattedCitation" : "(T. Zhao, Li, Liu, et al. 2014)", "previouslyFormattedCitation" : "(T. Zhao, Li, Liu, et al. 2014)" }, "properties" : { "noteIndex" : 0 }, "schema" : "https://github.com/citation-style-language/schema/raw/master/csl-citation.json" }</w:instrText>
      </w:r>
      <w:r w:rsidR="00DB6C7F" w:rsidRPr="003C294B">
        <w:rPr>
          <w:color w:val="auto"/>
        </w:rPr>
        <w:fldChar w:fldCharType="separate"/>
      </w:r>
      <w:r w:rsidR="001B0A28" w:rsidRPr="003C294B">
        <w:rPr>
          <w:noProof/>
          <w:color w:val="auto"/>
        </w:rPr>
        <w:t>(T. Zhao, Li, Liu, et al. 2014)</w:t>
      </w:r>
      <w:r w:rsidR="00DB6C7F" w:rsidRPr="003C294B">
        <w:rPr>
          <w:color w:val="auto"/>
        </w:rPr>
        <w:fldChar w:fldCharType="end"/>
      </w:r>
      <w:r w:rsidRPr="003C294B">
        <w:rPr>
          <w:color w:val="auto"/>
        </w:rPr>
        <w:t xml:space="preserve">. Although these studies are encouraging they are only proof of concept as HDACi are given either before or very soon after septic/LPS injury reducing its </w:t>
      </w:r>
      <w:r w:rsidRPr="003C294B">
        <w:rPr>
          <w:color w:val="auto"/>
        </w:rPr>
        <w:lastRenderedPageBreak/>
        <w:t>clinical relevance. These studies have proven that HDACis anti-inflammatory effects are due to interaction with a wide range of mediators in the pro-inflammatory response. HDACis decrease cytokine response and MyD88 expression in macrophages</w:t>
      </w:r>
      <w:r w:rsidR="00227AB3" w:rsidRPr="003C294B">
        <w:rPr>
          <w:color w:val="auto"/>
        </w:rPr>
        <w:fldChar w:fldCharType="begin" w:fldLock="1"/>
      </w:r>
      <w:r w:rsidR="00337F4E" w:rsidRPr="003C294B">
        <w:rPr>
          <w:color w:val="auto"/>
        </w:rPr>
        <w:instrText>ADDIN CSL_CITATION { "citationItems" : [ { "id" : "ITEM-1", "itemData" : { "DOI" : "10.1073/pnas.052702999", "ISBN" : "0027-8424 (Print)", "ISSN" : "00278424", "PMID" : "11867742", "abstract" : "Suberoylanilide hydroxamic acid (SAHA) is a hydroxamic acid-containing hybrid polar molecule; SAHA specifically binds to and inhibits the activity of histone deacetylase. Although SAHA, like other inhibitors of histone deacetylase, exhibits antitumor effects by increasing expression of genes regulating tumor survival, we found that SAHA reduces the production of proinflammatory cytokines in vivo and in vitro. A single oral administration of SAHA to mice dose-dependently reduced circulating TNF-alpha, IL-1-beta, IL-6, and IFN-gamma induced by lipopolysaccharide (LPS). Administration of SAHA also reduced hepatic cellular injury in mice following i.v. injection of Con A. SAHA inhibited nitric oxide release in mouse macrophages stimulated by the combination of TNF-alpha plus IFN-gamma. Human peripheral blood mononuclear cells stimulated with LPS in the presence of SAHA released less TNF-alpha, IL-1-beta, IL-12, and IFN-gamma (50% reduction at 100-200 nM). The production of IFN-gamma stimulated by IL-18 plus IL-12 was also inhibited by SAHA (85% at 200 nM). However, SAHA did not affect LPS-induced synthesis of the IL-1-beta precursor, the IL-1 receptor antagonist, or the chemokine IL-8. In addition, IFN-gamma induced by anti-CD3 was not suppressed by SAHA. Steady-state mRNA levels for LPS-induced TNF-alpha and IFN-gamma in peripheral blood mononuclear cells were markedly decreased, whereas IL-8 and IL-1-beta mRNA levels were unaffected. Because SAHA exhibits antiinflammatory properties in vivo and in vitro, inhibitors of histone deacetylase may stimulate the expression of genes that control the synthesis of cytokines and nitric oxide or hyperacetylate other targets.", "author" : [ { "dropping-particle" : "", "family" : "Leoni", "given" : "Flavio", "non-dropping-particle" : "", "parse-names" : false, "suffix" : "" }, { "dropping-particle" : "", "family" : "Zaliani", "given" : "Andrea", "non-dropping-particle" : "", "parse-names" : false, "suffix" : "" }, { "dropping-particle" : "", "family" : "Bertolini", "given" : "Giorgio", "non-dropping-particle" : "", "parse-names" : false, "suffix" : "" }, { "dropping-particle" : "", "family" : "Porro", "given" : "Giulia", "non-dropping-particle" : "", "parse-names" : false, "suffix" : "" }, { "dropping-particle" : "", "family" : "Pagani", "given" : "Paolo", "non-dropping-particle" : "", "parse-names" : false, "suffix" : "" }, { "dropping-particle" : "", "family" : "Pozzi", "given" : "Pietro", "non-dropping-particle" : "", "parse-names" : false, "suffix" : "" }, { "dropping-particle" : "", "family" : "Don\u00e0", "given" : "Giancarlo", "non-dropping-particle" : "", "parse-names" : false, "suffix" : "" }, { "dropping-particle" : "", "family" : "Fossati", "given" : "Gianluca", "non-dropping-particle" : "", "parse-names" : false, "suffix" : "" }, { "dropping-particle" : "", "family" : "Sozzani", "given" : "Silvano", "non-dropping-particle" : "", "parse-names" : false, "suffix" : "" }, { "dropping-particle" : "", "family" : "Azam", "given" : "Tania", "non-dropping-particle" : "", "parse-names" : false, "suffix" : "" }, { "dropping-particle" : "", "family" : "Bufler", "given" : "Philip", "non-dropping-particle" : "", "parse-names" : false, "suffix" : "" }, { "dropping-particle" : "", "family" : "Fantuzzi", "given" : "Giamila", "non-dropping-particle" : "", "parse-names" : false, "suffix" : "" }, { "dropping-particle" : "", "family" : "Goncharov", "given" : "Igor", "non-dropping-particle" : "", "parse-names" : false, "suffix" : "" }, { "dropping-particle" : "", "family" : "Kim", "given" : "Soo-Hyun", "non-dropping-particle" : "", "parse-names" : false, "suffix" : "" }, { "dropping-particle" : "", "family" : "Pomerantz", "given" : "Benjamin J", "non-dropping-particle" : "", "parse-names" : false, "suffix" : "" }, { "dropping-particle" : "", "family" : "Reznikov", "given" : "Leonid L", "non-dropping-particle" : "", "parse-names" : false, "suffix" : "" }, { "dropping-particle" : "", "family" : "Siegmund", "given" : "Britta", "non-dropping-particle" : "", "parse-names" : false, "suffix" : "" }, { "dropping-particle" : "", "family" : "Dinarello", "given" : "Charles A", "non-dropping-particle" : "", "parse-names" : false, "suffix" : "" }, { "dropping-particle" : "", "family" : "Mascagni", "given" : "Paolo", "non-dropping-particle" : "", "parse-names" : false, "suffix" : "" } ], "container-title" : "Proceedings of the National Academy of Sciences of the United States of America", "id" : "ITEM-1", "issue" : "5", "issued" : { "date-parts" : [ [ "2002" ] ] }, "page" : "2995-3000", "title" : "The antitumor histone deacetylase inhibitor suberoylanilide hydroxamic acid exhibits antiinflammatory properties via suppression of cytokines.", "type" : "article-journal", "volume" : "99" }, "uris" : [ "http://www.mendeley.com/documents/?uuid=02e447d9-378d-4e1a-82f8-647b48cb1ae4" ] } ], "mendeley" : { "formattedCitation" : "(Leoni et al. 2002)", "plainTextFormattedCitation" : "(Leoni et al. 2002)", "previouslyFormattedCitation" : "(Leoni et al. 2002)" }, "properties" : { "noteIndex" : 0 }, "schema" : "https://github.com/citation-style-language/schema/raw/master/csl-citation.json" }</w:instrText>
      </w:r>
      <w:r w:rsidR="00227AB3" w:rsidRPr="003C294B">
        <w:rPr>
          <w:color w:val="auto"/>
        </w:rPr>
        <w:fldChar w:fldCharType="separate"/>
      </w:r>
      <w:r w:rsidR="00227AB3" w:rsidRPr="003C294B">
        <w:rPr>
          <w:noProof/>
          <w:color w:val="auto"/>
        </w:rPr>
        <w:t>(Leoni et al. 2002)</w:t>
      </w:r>
      <w:r w:rsidR="00227AB3" w:rsidRPr="003C294B">
        <w:rPr>
          <w:color w:val="auto"/>
        </w:rPr>
        <w:fldChar w:fldCharType="end"/>
      </w:r>
      <w:r w:rsidRPr="003C294B">
        <w:rPr>
          <w:color w:val="auto"/>
        </w:rPr>
        <w:t xml:space="preserve">. HDACs do not only target histones, they have multiple targets and their inhibition promotes the acetylation of </w:t>
      </w:r>
      <w:r w:rsidR="00126DD9" w:rsidRPr="003C294B">
        <w:rPr>
          <w:color w:val="auto"/>
        </w:rPr>
        <w:t>NFΚB</w:t>
      </w:r>
      <w:r w:rsidRPr="003C294B">
        <w:rPr>
          <w:color w:val="auto"/>
        </w:rPr>
        <w:t xml:space="preserve">, HSP-90 and induces anti-inflammatory genes </w:t>
      </w:r>
      <w:r w:rsidR="00CF63B4" w:rsidRPr="003C294B">
        <w:rPr>
          <w:color w:val="auto"/>
        </w:rPr>
        <w:fldChar w:fldCharType="begin" w:fldLock="1"/>
      </w:r>
      <w:r w:rsidR="00CF63B4" w:rsidRPr="003C294B">
        <w:rPr>
          <w:color w:val="auto"/>
        </w:rPr>
        <w:instrText>ADDIN CSL_CITATION { "citationItems" : [ { "id" : "ITEM-1", "itemData" : { "DOI" : "10.1016/j.molcel.2005.04.021", "ISSN" : "1097-2765", "PMID" : "15916966", "abstract" : "The molecular chaperone heat shock protein 90 (Hsp90) and its accessory cochaperones function by facilitating the structural maturation and complex assembly of client proteins, including steroid hormone receptors and selected kinases. By promoting the activity and stability of these signaling proteins, Hsp90 has emerged as a critical modulator in cell signaling. Here, we present evidence that Hsp90 chaperone activity is regulated by reversible acetylation and controlled by the deacetylase HDAC6. We show that HDAC6 functions as an Hsp90 deacetylase. Inactivation of HDAC6 leads to Hsp90 hyperacetylation, its dissociation from an essential cochaperone, p23, and a loss of chaperone activity. In HDAC6-deficient cells, Hsp90-dependent maturation of the glucocorticoid receptor (GR) is compromised, resulting in GR defective in ligand binding, nuclear translocation, and transcriptional activation. Our results identify Hsp90 as a target of HDAC6 and suggest reversible acetylation as a unique mechanism that regulates Hsp90 chaperone complex activity.", "author" : [ { "dropping-particle" : "", "family" : "Kovacs", "given" : "Jeffrey J", "non-dropping-particle" : "", "parse-names" : false, "suffix" : "" }, { "dropping-particle" : "", "family" : "Murphy", "given" : "Patrick J M", "non-dropping-particle" : "", "parse-names" : false, "suffix" : "" }, { "dropping-particle" : "", "family" : "Gaillard", "given" : "St\u00e9phanie", "non-dropping-particle" : "", "parse-names" : false, "suffix" : "" }, { "dropping-particle" : "", "family" : "Zhao", "given" : "Xuan", "non-dropping-particle" : "", "parse-names" : false, "suffix" : "" }, { "dropping-particle" : "", "family" : "Wu", "given" : "June-Tai", "non-dropping-particle" : "", "parse-names" : false, "suffix" : "" }, { "dropping-particle" : "V", "family" : "Nicchitta", "given" : "Christopher", "non-dropping-particle" : "", "parse-names" : false, "suffix" : "" }, { "dropping-particle" : "", "family" : "Yoshida", "given" : "Minoru", "non-dropping-particle" : "", "parse-names" : false, "suffix" : "" }, { "dropping-particle" : "", "family" : "Toft", "given" : "David O", "non-dropping-particle" : "", "parse-names" : false, "suffix" : "" }, { "dropping-particle" : "", "family" : "Pratt", "given" : "William B", "non-dropping-particle" : "", "parse-names" : false, "suffix" : "" }, { "dropping-particle" : "", "family" : "Yao", "given" : "Tso-Pang", "non-dropping-particle" : "", "parse-names" : false, "suffix" : "" } ], "container-title" : "Molecular cell", "id" : "ITEM-1", "issue" : "5", "issued" : { "date-parts" : [ [ "2005", "5", "27" ] ] }, "page" : "601-7", "title" : "HDAC6 regulates Hsp90 acetylation and chaperone-dependent activation of glucocorticoid receptor.", "type" : "article-journal", "volume" : "18" }, "uris" : [ "http://www.mendeley.com/documents/?uuid=066461ae-05ad-4666-bc29-8da5658d9270" ] }, { "id" : "ITEM-2", "itemData" : { "DOI" : "10.1074/jbc.M209572200", "ISSN" : "0021-9258", "PMID" : "12419806", "abstract" : "NF-kappaB represents a family of eukaryotic transcription factors participating in the regulation of various cellular genes involved in the immediate early processes of immune, acute-phase, and inflammatory responses. Cellular localization and consequently the transcriptional activity of NF-kappaB is tightly regulated by its partner IkappaBalpha. Here, we show that the p65 subunit of NF-kappaB is acetylated by both p300 and PCAF on lysines 122 and 123. Both HDAC2 and HDAC3 interact with p65, although only HDAC3 was able to deacetylate p65. Acetylation of p65 reduces its ability to bind kappaBeta-DNA. Finally, acetylation of p65 facilitated its removal from DNA and consequently its IkappaBetaalpha-mediated export from the nucleus. We propose that acetylation of p65 plays a key role in IkappaBetaalpha-mediated attenuation of NF-kappaBeta transcriptional activity which is an important process that restores the latent state in post-induced cells.", "author" : [ { "dropping-particle" : "", "family" : "Kiernan", "given" : "Rosemary", "non-dropping-particle" : "", "parse-names" : false, "suffix" : "" }, { "dropping-particle" : "", "family" : "Br\u00e8s", "given" : "Vanessa", "non-dropping-particle" : "", "parse-names" : false, "suffix" : "" }, { "dropping-particle" : "", "family" : "Ng", "given" : "Raymond W M", "non-dropping-particle" : "", "parse-names" : false, "suffix" : "" }, { "dropping-particle" : "", "family" : "Coudart", "given" : "Marie-Pierre", "non-dropping-particle" : "", "parse-names" : false, "suffix" : "" }, { "dropping-particle" : "", "family" : "Messaoudi", "given" : "Selma", "non-dropping-particle" : "El", "parse-names" : false, "suffix" : "" }, { "dropping-particle" : "", "family" : "Sardet", "given" : "Claude", "non-dropping-particle" : "", "parse-names" : false, "suffix" : "" }, { "dropping-particle" : "", "family" : "Jin", "given" : "Dong-Yan", "non-dropping-particle" : "", "parse-names" : false, "suffix" : "" }, { "dropping-particle" : "", "family" : "Emiliani", "given" : "Stephane", "non-dropping-particle" : "", "parse-names" : false, "suffix" : "" }, { "dropping-particle" : "", "family" : "Benkirane", "given" : "Monsef", "non-dropping-particle" : "", "parse-names" : false, "suffix" : "" } ], "container-title" : "The Journal of biological chemistry", "id" : "ITEM-2", "issue" : "4", "issued" : { "date-parts" : [ [ "2003", "1", "24" ] ] }, "page" : "2758-66", "title" : "Post-activation turn-off of NF-kappa B-dependent transcription is regulated by acetylation of p65.", "type" : "article-journal", "volume" : "278" }, "uris" : [ "http://www.mendeley.com/documents/?uuid=371e91aa-e9bf-4f2c-ac01-8c96ce0201e3" ] } ], "mendeley" : { "formattedCitation" : "(Kovacs et al. 2005; Kiernan et al. 2003)", "plainTextFormattedCitation" : "(Kovacs et al. 2005; Kiernan et al. 2003)", "previouslyFormattedCitation" : "(Kovacs et al. 2005; Kiernan et al. 2003)" }, "properties" : { "noteIndex" : 0 }, "schema" : "https://github.com/citation-style-language/schema/raw/master/csl-citation.json" }</w:instrText>
      </w:r>
      <w:r w:rsidR="00CF63B4" w:rsidRPr="003C294B">
        <w:rPr>
          <w:color w:val="auto"/>
        </w:rPr>
        <w:fldChar w:fldCharType="separate"/>
      </w:r>
      <w:r w:rsidR="00CF63B4" w:rsidRPr="003C294B">
        <w:rPr>
          <w:noProof/>
          <w:color w:val="auto"/>
        </w:rPr>
        <w:t>(Kovacs et al. 2005; Kiernan et al. 2003)</w:t>
      </w:r>
      <w:r w:rsidR="00CF63B4" w:rsidRPr="003C294B">
        <w:rPr>
          <w:color w:val="auto"/>
        </w:rPr>
        <w:fldChar w:fldCharType="end"/>
      </w:r>
      <w:r w:rsidRPr="003C294B">
        <w:rPr>
          <w:color w:val="auto"/>
        </w:rPr>
        <w:t>. The multifaceted action</w:t>
      </w:r>
      <w:r w:rsidR="00227AB3" w:rsidRPr="003C294B">
        <w:rPr>
          <w:color w:val="auto"/>
        </w:rPr>
        <w:t xml:space="preserve"> of HDACi may result in better </w:t>
      </w:r>
      <w:r w:rsidRPr="003C294B">
        <w:rPr>
          <w:color w:val="auto"/>
        </w:rPr>
        <w:t>suppression the immune system compared to strategies that target single biomarkers or inflamma</w:t>
      </w:r>
      <w:r w:rsidR="0000755C" w:rsidRPr="003C294B">
        <w:rPr>
          <w:color w:val="auto"/>
        </w:rPr>
        <w:t>tory mediators such as anti-TNF</w:t>
      </w:r>
      <w:r w:rsidRPr="003C294B">
        <w:rPr>
          <w:color w:val="auto"/>
        </w:rPr>
        <w:t xml:space="preserve">α therapy which has failed clinically to improve survival in sepsis. However, one of the most clinically important caveats of HDACi use is the increase in susceptibility to bacterial and fungal infections and decrease the phagocytic ability of macrophages </w:t>
      </w:r>
      <w:r w:rsidR="00CF63B4" w:rsidRPr="003C294B">
        <w:rPr>
          <w:color w:val="auto"/>
        </w:rPr>
        <w:fldChar w:fldCharType="begin" w:fldLock="1"/>
      </w:r>
      <w:r w:rsidR="00CF63B4" w:rsidRPr="003C294B">
        <w:rPr>
          <w:color w:val="auto"/>
        </w:rPr>
        <w:instrText>ADDIN CSL_CITATION { "citationItems" : [ { "id" : "ITEM-1", "itemData" : { "DOI" : "10.1182/blood-2010-05-284711.An", "author" : [ { "dropping-particle" : "", "family" : "Roger", "given" : "Thierry", "non-dropping-particle" : "", "parse-names" : false, "suffix" : "" }, { "dropping-particle" : "Le", "family" : "Roy", "given" : "Didier", "non-dropping-particle" : "", "parse-names" : false, "suffix" : "" }, { "dropping-particle" : "", "family" : "Mombelli", "given" : "Matteo", "non-dropping-particle" : "", "parse-names" : false, "suffix" : "" }, { "dropping-particle" : "", "family" : "Koessler", "given" : "Thibaud", "non-dropping-particle" : "", "parse-names" : false, "suffix" : "" }, { "dropping-particle" : "", "family" : "Ding", "given" : "Xavier C", "non-dropping-particle" : "", "parse-names" : false, "suffix" : "" }, { "dropping-particle" : "", "family" : "Chanson", "given" : "Anne-laure", "non-dropping-particle" : "", "parse-names" : false, "suffix" : "" }, { "dropping-particle" : "", "family" : "Reymond", "given" : "Marlies Knaup", "non-dropping-particle" : "", "parse-names" : false, "suffix" : "" }, { "dropping-particle" : "", "family" : "Miconnet", "given" : "Isabelle", "non-dropping-particle" : "", "parse-names" : false, "suffix" : "" }, { "dropping-particle" : "", "family" : "Schrenzel", "given" : "Jacques", "non-dropping-particle" : "", "parse-names" : false, "suffix" : "" }, { "dropping-particle" : "", "family" : "Franc", "given" : "Patrice", "non-dropping-particle" : "", "parse-names" : false, "suffix" : "" } ], "id" : "ITEM-1", "issue" : "4", "issued" : { "date-parts" : [ [ "2015" ] ] }, "page" : "1205-1218", "title" : "Histone deacetylase inhibitors impair innate immune responses to Toll-like receptor agonists and to infection", "type" : "article-journal", "volume" : "117" }, "uris" : [ "http://www.mendeley.com/documents/?uuid=4e442b40-473f-4f6b-9040-6a6c414073c9" ] }, { "id" : "ITEM-2", "itemData" : { "DOI" : "10.1093/infdis/jir553", "ISSN" : "0022-1899, 1537-6613", "PMID" : "21921209", "author" : [ { "dropping-particle" : "", "family" : "Mombelli", "given" : "Matteo", "non-dropping-particle" : "", "parse-names" : false, "suffix" : "" }, { "dropping-particle" : "", "family" : "Lugrin", "given" : "J\u00e9r\u00f4me", "non-dropping-particle" : "", "parse-names" : false, "suffix" : "" }, { "dropping-particle" : "", "family" : "Rubino", "given" : "Ivana", "non-dropping-particle" : "", "parse-names" : false, "suffix" : "" }, { "dropping-particle" : "", "family" : "Chanson", "given" : "Anne-Laure", "non-dropping-particle" : "", "parse-names" : false, "suffix" : "" }, { "dropping-particle" : "", "family" : "Giddey", "given" : "Marlyse", "non-dropping-particle" : "", "parse-names" : false, "suffix" : "" }, { "dropping-particle" : "", "family" : "Calandra", "given" : "Thierry", "non-dropping-particle" : "", "parse-names" : false, "suffix" : "" }, { "dropping-particle" : "", "family" : "Roger", "given" : "Thierry", "non-dropping-particle" : "", "parse-names" : false, "suffix" : "" } ], "container-title" : "Journal of Infectious Diseases", "id" : "ITEM-2", "issue" : "9", "issued" : { "date-parts" : [ [ "2011", "11" ] ] }, "page" : "1367-1374", "title" : "Histone Deacetylase Inhibitors Impair Antibacterial Defenses of Macrophages", "type" : "article-journal", "volume" : "204" }, "uris" : [ "http://www.mendeley.com/documents/?uuid=f7f57586-a47a-4db8-a3b2-c8dc4351427a" ] } ], "mendeley" : { "formattedCitation" : "(Roger et al. 2015; Mombelli et al. 2011)", "plainTextFormattedCitation" : "(Roger et al. 2015; Mombelli et al. 2011)", "previouslyFormattedCitation" : "(Roger et al. 2015; Mombelli et al. 2011)" }, "properties" : { "noteIndex" : 0 }, "schema" : "https://github.com/citation-style-language/schema/raw/master/csl-citation.json" }</w:instrText>
      </w:r>
      <w:r w:rsidR="00CF63B4" w:rsidRPr="003C294B">
        <w:rPr>
          <w:color w:val="auto"/>
        </w:rPr>
        <w:fldChar w:fldCharType="separate"/>
      </w:r>
      <w:r w:rsidR="00CF63B4" w:rsidRPr="003C294B">
        <w:rPr>
          <w:noProof/>
          <w:color w:val="auto"/>
        </w:rPr>
        <w:t>(Roger et al. 2015; Mombelli et al. 2011)</w:t>
      </w:r>
      <w:r w:rsidR="00CF63B4" w:rsidRPr="003C294B">
        <w:rPr>
          <w:color w:val="auto"/>
        </w:rPr>
        <w:fldChar w:fldCharType="end"/>
      </w:r>
      <w:r w:rsidRPr="003C294B">
        <w:rPr>
          <w:color w:val="auto"/>
        </w:rPr>
        <w:t>. This may have severe effects on survival during the immunosuppressive phase of sepsis.</w:t>
      </w:r>
    </w:p>
    <w:p w14:paraId="211D99F4" w14:textId="4C8C18F3" w:rsidR="00817C3A" w:rsidRPr="003C294B" w:rsidRDefault="00AF59E7" w:rsidP="00D9558E">
      <w:pPr>
        <w:spacing w:line="360" w:lineRule="auto"/>
        <w:jc w:val="both"/>
        <w:rPr>
          <w:color w:val="auto"/>
        </w:rPr>
      </w:pPr>
      <w:r w:rsidRPr="003C294B">
        <w:rPr>
          <w:color w:val="auto"/>
        </w:rPr>
        <w:t>It is clear that for any anti-inflammatory or immunomodulatory drug to work there is a need for accurate staging of sepsis, be it the acute TNF</w:t>
      </w:r>
      <w:r w:rsidR="0000755C" w:rsidRPr="003C294B">
        <w:rPr>
          <w:color w:val="auto"/>
        </w:rPr>
        <w:t>α</w:t>
      </w:r>
      <w:r w:rsidRPr="003C294B">
        <w:rPr>
          <w:color w:val="auto"/>
        </w:rPr>
        <w:t xml:space="preserve"> driven hyper-inflammatory stage or the later immunosuppressive stage, on a cellular level. Identifying an effective biomarker promises to transform sepsis from being a physiological state to a group of distinct biochemical disorders.</w:t>
      </w:r>
    </w:p>
    <w:p w14:paraId="3B0F81E3" w14:textId="77777777" w:rsidR="00102FA8" w:rsidRPr="003C294B" w:rsidRDefault="00102FA8" w:rsidP="00D9558E">
      <w:pPr>
        <w:spacing w:line="360" w:lineRule="auto"/>
        <w:jc w:val="both"/>
        <w:rPr>
          <w:color w:val="auto"/>
        </w:rPr>
      </w:pPr>
    </w:p>
    <w:p w14:paraId="5EFE82E2" w14:textId="77777777" w:rsidR="00C56F5C" w:rsidRPr="003C294B" w:rsidRDefault="00AF59E7" w:rsidP="00D9558E">
      <w:pPr>
        <w:pStyle w:val="Heading3"/>
        <w:spacing w:line="360" w:lineRule="auto"/>
        <w:rPr>
          <w:color w:val="auto"/>
        </w:rPr>
      </w:pPr>
      <w:bookmarkStart w:id="34" w:name="_Toc450764112"/>
      <w:r w:rsidRPr="003C294B">
        <w:rPr>
          <w:color w:val="auto"/>
        </w:rPr>
        <w:t>Biomarkers</w:t>
      </w:r>
      <w:bookmarkEnd w:id="34"/>
    </w:p>
    <w:p w14:paraId="64F00A37" w14:textId="66013FDA" w:rsidR="00C56F5C" w:rsidRPr="003C294B" w:rsidRDefault="00AF59E7" w:rsidP="00D9558E">
      <w:pPr>
        <w:spacing w:line="360" w:lineRule="auto"/>
        <w:jc w:val="both"/>
        <w:rPr>
          <w:color w:val="auto"/>
        </w:rPr>
      </w:pPr>
      <w:r w:rsidRPr="003C294B">
        <w:rPr>
          <w:color w:val="auto"/>
        </w:rPr>
        <w:t xml:space="preserve">Pierrakos &amp; Vincent reviewed 3370 studies on septic biomarkers; these studies found and assessed 178 biomarkers for their effectiveness in both the diagnosis and prognosis of sepsis </w:t>
      </w:r>
      <w:r w:rsidR="00CF63B4" w:rsidRPr="003C294B">
        <w:rPr>
          <w:color w:val="auto"/>
        </w:rPr>
        <w:fldChar w:fldCharType="begin" w:fldLock="1"/>
      </w:r>
      <w:r w:rsidR="00CF63B4" w:rsidRPr="003C294B">
        <w:rPr>
          <w:color w:val="auto"/>
        </w:rPr>
        <w:instrText>ADDIN CSL_CITATION { "citationItems" : [ { "id" : "ITEM-1", "itemData" : { "DOI" : "10.1186/cc8872", "ISSN" : "1466-609X", "PMID" : "20144219", "abstract" : "INTRODUCTION: Biomarkers can be useful for identifying or ruling out sepsis, identifying patients who may benefit from specific therapies or assessing the response to therapy.\n\nMETHODS: We used an electronic search of the PubMed database using the key words \"sepsis\" and \"biomarker\" to identify clinical and experimental studies which evaluated a biomarker in sepsis.\n\nRESULTS: The search retrieved 3370 references covering 178 different biomarkers.\n\nCONCLUSIONS: Many biomarkers have been evaluated for use in sepsis. Most of the biomarkers had been tested clinically, primarily as prognostic markers in sepsis; relatively few have been used for diagnosis. None has sufficient specificity or sensitivity to be routinely employed in clinical practice. PCT and CRP have been most widely used, but even these have limited ability to distinguish sepsis from other inflammatory conditions or to predict outcome.", "author" : [ { "dropping-particle" : "", "family" : "Pierrakos", "given" : "Charalampos", "non-dropping-particle" : "", "parse-names" : false, "suffix" : "" }, { "dropping-particle" : "", "family" : "Vincent", "given" : "Jean-Louis", "non-dropping-particle" : "", "parse-names" : false, "suffix" : "" } ], "container-title" : "Critical care (London, England)", "id" : "ITEM-1", "issue" : "1", "issued" : { "date-parts" : [ [ "2010", "1" ] ] }, "page" : "R15", "title" : "Sepsis biomarkers: a review.", "type" : "article-journal", "volume" : "14" }, "uris" : [ "http://www.mendeley.com/documents/?uuid=c93d762d-4214-40f8-ac40-25bfec550307" ] } ], "mendeley" : { "formattedCitation" : "(Pierrakos &amp; Vincent 2010)", "plainTextFormattedCitation" : "(Pierrakos &amp; Vincent 2010)", "previouslyFormattedCitation" : "(Pierrakos &amp; Vincent 2010)" }, "properties" : { "noteIndex" : 0 }, "schema" : "https://github.com/citation-style-language/schema/raw/master/csl-citation.json" }</w:instrText>
      </w:r>
      <w:r w:rsidR="00CF63B4" w:rsidRPr="003C294B">
        <w:rPr>
          <w:color w:val="auto"/>
        </w:rPr>
        <w:fldChar w:fldCharType="separate"/>
      </w:r>
      <w:r w:rsidR="00CF63B4" w:rsidRPr="003C294B">
        <w:rPr>
          <w:noProof/>
          <w:color w:val="auto"/>
        </w:rPr>
        <w:t>(Pierrakos &amp; Vincent 2010)</w:t>
      </w:r>
      <w:r w:rsidR="00CF63B4" w:rsidRPr="003C294B">
        <w:rPr>
          <w:color w:val="auto"/>
        </w:rPr>
        <w:fldChar w:fldCharType="end"/>
      </w:r>
      <w:r w:rsidRPr="003C294B">
        <w:rPr>
          <w:color w:val="auto"/>
        </w:rPr>
        <w:t xml:space="preserve">. None displayed the necessary specificity needed to be a definitive biomarker that is routinely and robustly used in clinical practice </w:t>
      </w:r>
      <w:r w:rsidR="00CF63B4" w:rsidRPr="003C294B">
        <w:rPr>
          <w:color w:val="auto"/>
        </w:rPr>
        <w:fldChar w:fldCharType="begin" w:fldLock="1"/>
      </w:r>
      <w:r w:rsidR="00CF63B4" w:rsidRPr="003C294B">
        <w:rPr>
          <w:color w:val="auto"/>
        </w:rPr>
        <w:instrText>ADDIN CSL_CITATION { "citationItems" : [ { "id" : "ITEM-1", "itemData" : { "DOI" : "10.1186/cc8872", "ISSN" : "1466-609X", "PMID" : "20144219", "abstract" : "INTRODUCTION: Biomarkers can be useful for identifying or ruling out sepsis, identifying patients who may benefit from specific therapies or assessing the response to therapy.\n\nMETHODS: We used an electronic search of the PubMed database using the key words \"sepsis\" and \"biomarker\" to identify clinical and experimental studies which evaluated a biomarker in sepsis.\n\nRESULTS: The search retrieved 3370 references covering 178 different biomarkers.\n\nCONCLUSIONS: Many biomarkers have been evaluated for use in sepsis. Most of the biomarkers had been tested clinically, primarily as prognostic markers in sepsis; relatively few have been used for diagnosis. None has sufficient specificity or sensitivity to be routinely employed in clinical practice. PCT and CRP have been most widely used, but even these have limited ability to distinguish sepsis from other inflammatory conditions or to predict outcome.", "author" : [ { "dropping-particle" : "", "family" : "Pierrakos", "given" : "Charalampos", "non-dropping-particle" : "", "parse-names" : false, "suffix" : "" }, { "dropping-particle" : "", "family" : "Vincent", "given" : "Jean-Louis", "non-dropping-particle" : "", "parse-names" : false, "suffix" : "" } ], "container-title" : "Critical care (London, England)", "id" : "ITEM-1", "issue" : "1", "issued" : { "date-parts" : [ [ "2010", "1" ] ] }, "page" : "R15", "title" : "Sepsis biomarkers: a review.", "type" : "article-journal", "volume" : "14" }, "uris" : [ "http://www.mendeley.com/documents/?uuid=c93d762d-4214-40f8-ac40-25bfec550307" ] } ], "mendeley" : { "formattedCitation" : "(Pierrakos &amp; Vincent 2010)", "plainTextFormattedCitation" : "(Pierrakos &amp; Vincent 2010)", "previouslyFormattedCitation" : "(Pierrakos &amp; Vincent 2010)" }, "properties" : { "noteIndex" : 0 }, "schema" : "https://github.com/citation-style-language/schema/raw/master/csl-citation.json" }</w:instrText>
      </w:r>
      <w:r w:rsidR="00CF63B4" w:rsidRPr="003C294B">
        <w:rPr>
          <w:color w:val="auto"/>
        </w:rPr>
        <w:fldChar w:fldCharType="separate"/>
      </w:r>
      <w:r w:rsidR="00CF63B4" w:rsidRPr="003C294B">
        <w:rPr>
          <w:noProof/>
          <w:color w:val="auto"/>
        </w:rPr>
        <w:t>(Pierrakos &amp; Vincent 2010)</w:t>
      </w:r>
      <w:r w:rsidR="00CF63B4" w:rsidRPr="003C294B">
        <w:rPr>
          <w:color w:val="auto"/>
        </w:rPr>
        <w:fldChar w:fldCharType="end"/>
      </w:r>
      <w:r w:rsidRPr="003C294B">
        <w:rPr>
          <w:color w:val="auto"/>
        </w:rPr>
        <w:t>. The difficulty in the identification of a useful biomarker is the same with that of an effective treatment target. This is compounded by the failure to define strict parameters for sepsis at both a systemic and cellular level. This is due to the complexity of the highly variable and nonspecific nature of the host response. The delamination of the complex interplay of abnormal process in sepsis, and the severity will allow the implementation of correct therapies and most importantly at the correct time. Recently, LPS stimulation in HL-60 cells has been shown to stimulate the citrullination of histone H3 (citH3), this correlated with the secretion of histone proteins, which are</w:t>
      </w:r>
      <w:r w:rsidR="00111179" w:rsidRPr="003C294B">
        <w:rPr>
          <w:color w:val="auto"/>
        </w:rPr>
        <w:t xml:space="preserve"> antimicrobial, as part of the n</w:t>
      </w:r>
      <w:r w:rsidRPr="003C294B">
        <w:rPr>
          <w:color w:val="auto"/>
        </w:rPr>
        <w:t xml:space="preserve">eutrophil extracellular traps (NETs) </w:t>
      </w:r>
      <w:r w:rsidR="00CF63B4" w:rsidRPr="003C294B">
        <w:rPr>
          <w:color w:val="auto"/>
        </w:rPr>
        <w:fldChar w:fldCharType="begin" w:fldLock="1"/>
      </w:r>
      <w:r w:rsidR="00812575" w:rsidRPr="003C294B">
        <w:rPr>
          <w:color w:val="auto"/>
        </w:rPr>
        <w:instrText>ADDIN CSL_CITATION { "citationItems" : [ { "id" : "ITEM-1", "itemData" : { "DOI" : "10.1016/j.surg.2014.04.009", "ISSN" : "1532-7361", "PMID" : "24957671", "abstract" : "INTRODUCTION: We have recently demonstrated that in a rodent model of lipopolysaccharide (LPS)-induced shock, an increase in circulating citrullinated histone H3 (Cit H3) is associated with lethality of sepsis, and treatment with suberoylanilide hydroxamic acid (SAHA), a histone deacetylase (HDAC) inhibitor (HDACI), significantly improves survival. However, the role of Cit H3 in pathogenesis and therapeutics of sepsis are largely unknown. The present study was designed to test whether treatment with HDACI could inhibit cellular Cit H3 production, and inhibition of peptidylarginine deiminase (PAD, an enzyme producing Cit H3) with Cl-amidine (PAD inhibitor) or neutralization of blood Cit H3 with anti-Cit H3 antibody could improve survival in a clinically relevant mouse model of cecal ligation and puncture (CLP)-induced septic shock.\n\nMETHODS: Three experiments were carried out. In experiment I, HL-60 neutrophilic cells grown on a coverslip were treated with LPS (100 ng/mL) in the presence or absence of SAHA (5 \u03bcmol) for 3 hours, and subjected to immunostaining with anti-Cit H3 antibody to assess effect of SAHA on Cit H3 production under a fluorescence microscope. The ratio of Cit H3 positive cells was calculated as mean values \u00b1 SD (n = 3). In experiment II, male C57BL/6J mice were subjected to CLP, and 1 hour later randomly divided into 2 groups for intraperitoneal injection as follows: (1) Dimethyl sulfoxide (DMSO), (2) SAHA (50 mg/kg) in DMSO, and (3) Cl-amidine (80 mg/kg) in DMSO (n = 10/group). In experiment III, male C57BL/6J mice were divided into control and treatment groups, and subjected to CLP. Two hours later, immunoglobulin (Ig)G and Cit H3 antibody (20 mg/kg IV; n = 5/group) were injected into the control and treatment groups, respectively. Survival was monitored for \u226410 days.\n\nRESULTS: In experiment I, LPS induced Cit H3 production in the HL-60 cells, and SAHA treatment inhibited H3 citrullination significantly (P &lt; .05). In experiment II, all vehicle-injected mice died within 3 days with increased circulating Cit H3 levels, whereas treatment with HDACI or Cl-amidine notably improved long-term survival (P &lt; .01). In experiment III, administration of IgG did not improve survival, but a single treatment with Cit H3 specific antibody significantly improved survival (P &lt; .014).\n\nCONCLUSION: Inhibition of HDAC or PAD significantly suppresses Cit H3 production in vitro and improves survival in vivo. Neutralization of Cit H3 significantly improves\u2026", "author" : [ { "dropping-particle" : "", "family" : "Li", "given" : "Yongqing", "non-dropping-particle" : "", "parse-names" : false, "suffix" : "" }, { "dropping-particle" : "", "family" : "Liu", "given" : "Zhengcai", "non-dropping-particle" : "", "parse-names" : false, "suffix" : "" }, { "dropping-particle" : "", "family" : "Liu", "given" : "Baoling", "non-dropping-particle" : "", "parse-names" : false, "suffix" : "" }, { "dropping-particle" : "", "family" : "Zhao", "given" : "Ting", "non-dropping-particle" : "", "parse-names" : false, "suffix" : "" }, { "dropping-particle" : "", "family" : "Chong", "given" : "Wei", "non-dropping-particle" : "", "parse-names" : false, "suffix" : "" }, { "dropping-particle" : "", "family" : "Wang", "given" : "Yanming", "non-dropping-particle" : "", "parse-names" : false, "suffix" : "" }, { "dropping-particle" : "", "family" : "Alam", "given" : "Hasan B", "non-dropping-particle" : "", "parse-names" : false, "suffix" : "" } ], "container-title" : "Surgery", "id" : "ITEM-1", "issue" : "2", "issued" : { "date-parts" : [ [ "2014", "8" ] ] }, "page" : "229-34", "publisher" : "Mosby, Inc.", "title" : "Citrullinated histone H3: a novel target for the treatment of sepsis.", "type" : "article-journal", "volume" : "156" }, "uris" : [ "http://www.mendeley.com/documents/?uuid=d7c2d4bf-ed77-44cb-85be-54ba97d4a10c" ] } ], "mendeley" : { "formattedCitation" : "(Li et al. 2014)", "plainTextFormattedCitation" : "(Li et al. 2014)", "previouslyFormattedCitation" : "(Li et al. 2014)" }, "properties" : { "noteIndex" : 0 }, "schema" : "https://github.com/citation-style-language/schema/raw/master/csl-citation.json" }</w:instrText>
      </w:r>
      <w:r w:rsidR="00CF63B4" w:rsidRPr="003C294B">
        <w:rPr>
          <w:color w:val="auto"/>
        </w:rPr>
        <w:fldChar w:fldCharType="separate"/>
      </w:r>
      <w:r w:rsidR="00CF63B4" w:rsidRPr="003C294B">
        <w:rPr>
          <w:noProof/>
          <w:color w:val="auto"/>
        </w:rPr>
        <w:t>(Li et al. 2014)</w:t>
      </w:r>
      <w:r w:rsidR="00CF63B4" w:rsidRPr="003C294B">
        <w:rPr>
          <w:color w:val="auto"/>
        </w:rPr>
        <w:fldChar w:fldCharType="end"/>
      </w:r>
      <w:r w:rsidR="00CB2315" w:rsidRPr="003C294B">
        <w:rPr>
          <w:color w:val="auto"/>
        </w:rPr>
        <w:t>.</w:t>
      </w:r>
      <w:r w:rsidRPr="003C294B">
        <w:rPr>
          <w:color w:val="auto"/>
        </w:rPr>
        <w:t xml:space="preserve"> Importantly levels of citH3 correlate with the severity of severe sepsis and are detectable in the plasma at 3 hours post initiation of sepsis in mice.</w:t>
      </w:r>
      <w:r w:rsidR="00E72E46" w:rsidRPr="003C294B">
        <w:rPr>
          <w:color w:val="auto"/>
        </w:rPr>
        <w:t xml:space="preserve"> Thus, CitH3 presents itself as a </w:t>
      </w:r>
      <w:r w:rsidRPr="003C294B">
        <w:rPr>
          <w:color w:val="auto"/>
        </w:rPr>
        <w:t xml:space="preserve">possible </w:t>
      </w:r>
      <w:r w:rsidR="00E72E46" w:rsidRPr="003C294B">
        <w:rPr>
          <w:color w:val="auto"/>
        </w:rPr>
        <w:t xml:space="preserve">biomarker for the </w:t>
      </w:r>
      <w:r w:rsidRPr="003C294B">
        <w:rPr>
          <w:color w:val="auto"/>
        </w:rPr>
        <w:t>severity of sepsis</w:t>
      </w:r>
      <w:r w:rsidR="00E72E46" w:rsidRPr="003C294B">
        <w:rPr>
          <w:color w:val="auto"/>
        </w:rPr>
        <w:t xml:space="preserve"> </w:t>
      </w:r>
      <w:r w:rsidR="00812575" w:rsidRPr="003C294B">
        <w:rPr>
          <w:color w:val="auto"/>
        </w:rPr>
        <w:fldChar w:fldCharType="begin" w:fldLock="1"/>
      </w:r>
      <w:r w:rsidR="00812575" w:rsidRPr="003C294B">
        <w:rPr>
          <w:color w:val="auto"/>
        </w:rPr>
        <w:instrText>ADDIN CSL_CITATION { "citationItems" : [ { "id" : "ITEM-1", "itemData" : { "DOI" : "10.1016/j.surg.2011.07.003", "ISSN" : "1532-7361", "PMID" : "21878229", "abstract" : "BACKGROUND: Circulating proteins may serve as biomarkers for the early diagnosis and treatment of shock. We have recently demonstrated that treatment with suberoylanilide hydroxamic acid (SAHA), a histone deacetylase inhibitor, significantly improves survival in a rodent model of lipopolysaccharide (LPS)-induced septic shock. Preliminary proteomic data showed that LPS-induced shock altered a number of proteins in circulation, including histone H3 (H3) and citrullinated histone H3 (Cit H3). The present study was designed to confirm these findings and to test whether the pro-survival phenotype could be detected by an early alteration in serum biomarkers.\n\nMETHODS: Three experiments were performed. In experiment I, Western blotting was performed on serum samples from male C57B1/6J mice (n = 9, 3/group) that belonged to the following groups: (a) LPS (20 mg/kg)-induced septic shock, (b) SAHA-treated septic shock, and (c) sham (no LPS, no SAHA). In experiment II, HL-60 granulocytes were cultured and treated with LPS (100 ng/m1) in the absence or presence of SAHA (10 \u03bcmol/L). Sham (no LPS, no SAHA) granulocytes served as controls. The medium and cells were harvested at 3 hours, and proteins were measured with Western blots. In experiment III, a large dose (LD, 35 mg/kg) or small dose (SD, 10 mg/kg) of LPS was injected intraperitoneally into the C57B1/6J mice (n = 10 per group). Blood was collected at 3 hours, and serum proteins were determined by Western blots or enzyme-linked immunosorbent assay (ELISA). All of the Western blots were performed with antibodies against H3, Cit H3, and acetylated H3 (Ac H3). ELISA was performed with antibody against tumor necrosis factor (TNF)-\u03b1. Survival rates were recorded over 7 days.\n\nRESULTS: In experiment I, intraperitoneal (IP) injection of LPS (20 mg/kg) significantly increased serum levels of H3, which was prevented by SAHA treatment. In experiment II, LPS (100 ng/mL) induced expression and secretion of Cit H3 and H3 proteins in neutrophilic HL-60 cells, which was decreased by SAHA treatment. In experiment III, administration of LPS (LD) caused a rise in serum H3 and Cit H3 but not Ac H3 at 3 hours, and all of these animals died within 23 hours (100% mortality). Decreasing the dose of LPS (SD) significantly reduced the mortality rate (10% mortality) as well as the circulating levels of Cit H3 (non detectable) and H3. An increase in serum TNF-\u03b1 was found in both LPS (LD) and (SD) groups, but in a non-dose-dependent fashi\u2026", "author" : [ { "dropping-particle" : "", "family" : "Li", "given" : "Yongqing", "non-dropping-particle" : "", "parse-names" : false, "suffix" : "" }, { "dropping-particle" : "", "family" : "Liu", "given" : "Baoling", "non-dropping-particle" : "", "parse-names" : false, "suffix" : "" }, { "dropping-particle" : "", "family" : "Fukudome", "given" : "Eugene Y", "non-dropping-particle" : "", "parse-names" : false, "suffix" : "" }, { "dropping-particle" : "", "family" : "Lu", "given" : "Jenifer", "non-dropping-particle" : "", "parse-names" : false, "suffix" : "" }, { "dropping-particle" : "", "family" : "Chong", "given" : "Wei", "non-dropping-particle" : "", "parse-names" : false, "suffix" : "" }, { "dropping-particle" : "", "family" : "Jin", "given" : "Guang", "non-dropping-particle" : "", "parse-names" : false, "suffix" : "" }, { "dropping-particle" : "", "family" : "Liu", "given" : "Zhengcai", "non-dropping-particle" : "", "parse-names" : false, "suffix" : "" }, { "dropping-particle" : "", "family" : "Velmahos", "given" : "George C", "non-dropping-particle" : "", "parse-names" : false, "suffix" : "" }, { "dropping-particle" : "", "family" : "Demoya", "given" : "Marc", "non-dropping-particle" : "", "parse-names" : false, "suffix" : "" }, { "dropping-particle" : "", "family" : "King", "given" : "David R", "non-dropping-particle" : "", "parse-names" : false, "suffix" : "" }, { "dropping-particle" : "", "family" : "Alam", "given" : "Hasan B", "non-dropping-particle" : "", "parse-names" : false, "suffix" : "" } ], "container-title" : "Surgery", "id" : "ITEM-1", "issue" : "3", "issued" : { "date-parts" : [ [ "2011", "9" ] ] }, "page" : "442-51", "publisher" : "Mosby, Inc.", "title" : "Identification of citrullinated histone H3 as a potential serum protein biomarker in a lethal model of lipopolysaccharide-induced shock.", "type" : "article-journal", "volume" : "150" }, "uris" : [ "http://www.mendeley.com/documents/?uuid=ed29c9f9-6b33-4aba-b013-300c7261ea32" ] } ], "mendeley" : { "formattedCitation" : "(Li et al. 2011)", "plainTextFormattedCitation" : "(Li et al. 2011)", "previouslyFormattedCitation" : "(Li et al. 2011)" }, "properties" : { "noteIndex" : 0 }, "schema" : "https://github.com/citation-style-language/schema/raw/master/csl-citation.json" }</w:instrText>
      </w:r>
      <w:r w:rsidR="00812575" w:rsidRPr="003C294B">
        <w:rPr>
          <w:color w:val="auto"/>
        </w:rPr>
        <w:fldChar w:fldCharType="separate"/>
      </w:r>
      <w:r w:rsidR="00812575" w:rsidRPr="003C294B">
        <w:rPr>
          <w:noProof/>
          <w:color w:val="auto"/>
        </w:rPr>
        <w:t>(Li et al. 2011)</w:t>
      </w:r>
      <w:r w:rsidR="00812575" w:rsidRPr="003C294B">
        <w:rPr>
          <w:color w:val="auto"/>
        </w:rPr>
        <w:fldChar w:fldCharType="end"/>
      </w:r>
      <w:r w:rsidRPr="003C294B">
        <w:rPr>
          <w:color w:val="auto"/>
        </w:rPr>
        <w:t xml:space="preserve">. This potential biomarker is </w:t>
      </w:r>
      <w:r w:rsidRPr="003C294B">
        <w:rPr>
          <w:color w:val="auto"/>
        </w:rPr>
        <w:lastRenderedPageBreak/>
        <w:t xml:space="preserve">also a potential therapeutic target as induction of </w:t>
      </w:r>
      <w:r w:rsidR="00E72E46" w:rsidRPr="003C294B">
        <w:rPr>
          <w:color w:val="auto"/>
        </w:rPr>
        <w:t>cit</w:t>
      </w:r>
      <w:r w:rsidRPr="003C294B">
        <w:rPr>
          <w:color w:val="auto"/>
        </w:rPr>
        <w:t xml:space="preserve">H3 by LPS is inhibited by SAHA, and associates with a reduced release of NETs </w:t>
      </w:r>
      <w:r w:rsidR="00812575" w:rsidRPr="003C294B">
        <w:rPr>
          <w:color w:val="auto"/>
        </w:rPr>
        <w:fldChar w:fldCharType="begin" w:fldLock="1"/>
      </w:r>
      <w:r w:rsidR="00812575" w:rsidRPr="003C294B">
        <w:rPr>
          <w:color w:val="auto"/>
        </w:rPr>
        <w:instrText>ADDIN CSL_CITATION { "citationItems" : [ { "id" : "ITEM-1", "itemData" : { "DOI" : "10.1016/j.surg.2014.04.009", "ISSN" : "1532-7361", "PMID" : "24957671", "abstract" : "INTRODUCTION: We have recently demonstrated that in a rodent model of lipopolysaccharide (LPS)-induced shock, an increase in circulating citrullinated histone H3 (Cit H3) is associated with lethality of sepsis, and treatment with suberoylanilide hydroxamic acid (SAHA), a histone deacetylase (HDAC) inhibitor (HDACI), significantly improves survival. However, the role of Cit H3 in pathogenesis and therapeutics of sepsis are largely unknown. The present study was designed to test whether treatment with HDACI could inhibit cellular Cit H3 production, and inhibition of peptidylarginine deiminase (PAD, an enzyme producing Cit H3) with Cl-amidine (PAD inhibitor) or neutralization of blood Cit H3 with anti-Cit H3 antibody could improve survival in a clinically relevant mouse model of cecal ligation and puncture (CLP)-induced septic shock.\n\nMETHODS: Three experiments were carried out. In experiment I, HL-60 neutrophilic cells grown on a coverslip were treated with LPS (100 ng/mL) in the presence or absence of SAHA (5 \u03bcmol) for 3 hours, and subjected to immunostaining with anti-Cit H3 antibody to assess effect of SAHA on Cit H3 production under a fluorescence microscope. The ratio of Cit H3 positive cells was calculated as mean values \u00b1 SD (n = 3). In experiment II, male C57BL/6J mice were subjected to CLP, and 1 hour later randomly divided into 2 groups for intraperitoneal injection as follows: (1) Dimethyl sulfoxide (DMSO), (2) SAHA (50 mg/kg) in DMSO, and (3) Cl-amidine (80 mg/kg) in DMSO (n = 10/group). In experiment III, male C57BL/6J mice were divided into control and treatment groups, and subjected to CLP. Two hours later, immunoglobulin (Ig)G and Cit H3 antibody (20 mg/kg IV; n = 5/group) were injected into the control and treatment groups, respectively. Survival was monitored for \u226410 days.\n\nRESULTS: In experiment I, LPS induced Cit H3 production in the HL-60 cells, and SAHA treatment inhibited H3 citrullination significantly (P &lt; .05). In experiment II, all vehicle-injected mice died within 3 days with increased circulating Cit H3 levels, whereas treatment with HDACI or Cl-amidine notably improved long-term survival (P &lt; .01). In experiment III, administration of IgG did not improve survival, but a single treatment with Cit H3 specific antibody significantly improved survival (P &lt; .014).\n\nCONCLUSION: Inhibition of HDAC or PAD significantly suppresses Cit H3 production in vitro and improves survival in vivo. Neutralization of Cit H3 significantly improves\u2026", "author" : [ { "dropping-particle" : "", "family" : "Li", "given" : "Yongqing", "non-dropping-particle" : "", "parse-names" : false, "suffix" : "" }, { "dropping-particle" : "", "family" : "Liu", "given" : "Zhengcai", "non-dropping-particle" : "", "parse-names" : false, "suffix" : "" }, { "dropping-particle" : "", "family" : "Liu", "given" : "Baoling", "non-dropping-particle" : "", "parse-names" : false, "suffix" : "" }, { "dropping-particle" : "", "family" : "Zhao", "given" : "Ting", "non-dropping-particle" : "", "parse-names" : false, "suffix" : "" }, { "dropping-particle" : "", "family" : "Chong", "given" : "Wei", "non-dropping-particle" : "", "parse-names" : false, "suffix" : "" }, { "dropping-particle" : "", "family" : "Wang", "given" : "Yanming", "non-dropping-particle" : "", "parse-names" : false, "suffix" : "" }, { "dropping-particle" : "", "family" : "Alam", "given" : "Hasan B", "non-dropping-particle" : "", "parse-names" : false, "suffix" : "" } ], "container-title" : "Surgery", "id" : "ITEM-1", "issue" : "2", "issued" : { "date-parts" : [ [ "2014", "8" ] ] }, "page" : "229-34", "publisher" : "Mosby, Inc.", "title" : "Citrullinated histone H3: a novel target for the treatment of sepsis.", "type" : "article-journal", "volume" : "156" }, "uris" : [ "http://www.mendeley.com/documents/?uuid=d7c2d4bf-ed77-44cb-85be-54ba97d4a10c" ] } ], "mendeley" : { "formattedCitation" : "(Li et al. 2014)", "plainTextFormattedCitation" : "(Li et al. 2014)", "previouslyFormattedCitation" : "(Li et al. 2014)" }, "properties" : { "noteIndex" : 0 }, "schema" : "https://github.com/citation-style-language/schema/raw/master/csl-citation.json" }</w:instrText>
      </w:r>
      <w:r w:rsidR="00812575" w:rsidRPr="003C294B">
        <w:rPr>
          <w:color w:val="auto"/>
        </w:rPr>
        <w:fldChar w:fldCharType="separate"/>
      </w:r>
      <w:r w:rsidR="00812575" w:rsidRPr="003C294B">
        <w:rPr>
          <w:noProof/>
          <w:color w:val="auto"/>
        </w:rPr>
        <w:t>(Li et al. 2014)</w:t>
      </w:r>
      <w:r w:rsidR="00812575" w:rsidRPr="003C294B">
        <w:rPr>
          <w:color w:val="auto"/>
        </w:rPr>
        <w:fldChar w:fldCharType="end"/>
      </w:r>
      <w:r w:rsidRPr="003C294B">
        <w:rPr>
          <w:color w:val="auto"/>
        </w:rPr>
        <w:t xml:space="preserve">. This indicates that acetylation inhibits the citrullination of histones, although the mechanism by which this occurs is unknown. It may be due to steric inhibition of peptidyl arginine deiminase (PADI) binding as citrullination and acetylation site are mostly adjacent to each other on H3 terminal tail. </w:t>
      </w:r>
      <w:r w:rsidR="006B2354" w:rsidRPr="003C294B">
        <w:rPr>
          <w:color w:val="auto"/>
        </w:rPr>
        <w:t>Further evidence shows</w:t>
      </w:r>
      <w:r w:rsidR="00E72E46" w:rsidRPr="003C294B">
        <w:rPr>
          <w:color w:val="auto"/>
        </w:rPr>
        <w:t xml:space="preserve"> </w:t>
      </w:r>
      <w:r w:rsidRPr="003C294B">
        <w:rPr>
          <w:color w:val="auto"/>
        </w:rPr>
        <w:t xml:space="preserve">increased survival comparable to that of SAHA in CLP mice administered with either a PADI4 inhibitor or anti-citH3 antibodies </w:t>
      </w:r>
      <w:r w:rsidR="00812575" w:rsidRPr="003C294B">
        <w:rPr>
          <w:color w:val="auto"/>
        </w:rPr>
        <w:fldChar w:fldCharType="begin" w:fldLock="1"/>
      </w:r>
      <w:r w:rsidR="00812575" w:rsidRPr="003C294B">
        <w:rPr>
          <w:color w:val="auto"/>
        </w:rPr>
        <w:instrText>ADDIN CSL_CITATION { "citationItems" : [ { "id" : "ITEM-1", "itemData" : { "DOI" : "10.1016/j.surg.2014.04.009", "ISSN" : "1532-7361", "PMID" : "24957671", "abstract" : "INTRODUCTION: We have recently demonstrated that in a rodent model of lipopolysaccharide (LPS)-induced shock, an increase in circulating citrullinated histone H3 (Cit H3) is associated with lethality of sepsis, and treatment with suberoylanilide hydroxamic acid (SAHA), a histone deacetylase (HDAC) inhibitor (HDACI), significantly improves survival. However, the role of Cit H3 in pathogenesis and therapeutics of sepsis are largely unknown. The present study was designed to test whether treatment with HDACI could inhibit cellular Cit H3 production, and inhibition of peptidylarginine deiminase (PAD, an enzyme producing Cit H3) with Cl-amidine (PAD inhibitor) or neutralization of blood Cit H3 with anti-Cit H3 antibody could improve survival in a clinically relevant mouse model of cecal ligation and puncture (CLP)-induced septic shock.\n\nMETHODS: Three experiments were carried out. In experiment I, HL-60 neutrophilic cells grown on a coverslip were treated with LPS (100 ng/mL) in the presence or absence of SAHA (5 \u03bcmol) for 3 hours, and subjected to immunostaining with anti-Cit H3 antibody to assess effect of SAHA on Cit H3 production under a fluorescence microscope. The ratio of Cit H3 positive cells was calculated as mean values \u00b1 SD (n = 3). In experiment II, male C57BL/6J mice were subjected to CLP, and 1 hour later randomly divided into 2 groups for intraperitoneal injection as follows: (1) Dimethyl sulfoxide (DMSO), (2) SAHA (50 mg/kg) in DMSO, and (3) Cl-amidine (80 mg/kg) in DMSO (n = 10/group). In experiment III, male C57BL/6J mice were divided into control and treatment groups, and subjected to CLP. Two hours later, immunoglobulin (Ig)G and Cit H3 antibody (20 mg/kg IV; n = 5/group) were injected into the control and treatment groups, respectively. Survival was monitored for \u226410 days.\n\nRESULTS: In experiment I, LPS induced Cit H3 production in the HL-60 cells, and SAHA treatment inhibited H3 citrullination significantly (P &lt; .05). In experiment II, all vehicle-injected mice died within 3 days with increased circulating Cit H3 levels, whereas treatment with HDACI or Cl-amidine notably improved long-term survival (P &lt; .01). In experiment III, administration of IgG did not improve survival, but a single treatment with Cit H3 specific antibody significantly improved survival (P &lt; .014).\n\nCONCLUSION: Inhibition of HDAC or PAD significantly suppresses Cit H3 production in vitro and improves survival in vivo. Neutralization of Cit H3 significantly improves\u2026", "author" : [ { "dropping-particle" : "", "family" : "Li", "given" : "Yongqing", "non-dropping-particle" : "", "parse-names" : false, "suffix" : "" }, { "dropping-particle" : "", "family" : "Liu", "given" : "Zhengcai", "non-dropping-particle" : "", "parse-names" : false, "suffix" : "" }, { "dropping-particle" : "", "family" : "Liu", "given" : "Baoling", "non-dropping-particle" : "", "parse-names" : false, "suffix" : "" }, { "dropping-particle" : "", "family" : "Zhao", "given" : "Ting", "non-dropping-particle" : "", "parse-names" : false, "suffix" : "" }, { "dropping-particle" : "", "family" : "Chong", "given" : "Wei", "non-dropping-particle" : "", "parse-names" : false, "suffix" : "" }, { "dropping-particle" : "", "family" : "Wang", "given" : "Yanming", "non-dropping-particle" : "", "parse-names" : false, "suffix" : "" }, { "dropping-particle" : "", "family" : "Alam", "given" : "Hasan B", "non-dropping-particle" : "", "parse-names" : false, "suffix" : "" } ], "container-title" : "Surgery", "id" : "ITEM-1", "issue" : "2", "issued" : { "date-parts" : [ [ "2014", "8" ] ] }, "page" : "229-34", "publisher" : "Mosby, Inc.", "title" : "Citrullinated histone H3: a novel target for the treatment of sepsis.", "type" : "article-journal", "volume" : "156" }, "uris" : [ "http://www.mendeley.com/documents/?uuid=d7c2d4bf-ed77-44cb-85be-54ba97d4a10c" ] } ], "mendeley" : { "formattedCitation" : "(Li et al. 2014)", "plainTextFormattedCitation" : "(Li et al. 2014)", "previouslyFormattedCitation" : "(Li et al. 2014)" }, "properties" : { "noteIndex" : 0 }, "schema" : "https://github.com/citation-style-language/schema/raw/master/csl-citation.json" }</w:instrText>
      </w:r>
      <w:r w:rsidR="00812575" w:rsidRPr="003C294B">
        <w:rPr>
          <w:color w:val="auto"/>
        </w:rPr>
        <w:fldChar w:fldCharType="separate"/>
      </w:r>
      <w:r w:rsidR="00812575" w:rsidRPr="003C294B">
        <w:rPr>
          <w:noProof/>
          <w:color w:val="auto"/>
        </w:rPr>
        <w:t>(Li et al. 2014)</w:t>
      </w:r>
      <w:r w:rsidR="00812575" w:rsidRPr="003C294B">
        <w:rPr>
          <w:color w:val="auto"/>
        </w:rPr>
        <w:fldChar w:fldCharType="end"/>
      </w:r>
      <w:r w:rsidRPr="003C294B">
        <w:rPr>
          <w:color w:val="auto"/>
        </w:rPr>
        <w:t>.</w:t>
      </w:r>
    </w:p>
    <w:p w14:paraId="04C574AD" w14:textId="3E99DA5B" w:rsidR="00C56F5C" w:rsidRPr="003C294B" w:rsidRDefault="00AF59E7" w:rsidP="00D9558E">
      <w:pPr>
        <w:spacing w:line="360" w:lineRule="auto"/>
        <w:jc w:val="both"/>
        <w:rPr>
          <w:color w:val="auto"/>
        </w:rPr>
      </w:pPr>
      <w:r w:rsidRPr="003C294B">
        <w:rPr>
          <w:color w:val="auto"/>
        </w:rPr>
        <w:t>Despite this, it is unlikely that any one biomarker will be sufficient in describing the complex nature of sepsis affecting so many diverse physiological processes. Therefore</w:t>
      </w:r>
      <w:r w:rsidR="006B2354" w:rsidRPr="003C294B">
        <w:rPr>
          <w:color w:val="auto"/>
        </w:rPr>
        <w:t>,</w:t>
      </w:r>
      <w:r w:rsidRPr="003C294B">
        <w:rPr>
          <w:color w:val="auto"/>
        </w:rPr>
        <w:t xml:space="preserve"> the interplay of multiple biomarkers may be a more effective strategy in the diagnosis and prognosis of septic patients. </w:t>
      </w:r>
    </w:p>
    <w:p w14:paraId="2F5AB2CC" w14:textId="77777777" w:rsidR="0048799D" w:rsidRPr="003C294B" w:rsidRDefault="0048799D" w:rsidP="00D9558E">
      <w:pPr>
        <w:spacing w:line="360" w:lineRule="auto"/>
        <w:jc w:val="both"/>
        <w:rPr>
          <w:color w:val="auto"/>
        </w:rPr>
      </w:pPr>
    </w:p>
    <w:p w14:paraId="2619BF01" w14:textId="77777777" w:rsidR="00C56F5C" w:rsidRPr="003C294B" w:rsidRDefault="00AF59E7" w:rsidP="00D9558E">
      <w:pPr>
        <w:pStyle w:val="Heading2"/>
        <w:spacing w:line="360" w:lineRule="auto"/>
        <w:rPr>
          <w:color w:val="auto"/>
        </w:rPr>
      </w:pPr>
      <w:bookmarkStart w:id="35" w:name="_Toc450764113"/>
      <w:r w:rsidRPr="003C294B">
        <w:rPr>
          <w:color w:val="auto"/>
        </w:rPr>
        <w:t>Final remarks</w:t>
      </w:r>
      <w:bookmarkEnd w:id="35"/>
    </w:p>
    <w:p w14:paraId="4589F880" w14:textId="1A713A3D" w:rsidR="0048799D" w:rsidRPr="003C294B" w:rsidRDefault="00AF59E7" w:rsidP="00D9558E">
      <w:pPr>
        <w:spacing w:line="360" w:lineRule="auto"/>
        <w:jc w:val="both"/>
        <w:rPr>
          <w:color w:val="auto"/>
        </w:rPr>
      </w:pPr>
      <w:r w:rsidRPr="003C294B">
        <w:rPr>
          <w:color w:val="auto"/>
        </w:rPr>
        <w:t xml:space="preserve">The current research supports a role of epigenetics in the pathology of sepsis. The current definitions of sepsis are not clearly defined, and much work is needed to attain concrete criteria to diagnose a patient with sepsis. Sepsis is a huge burden not only health services in this country but on medical centres globally. Histone modifications may provide potential biomarkers, therapeutic targets and a deeper understanding of the biochemical mechanisms at play in both the initial inflammatory and protracted immunoparalysis stages of </w:t>
      </w:r>
      <w:r w:rsidR="00E25527" w:rsidRPr="003C294B">
        <w:rPr>
          <w:color w:val="auto"/>
        </w:rPr>
        <w:t xml:space="preserve">sepsis. </w:t>
      </w:r>
      <w:r w:rsidRPr="003C294B">
        <w:rPr>
          <w:color w:val="auto"/>
        </w:rPr>
        <w:t>However, further research is needed to identify key epigenetic changes at both a genomic loci specific and global level. Antibody based methods are commonly employed to analyse histone PTMs. However, there are a number of caveats associated with these approaches including; cross-reactivity, epitope occlusion and quantitative accuracy. Mass spectrometry is now widely employed in the global, unbiased, quantitative analysis of histone PTMs. The application of MS based approaches has been used to study histone PTMs in wide range of different biological systems, demonstrating that mass spectrometry is a powerful research tool. Moreover, the ability of top down and middle down approaches to generate detailed information regarding complex combinatorial patterns of histone PTMs has revolutionised our abilit</w:t>
      </w:r>
      <w:r w:rsidR="00296867" w:rsidRPr="003C294B">
        <w:rPr>
          <w:color w:val="auto"/>
        </w:rPr>
        <w:t>y to decipher the histone code.</w:t>
      </w:r>
      <w:bookmarkStart w:id="36" w:name="h.gjdgxs" w:colFirst="0" w:colLast="0"/>
      <w:bookmarkEnd w:id="36"/>
    </w:p>
    <w:p w14:paraId="4510C9FA" w14:textId="77777777" w:rsidR="00A76B19" w:rsidRPr="003C294B" w:rsidRDefault="003878D2" w:rsidP="00D9558E">
      <w:pPr>
        <w:pStyle w:val="Heading2"/>
        <w:spacing w:line="360" w:lineRule="auto"/>
        <w:rPr>
          <w:color w:val="auto"/>
        </w:rPr>
      </w:pPr>
      <w:bookmarkStart w:id="37" w:name="_Toc450764114"/>
      <w:r w:rsidRPr="003C294B">
        <w:rPr>
          <w:color w:val="auto"/>
        </w:rPr>
        <w:t>Aims</w:t>
      </w:r>
      <w:bookmarkEnd w:id="37"/>
    </w:p>
    <w:p w14:paraId="6256CE52" w14:textId="30633C6F" w:rsidR="00A76B19" w:rsidRPr="003C294B" w:rsidRDefault="00A76B19" w:rsidP="00D9558E">
      <w:pPr>
        <w:spacing w:line="360" w:lineRule="auto"/>
        <w:jc w:val="both"/>
        <w:rPr>
          <w:color w:val="auto"/>
        </w:rPr>
      </w:pPr>
      <w:r w:rsidRPr="003C294B">
        <w:rPr>
          <w:color w:val="auto"/>
        </w:rPr>
        <w:t xml:space="preserve">The overall aim of this thesis is to identify and quantify the global post translational modifications of histone proteins that are associated with severe sepsis. This aim will be addressed from two perspectives; firstly an </w:t>
      </w:r>
      <w:r w:rsidRPr="003C294B">
        <w:rPr>
          <w:i/>
          <w:color w:val="auto"/>
        </w:rPr>
        <w:t>in-vitro</w:t>
      </w:r>
      <w:r w:rsidRPr="003C294B">
        <w:rPr>
          <w:color w:val="auto"/>
        </w:rPr>
        <w:t xml:space="preserve"> study to analyse the effects of LPS </w:t>
      </w:r>
      <w:r w:rsidRPr="003C294B">
        <w:rPr>
          <w:color w:val="auto"/>
        </w:rPr>
        <w:lastRenderedPageBreak/>
        <w:t xml:space="preserve">stimulation and subsequent tolerisation. Secondly, research focused on the adaptive immune system, specifically on T-cells examining </w:t>
      </w:r>
      <w:r w:rsidRPr="003C294B">
        <w:rPr>
          <w:i/>
          <w:color w:val="auto"/>
        </w:rPr>
        <w:t>in-vivo</w:t>
      </w:r>
      <w:r w:rsidRPr="003C294B">
        <w:rPr>
          <w:color w:val="auto"/>
        </w:rPr>
        <w:t xml:space="preserve"> severe sepsis in humans.  It is hypothesised that global histone PTMs would be perturbed during severe sepsis. By quantifying changes in histone PTMs this would provide further insight the epigenetic mechanisms associated with sepsis and also present a possible target for therapeutic intervention or a biomarker to better stage the progression of the disease. </w:t>
      </w:r>
    </w:p>
    <w:p w14:paraId="5CF6C318" w14:textId="77777777" w:rsidR="00102FA8" w:rsidRPr="003C294B" w:rsidRDefault="00102FA8" w:rsidP="00D9558E">
      <w:pPr>
        <w:spacing w:line="360" w:lineRule="auto"/>
        <w:jc w:val="both"/>
        <w:rPr>
          <w:b/>
          <w:color w:val="auto"/>
          <w:sz w:val="24"/>
          <w:u w:val="single"/>
        </w:rPr>
      </w:pPr>
    </w:p>
    <w:p w14:paraId="0A7EF442" w14:textId="77777777" w:rsidR="003878D2" w:rsidRPr="003C294B" w:rsidRDefault="003878D2" w:rsidP="00D9558E">
      <w:pPr>
        <w:pStyle w:val="Heading2"/>
        <w:spacing w:line="360" w:lineRule="auto"/>
        <w:rPr>
          <w:color w:val="auto"/>
        </w:rPr>
      </w:pPr>
      <w:bookmarkStart w:id="38" w:name="_Toc450764115"/>
      <w:r w:rsidRPr="003C294B">
        <w:rPr>
          <w:color w:val="auto"/>
        </w:rPr>
        <w:t>Outline</w:t>
      </w:r>
      <w:bookmarkEnd w:id="38"/>
    </w:p>
    <w:p w14:paraId="436D38E8" w14:textId="419B872C" w:rsidR="003878D2" w:rsidRPr="003C294B" w:rsidRDefault="003878D2" w:rsidP="00D9558E">
      <w:pPr>
        <w:spacing w:line="360" w:lineRule="auto"/>
        <w:jc w:val="both"/>
        <w:rPr>
          <w:color w:val="auto"/>
        </w:rPr>
      </w:pPr>
      <w:r w:rsidRPr="003C294B">
        <w:rPr>
          <w:color w:val="auto"/>
        </w:rPr>
        <w:t>A summar</w:t>
      </w:r>
      <w:r w:rsidR="007B0170" w:rsidRPr="003C294B">
        <w:rPr>
          <w:color w:val="auto"/>
        </w:rPr>
        <w:t>y of each chapter is given one the next page</w:t>
      </w:r>
      <w:r w:rsidRPr="003C294B">
        <w:rPr>
          <w:color w:val="auto"/>
        </w:rPr>
        <w:t>.</w:t>
      </w:r>
    </w:p>
    <w:p w14:paraId="502CE735" w14:textId="007BA913" w:rsidR="003878D2" w:rsidRPr="003C294B" w:rsidRDefault="003878D2" w:rsidP="00D9558E">
      <w:pPr>
        <w:spacing w:line="360" w:lineRule="auto"/>
        <w:jc w:val="both"/>
        <w:rPr>
          <w:b/>
          <w:color w:val="auto"/>
        </w:rPr>
      </w:pPr>
      <w:r w:rsidRPr="003C294B">
        <w:rPr>
          <w:b/>
          <w:color w:val="auto"/>
          <w:u w:val="single"/>
        </w:rPr>
        <w:t>Chapter 2</w:t>
      </w:r>
      <w:r w:rsidRPr="003C294B">
        <w:rPr>
          <w:b/>
          <w:color w:val="auto"/>
        </w:rPr>
        <w:t>- Materials and Methods.</w:t>
      </w:r>
    </w:p>
    <w:p w14:paraId="65AECEAB" w14:textId="7B457EF0" w:rsidR="003878D2" w:rsidRPr="003C294B" w:rsidRDefault="003878D2" w:rsidP="00D9558E">
      <w:pPr>
        <w:spacing w:line="360" w:lineRule="auto"/>
        <w:jc w:val="both"/>
        <w:rPr>
          <w:color w:val="auto"/>
        </w:rPr>
      </w:pPr>
      <w:r w:rsidRPr="003C294B">
        <w:rPr>
          <w:color w:val="auto"/>
        </w:rPr>
        <w:t xml:space="preserve">This chapter presents all the materials and methods used within this thesis. This includes flow cytometry, culturing of human primary cells, acid extraction of histones and label free relative quantitative analysis, including detailed </w:t>
      </w:r>
      <w:r w:rsidR="007858CF" w:rsidRPr="003C294B">
        <w:rPr>
          <w:color w:val="auto"/>
        </w:rPr>
        <w:t>MS analysis.</w:t>
      </w:r>
    </w:p>
    <w:p w14:paraId="7E3B5DF8" w14:textId="77777777" w:rsidR="003878D2" w:rsidRPr="003C294B" w:rsidRDefault="003878D2" w:rsidP="00D9558E">
      <w:pPr>
        <w:spacing w:line="360" w:lineRule="auto"/>
        <w:jc w:val="both"/>
        <w:rPr>
          <w:b/>
          <w:color w:val="auto"/>
        </w:rPr>
      </w:pPr>
      <w:r w:rsidRPr="003C294B">
        <w:rPr>
          <w:b/>
          <w:color w:val="auto"/>
          <w:u w:val="single"/>
        </w:rPr>
        <w:t>Chapter 3</w:t>
      </w:r>
      <w:r w:rsidRPr="003C294B">
        <w:rPr>
          <w:color w:val="auto"/>
        </w:rPr>
        <w:t>-</w:t>
      </w:r>
      <w:r w:rsidRPr="003C294B">
        <w:rPr>
          <w:rFonts w:asciiTheme="minorHAnsi" w:hAnsiTheme="minorHAnsi"/>
          <w:b/>
          <w:color w:val="auto"/>
        </w:rPr>
        <w:t xml:space="preserve"> Offline 2D HPLC fractionation using porous graphite carbon in conjunction with a downstream data analysis pipeline for the analysis of histone PTMs.</w:t>
      </w:r>
    </w:p>
    <w:p w14:paraId="4690E9DB" w14:textId="3F4310D8" w:rsidR="003878D2" w:rsidRPr="003C294B" w:rsidRDefault="003878D2" w:rsidP="00D9558E">
      <w:pPr>
        <w:spacing w:line="360" w:lineRule="auto"/>
        <w:jc w:val="both"/>
        <w:rPr>
          <w:color w:val="auto"/>
        </w:rPr>
      </w:pPr>
      <w:r w:rsidRPr="003C294B">
        <w:rPr>
          <w:color w:val="auto"/>
        </w:rPr>
        <w:t xml:space="preserve">The aim of this chapter was to develop a novel 2D-LC approach with the view to increase the number </w:t>
      </w:r>
      <w:r w:rsidR="0055162B" w:rsidRPr="003C294B">
        <w:rPr>
          <w:color w:val="auto"/>
        </w:rPr>
        <w:t>of histone</w:t>
      </w:r>
      <w:r w:rsidRPr="003C294B">
        <w:rPr>
          <w:color w:val="auto"/>
        </w:rPr>
        <w:t xml:space="preserve"> </w:t>
      </w:r>
      <w:r w:rsidR="007858CF" w:rsidRPr="003C294B">
        <w:rPr>
          <w:color w:val="auto"/>
        </w:rPr>
        <w:t>PTMs identified and quantified using mass spectrometry. The developed 2D LC approach was</w:t>
      </w:r>
      <w:r w:rsidRPr="003C294B">
        <w:rPr>
          <w:color w:val="auto"/>
        </w:rPr>
        <w:t xml:space="preserve"> compared to other shotgun based </w:t>
      </w:r>
      <w:r w:rsidR="0055162B" w:rsidRPr="003C294B">
        <w:rPr>
          <w:color w:val="auto"/>
        </w:rPr>
        <w:t>approaches that</w:t>
      </w:r>
      <w:r w:rsidRPr="003C294B">
        <w:rPr>
          <w:color w:val="auto"/>
        </w:rPr>
        <w:t xml:space="preserve"> involve no prior fractionation. In addition to this a downstream </w:t>
      </w:r>
      <w:r w:rsidR="007858CF" w:rsidRPr="003C294B">
        <w:rPr>
          <w:color w:val="auto"/>
        </w:rPr>
        <w:t xml:space="preserve">bioinformatics </w:t>
      </w:r>
      <w:r w:rsidRPr="003C294B">
        <w:rPr>
          <w:color w:val="auto"/>
        </w:rPr>
        <w:t>pipeline including a script was developed in order to increase throughput</w:t>
      </w:r>
      <w:r w:rsidR="007858CF" w:rsidRPr="003C294B">
        <w:rPr>
          <w:color w:val="auto"/>
        </w:rPr>
        <w:t xml:space="preserve"> for the quantification of histone PTMs from 2D </w:t>
      </w:r>
      <w:r w:rsidR="00337F4E" w:rsidRPr="003C294B">
        <w:rPr>
          <w:color w:val="auto"/>
        </w:rPr>
        <w:t>LC-MS</w:t>
      </w:r>
      <w:r w:rsidR="007858CF" w:rsidRPr="003C294B">
        <w:rPr>
          <w:color w:val="auto"/>
        </w:rPr>
        <w:t xml:space="preserve"> data</w:t>
      </w:r>
      <w:r w:rsidRPr="003C294B">
        <w:rPr>
          <w:color w:val="auto"/>
        </w:rPr>
        <w:t xml:space="preserve">. </w:t>
      </w:r>
    </w:p>
    <w:p w14:paraId="7C517131" w14:textId="77777777" w:rsidR="003878D2" w:rsidRPr="003C294B" w:rsidRDefault="003878D2" w:rsidP="00D9558E">
      <w:pPr>
        <w:spacing w:line="360" w:lineRule="auto"/>
        <w:jc w:val="both"/>
        <w:rPr>
          <w:b/>
          <w:color w:val="auto"/>
        </w:rPr>
      </w:pPr>
      <w:r w:rsidRPr="003C294B">
        <w:rPr>
          <w:b/>
          <w:color w:val="auto"/>
          <w:u w:val="single"/>
        </w:rPr>
        <w:t>Chapter 4-</w:t>
      </w:r>
      <w:r w:rsidRPr="003C294B">
        <w:rPr>
          <w:b/>
          <w:color w:val="auto"/>
        </w:rPr>
        <w:t>An investigation of global histone post translational modifications associated with severe sepsis: An in-vitro study in human primary macrophages.</w:t>
      </w:r>
    </w:p>
    <w:p w14:paraId="5B704C6D" w14:textId="1A21A04F" w:rsidR="003878D2" w:rsidRPr="003C294B" w:rsidRDefault="003878D2" w:rsidP="00D9558E">
      <w:pPr>
        <w:spacing w:line="360" w:lineRule="auto"/>
        <w:jc w:val="both"/>
        <w:rPr>
          <w:color w:val="auto"/>
        </w:rPr>
      </w:pPr>
      <w:r w:rsidRPr="003C294B">
        <w:rPr>
          <w:color w:val="auto"/>
        </w:rPr>
        <w:t>The techniques established in chapter 3 were employed with the aim of identifying</w:t>
      </w:r>
      <w:r w:rsidR="00115733" w:rsidRPr="003C294B">
        <w:rPr>
          <w:color w:val="auto"/>
        </w:rPr>
        <w:t xml:space="preserve"> and characterising</w:t>
      </w:r>
      <w:r w:rsidRPr="003C294B">
        <w:rPr>
          <w:color w:val="auto"/>
        </w:rPr>
        <w:t xml:space="preserve"> global levels of histone PTMs in human primary macrophages</w:t>
      </w:r>
      <w:r w:rsidR="00115733" w:rsidRPr="003C294B">
        <w:rPr>
          <w:color w:val="auto"/>
        </w:rPr>
        <w:t>.</w:t>
      </w:r>
      <w:r w:rsidRPr="003C294B">
        <w:rPr>
          <w:color w:val="auto"/>
        </w:rPr>
        <w:t xml:space="preserve"> </w:t>
      </w:r>
      <w:r w:rsidR="00115733" w:rsidRPr="003C294B">
        <w:rPr>
          <w:color w:val="auto"/>
        </w:rPr>
        <w:t>In addition</w:t>
      </w:r>
      <w:r w:rsidRPr="003C294B">
        <w:rPr>
          <w:color w:val="auto"/>
        </w:rPr>
        <w:t xml:space="preserve"> changes in the relative abundance of histone PTMs </w:t>
      </w:r>
      <w:r w:rsidR="00115733" w:rsidRPr="003C294B">
        <w:rPr>
          <w:color w:val="auto"/>
        </w:rPr>
        <w:t xml:space="preserve">were analysed </w:t>
      </w:r>
      <w:r w:rsidRPr="003C294B">
        <w:rPr>
          <w:color w:val="auto"/>
        </w:rPr>
        <w:t xml:space="preserve">upon exposure to LPS to first stimulate and then tolerise macrophages to model sepsis.  </w:t>
      </w:r>
    </w:p>
    <w:p w14:paraId="322FCB65" w14:textId="537910B8" w:rsidR="003878D2" w:rsidRPr="003C294B" w:rsidRDefault="003878D2" w:rsidP="00D9558E">
      <w:pPr>
        <w:spacing w:line="360" w:lineRule="auto"/>
        <w:jc w:val="both"/>
        <w:rPr>
          <w:color w:val="auto"/>
        </w:rPr>
      </w:pPr>
      <w:r w:rsidRPr="003C294B">
        <w:rPr>
          <w:b/>
          <w:color w:val="auto"/>
          <w:u w:val="single"/>
        </w:rPr>
        <w:t>Chapter 5-</w:t>
      </w:r>
      <w:r w:rsidRPr="003C294B">
        <w:rPr>
          <w:color w:val="auto"/>
        </w:rPr>
        <w:t xml:space="preserve"> </w:t>
      </w:r>
      <w:r w:rsidRPr="003C294B">
        <w:rPr>
          <w:b/>
          <w:color w:val="auto"/>
        </w:rPr>
        <w:t>The impacts of severe sepsis on histone PTMs in T-cells isolated from patients with endoperitoneal</w:t>
      </w:r>
      <w:r w:rsidR="007E6DB6" w:rsidRPr="003C294B">
        <w:rPr>
          <w:b/>
          <w:color w:val="auto"/>
        </w:rPr>
        <w:t xml:space="preserve"> severe</w:t>
      </w:r>
      <w:r w:rsidRPr="003C294B">
        <w:rPr>
          <w:b/>
          <w:color w:val="auto"/>
        </w:rPr>
        <w:t xml:space="preserve"> sepsis.</w:t>
      </w:r>
    </w:p>
    <w:p w14:paraId="3B971115" w14:textId="0DA337C0" w:rsidR="00611614" w:rsidRPr="003C294B" w:rsidRDefault="003878D2" w:rsidP="00D9558E">
      <w:pPr>
        <w:spacing w:line="360" w:lineRule="auto"/>
        <w:jc w:val="both"/>
        <w:rPr>
          <w:color w:val="auto"/>
        </w:rPr>
      </w:pPr>
      <w:r w:rsidRPr="003C294B">
        <w:rPr>
          <w:color w:val="auto"/>
        </w:rPr>
        <w:lastRenderedPageBreak/>
        <w:t xml:space="preserve">The aim of this chapter was to explore the changes in histone PTMs that occur as a result of severe sepsis in human primary T-cells isolated from patients diagnosed with severe sepsis in the ICU following surgery. The histone PTMs of these patients was compared to both healthy and surgical controls, to </w:t>
      </w:r>
      <w:r w:rsidR="007858CF" w:rsidRPr="003C294B">
        <w:rPr>
          <w:color w:val="auto"/>
        </w:rPr>
        <w:t>generate</w:t>
      </w:r>
      <w:r w:rsidRPr="003C294B">
        <w:rPr>
          <w:color w:val="auto"/>
        </w:rPr>
        <w:t xml:space="preserve"> global histone</w:t>
      </w:r>
      <w:r w:rsidR="007858CF" w:rsidRPr="003C294B">
        <w:rPr>
          <w:color w:val="auto"/>
        </w:rPr>
        <w:t xml:space="preserve"> PTM</w:t>
      </w:r>
      <w:r w:rsidRPr="003C294B">
        <w:rPr>
          <w:color w:val="auto"/>
        </w:rPr>
        <w:t xml:space="preserve"> </w:t>
      </w:r>
      <w:r w:rsidR="007858CF" w:rsidRPr="003C294B">
        <w:rPr>
          <w:color w:val="auto"/>
        </w:rPr>
        <w:t>profiles</w:t>
      </w:r>
      <w:r w:rsidR="00115733" w:rsidRPr="003C294B">
        <w:rPr>
          <w:color w:val="auto"/>
        </w:rPr>
        <w:t xml:space="preserve"> </w:t>
      </w:r>
      <w:r w:rsidRPr="003C294B">
        <w:rPr>
          <w:color w:val="auto"/>
        </w:rPr>
        <w:t>of patients with severe sepsis.</w:t>
      </w:r>
      <w:r w:rsidR="00102FA8" w:rsidRPr="003C294B">
        <w:rPr>
          <w:color w:val="auto"/>
        </w:rPr>
        <w:t xml:space="preserve">  </w:t>
      </w:r>
    </w:p>
    <w:p w14:paraId="0AED5714" w14:textId="1479385B" w:rsidR="003878D2" w:rsidRPr="003C294B" w:rsidRDefault="003878D2" w:rsidP="00D9558E">
      <w:pPr>
        <w:spacing w:line="360" w:lineRule="auto"/>
        <w:jc w:val="both"/>
        <w:rPr>
          <w:b/>
          <w:color w:val="auto"/>
        </w:rPr>
      </w:pPr>
      <w:r w:rsidRPr="003C294B">
        <w:rPr>
          <w:b/>
          <w:color w:val="auto"/>
          <w:u w:val="single"/>
        </w:rPr>
        <w:t xml:space="preserve">Chapter </w:t>
      </w:r>
      <w:r w:rsidR="00611614" w:rsidRPr="003C294B">
        <w:rPr>
          <w:b/>
          <w:color w:val="auto"/>
          <w:u w:val="single"/>
        </w:rPr>
        <w:t>6</w:t>
      </w:r>
      <w:r w:rsidR="00673B28" w:rsidRPr="003C294B">
        <w:rPr>
          <w:b/>
          <w:color w:val="auto"/>
        </w:rPr>
        <w:t>-</w:t>
      </w:r>
      <w:r w:rsidRPr="003C294B">
        <w:rPr>
          <w:b/>
          <w:color w:val="auto"/>
        </w:rPr>
        <w:t xml:space="preserve"> Con</w:t>
      </w:r>
      <w:r w:rsidR="00C655F4" w:rsidRPr="003C294B">
        <w:rPr>
          <w:b/>
          <w:color w:val="auto"/>
        </w:rPr>
        <w:t xml:space="preserve">clusion and future work </w:t>
      </w:r>
    </w:p>
    <w:p w14:paraId="4E324D5E" w14:textId="6BD06CA2" w:rsidR="003878D2" w:rsidRPr="003C294B" w:rsidRDefault="003878D2" w:rsidP="00D9558E">
      <w:pPr>
        <w:spacing w:line="360" w:lineRule="auto"/>
        <w:jc w:val="both"/>
        <w:rPr>
          <w:color w:val="auto"/>
        </w:rPr>
      </w:pPr>
      <w:r w:rsidRPr="003C294B">
        <w:rPr>
          <w:color w:val="auto"/>
        </w:rPr>
        <w:t xml:space="preserve">This chapter brings together the work presented in this thesis, focusing </w:t>
      </w:r>
      <w:r w:rsidR="007858CF" w:rsidRPr="003C294B">
        <w:rPr>
          <w:color w:val="auto"/>
        </w:rPr>
        <w:t>on the role of epigenetics i</w:t>
      </w:r>
      <w:r w:rsidRPr="003C294B">
        <w:rPr>
          <w:color w:val="auto"/>
        </w:rPr>
        <w:t>n sepsis</w:t>
      </w:r>
      <w:r w:rsidR="007858CF" w:rsidRPr="003C294B">
        <w:rPr>
          <w:color w:val="auto"/>
        </w:rPr>
        <w:t>. Future work is also discussed.</w:t>
      </w:r>
    </w:p>
    <w:p w14:paraId="79124D41" w14:textId="178C7E3A" w:rsidR="00C56F5C" w:rsidRPr="003C294B" w:rsidRDefault="00C56F5C" w:rsidP="00D9558E">
      <w:pPr>
        <w:spacing w:line="360" w:lineRule="auto"/>
        <w:jc w:val="both"/>
        <w:rPr>
          <w:b/>
          <w:color w:val="auto"/>
          <w:u w:val="single"/>
        </w:rPr>
      </w:pPr>
    </w:p>
    <w:p w14:paraId="05F7568D" w14:textId="77777777" w:rsidR="00C2554A" w:rsidRPr="003C294B" w:rsidRDefault="00C2554A" w:rsidP="00D9558E">
      <w:pPr>
        <w:spacing w:line="360" w:lineRule="auto"/>
        <w:jc w:val="both"/>
        <w:rPr>
          <w:b/>
          <w:color w:val="auto"/>
          <w:u w:val="single"/>
        </w:rPr>
        <w:sectPr w:rsidR="00C2554A" w:rsidRPr="003C294B" w:rsidSect="00102F09">
          <w:headerReference w:type="default" r:id="rId27"/>
          <w:footerReference w:type="default" r:id="rId28"/>
          <w:pgSz w:w="11906" w:h="16838"/>
          <w:pgMar w:top="1134" w:right="1134" w:bottom="1134" w:left="2268" w:header="567" w:footer="720" w:gutter="0"/>
          <w:pgNumType w:start="1"/>
          <w:cols w:space="720"/>
          <w:docGrid w:linePitch="299"/>
        </w:sectPr>
      </w:pPr>
    </w:p>
    <w:p w14:paraId="4CB49174" w14:textId="4304A0E0" w:rsidR="00F41AB7" w:rsidRPr="003C294B" w:rsidRDefault="00F41AB7" w:rsidP="00D9558E">
      <w:pPr>
        <w:pStyle w:val="Heading1"/>
        <w:spacing w:line="360" w:lineRule="auto"/>
        <w:rPr>
          <w:color w:val="auto"/>
        </w:rPr>
      </w:pPr>
      <w:bookmarkStart w:id="39" w:name="_Toc450764116"/>
      <w:r w:rsidRPr="003C294B">
        <w:rPr>
          <w:color w:val="auto"/>
        </w:rPr>
        <w:lastRenderedPageBreak/>
        <w:t>Materials and Methods</w:t>
      </w:r>
      <w:bookmarkEnd w:id="39"/>
      <w:r w:rsidRPr="003C294B">
        <w:rPr>
          <w:color w:val="auto"/>
        </w:rPr>
        <w:t xml:space="preserve"> </w:t>
      </w:r>
    </w:p>
    <w:p w14:paraId="463CDBF1" w14:textId="77777777" w:rsidR="00F41AB7" w:rsidRPr="003C294B" w:rsidRDefault="00F41AB7" w:rsidP="00D9558E">
      <w:pPr>
        <w:spacing w:after="0" w:line="360" w:lineRule="auto"/>
        <w:ind w:left="360"/>
        <w:rPr>
          <w:color w:val="auto"/>
        </w:rPr>
      </w:pPr>
    </w:p>
    <w:p w14:paraId="27CE8D5C" w14:textId="3102699B" w:rsidR="00F41AB7" w:rsidRPr="003C294B" w:rsidRDefault="00F41AB7" w:rsidP="00D9558E">
      <w:pPr>
        <w:pStyle w:val="Heading2"/>
        <w:spacing w:line="360" w:lineRule="auto"/>
        <w:rPr>
          <w:color w:val="auto"/>
        </w:rPr>
      </w:pPr>
      <w:bookmarkStart w:id="40" w:name="_Toc450764117"/>
      <w:r w:rsidRPr="003C294B">
        <w:rPr>
          <w:color w:val="auto"/>
        </w:rPr>
        <w:t>Isolation of PBMCs</w:t>
      </w:r>
      <w:bookmarkEnd w:id="40"/>
      <w:r w:rsidRPr="003C294B">
        <w:rPr>
          <w:color w:val="auto"/>
        </w:rPr>
        <w:t xml:space="preserve"> </w:t>
      </w:r>
    </w:p>
    <w:p w14:paraId="3A11CFF9" w14:textId="77777777" w:rsidR="00F41AB7" w:rsidRPr="003C294B" w:rsidRDefault="00F41AB7" w:rsidP="00D9558E">
      <w:pPr>
        <w:tabs>
          <w:tab w:val="left" w:pos="360"/>
        </w:tabs>
        <w:spacing w:line="360" w:lineRule="auto"/>
        <w:jc w:val="both"/>
        <w:rPr>
          <w:color w:val="auto"/>
        </w:rPr>
      </w:pPr>
      <w:r w:rsidRPr="003C294B">
        <w:rPr>
          <w:color w:val="auto"/>
        </w:rPr>
        <w:t xml:space="preserve">Hepsinised blood (1 IU of heparin / ml of blood) was collected from volunteers at the Royal Hallamshire Hospital (procedure approved by the central office for research ethics). The blood was diluted in a 1:1 ratio with sterile phosphate buffered saline (PBS) and then carefully layered on to lymphocyte separation buffer (1 part separation buffer: 2 parts blood) (BioWhittaker, Lonza, UK) and separated by centrifugation (400 rcf, 35 mins, 20˚C). A proportion of plasma was saved for use in media later. Peripheral blood mononuclear cells (PBMCs) (formed at the interface between the separation buffer and the plasma) were transferred to a separate tube. Cells were then pelleted (600 rcf, 15 mins, 4˚C) and washed in ice cold PBS twice (600 rcf, 5 mins, 4˚C). Cells were then placed in RPMI 1640 media (BioWhittaker, Lonza) with 20% plasma and 2 mM L-Glutamine (Lonza), and counted using an improved NeuBauer chamber. </w:t>
      </w:r>
    </w:p>
    <w:p w14:paraId="58645D38" w14:textId="77777777" w:rsidR="00F41AB7" w:rsidRPr="003C294B" w:rsidRDefault="00F41AB7" w:rsidP="00D9558E">
      <w:pPr>
        <w:spacing w:after="0" w:line="360" w:lineRule="auto"/>
        <w:ind w:left="644"/>
        <w:jc w:val="both"/>
        <w:rPr>
          <w:color w:val="auto"/>
        </w:rPr>
      </w:pPr>
      <w:r w:rsidRPr="003C294B">
        <w:rPr>
          <w:b/>
          <w:color w:val="auto"/>
          <w:u w:val="single"/>
        </w:rPr>
        <w:t xml:space="preserve"> </w:t>
      </w:r>
    </w:p>
    <w:p w14:paraId="1D591E6A" w14:textId="77777777" w:rsidR="00F41AB7" w:rsidRPr="003C294B" w:rsidRDefault="00F41AB7" w:rsidP="00D9558E">
      <w:pPr>
        <w:pStyle w:val="Heading2"/>
        <w:spacing w:line="360" w:lineRule="auto"/>
        <w:rPr>
          <w:color w:val="auto"/>
        </w:rPr>
      </w:pPr>
      <w:bookmarkStart w:id="41" w:name="_Toc450764118"/>
      <w:r w:rsidRPr="003C294B">
        <w:rPr>
          <w:color w:val="auto"/>
        </w:rPr>
        <w:t>Monocyte derived macrophage culture and LPS stimulation</w:t>
      </w:r>
      <w:bookmarkEnd w:id="41"/>
    </w:p>
    <w:p w14:paraId="7EF07FA7" w14:textId="177D45B6" w:rsidR="00F41AB7" w:rsidRPr="003C294B" w:rsidRDefault="00F41AB7" w:rsidP="00D9558E">
      <w:pPr>
        <w:spacing w:line="360" w:lineRule="auto"/>
        <w:jc w:val="both"/>
        <w:rPr>
          <w:color w:val="auto"/>
        </w:rPr>
      </w:pPr>
      <w:r w:rsidRPr="003C294B">
        <w:rPr>
          <w:color w:val="auto"/>
        </w:rPr>
        <w:t>Isolated PBMCs were seeded in a 6 well plate at a concentration of 2x10^6 cells / well in a total of 3 ml of media. Cells were then incubated for 24 hrs at 37˚C 5 % CO</w:t>
      </w:r>
      <w:r w:rsidRPr="003C294B">
        <w:rPr>
          <w:color w:val="auto"/>
          <w:vertAlign w:val="subscript"/>
        </w:rPr>
        <w:t xml:space="preserve">2 </w:t>
      </w:r>
      <w:r w:rsidRPr="003C294B">
        <w:rPr>
          <w:color w:val="auto"/>
        </w:rPr>
        <w:t xml:space="preserve">at which point the cells were washed to remove non adherent cells with RPMI 1640 with 10 % HI FCS media. Media was replenished every 3-4 days until day 14 when monocytes had differentiated into monocytes derived macrophages (MDMs). Each well was then washed with PBS to remove, any dead cells or contaminating lymphocytes before any further experimentation. On day 14, cells were either placed in fresh media (control), incubated in 100 ng/ml LPS for 6 hours (stimulated) or 24 hours (tolerised). Cells were then scraped in cold PBS, centrifuged at 600 rcf, for 10 mins at 4˚C, the supernatant was then removed and the cell pellet frozen. A section of tolerised macrophages were after 24 hour exposure to LPS, washed twice with PBS, and re-stimulated with 10 ng/ml of lipopolysaccharide (LPS) for 6 hours. Supernatants were collected at every time point in order to check the tolerisation was successful, this was done by TNFα enzyme linked </w:t>
      </w:r>
      <w:r w:rsidR="00C855E4" w:rsidRPr="003C294B">
        <w:rPr>
          <w:color w:val="auto"/>
        </w:rPr>
        <w:t>immunosorbent</w:t>
      </w:r>
      <w:r w:rsidRPr="003C294B">
        <w:rPr>
          <w:color w:val="auto"/>
        </w:rPr>
        <w:t xml:space="preserve"> assay (ELISA) (ready-set-GO ELISA kit) (ebioscience)</w:t>
      </w:r>
    </w:p>
    <w:p w14:paraId="6B5E1DE1" w14:textId="77777777" w:rsidR="00F41AB7" w:rsidRPr="003C294B" w:rsidRDefault="00F41AB7" w:rsidP="00D9558E">
      <w:pPr>
        <w:spacing w:line="360" w:lineRule="auto"/>
        <w:jc w:val="both"/>
        <w:rPr>
          <w:color w:val="auto"/>
        </w:rPr>
      </w:pPr>
    </w:p>
    <w:p w14:paraId="14AD3674" w14:textId="77777777" w:rsidR="00F41AB7" w:rsidRPr="003C294B" w:rsidRDefault="00F41AB7" w:rsidP="00D9558E">
      <w:pPr>
        <w:pStyle w:val="Heading2"/>
        <w:spacing w:line="360" w:lineRule="auto"/>
        <w:rPr>
          <w:color w:val="auto"/>
        </w:rPr>
      </w:pPr>
      <w:bookmarkStart w:id="42" w:name="_Toc450764119"/>
      <w:r w:rsidRPr="003C294B">
        <w:rPr>
          <w:color w:val="auto"/>
        </w:rPr>
        <w:lastRenderedPageBreak/>
        <w:t>T- cell purification and activation</w:t>
      </w:r>
      <w:bookmarkEnd w:id="42"/>
    </w:p>
    <w:p w14:paraId="540EC167" w14:textId="77777777" w:rsidR="00F41AB7" w:rsidRPr="003C294B" w:rsidRDefault="00F41AB7" w:rsidP="00D9558E">
      <w:pPr>
        <w:spacing w:line="360" w:lineRule="auto"/>
        <w:jc w:val="both"/>
        <w:rPr>
          <w:color w:val="auto"/>
        </w:rPr>
      </w:pPr>
      <w:r w:rsidRPr="003C294B">
        <w:rPr>
          <w:color w:val="auto"/>
        </w:rPr>
        <w:t>T-cells were activated using plate bound anti-CD3, which was plated at a concentration of 0.2 mg/ml (0.5 ml/well) 24 hrs prior to T-cell seeding. Wells were then washed to remove any unbound CD3 with 1x PBS. Isolated PBMC cells were seeded in 250 µl at a concentration of 2x10^6 cells/ well in a 48 well plate with or without LPS and present in the media at a concentration of 100 ng/ml for 24, 48 and 72 hours. At which point they were extracted from the wells, and the T-cells isolated.</w:t>
      </w:r>
    </w:p>
    <w:p w14:paraId="551E6E46" w14:textId="77777777" w:rsidR="00F41AB7" w:rsidRPr="003C294B" w:rsidRDefault="00F41AB7" w:rsidP="00D9558E">
      <w:pPr>
        <w:spacing w:line="360" w:lineRule="auto"/>
        <w:jc w:val="both"/>
        <w:rPr>
          <w:color w:val="auto"/>
        </w:rPr>
      </w:pPr>
      <w:r w:rsidRPr="003C294B">
        <w:rPr>
          <w:color w:val="auto"/>
        </w:rPr>
        <w:t>T-cells were negatively selected for using the RoboSep® CD4+ (STEMCELL technologies) according to protocol. Once T-cells had been isolated using this method, cells were stained as detailed in the flow cytometry section to check purity, and activation.</w:t>
      </w:r>
    </w:p>
    <w:p w14:paraId="0B7955D0" w14:textId="77777777" w:rsidR="00F41AB7" w:rsidRPr="003C294B" w:rsidRDefault="00F41AB7" w:rsidP="00D9558E">
      <w:pPr>
        <w:spacing w:line="360" w:lineRule="auto"/>
        <w:jc w:val="both"/>
        <w:rPr>
          <w:color w:val="auto"/>
        </w:rPr>
      </w:pPr>
    </w:p>
    <w:p w14:paraId="48DDD2FF" w14:textId="77777777" w:rsidR="00F41AB7" w:rsidRPr="003C294B" w:rsidRDefault="00F41AB7" w:rsidP="00D9558E">
      <w:pPr>
        <w:pStyle w:val="Heading2"/>
        <w:spacing w:line="360" w:lineRule="auto"/>
        <w:rPr>
          <w:color w:val="auto"/>
        </w:rPr>
      </w:pPr>
      <w:bookmarkStart w:id="43" w:name="_Toc450764120"/>
      <w:r w:rsidRPr="003C294B">
        <w:rPr>
          <w:color w:val="auto"/>
        </w:rPr>
        <w:t>Cell Staining (flow cytometry)</w:t>
      </w:r>
      <w:bookmarkEnd w:id="43"/>
    </w:p>
    <w:p w14:paraId="00F45097" w14:textId="77777777" w:rsidR="00F41AB7" w:rsidRPr="003C294B" w:rsidRDefault="00F41AB7" w:rsidP="00D9558E">
      <w:pPr>
        <w:spacing w:line="360" w:lineRule="auto"/>
        <w:jc w:val="both"/>
        <w:rPr>
          <w:color w:val="auto"/>
        </w:rPr>
      </w:pPr>
      <w:r w:rsidRPr="003C294B">
        <w:rPr>
          <w:color w:val="auto"/>
        </w:rPr>
        <w:t xml:space="preserve"> All cell samples were treated the same. Cells were placed at a concentration of 1x10^6 into a FACS tube. The cells were then  pelleted and washed three times in chilled FACS buffer (PBS with 0.1 % BSA) were stained with 1 µl of each of the required antibodies (2 µl of Alexa 700) and UV live/dead stain (Table 2.1) in 80 µl of FACS buffer. This was then incubated at 4˚C in the dark for 1 hour.  The sample was then pelleted and washed three times in chilled FACS buffer and finally fixed in 1 % paraformaldehyde before flow cytometry was run. To generate the unstained control and UV control, no antibodies were added to unstained and only UV live/dead stain was added to UV control. </w:t>
      </w:r>
    </w:p>
    <w:tbl>
      <w:tblPr>
        <w:tblW w:w="7508" w:type="dxa"/>
        <w:tblInd w:w="58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115" w:type="dxa"/>
          <w:right w:w="115" w:type="dxa"/>
        </w:tblCellMar>
        <w:tblLook w:val="00A0" w:firstRow="1" w:lastRow="0" w:firstColumn="1" w:lastColumn="0" w:noHBand="0" w:noVBand="0"/>
      </w:tblPr>
      <w:tblGrid>
        <w:gridCol w:w="1980"/>
        <w:gridCol w:w="1701"/>
        <w:gridCol w:w="1701"/>
        <w:gridCol w:w="2126"/>
      </w:tblGrid>
      <w:tr w:rsidR="003C294B" w:rsidRPr="003C294B" w14:paraId="3E4C3093" w14:textId="77777777" w:rsidTr="002A59AF">
        <w:trPr>
          <w:trHeight w:val="120"/>
        </w:trPr>
        <w:tc>
          <w:tcPr>
            <w:tcW w:w="1980" w:type="dxa"/>
            <w:tcMar>
              <w:left w:w="115" w:type="dxa"/>
              <w:right w:w="115" w:type="dxa"/>
            </w:tcMar>
          </w:tcPr>
          <w:p w14:paraId="37C45D10"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Target Molecule</w:t>
            </w:r>
          </w:p>
        </w:tc>
        <w:tc>
          <w:tcPr>
            <w:tcW w:w="1701" w:type="dxa"/>
            <w:tcMar>
              <w:left w:w="115" w:type="dxa"/>
              <w:right w:w="115" w:type="dxa"/>
            </w:tcMar>
          </w:tcPr>
          <w:p w14:paraId="03330F1A"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Flourochrome</w:t>
            </w:r>
          </w:p>
        </w:tc>
        <w:tc>
          <w:tcPr>
            <w:tcW w:w="1701" w:type="dxa"/>
            <w:tcMar>
              <w:left w:w="115" w:type="dxa"/>
              <w:right w:w="115" w:type="dxa"/>
            </w:tcMar>
          </w:tcPr>
          <w:p w14:paraId="58D700AE"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Channel</w:t>
            </w:r>
          </w:p>
        </w:tc>
        <w:tc>
          <w:tcPr>
            <w:tcW w:w="2126" w:type="dxa"/>
            <w:tcMar>
              <w:left w:w="115" w:type="dxa"/>
              <w:right w:w="115" w:type="dxa"/>
            </w:tcMar>
          </w:tcPr>
          <w:p w14:paraId="4B4201CF"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Supplier</w:t>
            </w:r>
          </w:p>
        </w:tc>
      </w:tr>
      <w:tr w:rsidR="003C294B" w:rsidRPr="003C294B" w14:paraId="19B4E594" w14:textId="77777777" w:rsidTr="002A59AF">
        <w:tc>
          <w:tcPr>
            <w:tcW w:w="1980" w:type="dxa"/>
            <w:shd w:val="clear" w:color="auto" w:fill="F2F2F2"/>
            <w:tcMar>
              <w:left w:w="115" w:type="dxa"/>
              <w:right w:w="115" w:type="dxa"/>
            </w:tcMar>
          </w:tcPr>
          <w:p w14:paraId="0BF05118"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CD3</w:t>
            </w:r>
          </w:p>
        </w:tc>
        <w:tc>
          <w:tcPr>
            <w:tcW w:w="1701" w:type="dxa"/>
            <w:shd w:val="clear" w:color="auto" w:fill="F2F2F2"/>
            <w:tcMar>
              <w:left w:w="115" w:type="dxa"/>
              <w:right w:w="115" w:type="dxa"/>
            </w:tcMar>
          </w:tcPr>
          <w:p w14:paraId="1D63C975"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Alexa 700</w:t>
            </w:r>
          </w:p>
        </w:tc>
        <w:tc>
          <w:tcPr>
            <w:tcW w:w="1701" w:type="dxa"/>
            <w:shd w:val="clear" w:color="auto" w:fill="F2F2F2"/>
            <w:tcMar>
              <w:left w:w="115" w:type="dxa"/>
              <w:right w:w="115" w:type="dxa"/>
            </w:tcMar>
          </w:tcPr>
          <w:p w14:paraId="183448C6"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Red 730/45</w:t>
            </w:r>
          </w:p>
        </w:tc>
        <w:tc>
          <w:tcPr>
            <w:tcW w:w="2126" w:type="dxa"/>
            <w:shd w:val="clear" w:color="auto" w:fill="F2F2F2"/>
            <w:tcMar>
              <w:left w:w="115" w:type="dxa"/>
              <w:right w:w="115" w:type="dxa"/>
            </w:tcMar>
          </w:tcPr>
          <w:p w14:paraId="28D8A168"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eBioscience</w:t>
            </w:r>
          </w:p>
        </w:tc>
      </w:tr>
      <w:tr w:rsidR="003C294B" w:rsidRPr="003C294B" w14:paraId="25253713" w14:textId="77777777" w:rsidTr="002A59AF">
        <w:tc>
          <w:tcPr>
            <w:tcW w:w="1980" w:type="dxa"/>
            <w:tcMar>
              <w:left w:w="115" w:type="dxa"/>
              <w:right w:w="115" w:type="dxa"/>
            </w:tcMar>
          </w:tcPr>
          <w:p w14:paraId="4BD82D97"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CD4</w:t>
            </w:r>
          </w:p>
        </w:tc>
        <w:tc>
          <w:tcPr>
            <w:tcW w:w="1701" w:type="dxa"/>
            <w:tcMar>
              <w:left w:w="115" w:type="dxa"/>
              <w:right w:w="115" w:type="dxa"/>
            </w:tcMar>
          </w:tcPr>
          <w:p w14:paraId="3F59D6FE" w14:textId="77777777" w:rsidR="00F41AB7" w:rsidRPr="003C294B" w:rsidRDefault="00F41AB7" w:rsidP="00D9558E">
            <w:pPr>
              <w:spacing w:line="360" w:lineRule="auto"/>
              <w:jc w:val="both"/>
              <w:rPr>
                <w:color w:val="auto"/>
                <w:sz w:val="20"/>
                <w:szCs w:val="20"/>
              </w:rPr>
            </w:pPr>
            <w:r w:rsidRPr="003C294B">
              <w:rPr>
                <w:color w:val="auto"/>
                <w:sz w:val="20"/>
                <w:szCs w:val="20"/>
              </w:rPr>
              <w:t>APC</w:t>
            </w:r>
          </w:p>
        </w:tc>
        <w:tc>
          <w:tcPr>
            <w:tcW w:w="1701" w:type="dxa"/>
            <w:tcMar>
              <w:left w:w="115" w:type="dxa"/>
              <w:right w:w="115" w:type="dxa"/>
            </w:tcMar>
          </w:tcPr>
          <w:p w14:paraId="74999FA5" w14:textId="77777777" w:rsidR="00F41AB7" w:rsidRPr="003C294B" w:rsidRDefault="00F41AB7" w:rsidP="00D9558E">
            <w:pPr>
              <w:spacing w:line="360" w:lineRule="auto"/>
              <w:jc w:val="both"/>
              <w:rPr>
                <w:color w:val="auto"/>
                <w:sz w:val="20"/>
                <w:szCs w:val="20"/>
              </w:rPr>
            </w:pPr>
            <w:r w:rsidRPr="003C294B">
              <w:rPr>
                <w:color w:val="auto"/>
                <w:sz w:val="20"/>
                <w:szCs w:val="20"/>
              </w:rPr>
              <w:t>Red 780/60</w:t>
            </w:r>
          </w:p>
        </w:tc>
        <w:tc>
          <w:tcPr>
            <w:tcW w:w="2126" w:type="dxa"/>
            <w:tcMar>
              <w:left w:w="115" w:type="dxa"/>
              <w:right w:w="115" w:type="dxa"/>
            </w:tcMar>
          </w:tcPr>
          <w:p w14:paraId="448E60D2" w14:textId="77777777" w:rsidR="00F41AB7" w:rsidRPr="003C294B" w:rsidRDefault="00F41AB7" w:rsidP="00D9558E">
            <w:pPr>
              <w:spacing w:line="360" w:lineRule="auto"/>
              <w:jc w:val="both"/>
              <w:rPr>
                <w:color w:val="auto"/>
                <w:sz w:val="20"/>
                <w:szCs w:val="20"/>
              </w:rPr>
            </w:pPr>
            <w:r w:rsidRPr="003C294B">
              <w:rPr>
                <w:color w:val="auto"/>
                <w:sz w:val="20"/>
                <w:szCs w:val="20"/>
              </w:rPr>
              <w:t>eBioscience</w:t>
            </w:r>
          </w:p>
        </w:tc>
      </w:tr>
      <w:tr w:rsidR="003C294B" w:rsidRPr="003C294B" w14:paraId="2F6C9920" w14:textId="77777777" w:rsidTr="002A59AF">
        <w:tc>
          <w:tcPr>
            <w:tcW w:w="1980" w:type="dxa"/>
            <w:shd w:val="clear" w:color="auto" w:fill="F2F2F2"/>
            <w:tcMar>
              <w:left w:w="115" w:type="dxa"/>
              <w:right w:w="115" w:type="dxa"/>
            </w:tcMar>
          </w:tcPr>
          <w:p w14:paraId="1FBEA520"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CD14</w:t>
            </w:r>
          </w:p>
        </w:tc>
        <w:tc>
          <w:tcPr>
            <w:tcW w:w="1701" w:type="dxa"/>
            <w:shd w:val="clear" w:color="auto" w:fill="F2F2F2"/>
            <w:tcMar>
              <w:left w:w="115" w:type="dxa"/>
              <w:right w:w="115" w:type="dxa"/>
            </w:tcMar>
          </w:tcPr>
          <w:p w14:paraId="6FD19291"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PB</w:t>
            </w:r>
          </w:p>
        </w:tc>
        <w:tc>
          <w:tcPr>
            <w:tcW w:w="1701" w:type="dxa"/>
            <w:shd w:val="clear" w:color="auto" w:fill="F2F2F2"/>
            <w:tcMar>
              <w:left w:w="115" w:type="dxa"/>
              <w:right w:w="115" w:type="dxa"/>
            </w:tcMar>
          </w:tcPr>
          <w:p w14:paraId="55F0ABA0"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Violet 450/50</w:t>
            </w:r>
          </w:p>
        </w:tc>
        <w:tc>
          <w:tcPr>
            <w:tcW w:w="2126" w:type="dxa"/>
            <w:shd w:val="clear" w:color="auto" w:fill="F2F2F2"/>
            <w:tcMar>
              <w:left w:w="115" w:type="dxa"/>
              <w:right w:w="115" w:type="dxa"/>
            </w:tcMar>
          </w:tcPr>
          <w:p w14:paraId="0CF50925"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eBioscience</w:t>
            </w:r>
          </w:p>
        </w:tc>
      </w:tr>
      <w:tr w:rsidR="003C294B" w:rsidRPr="003C294B" w14:paraId="5378A03C" w14:textId="77777777" w:rsidTr="002A59AF">
        <w:tc>
          <w:tcPr>
            <w:tcW w:w="1980" w:type="dxa"/>
            <w:tcMar>
              <w:left w:w="115" w:type="dxa"/>
              <w:right w:w="115" w:type="dxa"/>
            </w:tcMar>
          </w:tcPr>
          <w:p w14:paraId="743B1B71"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CD25</w:t>
            </w:r>
          </w:p>
        </w:tc>
        <w:tc>
          <w:tcPr>
            <w:tcW w:w="1701" w:type="dxa"/>
            <w:tcMar>
              <w:left w:w="115" w:type="dxa"/>
              <w:right w:w="115" w:type="dxa"/>
            </w:tcMar>
          </w:tcPr>
          <w:p w14:paraId="1A98AE72" w14:textId="77777777" w:rsidR="00F41AB7" w:rsidRPr="003C294B" w:rsidRDefault="00F41AB7" w:rsidP="00D9558E">
            <w:pPr>
              <w:spacing w:line="360" w:lineRule="auto"/>
              <w:jc w:val="both"/>
              <w:rPr>
                <w:color w:val="auto"/>
                <w:sz w:val="20"/>
                <w:szCs w:val="20"/>
              </w:rPr>
            </w:pPr>
            <w:r w:rsidRPr="003C294B">
              <w:rPr>
                <w:color w:val="auto"/>
                <w:sz w:val="20"/>
                <w:szCs w:val="20"/>
              </w:rPr>
              <w:t>PE</w:t>
            </w:r>
          </w:p>
        </w:tc>
        <w:tc>
          <w:tcPr>
            <w:tcW w:w="1701" w:type="dxa"/>
            <w:tcMar>
              <w:left w:w="115" w:type="dxa"/>
              <w:right w:w="115" w:type="dxa"/>
            </w:tcMar>
          </w:tcPr>
          <w:p w14:paraId="6E691092" w14:textId="77777777" w:rsidR="00F41AB7" w:rsidRPr="003C294B" w:rsidRDefault="00F41AB7" w:rsidP="00D9558E">
            <w:pPr>
              <w:spacing w:line="360" w:lineRule="auto"/>
              <w:jc w:val="both"/>
              <w:rPr>
                <w:color w:val="auto"/>
                <w:sz w:val="20"/>
                <w:szCs w:val="20"/>
              </w:rPr>
            </w:pPr>
            <w:r w:rsidRPr="003C294B">
              <w:rPr>
                <w:color w:val="auto"/>
                <w:sz w:val="20"/>
                <w:szCs w:val="20"/>
              </w:rPr>
              <w:t>Blue 575/26</w:t>
            </w:r>
          </w:p>
        </w:tc>
        <w:tc>
          <w:tcPr>
            <w:tcW w:w="2126" w:type="dxa"/>
            <w:tcMar>
              <w:left w:w="115" w:type="dxa"/>
              <w:right w:w="115" w:type="dxa"/>
            </w:tcMar>
          </w:tcPr>
          <w:p w14:paraId="4FADA3FA" w14:textId="77777777" w:rsidR="00F41AB7" w:rsidRPr="003C294B" w:rsidRDefault="00F41AB7" w:rsidP="00D9558E">
            <w:pPr>
              <w:spacing w:line="360" w:lineRule="auto"/>
              <w:jc w:val="both"/>
              <w:rPr>
                <w:color w:val="auto"/>
                <w:sz w:val="20"/>
                <w:szCs w:val="20"/>
              </w:rPr>
            </w:pPr>
            <w:r w:rsidRPr="003C294B">
              <w:rPr>
                <w:color w:val="auto"/>
                <w:sz w:val="20"/>
                <w:szCs w:val="20"/>
              </w:rPr>
              <w:t>eBioscience</w:t>
            </w:r>
          </w:p>
        </w:tc>
      </w:tr>
      <w:tr w:rsidR="003C294B" w:rsidRPr="003C294B" w14:paraId="087561C7" w14:textId="77777777" w:rsidTr="002A59AF">
        <w:tc>
          <w:tcPr>
            <w:tcW w:w="1980" w:type="dxa"/>
            <w:shd w:val="clear" w:color="auto" w:fill="F2F2F2"/>
            <w:tcMar>
              <w:left w:w="115" w:type="dxa"/>
              <w:right w:w="115" w:type="dxa"/>
            </w:tcMar>
          </w:tcPr>
          <w:p w14:paraId="55A805A6"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CD19</w:t>
            </w:r>
          </w:p>
        </w:tc>
        <w:tc>
          <w:tcPr>
            <w:tcW w:w="1701" w:type="dxa"/>
            <w:shd w:val="clear" w:color="auto" w:fill="F2F2F2"/>
            <w:tcMar>
              <w:left w:w="115" w:type="dxa"/>
              <w:right w:w="115" w:type="dxa"/>
            </w:tcMar>
          </w:tcPr>
          <w:p w14:paraId="29ED81B4"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PE-CY7</w:t>
            </w:r>
          </w:p>
        </w:tc>
        <w:tc>
          <w:tcPr>
            <w:tcW w:w="1701" w:type="dxa"/>
            <w:shd w:val="clear" w:color="auto" w:fill="F2F2F2"/>
            <w:tcMar>
              <w:left w:w="115" w:type="dxa"/>
              <w:right w:w="115" w:type="dxa"/>
            </w:tcMar>
          </w:tcPr>
          <w:p w14:paraId="1795AC69"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Blue 780/60</w:t>
            </w:r>
          </w:p>
        </w:tc>
        <w:tc>
          <w:tcPr>
            <w:tcW w:w="2126" w:type="dxa"/>
            <w:shd w:val="clear" w:color="auto" w:fill="F2F2F2"/>
            <w:tcMar>
              <w:left w:w="115" w:type="dxa"/>
              <w:right w:w="115" w:type="dxa"/>
            </w:tcMar>
          </w:tcPr>
          <w:p w14:paraId="6403FFB3" w14:textId="77777777" w:rsidR="00F41AB7" w:rsidRPr="003C294B" w:rsidRDefault="00F41AB7" w:rsidP="00D9558E">
            <w:pPr>
              <w:spacing w:line="360" w:lineRule="auto"/>
              <w:contextualSpacing/>
              <w:jc w:val="both"/>
              <w:rPr>
                <w:color w:val="auto"/>
                <w:sz w:val="20"/>
                <w:szCs w:val="20"/>
              </w:rPr>
            </w:pPr>
            <w:r w:rsidRPr="003C294B">
              <w:rPr>
                <w:color w:val="auto"/>
                <w:sz w:val="20"/>
                <w:szCs w:val="20"/>
              </w:rPr>
              <w:t>eBioscience</w:t>
            </w:r>
          </w:p>
        </w:tc>
      </w:tr>
      <w:tr w:rsidR="003C294B" w:rsidRPr="003C294B" w14:paraId="16FD441E" w14:textId="77777777" w:rsidTr="002A59AF">
        <w:tc>
          <w:tcPr>
            <w:tcW w:w="1980" w:type="dxa"/>
            <w:tcMar>
              <w:left w:w="115" w:type="dxa"/>
              <w:right w:w="115" w:type="dxa"/>
            </w:tcMar>
          </w:tcPr>
          <w:p w14:paraId="1A34CA6A" w14:textId="77777777" w:rsidR="00F41AB7" w:rsidRPr="003C294B" w:rsidRDefault="00F41AB7" w:rsidP="00D9558E">
            <w:pPr>
              <w:spacing w:line="360" w:lineRule="auto"/>
              <w:contextualSpacing/>
              <w:jc w:val="both"/>
              <w:rPr>
                <w:b/>
                <w:color w:val="auto"/>
                <w:sz w:val="20"/>
                <w:szCs w:val="20"/>
              </w:rPr>
            </w:pPr>
            <w:r w:rsidRPr="003C294B">
              <w:rPr>
                <w:color w:val="auto"/>
                <w:sz w:val="20"/>
                <w:szCs w:val="20"/>
              </w:rPr>
              <w:t>CD68</w:t>
            </w:r>
          </w:p>
        </w:tc>
        <w:tc>
          <w:tcPr>
            <w:tcW w:w="1701" w:type="dxa"/>
            <w:tcMar>
              <w:left w:w="115" w:type="dxa"/>
              <w:right w:w="115" w:type="dxa"/>
            </w:tcMar>
          </w:tcPr>
          <w:p w14:paraId="7646040B" w14:textId="77777777" w:rsidR="00F41AB7" w:rsidRPr="003C294B" w:rsidRDefault="00F41AB7" w:rsidP="00D9558E">
            <w:pPr>
              <w:spacing w:line="360" w:lineRule="auto"/>
              <w:jc w:val="both"/>
              <w:rPr>
                <w:color w:val="auto"/>
                <w:sz w:val="20"/>
                <w:szCs w:val="20"/>
              </w:rPr>
            </w:pPr>
            <w:r w:rsidRPr="003C294B">
              <w:rPr>
                <w:color w:val="auto"/>
                <w:sz w:val="20"/>
                <w:szCs w:val="20"/>
              </w:rPr>
              <w:t>PE</w:t>
            </w:r>
          </w:p>
        </w:tc>
        <w:tc>
          <w:tcPr>
            <w:tcW w:w="1701" w:type="dxa"/>
            <w:tcMar>
              <w:left w:w="115" w:type="dxa"/>
              <w:right w:w="115" w:type="dxa"/>
            </w:tcMar>
          </w:tcPr>
          <w:p w14:paraId="77161B65" w14:textId="77777777" w:rsidR="00F41AB7" w:rsidRPr="003C294B" w:rsidRDefault="00F41AB7" w:rsidP="00D9558E">
            <w:pPr>
              <w:spacing w:line="360" w:lineRule="auto"/>
              <w:jc w:val="both"/>
              <w:rPr>
                <w:color w:val="auto"/>
                <w:sz w:val="20"/>
                <w:szCs w:val="20"/>
              </w:rPr>
            </w:pPr>
            <w:r w:rsidRPr="003C294B">
              <w:rPr>
                <w:color w:val="auto"/>
                <w:sz w:val="20"/>
                <w:szCs w:val="20"/>
              </w:rPr>
              <w:t>Blue 575/26</w:t>
            </w:r>
          </w:p>
        </w:tc>
        <w:tc>
          <w:tcPr>
            <w:tcW w:w="2126" w:type="dxa"/>
            <w:tcMar>
              <w:left w:w="115" w:type="dxa"/>
              <w:right w:w="115" w:type="dxa"/>
            </w:tcMar>
          </w:tcPr>
          <w:p w14:paraId="2625E635" w14:textId="77777777" w:rsidR="00F41AB7" w:rsidRPr="003C294B" w:rsidRDefault="00F41AB7" w:rsidP="00D9558E">
            <w:pPr>
              <w:spacing w:line="360" w:lineRule="auto"/>
              <w:jc w:val="both"/>
              <w:rPr>
                <w:color w:val="auto"/>
                <w:sz w:val="20"/>
                <w:szCs w:val="20"/>
              </w:rPr>
            </w:pPr>
            <w:r w:rsidRPr="003C294B">
              <w:rPr>
                <w:color w:val="auto"/>
                <w:sz w:val="20"/>
                <w:szCs w:val="20"/>
              </w:rPr>
              <w:t>eBioscience</w:t>
            </w:r>
          </w:p>
        </w:tc>
      </w:tr>
    </w:tbl>
    <w:p w14:paraId="0D2AE39B" w14:textId="77777777" w:rsidR="00F41AB7" w:rsidRPr="003C294B" w:rsidRDefault="00F41AB7" w:rsidP="00D9558E">
      <w:pPr>
        <w:spacing w:line="360" w:lineRule="auto"/>
        <w:jc w:val="both"/>
        <w:rPr>
          <w:color w:val="auto"/>
        </w:rPr>
      </w:pPr>
      <w:r w:rsidRPr="003C294B">
        <w:rPr>
          <w:noProof/>
          <w:color w:val="auto"/>
        </w:rPr>
        <mc:AlternateContent>
          <mc:Choice Requires="wps">
            <w:drawing>
              <wp:anchor distT="0" distB="0" distL="114300" distR="114300" simplePos="0" relativeHeight="251526656" behindDoc="0" locked="0" layoutInCell="1" allowOverlap="1" wp14:anchorId="6B5CF252" wp14:editId="67C92467">
                <wp:simplePos x="0" y="0"/>
                <wp:positionH relativeFrom="column">
                  <wp:posOffset>0</wp:posOffset>
                </wp:positionH>
                <wp:positionV relativeFrom="paragraph">
                  <wp:posOffset>86995</wp:posOffset>
                </wp:positionV>
                <wp:extent cx="5227320" cy="685800"/>
                <wp:effectExtent l="1905" t="0" r="0" b="381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732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28E42F" w14:textId="77777777" w:rsidR="00991799" w:rsidRPr="008B0B6E" w:rsidRDefault="00991799" w:rsidP="00F41AB7">
                            <w:pPr>
                              <w:rPr>
                                <w:b/>
                                <w:sz w:val="20"/>
                                <w:szCs w:val="20"/>
                                <w:u w:val="single"/>
                              </w:rPr>
                            </w:pPr>
                            <w:r w:rsidRPr="008B0B6E">
                              <w:rPr>
                                <w:b/>
                                <w:sz w:val="20"/>
                                <w:szCs w:val="20"/>
                                <w:u w:val="single"/>
                              </w:rPr>
                              <w:t>Table 2.1 List of antibody with attached flourochrome used in flow cytometry staining experiments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7" type="#_x0000_t202" style="position:absolute;left:0;text-align:left;margin-left:0;margin-top:6.85pt;width:411.6pt;height:54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" stroked="f">
                <v:textbox>
                  <w:txbxContent>
                    <w:p w14:paraId="7B28E42F" w14:textId="77777777" w:rsidR="00991799" w:rsidRPr="008B0B6E" w:rsidRDefault="00991799" w:rsidP="00F41AB7">
                      <w:pPr>
                        <w:rPr>
                          <w:b/>
                          <w:sz w:val="20"/>
                          <w:szCs w:val="20"/>
                          <w:u w:val="single"/>
                        </w:rPr>
                      </w:pPr>
                      <w:r w:rsidRPr="008B0B6E">
                        <w:rPr>
                          <w:b/>
                          <w:sz w:val="20"/>
                          <w:szCs w:val="20"/>
                          <w:u w:val="single"/>
                        </w:rPr>
                        <w:t xml:space="preserve">Table 2.1 List of antibody with attached </w:t>
                      </w:r>
                      <w:proofErr w:type="spellStart"/>
                      <w:r w:rsidRPr="008B0B6E">
                        <w:rPr>
                          <w:b/>
                          <w:sz w:val="20"/>
                          <w:szCs w:val="20"/>
                          <w:u w:val="single"/>
                        </w:rPr>
                        <w:t>flourochrome</w:t>
                      </w:r>
                      <w:proofErr w:type="spellEnd"/>
                      <w:r w:rsidRPr="008B0B6E">
                        <w:rPr>
                          <w:b/>
                          <w:sz w:val="20"/>
                          <w:szCs w:val="20"/>
                          <w:u w:val="single"/>
                        </w:rPr>
                        <w:t xml:space="preserve"> used in flow cytometry staining experiments</w:t>
                      </w:r>
                    </w:p>
                  </w:txbxContent>
                </v:textbox>
              </v:shape>
            </w:pict>
          </mc:Fallback>
        </mc:AlternateContent>
      </w:r>
    </w:p>
    <w:p w14:paraId="416A6755" w14:textId="77777777" w:rsidR="00F41AB7" w:rsidRPr="003C294B" w:rsidRDefault="00F41AB7" w:rsidP="00D9558E">
      <w:pPr>
        <w:spacing w:line="360" w:lineRule="auto"/>
        <w:jc w:val="both"/>
        <w:rPr>
          <w:color w:val="auto"/>
        </w:rPr>
      </w:pPr>
    </w:p>
    <w:p w14:paraId="2A0B004C" w14:textId="77777777" w:rsidR="00F41AB7" w:rsidRPr="003C294B" w:rsidRDefault="00F41AB7" w:rsidP="00D9558E">
      <w:pPr>
        <w:spacing w:line="360" w:lineRule="auto"/>
        <w:jc w:val="both"/>
        <w:rPr>
          <w:color w:val="auto"/>
        </w:rPr>
      </w:pPr>
    </w:p>
    <w:p w14:paraId="031723FA" w14:textId="114753DA" w:rsidR="00F41AB7" w:rsidRPr="003C294B" w:rsidRDefault="00F41AB7" w:rsidP="00D9558E">
      <w:pPr>
        <w:spacing w:line="360" w:lineRule="auto"/>
        <w:jc w:val="both"/>
        <w:rPr>
          <w:color w:val="auto"/>
        </w:rPr>
      </w:pPr>
      <w:r w:rsidRPr="003C294B">
        <w:rPr>
          <w:color w:val="auto"/>
        </w:rPr>
        <w:lastRenderedPageBreak/>
        <w:t>Cell purity was determined using the LSRII flow cytometer (BDbiosciences). Compensation was done using anti-mouse single colour compensation beads and the compensation function in the FlowJo 7.6 software. FlowJo 7.6 was also used to process the data. The data was processed using sequential gating to first exclude the debris, then only include singlet cells, next only live cells were included using UV live dead staining. The cell population which satisfied all of these gates, were then processed on the basis of the presence of the presence of fluorescently labelled antibodies raised to specific cell surface markers (</w:t>
      </w:r>
      <w:r w:rsidR="002A7328" w:rsidRPr="003C294B">
        <w:rPr>
          <w:color w:val="auto"/>
        </w:rPr>
        <w:t>Figure</w:t>
      </w:r>
      <w:r w:rsidRPr="003C294B">
        <w:rPr>
          <w:color w:val="auto"/>
        </w:rPr>
        <w:t xml:space="preserve"> 2.1)</w:t>
      </w:r>
    </w:p>
    <w:p w14:paraId="29CBE26C" w14:textId="77777777" w:rsidR="00F41AB7" w:rsidRPr="003C294B" w:rsidRDefault="00F41AB7" w:rsidP="00D9558E">
      <w:pPr>
        <w:spacing w:line="360" w:lineRule="auto"/>
        <w:ind w:left="644"/>
        <w:jc w:val="both"/>
        <w:rPr>
          <w:color w:val="auto"/>
        </w:rPr>
      </w:pPr>
      <w:r w:rsidRPr="003C294B">
        <w:rPr>
          <w:noProof/>
          <w:color w:val="auto"/>
        </w:rPr>
        <w:drawing>
          <wp:anchor distT="0" distB="0" distL="114300" distR="114300" simplePos="0" relativeHeight="251497984" behindDoc="1" locked="0" layoutInCell="1" allowOverlap="1" wp14:anchorId="2A8683EC" wp14:editId="057FBBEC">
            <wp:simplePos x="0" y="0"/>
            <wp:positionH relativeFrom="column">
              <wp:posOffset>-228600</wp:posOffset>
            </wp:positionH>
            <wp:positionV relativeFrom="paragraph">
              <wp:posOffset>0</wp:posOffset>
            </wp:positionV>
            <wp:extent cx="5438140" cy="3848100"/>
            <wp:effectExtent l="0" t="0" r="0" b="0"/>
            <wp:wrapNone/>
            <wp:docPr id="58" name="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png"/>
                    <pic:cNvPicPr>
                      <a:picLocks noChangeAspect="1" noChangeArrowheads="1"/>
                    </pic:cNvPicPr>
                  </pic:nvPicPr>
                  <pic:blipFill>
                    <a:blip r:embed="rId29">
                      <a:extLst>
                        <a:ext uri="{28A0092B-C50C-407E-A947-70E740481C1C}">
                          <a14:useLocalDpi xmlns:a14="http://schemas.microsoft.com/office/drawing/2010/main" val="0"/>
                        </a:ext>
                      </a:extLst>
                    </a:blip>
                    <a:srcRect l="9109" r="10765" b="7578"/>
                    <a:stretch>
                      <a:fillRect/>
                    </a:stretch>
                  </pic:blipFill>
                  <pic:spPr bwMode="auto">
                    <a:xfrm>
                      <a:off x="0" y="0"/>
                      <a:ext cx="5438140" cy="3848100"/>
                    </a:xfrm>
                    <a:prstGeom prst="rect">
                      <a:avLst/>
                    </a:prstGeom>
                    <a:noFill/>
                  </pic:spPr>
                </pic:pic>
              </a:graphicData>
            </a:graphic>
            <wp14:sizeRelH relativeFrom="page">
              <wp14:pctWidth>0</wp14:pctWidth>
            </wp14:sizeRelH>
            <wp14:sizeRelV relativeFrom="page">
              <wp14:pctHeight>0</wp14:pctHeight>
            </wp14:sizeRelV>
          </wp:anchor>
        </w:drawing>
      </w:r>
    </w:p>
    <w:p w14:paraId="0DBA1059" w14:textId="77777777" w:rsidR="00F41AB7" w:rsidRPr="003C294B" w:rsidRDefault="00F41AB7" w:rsidP="00D9558E">
      <w:pPr>
        <w:spacing w:line="360" w:lineRule="auto"/>
        <w:ind w:left="644"/>
        <w:jc w:val="both"/>
        <w:rPr>
          <w:color w:val="auto"/>
        </w:rPr>
      </w:pPr>
    </w:p>
    <w:p w14:paraId="3611D8E9" w14:textId="77777777" w:rsidR="00F41AB7" w:rsidRPr="003C294B" w:rsidRDefault="00F41AB7" w:rsidP="00D9558E">
      <w:pPr>
        <w:spacing w:line="360" w:lineRule="auto"/>
        <w:ind w:left="644"/>
        <w:jc w:val="both"/>
        <w:rPr>
          <w:color w:val="auto"/>
        </w:rPr>
      </w:pPr>
    </w:p>
    <w:p w14:paraId="65BB2D6C" w14:textId="77777777" w:rsidR="00F41AB7" w:rsidRPr="003C294B" w:rsidRDefault="00F41AB7" w:rsidP="00D9558E">
      <w:pPr>
        <w:spacing w:line="360" w:lineRule="auto"/>
        <w:ind w:left="644"/>
        <w:jc w:val="both"/>
        <w:rPr>
          <w:color w:val="auto"/>
        </w:rPr>
      </w:pPr>
    </w:p>
    <w:p w14:paraId="58CA6CB6" w14:textId="77777777" w:rsidR="00F41AB7" w:rsidRPr="003C294B" w:rsidRDefault="00F41AB7" w:rsidP="00D9558E">
      <w:pPr>
        <w:spacing w:line="360" w:lineRule="auto"/>
        <w:ind w:left="644"/>
        <w:jc w:val="both"/>
        <w:rPr>
          <w:color w:val="auto"/>
        </w:rPr>
      </w:pPr>
    </w:p>
    <w:p w14:paraId="68B97235" w14:textId="77777777" w:rsidR="00F41AB7" w:rsidRPr="003C294B" w:rsidRDefault="00F41AB7" w:rsidP="00D9558E">
      <w:pPr>
        <w:spacing w:line="360" w:lineRule="auto"/>
        <w:ind w:left="644"/>
        <w:jc w:val="both"/>
        <w:rPr>
          <w:color w:val="auto"/>
        </w:rPr>
      </w:pPr>
    </w:p>
    <w:p w14:paraId="2D5F5144" w14:textId="77777777" w:rsidR="00F41AB7" w:rsidRPr="003C294B" w:rsidRDefault="00F41AB7" w:rsidP="00D9558E">
      <w:pPr>
        <w:spacing w:line="360" w:lineRule="auto"/>
        <w:ind w:left="644"/>
        <w:jc w:val="both"/>
        <w:rPr>
          <w:color w:val="auto"/>
        </w:rPr>
      </w:pPr>
    </w:p>
    <w:p w14:paraId="3CBD7AC4" w14:textId="77777777" w:rsidR="00F41AB7" w:rsidRPr="003C294B" w:rsidRDefault="00F41AB7" w:rsidP="00D9558E">
      <w:pPr>
        <w:spacing w:line="360" w:lineRule="auto"/>
        <w:ind w:left="644"/>
        <w:jc w:val="both"/>
        <w:rPr>
          <w:color w:val="auto"/>
        </w:rPr>
      </w:pPr>
    </w:p>
    <w:p w14:paraId="4C1B7B9B" w14:textId="77777777" w:rsidR="00F41AB7" w:rsidRPr="003C294B" w:rsidRDefault="00F41AB7" w:rsidP="00D9558E">
      <w:pPr>
        <w:spacing w:line="360" w:lineRule="auto"/>
        <w:ind w:left="644"/>
        <w:jc w:val="both"/>
        <w:rPr>
          <w:color w:val="auto"/>
        </w:rPr>
      </w:pPr>
    </w:p>
    <w:p w14:paraId="5561D14F" w14:textId="77777777" w:rsidR="00F41AB7" w:rsidRPr="003C294B" w:rsidRDefault="00F41AB7" w:rsidP="00D9558E">
      <w:pPr>
        <w:spacing w:line="360" w:lineRule="auto"/>
        <w:ind w:left="644"/>
        <w:jc w:val="both"/>
        <w:rPr>
          <w:color w:val="auto"/>
        </w:rPr>
      </w:pPr>
    </w:p>
    <w:p w14:paraId="24A7A209" w14:textId="77777777" w:rsidR="00F41AB7" w:rsidRPr="003C294B" w:rsidRDefault="00F41AB7" w:rsidP="00D9558E">
      <w:pPr>
        <w:spacing w:line="360" w:lineRule="auto"/>
        <w:ind w:left="644"/>
        <w:jc w:val="both"/>
        <w:rPr>
          <w:color w:val="auto"/>
        </w:rPr>
      </w:pPr>
      <w:r w:rsidRPr="003C294B">
        <w:rPr>
          <w:noProof/>
          <w:color w:val="auto"/>
        </w:rPr>
        <mc:AlternateContent>
          <mc:Choice Requires="wps">
            <w:drawing>
              <wp:anchor distT="0" distB="0" distL="114300" distR="114300" simplePos="0" relativeHeight="251512320" behindDoc="1" locked="0" layoutInCell="1" allowOverlap="1" wp14:anchorId="1058EF48" wp14:editId="3EE04684">
                <wp:simplePos x="0" y="0"/>
                <wp:positionH relativeFrom="column">
                  <wp:posOffset>0</wp:posOffset>
                </wp:positionH>
                <wp:positionV relativeFrom="paragraph">
                  <wp:posOffset>334010</wp:posOffset>
                </wp:positionV>
                <wp:extent cx="6083300" cy="317500"/>
                <wp:effectExtent l="0" t="635" r="3175" b="0"/>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3300"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C6EBCA" w14:textId="0090FBA6" w:rsidR="00991799" w:rsidRPr="008B0B6E" w:rsidRDefault="00991799" w:rsidP="00F41AB7">
                            <w:pPr>
                              <w:spacing w:line="275" w:lineRule="auto"/>
                              <w:textDirection w:val="btLr"/>
                              <w:rPr>
                                <w:b/>
                                <w:sz w:val="20"/>
                                <w:szCs w:val="20"/>
                                <w:u w:val="single"/>
                              </w:rPr>
                            </w:pPr>
                            <w:r>
                              <w:rPr>
                                <w:b/>
                                <w:sz w:val="20"/>
                                <w:szCs w:val="20"/>
                                <w:u w:val="single"/>
                              </w:rPr>
                              <w:t>Figure 2.1</w:t>
                            </w:r>
                            <w:r w:rsidRPr="008B0B6E">
                              <w:rPr>
                                <w:b/>
                                <w:sz w:val="20"/>
                                <w:szCs w:val="20"/>
                                <w:u w:val="single"/>
                              </w:rPr>
                              <w:t xml:space="preserve"> An example of the sequential gating used in processing Flow cytometry data.</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48" style="position:absolute;left:0;text-align:left;margin-left:0;margin-top:26.3pt;width:479pt;height: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" stroked="f">
                <v:textbox inset="2.53958mm,1.2694mm,2.53958mm,1.2694mm">
                  <w:txbxContent>
                    <w:p w14:paraId="6AC6EBCA" w14:textId="0090FBA6" w:rsidR="00991799" w:rsidRPr="008B0B6E" w:rsidRDefault="00991799" w:rsidP="00F41AB7">
                      <w:pPr>
                        <w:spacing w:line="275" w:lineRule="auto"/>
                        <w:textDirection w:val="btLr"/>
                        <w:rPr>
                          <w:b/>
                          <w:sz w:val="20"/>
                          <w:szCs w:val="20"/>
                          <w:u w:val="single"/>
                        </w:rPr>
                      </w:pPr>
                      <w:r>
                        <w:rPr>
                          <w:b/>
                          <w:sz w:val="20"/>
                          <w:szCs w:val="20"/>
                          <w:u w:val="single"/>
                        </w:rPr>
                        <w:t>Figure 2.1</w:t>
                      </w:r>
                      <w:r w:rsidRPr="008B0B6E">
                        <w:rPr>
                          <w:b/>
                          <w:sz w:val="20"/>
                          <w:szCs w:val="20"/>
                          <w:u w:val="single"/>
                        </w:rPr>
                        <w:t xml:space="preserve"> </w:t>
                      </w:r>
                      <w:proofErr w:type="gramStart"/>
                      <w:r w:rsidRPr="008B0B6E">
                        <w:rPr>
                          <w:b/>
                          <w:sz w:val="20"/>
                          <w:szCs w:val="20"/>
                          <w:u w:val="single"/>
                        </w:rPr>
                        <w:t>An</w:t>
                      </w:r>
                      <w:proofErr w:type="gramEnd"/>
                      <w:r w:rsidRPr="008B0B6E">
                        <w:rPr>
                          <w:b/>
                          <w:sz w:val="20"/>
                          <w:szCs w:val="20"/>
                          <w:u w:val="single"/>
                        </w:rPr>
                        <w:t xml:space="preserve"> example of the sequential gating used in processing Flow cytometry data.</w:t>
                      </w:r>
                    </w:p>
                  </w:txbxContent>
                </v:textbox>
              </v:rect>
            </w:pict>
          </mc:Fallback>
        </mc:AlternateContent>
      </w:r>
    </w:p>
    <w:p w14:paraId="1727EB77" w14:textId="77777777" w:rsidR="00F41AB7" w:rsidRPr="003C294B" w:rsidRDefault="00F41AB7" w:rsidP="00D9558E">
      <w:pPr>
        <w:spacing w:line="360" w:lineRule="auto"/>
        <w:jc w:val="both"/>
        <w:rPr>
          <w:color w:val="auto"/>
        </w:rPr>
      </w:pPr>
    </w:p>
    <w:p w14:paraId="499E6936" w14:textId="77777777" w:rsidR="00102FA8" w:rsidRPr="003C294B" w:rsidRDefault="00102FA8" w:rsidP="00D9558E">
      <w:pPr>
        <w:spacing w:line="360" w:lineRule="auto"/>
        <w:jc w:val="both"/>
        <w:rPr>
          <w:color w:val="auto"/>
        </w:rPr>
      </w:pPr>
    </w:p>
    <w:p w14:paraId="7180EC80" w14:textId="6F38741A" w:rsidR="00F41AB7" w:rsidRPr="003C294B" w:rsidRDefault="00F41AB7" w:rsidP="00D9558E">
      <w:pPr>
        <w:pStyle w:val="Heading2"/>
        <w:spacing w:line="360" w:lineRule="auto"/>
        <w:rPr>
          <w:color w:val="auto"/>
        </w:rPr>
      </w:pPr>
      <w:bookmarkStart w:id="44" w:name="_Toc450764121"/>
      <w:r w:rsidRPr="003C294B">
        <w:rPr>
          <w:color w:val="auto"/>
        </w:rPr>
        <w:t xml:space="preserve">Acid </w:t>
      </w:r>
      <w:r w:rsidR="00A76B19" w:rsidRPr="003C294B">
        <w:rPr>
          <w:color w:val="auto"/>
        </w:rPr>
        <w:t>e</w:t>
      </w:r>
      <w:r w:rsidRPr="003C294B">
        <w:rPr>
          <w:color w:val="auto"/>
        </w:rPr>
        <w:t>xtraction</w:t>
      </w:r>
      <w:bookmarkEnd w:id="44"/>
    </w:p>
    <w:p w14:paraId="79FDD425" w14:textId="5FDEB1D2" w:rsidR="00F41AB7" w:rsidRPr="003C294B" w:rsidRDefault="00F41AB7" w:rsidP="00D9558E">
      <w:pPr>
        <w:spacing w:line="360" w:lineRule="auto"/>
        <w:jc w:val="both"/>
        <w:rPr>
          <w:color w:val="auto"/>
        </w:rPr>
      </w:pPr>
      <w:r w:rsidRPr="003C294B">
        <w:rPr>
          <w:color w:val="auto"/>
        </w:rPr>
        <w:t xml:space="preserve"> 950 µl of isotonic lysis buffer (10 mM Tris-Cl pH 8, 1.5 mM MgCl</w:t>
      </w:r>
      <w:r w:rsidRPr="003C294B">
        <w:rPr>
          <w:color w:val="auto"/>
          <w:vertAlign w:val="subscript"/>
        </w:rPr>
        <w:t>2</w:t>
      </w:r>
      <w:r w:rsidRPr="003C294B">
        <w:rPr>
          <w:color w:val="auto"/>
        </w:rPr>
        <w:t>, 1 mM KCL and 1 mM DTT) was premixed with 50 µl of protease inhibitor (5 x final concentrations) (Thermo Fisher) and used to resuspend and thaw the frozen cell pellet. This was incubated on ice for 30 minutes with constant agitation. The sample was then centrifuged at 10,000 x g for 10 minutes at 4˚C. The supernatant was removed and the pellet was resuspended in 400 µl of 0.2 M H</w:t>
      </w:r>
      <w:r w:rsidRPr="003C294B">
        <w:rPr>
          <w:color w:val="auto"/>
          <w:vertAlign w:val="subscript"/>
        </w:rPr>
        <w:t>2</w:t>
      </w:r>
      <w:r w:rsidRPr="003C294B">
        <w:rPr>
          <w:color w:val="auto"/>
        </w:rPr>
        <w:t>SO</w:t>
      </w:r>
      <w:r w:rsidRPr="003C294B">
        <w:rPr>
          <w:color w:val="auto"/>
          <w:vertAlign w:val="subscript"/>
        </w:rPr>
        <w:t>4</w:t>
      </w:r>
      <w:r w:rsidRPr="003C294B">
        <w:rPr>
          <w:color w:val="auto"/>
        </w:rPr>
        <w:t xml:space="preserve"> and placed on ice for 4 hours. The sample was then centrifuged at 16,000 x g for 10 minutes at 4˚C and the supernatant was transferred to a fresh lo-bind Eppendorf tube to which 132 µl of 6.6 N </w:t>
      </w:r>
      <w:r w:rsidRPr="003C294B">
        <w:rPr>
          <w:color w:val="auto"/>
        </w:rPr>
        <w:lastRenderedPageBreak/>
        <w:t xml:space="preserve">trichloroacetic acid (TCA) was added drop wise, inverted several times to ensure mixing and left on ice overnight. The sample was then centrifuged at 16,000 x g for 10 minutes at 4˚C the supernatant was then removed and the pellet was carefully washed by adding 200 µl of -20˚C HPLC grade acetone and centrifuging at 4˚C for 5 minutes and 16,000 x g, this wash was done twice. The acetone was then removed and the pellet was allowed to air dry at room temperature for 20 minutes. 100 µl of HPLC water was pipetted up and down the Eppendorf tube to resuspend the histone proteins; this was then transferred to a fresh lo-bind Eppendorf tube and stored at -20˚c </w:t>
      </w:r>
      <w:r w:rsidR="00812575" w:rsidRPr="003C294B">
        <w:rPr>
          <w:color w:val="auto"/>
        </w:rPr>
        <w:fldChar w:fldCharType="begin" w:fldLock="1"/>
      </w:r>
      <w:r w:rsidR="00CA1FBA" w:rsidRPr="003C294B">
        <w:rPr>
          <w:color w:val="auto"/>
        </w:rPr>
        <w:instrText>ADDIN CSL_CITATION { "citationItems" : [ { "id" : "ITEM-1", "itemData" : { "DOI" : "10.1038/nprot.2007.202", "ISSN" : "1750-2799", "PMID" : "17545981", "abstract" : "Histone proteins are the major protein components of chromatin, the physiologically relevant form of the genome (or epigenome) in all eukaryotic cells. Chromatin is the substrate of many biological processes, such as gene regulation and transcription, replication, mitosis and apoptosis. Since histones are extensively post-translationally modified, the identification of these covalent marks on canonical and variant histones is crucial for the understanding of their biological significance. Many different biochemical techniques have been developed to purify and separate histone proteins. Here, we present standard protocols for acid extraction and salt extraction of histones from chromatin; separation of extracted histones by reversed-phase HPLC; analysis of histones and their specific post-translational modification profiles by acid urea (AU) gel electrophoresis and the additional separation of non-canonical histone variants by triton AU(TAU) and 2D TAU electrophoresis; and immunoblotting of isolated histone proteins with modification-specific antibodies.", "author" : [ { "dropping-particle" : "", "family" : "Shechter", "given" : "David", "non-dropping-particle" : "", "parse-names" : false, "suffix" : "" }, { "dropping-particle" : "", "family" : "Dormann", "given" : "Holger L", "non-dropping-particle" : "", "parse-names" : false, "suffix" : "" }, { "dropping-particle" : "", "family" : "Allis", "given" : "C David", "non-dropping-particle" : "", "parse-names" : false, "suffix" : "" }, { "dropping-particle" : "", "family" : "Hake", "given" : "Sandra B", "non-dropping-particle" : "", "parse-names" : false, "suffix" : "" } ], "container-title" : "Nature protocols", "id" : "ITEM-1", "issue" : "6", "issued" : { "date-parts" : [ [ "2007", "1" ] ] }, "page" : "1445-57", "title" : "Extraction, purification and analysis of histones.", "type" : "article-journal", "volume" : "2" }, "uris" : [ "http://www.mendeley.com/documents/?uuid=d98ff56a-767e-46e3-8066-8457752cadf4" ] } ], "mendeley" : { "formattedCitation" : "(Shechter et al. 2007)", "plainTextFormattedCitation" : "(Shechter et al. 2007)", "previouslyFormattedCitation" : "(Shechter et al. 2007)" }, "properties" : { "noteIndex" : 0 }, "schema" : "https://github.com/citation-style-language/schema/raw/master/csl-citation.json" }</w:instrText>
      </w:r>
      <w:r w:rsidR="00812575" w:rsidRPr="003C294B">
        <w:rPr>
          <w:color w:val="auto"/>
        </w:rPr>
        <w:fldChar w:fldCharType="separate"/>
      </w:r>
      <w:r w:rsidR="00812575" w:rsidRPr="003C294B">
        <w:rPr>
          <w:noProof/>
          <w:color w:val="auto"/>
        </w:rPr>
        <w:t>(Shechter et al. 2007)</w:t>
      </w:r>
      <w:r w:rsidR="00812575" w:rsidRPr="003C294B">
        <w:rPr>
          <w:color w:val="auto"/>
        </w:rPr>
        <w:fldChar w:fldCharType="end"/>
      </w:r>
      <w:r w:rsidRPr="003C294B">
        <w:rPr>
          <w:i/>
          <w:color w:val="auto"/>
        </w:rPr>
        <w:t xml:space="preserve">. </w:t>
      </w:r>
    </w:p>
    <w:p w14:paraId="19C09424" w14:textId="77777777" w:rsidR="00F41AB7" w:rsidRPr="003C294B" w:rsidRDefault="00F41AB7" w:rsidP="00D9558E">
      <w:pPr>
        <w:spacing w:line="360" w:lineRule="auto"/>
        <w:ind w:left="360"/>
        <w:jc w:val="both"/>
        <w:rPr>
          <w:color w:val="auto"/>
        </w:rPr>
      </w:pPr>
    </w:p>
    <w:p w14:paraId="0BFFF6EF" w14:textId="77777777" w:rsidR="00F41AB7" w:rsidRPr="003C294B" w:rsidRDefault="00F41AB7" w:rsidP="00D9558E">
      <w:pPr>
        <w:pStyle w:val="Heading2"/>
        <w:spacing w:line="360" w:lineRule="auto"/>
        <w:rPr>
          <w:color w:val="auto"/>
        </w:rPr>
      </w:pPr>
      <w:bookmarkStart w:id="45" w:name="_Toc450764122"/>
      <w:r w:rsidRPr="003C294B">
        <w:rPr>
          <w:color w:val="auto"/>
        </w:rPr>
        <w:t>SDS-PAGE</w:t>
      </w:r>
      <w:bookmarkEnd w:id="45"/>
      <w:r w:rsidRPr="003C294B">
        <w:rPr>
          <w:color w:val="auto"/>
        </w:rPr>
        <w:t xml:space="preserve"> </w:t>
      </w:r>
    </w:p>
    <w:p w14:paraId="75B0D7BB" w14:textId="521601EE" w:rsidR="00F41AB7" w:rsidRPr="003C294B" w:rsidRDefault="00C855E4" w:rsidP="00D9558E">
      <w:pPr>
        <w:spacing w:line="360" w:lineRule="auto"/>
        <w:jc w:val="both"/>
        <w:rPr>
          <w:color w:val="auto"/>
        </w:rPr>
      </w:pPr>
      <w:r w:rsidRPr="003C294B">
        <w:rPr>
          <w:color w:val="auto"/>
        </w:rPr>
        <w:t>A</w:t>
      </w:r>
      <w:r w:rsidR="00F41AB7" w:rsidRPr="003C294B">
        <w:rPr>
          <w:color w:val="auto"/>
        </w:rPr>
        <w:t xml:space="preserve"> sodium dodecyl sulphate – polyacrylamide gel electrophoresis (SDS-PAGE) gel was made to test the purity of the histone proteins and to get a working measurement of the concentration. A 12 % SDS PAGE gel was found to give good resolution of histone proteins and was made in the following way: Resolving gel was mixed and poured into the Bio-Rad mini-protein gel apparatus, isopropanol was layered on top (3 ml of acrylamide, 4.38 ml of water, 2.5 ml of lower buffer, 100 µl of freshly made 10 % Ammonium persulfate (APS) (w/v) and 20 µl of tetramethylethylenediamine (TEMED). Following polymerisation of the resolving gel, the isopropanol was removed and stacking gel (750 µl of 40 % acrylamide, 3.6 ml of water, 1.5 ml of upper buffer, 75 µl freshly made 10 % APS (w/v), 15 µl of TEMED) was mixed and poured with a comb inserted to create sample wells. Gels were loaded into Bio-Rad mini-protein II cassettes and placed in 1x SDS running buffer (National Diagnostics). Samples were added to 4x loading buffer (50 mM Tris-HCL, 10 % glycerol, 2 % SDS, 0.1 % bromophenol blue, 100 mM β-mercaptoethanol). Final pH was adjusted to 6.8 and heated to 95˚C for 10 minutes. SDS-PAGE was performed at 80 V for 15 mins and then 170 V for 45 mins. All gels were run with 5 µl of protein ladder (NEB). Gels were then stained overnight with Colloidal Coomassie stain (0.08 % Colloidal coomassie brilliant blue dye, 1.6 % orthophosphoric acid, 8 % ammonium sulphate 20 % ethanol), and then destained in distilled water. </w:t>
      </w:r>
    </w:p>
    <w:p w14:paraId="1C5127E2" w14:textId="77777777" w:rsidR="00F41AB7" w:rsidRPr="003C294B" w:rsidRDefault="00F41AB7" w:rsidP="00D9558E">
      <w:pPr>
        <w:spacing w:line="360" w:lineRule="auto"/>
        <w:jc w:val="both"/>
        <w:rPr>
          <w:color w:val="auto"/>
        </w:rPr>
      </w:pPr>
    </w:p>
    <w:p w14:paraId="7073C1D2" w14:textId="77777777" w:rsidR="00F41AB7" w:rsidRPr="003C294B" w:rsidRDefault="00F41AB7" w:rsidP="00D9558E">
      <w:pPr>
        <w:pStyle w:val="Heading2"/>
        <w:spacing w:line="360" w:lineRule="auto"/>
        <w:rPr>
          <w:color w:val="auto"/>
        </w:rPr>
      </w:pPr>
      <w:bookmarkStart w:id="46" w:name="_Toc450764123"/>
      <w:r w:rsidRPr="003C294B">
        <w:rPr>
          <w:color w:val="auto"/>
        </w:rPr>
        <w:t>In solution trypsin digest &amp; propionylation</w:t>
      </w:r>
      <w:bookmarkEnd w:id="46"/>
    </w:p>
    <w:p w14:paraId="23DF8263" w14:textId="3E8A042B" w:rsidR="00F41AB7" w:rsidRPr="003C294B" w:rsidRDefault="00F41AB7" w:rsidP="00D9558E">
      <w:pPr>
        <w:spacing w:line="360" w:lineRule="auto"/>
        <w:jc w:val="both"/>
        <w:rPr>
          <w:color w:val="auto"/>
        </w:rPr>
      </w:pPr>
      <w:r w:rsidRPr="003C294B">
        <w:rPr>
          <w:color w:val="auto"/>
        </w:rPr>
        <w:t xml:space="preserve">Extracted histone samples were propionylated and digested with trypsin as described in </w:t>
      </w:r>
      <w:r w:rsidR="00CA1FBA"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"mendeley" : { "formattedCitation" : "(Garcia, Mollah, et al. 2007)", "plainTextFormattedCitation" : "(Garcia, Mollah, et al. 2007)", "previouslyFormattedCitation" : "(Garcia, Mollah, et al. 2007)" }, "properties" : { "noteIndex" : 0 }, "schema" : "https://github.com/citation-style-language/schema/raw/master/csl-citation.json" }</w:instrText>
      </w:r>
      <w:r w:rsidR="00CA1FBA" w:rsidRPr="003C294B">
        <w:rPr>
          <w:color w:val="auto"/>
        </w:rPr>
        <w:fldChar w:fldCharType="separate"/>
      </w:r>
      <w:r w:rsidR="001B0A28" w:rsidRPr="003C294B">
        <w:rPr>
          <w:noProof/>
          <w:color w:val="auto"/>
        </w:rPr>
        <w:t>(Garcia, Mollah, et al. 2007)</w:t>
      </w:r>
      <w:r w:rsidR="00CA1FBA" w:rsidRPr="003C294B">
        <w:rPr>
          <w:color w:val="auto"/>
        </w:rPr>
        <w:fldChar w:fldCharType="end"/>
      </w:r>
      <w:r w:rsidRPr="003C294B">
        <w:rPr>
          <w:color w:val="auto"/>
        </w:rPr>
        <w:t xml:space="preserve">. Briefly, 10 µl of 100 mM ammonium bicarbonate (ABC) and 5 µl of ammonium hydroxide was added to 10 µg of extracted histone proteins. 10 µl of freshly prepared propionyl reagent was then added (7.5 µl of propionyl anhydride + 2.5 µl of </w:t>
      </w:r>
      <w:r w:rsidRPr="003C294B">
        <w:rPr>
          <w:color w:val="auto"/>
        </w:rPr>
        <w:lastRenderedPageBreak/>
        <w:t>acetonitrile (ACN)). The sample was then vortexed and pH was tested and adjusted to pH 8 if necessary and incubated at 51˚C. After 20 minutes the sample was centrifuged to remove condensation and vacuum centrifuged to dryness. 5 µl of 100 mM ABC and 3 µl of Ammonium hydroxide was then added and the procedure was repeated to ensure full propionylation. Upon completion, 50 µl of 60 ng/µl of trypsin in 100 mM ABC was added and left to incubate overnight. The reaction was then quenched by the addition of 4 µl of glacial acetic acid, and placing the samples at -20˚C for 20 minutes. The samples were then dried and the propionylation reaction was carried out two more times, to propionylated the newly cleaved N-terminals. Finally, samples were stored at -20˚C for up to 1 week.</w:t>
      </w:r>
    </w:p>
    <w:p w14:paraId="5099D56C" w14:textId="77777777" w:rsidR="00F41AB7" w:rsidRPr="003C294B" w:rsidRDefault="00F41AB7" w:rsidP="00D9558E">
      <w:pPr>
        <w:spacing w:line="360" w:lineRule="auto"/>
        <w:jc w:val="both"/>
        <w:rPr>
          <w:color w:val="auto"/>
        </w:rPr>
      </w:pPr>
    </w:p>
    <w:p w14:paraId="389D78AF" w14:textId="77777777" w:rsidR="00F41AB7" w:rsidRPr="003C294B" w:rsidRDefault="00F41AB7" w:rsidP="00D9558E">
      <w:pPr>
        <w:pStyle w:val="Heading2"/>
        <w:spacing w:line="360" w:lineRule="auto"/>
        <w:rPr>
          <w:color w:val="auto"/>
        </w:rPr>
      </w:pPr>
      <w:bookmarkStart w:id="47" w:name="_Toc450764124"/>
      <w:r w:rsidRPr="003C294B">
        <w:rPr>
          <w:color w:val="auto"/>
        </w:rPr>
        <w:t>Quantification of proteins</w:t>
      </w:r>
      <w:bookmarkEnd w:id="47"/>
      <w:r w:rsidRPr="003C294B">
        <w:rPr>
          <w:color w:val="auto"/>
        </w:rPr>
        <w:t xml:space="preserve"> </w:t>
      </w:r>
    </w:p>
    <w:p w14:paraId="0C2BB35C" w14:textId="2A8F2A15" w:rsidR="00F41AB7" w:rsidRPr="003C294B" w:rsidRDefault="00F41AB7" w:rsidP="00D9558E">
      <w:pPr>
        <w:spacing w:line="360" w:lineRule="auto"/>
        <w:jc w:val="both"/>
        <w:rPr>
          <w:color w:val="auto"/>
        </w:rPr>
      </w:pPr>
      <w:r w:rsidRPr="003C294B">
        <w:rPr>
          <w:color w:val="auto"/>
        </w:rPr>
        <w:t xml:space="preserve">Protein concentration was determined by Bradford using a 96-well plate and TECAN plate reader at an absorbance of 595 nm. Briefly, a standard curve was made up using bovine serum albumin (BSA) (Sigma) with concentrations ranging from 2 µg/µl to 62.5 ng/µl. 5 µl of sample was added to 250 µl of Bradford reagent (Sigma) and incubated for 15 minutes at room temperature before measurements taken. Net absorbance was determined (by subtracting average </w:t>
      </w:r>
      <w:r w:rsidR="00CA1FBA" w:rsidRPr="003C294B">
        <w:rPr>
          <w:color w:val="auto"/>
        </w:rPr>
        <w:t>of blanks</w:t>
      </w:r>
      <w:r w:rsidRPr="003C294B">
        <w:rPr>
          <w:color w:val="auto"/>
        </w:rPr>
        <w:t xml:space="preserve"> n= 10) and concentration determined by comparison to </w:t>
      </w:r>
      <w:r w:rsidR="00CA1FBA" w:rsidRPr="003C294B">
        <w:rPr>
          <w:color w:val="auto"/>
        </w:rPr>
        <w:t>the standard</w:t>
      </w:r>
      <w:r w:rsidRPr="003C294B">
        <w:rPr>
          <w:color w:val="auto"/>
        </w:rPr>
        <w:t xml:space="preserve"> curve.</w:t>
      </w:r>
    </w:p>
    <w:p w14:paraId="038C857A" w14:textId="77777777" w:rsidR="00F41AB7" w:rsidRPr="003C294B" w:rsidRDefault="00F41AB7" w:rsidP="00D9558E">
      <w:pPr>
        <w:spacing w:line="360" w:lineRule="auto"/>
        <w:jc w:val="both"/>
        <w:rPr>
          <w:color w:val="auto"/>
        </w:rPr>
      </w:pPr>
    </w:p>
    <w:p w14:paraId="40E93D83" w14:textId="77777777" w:rsidR="00F41AB7" w:rsidRPr="003C294B" w:rsidRDefault="00F41AB7" w:rsidP="00D9558E">
      <w:pPr>
        <w:pStyle w:val="Heading3"/>
        <w:spacing w:line="360" w:lineRule="auto"/>
        <w:rPr>
          <w:color w:val="auto"/>
        </w:rPr>
      </w:pPr>
      <w:bookmarkStart w:id="48" w:name="_Toc450764125"/>
      <w:r w:rsidRPr="003C294B">
        <w:rPr>
          <w:color w:val="auto"/>
        </w:rPr>
        <w:t>Sample preparation pre mass spectrometric analysis</w:t>
      </w:r>
      <w:bookmarkEnd w:id="48"/>
    </w:p>
    <w:p w14:paraId="4EE99A2A" w14:textId="77777777" w:rsidR="00F41AB7" w:rsidRPr="003C294B" w:rsidRDefault="00F41AB7" w:rsidP="00D9558E">
      <w:pPr>
        <w:spacing w:line="360" w:lineRule="auto"/>
        <w:jc w:val="both"/>
        <w:rPr>
          <w:color w:val="auto"/>
        </w:rPr>
      </w:pPr>
      <w:r w:rsidRPr="003C294B">
        <w:rPr>
          <w:color w:val="auto"/>
        </w:rPr>
        <w:t>The propionylated, digested histones extracts were either resuspended in 0.1 % TFA and run on the mass spectrometer (one-pot), fractionated by HPLC (HPLC-fractionation) or cleaned with HyperSep hypercarb tips (hypercarb clean up).</w:t>
      </w:r>
    </w:p>
    <w:p w14:paraId="72CC1359" w14:textId="77777777" w:rsidR="00F41AB7" w:rsidRPr="003C294B" w:rsidRDefault="00F41AB7" w:rsidP="00D9558E">
      <w:pPr>
        <w:spacing w:line="360" w:lineRule="auto"/>
        <w:jc w:val="both"/>
        <w:rPr>
          <w:color w:val="auto"/>
        </w:rPr>
      </w:pPr>
    </w:p>
    <w:p w14:paraId="1A0F3239" w14:textId="77777777" w:rsidR="00F41AB7" w:rsidRPr="003C294B" w:rsidRDefault="00F41AB7" w:rsidP="00D9558E">
      <w:pPr>
        <w:pStyle w:val="Heading3"/>
        <w:spacing w:line="360" w:lineRule="auto"/>
        <w:rPr>
          <w:color w:val="auto"/>
        </w:rPr>
      </w:pPr>
      <w:bookmarkStart w:id="49" w:name="_Toc450764126"/>
      <w:r w:rsidRPr="003C294B">
        <w:rPr>
          <w:color w:val="auto"/>
        </w:rPr>
        <w:t>HPLC fractionation</w:t>
      </w:r>
      <w:bookmarkEnd w:id="49"/>
    </w:p>
    <w:p w14:paraId="540675F8" w14:textId="10B01711" w:rsidR="00F41AB7" w:rsidRPr="003C294B" w:rsidRDefault="00F41AB7" w:rsidP="00D9558E">
      <w:pPr>
        <w:spacing w:line="360" w:lineRule="auto"/>
        <w:jc w:val="both"/>
        <w:rPr>
          <w:color w:val="auto"/>
        </w:rPr>
      </w:pPr>
      <w:r w:rsidRPr="003C294B">
        <w:rPr>
          <w:color w:val="auto"/>
        </w:rPr>
        <w:t xml:space="preserve">Digested, propionylated histone samples were resuspended in 10 µl of 0.1 % TFA and were fractionated on the U3000 HPLC (ThermoFisher) with a </w:t>
      </w:r>
      <w:r w:rsidR="00C855E4" w:rsidRPr="003C294B">
        <w:rPr>
          <w:color w:val="auto"/>
        </w:rPr>
        <w:t>Hypercarb</w:t>
      </w:r>
      <w:r w:rsidRPr="003C294B">
        <w:rPr>
          <w:color w:val="auto"/>
        </w:rPr>
        <w:t xml:space="preserve"> Column (</w:t>
      </w:r>
      <w:r w:rsidR="00963FDF" w:rsidRPr="003C294B">
        <w:rPr>
          <w:color w:val="auto"/>
        </w:rPr>
        <w:t>(50 x 2.1 mm, I.D. 5 µm particle size</w:t>
      </w:r>
      <w:r w:rsidRPr="003C294B">
        <w:rPr>
          <w:color w:val="auto"/>
        </w:rPr>
        <w:t>) (ThermoFisher) running chromleon software. The gradient, buffers and parameters are listed below. Fractions were collected every 60 seconds, into a lo-bind 284 deep well plate (Eppendorf). They were then transferred to lo-bind Eppendorf tubes, vacuum centrifuged to dryness and stored at -80˚C.</w:t>
      </w:r>
    </w:p>
    <w:p w14:paraId="16E88CF4" w14:textId="77777777" w:rsidR="00F41AB7" w:rsidRPr="003C294B" w:rsidRDefault="00F41AB7" w:rsidP="00D9558E">
      <w:pPr>
        <w:spacing w:line="360" w:lineRule="auto"/>
        <w:jc w:val="both"/>
        <w:rPr>
          <w:color w:val="auto"/>
        </w:rPr>
      </w:pPr>
      <w:r w:rsidRPr="003C294B">
        <w:rPr>
          <w:color w:val="auto"/>
        </w:rPr>
        <w:t xml:space="preserve"> Buffers: Buffer A: 3 % ACN 0.1 % TFA, Buffer B: 97 % ACN 0.1 % TFA</w:t>
      </w:r>
    </w:p>
    <w:p w14:paraId="20716121" w14:textId="5D372541" w:rsidR="00F41AB7" w:rsidRPr="003C294B" w:rsidRDefault="00F41AB7" w:rsidP="00D9558E">
      <w:pPr>
        <w:spacing w:line="360" w:lineRule="auto"/>
        <w:jc w:val="both"/>
        <w:rPr>
          <w:color w:val="auto"/>
        </w:rPr>
      </w:pPr>
      <w:r w:rsidRPr="003C294B">
        <w:rPr>
          <w:color w:val="auto"/>
        </w:rPr>
        <w:lastRenderedPageBreak/>
        <w:t>Parameters: column temperature: 30˚C, UV: 214 nm (50Hz), flow rate: 0.2 ml/min</w:t>
      </w:r>
    </w:p>
    <w:p w14:paraId="1D626CFD" w14:textId="373CCCA0" w:rsidR="00F41AB7" w:rsidRPr="003C294B" w:rsidRDefault="00F41AB7" w:rsidP="00D9558E">
      <w:pPr>
        <w:spacing w:line="360" w:lineRule="auto"/>
        <w:jc w:val="both"/>
        <w:rPr>
          <w:color w:val="auto"/>
        </w:rPr>
      </w:pPr>
      <w:r w:rsidRPr="003C294B">
        <w:rPr>
          <w:color w:val="auto"/>
        </w:rPr>
        <w:t>Gradient:</w:t>
      </w:r>
    </w:p>
    <w:tbl>
      <w:tblPr>
        <w:tblW w:w="5070" w:type="dxa"/>
        <w:tblInd w:w="115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115" w:type="dxa"/>
          <w:right w:w="115" w:type="dxa"/>
        </w:tblCellMar>
        <w:tblLook w:val="0020" w:firstRow="1" w:lastRow="0" w:firstColumn="0" w:lastColumn="0" w:noHBand="0" w:noVBand="0"/>
      </w:tblPr>
      <w:tblGrid>
        <w:gridCol w:w="1052"/>
        <w:gridCol w:w="1648"/>
        <w:gridCol w:w="2370"/>
      </w:tblGrid>
      <w:tr w:rsidR="003C294B" w:rsidRPr="003C294B" w14:paraId="4C7E40C4" w14:textId="77777777" w:rsidTr="00F41AB7">
        <w:trPr>
          <w:trHeight w:val="240"/>
        </w:trPr>
        <w:tc>
          <w:tcPr>
            <w:tcW w:w="1052" w:type="dxa"/>
            <w:tcMar>
              <w:left w:w="115" w:type="dxa"/>
              <w:right w:w="115" w:type="dxa"/>
            </w:tcMar>
          </w:tcPr>
          <w:p w14:paraId="63FBEA78" w14:textId="77777777" w:rsidR="00F41AB7" w:rsidRPr="003C294B" w:rsidRDefault="00F41AB7" w:rsidP="00D9558E">
            <w:pPr>
              <w:spacing w:after="0" w:line="360" w:lineRule="auto"/>
              <w:contextualSpacing/>
              <w:jc w:val="both"/>
              <w:rPr>
                <w:b/>
                <w:color w:val="auto"/>
              </w:rPr>
            </w:pPr>
            <w:r w:rsidRPr="003C294B">
              <w:rPr>
                <w:b/>
                <w:color w:val="auto"/>
              </w:rPr>
              <w:t>%B</w:t>
            </w:r>
          </w:p>
        </w:tc>
        <w:tc>
          <w:tcPr>
            <w:tcW w:w="1648" w:type="dxa"/>
            <w:tcMar>
              <w:left w:w="115" w:type="dxa"/>
              <w:right w:w="115" w:type="dxa"/>
            </w:tcMar>
          </w:tcPr>
          <w:p w14:paraId="525EDF26" w14:textId="77777777" w:rsidR="00F41AB7" w:rsidRPr="003C294B" w:rsidRDefault="00F41AB7" w:rsidP="00D9558E">
            <w:pPr>
              <w:spacing w:after="0" w:line="360" w:lineRule="auto"/>
              <w:contextualSpacing/>
              <w:jc w:val="both"/>
              <w:rPr>
                <w:b/>
                <w:color w:val="auto"/>
              </w:rPr>
            </w:pPr>
            <w:r w:rsidRPr="003C294B">
              <w:rPr>
                <w:b/>
                <w:color w:val="auto"/>
              </w:rPr>
              <w:t>Time (min)</w:t>
            </w:r>
          </w:p>
        </w:tc>
        <w:tc>
          <w:tcPr>
            <w:tcW w:w="2370" w:type="dxa"/>
            <w:tcMar>
              <w:left w:w="115" w:type="dxa"/>
              <w:right w:w="115" w:type="dxa"/>
            </w:tcMar>
          </w:tcPr>
          <w:p w14:paraId="1CA3A1AE" w14:textId="77777777" w:rsidR="00F41AB7" w:rsidRPr="003C294B" w:rsidRDefault="00F41AB7" w:rsidP="00D9558E">
            <w:pPr>
              <w:spacing w:after="0" w:line="360" w:lineRule="auto"/>
              <w:contextualSpacing/>
              <w:jc w:val="both"/>
              <w:rPr>
                <w:b/>
                <w:color w:val="auto"/>
              </w:rPr>
            </w:pPr>
            <w:r w:rsidRPr="003C294B">
              <w:rPr>
                <w:b/>
                <w:color w:val="auto"/>
              </w:rPr>
              <w:t>Flow rate (µl/min)</w:t>
            </w:r>
          </w:p>
        </w:tc>
      </w:tr>
      <w:tr w:rsidR="003C294B" w:rsidRPr="003C294B" w14:paraId="2C2491FF" w14:textId="77777777" w:rsidTr="00F41AB7">
        <w:trPr>
          <w:trHeight w:val="140"/>
        </w:trPr>
        <w:tc>
          <w:tcPr>
            <w:tcW w:w="1052" w:type="dxa"/>
            <w:shd w:val="clear" w:color="auto" w:fill="F2F2F2"/>
            <w:tcMar>
              <w:left w:w="115" w:type="dxa"/>
              <w:right w:w="115" w:type="dxa"/>
            </w:tcMar>
          </w:tcPr>
          <w:p w14:paraId="22876DA8" w14:textId="77777777" w:rsidR="00F41AB7" w:rsidRPr="003C294B" w:rsidRDefault="00F41AB7" w:rsidP="00D9558E">
            <w:pPr>
              <w:spacing w:after="0" w:line="360" w:lineRule="auto"/>
              <w:contextualSpacing/>
              <w:jc w:val="both"/>
              <w:rPr>
                <w:color w:val="auto"/>
              </w:rPr>
            </w:pPr>
            <w:r w:rsidRPr="003C294B">
              <w:rPr>
                <w:color w:val="auto"/>
              </w:rPr>
              <w:t>0</w:t>
            </w:r>
          </w:p>
        </w:tc>
        <w:tc>
          <w:tcPr>
            <w:tcW w:w="1648" w:type="dxa"/>
            <w:shd w:val="clear" w:color="auto" w:fill="F2F2F2"/>
            <w:tcMar>
              <w:left w:w="115" w:type="dxa"/>
              <w:right w:w="115" w:type="dxa"/>
            </w:tcMar>
          </w:tcPr>
          <w:p w14:paraId="40868053" w14:textId="77777777" w:rsidR="00F41AB7" w:rsidRPr="003C294B" w:rsidRDefault="00F41AB7" w:rsidP="00D9558E">
            <w:pPr>
              <w:spacing w:after="0" w:line="360" w:lineRule="auto"/>
              <w:contextualSpacing/>
              <w:jc w:val="both"/>
              <w:rPr>
                <w:color w:val="auto"/>
              </w:rPr>
            </w:pPr>
            <w:r w:rsidRPr="003C294B">
              <w:rPr>
                <w:color w:val="auto"/>
              </w:rPr>
              <w:t>0</w:t>
            </w:r>
          </w:p>
        </w:tc>
        <w:tc>
          <w:tcPr>
            <w:tcW w:w="2370" w:type="dxa"/>
            <w:shd w:val="clear" w:color="auto" w:fill="F2F2F2"/>
            <w:tcMar>
              <w:left w:w="115" w:type="dxa"/>
              <w:right w:w="115" w:type="dxa"/>
            </w:tcMar>
          </w:tcPr>
          <w:p w14:paraId="02F5D622"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7309D06D" w14:textId="77777777" w:rsidTr="00F41AB7">
        <w:trPr>
          <w:trHeight w:val="140"/>
        </w:trPr>
        <w:tc>
          <w:tcPr>
            <w:tcW w:w="1052" w:type="dxa"/>
          </w:tcPr>
          <w:p w14:paraId="1201AD99" w14:textId="77777777" w:rsidR="00F41AB7" w:rsidRPr="003C294B" w:rsidRDefault="00F41AB7" w:rsidP="00D9558E">
            <w:pPr>
              <w:spacing w:after="0" w:line="360" w:lineRule="auto"/>
              <w:jc w:val="both"/>
              <w:rPr>
                <w:color w:val="auto"/>
              </w:rPr>
            </w:pPr>
            <w:r w:rsidRPr="003C294B">
              <w:rPr>
                <w:color w:val="auto"/>
              </w:rPr>
              <w:t>0</w:t>
            </w:r>
          </w:p>
        </w:tc>
        <w:tc>
          <w:tcPr>
            <w:tcW w:w="1648" w:type="dxa"/>
          </w:tcPr>
          <w:p w14:paraId="656D7569" w14:textId="77777777" w:rsidR="00F41AB7" w:rsidRPr="003C294B" w:rsidRDefault="00F41AB7" w:rsidP="00D9558E">
            <w:pPr>
              <w:spacing w:after="0" w:line="360" w:lineRule="auto"/>
              <w:jc w:val="both"/>
              <w:rPr>
                <w:color w:val="auto"/>
              </w:rPr>
            </w:pPr>
            <w:r w:rsidRPr="003C294B">
              <w:rPr>
                <w:color w:val="auto"/>
              </w:rPr>
              <w:t>1</w:t>
            </w:r>
          </w:p>
        </w:tc>
        <w:tc>
          <w:tcPr>
            <w:tcW w:w="2370" w:type="dxa"/>
          </w:tcPr>
          <w:p w14:paraId="333E2B24" w14:textId="77777777" w:rsidR="00F41AB7" w:rsidRPr="003C294B" w:rsidRDefault="00F41AB7" w:rsidP="00D9558E">
            <w:pPr>
              <w:spacing w:after="0" w:line="360" w:lineRule="auto"/>
              <w:jc w:val="both"/>
              <w:rPr>
                <w:color w:val="auto"/>
              </w:rPr>
            </w:pPr>
            <w:r w:rsidRPr="003C294B">
              <w:rPr>
                <w:color w:val="auto"/>
              </w:rPr>
              <w:t>0.3</w:t>
            </w:r>
          </w:p>
        </w:tc>
      </w:tr>
      <w:tr w:rsidR="003C294B" w:rsidRPr="003C294B" w14:paraId="72016DEA" w14:textId="77777777" w:rsidTr="00F41AB7">
        <w:trPr>
          <w:trHeight w:val="240"/>
        </w:trPr>
        <w:tc>
          <w:tcPr>
            <w:tcW w:w="1052" w:type="dxa"/>
            <w:shd w:val="clear" w:color="auto" w:fill="F2F2F2"/>
            <w:tcMar>
              <w:left w:w="115" w:type="dxa"/>
              <w:right w:w="115" w:type="dxa"/>
            </w:tcMar>
          </w:tcPr>
          <w:p w14:paraId="5A8DE952" w14:textId="77777777" w:rsidR="00F41AB7" w:rsidRPr="003C294B" w:rsidRDefault="00F41AB7" w:rsidP="00D9558E">
            <w:pPr>
              <w:spacing w:after="0" w:line="360" w:lineRule="auto"/>
              <w:contextualSpacing/>
              <w:jc w:val="both"/>
              <w:rPr>
                <w:color w:val="auto"/>
              </w:rPr>
            </w:pPr>
            <w:r w:rsidRPr="003C294B">
              <w:rPr>
                <w:color w:val="auto"/>
              </w:rPr>
              <w:t>70</w:t>
            </w:r>
          </w:p>
        </w:tc>
        <w:tc>
          <w:tcPr>
            <w:tcW w:w="1648" w:type="dxa"/>
            <w:shd w:val="clear" w:color="auto" w:fill="F2F2F2"/>
            <w:tcMar>
              <w:left w:w="115" w:type="dxa"/>
              <w:right w:w="115" w:type="dxa"/>
            </w:tcMar>
          </w:tcPr>
          <w:p w14:paraId="113CD538" w14:textId="77777777" w:rsidR="00F41AB7" w:rsidRPr="003C294B" w:rsidRDefault="00F41AB7" w:rsidP="00D9558E">
            <w:pPr>
              <w:spacing w:after="0" w:line="360" w:lineRule="auto"/>
              <w:contextualSpacing/>
              <w:jc w:val="both"/>
              <w:rPr>
                <w:color w:val="auto"/>
              </w:rPr>
            </w:pPr>
            <w:r w:rsidRPr="003C294B">
              <w:rPr>
                <w:color w:val="auto"/>
              </w:rPr>
              <w:t>25</w:t>
            </w:r>
          </w:p>
        </w:tc>
        <w:tc>
          <w:tcPr>
            <w:tcW w:w="2370" w:type="dxa"/>
            <w:shd w:val="clear" w:color="auto" w:fill="F2F2F2"/>
            <w:tcMar>
              <w:left w:w="115" w:type="dxa"/>
              <w:right w:w="115" w:type="dxa"/>
            </w:tcMar>
          </w:tcPr>
          <w:p w14:paraId="65CC846E"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0B088A12" w14:textId="77777777" w:rsidTr="00F41AB7">
        <w:trPr>
          <w:trHeight w:val="140"/>
        </w:trPr>
        <w:tc>
          <w:tcPr>
            <w:tcW w:w="1052" w:type="dxa"/>
          </w:tcPr>
          <w:p w14:paraId="3BE290CF" w14:textId="77777777" w:rsidR="00F41AB7" w:rsidRPr="003C294B" w:rsidRDefault="00F41AB7" w:rsidP="00D9558E">
            <w:pPr>
              <w:spacing w:after="0" w:line="360" w:lineRule="auto"/>
              <w:jc w:val="both"/>
              <w:rPr>
                <w:color w:val="auto"/>
              </w:rPr>
            </w:pPr>
            <w:r w:rsidRPr="003C294B">
              <w:rPr>
                <w:color w:val="auto"/>
              </w:rPr>
              <w:t>90</w:t>
            </w:r>
          </w:p>
        </w:tc>
        <w:tc>
          <w:tcPr>
            <w:tcW w:w="1648" w:type="dxa"/>
          </w:tcPr>
          <w:p w14:paraId="7DDA3721" w14:textId="77777777" w:rsidR="00F41AB7" w:rsidRPr="003C294B" w:rsidRDefault="00F41AB7" w:rsidP="00D9558E">
            <w:pPr>
              <w:spacing w:after="0" w:line="360" w:lineRule="auto"/>
              <w:jc w:val="both"/>
              <w:rPr>
                <w:color w:val="auto"/>
              </w:rPr>
            </w:pPr>
            <w:r w:rsidRPr="003C294B">
              <w:rPr>
                <w:color w:val="auto"/>
              </w:rPr>
              <w:t>26</w:t>
            </w:r>
          </w:p>
        </w:tc>
        <w:tc>
          <w:tcPr>
            <w:tcW w:w="2370" w:type="dxa"/>
          </w:tcPr>
          <w:p w14:paraId="3781D657" w14:textId="77777777" w:rsidR="00F41AB7" w:rsidRPr="003C294B" w:rsidRDefault="00F41AB7" w:rsidP="00D9558E">
            <w:pPr>
              <w:spacing w:after="0" w:line="360" w:lineRule="auto"/>
              <w:jc w:val="both"/>
              <w:rPr>
                <w:color w:val="auto"/>
              </w:rPr>
            </w:pPr>
            <w:r w:rsidRPr="003C294B">
              <w:rPr>
                <w:color w:val="auto"/>
              </w:rPr>
              <w:t>0.3</w:t>
            </w:r>
          </w:p>
        </w:tc>
      </w:tr>
      <w:tr w:rsidR="003C294B" w:rsidRPr="003C294B" w14:paraId="1E8E7FA5" w14:textId="77777777" w:rsidTr="00F41AB7">
        <w:trPr>
          <w:trHeight w:val="140"/>
        </w:trPr>
        <w:tc>
          <w:tcPr>
            <w:tcW w:w="1052" w:type="dxa"/>
            <w:shd w:val="clear" w:color="auto" w:fill="F2F2F2"/>
            <w:tcMar>
              <w:left w:w="115" w:type="dxa"/>
              <w:right w:w="115" w:type="dxa"/>
            </w:tcMar>
          </w:tcPr>
          <w:p w14:paraId="61A58C6F" w14:textId="77777777" w:rsidR="00F41AB7" w:rsidRPr="003C294B" w:rsidRDefault="00F41AB7" w:rsidP="00D9558E">
            <w:pPr>
              <w:spacing w:after="0" w:line="360" w:lineRule="auto"/>
              <w:contextualSpacing/>
              <w:jc w:val="both"/>
              <w:rPr>
                <w:color w:val="auto"/>
              </w:rPr>
            </w:pPr>
            <w:r w:rsidRPr="003C294B">
              <w:rPr>
                <w:color w:val="auto"/>
              </w:rPr>
              <w:t>90</w:t>
            </w:r>
          </w:p>
        </w:tc>
        <w:tc>
          <w:tcPr>
            <w:tcW w:w="1648" w:type="dxa"/>
            <w:shd w:val="clear" w:color="auto" w:fill="F2F2F2"/>
            <w:tcMar>
              <w:left w:w="115" w:type="dxa"/>
              <w:right w:w="115" w:type="dxa"/>
            </w:tcMar>
          </w:tcPr>
          <w:p w14:paraId="27096B7F" w14:textId="77777777" w:rsidR="00F41AB7" w:rsidRPr="003C294B" w:rsidRDefault="00F41AB7" w:rsidP="00D9558E">
            <w:pPr>
              <w:spacing w:after="0" w:line="360" w:lineRule="auto"/>
              <w:contextualSpacing/>
              <w:jc w:val="both"/>
              <w:rPr>
                <w:color w:val="auto"/>
              </w:rPr>
            </w:pPr>
            <w:r w:rsidRPr="003C294B">
              <w:rPr>
                <w:color w:val="auto"/>
              </w:rPr>
              <w:t>30</w:t>
            </w:r>
          </w:p>
        </w:tc>
        <w:tc>
          <w:tcPr>
            <w:tcW w:w="2370" w:type="dxa"/>
            <w:shd w:val="clear" w:color="auto" w:fill="F2F2F2"/>
            <w:tcMar>
              <w:left w:w="115" w:type="dxa"/>
              <w:right w:w="115" w:type="dxa"/>
            </w:tcMar>
          </w:tcPr>
          <w:p w14:paraId="2F6DB391"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641A6C32" w14:textId="77777777" w:rsidTr="00F41AB7">
        <w:trPr>
          <w:trHeight w:val="140"/>
        </w:trPr>
        <w:tc>
          <w:tcPr>
            <w:tcW w:w="1052" w:type="dxa"/>
          </w:tcPr>
          <w:p w14:paraId="5BC398BC" w14:textId="77777777" w:rsidR="00F41AB7" w:rsidRPr="003C294B" w:rsidRDefault="00F41AB7" w:rsidP="00D9558E">
            <w:pPr>
              <w:spacing w:after="0" w:line="360" w:lineRule="auto"/>
              <w:jc w:val="both"/>
              <w:rPr>
                <w:color w:val="auto"/>
              </w:rPr>
            </w:pPr>
            <w:r w:rsidRPr="003C294B">
              <w:rPr>
                <w:color w:val="auto"/>
              </w:rPr>
              <w:t>5</w:t>
            </w:r>
          </w:p>
        </w:tc>
        <w:tc>
          <w:tcPr>
            <w:tcW w:w="1648" w:type="dxa"/>
          </w:tcPr>
          <w:p w14:paraId="79C73C2F" w14:textId="77777777" w:rsidR="00F41AB7" w:rsidRPr="003C294B" w:rsidRDefault="00F41AB7" w:rsidP="00D9558E">
            <w:pPr>
              <w:spacing w:after="0" w:line="360" w:lineRule="auto"/>
              <w:jc w:val="both"/>
              <w:rPr>
                <w:color w:val="auto"/>
              </w:rPr>
            </w:pPr>
            <w:r w:rsidRPr="003C294B">
              <w:rPr>
                <w:color w:val="auto"/>
              </w:rPr>
              <w:t>31</w:t>
            </w:r>
          </w:p>
        </w:tc>
        <w:tc>
          <w:tcPr>
            <w:tcW w:w="2370" w:type="dxa"/>
          </w:tcPr>
          <w:p w14:paraId="6B5CD9BF" w14:textId="77777777" w:rsidR="00F41AB7" w:rsidRPr="003C294B" w:rsidRDefault="00F41AB7" w:rsidP="00D9558E">
            <w:pPr>
              <w:spacing w:after="0" w:line="360" w:lineRule="auto"/>
              <w:jc w:val="both"/>
              <w:rPr>
                <w:color w:val="auto"/>
              </w:rPr>
            </w:pPr>
            <w:r w:rsidRPr="003C294B">
              <w:rPr>
                <w:color w:val="auto"/>
              </w:rPr>
              <w:t>0.3</w:t>
            </w:r>
          </w:p>
        </w:tc>
      </w:tr>
      <w:tr w:rsidR="003C294B" w:rsidRPr="003C294B" w14:paraId="222455DA" w14:textId="77777777" w:rsidTr="00F41AB7">
        <w:trPr>
          <w:trHeight w:val="100"/>
        </w:trPr>
        <w:tc>
          <w:tcPr>
            <w:tcW w:w="1052" w:type="dxa"/>
            <w:shd w:val="clear" w:color="auto" w:fill="F2F2F2"/>
            <w:tcMar>
              <w:left w:w="115" w:type="dxa"/>
              <w:right w:w="115" w:type="dxa"/>
            </w:tcMar>
          </w:tcPr>
          <w:p w14:paraId="64B5A516" w14:textId="77777777" w:rsidR="00F41AB7" w:rsidRPr="003C294B" w:rsidRDefault="00F41AB7" w:rsidP="00D9558E">
            <w:pPr>
              <w:spacing w:after="0" w:line="360" w:lineRule="auto"/>
              <w:contextualSpacing/>
              <w:jc w:val="both"/>
              <w:rPr>
                <w:color w:val="auto"/>
              </w:rPr>
            </w:pPr>
            <w:r w:rsidRPr="003C294B">
              <w:rPr>
                <w:color w:val="auto"/>
              </w:rPr>
              <w:t>0</w:t>
            </w:r>
          </w:p>
        </w:tc>
        <w:tc>
          <w:tcPr>
            <w:tcW w:w="1648" w:type="dxa"/>
            <w:shd w:val="clear" w:color="auto" w:fill="F2F2F2"/>
            <w:tcMar>
              <w:left w:w="115" w:type="dxa"/>
              <w:right w:w="115" w:type="dxa"/>
            </w:tcMar>
          </w:tcPr>
          <w:p w14:paraId="278B1E8D" w14:textId="77777777" w:rsidR="00F41AB7" w:rsidRPr="003C294B" w:rsidRDefault="00F41AB7" w:rsidP="00D9558E">
            <w:pPr>
              <w:spacing w:after="0" w:line="360" w:lineRule="auto"/>
              <w:contextualSpacing/>
              <w:jc w:val="both"/>
              <w:rPr>
                <w:color w:val="auto"/>
              </w:rPr>
            </w:pPr>
            <w:r w:rsidRPr="003C294B">
              <w:rPr>
                <w:color w:val="auto"/>
              </w:rPr>
              <w:t>35</w:t>
            </w:r>
          </w:p>
        </w:tc>
        <w:tc>
          <w:tcPr>
            <w:tcW w:w="2370" w:type="dxa"/>
            <w:shd w:val="clear" w:color="auto" w:fill="F2F2F2"/>
            <w:tcMar>
              <w:left w:w="115" w:type="dxa"/>
              <w:right w:w="115" w:type="dxa"/>
            </w:tcMar>
          </w:tcPr>
          <w:p w14:paraId="1F1FCDBC" w14:textId="77777777" w:rsidR="00F41AB7" w:rsidRPr="003C294B" w:rsidRDefault="00F41AB7" w:rsidP="00D9558E">
            <w:pPr>
              <w:spacing w:after="0" w:line="360" w:lineRule="auto"/>
              <w:contextualSpacing/>
              <w:jc w:val="both"/>
              <w:rPr>
                <w:color w:val="auto"/>
              </w:rPr>
            </w:pPr>
            <w:r w:rsidRPr="003C294B">
              <w:rPr>
                <w:color w:val="auto"/>
              </w:rPr>
              <w:t>0.3</w:t>
            </w:r>
          </w:p>
        </w:tc>
      </w:tr>
    </w:tbl>
    <w:p w14:paraId="66FE5AA5" w14:textId="77777777" w:rsidR="00F41AB7" w:rsidRPr="003C294B" w:rsidRDefault="00F41AB7" w:rsidP="00D9558E">
      <w:pPr>
        <w:spacing w:line="360" w:lineRule="auto"/>
        <w:jc w:val="both"/>
        <w:rPr>
          <w:color w:val="auto"/>
        </w:rPr>
      </w:pPr>
      <w:r w:rsidRPr="003C294B">
        <w:rPr>
          <w:noProof/>
          <w:color w:val="auto"/>
        </w:rPr>
        <mc:AlternateContent>
          <mc:Choice Requires="wps">
            <w:drawing>
              <wp:anchor distT="0" distB="0" distL="114300" distR="114300" simplePos="0" relativeHeight="251540992" behindDoc="0" locked="0" layoutInCell="1" allowOverlap="1" wp14:anchorId="3CFE19FC" wp14:editId="5F7C1BA1">
                <wp:simplePos x="0" y="0"/>
                <wp:positionH relativeFrom="column">
                  <wp:posOffset>60044</wp:posOffset>
                </wp:positionH>
                <wp:positionV relativeFrom="paragraph">
                  <wp:posOffset>121920</wp:posOffset>
                </wp:positionV>
                <wp:extent cx="5143500" cy="457200"/>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08304" w14:textId="77777777" w:rsidR="00991799" w:rsidRPr="008B0B6E" w:rsidRDefault="00991799" w:rsidP="00F41AB7">
                            <w:pPr>
                              <w:rPr>
                                <w:b/>
                                <w:u w:val="single"/>
                              </w:rPr>
                            </w:pPr>
                            <w:r w:rsidRPr="00312A4B">
                              <w:rPr>
                                <w:b/>
                              </w:rPr>
                              <w:t>Table 2.2</w:t>
                            </w:r>
                            <w:r w:rsidRPr="008B0B6E">
                              <w:rPr>
                                <w:b/>
                                <w:u w:val="single"/>
                              </w:rPr>
                              <w:t>.  A table displaying the gradient used for separation of peptides on the PGC column in the first dimension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49" type="#_x0000_t202" style="position:absolute;left:0;text-align:left;margin-left:4.75pt;margin-top:9.6pt;width:405pt;height:36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" stroked="f">
                <v:textbox>
                  <w:txbxContent>
                    <w:p w14:paraId="6C508304" w14:textId="77777777" w:rsidR="00991799" w:rsidRPr="008B0B6E" w:rsidRDefault="00991799" w:rsidP="00F41AB7">
                      <w:pPr>
                        <w:rPr>
                          <w:b/>
                          <w:u w:val="single"/>
                        </w:rPr>
                      </w:pPr>
                      <w:proofErr w:type="gramStart"/>
                      <w:r w:rsidRPr="00312A4B">
                        <w:rPr>
                          <w:b/>
                        </w:rPr>
                        <w:t>Table 2.2</w:t>
                      </w:r>
                      <w:r w:rsidRPr="008B0B6E">
                        <w:rPr>
                          <w:b/>
                          <w:u w:val="single"/>
                        </w:rPr>
                        <w:t>.</w:t>
                      </w:r>
                      <w:proofErr w:type="gramEnd"/>
                      <w:r w:rsidRPr="008B0B6E">
                        <w:rPr>
                          <w:b/>
                          <w:u w:val="single"/>
                        </w:rPr>
                        <w:t xml:space="preserve">  A table displaying the gradient used for separation of peptides on the PGC column in the first dimension</w:t>
                      </w:r>
                    </w:p>
                  </w:txbxContent>
                </v:textbox>
              </v:shape>
            </w:pict>
          </mc:Fallback>
        </mc:AlternateContent>
      </w:r>
    </w:p>
    <w:p w14:paraId="46E84C99" w14:textId="77777777" w:rsidR="00F41AB7" w:rsidRPr="003C294B" w:rsidRDefault="00F41AB7" w:rsidP="00D9558E">
      <w:pPr>
        <w:spacing w:line="360" w:lineRule="auto"/>
        <w:jc w:val="both"/>
        <w:rPr>
          <w:color w:val="auto"/>
        </w:rPr>
      </w:pPr>
    </w:p>
    <w:p w14:paraId="58CF6F8F" w14:textId="77777777" w:rsidR="00F41AB7" w:rsidRPr="003C294B" w:rsidRDefault="00F41AB7" w:rsidP="00D9558E">
      <w:pPr>
        <w:spacing w:line="360" w:lineRule="auto"/>
        <w:jc w:val="both"/>
        <w:rPr>
          <w:color w:val="auto"/>
        </w:rPr>
      </w:pPr>
    </w:p>
    <w:p w14:paraId="28F7A2F5" w14:textId="77777777" w:rsidR="00F41AB7" w:rsidRPr="003C294B" w:rsidRDefault="00F41AB7" w:rsidP="00D9558E">
      <w:pPr>
        <w:pStyle w:val="Heading2"/>
        <w:spacing w:line="360" w:lineRule="auto"/>
        <w:rPr>
          <w:color w:val="auto"/>
        </w:rPr>
      </w:pPr>
      <w:bookmarkStart w:id="50" w:name="_Toc450764127"/>
      <w:r w:rsidRPr="003C294B">
        <w:rPr>
          <w:color w:val="auto"/>
        </w:rPr>
        <w:t>Hypercarb tip clean up.</w:t>
      </w:r>
      <w:bookmarkEnd w:id="50"/>
      <w:r w:rsidRPr="003C294B">
        <w:rPr>
          <w:color w:val="auto"/>
        </w:rPr>
        <w:t xml:space="preserve"> </w:t>
      </w:r>
    </w:p>
    <w:p w14:paraId="3F335AF5" w14:textId="77777777" w:rsidR="00F41AB7" w:rsidRPr="003C294B" w:rsidRDefault="00F41AB7" w:rsidP="00D9558E">
      <w:pPr>
        <w:spacing w:line="360" w:lineRule="auto"/>
        <w:jc w:val="both"/>
        <w:rPr>
          <w:color w:val="auto"/>
        </w:rPr>
      </w:pPr>
      <w:r w:rsidRPr="003C294B">
        <w:rPr>
          <w:color w:val="auto"/>
        </w:rPr>
        <w:t>Digested and propionylated histone samples were resuspended in 20 µl of 0.1 % trifluoroacetic acid (TFA). HyperCarb tips were conditioned using 5 washes with elution buffer (90 % ACN 0.1 % TFA) followed by 3 washes with binding buffer (0.1 % TFA).The sample was then bound by aspirating and expelling the sample 50 times. 20 µl volumes of binding solution (10 times) was then used to wash the tip. Bound peptides were then eluted in elution buffer by aspirating and expelling 10 times into lo-bind tubes. This was repeated 15 times to ensure high recovery from the tips. Recovered peptides were then dried completely in the vacuum centrifuge and stored at -80˚C</w:t>
      </w:r>
    </w:p>
    <w:p w14:paraId="30354D8F" w14:textId="77777777" w:rsidR="00F41AB7" w:rsidRPr="003C294B" w:rsidRDefault="00F41AB7" w:rsidP="00D9558E">
      <w:pPr>
        <w:spacing w:line="360" w:lineRule="auto"/>
        <w:jc w:val="both"/>
        <w:rPr>
          <w:color w:val="auto"/>
        </w:rPr>
      </w:pPr>
    </w:p>
    <w:p w14:paraId="07ED37A7" w14:textId="77777777" w:rsidR="00F41AB7" w:rsidRPr="003C294B" w:rsidRDefault="00F41AB7" w:rsidP="00D9558E">
      <w:pPr>
        <w:pStyle w:val="Heading2"/>
        <w:spacing w:line="360" w:lineRule="auto"/>
        <w:rPr>
          <w:color w:val="auto"/>
        </w:rPr>
      </w:pPr>
      <w:bookmarkStart w:id="51" w:name="_Toc450764128"/>
      <w:r w:rsidRPr="003C294B">
        <w:rPr>
          <w:color w:val="auto"/>
        </w:rPr>
        <w:t>Mass spectrometry</w:t>
      </w:r>
      <w:bookmarkEnd w:id="51"/>
    </w:p>
    <w:p w14:paraId="327CA6D5" w14:textId="77777777" w:rsidR="00F41AB7" w:rsidRPr="003C294B" w:rsidRDefault="00F41AB7" w:rsidP="00D9558E">
      <w:pPr>
        <w:spacing w:line="360" w:lineRule="auto"/>
        <w:jc w:val="both"/>
        <w:rPr>
          <w:color w:val="auto"/>
        </w:rPr>
      </w:pPr>
      <w:r w:rsidRPr="003C294B">
        <w:rPr>
          <w:color w:val="auto"/>
        </w:rPr>
        <w:t xml:space="preserve"> All samples were re-suspended in 10 µl of 0.1 % TFA (LC-MS grade), and a proportion of this was loaded into mass spectrometer. The MaXis Ultra high resolution quadrupole time-of-flight (Q-ToF) system (Bruker Daltonics) with an online UltiMate 3000 RSLCnano (Dionex) HPLC was used to acquire spectra. CID was used to generate MS/MS spectra.  Data was acquired over 61 minutes with the following gradient. Buffer A –0.1 % FA 3 % ACN (LC-MS grade) Buffer B – 0.1 % FA 97 % ACN.</w:t>
      </w:r>
    </w:p>
    <w:tbl>
      <w:tblPr>
        <w:tblpPr w:leftFromText="180" w:rightFromText="180" w:vertAnchor="text" w:horzAnchor="page" w:tblpX="2907" w:tblpY="457"/>
        <w:tblW w:w="507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115" w:type="dxa"/>
          <w:right w:w="115" w:type="dxa"/>
        </w:tblCellMar>
        <w:tblLook w:val="0020" w:firstRow="1" w:lastRow="0" w:firstColumn="0" w:lastColumn="0" w:noHBand="0" w:noVBand="0"/>
      </w:tblPr>
      <w:tblGrid>
        <w:gridCol w:w="1151"/>
        <w:gridCol w:w="1804"/>
        <w:gridCol w:w="2115"/>
      </w:tblGrid>
      <w:tr w:rsidR="003C294B" w:rsidRPr="003C294B" w14:paraId="7FE5F8E5" w14:textId="77777777" w:rsidTr="00F41AB7">
        <w:trPr>
          <w:trHeight w:val="260"/>
        </w:trPr>
        <w:tc>
          <w:tcPr>
            <w:tcW w:w="1151" w:type="dxa"/>
            <w:tcMar>
              <w:left w:w="115" w:type="dxa"/>
              <w:right w:w="115" w:type="dxa"/>
            </w:tcMar>
          </w:tcPr>
          <w:p w14:paraId="1D2F923E" w14:textId="77777777" w:rsidR="00F41AB7" w:rsidRPr="003C294B" w:rsidRDefault="00F41AB7" w:rsidP="00D9558E">
            <w:pPr>
              <w:spacing w:after="0" w:line="360" w:lineRule="auto"/>
              <w:contextualSpacing/>
              <w:jc w:val="both"/>
              <w:rPr>
                <w:b/>
                <w:color w:val="auto"/>
              </w:rPr>
            </w:pPr>
            <w:r w:rsidRPr="003C294B">
              <w:rPr>
                <w:b/>
                <w:color w:val="auto"/>
              </w:rPr>
              <w:lastRenderedPageBreak/>
              <w:t>%B</w:t>
            </w:r>
          </w:p>
        </w:tc>
        <w:tc>
          <w:tcPr>
            <w:tcW w:w="1804" w:type="dxa"/>
            <w:tcMar>
              <w:left w:w="115" w:type="dxa"/>
              <w:right w:w="115" w:type="dxa"/>
            </w:tcMar>
          </w:tcPr>
          <w:p w14:paraId="450A170F" w14:textId="77777777" w:rsidR="00F41AB7" w:rsidRPr="003C294B" w:rsidRDefault="00F41AB7" w:rsidP="00D9558E">
            <w:pPr>
              <w:spacing w:after="0" w:line="360" w:lineRule="auto"/>
              <w:contextualSpacing/>
              <w:jc w:val="both"/>
              <w:rPr>
                <w:b/>
                <w:color w:val="auto"/>
              </w:rPr>
            </w:pPr>
            <w:r w:rsidRPr="003C294B">
              <w:rPr>
                <w:b/>
                <w:color w:val="auto"/>
              </w:rPr>
              <w:t>Time (min)</w:t>
            </w:r>
          </w:p>
        </w:tc>
        <w:tc>
          <w:tcPr>
            <w:tcW w:w="2115" w:type="dxa"/>
            <w:tcMar>
              <w:left w:w="115" w:type="dxa"/>
              <w:right w:w="115" w:type="dxa"/>
            </w:tcMar>
          </w:tcPr>
          <w:p w14:paraId="2F237FAE" w14:textId="77777777" w:rsidR="00F41AB7" w:rsidRPr="003C294B" w:rsidRDefault="00F41AB7" w:rsidP="00D9558E">
            <w:pPr>
              <w:spacing w:after="0" w:line="360" w:lineRule="auto"/>
              <w:contextualSpacing/>
              <w:jc w:val="both"/>
              <w:rPr>
                <w:b/>
                <w:color w:val="auto"/>
              </w:rPr>
            </w:pPr>
            <w:r w:rsidRPr="003C294B">
              <w:rPr>
                <w:b/>
                <w:color w:val="auto"/>
              </w:rPr>
              <w:t>Flow rate (µl/min)</w:t>
            </w:r>
          </w:p>
        </w:tc>
      </w:tr>
      <w:tr w:rsidR="003C294B" w:rsidRPr="003C294B" w14:paraId="49DF192F" w14:textId="77777777" w:rsidTr="00F41AB7">
        <w:trPr>
          <w:trHeight w:val="160"/>
        </w:trPr>
        <w:tc>
          <w:tcPr>
            <w:tcW w:w="1151" w:type="dxa"/>
            <w:shd w:val="clear" w:color="auto" w:fill="F2F2F2"/>
            <w:tcMar>
              <w:left w:w="115" w:type="dxa"/>
              <w:right w:w="115" w:type="dxa"/>
            </w:tcMar>
          </w:tcPr>
          <w:p w14:paraId="348A5C5B" w14:textId="77777777" w:rsidR="00F41AB7" w:rsidRPr="003C294B" w:rsidRDefault="00F41AB7" w:rsidP="00D9558E">
            <w:pPr>
              <w:spacing w:after="0" w:line="360" w:lineRule="auto"/>
              <w:contextualSpacing/>
              <w:jc w:val="both"/>
              <w:rPr>
                <w:color w:val="auto"/>
              </w:rPr>
            </w:pPr>
            <w:r w:rsidRPr="003C294B">
              <w:rPr>
                <w:color w:val="auto"/>
              </w:rPr>
              <w:t>3</w:t>
            </w:r>
          </w:p>
        </w:tc>
        <w:tc>
          <w:tcPr>
            <w:tcW w:w="1804" w:type="dxa"/>
            <w:shd w:val="clear" w:color="auto" w:fill="F2F2F2"/>
            <w:tcMar>
              <w:left w:w="115" w:type="dxa"/>
              <w:right w:w="115" w:type="dxa"/>
            </w:tcMar>
          </w:tcPr>
          <w:p w14:paraId="3B05EFF1" w14:textId="77777777" w:rsidR="00F41AB7" w:rsidRPr="003C294B" w:rsidRDefault="00F41AB7" w:rsidP="00D9558E">
            <w:pPr>
              <w:spacing w:after="0" w:line="360" w:lineRule="auto"/>
              <w:contextualSpacing/>
              <w:jc w:val="both"/>
              <w:rPr>
                <w:color w:val="auto"/>
              </w:rPr>
            </w:pPr>
            <w:r w:rsidRPr="003C294B">
              <w:rPr>
                <w:color w:val="auto"/>
              </w:rPr>
              <w:t>0</w:t>
            </w:r>
          </w:p>
        </w:tc>
        <w:tc>
          <w:tcPr>
            <w:tcW w:w="2115" w:type="dxa"/>
            <w:shd w:val="clear" w:color="auto" w:fill="F2F2F2"/>
            <w:tcMar>
              <w:left w:w="115" w:type="dxa"/>
              <w:right w:w="115" w:type="dxa"/>
            </w:tcMar>
          </w:tcPr>
          <w:p w14:paraId="6DD2C511"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390A856E" w14:textId="77777777" w:rsidTr="00F41AB7">
        <w:trPr>
          <w:trHeight w:val="160"/>
        </w:trPr>
        <w:tc>
          <w:tcPr>
            <w:tcW w:w="1151" w:type="dxa"/>
          </w:tcPr>
          <w:p w14:paraId="0ED5EB3B" w14:textId="77777777" w:rsidR="00F41AB7" w:rsidRPr="003C294B" w:rsidRDefault="00F41AB7" w:rsidP="00D9558E">
            <w:pPr>
              <w:spacing w:after="0" w:line="360" w:lineRule="auto"/>
              <w:jc w:val="both"/>
              <w:rPr>
                <w:color w:val="auto"/>
              </w:rPr>
            </w:pPr>
            <w:r w:rsidRPr="003C294B">
              <w:rPr>
                <w:color w:val="auto"/>
              </w:rPr>
              <w:t>3</w:t>
            </w:r>
          </w:p>
        </w:tc>
        <w:tc>
          <w:tcPr>
            <w:tcW w:w="1804" w:type="dxa"/>
          </w:tcPr>
          <w:p w14:paraId="3FADF107" w14:textId="77777777" w:rsidR="00F41AB7" w:rsidRPr="003C294B" w:rsidRDefault="00F41AB7" w:rsidP="00D9558E">
            <w:pPr>
              <w:spacing w:after="0" w:line="360" w:lineRule="auto"/>
              <w:jc w:val="both"/>
              <w:rPr>
                <w:color w:val="auto"/>
              </w:rPr>
            </w:pPr>
            <w:r w:rsidRPr="003C294B">
              <w:rPr>
                <w:color w:val="auto"/>
              </w:rPr>
              <w:t>2</w:t>
            </w:r>
          </w:p>
        </w:tc>
        <w:tc>
          <w:tcPr>
            <w:tcW w:w="2115" w:type="dxa"/>
          </w:tcPr>
          <w:p w14:paraId="0F047509" w14:textId="77777777" w:rsidR="00F41AB7" w:rsidRPr="003C294B" w:rsidRDefault="00F41AB7" w:rsidP="00D9558E">
            <w:pPr>
              <w:spacing w:after="0" w:line="360" w:lineRule="auto"/>
              <w:jc w:val="both"/>
              <w:rPr>
                <w:color w:val="auto"/>
              </w:rPr>
            </w:pPr>
            <w:r w:rsidRPr="003C294B">
              <w:rPr>
                <w:color w:val="auto"/>
              </w:rPr>
              <w:t>0.3</w:t>
            </w:r>
          </w:p>
        </w:tc>
      </w:tr>
      <w:tr w:rsidR="003C294B" w:rsidRPr="003C294B" w14:paraId="109C7EAD" w14:textId="77777777" w:rsidTr="00F41AB7">
        <w:trPr>
          <w:trHeight w:val="280"/>
        </w:trPr>
        <w:tc>
          <w:tcPr>
            <w:tcW w:w="1151" w:type="dxa"/>
            <w:shd w:val="clear" w:color="auto" w:fill="F2F2F2"/>
            <w:tcMar>
              <w:left w:w="115" w:type="dxa"/>
              <w:right w:w="115" w:type="dxa"/>
            </w:tcMar>
          </w:tcPr>
          <w:p w14:paraId="63AD9869" w14:textId="77777777" w:rsidR="00F41AB7" w:rsidRPr="003C294B" w:rsidRDefault="00F41AB7" w:rsidP="00D9558E">
            <w:pPr>
              <w:spacing w:after="0" w:line="360" w:lineRule="auto"/>
              <w:contextualSpacing/>
              <w:jc w:val="both"/>
              <w:rPr>
                <w:color w:val="auto"/>
              </w:rPr>
            </w:pPr>
            <w:r w:rsidRPr="003C294B">
              <w:rPr>
                <w:color w:val="auto"/>
              </w:rPr>
              <w:t>25</w:t>
            </w:r>
          </w:p>
        </w:tc>
        <w:tc>
          <w:tcPr>
            <w:tcW w:w="1804" w:type="dxa"/>
            <w:shd w:val="clear" w:color="auto" w:fill="F2F2F2"/>
            <w:tcMar>
              <w:left w:w="115" w:type="dxa"/>
              <w:right w:w="115" w:type="dxa"/>
            </w:tcMar>
          </w:tcPr>
          <w:p w14:paraId="15BCF0FA" w14:textId="77777777" w:rsidR="00F41AB7" w:rsidRPr="003C294B" w:rsidRDefault="00F41AB7" w:rsidP="00D9558E">
            <w:pPr>
              <w:spacing w:after="0" w:line="360" w:lineRule="auto"/>
              <w:contextualSpacing/>
              <w:jc w:val="both"/>
              <w:rPr>
                <w:color w:val="auto"/>
              </w:rPr>
            </w:pPr>
            <w:r w:rsidRPr="003C294B">
              <w:rPr>
                <w:color w:val="auto"/>
              </w:rPr>
              <w:t>30</w:t>
            </w:r>
          </w:p>
        </w:tc>
        <w:tc>
          <w:tcPr>
            <w:tcW w:w="2115" w:type="dxa"/>
            <w:shd w:val="clear" w:color="auto" w:fill="F2F2F2"/>
            <w:tcMar>
              <w:left w:w="115" w:type="dxa"/>
              <w:right w:w="115" w:type="dxa"/>
            </w:tcMar>
          </w:tcPr>
          <w:p w14:paraId="0C7571D4"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0D666DFD" w14:textId="77777777" w:rsidTr="00F41AB7">
        <w:trPr>
          <w:trHeight w:val="160"/>
        </w:trPr>
        <w:tc>
          <w:tcPr>
            <w:tcW w:w="1151" w:type="dxa"/>
          </w:tcPr>
          <w:p w14:paraId="5EB47036" w14:textId="77777777" w:rsidR="00F41AB7" w:rsidRPr="003C294B" w:rsidRDefault="00F41AB7" w:rsidP="00D9558E">
            <w:pPr>
              <w:spacing w:after="0" w:line="360" w:lineRule="auto"/>
              <w:jc w:val="both"/>
              <w:rPr>
                <w:color w:val="auto"/>
              </w:rPr>
            </w:pPr>
            <w:r w:rsidRPr="003C294B">
              <w:rPr>
                <w:color w:val="auto"/>
              </w:rPr>
              <w:t>50</w:t>
            </w:r>
          </w:p>
        </w:tc>
        <w:tc>
          <w:tcPr>
            <w:tcW w:w="1804" w:type="dxa"/>
          </w:tcPr>
          <w:p w14:paraId="4B41BEC1" w14:textId="77777777" w:rsidR="00F41AB7" w:rsidRPr="003C294B" w:rsidRDefault="00F41AB7" w:rsidP="00D9558E">
            <w:pPr>
              <w:spacing w:after="0" w:line="360" w:lineRule="auto"/>
              <w:jc w:val="both"/>
              <w:rPr>
                <w:color w:val="auto"/>
              </w:rPr>
            </w:pPr>
            <w:r w:rsidRPr="003C294B">
              <w:rPr>
                <w:color w:val="auto"/>
              </w:rPr>
              <w:t>40.1</w:t>
            </w:r>
          </w:p>
        </w:tc>
        <w:tc>
          <w:tcPr>
            <w:tcW w:w="2115" w:type="dxa"/>
          </w:tcPr>
          <w:p w14:paraId="343FC49C" w14:textId="77777777" w:rsidR="00F41AB7" w:rsidRPr="003C294B" w:rsidRDefault="00F41AB7" w:rsidP="00D9558E">
            <w:pPr>
              <w:spacing w:after="0" w:line="360" w:lineRule="auto"/>
              <w:jc w:val="both"/>
              <w:rPr>
                <w:color w:val="auto"/>
              </w:rPr>
            </w:pPr>
            <w:r w:rsidRPr="003C294B">
              <w:rPr>
                <w:color w:val="auto"/>
              </w:rPr>
              <w:t>0.3</w:t>
            </w:r>
          </w:p>
        </w:tc>
      </w:tr>
      <w:tr w:rsidR="003C294B" w:rsidRPr="003C294B" w14:paraId="72E55923" w14:textId="77777777" w:rsidTr="00F41AB7">
        <w:trPr>
          <w:trHeight w:val="160"/>
        </w:trPr>
        <w:tc>
          <w:tcPr>
            <w:tcW w:w="1151" w:type="dxa"/>
            <w:shd w:val="clear" w:color="auto" w:fill="F2F2F2"/>
            <w:tcMar>
              <w:left w:w="115" w:type="dxa"/>
              <w:right w:w="115" w:type="dxa"/>
            </w:tcMar>
          </w:tcPr>
          <w:p w14:paraId="2D964A2B" w14:textId="77777777" w:rsidR="00F41AB7" w:rsidRPr="003C294B" w:rsidRDefault="00F41AB7" w:rsidP="00D9558E">
            <w:pPr>
              <w:spacing w:after="0" w:line="360" w:lineRule="auto"/>
              <w:contextualSpacing/>
              <w:jc w:val="both"/>
              <w:rPr>
                <w:color w:val="auto"/>
              </w:rPr>
            </w:pPr>
            <w:r w:rsidRPr="003C294B">
              <w:rPr>
                <w:color w:val="auto"/>
              </w:rPr>
              <w:t>90</w:t>
            </w:r>
          </w:p>
        </w:tc>
        <w:tc>
          <w:tcPr>
            <w:tcW w:w="1804" w:type="dxa"/>
            <w:shd w:val="clear" w:color="auto" w:fill="F2F2F2"/>
            <w:tcMar>
              <w:left w:w="115" w:type="dxa"/>
              <w:right w:w="115" w:type="dxa"/>
            </w:tcMar>
          </w:tcPr>
          <w:p w14:paraId="79A8237E" w14:textId="77777777" w:rsidR="00F41AB7" w:rsidRPr="003C294B" w:rsidRDefault="00F41AB7" w:rsidP="00D9558E">
            <w:pPr>
              <w:spacing w:after="0" w:line="360" w:lineRule="auto"/>
              <w:contextualSpacing/>
              <w:jc w:val="both"/>
              <w:rPr>
                <w:color w:val="auto"/>
              </w:rPr>
            </w:pPr>
            <w:r w:rsidRPr="003C294B">
              <w:rPr>
                <w:color w:val="auto"/>
              </w:rPr>
              <w:t>41</w:t>
            </w:r>
          </w:p>
        </w:tc>
        <w:tc>
          <w:tcPr>
            <w:tcW w:w="2115" w:type="dxa"/>
            <w:shd w:val="clear" w:color="auto" w:fill="F2F2F2"/>
            <w:tcMar>
              <w:left w:w="115" w:type="dxa"/>
              <w:right w:w="115" w:type="dxa"/>
            </w:tcMar>
          </w:tcPr>
          <w:p w14:paraId="42668ABD"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6D565B98" w14:textId="77777777" w:rsidTr="00F41AB7">
        <w:trPr>
          <w:trHeight w:val="160"/>
        </w:trPr>
        <w:tc>
          <w:tcPr>
            <w:tcW w:w="1151" w:type="dxa"/>
          </w:tcPr>
          <w:p w14:paraId="639983CE" w14:textId="77777777" w:rsidR="00F41AB7" w:rsidRPr="003C294B" w:rsidRDefault="00F41AB7" w:rsidP="00D9558E">
            <w:pPr>
              <w:spacing w:after="0" w:line="360" w:lineRule="auto"/>
              <w:jc w:val="both"/>
              <w:rPr>
                <w:color w:val="auto"/>
              </w:rPr>
            </w:pPr>
            <w:r w:rsidRPr="003C294B">
              <w:rPr>
                <w:color w:val="auto"/>
              </w:rPr>
              <w:t>90</w:t>
            </w:r>
          </w:p>
        </w:tc>
        <w:tc>
          <w:tcPr>
            <w:tcW w:w="1804" w:type="dxa"/>
          </w:tcPr>
          <w:p w14:paraId="13626BDA" w14:textId="77777777" w:rsidR="00F41AB7" w:rsidRPr="003C294B" w:rsidRDefault="00F41AB7" w:rsidP="00D9558E">
            <w:pPr>
              <w:spacing w:after="0" w:line="360" w:lineRule="auto"/>
              <w:jc w:val="both"/>
              <w:rPr>
                <w:color w:val="auto"/>
              </w:rPr>
            </w:pPr>
            <w:r w:rsidRPr="003C294B">
              <w:rPr>
                <w:color w:val="auto"/>
              </w:rPr>
              <w:t>47</w:t>
            </w:r>
          </w:p>
        </w:tc>
        <w:tc>
          <w:tcPr>
            <w:tcW w:w="2115" w:type="dxa"/>
          </w:tcPr>
          <w:p w14:paraId="41D040E5" w14:textId="77777777" w:rsidR="00F41AB7" w:rsidRPr="003C294B" w:rsidRDefault="00F41AB7" w:rsidP="00D9558E">
            <w:pPr>
              <w:spacing w:after="0" w:line="360" w:lineRule="auto"/>
              <w:jc w:val="both"/>
              <w:rPr>
                <w:color w:val="auto"/>
              </w:rPr>
            </w:pPr>
            <w:r w:rsidRPr="003C294B">
              <w:rPr>
                <w:color w:val="auto"/>
              </w:rPr>
              <w:t>0.3</w:t>
            </w:r>
          </w:p>
        </w:tc>
      </w:tr>
      <w:tr w:rsidR="003C294B" w:rsidRPr="003C294B" w14:paraId="78849A36" w14:textId="77777777" w:rsidTr="00F41AB7">
        <w:trPr>
          <w:trHeight w:val="160"/>
        </w:trPr>
        <w:tc>
          <w:tcPr>
            <w:tcW w:w="1151" w:type="dxa"/>
            <w:shd w:val="clear" w:color="auto" w:fill="F2F2F2"/>
            <w:tcMar>
              <w:left w:w="115" w:type="dxa"/>
              <w:right w:w="115" w:type="dxa"/>
            </w:tcMar>
          </w:tcPr>
          <w:p w14:paraId="2504BE39" w14:textId="77777777" w:rsidR="00F41AB7" w:rsidRPr="003C294B" w:rsidRDefault="00F41AB7" w:rsidP="00D9558E">
            <w:pPr>
              <w:spacing w:after="0" w:line="360" w:lineRule="auto"/>
              <w:contextualSpacing/>
              <w:jc w:val="both"/>
              <w:rPr>
                <w:color w:val="auto"/>
              </w:rPr>
            </w:pPr>
            <w:r w:rsidRPr="003C294B">
              <w:rPr>
                <w:color w:val="auto"/>
              </w:rPr>
              <w:t>3</w:t>
            </w:r>
          </w:p>
        </w:tc>
        <w:tc>
          <w:tcPr>
            <w:tcW w:w="1804" w:type="dxa"/>
            <w:shd w:val="clear" w:color="auto" w:fill="F2F2F2"/>
            <w:tcMar>
              <w:left w:w="115" w:type="dxa"/>
              <w:right w:w="115" w:type="dxa"/>
            </w:tcMar>
          </w:tcPr>
          <w:p w14:paraId="420248AE" w14:textId="77777777" w:rsidR="00F41AB7" w:rsidRPr="003C294B" w:rsidRDefault="00F41AB7" w:rsidP="00D9558E">
            <w:pPr>
              <w:spacing w:after="0" w:line="360" w:lineRule="auto"/>
              <w:contextualSpacing/>
              <w:jc w:val="both"/>
              <w:rPr>
                <w:color w:val="auto"/>
              </w:rPr>
            </w:pPr>
            <w:r w:rsidRPr="003C294B">
              <w:rPr>
                <w:color w:val="auto"/>
              </w:rPr>
              <w:t>48</w:t>
            </w:r>
          </w:p>
        </w:tc>
        <w:tc>
          <w:tcPr>
            <w:tcW w:w="2115" w:type="dxa"/>
            <w:shd w:val="clear" w:color="auto" w:fill="F2F2F2"/>
            <w:tcMar>
              <w:left w:w="115" w:type="dxa"/>
              <w:right w:w="115" w:type="dxa"/>
            </w:tcMar>
          </w:tcPr>
          <w:p w14:paraId="6CAB08FC" w14:textId="77777777" w:rsidR="00F41AB7" w:rsidRPr="003C294B" w:rsidRDefault="00F41AB7" w:rsidP="00D9558E">
            <w:pPr>
              <w:spacing w:after="0" w:line="360" w:lineRule="auto"/>
              <w:contextualSpacing/>
              <w:jc w:val="both"/>
              <w:rPr>
                <w:color w:val="auto"/>
              </w:rPr>
            </w:pPr>
            <w:r w:rsidRPr="003C294B">
              <w:rPr>
                <w:color w:val="auto"/>
              </w:rPr>
              <w:t>0.3</w:t>
            </w:r>
          </w:p>
        </w:tc>
      </w:tr>
      <w:tr w:rsidR="003C294B" w:rsidRPr="003C294B" w14:paraId="204CA433" w14:textId="77777777" w:rsidTr="00F41AB7">
        <w:trPr>
          <w:trHeight w:val="120"/>
        </w:trPr>
        <w:tc>
          <w:tcPr>
            <w:tcW w:w="1151" w:type="dxa"/>
          </w:tcPr>
          <w:p w14:paraId="121D14C3" w14:textId="77777777" w:rsidR="00F41AB7" w:rsidRPr="003C294B" w:rsidRDefault="00F41AB7" w:rsidP="00D9558E">
            <w:pPr>
              <w:spacing w:after="0" w:line="360" w:lineRule="auto"/>
              <w:jc w:val="both"/>
              <w:rPr>
                <w:color w:val="auto"/>
              </w:rPr>
            </w:pPr>
            <w:r w:rsidRPr="003C294B">
              <w:rPr>
                <w:color w:val="auto"/>
              </w:rPr>
              <w:t>3</w:t>
            </w:r>
          </w:p>
        </w:tc>
        <w:tc>
          <w:tcPr>
            <w:tcW w:w="1804" w:type="dxa"/>
          </w:tcPr>
          <w:p w14:paraId="00B23C29" w14:textId="77777777" w:rsidR="00F41AB7" w:rsidRPr="003C294B" w:rsidRDefault="00F41AB7" w:rsidP="00D9558E">
            <w:pPr>
              <w:spacing w:after="0" w:line="360" w:lineRule="auto"/>
              <w:jc w:val="both"/>
              <w:rPr>
                <w:color w:val="auto"/>
              </w:rPr>
            </w:pPr>
            <w:r w:rsidRPr="003C294B">
              <w:rPr>
                <w:color w:val="auto"/>
              </w:rPr>
              <w:t>55</w:t>
            </w:r>
          </w:p>
        </w:tc>
        <w:tc>
          <w:tcPr>
            <w:tcW w:w="2115" w:type="dxa"/>
          </w:tcPr>
          <w:p w14:paraId="50BA90AA" w14:textId="77777777" w:rsidR="00F41AB7" w:rsidRPr="003C294B" w:rsidRDefault="00F41AB7" w:rsidP="00D9558E">
            <w:pPr>
              <w:spacing w:after="0" w:line="360" w:lineRule="auto"/>
              <w:jc w:val="both"/>
              <w:rPr>
                <w:color w:val="auto"/>
              </w:rPr>
            </w:pPr>
            <w:r w:rsidRPr="003C294B">
              <w:rPr>
                <w:color w:val="auto"/>
              </w:rPr>
              <w:t>0.3</w:t>
            </w:r>
          </w:p>
        </w:tc>
      </w:tr>
    </w:tbl>
    <w:p w14:paraId="731916D0" w14:textId="77777777" w:rsidR="00F41AB7" w:rsidRPr="003C294B" w:rsidRDefault="00F41AB7" w:rsidP="00D9558E">
      <w:pPr>
        <w:spacing w:line="360" w:lineRule="auto"/>
        <w:jc w:val="both"/>
        <w:rPr>
          <w:color w:val="auto"/>
        </w:rPr>
      </w:pPr>
    </w:p>
    <w:p w14:paraId="248D16CF" w14:textId="77777777" w:rsidR="00F41AB7" w:rsidRPr="003C294B" w:rsidRDefault="00F41AB7" w:rsidP="00D9558E">
      <w:pPr>
        <w:spacing w:line="360" w:lineRule="auto"/>
        <w:jc w:val="both"/>
        <w:rPr>
          <w:color w:val="auto"/>
        </w:rPr>
      </w:pPr>
    </w:p>
    <w:p w14:paraId="53B0D6BE" w14:textId="77777777" w:rsidR="00F41AB7" w:rsidRPr="003C294B" w:rsidRDefault="00F41AB7" w:rsidP="00D9558E">
      <w:pPr>
        <w:spacing w:line="360" w:lineRule="auto"/>
        <w:jc w:val="both"/>
        <w:rPr>
          <w:color w:val="auto"/>
        </w:rPr>
      </w:pPr>
    </w:p>
    <w:p w14:paraId="128A7D05" w14:textId="46DB1057" w:rsidR="00F41AB7" w:rsidRPr="003C294B" w:rsidRDefault="00F41AB7" w:rsidP="00D9558E">
      <w:pPr>
        <w:spacing w:line="360" w:lineRule="auto"/>
        <w:jc w:val="both"/>
        <w:rPr>
          <w:color w:val="auto"/>
        </w:rPr>
      </w:pPr>
    </w:p>
    <w:p w14:paraId="65EAD279" w14:textId="77777777" w:rsidR="00F41AB7" w:rsidRPr="003C294B" w:rsidRDefault="00F41AB7" w:rsidP="00D9558E">
      <w:pPr>
        <w:spacing w:line="360" w:lineRule="auto"/>
        <w:jc w:val="both"/>
        <w:rPr>
          <w:color w:val="auto"/>
        </w:rPr>
      </w:pPr>
    </w:p>
    <w:p w14:paraId="7C996BDB" w14:textId="77777777" w:rsidR="00F41AB7" w:rsidRPr="003C294B" w:rsidRDefault="00F41AB7" w:rsidP="00D9558E">
      <w:pPr>
        <w:spacing w:line="360" w:lineRule="auto"/>
        <w:jc w:val="both"/>
        <w:rPr>
          <w:color w:val="auto"/>
        </w:rPr>
      </w:pPr>
    </w:p>
    <w:p w14:paraId="207C501C" w14:textId="77777777" w:rsidR="00F41AB7" w:rsidRPr="003C294B" w:rsidRDefault="00F41AB7" w:rsidP="00D9558E">
      <w:pPr>
        <w:spacing w:line="360" w:lineRule="auto"/>
        <w:jc w:val="both"/>
        <w:rPr>
          <w:color w:val="auto"/>
        </w:rPr>
      </w:pPr>
    </w:p>
    <w:p w14:paraId="5C1A0EF9" w14:textId="53F86EF2" w:rsidR="00F41AB7" w:rsidRPr="003C294B" w:rsidRDefault="00F41AB7" w:rsidP="00D9558E">
      <w:pPr>
        <w:spacing w:line="360" w:lineRule="auto"/>
        <w:jc w:val="both"/>
        <w:rPr>
          <w:color w:val="auto"/>
        </w:rPr>
      </w:pPr>
      <w:r w:rsidRPr="003C294B">
        <w:rPr>
          <w:noProof/>
          <w:color w:val="auto"/>
        </w:rPr>
        <mc:AlternateContent>
          <mc:Choice Requires="wps">
            <w:drawing>
              <wp:anchor distT="0" distB="0" distL="114300" distR="114300" simplePos="0" relativeHeight="251555328" behindDoc="0" locked="0" layoutInCell="1" allowOverlap="1" wp14:anchorId="1FD51365" wp14:editId="6EE64009">
                <wp:simplePos x="0" y="0"/>
                <wp:positionH relativeFrom="column">
                  <wp:posOffset>19914</wp:posOffset>
                </wp:positionH>
                <wp:positionV relativeFrom="paragraph">
                  <wp:posOffset>81280</wp:posOffset>
                </wp:positionV>
                <wp:extent cx="5257800" cy="571500"/>
                <wp:effectExtent l="0" t="0" r="0" b="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BF1A2D" w14:textId="77777777" w:rsidR="00991799" w:rsidRPr="008B0B6E" w:rsidRDefault="00991799" w:rsidP="00F41AB7">
                            <w:pPr>
                              <w:rPr>
                                <w:b/>
                                <w:u w:val="single"/>
                              </w:rPr>
                            </w:pPr>
                            <w:r w:rsidRPr="00102FA8">
                              <w:rPr>
                                <w:b/>
                                <w:u w:val="single"/>
                              </w:rPr>
                              <w:t>Table 2.3</w:t>
                            </w:r>
                            <w:r w:rsidRPr="00102FA8">
                              <w:rPr>
                                <w:u w:val="single"/>
                              </w:rPr>
                              <w:t xml:space="preserve">. </w:t>
                            </w:r>
                            <w:r w:rsidRPr="00102FA8">
                              <w:rPr>
                                <w:b/>
                                <w:u w:val="single"/>
                              </w:rPr>
                              <w:t>.</w:t>
                            </w:r>
                            <w:r w:rsidRPr="008B0B6E">
                              <w:rPr>
                                <w:b/>
                                <w:u w:val="single"/>
                              </w:rPr>
                              <w:t xml:space="preserve">  A table displaying the gradient used for separation of peptides on the </w:t>
                            </w:r>
                            <w:r>
                              <w:rPr>
                                <w:b/>
                                <w:u w:val="single"/>
                              </w:rPr>
                              <w:t>C18 column online with the mass spectrometer</w:t>
                            </w:r>
                          </w:p>
                          <w:p w14:paraId="295C1594" w14:textId="77777777" w:rsidR="00991799" w:rsidRDefault="00991799" w:rsidP="00F41A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50" type="#_x0000_t202" style="position:absolute;left:0;text-align:left;margin-left:1.55pt;margin-top:6.4pt;width:414pt;height:4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" stroked="f">
                <v:textbox>
                  <w:txbxContent>
                    <w:p w14:paraId="67BF1A2D" w14:textId="77777777" w:rsidR="00991799" w:rsidRPr="008B0B6E" w:rsidRDefault="00991799" w:rsidP="00F41AB7">
                      <w:pPr>
                        <w:rPr>
                          <w:b/>
                          <w:u w:val="single"/>
                        </w:rPr>
                      </w:pPr>
                      <w:proofErr w:type="gramStart"/>
                      <w:r w:rsidRPr="00102FA8">
                        <w:rPr>
                          <w:b/>
                          <w:u w:val="single"/>
                        </w:rPr>
                        <w:t>Table 2.3</w:t>
                      </w:r>
                      <w:r w:rsidRPr="00102FA8">
                        <w:rPr>
                          <w:u w:val="single"/>
                        </w:rPr>
                        <w:t>.</w:t>
                      </w:r>
                      <w:proofErr w:type="gramEnd"/>
                      <w:r w:rsidRPr="00102FA8">
                        <w:rPr>
                          <w:u w:val="single"/>
                        </w:rPr>
                        <w:t xml:space="preserve"> </w:t>
                      </w:r>
                      <w:r w:rsidRPr="00102FA8">
                        <w:rPr>
                          <w:b/>
                          <w:u w:val="single"/>
                        </w:rPr>
                        <w:t>.</w:t>
                      </w:r>
                      <w:r w:rsidRPr="008B0B6E">
                        <w:rPr>
                          <w:b/>
                          <w:u w:val="single"/>
                        </w:rPr>
                        <w:t xml:space="preserve">  A table displaying the gradient used for separation of peptides on the </w:t>
                      </w:r>
                      <w:r>
                        <w:rPr>
                          <w:b/>
                          <w:u w:val="single"/>
                        </w:rPr>
                        <w:t>C18 column online with the mass spectrometer</w:t>
                      </w:r>
                    </w:p>
                    <w:p w14:paraId="295C1594" w14:textId="77777777" w:rsidR="00991799" w:rsidRDefault="00991799" w:rsidP="00F41AB7"/>
                  </w:txbxContent>
                </v:textbox>
              </v:shape>
            </w:pict>
          </mc:Fallback>
        </mc:AlternateContent>
      </w:r>
    </w:p>
    <w:p w14:paraId="6EBD4743" w14:textId="77777777" w:rsidR="00F41AB7" w:rsidRPr="003C294B" w:rsidRDefault="00F41AB7" w:rsidP="00D9558E">
      <w:pPr>
        <w:spacing w:line="360" w:lineRule="auto"/>
        <w:jc w:val="both"/>
        <w:rPr>
          <w:color w:val="auto"/>
        </w:rPr>
      </w:pPr>
    </w:p>
    <w:p w14:paraId="35A216A7" w14:textId="65E16996" w:rsidR="00F41AB7" w:rsidRPr="003C294B" w:rsidRDefault="00F41AB7" w:rsidP="00D9558E">
      <w:pPr>
        <w:spacing w:after="240" w:line="360" w:lineRule="auto"/>
        <w:jc w:val="both"/>
        <w:rPr>
          <w:color w:val="auto"/>
        </w:rPr>
      </w:pPr>
      <w:r w:rsidRPr="003C294B">
        <w:rPr>
          <w:color w:val="auto"/>
        </w:rPr>
        <w:t xml:space="preserve">Typically, 10 </w:t>
      </w:r>
      <w:r w:rsidR="00C855E4" w:rsidRPr="003C294B">
        <w:rPr>
          <w:color w:val="auto"/>
        </w:rPr>
        <w:t>µ</w:t>
      </w:r>
      <w:r w:rsidRPr="003C294B">
        <w:rPr>
          <w:color w:val="auto"/>
        </w:rPr>
        <w:t xml:space="preserve">g of acid extracted histones from MDMs were propionylated and digested with trypsin and re-propionylated, as described by Garcia </w:t>
      </w:r>
      <w:r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"mendeley" : { "formattedCitation" : "(Garcia, Mollah, et al. 2007)", "plainTextFormattedCitation" : "(Garcia, Mollah, et al. 2007)", "previouslyFormattedCitation" : "(Garcia, Mollah, et al. 2007)" }, "properties" : { "noteIndex" : 0 }, "schema" : "https://github.com/citation-style-language/schema/raw/master/csl-citation.json" }</w:instrText>
      </w:r>
      <w:r w:rsidRPr="003C294B">
        <w:rPr>
          <w:color w:val="auto"/>
        </w:rPr>
        <w:fldChar w:fldCharType="separate"/>
      </w:r>
      <w:r w:rsidR="001B0A28" w:rsidRPr="003C294B">
        <w:rPr>
          <w:noProof/>
          <w:color w:val="auto"/>
        </w:rPr>
        <w:t>(Garcia, Mollah, et al. 2007)</w:t>
      </w:r>
      <w:r w:rsidRPr="003C294B">
        <w:rPr>
          <w:color w:val="auto"/>
        </w:rPr>
        <w:fldChar w:fldCharType="end"/>
      </w:r>
      <w:r w:rsidRPr="003C294B">
        <w:rPr>
          <w:color w:val="auto"/>
        </w:rPr>
        <w:t xml:space="preserve">. Following this the digested histone proteins were resuspended in 10ul of 0.1% TFA and injected onto a HyperCarb column. The peptides were separated by a linear gradient of elution. (Buffer A: 0.1% TFA 3% acetonitrile (ACN). Buffer B: 0.1 % TFA 97% ACN. 3-70 % buffer B over 25 minutes.) Chromatograms were recorded at 214 nm. A compromise had to be made between the length of gradient and hence theoretically better separation and downstream analysis time and throughput. Because of this, it was decided a short 25minute gradient would be used, with fractions collected every 1 minute at a flow rate of 0.2ml/min. 18 fractions were collected in a 384 lo-bind deepwell plate, starting at 8 minutes. Following collection samples were concentrated to dryness using a vacuum concentrator, resuspended in 10µl of 0.1% TFA and a 5µl aliquot was injected onto a 150mmx75 µm I.D. PepMap </w:t>
      </w:r>
      <w:r w:rsidR="009E56A4" w:rsidRPr="003C294B">
        <w:rPr>
          <w:color w:val="auto"/>
        </w:rPr>
        <w:t>C18 column</w:t>
      </w:r>
      <w:r w:rsidRPr="003C294B">
        <w:rPr>
          <w:color w:val="auto"/>
        </w:rPr>
        <w:t xml:space="preserve"> online with a MaXis mass spectrometer (LC-MS). (Buffer A: 0.1% formic acid (FA) 3% ACN. Buffer B: 0.1% FA 97% ACN. 3-25% buffer B over 22 minutes. 25-50% buffer B over 10 minutes.) </w:t>
      </w:r>
    </w:p>
    <w:p w14:paraId="264BDF55" w14:textId="5553832D" w:rsidR="00F41AB7" w:rsidRPr="003C294B" w:rsidRDefault="00F41AB7" w:rsidP="00D9558E">
      <w:pPr>
        <w:spacing w:after="240" w:line="360" w:lineRule="auto"/>
        <w:jc w:val="both"/>
        <w:rPr>
          <w:color w:val="auto"/>
        </w:rPr>
      </w:pPr>
      <w:r w:rsidRPr="003C294B">
        <w:rPr>
          <w:color w:val="auto"/>
        </w:rPr>
        <w:t xml:space="preserve">This method was compared against the one-pot shotgun approach </w:t>
      </w:r>
      <w:r w:rsidRPr="003C294B">
        <w:rPr>
          <w:color w:val="auto"/>
        </w:rPr>
        <w:fldChar w:fldCharType="begin" w:fldLock="1"/>
      </w:r>
      <w:r w:rsidR="00D517D9" w:rsidRPr="003C294B">
        <w:rPr>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Pr="003C294B">
        <w:rPr>
          <w:color w:val="auto"/>
        </w:rPr>
        <w:fldChar w:fldCharType="separate"/>
      </w:r>
      <w:r w:rsidR="00811471" w:rsidRPr="003C294B">
        <w:rPr>
          <w:noProof/>
          <w:color w:val="auto"/>
        </w:rPr>
        <w:t>(Plazas-Mayorca et al. 2009)</w:t>
      </w:r>
      <w:r w:rsidRPr="003C294B">
        <w:rPr>
          <w:color w:val="auto"/>
        </w:rPr>
        <w:fldChar w:fldCharType="end"/>
      </w:r>
      <w:r w:rsidR="00A76B19" w:rsidRPr="003C294B">
        <w:rPr>
          <w:color w:val="auto"/>
        </w:rPr>
        <w:t>.</w:t>
      </w:r>
      <w:r w:rsidRPr="003C294B">
        <w:rPr>
          <w:color w:val="auto"/>
        </w:rPr>
        <w:t xml:space="preserve"> Briefly, in solution acid extracted histones were prepared in the same way as the 2D-LC method. However, following concentration to dryness samples were either resuspended in 20</w:t>
      </w:r>
      <w:r w:rsidR="007400E3" w:rsidRPr="003C294B">
        <w:rPr>
          <w:color w:val="auto"/>
        </w:rPr>
        <w:t xml:space="preserve"> </w:t>
      </w:r>
      <w:r w:rsidRPr="003C294B">
        <w:rPr>
          <w:color w:val="auto"/>
        </w:rPr>
        <w:t>µl of 0.1</w:t>
      </w:r>
      <w:r w:rsidR="007400E3" w:rsidRPr="003C294B">
        <w:rPr>
          <w:color w:val="auto"/>
        </w:rPr>
        <w:t xml:space="preserve"> </w:t>
      </w:r>
      <w:r w:rsidRPr="003C294B">
        <w:rPr>
          <w:color w:val="auto"/>
        </w:rPr>
        <w:t>% TFA and desalted using a HyperCarb tip, at the end of which 5 µl of sample was injected on the LC-MS, or resuspended in 10 µl online by injecting 5</w:t>
      </w:r>
      <w:r w:rsidR="007400E3" w:rsidRPr="003C294B">
        <w:rPr>
          <w:color w:val="auto"/>
        </w:rPr>
        <w:t xml:space="preserve"> </w:t>
      </w:r>
      <w:r w:rsidRPr="003C294B">
        <w:rPr>
          <w:color w:val="auto"/>
        </w:rPr>
        <w:t xml:space="preserve">µl with a method with an elongated 8 minute wash. A longer LC gradient was used (Buffer A: 0.1 % formic acid (FA) 3 % ACN. Buffer B: 0.1 % FA 97 % ACN. 3-25 % buffer B over 32 minutes. 25-50 % buffer B over 10 minutes) in order to allow better separation of peptides. </w:t>
      </w:r>
    </w:p>
    <w:p w14:paraId="413C8D50" w14:textId="44C1E9E3" w:rsidR="00823FF3" w:rsidRPr="003C294B" w:rsidRDefault="00F41AB7" w:rsidP="00823FF3">
      <w:pPr>
        <w:spacing w:after="240" w:line="360" w:lineRule="auto"/>
        <w:jc w:val="both"/>
        <w:rPr>
          <w:color w:val="auto"/>
        </w:rPr>
      </w:pPr>
      <w:r w:rsidRPr="003C294B">
        <w:rPr>
          <w:color w:val="auto"/>
        </w:rPr>
        <w:lastRenderedPageBreak/>
        <w:t>In both cases the onlin</w:t>
      </w:r>
      <w:r w:rsidR="00CA1FBA" w:rsidRPr="003C294B">
        <w:rPr>
          <w:color w:val="auto"/>
        </w:rPr>
        <w:t xml:space="preserve">e HPLC was connected to a </w:t>
      </w:r>
      <w:bookmarkStart w:id="52" w:name="_Toc450764129"/>
      <w:r w:rsidR="00823FF3" w:rsidRPr="003C294B">
        <w:rPr>
          <w:color w:val="auto"/>
        </w:rPr>
        <w:t xml:space="preserve">maXis mass spectrometer (Bruker Daltonics, Bremen, Germany) in conjunction with CaptiveSpray ion source (Bruker Daltonics, Bremen, Germany). CaptiveSpray capillary 1400 V, dry gas 3.0 L/min, dry heater 150 ˚C. MS and MS/MS scans (m/z 100-2000) were acquired in positive ion mode, no active exclusion, peptide charge state selected +2+3+4, collision energy 10.0 eV, collision cell RF 1200, ion cooler pre storage pulse 5.0 µs, summation factors for MS/MS 1.6, 0.3 s, isolation widths 3- 6 m/z, resolution MS and MS/MS 40,000 (m/z 1222). Lock mass calibration was performed using HP 1221.990364. </w:t>
      </w:r>
    </w:p>
    <w:p w14:paraId="1868A40E" w14:textId="34AF7DC2" w:rsidR="00823FF3" w:rsidRPr="003C294B" w:rsidRDefault="00823FF3" w:rsidP="00823FF3">
      <w:pPr>
        <w:pStyle w:val="Heading2"/>
        <w:rPr>
          <w:color w:val="auto"/>
        </w:rPr>
      </w:pPr>
      <w:r w:rsidRPr="003C294B">
        <w:rPr>
          <w:color w:val="auto"/>
        </w:rPr>
        <w:t>Data analysis</w:t>
      </w:r>
      <w:bookmarkEnd w:id="52"/>
    </w:p>
    <w:p w14:paraId="0A179B63" w14:textId="77777777" w:rsidR="00823FF3" w:rsidRPr="003C294B" w:rsidRDefault="00823FF3" w:rsidP="00823FF3">
      <w:pPr>
        <w:rPr>
          <w:color w:val="auto"/>
        </w:rPr>
      </w:pPr>
    </w:p>
    <w:p w14:paraId="34B0C7BE" w14:textId="5F8F58D6" w:rsidR="00F41AB7" w:rsidRPr="003C294B" w:rsidRDefault="00F41AB7" w:rsidP="00D9558E">
      <w:pPr>
        <w:spacing w:after="240" w:line="360" w:lineRule="auto"/>
        <w:jc w:val="both"/>
        <w:rPr>
          <w:color w:val="auto"/>
        </w:rPr>
      </w:pPr>
      <w:r w:rsidRPr="003C294B">
        <w:rPr>
          <w:color w:val="auto"/>
        </w:rPr>
        <w:t>Data was first internally calibrated and .</w:t>
      </w:r>
      <w:r w:rsidR="007400E3" w:rsidRPr="003C294B">
        <w:rPr>
          <w:color w:val="auto"/>
        </w:rPr>
        <w:t>mgf</w:t>
      </w:r>
      <w:r w:rsidRPr="003C294B">
        <w:rPr>
          <w:color w:val="auto"/>
        </w:rPr>
        <w:t xml:space="preserve"> file was generated using DataAnalysis 4.1 software with a signal to noise threshold of 100 and an absolute intensity threshold of 5000 and a maximum compound number of 50,000. Data was searched using MASCOT v2.5.1 using Swiss-Prot database under the taxonomy </w:t>
      </w:r>
      <w:r w:rsidRPr="003C294B">
        <w:rPr>
          <w:i/>
          <w:color w:val="auto"/>
        </w:rPr>
        <w:t xml:space="preserve">Homo </w:t>
      </w:r>
      <w:r w:rsidR="00C855E4" w:rsidRPr="003C294B">
        <w:rPr>
          <w:i/>
          <w:color w:val="auto"/>
        </w:rPr>
        <w:t>sapiens</w:t>
      </w:r>
      <w:r w:rsidRPr="003C294B">
        <w:rPr>
          <w:color w:val="auto"/>
        </w:rPr>
        <w:t xml:space="preserve">. Fixed modifications were set as Propionyl (N-term and K) Variable modifications were set as Acetyl (K), Methyl, Dimethyl, </w:t>
      </w:r>
      <w:r w:rsidR="00C855E4" w:rsidRPr="003C294B">
        <w:rPr>
          <w:color w:val="auto"/>
        </w:rPr>
        <w:t>and Trimethyl</w:t>
      </w:r>
      <w:r w:rsidRPr="003C294B">
        <w:rPr>
          <w:color w:val="auto"/>
        </w:rPr>
        <w:t xml:space="preserve"> (K) Phosphoryl (ST).</w:t>
      </w:r>
    </w:p>
    <w:p w14:paraId="073BA6E9" w14:textId="202870B1" w:rsidR="00F311CE" w:rsidRPr="003C294B" w:rsidRDefault="00F41AB7" w:rsidP="003A0E74">
      <w:pPr>
        <w:spacing w:line="360" w:lineRule="auto"/>
        <w:jc w:val="both"/>
        <w:rPr>
          <w:color w:val="auto"/>
        </w:rPr>
      </w:pPr>
      <w:r w:rsidRPr="003C294B">
        <w:rPr>
          <w:color w:val="auto"/>
        </w:rPr>
        <w:t>All modifications identified by MASCOT were manually verified to ensure correct assignment. The relative abundance of histone peptides was determined by the integration of smoothed (gauss algorithm, 1 cycle) extracted ion chromatograms (XIC). Quantification was done using Hist-o-matic VBscript which interacted with Data Analysis to generate a specified list of extracted ion chromatograms, these were smoothed and integrated.</w:t>
      </w:r>
      <w:r w:rsidR="00823FF3" w:rsidRPr="003C294B">
        <w:rPr>
          <w:color w:val="auto"/>
        </w:rPr>
        <w:t xml:space="preserve"> </w:t>
      </w:r>
      <w:r w:rsidR="00C06B64" w:rsidRPr="003C294B">
        <w:rPr>
          <w:color w:val="auto"/>
        </w:rPr>
        <w:t>In order to establish any significant changes in histone PTM relative abundance</w:t>
      </w:r>
      <w:r w:rsidR="00991799" w:rsidRPr="003C294B">
        <w:rPr>
          <w:color w:val="auto"/>
        </w:rPr>
        <w:t>s</w:t>
      </w:r>
      <w:r w:rsidR="00C06B64" w:rsidRPr="003C294B">
        <w:rPr>
          <w:color w:val="auto"/>
        </w:rPr>
        <w:t xml:space="preserve"> that occurred between the observed groups. </w:t>
      </w:r>
      <w:r w:rsidR="0077657B" w:rsidRPr="003C294B">
        <w:rPr>
          <w:color w:val="auto"/>
        </w:rPr>
        <w:t>A two-way ANOVA was chosen as the statistical test. This test was chosen as it allows the comparison of more than two-groups, and negates the impact of a type-I error</w:t>
      </w:r>
      <w:r w:rsidR="002A5C74" w:rsidRPr="003C294B">
        <w:rPr>
          <w:color w:val="auto"/>
        </w:rPr>
        <w:t xml:space="preserve"> that conducting multiple t-tests would introduce. </w:t>
      </w:r>
      <w:r w:rsidR="0077657B" w:rsidRPr="003C294B">
        <w:rPr>
          <w:color w:val="auto"/>
        </w:rPr>
        <w:t xml:space="preserve"> </w:t>
      </w:r>
      <w:r w:rsidR="002A5C74" w:rsidRPr="003C294B">
        <w:rPr>
          <w:color w:val="auto"/>
        </w:rPr>
        <w:t>A type-I error is</w:t>
      </w:r>
      <w:r w:rsidR="00991799" w:rsidRPr="003C294B">
        <w:rPr>
          <w:color w:val="auto"/>
        </w:rPr>
        <w:t xml:space="preserve"> one where</w:t>
      </w:r>
      <w:r w:rsidR="002A5C74" w:rsidRPr="003C294B">
        <w:rPr>
          <w:color w:val="auto"/>
        </w:rPr>
        <w:t xml:space="preserve"> the null hypothesis is correct but is rejected, in other words a false positive. When conducting a t-test the </w:t>
      </w:r>
      <w:r w:rsidR="005015DC" w:rsidRPr="003C294B">
        <w:rPr>
          <w:color w:val="auto"/>
        </w:rPr>
        <w:t xml:space="preserve">probability or the rate of this error </w:t>
      </w:r>
      <w:r w:rsidR="00794183" w:rsidRPr="003C294B">
        <w:rPr>
          <w:color w:val="auto"/>
        </w:rPr>
        <w:t xml:space="preserve">or the chance of a false positive </w:t>
      </w:r>
      <w:r w:rsidR="005015DC" w:rsidRPr="003C294B">
        <w:rPr>
          <w:color w:val="auto"/>
        </w:rPr>
        <w:t>is normally set to 5% which is also normally the set significance level.</w:t>
      </w:r>
      <w:r w:rsidR="003C5779" w:rsidRPr="003C294B">
        <w:rPr>
          <w:color w:val="auto"/>
        </w:rPr>
        <w:t xml:space="preserve"> When multiple t-tests are conducted as would be the case with the data presented within this thesis, the chance or the rate of a type-I error is increased</w:t>
      </w:r>
      <w:r w:rsidR="00FE1DB9" w:rsidRPr="003C294B">
        <w:rPr>
          <w:color w:val="auto"/>
        </w:rPr>
        <w:t xml:space="preserve"> and increased for every additional t-test conducted known as a familywise error. Therefore, the ANOVA test is used</w:t>
      </w:r>
      <w:r w:rsidR="006F4CB2" w:rsidRPr="003C294B">
        <w:rPr>
          <w:color w:val="auto"/>
        </w:rPr>
        <w:t xml:space="preserve"> with Tukeys multiple comparison post hoc analysis</w:t>
      </w:r>
      <w:r w:rsidR="00FE1DB9" w:rsidRPr="003C294B">
        <w:rPr>
          <w:color w:val="auto"/>
        </w:rPr>
        <w:t xml:space="preserve">. This test allows the comparison of multiple </w:t>
      </w:r>
      <w:r w:rsidR="001F6AAF" w:rsidRPr="003C294B">
        <w:rPr>
          <w:color w:val="auto"/>
        </w:rPr>
        <w:t>groups without introducing this error</w:t>
      </w:r>
      <w:r w:rsidR="006107DB" w:rsidRPr="003C294B">
        <w:rPr>
          <w:color w:val="auto"/>
        </w:rPr>
        <w:t xml:space="preserve"> and reports the results as adjusted p values</w:t>
      </w:r>
      <w:r w:rsidR="001F6AAF" w:rsidRPr="003C294B">
        <w:rPr>
          <w:color w:val="auto"/>
        </w:rPr>
        <w:t xml:space="preserve">. ANOVAs measure the </w:t>
      </w:r>
      <w:r w:rsidR="007621FE" w:rsidRPr="003C294B">
        <w:rPr>
          <w:color w:val="auto"/>
        </w:rPr>
        <w:t>variance</w:t>
      </w:r>
      <w:r w:rsidR="001F6AAF" w:rsidRPr="003C294B">
        <w:rPr>
          <w:color w:val="auto"/>
        </w:rPr>
        <w:t xml:space="preserve"> both within a group and between groups to determine significance. </w:t>
      </w:r>
      <w:r w:rsidR="007621FE" w:rsidRPr="003C294B">
        <w:rPr>
          <w:color w:val="auto"/>
        </w:rPr>
        <w:t xml:space="preserve"> One of the assumptions made in order to use this test is that the data is normally distributed </w:t>
      </w:r>
      <w:r w:rsidR="00F37351" w:rsidRPr="003C294B">
        <w:rPr>
          <w:color w:val="auto"/>
        </w:rPr>
        <w:t xml:space="preserve">or parametric. </w:t>
      </w:r>
      <w:r w:rsidR="00666DCE" w:rsidRPr="003C294B">
        <w:rPr>
          <w:color w:val="auto"/>
        </w:rPr>
        <w:t xml:space="preserve">Not enough data was generated to determine </w:t>
      </w:r>
      <w:r w:rsidR="00F311CE" w:rsidRPr="003C294B">
        <w:rPr>
          <w:color w:val="auto"/>
        </w:rPr>
        <w:t xml:space="preserve">whether </w:t>
      </w:r>
      <w:r w:rsidR="00F311CE" w:rsidRPr="003C294B">
        <w:rPr>
          <w:color w:val="auto"/>
        </w:rPr>
        <w:lastRenderedPageBreak/>
        <w:t>the case for the experiments used, however, parametric tests were chosen as the are more powerful than their non-parametric counterparts, secondly this assumption is also made within the literature using the same techniqu</w:t>
      </w:r>
      <w:r w:rsidR="006E410B" w:rsidRPr="003C294B">
        <w:rPr>
          <w:color w:val="auto"/>
        </w:rPr>
        <w:t xml:space="preserve">es </w:t>
      </w:r>
      <w:r w:rsidR="006E410B" w:rsidRPr="003C294B">
        <w:rPr>
          <w:color w:val="auto"/>
        </w:rPr>
        <w:fldChar w:fldCharType="begin" w:fldLock="1"/>
      </w:r>
      <w:r w:rsidR="006E410B" w:rsidRPr="003C294B">
        <w:rPr>
          <w:color w:val="auto"/>
        </w:rPr>
        <w:instrText>ADDIN CSL_CITATION { "citationItems" : [ { "id" : "ITEM-1", "itemData" : { "DOI" : "10.1016/j.ymeth.2015.06.008", "ISSN" : "10462023", "author" : [ { "dropping-particle" : "", "family" : "Kulej", "given" : "Katarzyna", "non-dropping-particle" : "", "parse-names" : false, "suffix" : "" }, { "dropping-particle" : "", "family" : "Avgousti", "given" : "Daphne C.", "non-dropping-particle" : "", "parse-names" : false, "suffix" : "" }, { "dropping-particle" : "", "family" : "Weitzman", "given" : "Matthew D.", "non-dropping-particle" : "", "parse-names" : false, "suffix" : "" }, { "dropping-particle" : "", "family" : "Garcia", "given" : "Benjamin a.", "non-dropping-particle" : "", "parse-names" : false, "suffix" : "" } ], "container-title" : "Methods", "id" : "ITEM-1", "issued" : { "date-parts" : [ [ "2015" ] ] }, "publisher" : "Elsevier Inc.", "title" : "Characterization of histone post-translational modifications during virus infection using mass spectrometry-based proteomics", "type" : "article-journal" }, "uris" : [ "http://www.mendeley.com/documents/?uuid=c526b88f-bd4d-4766-9101-378c790ff7e4" ] }, { "id" : "ITEM-2", "itemData" : { "DOI" : "10.1002/pmic.201400075", "ISSN" : "16159853", "author" : [ { "dropping-particle" : "", "family" : "Soldi", "given" : "Monica", "non-dropping-particle" : "", "parse-names" : false, "suffix" : "" }, { "dropping-particle" : "", "family" : "Cuomo", "given" : "Alessandro", "non-dropping-particle" : "", "parse-names" : false, "suffix" : "" }, { "dropping-particle" : "", "family" : "Bonaldi", "given" : "Tiziana", "non-dropping-particle" : "", "parse-names" : false, "suffix" : "" } ], "container-title" : "Proteomics", "id" : "ITEM-2", "issue" : "19", "issued" : { "date-parts" : [ [ "2014" ] ] }, "page" : "2212-2225", "title" : "Improved bottom-up strategy to efficiently separate hypermodified histone peptides through ultra-HPLC separation on a bench top Orbitrap instrument", "type" : "article-journal", "volume" : "14" }, "uris" : [ "http://www.mendeley.com/documents/?uuid=badb252b-15d6-4e59-a50d-441d7a75bbdf" ] } ], "mendeley" : { "formattedCitation" : "(Kulej et al. 2015; Soldi et al. 2014)", "plainTextFormattedCitation" : "(Kulej et al. 2015; Soldi et al. 2014)", "previouslyFormattedCitation" : "(Kulej et al. 2015; Soldi et al. 2014)" }, "properties" : { "noteIndex" : 0 }, "schema" : "https://github.com/citation-style-language/schema/raw/master/csl-citation.json" }</w:instrText>
      </w:r>
      <w:r w:rsidR="006E410B" w:rsidRPr="003C294B">
        <w:rPr>
          <w:color w:val="auto"/>
        </w:rPr>
        <w:fldChar w:fldCharType="separate"/>
      </w:r>
      <w:r w:rsidR="006E410B" w:rsidRPr="003C294B">
        <w:rPr>
          <w:noProof/>
          <w:color w:val="auto"/>
        </w:rPr>
        <w:t>(Kulej et al. 2015; Soldi et al. 2014)</w:t>
      </w:r>
      <w:r w:rsidR="006E410B" w:rsidRPr="003C294B">
        <w:rPr>
          <w:color w:val="auto"/>
        </w:rPr>
        <w:fldChar w:fldCharType="end"/>
      </w:r>
      <w:r w:rsidR="006107DB" w:rsidRPr="003C294B">
        <w:rPr>
          <w:color w:val="auto"/>
        </w:rPr>
        <w:t xml:space="preserve">. </w:t>
      </w:r>
      <w:r w:rsidR="00F84133" w:rsidRPr="003C294B">
        <w:rPr>
          <w:color w:val="auto"/>
        </w:rPr>
        <w:t xml:space="preserve"> </w:t>
      </w:r>
    </w:p>
    <w:p w14:paraId="0229FE2D" w14:textId="07E8AFE5" w:rsidR="00C06B64" w:rsidRPr="003C294B" w:rsidRDefault="00F311CE" w:rsidP="003A0E74">
      <w:pPr>
        <w:spacing w:line="360" w:lineRule="auto"/>
        <w:jc w:val="both"/>
        <w:rPr>
          <w:color w:val="auto"/>
        </w:rPr>
      </w:pPr>
      <w:r w:rsidRPr="003C294B">
        <w:rPr>
          <w:color w:val="auto"/>
        </w:rPr>
        <w:t xml:space="preserve">Within the paper asterisks are used to denote level of significance. </w:t>
      </w:r>
      <w:r w:rsidR="006107DB" w:rsidRPr="003C294B">
        <w:rPr>
          <w:color w:val="auto"/>
        </w:rPr>
        <w:t>* = adjusted p value of &lt;0.05, ** = adjusted p value of &lt;0.01, *** = adjusted p value of &lt;0.001, **** = adjusted p value of &lt;0.0001.</w:t>
      </w:r>
    </w:p>
    <w:p w14:paraId="2D1D758F" w14:textId="5E33B11C" w:rsidR="00C06B64" w:rsidRPr="003C294B" w:rsidRDefault="00C06B64" w:rsidP="00C06B64">
      <w:pPr>
        <w:rPr>
          <w:color w:val="auto"/>
        </w:rPr>
      </w:pPr>
    </w:p>
    <w:p w14:paraId="001E67ED" w14:textId="77777777" w:rsidR="00CE6210" w:rsidRPr="003C294B" w:rsidRDefault="00CE6210" w:rsidP="00C06B64">
      <w:pPr>
        <w:rPr>
          <w:color w:val="auto"/>
        </w:rPr>
        <w:sectPr w:rsidR="00CE6210" w:rsidRPr="003C294B" w:rsidSect="00102F09">
          <w:headerReference w:type="default" r:id="rId30"/>
          <w:pgSz w:w="11906" w:h="16838"/>
          <w:pgMar w:top="1134" w:right="1134" w:bottom="1134" w:left="2268" w:header="567" w:footer="720" w:gutter="0"/>
          <w:cols w:space="720"/>
          <w:docGrid w:linePitch="299"/>
        </w:sectPr>
      </w:pPr>
    </w:p>
    <w:p w14:paraId="5F3E105C" w14:textId="0A95A96B" w:rsidR="000473F9" w:rsidRPr="003C294B" w:rsidRDefault="000473F9" w:rsidP="00D9558E">
      <w:pPr>
        <w:pStyle w:val="Heading1"/>
        <w:spacing w:line="360" w:lineRule="auto"/>
        <w:rPr>
          <w:color w:val="auto"/>
        </w:rPr>
      </w:pPr>
      <w:bookmarkStart w:id="53" w:name="_Toc450764130"/>
      <w:r w:rsidRPr="003C294B">
        <w:rPr>
          <w:color w:val="auto"/>
        </w:rPr>
        <w:lastRenderedPageBreak/>
        <w:t>Offline 2D HPLC fractionation using porous graphite carbon in conjunction with a downstream data analysis pipeline for the analysis of histone PTMs</w:t>
      </w:r>
      <w:bookmarkEnd w:id="53"/>
    </w:p>
    <w:p w14:paraId="6B06888A" w14:textId="2A43021E" w:rsidR="000473F9" w:rsidRPr="003C294B" w:rsidRDefault="00010F2D" w:rsidP="00D9558E">
      <w:pPr>
        <w:spacing w:line="360" w:lineRule="auto"/>
        <w:jc w:val="both"/>
        <w:rPr>
          <w:color w:val="auto"/>
        </w:rPr>
      </w:pPr>
      <w:r w:rsidRPr="003C294B">
        <w:rPr>
          <w:color w:val="auto"/>
        </w:rPr>
        <w:tab/>
      </w:r>
      <w:r w:rsidRPr="003C294B">
        <w:rPr>
          <w:color w:val="auto"/>
        </w:rPr>
        <w:tab/>
      </w:r>
    </w:p>
    <w:p w14:paraId="4517FC94" w14:textId="07F1A9A2" w:rsidR="000473F9" w:rsidRPr="003C294B" w:rsidRDefault="000473F9" w:rsidP="00102FA8">
      <w:pPr>
        <w:pStyle w:val="Heading2"/>
        <w:spacing w:line="360" w:lineRule="auto"/>
        <w:rPr>
          <w:color w:val="auto"/>
        </w:rPr>
      </w:pPr>
      <w:bookmarkStart w:id="54" w:name="_Toc450764131"/>
      <w:r w:rsidRPr="003C294B">
        <w:rPr>
          <w:color w:val="auto"/>
        </w:rPr>
        <w:t>Abstract</w:t>
      </w:r>
      <w:bookmarkEnd w:id="54"/>
    </w:p>
    <w:p w14:paraId="44418D50" w14:textId="1B400CD3" w:rsidR="000473F9" w:rsidRPr="003C294B" w:rsidRDefault="00010F2D" w:rsidP="00D9558E">
      <w:pPr>
        <w:spacing w:line="360" w:lineRule="auto"/>
        <w:jc w:val="both"/>
        <w:rPr>
          <w:color w:val="auto"/>
        </w:rPr>
      </w:pPr>
      <w:r w:rsidRPr="003C294B">
        <w:rPr>
          <w:rFonts w:asciiTheme="minorHAnsi" w:hAnsiTheme="minorHAnsi"/>
          <w:color w:val="auto"/>
        </w:rPr>
        <w:t xml:space="preserve">The aim of this chapter was to develop a novel 2D-LC based shotgun approach for the mass spectrometry analysis of histone post translational modifications (PTMs). Using a bottom-up based approach, a porous graphite carbon (PGC column) in the first dimension was used in conjunction with </w:t>
      </w:r>
      <w:r w:rsidR="007400E3" w:rsidRPr="003C294B">
        <w:rPr>
          <w:rFonts w:asciiTheme="minorHAnsi" w:hAnsiTheme="minorHAnsi"/>
          <w:color w:val="auto"/>
        </w:rPr>
        <w:t>Reverse phase liquid chromatography tandem MS (</w:t>
      </w:r>
      <w:r w:rsidRPr="003C294B">
        <w:rPr>
          <w:rFonts w:asciiTheme="minorHAnsi" w:hAnsiTheme="minorHAnsi"/>
          <w:color w:val="auto"/>
        </w:rPr>
        <w:t>RP-LC-MS/MS</w:t>
      </w:r>
      <w:r w:rsidR="007400E3" w:rsidRPr="003C294B">
        <w:rPr>
          <w:rFonts w:asciiTheme="minorHAnsi" w:hAnsiTheme="minorHAnsi"/>
          <w:color w:val="auto"/>
        </w:rPr>
        <w:t>)</w:t>
      </w:r>
      <w:r w:rsidRPr="003C294B">
        <w:rPr>
          <w:rFonts w:asciiTheme="minorHAnsi" w:hAnsiTheme="minorHAnsi"/>
          <w:color w:val="auto"/>
        </w:rPr>
        <w:t xml:space="preserve"> to analyse global histone PTMs in primary monocyte derived macrophages (MDMs). </w:t>
      </w:r>
      <w:r w:rsidR="00A76B19" w:rsidRPr="003C294B">
        <w:rPr>
          <w:rFonts w:asciiTheme="minorHAnsi" w:hAnsiTheme="minorHAnsi"/>
          <w:color w:val="auto"/>
        </w:rPr>
        <w:t>A</w:t>
      </w:r>
      <w:r w:rsidRPr="003C294B">
        <w:rPr>
          <w:rFonts w:asciiTheme="minorHAnsi" w:hAnsiTheme="minorHAnsi"/>
          <w:color w:val="auto"/>
        </w:rPr>
        <w:t xml:space="preserve"> compar</w:t>
      </w:r>
      <w:r w:rsidR="00A76B19" w:rsidRPr="003C294B">
        <w:rPr>
          <w:rFonts w:asciiTheme="minorHAnsi" w:hAnsiTheme="minorHAnsi"/>
          <w:color w:val="auto"/>
        </w:rPr>
        <w:t>ison of the developed</w:t>
      </w:r>
      <w:r w:rsidRPr="003C294B">
        <w:rPr>
          <w:rFonts w:asciiTheme="minorHAnsi" w:hAnsiTheme="minorHAnsi"/>
          <w:color w:val="auto"/>
        </w:rPr>
        <w:t xml:space="preserve"> 2D-LC methodology to </w:t>
      </w:r>
      <w:r w:rsidRPr="003C294B">
        <w:rPr>
          <w:color w:val="auto"/>
        </w:rPr>
        <w:t>1D-LC approaches with and without offline desalting</w:t>
      </w:r>
      <w:r w:rsidR="00A76B19" w:rsidRPr="003C294B">
        <w:rPr>
          <w:color w:val="auto"/>
        </w:rPr>
        <w:t xml:space="preserve"> was performed</w:t>
      </w:r>
      <w:r w:rsidRPr="003C294B">
        <w:rPr>
          <w:rFonts w:asciiTheme="minorHAnsi" w:hAnsiTheme="minorHAnsi"/>
          <w:color w:val="auto"/>
        </w:rPr>
        <w:t>. The use of the PGC column in the first dimension resulted in efficient separation of histone peptides across the gradient, with good resolution and a degree of orthogonality to the online C18 chromatography. Overall, more histone peptides were identified using 2D-LC compared to conventional approaches. In total</w:t>
      </w:r>
      <w:r w:rsidR="00A76B19" w:rsidRPr="003C294B">
        <w:rPr>
          <w:rFonts w:asciiTheme="minorHAnsi" w:hAnsiTheme="minorHAnsi"/>
          <w:color w:val="auto"/>
        </w:rPr>
        <w:t>,</w:t>
      </w:r>
      <w:r w:rsidRPr="003C294B">
        <w:rPr>
          <w:rFonts w:asciiTheme="minorHAnsi" w:hAnsiTheme="minorHAnsi"/>
          <w:color w:val="auto"/>
        </w:rPr>
        <w:t xml:space="preserve"> 8</w:t>
      </w:r>
      <w:r w:rsidR="003838F2" w:rsidRPr="003C294B">
        <w:rPr>
          <w:rFonts w:asciiTheme="minorHAnsi" w:hAnsiTheme="minorHAnsi"/>
          <w:color w:val="auto"/>
        </w:rPr>
        <w:t>6</w:t>
      </w:r>
      <w:r w:rsidRPr="003C294B">
        <w:rPr>
          <w:rFonts w:asciiTheme="minorHAnsi" w:hAnsiTheme="minorHAnsi"/>
          <w:color w:val="auto"/>
        </w:rPr>
        <w:t xml:space="preserve"> histone PTMs including combinatorial marks were identified. This represents an increase in the identification of histone peptides by </w:t>
      </w:r>
      <w:r w:rsidR="003838F2" w:rsidRPr="003C294B">
        <w:rPr>
          <w:rFonts w:asciiTheme="minorHAnsi" w:hAnsiTheme="minorHAnsi"/>
          <w:color w:val="auto"/>
        </w:rPr>
        <w:t>66</w:t>
      </w:r>
      <w:r w:rsidRPr="003C294B">
        <w:rPr>
          <w:rFonts w:asciiTheme="minorHAnsi" w:hAnsiTheme="minorHAnsi"/>
          <w:color w:val="auto"/>
        </w:rPr>
        <w:t xml:space="preserve">% and </w:t>
      </w:r>
      <w:r w:rsidR="003838F2" w:rsidRPr="003C294B">
        <w:rPr>
          <w:rFonts w:asciiTheme="minorHAnsi" w:hAnsiTheme="minorHAnsi"/>
          <w:color w:val="auto"/>
        </w:rPr>
        <w:t>53</w:t>
      </w:r>
      <w:r w:rsidRPr="003C294B">
        <w:rPr>
          <w:rFonts w:asciiTheme="minorHAnsi" w:hAnsiTheme="minorHAnsi"/>
          <w:color w:val="auto"/>
        </w:rPr>
        <w:t>% of marks found compared to two 1D-LC approaches used on the same MS instrument. In addition, a bioinformatics pipeline utilising VB script known as the Histomatic was developed to enable the high throughput and accurate quantification of fractionated histone peptides. The automation of the downstream analysis pipeline increased the throughput of the 2D-LC-MS/MS approach.</w:t>
      </w:r>
    </w:p>
    <w:p w14:paraId="21D6FDD9" w14:textId="77777777" w:rsidR="000473F9" w:rsidRPr="003C294B" w:rsidRDefault="000473F9" w:rsidP="00D9558E">
      <w:pPr>
        <w:spacing w:line="360" w:lineRule="auto"/>
        <w:jc w:val="both"/>
        <w:rPr>
          <w:color w:val="auto"/>
        </w:rPr>
      </w:pPr>
      <w:r w:rsidRPr="003C294B">
        <w:rPr>
          <w:color w:val="auto"/>
        </w:rPr>
        <w:t>This protocol introduces an alternative shotgun based approach to studying histone PTMs that increases the amount of detectable histone PTMs without the need for large amounts of sample desalting. Moreover, the use of the Histomatic script greatly streamlines the downstream data analysis making this method amenable to a high throughput approach.</w:t>
      </w:r>
    </w:p>
    <w:p w14:paraId="3E7CE498" w14:textId="5D056878" w:rsidR="000473F9" w:rsidRPr="003C294B" w:rsidRDefault="000473F9" w:rsidP="00D9558E">
      <w:pPr>
        <w:spacing w:line="360" w:lineRule="auto"/>
        <w:jc w:val="both"/>
        <w:rPr>
          <w:color w:val="auto"/>
        </w:rPr>
      </w:pPr>
      <w:r w:rsidRPr="003C294B">
        <w:rPr>
          <w:color w:val="auto"/>
        </w:rPr>
        <w:br w:type="page"/>
      </w:r>
    </w:p>
    <w:p w14:paraId="585A823E" w14:textId="77777777" w:rsidR="000473F9" w:rsidRPr="003C294B" w:rsidRDefault="000473F9" w:rsidP="00D9558E">
      <w:pPr>
        <w:pStyle w:val="Heading2"/>
        <w:spacing w:line="360" w:lineRule="auto"/>
        <w:rPr>
          <w:color w:val="auto"/>
        </w:rPr>
      </w:pPr>
      <w:bookmarkStart w:id="55" w:name="_Toc450764132"/>
      <w:r w:rsidRPr="003C294B">
        <w:rPr>
          <w:color w:val="auto"/>
        </w:rPr>
        <w:lastRenderedPageBreak/>
        <w:t>Introduction</w:t>
      </w:r>
      <w:bookmarkEnd w:id="55"/>
    </w:p>
    <w:p w14:paraId="23437B5D" w14:textId="0E98BEA2" w:rsidR="000473F9" w:rsidRPr="003C294B" w:rsidRDefault="000473F9" w:rsidP="00D9558E">
      <w:pPr>
        <w:spacing w:after="0" w:line="360" w:lineRule="auto"/>
        <w:jc w:val="both"/>
        <w:rPr>
          <w:color w:val="auto"/>
        </w:rPr>
      </w:pPr>
      <w:r w:rsidRPr="003C294B">
        <w:rPr>
          <w:color w:val="auto"/>
        </w:rPr>
        <w:t>Epigenetics, more specifically histone PTMs have recently come to the forefront of biochemical research, due to the key role it plays in regulating eukaryotic gene expression. In eukaryotes, DNA exists in a complex with the core histone octamer (a heteromeric tetramer consisting of H3 and H4 proteins and two H2A/H</w:t>
      </w:r>
      <w:r w:rsidR="000A0212" w:rsidRPr="003C294B">
        <w:rPr>
          <w:color w:val="auto"/>
        </w:rPr>
        <w:t xml:space="preserve">2B dimers) called the nucleosome </w:t>
      </w:r>
      <w:r w:rsidR="000A0212" w:rsidRPr="003C294B">
        <w:rPr>
          <w:color w:val="auto"/>
        </w:rPr>
        <w:fldChar w:fldCharType="begin" w:fldLock="1"/>
      </w:r>
      <w:r w:rsidR="000A0212" w:rsidRPr="003C294B">
        <w:rPr>
          <w:color w:val="auto"/>
        </w:rPr>
        <w:instrText>ADDIN CSL_CITATION { "citationItems" : [ { "id" : "ITEM-1", "itemData" : { "DOI" : "10.1038/38444", "ISSN" : "0028-0836", "PMID" : "9305837", "abstract" : "The X-ray crystal structure of the nucleosome core particle of chromatin shows in atomic detail how the histone protein octamer is assembled and how 146 base pairs of DNA are organized into a superhelix around it. Both histone/histone and histone/DNA interactions depend on the histone fold domains and additional, well ordered structure elements extending from this motif. Histone amino-terminal tails pass over and between the gyres of the DNA superhelix to contact neighbouring particles. The lack of uniformity between multiple histone/DNA-binding sites causes the DNA to deviate from ideal superhelix geometry.", "author" : [ { "dropping-particle" : "", "family" : "Luger", "given" : "K", "non-dropping-particle" : "", "parse-names" : false, "suffix" : "" }, { "dropping-particle" : "", "family" : "M\u00e4der", "given" : "A W", "non-dropping-particle" : "", "parse-names" : false, "suffix" : "" }, { "dropping-particle" : "", "family" : "Richmond", "given" : "R K", "non-dropping-particle" : "", "parse-names" : false, "suffix" : "" }, { "dropping-particle" : "", "family" : "Sargent", "given" : "D F", "non-dropping-particle" : "", "parse-names" : false, "suffix" : "" }, { "dropping-particle" : "", "family" : "Richmond", "given" : "T J", "non-dropping-particle" : "", "parse-names" : false, "suffix" : "" } ], "container-title" : "Nature", "id" : "ITEM-1", "issue" : "6648", "issued" : { "date-parts" : [ [ "1997", "9", "18" ] ] }, "page" : "251-60", "title" : "Crystal structure of the nucleosome core particle at 2.8 A resolution.", "type" : "article-journal", "volume" : "389" }, "uris" : [ "http://www.mendeley.com/documents/?uuid=1521e94e-2a3c-4745-a0a7-4bb63cdfdff4" ] } ], "mendeley" : { "formattedCitation" : "(Luger et al. 1997)", "plainTextFormattedCitation" : "(Luger et al. 1997)", "previouslyFormattedCitation" : "(Luger et al. 1997)" }, "properties" : { "noteIndex" : 0 }, "schema" : "https://github.com/citation-style-language/schema/raw/master/csl-citation.json" }</w:instrText>
      </w:r>
      <w:r w:rsidR="000A0212" w:rsidRPr="003C294B">
        <w:rPr>
          <w:color w:val="auto"/>
        </w:rPr>
        <w:fldChar w:fldCharType="separate"/>
      </w:r>
      <w:r w:rsidR="000A0212" w:rsidRPr="003C294B">
        <w:rPr>
          <w:noProof/>
          <w:color w:val="auto"/>
        </w:rPr>
        <w:t>(Luger et al. 1997)</w:t>
      </w:r>
      <w:r w:rsidR="000A0212" w:rsidRPr="003C294B">
        <w:rPr>
          <w:color w:val="auto"/>
        </w:rPr>
        <w:fldChar w:fldCharType="end"/>
      </w:r>
      <w:r w:rsidRPr="003C294B">
        <w:rPr>
          <w:color w:val="auto"/>
        </w:rPr>
        <w:t>. Along with H1 and regions of linker DNA this forms chromatin. Protruding from each of the core histone proteins is a highly modifiable unstructured N-terminal tail. Post translational modifications are being discovered regularly and include (but not exclusively) acetylation, methylation, propionylation, ubiquitination, crotonylation and phosphorylation. The “histone code”, describes the complex combinatorial PTM patterns that exist on histone tails and less co</w:t>
      </w:r>
      <w:r w:rsidR="000A0212" w:rsidRPr="003C294B">
        <w:rPr>
          <w:color w:val="auto"/>
        </w:rPr>
        <w:t xml:space="preserve">mmonly on their globular domain </w:t>
      </w:r>
      <w:r w:rsidR="000A0212" w:rsidRPr="003C294B">
        <w:rPr>
          <w:color w:val="auto"/>
        </w:rPr>
        <w:fldChar w:fldCharType="begin" w:fldLock="1"/>
      </w:r>
      <w:r w:rsidR="000A0212" w:rsidRPr="003C294B">
        <w:rPr>
          <w:color w:val="auto"/>
        </w:rPr>
        <w:instrText>ADDIN CSL_CITATION { "citationItems" : [ { "id" : "ITEM-1", "itemData" : { "DOI" : "10.1126/science.1063127", "ISSN" : "0036-8075", "PMID" : "11498575", "abstract" : "Chromatin, the physiological template of all eukaryotic genetic information, is subject to a diverse array of posttranslational modifications that largely impinge on histone amino termini, thereby regulating access to the underlying DNA. Distinct histone amino-terminal modifications can generate synergistic or antagonistic interaction affinities for chromatin-associated proteins, which in turn dictate dynamic transitions between transcriptionally active or transcriptionally silent chromatin states. The combinatorial nature of histone amino-terminal modifications thus reveals a \"histone code\" that considerably extends the information potential of the genetic code. We propose that this epigenetic marking system represents a fundamental regulatory mechanism that has an impact on most, if not all, chromatin-templated processes, with far-reaching consequences for cell fate decisions and both normal and pathological development.", "author" : [ { "dropping-particle" : "", "family" : "Jenuwein", "given" : "T", "non-dropping-particle" : "", "parse-names" : false, "suffix" : "" }, { "dropping-particle" : "", "family" : "Allis", "given" : "C D", "non-dropping-particle" : "", "parse-names" : false, "suffix" : "" } ], "container-title" : "Science (New York, N.Y.)", "id" : "ITEM-1", "issue" : "5532", "issued" : { "date-parts" : [ [ "2001", "8", "10" ] ] }, "page" : "1074-1080", "title" : "Translating the histone code.", "type" : "article-journal", "volume" : "293" }, "uris" : [ "http://www.mendeley.com/documents/?uuid=0b490058-f5b1-4f43-bbd9-9ca396dc8248" ] } ], "mendeley" : { "formattedCitation" : "(Jenuwein &amp; Allis 2001)", "plainTextFormattedCitation" : "(Jenuwein &amp; Allis 2001)", "previouslyFormattedCitation" : "(Jenuwein &amp; Allis 2001)" }, "properties" : { "noteIndex" : 0 }, "schema" : "https://github.com/citation-style-language/schema/raw/master/csl-citation.json" }</w:instrText>
      </w:r>
      <w:r w:rsidR="000A0212" w:rsidRPr="003C294B">
        <w:rPr>
          <w:color w:val="auto"/>
        </w:rPr>
        <w:fldChar w:fldCharType="separate"/>
      </w:r>
      <w:r w:rsidR="000A0212" w:rsidRPr="003C294B">
        <w:rPr>
          <w:noProof/>
          <w:color w:val="auto"/>
        </w:rPr>
        <w:t>(Jenuwein &amp; Allis 2001)</w:t>
      </w:r>
      <w:r w:rsidR="000A0212" w:rsidRPr="003C294B">
        <w:rPr>
          <w:color w:val="auto"/>
        </w:rPr>
        <w:fldChar w:fldCharType="end"/>
      </w:r>
      <w:r w:rsidR="000A0212" w:rsidRPr="003C294B">
        <w:rPr>
          <w:color w:val="auto"/>
        </w:rPr>
        <w:t xml:space="preserve">. </w:t>
      </w:r>
      <w:r w:rsidRPr="003C294B">
        <w:rPr>
          <w:color w:val="auto"/>
        </w:rPr>
        <w:t xml:space="preserve">These histone marks not only dictate chromatin structure but they also control access to the underlying DNA and hence are involved in all DNA based processes including gene expression </w:t>
      </w:r>
      <w:r w:rsidRPr="003C294B">
        <w:rPr>
          <w:color w:val="auto"/>
        </w:rPr>
        <w:fldChar w:fldCharType="begin" w:fldLock="1"/>
      </w:r>
      <w:r w:rsidRPr="003C294B">
        <w:rPr>
          <w:color w:val="auto"/>
        </w:rPr>
        <w:instrText>ADDIN CSL_CITATION { "citationItems" : [ { "id" : "ITEM-1", "itemData" : { "DOI" : "10.1016/j.cell.2007.02.005", "ISSN" : "0092-8674", "PMID" : "17320507", "abstract" : "The surface of nucleosomes is studded with a multiplicity of modifications. At least eight different classes have been characterized to date and many different sites have been identified for each class. Operationally, modifications function either by disrupting chromatin contacts or by affecting the recruitment of nonhistone proteins to chromatin. Their presence on histones can dictate the higher-order chromatin structure in which DNA is packaged and can orchestrate the ordered recruitment of enzyme complexes to manipulate DNA. In this way, histone modifications have the potential to influence many fundamental biological processes, some of which may be epigenetically inherited.", "author" : [ { "dropping-particle" : "", "family" : "Kouzarides", "given" : "Tony", "non-dropping-particle" : "", "parse-names" : false, "suffix" : "" } ], "container-title" : "Cell", "id" : "ITEM-1", "issue" : "4", "issued" : { "date-parts" : [ [ "2007", "2", "23" ] ] }, "page" : "693-705", "title" : "Chromatin modifications and their function.", "type" : "article-journal", "volume" : "128" }, "uris" : [ "http://www.mendeley.com/documents/?uuid=0fcddd7c-d5e4-4ada-9447-4ea52788ed4b" ] } ], "mendeley" : { "formattedCitation" : "(Kouzarides 2007)", "plainTextFormattedCitation" : "(Kouzarides 2007)", "previouslyFormattedCitation" : "(Kouzarides 2007)" }, "properties" : { "noteIndex" : 0 }, "schema" : "https://github.com/citation-style-language/schema/raw/master/csl-citation.json" }</w:instrText>
      </w:r>
      <w:r w:rsidRPr="003C294B">
        <w:rPr>
          <w:color w:val="auto"/>
        </w:rPr>
        <w:fldChar w:fldCharType="separate"/>
      </w:r>
      <w:r w:rsidRPr="003C294B">
        <w:rPr>
          <w:noProof/>
          <w:color w:val="auto"/>
        </w:rPr>
        <w:t>(Kouzarides 2007)</w:t>
      </w:r>
      <w:r w:rsidRPr="003C294B">
        <w:rPr>
          <w:color w:val="auto"/>
        </w:rPr>
        <w:fldChar w:fldCharType="end"/>
      </w:r>
      <w:r w:rsidRPr="003C294B">
        <w:rPr>
          <w:color w:val="auto"/>
        </w:rPr>
        <w:t xml:space="preserve">. </w:t>
      </w:r>
    </w:p>
    <w:p w14:paraId="6EE05568" w14:textId="467E140D" w:rsidR="000473F9" w:rsidRPr="003C294B" w:rsidRDefault="000473F9" w:rsidP="00D9558E">
      <w:pPr>
        <w:spacing w:after="0" w:line="360" w:lineRule="auto"/>
        <w:jc w:val="both"/>
        <w:rPr>
          <w:color w:val="auto"/>
        </w:rPr>
      </w:pPr>
      <w:r w:rsidRPr="003C294B">
        <w:rPr>
          <w:color w:val="auto"/>
        </w:rPr>
        <w:t>The use of mass spectrometry (MS) has become the tool of choice for the analysis of protein PTMs. With the rise of epigenetics in recent years, MS is an obvious tool to identify and characterise the wide range of PTMs</w:t>
      </w:r>
      <w:r w:rsidRPr="003C294B" w:rsidDel="00E94F8A">
        <w:rPr>
          <w:color w:val="auto"/>
        </w:rPr>
        <w:t xml:space="preserve"> </w:t>
      </w:r>
      <w:r w:rsidRPr="003C294B">
        <w:rPr>
          <w:color w:val="auto"/>
        </w:rPr>
        <w:t xml:space="preserve">on histones. MS allows the unbiased identification and quantification of multiple global histone PTMs including combinations thereof, in one experiment </w:t>
      </w:r>
      <w:r w:rsidRPr="003C294B">
        <w:rPr>
          <w:color w:val="auto"/>
        </w:rPr>
        <w:fldChar w:fldCharType="begin" w:fldLock="1"/>
      </w:r>
      <w:r w:rsidRPr="003C294B">
        <w:rPr>
          <w:color w:val="auto"/>
        </w:rPr>
        <w:instrText>ADDIN CSL_CITATION { "citationItems" : [ { "id" : "ITEM-1", "itemData" : { "DOI" : "10.1586/epr.11.47", "ISSN" : "1744-8387", "PMID" : "21999833", "abstract" : "Histone post-translational modifications (PTMs) comprise one of the most intricate nuclear signaling networks that govern gene expression in a long-term and dynamic fashion. These PTMs are considered to be 'epigenetic' or heritable from one cell generation to the next and help establish genomic expression patterns. While much of the analyses of histones have historically been performed using site-specific antibodies, these methods are replete with technical obstacles (i.e., cross-reactivity and epitope occlusion). Mass spectrometry-based proteomics has begun to play a significant role in the interrogation of histone PTMs, revealing many new aspects of these modifications that cannot be easily determined with standard biological approaches. Here, we review the accomplishments of mass spectrometry in the histone field, and outline the future roadblocks that must be overcome for mass spectrometry-based proteomics to become the method of choice for chromatin biologists.", "author" : [ { "dropping-particle" : "", "family" : "Britton", "given" : "Laura-Mae P", "non-dropping-particle" : "", "parse-names" : false, "suffix" : "" }, { "dropping-particle" : "", "family" : "Gonzales-Cope", "given" : "Michelle", "non-dropping-particle" : "", "parse-names" : false, "suffix" : "" }, { "dropping-particle" : "", "family" : "Zee", "given" : "Barry M", "non-dropping-particle" : "", "parse-names" : false, "suffix" : "" }, { "dropping-particle" : "", "family" : "Garcia", "given" : "Benjamin A", "non-dropping-particle" : "", "parse-names" : false, "suffix" : "" } ], "container-title" : "Expert review of proteomics", "id" : "ITEM-1", "issue" : "5", "issued" : { "date-parts" : [ [ "2011", "10" ] ] }, "page" : "631-43", "title" : "Breaking the histone code with quantitative mass spectrometry.", "type" : "article-journal", "volume" : "8" }, "uris" : [ "http://www.mendeley.com/documents/?uuid=3131e273-eb4d-4c79-97f8-159cf48def58" ] } ], "mendeley" : { "formattedCitation" : "(Britton et al. 2011)", "plainTextFormattedCitation" : "(Britton et al. 2011)", "previouslyFormattedCitation" : "(Britton et al. 2011)" }, "properties" : { "noteIndex" : 0 }, "schema" : "https://github.com/citation-style-language/schema/raw/master/csl-citation.json" }</w:instrText>
      </w:r>
      <w:r w:rsidRPr="003C294B">
        <w:rPr>
          <w:color w:val="auto"/>
        </w:rPr>
        <w:fldChar w:fldCharType="separate"/>
      </w:r>
      <w:r w:rsidRPr="003C294B">
        <w:rPr>
          <w:noProof/>
          <w:color w:val="auto"/>
        </w:rPr>
        <w:t>(Britton et al. 2011)</w:t>
      </w:r>
      <w:r w:rsidRPr="003C294B">
        <w:rPr>
          <w:color w:val="auto"/>
        </w:rPr>
        <w:fldChar w:fldCharType="end"/>
      </w:r>
      <w:r w:rsidRPr="003C294B">
        <w:rPr>
          <w:color w:val="auto"/>
        </w:rPr>
        <w:t>. Thus MS is one of the most powerful tools for probing the histone code, and the discovery of new histone PTMs. The bottom up approach is the most widely used due to its superior sensitivity, reproducibility and liquid chromatography (LC) separation of isobaric peptides. The enzyme of choice for bottom up approaches is usually trypsin, due to its low cost, high specificity and efficiency. However, due to histone tails having a large number of lysine and arginine residues, use of trypsin generates small hydrophilic peptides that are poorly retained on reverse phase columns. Therefore, a chemical derivation step, most commonly by propionic anhydride,</w:t>
      </w:r>
      <w:r w:rsidR="009E56A4" w:rsidRPr="003C294B">
        <w:rPr>
          <w:color w:val="auto"/>
        </w:rPr>
        <w:t xml:space="preserve"> </w:t>
      </w:r>
      <w:r w:rsidRPr="003C294B">
        <w:rPr>
          <w:color w:val="auto"/>
        </w:rPr>
        <w:t xml:space="preserve">is now widely employed and results in peptides of suitable length, with greater hydrophobicity, leading to better retention and separation of isobaric peptides on reverse phase columns </w:t>
      </w:r>
      <w:r w:rsidR="000A0212"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"mendeley" : { "formattedCitation" : "(Garcia, Mollah, et al. 2007)", "plainTextFormattedCitation" : "(Garcia, Mollah, et al. 2007)", "previouslyFormattedCitation" : "(Garcia, Mollah, et al. 2007)" }, "properties" : { "noteIndex" : 0 }, "schema" : "https://github.com/citation-style-language/schema/raw/master/csl-citation.json" }</w:instrText>
      </w:r>
      <w:r w:rsidR="000A0212" w:rsidRPr="003C294B">
        <w:rPr>
          <w:color w:val="auto"/>
        </w:rPr>
        <w:fldChar w:fldCharType="separate"/>
      </w:r>
      <w:r w:rsidR="001B0A28" w:rsidRPr="003C294B">
        <w:rPr>
          <w:noProof/>
          <w:color w:val="auto"/>
        </w:rPr>
        <w:t>(Garcia, Mollah, et al. 2007)</w:t>
      </w:r>
      <w:r w:rsidR="000A0212" w:rsidRPr="003C294B">
        <w:rPr>
          <w:color w:val="auto"/>
        </w:rPr>
        <w:fldChar w:fldCharType="end"/>
      </w:r>
      <w:r w:rsidRPr="003C294B">
        <w:rPr>
          <w:color w:val="auto"/>
        </w:rPr>
        <w:t xml:space="preserve">. Propionylation also reduces the number of isobaric peptides, simplifying the downstream data analysis. However, propionylation is a naturally occurring modification and hence cannot be studied using this technique </w:t>
      </w:r>
      <w:r w:rsidR="000A0212" w:rsidRPr="003C294B">
        <w:rPr>
          <w:color w:val="auto"/>
        </w:rPr>
        <w:fldChar w:fldCharType="begin" w:fldLock="1"/>
      </w:r>
      <w:r w:rsidR="000A0212" w:rsidRPr="003C294B">
        <w:rPr>
          <w:color w:val="auto"/>
        </w:rPr>
        <w:instrText>ADDIN CSL_CITATION { "citationItems" : [ { "id" : "ITEM-1", "itemData" : { "DOI" : "10.1074/mcp.M700021-MCP200", "ISSN" : "1535-9476", "PMID" : "17267393", "abstract" : "The positively charged lysine residue plays an important role in protein folding and functions. Neutralization of the charge often has a profound impact on the substrate proteins. Accordingly all the known post-translational modifications at lysine have pivotal roles in cell physiology and pathology. Here we report the discovery of two novel, in vivo lysine modifications in histones, lysine propionylation and butyrylation. We confirmed, by in vitro labeling and peptide mapping by mass spectrometry, that two previously known acetyltransferases, p300 and CREB-binding protein, could catalyze lysine propionylation and lysine butyrylation in histones. Finally p300 and CREB-binding protein could carry out autopropionylation and autobutyrylation in vitro. Taken together, our results conclusively establish that lysine propionylation and lysine butyrylation are novel post-translational modifications. Given the unique roles of propionyl-CoA and butyryl-CoA in energy metabolism and the significant structural changes induced by the modifications, the two modifications are likely to have important but distinct functions in the regulation of biological processes.", "author" : [ { "dropping-particle" : "", "family" : "Chen", "given" : "Yue", "non-dropping-particle" : "", "parse-names" : false, "suffix" : "" }, { "dropping-particle" : "", "family" : "Sprung", "given" : "Robert", "non-dropping-particle" : "", "parse-names" : false, "suffix" : "" }, { "dropping-particle" : "", "family" : "Tang", "given" : "Yi", "non-dropping-particle" : "", "parse-names" : false, "suffix" : "" }, { "dropping-particle" : "", "family" : "Ball", "given" : "Haydn", "non-dropping-particle" : "", "parse-names" : false, "suffix" : "" }, { "dropping-particle" : "", "family" : "Sangras", "given" : "Bhavani", "non-dropping-particle" : "", "parse-names" : false, "suffix" : "" }, { "dropping-particle" : "", "family" : "Kim", "given" : "Sung Chan", "non-dropping-particle" : "", "parse-names" : false, "suffix" : "" }, { "dropping-particle" : "", "family" : "Falck", "given" : "John R", "non-dropping-particle" : "", "parse-names" : false, "suffix" : "" }, { "dropping-particle" : "", "family" : "Peng", "given" : "Junmin", "non-dropping-particle" : "", "parse-names" : false, "suffix" : "" }, { "dropping-particle" : "", "family" : "Gu", "given" : "Wei", "non-dropping-particle" : "", "parse-names" : false, "suffix" : "" }, { "dropping-particle" : "", "family" : "Zhao", "given" : "Yingming", "non-dropping-particle" : "", "parse-names" : false, "suffix" : "" } ], "container-title" : "Molecular &amp; cellular proteomics : MCP", "id" : "ITEM-1", "issue" : "5", "issued" : { "date-parts" : [ [ "2007", "5", "1" ] ] }, "page" : "812-9", "title" : "Lysine propionylation and butyrylation are novel post-translational modifications in histones.", "type" : "article-journal", "volume" : "6" }, "uris" : [ "http://www.mendeley.com/documents/?uuid=e962a36d-6618-45df-912d-69149b2011b1" ] } ], "mendeley" : { "formattedCitation" : "(Chen et al. 2007)", "plainTextFormattedCitation" : "(Chen et al. 2007)", "previouslyFormattedCitation" : "(Chen et al. 2007)" }, "properties" : { "noteIndex" : 0 }, "schema" : "https://github.com/citation-style-language/schema/raw/master/csl-citation.json" }</w:instrText>
      </w:r>
      <w:r w:rsidR="000A0212" w:rsidRPr="003C294B">
        <w:rPr>
          <w:color w:val="auto"/>
        </w:rPr>
        <w:fldChar w:fldCharType="separate"/>
      </w:r>
      <w:r w:rsidR="000A0212" w:rsidRPr="003C294B">
        <w:rPr>
          <w:noProof/>
          <w:color w:val="auto"/>
        </w:rPr>
        <w:t>(Chen et al. 2007)</w:t>
      </w:r>
      <w:r w:rsidR="000A0212" w:rsidRPr="003C294B">
        <w:rPr>
          <w:color w:val="auto"/>
        </w:rPr>
        <w:fldChar w:fldCharType="end"/>
      </w:r>
      <w:r w:rsidRPr="003C294B">
        <w:rPr>
          <w:color w:val="auto"/>
        </w:rPr>
        <w:t xml:space="preserve">. In addition, propionylation also does not address the issue of the effect that modifications have on the ionisation efficiency of peptides. For example, phosphorylated peptides are known to be ionised much less efficiently than its unmodified version although this is dependent on the position of phosphorylation </w:t>
      </w:r>
      <w:r w:rsidR="000A0212" w:rsidRPr="003C294B">
        <w:rPr>
          <w:color w:val="auto"/>
        </w:rPr>
        <w:fldChar w:fldCharType="begin" w:fldLock="1"/>
      </w:r>
      <w:r w:rsidR="000A0212" w:rsidRPr="003C294B">
        <w:rPr>
          <w:color w:val="auto"/>
        </w:rPr>
        <w:instrText>ADDIN CSL_CITATION { "citationItems" : [ { "id" : "ITEM-1", "itemData" : { "DOI" : "10.1016/j.jasms.2007.08.010", "ISSN" : "1044-0305", "PMID" : "17870613", "abstract" : "Quantitative assessment of post-translational modifications in proteins by mass spectrometry often requires the consideration of the alteration in ionization efficiency of peptides induced by the modification. Herein, we introduced a method to measure the relative ionization efficiencies of peptides using specifically designed unlabeled peptides. In our design, the peptide under study, in either the unmodified or modified form, is linked with an internal standard peptide via an enzyme cleavage site; thus, after enzymatic digestion, we could obtain readily a 1:1 ratio between the peptide under investigation and the internal standard peptide. The relative ionization efficiencies of the modified and unmodified peptides can then be calculated from the modification-induced change in the ratio of relative abundances of the ion of the peptide of interest over that of the internal standard peptide. We demonstrated the usefulness of the method by assessing the change in ionization efficiencies of four peptides introduced by phosphorylation.", "author" : [ { "dropping-particle" : "", "family" : "Gao", "given" : "Yuan", "non-dropping-particle" : "", "parse-names" : false, "suffix" : "" }, { "dropping-particle" : "", "family" : "Wang", "given" : "Yinsheng", "non-dropping-particle" : "", "parse-names" : false, "suffix" : "" } ], "container-title" : "Journal of the American Society for Mass Spectrometry", "id" : "ITEM-1", "issue" : "11", "issued" : { "date-parts" : [ [ "2007", "11" ] ] }, "page" : "1973-6", "title" : "A method to determine the ionization efficiency change of peptides caused by phosphorylation.", "type" : "article-journal", "volume" : "18" }, "uris" : [ "http://www.mendeley.com/documents/?uuid=5649643b-e6d3-485f-ab00-79ef9b1b80dc" ] } ], "mendeley" : { "formattedCitation" : "(Gao &amp; Wang 2007)", "plainTextFormattedCitation" : "(Gao &amp; Wang 2007)", "previouslyFormattedCitation" : "(Gao &amp; Wang 2007)" }, "properties" : { "noteIndex" : 0 }, "schema" : "https://github.com/citation-style-language/schema/raw/master/csl-citation.json" }</w:instrText>
      </w:r>
      <w:r w:rsidR="000A0212" w:rsidRPr="003C294B">
        <w:rPr>
          <w:color w:val="auto"/>
        </w:rPr>
        <w:fldChar w:fldCharType="separate"/>
      </w:r>
      <w:r w:rsidR="000A0212" w:rsidRPr="003C294B">
        <w:rPr>
          <w:noProof/>
          <w:color w:val="auto"/>
        </w:rPr>
        <w:t>(Gao &amp; Wang 2007)</w:t>
      </w:r>
      <w:r w:rsidR="000A0212" w:rsidRPr="003C294B">
        <w:rPr>
          <w:color w:val="auto"/>
        </w:rPr>
        <w:fldChar w:fldCharType="end"/>
      </w:r>
      <w:r w:rsidRPr="003C294B">
        <w:rPr>
          <w:color w:val="auto"/>
        </w:rPr>
        <w:t xml:space="preserve">. This is an issue which affects both the reliability of absolute quantification, as well as relative </w:t>
      </w:r>
      <w:r w:rsidRPr="003C294B">
        <w:rPr>
          <w:color w:val="auto"/>
        </w:rPr>
        <w:lastRenderedPageBreak/>
        <w:t xml:space="preserve">quantification (as the data is normalised to the sum of the extracted ion chromatogram (XIC) areas for all isoforms). Recently, this issue has been addressed by generating correction factors by normalising the detection efficiencies of 93 synthetic histone peptides </w:t>
      </w:r>
      <w:r w:rsidR="000A0212" w:rsidRPr="003C294B">
        <w:rPr>
          <w:color w:val="auto"/>
        </w:rPr>
        <w:fldChar w:fldCharType="begin" w:fldLock="1"/>
      </w:r>
      <w:r w:rsidR="000A0212" w:rsidRPr="003C294B">
        <w:rPr>
          <w:color w:val="auto"/>
        </w:rPr>
        <w:instrText>ADDIN CSL_CITATION { "citationItems" : [ { "id" : "ITEM-1", "itemData" : { "DOI" : "10.1074/mcp.O113.036459", "ISSN" : "1535-9484", "PMID" : "25000943", "abstract" : "To facilitate accurate histone variant and post-translational modification (PTM) quantification by mass spectrometry (MS), we present a library of 93 synthetic peptides using Protein-Aqua technology. The library contains 55 peptides representing different modified forms from histone H3 peptides, 23 peptides representing H4 peptides, 5 peptides representing canonical H2A peptides, 8 peptides representing H2A.Z peptides, and peptides for both macroH2A and H2A.X. The PTMs on these peptides include lysine mono- (me1), di- (me2) and tri-methylation (me3), lysine acetylation, arginine me1, serine/threonine phosphorylation and Nterminal acetylation. The library was subjected to chemical derivatization with propionic anhydride, a widely employed protocol for histone peptide quantification. Subsequently, the detection efficiencies were quantified using MS extracted ion chromatogram. The library yields a wide spectrum of detection efficiencies, with more than 1700-fold difference between the peptides with the lowest and highest efficiencies. In this study, we describe the impact of different modifications on peptide detection efficiencies and provide a resource to correct for detection biases among the 93 histone peptides. In brief, there is no correlation between the detection efficiency and molecular weight, hydrophobicity, or modification type. The same type of modifications may have very different effects on detection efficiencies depending on their positions within the same peptide. We also observed antagonistic effects between modifications. In a study of mouse trophoblast stem cells, we utilized the detection efficiencies of the peptide library to correct for histone PTM/variant quantification. For most histone peptides examined, the corrected data didn't change the biological conclusions but did alter the relative abundance of these peptides. For a low abundant histone H2A variant, macroH2A, the corrected data led to different conclusion from the uncorrected data. The peptide library and detection efficiencies presented here may serve as a resource to facilitate studies in the epigenetics and proteomics field.", "author" : [ { "dropping-particle" : "", "family" : "Lin", "given" : "Shu", "non-dropping-particle" : "", "parse-names" : false, "suffix" : "" }, { "dropping-particle" : "", "family" : "Wein", "given" : "Samuel", "non-dropping-particle" : "", "parse-names" : false, "suffix" : "" }, { "dropping-particle" : "", "family" : "Gonzales-Cope", "given" : "Michelle", "non-dropping-particle" : "", "parse-names" : false, "suffix" : "" }, { "dropping-particle" : "", "family" : "Otte", "given" : "Gabriel L", "non-dropping-particle" : "", "parse-names" : false, "suffix" : "" }, { "dropping-particle" : "", "family" : "Yuan", "given" : "Zuo-Fei", "non-dropping-particle" : "", "parse-names" : false, "suffix" : "" }, { "dropping-particle" : "", "family" : "Afjehi-Sadat", "given" : "Leila", "non-dropping-particle" : "", "parse-names" : false, "suffix" : "" }, { "dropping-particle" : "", "family" : "Maile", "given" : "Tobias", "non-dropping-particle" : "", "parse-names" : false, "suffix" : "" }, { "dropping-particle" : "", "family" : "Berger", "given" : "Shelley L", "non-dropping-particle" : "", "parse-names" : false, "suffix" : "" }, { "dropping-particle" : "", "family" : "Rush", "given" : "John", "non-dropping-particle" : "", "parse-names" : false, "suffix" : "" }, { "dropping-particle" : "", "family" : "Lill", "given" : "Jennie R", "non-dropping-particle" : "", "parse-names" : false, "suffix" : "" }, { "dropping-particle" : "", "family" : "Arnott", "given" : "David", "non-dropping-particle" : "", "parse-names" : false, "suffix" : "" }, { "dropping-particle" : "", "family" : "Garcia", "given" : "Benjamin a", "non-dropping-particle" : "", "parse-names" : false, "suffix" : "" } ], "container-title" : "Molecular &amp; cellular proteomics : MCP", "id" : "ITEM-1", "issued" : { "date-parts" : [ [ "2014", "7", "7" ] ] }, "page" : "2450-2466", "title" : "Stable Isotope labeled histone peptide library for histone post-translational modification and variant quantification by mass spectrometry.", "type" : "article-journal" }, "uris" : [ "http://www.mendeley.com/documents/?uuid=47c3ec08-91ff-4339-90e9-92a54a3dd5d2" ] } ], "mendeley" : { "formattedCitation" : "(Lin et al. 2014)", "plainTextFormattedCitation" : "(Lin et al. 2014)", "previouslyFormattedCitation" : "(Lin et al. 2014)" }, "properties" : { "noteIndex" : 0 }, "schema" : "https://github.com/citation-style-language/schema/raw/master/csl-citation.json" }</w:instrText>
      </w:r>
      <w:r w:rsidR="000A0212" w:rsidRPr="003C294B">
        <w:rPr>
          <w:color w:val="auto"/>
        </w:rPr>
        <w:fldChar w:fldCharType="separate"/>
      </w:r>
      <w:r w:rsidR="000A0212" w:rsidRPr="003C294B">
        <w:rPr>
          <w:noProof/>
          <w:color w:val="auto"/>
        </w:rPr>
        <w:t>(Lin et al. 2014)</w:t>
      </w:r>
      <w:r w:rsidR="000A0212" w:rsidRPr="003C294B">
        <w:rPr>
          <w:color w:val="auto"/>
        </w:rPr>
        <w:fldChar w:fldCharType="end"/>
      </w:r>
      <w:r w:rsidR="00A76B19" w:rsidRPr="003C294B">
        <w:rPr>
          <w:color w:val="auto"/>
        </w:rPr>
        <w:t>.</w:t>
      </w:r>
      <w:r w:rsidRPr="003C294B">
        <w:rPr>
          <w:color w:val="auto"/>
        </w:rPr>
        <w:t xml:space="preserve"> </w:t>
      </w:r>
    </w:p>
    <w:p w14:paraId="2F396095" w14:textId="77777777" w:rsidR="000473F9" w:rsidRPr="003C294B" w:rsidRDefault="000473F9" w:rsidP="00D9558E">
      <w:pPr>
        <w:spacing w:after="0" w:line="360" w:lineRule="auto"/>
        <w:jc w:val="both"/>
        <w:rPr>
          <w:color w:val="auto"/>
        </w:rPr>
      </w:pPr>
    </w:p>
    <w:p w14:paraId="482ED336" w14:textId="77777777" w:rsidR="00010F2D" w:rsidRPr="003C294B" w:rsidRDefault="00010F2D" w:rsidP="00D9558E">
      <w:pPr>
        <w:pStyle w:val="Heading3"/>
        <w:spacing w:line="360" w:lineRule="auto"/>
        <w:rPr>
          <w:color w:val="auto"/>
        </w:rPr>
      </w:pPr>
      <w:bookmarkStart w:id="56" w:name="_Toc450764133"/>
      <w:r w:rsidRPr="003C294B">
        <w:rPr>
          <w:color w:val="auto"/>
        </w:rPr>
        <w:t>Current Strategies for the bottom up analysis of Histone proteins</w:t>
      </w:r>
      <w:bookmarkEnd w:id="56"/>
      <w:r w:rsidRPr="003C294B">
        <w:rPr>
          <w:color w:val="auto"/>
        </w:rPr>
        <w:t xml:space="preserve"> </w:t>
      </w:r>
    </w:p>
    <w:p w14:paraId="4769887F" w14:textId="0FAA303C"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Digested histone proteins are usually introduced into the mass spectrometer by the electrospray ionisation (ESI) needle; this converts the peptides in the liquid phase into charged ions in the gas phase, which can then be channelled into the mass spectrometer where the m/z values for each of the peptides is determined. ESI is the method of choice for the introduction of histone peptides into a mass spectrometer due to the ease of linking to an online HPLC. Nano flow HPLC utilising reverse phase chromatography in conjunction with C18 stationary phases are commonly used for high resolution peptide separations in combination with MS compatible buffers. The use of offline HPLC to fractionate histone proteins is commonly utilised as a way of further simplifying the complex mixture of peptides introduced to the mass spectrometer. This involves the separation of both histone protein</w:t>
      </w:r>
      <w:r w:rsidR="007400E3" w:rsidRPr="003C294B">
        <w:rPr>
          <w:rFonts w:asciiTheme="minorHAnsi" w:hAnsiTheme="minorHAnsi"/>
          <w:color w:val="auto"/>
        </w:rPr>
        <w:t>s</w:t>
      </w:r>
      <w:r w:rsidRPr="003C294B">
        <w:rPr>
          <w:rFonts w:asciiTheme="minorHAnsi" w:hAnsiTheme="minorHAnsi"/>
          <w:color w:val="auto"/>
        </w:rPr>
        <w:t xml:space="preserve"> such as H3 and H4 </w:t>
      </w:r>
      <w:r w:rsidR="00A76B19" w:rsidRPr="003C294B">
        <w:rPr>
          <w:rFonts w:asciiTheme="minorHAnsi" w:hAnsiTheme="minorHAnsi"/>
          <w:color w:val="auto"/>
        </w:rPr>
        <w:t xml:space="preserve">and </w:t>
      </w:r>
      <w:r w:rsidRPr="003C294B">
        <w:rPr>
          <w:rFonts w:asciiTheme="minorHAnsi" w:hAnsiTheme="minorHAnsi"/>
          <w:color w:val="auto"/>
        </w:rPr>
        <w:t>histone protein variants H3.1, H3.2. A wide variety of approaches have been utilised including SDS PAGE, TAU-</w:t>
      </w:r>
      <w:r w:rsidR="000A0212" w:rsidRPr="003C294B">
        <w:rPr>
          <w:rFonts w:asciiTheme="minorHAnsi" w:hAnsiTheme="minorHAnsi"/>
          <w:color w:val="auto"/>
        </w:rPr>
        <w:t xml:space="preserve">PAGE </w:t>
      </w:r>
      <w:r w:rsidR="000A0212" w:rsidRPr="003C294B">
        <w:rPr>
          <w:rFonts w:asciiTheme="minorHAnsi" w:hAnsiTheme="minorHAnsi"/>
          <w:color w:val="auto"/>
        </w:rPr>
        <w:fldChar w:fldCharType="begin" w:fldLock="1"/>
      </w:r>
      <w:r w:rsidR="000A0212" w:rsidRPr="003C294B">
        <w:rPr>
          <w:rFonts w:asciiTheme="minorHAnsi" w:hAnsiTheme="minorHAnsi"/>
          <w:color w:val="auto"/>
        </w:rPr>
        <w:instrText>ADDIN CSL_CITATION { "citationItems" : [ { "id" : "ITEM-1", "itemData" : { "DOI" : "10.1038/nprot.2007.202", "ISSN" : "1750-2799", "PMID" : "17545981", "abstract" : "Histone proteins are the major protein components of chromatin, the physiologically relevant form of the genome (or epigenome) in all eukaryotic cells. Chromatin is the substrate of many biological processes, such as gene regulation and transcription, replication, mitosis and apoptosis. Since histones are extensively post-translationally modified, the identification of these covalent marks on canonical and variant histones is crucial for the understanding of their biological significance. Many different biochemical techniques have been developed to purify and separate histone proteins. Here, we present standard protocols for acid extraction and salt extraction of histones from chromatin; separation of extracted histones by reversed-phase HPLC; analysis of histones and their specific post-translational modification profiles by acid urea (AU) gel electrophoresis and the additional separation of non-canonical histone variants by triton AU(TAU) and 2D TAU electrophoresis; and immunoblotting of isolated histone proteins with modification-specific antibodies.", "author" : [ { "dropping-particle" : "", "family" : "Shechter", "given" : "David", "non-dropping-particle" : "", "parse-names" : false, "suffix" : "" }, { "dropping-particle" : "", "family" : "Dormann", "given" : "Holger L", "non-dropping-particle" : "", "parse-names" : false, "suffix" : "" }, { "dropping-particle" : "", "family" : "Allis", "given" : "C David", "non-dropping-particle" : "", "parse-names" : false, "suffix" : "" }, { "dropping-particle" : "", "family" : "Hake", "given" : "Sandra B", "non-dropping-particle" : "", "parse-names" : false, "suffix" : "" } ], "container-title" : "Nature protocols", "id" : "ITEM-1", "issue" : "6", "issued" : { "date-parts" : [ [ "2007", "1" ] ] }, "page" : "1445-57", "title" : "Extraction, purification and analysis of histones.", "type" : "article-journal", "volume" : "2" }, "uris" : [ "http://www.mendeley.com/documents/?uuid=d98ff56a-767e-46e3-8066-8457752cadf4" ] } ], "mendeley" : { "formattedCitation" : "(Shechter et al. 2007)", "plainTextFormattedCitation" : "(Shechter et al. 2007)", "previouslyFormattedCitation" : "(Shechter et al. 2007)" }, "properties" : { "noteIndex" : 0 }, "schema" : "https://github.com/citation-style-language/schema/raw/master/csl-citation.json" }</w:instrText>
      </w:r>
      <w:r w:rsidR="000A0212" w:rsidRPr="003C294B">
        <w:rPr>
          <w:rFonts w:asciiTheme="minorHAnsi" w:hAnsiTheme="minorHAnsi"/>
          <w:color w:val="auto"/>
        </w:rPr>
        <w:fldChar w:fldCharType="separate"/>
      </w:r>
      <w:r w:rsidR="000A0212" w:rsidRPr="003C294B">
        <w:rPr>
          <w:rFonts w:asciiTheme="minorHAnsi" w:hAnsiTheme="minorHAnsi"/>
          <w:noProof/>
          <w:color w:val="auto"/>
        </w:rPr>
        <w:t>(Shechter et al. 2007)</w:t>
      </w:r>
      <w:r w:rsidR="000A0212" w:rsidRPr="003C294B">
        <w:rPr>
          <w:rFonts w:asciiTheme="minorHAnsi" w:hAnsiTheme="minorHAnsi"/>
          <w:color w:val="auto"/>
        </w:rPr>
        <w:fldChar w:fldCharType="end"/>
      </w:r>
      <w:r w:rsidRPr="003C294B">
        <w:rPr>
          <w:rFonts w:asciiTheme="minorHAnsi" w:hAnsiTheme="minorHAnsi"/>
          <w:color w:val="auto"/>
        </w:rPr>
        <w:t xml:space="preserve">, RP HPLC </w:t>
      </w:r>
      <w:r w:rsidR="000A0212" w:rsidRPr="003C294B">
        <w:rPr>
          <w:rFonts w:asciiTheme="minorHAnsi" w:hAnsiTheme="minorHAnsi"/>
          <w:color w:val="auto"/>
        </w:rPr>
        <w:fldChar w:fldCharType="begin" w:fldLock="1"/>
      </w:r>
      <w:r w:rsidR="00F80C3F" w:rsidRPr="003C294B">
        <w:rPr>
          <w:rFonts w:asciiTheme="minorHAnsi" w:hAnsiTheme="minorHAnsi"/>
          <w:color w:val="auto"/>
        </w:rPr>
        <w:instrText>ADDIN CSL_CITATION { "citationItems" : [ { "id" : "ITEM-1", "itemData" : { "DOI" : "10.1074/mcp.M900489-MCP200", "ISBN" : "1535-9484 (Electronic)\\n1535-9476 (Linking)", "ISSN" : "1535-9484", "PMID" : "20150217", "abstract" : "SUZ12 is a core component of the polycomb repressive complex 2 (PRC2) and is required for the differentiation of mouse embryonic stem cells (ESCs). PRC2 is associated with transcriptional repression via methylation of H3 Lys-27. We applied quantitative mass spectrometry to investigate the effects of Suz12 deficiency on H3.2 and H3.3 from mouse ESCs. Using high mass accuracy MS combined with CID or electron transfer dissociation (ETD) tandem mass spectrometry, we identified a total of 81 unique modified peptides from H3.2 and H3.3 and assigned 46 modifications at 22 different positions, including distinct coexisting modifications. In certain cases, high mass accuracy LTQ-Orbitrap MS/MS allowed precise localization of near isobaric coexisting PTMs such as trimethylation and acetylation within individual peptides. ETD MS/MS facilitated sequencing and annotation of phosphorylated histone peptides. The combined use of ETD and CID MS/MS increased the total number of identified modified peptides. Comparative quantitative analysis of histones from wild type and Suz12-deficient ESCs using stable isotope labeling with amino acids in cell culture and LC-MS/MS revealed a dramatic reduction of H3K27me2 and H3K27me3 and an increase of H3K27ac, thereby uncovering an antagonistic methyl/acetyl switch at H3K27. The reduction in H3K27 methylation and increase in H3K27 acetylation was accompanied by H3K36 acetylation and methylation. Estimation of the global isoform percentage of unmodified and modified histone peptides (amino acids 27-40) showed the relative distribution of distinct coexisting histone marks. Our study revealed limitations of antibody-based Western blotting methods for detection of coexisting protein modifications and demonstrated the utility of quantitative tandem mass spectrometry for detailed analysis of the dynamics of coexisting post-translational modifications in proteins.", "author" : [ { "dropping-particle" : "", "family" : "Jung", "given" : "Hye Ryung",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"Molecular &amp; cellular proteomics : MCP", "id" : "ITEM-1", "issue" : "5", "issued" : { "date-parts" : [ [ "2010", "5" ] ] }, "page" : "838-50", "title" : "Quantitative mass spectrometry of histones H3.2 and H3.3 in Suz12-deficient mouse embryonic stem cells reveals distinct, dynamic post-translational modifications at Lys-27 and Lys-36.", "type" : "article-journal", "volume" : "9" }, "uris" : [ "http://www.mendeley.com/documents/?uuid=b3ce1cb6-a06d-4cd6-b54c-0dd36163d874" ] }, { "id" : "ITEM-2", "itemData" : { "DOI" : "10.1371/journal.pone.0022548", "ISSN" : "1932-6203", "PMID" : "21814581", "abstract" : "Vertebrate embryos are derived from a transitory pool of pluripotent cells. By the process of embryonic induction, these precursor cells are assigned to specific fates and differentiation programs. Histone post-translational modifications are thought to play a key role in the establishment and maintenance of stable gene expression patterns underlying these processes. While on gene level histone modifications are known to change during differentiation, very little is known about the quantitative fluctuations in bulk histone modifications during development. To investigate this issue we analysed histones isolated from four different developmental stages of Xenopus laevis by mass spectrometry. In toto, we quantified 59 modification states on core histones H3 and H4 from blastula to tadpole stages. During this developmental period, we observed in general an increase in the unmodified states, and a shift from histone modifications associated with transcriptional activity to transcriptionally repressive histone marks. We also compared these naturally occurring patterns with the histone modifications of murine ES cells, detecting large differences in the methylation patterns of histone H3 lysines 27 and 36 between pluripotent ES cells and pluripotent cells from Xenopus blastulae. By combining all detected modification transitions we could cluster their patterns according to their embryonic origin, defining specific histone modification profiles (HMPs) for each developmental stage. To our knowledge, this data set represents the first compendium of covalent histone modifications and their quantitative flux during normogenesis in a vertebrate model organism. The HMPs indicate a stepwise maturation of the embryonic epigenome, which may be causal to the progressing restriction of cellular potency during development.", "author" : [ { "dropping-particle" : "", "family" : "Schneider", "given" : "Tobias D", "non-dropping-particle" : "", "parse-names" : false, "suffix" : "" }, { "dropping-particle" : "", "family" : "Arteaga-Salas", "given" : "Jose M", "non-dropping-particle" : "", "parse-names" : false, "suffix" : "" }, { "dropping-particle" : "", "family" : "Mentele", "given" : "Edith", "non-dropping-particle" : "", "parse-names" : false, "suffix" : "" }, { "dropping-particle" : "", "family" : "David", "given" : "Robert", "non-dropping-particle" : "", "parse-names" : false, "suffix" : "" }, { "dropping-particle" : "", "family" : "Nicetto", "given" : "Dario", "non-dropping-particle" : "", "parse-names" : false, "suffix" : "" }, { "dropping-particle" : "", "family" : "Imhof", "given" : "Axel", "non-dropping-particle" : "", "parse-names" : false, "suffix" : "" }, { "dropping-particle" : "", "family" : "Rupp", "given" : "Ralph a W", "non-dropping-particle" : "", "parse-names" : false, "suffix" : "" } ], "container-title" : "PloS one", "id" : "ITEM-2", "issue" : "7", "issued" : { "date-parts" : [ [ "2011", "1" ] ] }, "note" : "From Duplicate 1 (Stage-specific histone modification profiles reveal global transitions in the Xenopus embryonic epigenome. - Schneider, Tobias D; Arteaga-Salas, Jose M; Mentele, Edith; David, Robert; Nicetto, Dario; Imhof, Axel; Rupp, Ralph a W)\n\nFrom Duplicate 2 ( \n\n\nStage-specific histone modification profiles reveal global transitions in the Xenopus embryonic epigenome.\n\n\n- Schneider, Tobias D; Arteaga-Salas, Jose M; Mentele, Edith; David, Robert; Nicetto, Dario; Imhof, Axel; Rupp, Ralph a W )\n\n", "page" : "e22548", "title" : "Stage-specific histone modification profiles reveal global transitions in the Xenopus embryonic epigenome.", "type" : "article-journal", "volume" : "6" }, "uris" : [ "http://www.mendeley.com/documents/?uuid=7fba6004-5aa0-441d-b510-67c63962dae7" ] } ], "mendeley" : { "formattedCitation" : "(Jung et al. 2010; Schneider et al. 2011)", "plainTextFormattedCitation" : "(Jung et al. 2010; Schneider et al. 2011)", "previouslyFormattedCitation" : "(Jung et al. 2010; Schneider et al. 2011)" }, "properties" : { "noteIndex" : 0 }, "schema" : "https://github.com/citation-style-language/schema/raw/master/csl-citation.json" }</w:instrText>
      </w:r>
      <w:r w:rsidR="000A0212" w:rsidRPr="003C294B">
        <w:rPr>
          <w:rFonts w:asciiTheme="minorHAnsi" w:hAnsiTheme="minorHAnsi"/>
          <w:color w:val="auto"/>
        </w:rPr>
        <w:fldChar w:fldCharType="separate"/>
      </w:r>
      <w:r w:rsidR="000A0212" w:rsidRPr="003C294B">
        <w:rPr>
          <w:rFonts w:asciiTheme="minorHAnsi" w:hAnsiTheme="minorHAnsi"/>
          <w:noProof/>
          <w:color w:val="auto"/>
        </w:rPr>
        <w:t>(Jung et al. 2010; Schneider et al. 2011)</w:t>
      </w:r>
      <w:r w:rsidR="000A0212" w:rsidRPr="003C294B">
        <w:rPr>
          <w:rFonts w:asciiTheme="minorHAnsi" w:hAnsiTheme="minorHAnsi"/>
          <w:color w:val="auto"/>
        </w:rPr>
        <w:fldChar w:fldCharType="end"/>
      </w:r>
      <w:r w:rsidRPr="003C294B">
        <w:rPr>
          <w:rFonts w:asciiTheme="minorHAnsi" w:hAnsiTheme="minorHAnsi"/>
          <w:color w:val="auto"/>
        </w:rPr>
        <w:t xml:space="preserve"> </w:t>
      </w:r>
      <w:r w:rsidR="000A0212" w:rsidRPr="003C294B">
        <w:rPr>
          <w:rFonts w:asciiTheme="minorHAnsi" w:hAnsiTheme="minorHAnsi"/>
          <w:color w:val="auto"/>
        </w:rPr>
        <w:t xml:space="preserve">and HILIC </w:t>
      </w:r>
      <w:r w:rsidR="000A0212" w:rsidRPr="003C294B">
        <w:rPr>
          <w:rFonts w:asciiTheme="minorHAnsi" w:hAnsiTheme="minorHAnsi"/>
          <w:color w:val="auto"/>
        </w:rPr>
        <w:fldChar w:fldCharType="begin" w:fldLock="1"/>
      </w:r>
      <w:r w:rsidR="00CA7F07" w:rsidRPr="003C294B">
        <w:rPr>
          <w:rFonts w:asciiTheme="minorHAnsi" w:hAnsiTheme="minorHAnsi"/>
          <w:color w:val="auto"/>
        </w:rPr>
        <w:instrText>ADDIN CSL_CITATION { "citationItems" : [ { "id" : "ITEM-1", "itemData" : { "DOI" : "10.1074/mcp.M900238-MCP200", "ISSN" : "1535-9484", "PMID" : "19654425", "abstract" : "We present a novel method utilizing \"saltless\" pH gradient weak cation exchange-hydrophilic interaction liquid chromatography directly coupled to electron transfer dissociation (ETD) mass spectrometry for the automated on-line high throughput characterization of hypermodified combinatorial histone codes. This technique, performed on a low resolution mass spectrometer, displays an improvement over existing methods with an approximately 100-fold reduction in sample requirements and analysis time. The scheme presented is capable of identifying all of the major combinatorial histone codes present in a sample in a 2-h analysis. The large N-terminal histone peptides are eluted by the pH and organic solvent weak cation exchange-hydrophilic interaction liquid chromatography gradient and directly introduced via nanoelectrospray ionization into a benchtop linear quadrupole ion trap mass spectrometer equipped with ETD. Each polypeptide is sequenced, and the modification sites are identified by ETD fragmentation. The isobaric trimethyl and acetyl modifications are resolved chromatographically and confidently distinguished by the synthesis of mass spectrometric and chromatographic information. We demonstrate the utility of the method by complete characterization of human histone H3.2 and histone H4 from butyrate-treated cells, but it is generally applicable to the analysis of highly modified peptides. We find this methodology very useful for chromatographic separation of isomeric species that cannot be separated well by any other chromatographic means, leading to less complicated tandem mass spectra. The improved separation and increased sensitivity generated novel information about much less abundant forms. In this method demonstration we report over 200 H3.2 forms and 70 H4 forms, including forms not yet detected in human cells, such as the remarkably highly modified histone H3.2 K4me3K9acK14acK18acK23acK27acK36me3. Such detail provided by our proteomics platform will be essential for determining how histone modifications occur and act in combination to propagate the histone code during transcriptional events and could greatly enable sequencing of the histone component of human epigenomes.", "author" : [ { "dropping-particle" : "", "family" : "Young", "given" : "Nicolas L", "non-dropping-particle" : "", "parse-names" : false, "suffix" : "" }, { "dropping-particle" : "", "family" : "DiMaggio", "given" : "Peter a", "non-dropping-particle" : "", "parse-names" : false, "suffix" : "" }, { "dropping-particle" : "", "family" : "Plazas-Mayorca", "given" : "Mariana D", "non-dropping-particle" : "", "parse-names" : false, "suffix" : "" }, { "dropping-particle" : "", "family" : "Baliban", "given" : "Richard C", "non-dropping-particle" : "", "parse-names" : false, "suffix" : "" }, { "dropping-particle" : "", "family" : "Floudas", "given" : "Christodoulos a", "non-dropping-particle" : "", "parse-names" : false, "suffix" : "" }, { "dropping-particle" : "", "family" : "Garcia", "given" : "Benjamin a", "non-dropping-particle" : "", "parse-names" : false, "suffix" : "" } ], "container-title" : "Molecular &amp; cellular proteomics : MCP", "id" : "ITEM-1", "issue" : "10", "issued" : { "date-parts" : [ [ "2009", "10" ] ] }, "page" : "2266-84", "title" : "High throughput characterization of combinatorial histone codes.", "type" : "article-journal", "volume" : "8" }, "uris" : [ "http://www.mendeley.com/documents/?uuid=af1ff6fa-2e8f-41d1-95eb-c82592a93442" ] } ], "mendeley" : { "formattedCitation" : "(Young et al. 2009)", "plainTextFormattedCitation" : "(Young et al. 2009)", "previouslyFormattedCitation" : "(Young et al. 2009)" }, "properties" : { "noteIndex" : 0 }, "schema" : "https://github.com/citation-style-language/schema/raw/master/csl-citation.json" }</w:instrText>
      </w:r>
      <w:r w:rsidR="000A0212" w:rsidRPr="003C294B">
        <w:rPr>
          <w:rFonts w:asciiTheme="minorHAnsi" w:hAnsiTheme="minorHAnsi"/>
          <w:color w:val="auto"/>
        </w:rPr>
        <w:fldChar w:fldCharType="separate"/>
      </w:r>
      <w:r w:rsidR="00CA7F07" w:rsidRPr="003C294B">
        <w:rPr>
          <w:rFonts w:asciiTheme="minorHAnsi" w:hAnsiTheme="minorHAnsi"/>
          <w:noProof/>
          <w:color w:val="auto"/>
        </w:rPr>
        <w:t>(Young et al. 2009)</w:t>
      </w:r>
      <w:r w:rsidR="000A0212" w:rsidRPr="003C294B">
        <w:rPr>
          <w:rFonts w:asciiTheme="minorHAnsi" w:hAnsiTheme="minorHAnsi"/>
          <w:color w:val="auto"/>
        </w:rPr>
        <w:fldChar w:fldCharType="end"/>
      </w:r>
      <w:r w:rsidR="000A0212" w:rsidRPr="003C294B">
        <w:rPr>
          <w:rFonts w:asciiTheme="minorHAnsi" w:hAnsiTheme="minorHAnsi"/>
          <w:color w:val="auto"/>
        </w:rPr>
        <w:t xml:space="preserve">. </w:t>
      </w:r>
      <w:r w:rsidRPr="003C294B">
        <w:rPr>
          <w:rFonts w:asciiTheme="minorHAnsi" w:hAnsiTheme="minorHAnsi"/>
          <w:color w:val="auto"/>
        </w:rPr>
        <w:t xml:space="preserve">These techniques allow PTM information for each histone variant to be determined and have been widely used to unambiguously identify a broad range of histone modifications. </w:t>
      </w:r>
    </w:p>
    <w:p w14:paraId="36A64DB9" w14:textId="34CAE1EC"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 xml:space="preserve">Alternatively, a one-pot or shotgun approach to identify and quantify histone PTMs can be used. Unfractionated histones are propionylated pre and post digestion with trypsin followed by the use of a C18 tip </w:t>
      </w:r>
      <w:r w:rsidR="00A76B19" w:rsidRPr="003C294B">
        <w:rPr>
          <w:rFonts w:asciiTheme="minorHAnsi" w:hAnsiTheme="minorHAnsi"/>
          <w:color w:val="auto"/>
        </w:rPr>
        <w:t xml:space="preserve">desalt prior to MS analysis </w:t>
      </w:r>
      <w:r w:rsidR="00CA7F07" w:rsidRPr="003C294B">
        <w:rPr>
          <w:rFonts w:asciiTheme="minorHAnsi" w:hAnsiTheme="minorHAnsi"/>
          <w:color w:val="auto"/>
        </w:rPr>
        <w:fldChar w:fldCharType="begin" w:fldLock="1"/>
      </w:r>
      <w:r w:rsidR="008E6EA2" w:rsidRPr="003C294B">
        <w:rPr>
          <w:rFonts w:asciiTheme="minorHAnsi" w:hAnsiTheme="minorHAnsi"/>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00CA7F07" w:rsidRPr="003C294B">
        <w:rPr>
          <w:rFonts w:asciiTheme="minorHAnsi" w:hAnsiTheme="minorHAnsi"/>
          <w:color w:val="auto"/>
        </w:rPr>
        <w:fldChar w:fldCharType="separate"/>
      </w:r>
      <w:r w:rsidR="00CA7F07" w:rsidRPr="003C294B">
        <w:rPr>
          <w:rFonts w:asciiTheme="minorHAnsi" w:hAnsiTheme="minorHAnsi"/>
          <w:noProof/>
          <w:color w:val="auto"/>
        </w:rPr>
        <w:t>(Plazas-Mayorca et al. 2009)</w:t>
      </w:r>
      <w:r w:rsidR="00CA7F07" w:rsidRPr="003C294B">
        <w:rPr>
          <w:rFonts w:asciiTheme="minorHAnsi" w:hAnsiTheme="minorHAnsi"/>
          <w:color w:val="auto"/>
        </w:rPr>
        <w:fldChar w:fldCharType="end"/>
      </w:r>
      <w:r w:rsidRPr="003C294B">
        <w:rPr>
          <w:rFonts w:asciiTheme="minorHAnsi" w:hAnsiTheme="minorHAnsi"/>
          <w:color w:val="auto"/>
        </w:rPr>
        <w:t>. This technique, although it loses histone variant information (for the most part) showed comparable identification of a wide range of acetylation and methylation marks on both histone H3 and H4</w:t>
      </w:r>
      <w:r w:rsidR="00CA7F07" w:rsidRPr="003C294B">
        <w:rPr>
          <w:rFonts w:asciiTheme="minorHAnsi" w:hAnsiTheme="minorHAnsi"/>
          <w:color w:val="auto"/>
        </w:rPr>
        <w:t xml:space="preserve"> a</w:t>
      </w:r>
      <w:r w:rsidR="00A76B19" w:rsidRPr="003C294B">
        <w:rPr>
          <w:rFonts w:asciiTheme="minorHAnsi" w:hAnsiTheme="minorHAnsi"/>
          <w:color w:val="auto"/>
        </w:rPr>
        <w:t>nd</w:t>
      </w:r>
      <w:r w:rsidR="00CA7F07" w:rsidRPr="003C294B">
        <w:rPr>
          <w:rFonts w:asciiTheme="minorHAnsi" w:hAnsiTheme="minorHAnsi"/>
          <w:color w:val="auto"/>
        </w:rPr>
        <w:t xml:space="preserve"> </w:t>
      </w:r>
      <w:r w:rsidRPr="003C294B">
        <w:rPr>
          <w:rFonts w:asciiTheme="minorHAnsi" w:hAnsiTheme="minorHAnsi"/>
          <w:color w:val="auto"/>
        </w:rPr>
        <w:t xml:space="preserve">histone 2A/B variants </w:t>
      </w:r>
      <w:r w:rsidR="008E6EA2" w:rsidRPr="003C294B">
        <w:rPr>
          <w:rFonts w:asciiTheme="minorHAnsi" w:hAnsiTheme="minorHAnsi"/>
          <w:color w:val="auto"/>
        </w:rPr>
        <w:fldChar w:fldCharType="begin" w:fldLock="1"/>
      </w:r>
      <w:r w:rsidR="008E6EA2" w:rsidRPr="003C294B">
        <w:rPr>
          <w:rFonts w:asciiTheme="minorHAnsi" w:hAnsiTheme="minorHAnsi"/>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008E6EA2" w:rsidRPr="003C294B">
        <w:rPr>
          <w:rFonts w:asciiTheme="minorHAnsi" w:hAnsiTheme="minorHAnsi"/>
          <w:color w:val="auto"/>
        </w:rPr>
        <w:fldChar w:fldCharType="separate"/>
      </w:r>
      <w:r w:rsidR="008E6EA2" w:rsidRPr="003C294B">
        <w:rPr>
          <w:rFonts w:asciiTheme="minorHAnsi" w:hAnsiTheme="minorHAnsi"/>
          <w:noProof/>
          <w:color w:val="auto"/>
        </w:rPr>
        <w:t>(Plazas-Mayorca et al. 2009)</w:t>
      </w:r>
      <w:r w:rsidR="008E6EA2" w:rsidRPr="003C294B">
        <w:rPr>
          <w:rFonts w:asciiTheme="minorHAnsi" w:hAnsiTheme="minorHAnsi"/>
          <w:color w:val="auto"/>
        </w:rPr>
        <w:fldChar w:fldCharType="end"/>
      </w:r>
      <w:r w:rsidRPr="003C294B">
        <w:rPr>
          <w:rFonts w:asciiTheme="minorHAnsi" w:hAnsiTheme="minorHAnsi"/>
          <w:color w:val="auto"/>
        </w:rPr>
        <w:t xml:space="preserve">. </w:t>
      </w:r>
    </w:p>
    <w:p w14:paraId="25008707" w14:textId="31CE58E1"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 xml:space="preserve">2D LC approaches have been widely employed within the proteomics field to separate peptides using online/offline fractionation prior to RP-LC-MS/MS as a way of increasing the number of peptide identifications. This approach is often needed due to the data acquisition rate limitations in the presence of co-eluting peptides that are inherent within mass spectrometers </w:t>
      </w:r>
      <w:r w:rsidR="008E6EA2" w:rsidRPr="003C294B">
        <w:rPr>
          <w:rFonts w:asciiTheme="minorHAnsi" w:hAnsiTheme="minorHAnsi"/>
          <w:color w:val="auto"/>
        </w:rPr>
        <w:fldChar w:fldCharType="begin" w:fldLock="1"/>
      </w:r>
      <w:r w:rsidR="008E6EA2" w:rsidRPr="003C294B">
        <w:rPr>
          <w:rFonts w:asciiTheme="minorHAnsi" w:hAnsiTheme="minorHAnsi"/>
          <w:color w:val="auto"/>
        </w:rPr>
        <w:instrText>ADDIN CSL_CITATION { "citationItems" : [ { "id" : "ITEM-1", "itemData" : { "DOI" : "10.1021/pr101060v", "ISBN" : "1535-3893\\n1535-3907", "ISSN" : "15353893", "PMID" : "21309581", "abstract" : "Shotgun proteomics entails the identification of as many peptides as possible from complex mixtures. Here we investigate how many peptides are detectable by high resolution MS in standard LC runs of cell lysate and how many of them are accessible to data-dependent MS/MS. Isotope clusters were determined by MaxQuant and stringently filtered for charge states and retention times typical of peptides. This resulted in more than 100,000 likely peptide features, of which only about 16% had been targeted for MS/MS. Three instrumental attributes determine the proportion of additional peptides that can be identified: sequencing speed, sensitivity, and precursor ion isolation. In our data, an MS/MS scan rate of 25/s would be necessary to target all peptide features, but this drops to less than 17/s for reasonably abundant peptides. Sensitivity is a greater challenge, with many peptide features requiring long MS/MS injection times (&gt;250 ms). The greatest limitation, however, is the generally low proportion of the target peptide ion intensity in the MS/MS selection window (the \"precursor ion fraction\" or PIF). Median PIF is only 0.14, making the peptides difficult to identify by standard MS/MS methods. Our results aid in developing strategies to further increase coverage in shotgun proteomics.", "author" : [ { "dropping-particle" : "", "family" : "Michalski", "given" : "Annette", "non-dropping-particle" : "", "parse-names" : false, "suffix" : "" }, { "dropping-particle" : "", "family" : "Cox", "given" : "Juergen", "non-dropping-particle" : "", "parse-names" : false, "suffix" : "" }, { "dropping-particle" : "", "family" : "Mann", "given" : "Matthias", "non-dropping-particle" : "", "parse-names" : false, "suffix" : "" } ], "container-title" : "Journal of Proteome Research", "id" : "ITEM-1", "issue" : "4", "issued" : { "date-parts" : [ [ "2011" ] ] }, "page" : "1785-1793", "title" : "More than 100,000 detectable peptide species elute in single shotgun proteomics runs but the majority is inaccessible to data-dependent LC-MS/MS", "type" : "article-journal", "volume" : "10" }, "uris" : [ "http://www.mendeley.com/documents/?uuid=953a3563-ec7e-4d21-8565-c3a323d9bab4" ] }, { "id" : "ITEM-2", "itemData" : { "DOI" : "10.1038/85686", "ISBN" : "1087-0156 (Print)\\n1087-0156 (Linking)", "ISSN" : "1087-0156", "PMID" : "11231557", "abstract" : "We describe a largely unbiased method for rapid and large-scale proteome analysis by multidimensional liquid chromatography, tandem mass spectrometry, and database searching by the SEQUEST algorithm, named multidimensional protein identification technology (MudPIT). MudPIT was applied to the proteome of the Saccharomyces cerevisiae strain BJ5460 grown to mid-log phase and yielded the largest proteome analysis to date. A total of 1,484 proteins were detected and identified. Categorization of these hits demonstrated the ability of this technology to detect and identify proteins rarely seen in proteome analysis, including low-abundance proteins like transcription factors and protein kinases. Furthermore, we identified 131 proteins with three or more predicted transmembrane domains, which allowed us to map the soluble domains of many of the integral membrane proteins. MudPIT is useful for proteome analysis and may be specifically applied to integral membrane proteins to obtain detailed biochemical information on this unwieldy class of proteins.", "author" : [ { "dropping-particle" : "", "family" : "Washburn", "given" : "M P", "non-dropping-particle" : "", "parse-names" : false, "suffix" : "" }, { "dropping-particle" : "", "family" : "Wolters", "given" : "D", "non-dropping-particle" : "", "parse-names" : false, "suffix" : "" }, { "dropping-particle" : "", "family" : "Yates", "given" : "J R", "non-dropping-particle" : "", "parse-names" : false, "suffix" : "" } ], "container-title" : "Nature biotechnology", "id" : "ITEM-2", "issue" : "3", "issued" : { "date-parts" : [ [ "2001" ] ] }, "page" : "242-247", "title" : "Large-scale analysis of the yeast proteome by multidimensional protein identification technology.", "type" : "article-journal", "volume" : "19" }, "uris" : [ "http://www.mendeley.com/documents/?uuid=1608d0ae-d03f-4411-8be8-7902a7043b69" ] } ], "mendeley" : { "formattedCitation" : "(Michalski et al. 2011; Washburn et al. 2001)", "plainTextFormattedCitation" : "(Michalski et al. 2011; Washburn et al. 2001)", "previouslyFormattedCitation" : "(Michalski et al. 2011; Washburn et al. 2001)" }, "properties" : { "noteIndex" : 0 }, "schema" : "https://github.com/citation-style-language/schema/raw/master/csl-citation.json" }</w:instrText>
      </w:r>
      <w:r w:rsidR="008E6EA2" w:rsidRPr="003C294B">
        <w:rPr>
          <w:rFonts w:asciiTheme="minorHAnsi" w:hAnsiTheme="minorHAnsi"/>
          <w:color w:val="auto"/>
        </w:rPr>
        <w:fldChar w:fldCharType="separate"/>
      </w:r>
      <w:r w:rsidR="008E6EA2" w:rsidRPr="003C294B">
        <w:rPr>
          <w:rFonts w:asciiTheme="minorHAnsi" w:hAnsiTheme="minorHAnsi"/>
          <w:noProof/>
          <w:color w:val="auto"/>
        </w:rPr>
        <w:t>(Michalski et al. 2011; Washburn et al. 2001)</w:t>
      </w:r>
      <w:r w:rsidR="008E6EA2" w:rsidRPr="003C294B">
        <w:rPr>
          <w:rFonts w:asciiTheme="minorHAnsi" w:hAnsiTheme="minorHAnsi"/>
          <w:color w:val="auto"/>
        </w:rPr>
        <w:fldChar w:fldCharType="end"/>
      </w:r>
      <w:r w:rsidRPr="003C294B">
        <w:rPr>
          <w:rFonts w:asciiTheme="minorHAnsi" w:eastAsia="Verdana" w:hAnsiTheme="minorHAnsi" w:cs="Verdana"/>
          <w:color w:val="auto"/>
        </w:rPr>
        <w:t xml:space="preserve">. </w:t>
      </w:r>
      <w:r w:rsidRPr="003C294B">
        <w:rPr>
          <w:rFonts w:asciiTheme="minorHAnsi" w:hAnsiTheme="minorHAnsi"/>
          <w:color w:val="auto"/>
        </w:rPr>
        <w:t xml:space="preserve">Several pre-fractionation methods have been developed including strong cation exchange chromatography (SCX). SCX represents an orthologous chromatographic technique to reverse phase that separates </w:t>
      </w:r>
      <w:r w:rsidRPr="003C294B">
        <w:rPr>
          <w:rFonts w:asciiTheme="minorHAnsi" w:hAnsiTheme="minorHAnsi"/>
          <w:color w:val="auto"/>
        </w:rPr>
        <w:lastRenderedPageBreak/>
        <w:t>peptides in terms of solution phase charge. The column is operated at a low pH resulting in positively charged peptides that bind the negatively charged stationary phase. An increasing salt gradient is used to elute the peptides. However, these high salt concentrations have to be removed from each of the fractions to avoid the negative effects they have on ESI, (</w:t>
      </w:r>
      <w:r w:rsidR="007400E3" w:rsidRPr="003C294B">
        <w:rPr>
          <w:rFonts w:asciiTheme="minorHAnsi" w:hAnsiTheme="minorHAnsi"/>
          <w:color w:val="auto"/>
        </w:rPr>
        <w:t xml:space="preserve"> making </w:t>
      </w:r>
      <w:r w:rsidRPr="003C294B">
        <w:rPr>
          <w:rFonts w:asciiTheme="minorHAnsi" w:hAnsiTheme="minorHAnsi"/>
          <w:color w:val="auto"/>
        </w:rPr>
        <w:t xml:space="preserve">ion formation less reproducible, causing severe adduction or ion suppression) this both increases sample loss and reduces its amenability to high-throughput approaches </w:t>
      </w:r>
      <w:r w:rsidR="008E6EA2" w:rsidRPr="003C294B">
        <w:rPr>
          <w:rFonts w:asciiTheme="minorHAnsi" w:hAnsiTheme="minorHAnsi"/>
          <w:color w:val="auto"/>
        </w:rPr>
        <w:fldChar w:fldCharType="begin" w:fldLock="1"/>
      </w:r>
      <w:r w:rsidR="00142C43" w:rsidRPr="003C294B">
        <w:rPr>
          <w:rFonts w:asciiTheme="minorHAnsi" w:hAnsiTheme="minorHAnsi"/>
          <w:color w:val="auto"/>
        </w:rPr>
        <w:instrText>ADDIN CSL_CITATION { "citationItems" : [ { "id" : "ITEM-1", "itemData" : { "DOI" : "10.1016/S1044-0305(99)00031-8", "ISSN" : "1044-0305", "PMID" : "10384726", "abstract" : "The effect of salt concentration on analyte response using electrospray ionization mass spectrometry (ESI-MS) was measured and compared to that predicted by Enke's equilibrium partitioning model. The model predicts that analyte response will be proportional to concentration and that the response factor will decrease with increasing electrolyte concentration. The measured analyte response is proportional to concentration over four orders of magnitude when the electrolyte concentration is below 10(-3) M, as the model predicts. The concentration of excess charge ([Q]) generated by the ESI process increases significantly at 10(-3) M ionic concentration, but the response factor decreases at this concentration. Changes in shape of the spray that cause a loss of ion transmission efficiency may be the basis for the decrease in response. An increase in the analyte response factor with increasing electrolyte concentration is observed for electrolyte concentrations below 10(-3) M. An explanation for this based on the electrical double layer is proposed.", "author" : [ { "dropping-particle" : "", "family" : "Constantopoulos", "given" : "T L", "non-dropping-particle" : "", "parse-names" : false, "suffix" : "" }, { "dropping-particle" : "", "family" : "Jackson", "given" : "G S", "non-dropping-particle" : "", "parse-names" : false, "suffix" : "" }, { "dropping-particle" : "", "family" : "Enke", "given" : "C G", "non-dropping-particle" : "", "parse-names" : false, "suffix" : "" } ], "container-title" : "Journal of the American Society for Mass Spectrometry", "id" : "ITEM-1", "issue" : "7", "issued" : { "date-parts" : [ [ "1999", "7" ] ] }, "page" : "625-34", "title" : "Effects of salt concentration on analyte response using electrospray ionization mass spectrometry.", "type" : "article-journal", "volume" : "10" }, "uris" : [ "http://www.mendeley.com/documents/?uuid=d0f59a4f-c3f8-4cb9-865b-31021f8fb49a" ] } ], "mendeley" : { "formattedCitation" : "(Constantopoulos et al. 1999)", "plainTextFormattedCitation" : "(Constantopoulos et al. 1999)", "previouslyFormattedCitation" : "(Constantopoulos et al. 1999)" }, "properties" : { "noteIndex" : 0 }, "schema" : "https://github.com/citation-style-language/schema/raw/master/csl-citation.json" }</w:instrText>
      </w:r>
      <w:r w:rsidR="008E6EA2" w:rsidRPr="003C294B">
        <w:rPr>
          <w:rFonts w:asciiTheme="minorHAnsi" w:hAnsiTheme="minorHAnsi"/>
          <w:color w:val="auto"/>
        </w:rPr>
        <w:fldChar w:fldCharType="separate"/>
      </w:r>
      <w:r w:rsidR="008E6EA2" w:rsidRPr="003C294B">
        <w:rPr>
          <w:rFonts w:asciiTheme="minorHAnsi" w:hAnsiTheme="minorHAnsi"/>
          <w:noProof/>
          <w:color w:val="auto"/>
        </w:rPr>
        <w:t>(Constantopoulos et al. 1999)</w:t>
      </w:r>
      <w:r w:rsidR="008E6EA2" w:rsidRPr="003C294B">
        <w:rPr>
          <w:rFonts w:asciiTheme="minorHAnsi" w:hAnsiTheme="minorHAnsi"/>
          <w:color w:val="auto"/>
        </w:rPr>
        <w:fldChar w:fldCharType="end"/>
      </w:r>
      <w:r w:rsidRPr="003C294B">
        <w:rPr>
          <w:rFonts w:asciiTheme="minorHAnsi" w:hAnsiTheme="minorHAnsi"/>
          <w:color w:val="auto"/>
        </w:rPr>
        <w:t xml:space="preserve">. This approach has previously been used in the middle down approach to studying histone PTMs, where the separation of isobaric and co-eluting peptides is essential for the both the correct identification and assignment of positional isomers of histone PTMs </w:t>
      </w:r>
      <w:r w:rsidR="00142C43" w:rsidRPr="003C294B">
        <w:rPr>
          <w:rFonts w:asciiTheme="minorHAnsi" w:hAnsiTheme="minorHAnsi"/>
          <w:color w:val="auto"/>
        </w:rPr>
        <w:fldChar w:fldCharType="begin" w:fldLock="1"/>
      </w:r>
      <w:r w:rsidR="00142C43" w:rsidRPr="003C294B">
        <w:rPr>
          <w:rFonts w:asciiTheme="minorHAnsi" w:hAnsiTheme="minorHAnsi"/>
          <w:color w:val="auto"/>
        </w:rPr>
        <w:instrText>ADDIN CSL_CITATION { "citationItems" : [ { "id" : "ITEM-1", "itemData" : { "DOI" : "10.1074/mcp.M900238-MCP200", "ISSN" : "1535-9484", "PMID" : "19654425", "abstract" : "We present a novel method utilizing \"saltless\" pH gradient weak cation exchange-hydrophilic interaction liquid chromatography directly coupled to electron transfer dissociation (ETD) mass spectrometry for the automated on-line high throughput characterization of hypermodified combinatorial histone codes. This technique, performed on a low resolution mass spectrometer, displays an improvement over existing methods with an approximately 100-fold reduction in sample requirements and analysis time. The scheme presented is capable of identifying all of the major combinatorial histone codes present in a sample in a 2-h analysis. The large N-terminal histone peptides are eluted by the pH and organic solvent weak cation exchange-hydrophilic interaction liquid chromatography gradient and directly introduced via nanoelectrospray ionization into a benchtop linear quadrupole ion trap mass spectrometer equipped with ETD. Each polypeptide is sequenced, and the modification sites are identified by ETD fragmentation. The isobaric trimethyl and acetyl modifications are resolved chromatographically and confidently distinguished by the synthesis of mass spectrometric and chromatographic information. We demonstrate the utility of the method by complete characterization of human histone H3.2 and histone H4 from butyrate-treated cells, but it is generally applicable to the analysis of highly modified peptides. We find this methodology very useful for chromatographic separation of isomeric species that cannot be separated well by any other chromatographic means, leading to less complicated tandem mass spectra. The improved separation and increased sensitivity generated novel information about much less abundant forms. In this method demonstration we report over 200 H3.2 forms and 70 H4 forms, including forms not yet detected in human cells, such as the remarkably highly modified histone H3.2 K4me3K9acK14acK18acK23acK27acK36me3. Such detail provided by our proteomics platform will be essential for determining how histone modifications occur and act in combination to propagate the histone code during transcriptional events and could greatly enable sequencing of the histone component of human epigenomes.", "author" : [ { "dropping-particle" : "", "family" : "Young", "given" : "Nicolas L", "non-dropping-particle" : "", "parse-names" : false, "suffix" : "" }, { "dropping-particle" : "", "family" : "DiMaggio", "given" : "Peter a", "non-dropping-particle" : "", "parse-names" : false, "suffix" : "" }, { "dropping-particle" : "", "family" : "Plazas-Mayorca", "given" : "Mariana D", "non-dropping-particle" : "", "parse-names" : false, "suffix" : "" }, { "dropping-particle" : "", "family" : "Baliban", "given" : "Richard C", "non-dropping-particle" : "", "parse-names" : false, "suffix" : "" }, { "dropping-particle" : "", "family" : "Floudas", "given" : "Christodoulos a", "non-dropping-particle" : "", "parse-names" : false, "suffix" : "" }, { "dropping-particle" : "", "family" : "Garcia", "given" : "Benjamin a", "non-dropping-particle" : "", "parse-names" : false, "suffix" : "" } ], "container-title" : "Molecular &amp; cellular proteomics : MCP", "id" : "ITEM-1", "issue" : "10", "issued" : { "date-parts" : [ [ "2009", "10" ] ] }, "page" : "2266-84", "title" : "High throughput characterization of combinatorial histone codes.", "type" : "article-journal", "volume" : "8" }, "uris" : [ "http://www.mendeley.com/documents/?uuid=af1ff6fa-2e8f-41d1-95eb-c82592a93442" ] } ], "mendeley" : { "formattedCitation" : "(Young et al. 2009)", "plainTextFormattedCitation" : "(Young et al. 2009)", "previouslyFormattedCitation" : "(Young et al. 2009)" }, "properties" : { "noteIndex" : 0 }, "schema" : "https://github.com/citation-style-language/schema/raw/master/csl-citation.json" }</w:instrText>
      </w:r>
      <w:r w:rsidR="00142C43" w:rsidRPr="003C294B">
        <w:rPr>
          <w:rFonts w:asciiTheme="minorHAnsi" w:hAnsiTheme="minorHAnsi"/>
          <w:color w:val="auto"/>
        </w:rPr>
        <w:fldChar w:fldCharType="separate"/>
      </w:r>
      <w:r w:rsidR="00142C43" w:rsidRPr="003C294B">
        <w:rPr>
          <w:rFonts w:asciiTheme="minorHAnsi" w:hAnsiTheme="minorHAnsi"/>
          <w:noProof/>
          <w:color w:val="auto"/>
        </w:rPr>
        <w:t>(Young et al. 2009)</w:t>
      </w:r>
      <w:r w:rsidR="00142C43" w:rsidRPr="003C294B">
        <w:rPr>
          <w:rFonts w:asciiTheme="minorHAnsi" w:hAnsiTheme="minorHAnsi"/>
          <w:color w:val="auto"/>
        </w:rPr>
        <w:fldChar w:fldCharType="end"/>
      </w:r>
      <w:r w:rsidRPr="003C294B">
        <w:rPr>
          <w:rFonts w:asciiTheme="minorHAnsi" w:hAnsiTheme="minorHAnsi"/>
          <w:color w:val="auto"/>
        </w:rPr>
        <w:t>.</w:t>
      </w:r>
    </w:p>
    <w:p w14:paraId="2048E2B3" w14:textId="03177FF5"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 xml:space="preserve">Recently, the use of porous graphitic carbon (PGC) as a stationary phase in a reverse- phase buffer system has also been used as a first dimension separation prior to LC-MS/MS </w:t>
      </w:r>
      <w:r w:rsidR="00142C43" w:rsidRPr="003C294B">
        <w:rPr>
          <w:rFonts w:asciiTheme="minorHAnsi" w:hAnsiTheme="minorHAnsi"/>
          <w:color w:val="auto"/>
        </w:rPr>
        <w:fldChar w:fldCharType="begin" w:fldLock="1"/>
      </w:r>
      <w:r w:rsidR="00142C43" w:rsidRPr="003C294B">
        <w:rPr>
          <w:rFonts w:asciiTheme="minorHAnsi" w:hAnsiTheme="minorHAnsi"/>
          <w:color w:val="auto"/>
        </w:rPr>
        <w:instrText>ADDIN CSL_CITATION { "citationItems" : [ { "id" : "ITEM-1", "itemData" : { "DOI" : "10.1016/j.chroma.2012.01.015", "ISSN" : "1873-3778", "PMID" : "22326183", "abstract" : "We present the first investigation into the utility of porous graphitic carbon (PGC) as a stationary phase in proteomic workflows involving complex samples. PGC offers chemical and physical robustness and is capable of withstanding extremes of pH and higher temperatures than traditional stationary phases, without the likelihood of catastrophic failure. In addition, unlike separations driven by ion exchange mechanisms, there is no requirement for high levels of non-volatile salts such as potassium chloride in the elution buffers, which must be removed prior to LC-MS analysis. Here we present data which demonstrate that PGC affords excellent peptide separation in a complex whole cell lysate digest sample, with good orthogonality to a typical low pH reversed-phase system. As strong cation exchange (SCX) is currently the most popular first dimension for 2D peptide separations, we chose to compare the performance of a PGC and SCX separation as the first dimension in a comprehensive 2D-LC-MS/MS workflow. A significant increase, in the region of 40%, in peptide identifications is reported with off-line PGC fractionation compared to SCX. Around 14,000 unique peptides were identified at an estimated false discovery rate of 1% (n=3 replicates) from starting material constituting only 100 \u03bcg of protein extract.", "author" : [ { "dropping-particle" : "", "family" : "Griffiths", "given" : "John R", "non-dropping-particle" : "", "parse-names" : false, "suffix" : "" }, { "dropping-particle" : "", "family" : "Perkins", "given" : "Simon", "non-dropping-particle" : "", "parse-names" : false, "suffix" : "" }, { "dropping-particle" : "", "family" : "Connolly", "given" : "Yvonne", "non-dropping-particle" : "", "parse-names" : false, "suffix" : "" }, { "dropping-particle" : "", "family" : "Zhang", "given" : "Lu", "non-dropping-particle" : "", "parse-names" : false, "suffix" : "" }, { "dropping-particle" : "", "family" : "Holland", "given" : "Mark", "non-dropping-particle" : "", "parse-names" : false, "suffix" : "" }, { "dropping-particle" : "", "family" : "Barattini", "given" : "Valeria", "non-dropping-particle" : "", "parse-names" : false, "suffix" : "" }, { "dropping-particle" : "", "family" : "Pereira", "given" : "Luisa", "non-dropping-particle" : "", "parse-names" : false, "suffix" : "" }, { "dropping-particle" : "", "family" : "Edge", "given" : "Anthony", "non-dropping-particle" : "", "parse-names" : false, "suffix" : "" }, { "dropping-particle" : "", "family" : "Ritchie", "given" : "Harald", "non-dropping-particle" : "", "parse-names" : false, "suffix" : "" }, { "dropping-particle" : "", "family" : "Smith", "given" : "Duncan L", "non-dropping-particle" : "", "parse-names" : false, "suffix" : "" } ], "container-title" : "Journal of chromatography. A", "id" : "ITEM-1", "issued" : { "date-parts" : [ [ "2012", "4", "6" ] ] }, "page" : "276-80", "title" : "The utility of porous graphitic carbon as a stationary phase in proteomics workflows: two-dimensional chromatography of complex peptide samples.", "type" : "article-journal", "volume" : "1232" }, "uris" : [ "http://www.mendeley.com/documents/?uuid=562daedd-040f-4866-99b7-e3c20648bab1" ] } ], "mendeley" : { "formattedCitation" : "(Griffiths et al. 2012)", "plainTextFormattedCitation" : "(Griffiths et al. 2012)", "previouslyFormattedCitation" : "(Griffiths et al. 2012)" }, "properties" : { "noteIndex" : 0 }, "schema" : "https://github.com/citation-style-language/schema/raw/master/csl-citation.json" }</w:instrText>
      </w:r>
      <w:r w:rsidR="00142C43" w:rsidRPr="003C294B">
        <w:rPr>
          <w:rFonts w:asciiTheme="minorHAnsi" w:hAnsiTheme="minorHAnsi"/>
          <w:color w:val="auto"/>
        </w:rPr>
        <w:fldChar w:fldCharType="separate"/>
      </w:r>
      <w:r w:rsidR="00142C43" w:rsidRPr="003C294B">
        <w:rPr>
          <w:rFonts w:asciiTheme="minorHAnsi" w:hAnsiTheme="minorHAnsi"/>
          <w:noProof/>
          <w:color w:val="auto"/>
        </w:rPr>
        <w:t>(Griffiths et al. 2012)</w:t>
      </w:r>
      <w:r w:rsidR="00142C43" w:rsidRPr="003C294B">
        <w:rPr>
          <w:rFonts w:asciiTheme="minorHAnsi" w:hAnsiTheme="minorHAnsi"/>
          <w:color w:val="auto"/>
        </w:rPr>
        <w:fldChar w:fldCharType="end"/>
      </w:r>
      <w:r w:rsidRPr="003C294B">
        <w:rPr>
          <w:rFonts w:asciiTheme="minorHAnsi" w:hAnsiTheme="minorHAnsi"/>
          <w:color w:val="auto"/>
        </w:rPr>
        <w:t xml:space="preserve">. Although PGC columns use the same buffers as conventional reverse phase chromatography it has been shown to have good orthogonality traditional RP materials </w:t>
      </w:r>
      <w:r w:rsidR="00142C43" w:rsidRPr="003C294B">
        <w:rPr>
          <w:rFonts w:asciiTheme="minorHAnsi" w:hAnsiTheme="minorHAnsi"/>
          <w:color w:val="auto"/>
        </w:rPr>
        <w:fldChar w:fldCharType="begin" w:fldLock="1"/>
      </w:r>
      <w:r w:rsidR="00142C43" w:rsidRPr="003C294B">
        <w:rPr>
          <w:rFonts w:asciiTheme="minorHAnsi" w:hAnsiTheme="minorHAnsi"/>
          <w:color w:val="auto"/>
        </w:rPr>
        <w:instrText>ADDIN CSL_CITATION { "citationItems" : [ { "id" : "ITEM-1", "itemData" : { "DOI" : "10.1016/j.chroma.2012.01.015", "ISSN" : "1873-3778", "PMID" : "22326183", "abstract" : "We present the first investigation into the utility of porous graphitic carbon (PGC) as a stationary phase in proteomic workflows involving complex samples. PGC offers chemical and physical robustness and is capable of withstanding extremes of pH and higher temperatures than traditional stationary phases, without the likelihood of catastrophic failure. In addition, unlike separations driven by ion exchange mechanisms, there is no requirement for high levels of non-volatile salts such as potassium chloride in the elution buffers, which must be removed prior to LC-MS analysis. Here we present data which demonstrate that PGC affords excellent peptide separation in a complex whole cell lysate digest sample, with good orthogonality to a typical low pH reversed-phase system. As strong cation exchange (SCX) is currently the most popular first dimension for 2D peptide separations, we chose to compare the performance of a PGC and SCX separation as the first dimension in a comprehensive 2D-LC-MS/MS workflow. A significant increase, in the region of 40%, in peptide identifications is reported with off-line PGC fractionation compared to SCX. Around 14,000 unique peptides were identified at an estimated false discovery rate of 1% (n=3 replicates) from starting material constituting only 100 \u03bcg of protein extract.", "author" : [ { "dropping-particle" : "", "family" : "Griffiths", "given" : "John R", "non-dropping-particle" : "", "parse-names" : false, "suffix" : "" }, { "dropping-particle" : "", "family" : "Perkins", "given" : "Simon", "non-dropping-particle" : "", "parse-names" : false, "suffix" : "" }, { "dropping-particle" : "", "family" : "Connolly", "given" : "Yvonne", "non-dropping-particle" : "", "parse-names" : false, "suffix" : "" }, { "dropping-particle" : "", "family" : "Zhang", "given" : "Lu", "non-dropping-particle" : "", "parse-names" : false, "suffix" : "" }, { "dropping-particle" : "", "family" : "Holland", "given" : "Mark", "non-dropping-particle" : "", "parse-names" : false, "suffix" : "" }, { "dropping-particle" : "", "family" : "Barattini", "given" : "Valeria", "non-dropping-particle" : "", "parse-names" : false, "suffix" : "" }, { "dropping-particle" : "", "family" : "Pereira", "given" : "Luisa", "non-dropping-particle" : "", "parse-names" : false, "suffix" : "" }, { "dropping-particle" : "", "family" : "Edge", "given" : "Anthony", "non-dropping-particle" : "", "parse-names" : false, "suffix" : "" }, { "dropping-particle" : "", "family" : "Ritchie", "given" : "Harald", "non-dropping-particle" : "", "parse-names" : false, "suffix" : "" }, { "dropping-particle" : "", "family" : "Smith", "given" : "Duncan L", "non-dropping-particle" : "", "parse-names" : false, "suffix" : "" } ], "container-title" : "Journal of chromatography. A", "id" : "ITEM-1", "issued" : { "date-parts" : [ [ "2012", "4", "6" ] ] }, "page" : "276-80", "title" : "The utility of porous graphitic carbon as a stationary phase in proteomics workflows: two-dimensional chromatography of complex peptide samples.", "type" : "article-journal", "volume" : "1232" }, "uris" : [ "http://www.mendeley.com/documents/?uuid=562daedd-040f-4866-99b7-e3c20648bab1" ] } ], "mendeley" : { "formattedCitation" : "(Griffiths et al. 2012)", "plainTextFormattedCitation" : "(Griffiths et al. 2012)", "previouslyFormattedCitation" : "(Griffiths et al. 2012)" }, "properties" : { "noteIndex" : 0 }, "schema" : "https://github.com/citation-style-language/schema/raw/master/csl-citation.json" }</w:instrText>
      </w:r>
      <w:r w:rsidR="00142C43" w:rsidRPr="003C294B">
        <w:rPr>
          <w:rFonts w:asciiTheme="minorHAnsi" w:hAnsiTheme="minorHAnsi"/>
          <w:color w:val="auto"/>
        </w:rPr>
        <w:fldChar w:fldCharType="separate"/>
      </w:r>
      <w:r w:rsidR="00142C43" w:rsidRPr="003C294B">
        <w:rPr>
          <w:rFonts w:asciiTheme="minorHAnsi" w:hAnsiTheme="minorHAnsi"/>
          <w:noProof/>
          <w:color w:val="auto"/>
        </w:rPr>
        <w:t>(Griffiths et al. 2012)</w:t>
      </w:r>
      <w:r w:rsidR="00142C43" w:rsidRPr="003C294B">
        <w:rPr>
          <w:rFonts w:asciiTheme="minorHAnsi" w:hAnsiTheme="minorHAnsi"/>
          <w:color w:val="auto"/>
        </w:rPr>
        <w:fldChar w:fldCharType="end"/>
      </w:r>
      <w:r w:rsidRPr="003C294B">
        <w:rPr>
          <w:rFonts w:asciiTheme="minorHAnsi" w:hAnsiTheme="minorHAnsi"/>
          <w:color w:val="auto"/>
        </w:rPr>
        <w:t xml:space="preserve">. This is due to the induced dipole interactions that occur on the surface of the graphite and so the </w:t>
      </w:r>
      <w:r w:rsidR="00337F4E" w:rsidRPr="003C294B">
        <w:rPr>
          <w:rFonts w:asciiTheme="minorHAnsi" w:hAnsiTheme="minorHAnsi"/>
          <w:color w:val="auto"/>
        </w:rPr>
        <w:t>PGC</w:t>
      </w:r>
      <w:r w:rsidRPr="003C294B">
        <w:rPr>
          <w:rFonts w:asciiTheme="minorHAnsi" w:hAnsiTheme="minorHAnsi"/>
          <w:color w:val="auto"/>
        </w:rPr>
        <w:t xml:space="preserve"> columns separation mode is based on both hydrophobicity and charge-induced interactions. From whole cell lysates PGC </w:t>
      </w:r>
      <w:r w:rsidR="00337F4E" w:rsidRPr="003C294B">
        <w:rPr>
          <w:rFonts w:asciiTheme="minorHAnsi" w:hAnsiTheme="minorHAnsi"/>
          <w:color w:val="auto"/>
        </w:rPr>
        <w:t>column perform better than SCX i</w:t>
      </w:r>
      <w:r w:rsidRPr="003C294B">
        <w:rPr>
          <w:rFonts w:asciiTheme="minorHAnsi" w:hAnsiTheme="minorHAnsi"/>
          <w:color w:val="auto"/>
        </w:rPr>
        <w:t>n the first dimension before RP-MS/MS in terms of separation and identification of unique peptides columns</w:t>
      </w:r>
      <w:r w:rsidR="00337F4E" w:rsidRPr="003C294B">
        <w:rPr>
          <w:rFonts w:asciiTheme="minorHAnsi" w:hAnsiTheme="minorHAnsi"/>
          <w:color w:val="auto"/>
        </w:rPr>
        <w:t xml:space="preserve"> and</w:t>
      </w:r>
      <w:r w:rsidRPr="003C294B">
        <w:rPr>
          <w:rFonts w:asciiTheme="minorHAnsi" w:hAnsiTheme="minorHAnsi"/>
          <w:color w:val="auto"/>
        </w:rPr>
        <w:t xml:space="preserve"> in terms of even separation. Furthermore, it has been shown to retain small hydrophobic peptides longer than conventional RP and increase identification of these peptides when used as a first dimension separation </w:t>
      </w:r>
      <w:r w:rsidR="00142C43" w:rsidRPr="003C294B">
        <w:rPr>
          <w:rFonts w:asciiTheme="minorHAnsi" w:hAnsiTheme="minorHAnsi"/>
          <w:color w:val="auto"/>
        </w:rPr>
        <w:fldChar w:fldCharType="begin" w:fldLock="1"/>
      </w:r>
      <w:r w:rsidR="00126DD9" w:rsidRPr="003C294B">
        <w:rPr>
          <w:rFonts w:asciiTheme="minorHAnsi" w:hAnsiTheme="minorHAnsi"/>
          <w:color w:val="auto"/>
        </w:rPr>
        <w:instrText>ADDIN CSL_CITATION { "citationItems" : [ { "id" : "ITEM-1", "itemData" : { "author" : [ { "dropping-particle" : "", "family" : "Zhao", "given" : "Yun", "non-dropping-particle" : "", "parse-names" : false, "suffix" : "" }, { "dropping-particle" : "", "family" : "Szeto", "given" : "Samuel S W", "non-dropping-particle" : "", "parse-names" : false, "suffix" : "" }, { "dropping-particle" : "", "family" : "Kong", "given" : "Ricky P W", "non-dropping-particle" : "", "parse-names" : false, "suffix" : "" }, { "dropping-particle" : "", "family" : "Law", "given" : "Chun Hin", "non-dropping-particle" : "", "parse-names" : false, "suffix" : "" }, { "dropping-particle" : "", "family" : "Li", "given" : "Guohui", "non-dropping-particle" : "", "parse-names" : false, "suffix" : "" }, { "dropping-particle" : "", "family" : "Quan", "given" : "Quan", "non-dropping-particle" : "", "parse-names" : false, "suffix" : "" }, { "dropping-particle" : "", "family" : "Zhang", "given" : "Zaijun", "non-dropping-particle" : "", "parse-names" : false, "suffix" : "" }, { "dropping-particle" : "", "family" : "Wang", "given" : "Yuqiang", "non-dropping-particle" : "", "parse-names" : false, "suffix" : "" }, { "dropping-particle" : "", "family" : "Chu", "given" : "Ivan K", "non-dropping-particle" : "", "parse-names" : false, "suffix" : "" } ], "id" : "ITEM-1", "issued" : { "date-parts" : [ [ "2014" ] ] }, "title" : "Online Two-Dimensional Porous Graphitic Carbon/Reversed Phase Liquid Chromatography Platform Applied to Shotgun Proteomics and Glycoproteomics", "type" : "article-journal" }, "uris" : [ "http://www.mendeley.com/documents/?uuid=ea1182e2-dca1-4605-8e59-382fd5ab5b72" ] } ], "mendeley" : { "formattedCitation" : "(Y. Zhao, Samuel S W Szeto, Kong, Law, et al. 2014)", "plainTextFormattedCitation" : "(Y. Zhao, Samuel S W Szeto, Kong, Law, et al. 2014)", "previouslyFormattedCitation" : "(Y. Zhao, Samuel S W Szeto, Kong, Law, et al. 2014)" }, "properties" : { "noteIndex" : 0 }, "schema" : "https://github.com/citation-style-language/schema/raw/master/csl-citation.json" }</w:instrText>
      </w:r>
      <w:r w:rsidR="00142C43" w:rsidRPr="003C294B">
        <w:rPr>
          <w:rFonts w:asciiTheme="minorHAnsi" w:hAnsiTheme="minorHAnsi"/>
          <w:color w:val="auto"/>
        </w:rPr>
        <w:fldChar w:fldCharType="separate"/>
      </w:r>
      <w:r w:rsidR="001B0A28" w:rsidRPr="003C294B">
        <w:rPr>
          <w:rFonts w:asciiTheme="minorHAnsi" w:hAnsiTheme="minorHAnsi"/>
          <w:noProof/>
          <w:color w:val="auto"/>
        </w:rPr>
        <w:t>(Y. Zhao, Samuel S W Szeto, Kong, Law, et al. 2014)</w:t>
      </w:r>
      <w:r w:rsidR="00142C43" w:rsidRPr="003C294B">
        <w:rPr>
          <w:rFonts w:asciiTheme="minorHAnsi" w:hAnsiTheme="minorHAnsi"/>
          <w:color w:val="auto"/>
        </w:rPr>
        <w:fldChar w:fldCharType="end"/>
      </w:r>
      <w:r w:rsidRPr="003C294B">
        <w:rPr>
          <w:rFonts w:asciiTheme="minorHAnsi" w:hAnsiTheme="minorHAnsi"/>
          <w:color w:val="auto"/>
        </w:rPr>
        <w:t>.</w:t>
      </w:r>
    </w:p>
    <w:p w14:paraId="1D845A40" w14:textId="57945DEE"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 xml:space="preserve">The separation of the post tryptic and propionylated histone peptides prior to LC-MS/MS using an in-solution isoelectric focusing fractionation has been used along with the traditional approaches above to identify 130 unique histone PTM sites, 67 of which were novel </w:t>
      </w:r>
      <w:r w:rsidR="00142C43" w:rsidRPr="003C294B">
        <w:rPr>
          <w:rFonts w:asciiTheme="minorHAnsi" w:hAnsiTheme="minorHAnsi"/>
          <w:color w:val="auto"/>
        </w:rPr>
        <w:fldChar w:fldCharType="begin" w:fldLock="1"/>
      </w:r>
      <w:r w:rsidR="00DD099D" w:rsidRPr="003C294B">
        <w:rPr>
          <w:rFonts w:asciiTheme="minorHAnsi" w:hAnsiTheme="minorHAnsi"/>
          <w:color w:val="auto"/>
        </w:rPr>
        <w:instrText>ADDIN CSL_CITATION { "citationItems" : [ { "id" : "ITEM-1", "itemData" : { "DOI" : "10.1016/j.cell.2011.08.008.Identification", "PMID" : "21925322", "author" : [ { "dropping-particle" : "", "family" : "Tan", "given" : "Minjia", "non-dropping-particle" : "", "parse-names" : false, "suffix" : "" }, { "dropping-particle" : "", "family" : "Zhao", "given" : "Yingming", "non-dropping-particle" : "", "parse-names" : false, "suffix" : "" } ], "container-title" : "Cell", "id" : "ITEM-1", "issue" : "6", "issued" : { "date-parts" : [ [ "2011" ] ] }, "page" : "1016-1028", "title" : "Identification of 67 histone marks and histone lysine crotonylation as a new type of histone modification", "type" : "article-journal", "volume" : "146" }, "uris" : [ "http://www.mendeley.com/documents/?uuid=f97e0c8d-d2ab-4130-8c4e-eb8f34a820f5" ] } ], "mendeley" : { "formattedCitation" : "(Tan &amp; Zhao 2011)", "plainTextFormattedCitation" : "(Tan &amp; Zhao 2011)", "previouslyFormattedCitation" : "(Tan &amp; Zhao 2011)" }, "properties" : { "noteIndex" : 0 }, "schema" : "https://github.com/citation-style-language/schema/raw/master/csl-citation.json" }</w:instrText>
      </w:r>
      <w:r w:rsidR="00142C43" w:rsidRPr="003C294B">
        <w:rPr>
          <w:rFonts w:asciiTheme="minorHAnsi" w:hAnsiTheme="minorHAnsi"/>
          <w:color w:val="auto"/>
        </w:rPr>
        <w:fldChar w:fldCharType="separate"/>
      </w:r>
      <w:r w:rsidR="00142C43" w:rsidRPr="003C294B">
        <w:rPr>
          <w:rFonts w:asciiTheme="minorHAnsi" w:hAnsiTheme="minorHAnsi"/>
          <w:noProof/>
          <w:color w:val="auto"/>
        </w:rPr>
        <w:t>(Tan &amp; Zhao 2011)</w:t>
      </w:r>
      <w:r w:rsidR="00142C43" w:rsidRPr="003C294B">
        <w:rPr>
          <w:rFonts w:asciiTheme="minorHAnsi" w:hAnsiTheme="minorHAnsi"/>
          <w:color w:val="auto"/>
        </w:rPr>
        <w:fldChar w:fldCharType="end"/>
      </w:r>
      <w:r w:rsidRPr="003C294B">
        <w:rPr>
          <w:rFonts w:asciiTheme="minorHAnsi" w:hAnsiTheme="minorHAnsi"/>
          <w:color w:val="auto"/>
        </w:rPr>
        <w:t xml:space="preserve">. They also discovered two new modifications: lysine crotonylation and </w:t>
      </w:r>
      <w:r w:rsidR="0015044F" w:rsidRPr="003C294B">
        <w:rPr>
          <w:rFonts w:asciiTheme="minorHAnsi" w:hAnsiTheme="minorHAnsi"/>
          <w:color w:val="auto"/>
        </w:rPr>
        <w:t>threonine</w:t>
      </w:r>
      <w:r w:rsidRPr="003C294B">
        <w:rPr>
          <w:rFonts w:asciiTheme="minorHAnsi" w:hAnsiTheme="minorHAnsi"/>
          <w:color w:val="auto"/>
        </w:rPr>
        <w:t xml:space="preserve"> hydroxylation </w:t>
      </w:r>
      <w:r w:rsidR="00DD099D" w:rsidRPr="003C294B">
        <w:rPr>
          <w:rFonts w:asciiTheme="minorHAnsi" w:hAnsiTheme="minorHAnsi"/>
          <w:color w:val="auto"/>
        </w:rPr>
        <w:fldChar w:fldCharType="begin" w:fldLock="1"/>
      </w:r>
      <w:r w:rsidR="00DD099D" w:rsidRPr="003C294B">
        <w:rPr>
          <w:rFonts w:asciiTheme="minorHAnsi" w:hAnsiTheme="minorHAnsi"/>
          <w:color w:val="auto"/>
        </w:rPr>
        <w:instrText>ADDIN CSL_CITATION { "citationItems" : [ { "id" : "ITEM-1", "itemData" : { "DOI" : "10.1016/j.cell.2011.08.008.Identification", "PMID" : "21925322", "author" : [ { "dropping-particle" : "", "family" : "Tan", "given" : "Minjia", "non-dropping-particle" : "", "parse-names" : false, "suffix" : "" }, { "dropping-particle" : "", "family" : "Zhao", "given" : "Yingming", "non-dropping-particle" : "", "parse-names" : false, "suffix" : "" } ], "container-title" : "Cell", "id" : "ITEM-1", "issue" : "6", "issued" : { "date-parts" : [ [ "2011" ] ] }, "page" : "1016-1028", "title" : "Identification of 67 histone marks and histone lysine crotonylation as a new type of histone modification", "type" : "article-journal", "volume" : "146" }, "uris" : [ "http://www.mendeley.com/documents/?uuid=f97e0c8d-d2ab-4130-8c4e-eb8f34a820f5" ] } ], "mendeley" : { "formattedCitation" : "(Tan &amp; Zhao 2011)", "plainTextFormattedCitation" : "(Tan &amp; Zhao 2011)", "previouslyFormattedCitation" : "(Tan &amp; Zhao 2011)" }, "properties" : { "noteIndex" : 0 }, "schema" : "https://github.com/citation-style-language/schema/raw/master/csl-citation.json" }</w:instrText>
      </w:r>
      <w:r w:rsidR="00DD099D" w:rsidRPr="003C294B">
        <w:rPr>
          <w:rFonts w:asciiTheme="minorHAnsi" w:hAnsiTheme="minorHAnsi"/>
          <w:color w:val="auto"/>
        </w:rPr>
        <w:fldChar w:fldCharType="separate"/>
      </w:r>
      <w:r w:rsidR="00DD099D" w:rsidRPr="003C294B">
        <w:rPr>
          <w:rFonts w:asciiTheme="minorHAnsi" w:hAnsiTheme="minorHAnsi"/>
          <w:noProof/>
          <w:color w:val="auto"/>
        </w:rPr>
        <w:t>(Tan &amp; Zhao 2011)</w:t>
      </w:r>
      <w:r w:rsidR="00DD099D" w:rsidRPr="003C294B">
        <w:rPr>
          <w:rFonts w:asciiTheme="minorHAnsi" w:hAnsiTheme="minorHAnsi"/>
          <w:color w:val="auto"/>
        </w:rPr>
        <w:fldChar w:fldCharType="end"/>
      </w:r>
      <w:r w:rsidRPr="003C294B">
        <w:rPr>
          <w:rFonts w:asciiTheme="minorHAnsi" w:hAnsiTheme="minorHAnsi"/>
          <w:color w:val="auto"/>
        </w:rPr>
        <w:t>. Because of this success a variety of 2-dimensional separation techniques have been used in order to reduce the complexity of proteolytic samples and ion suppression whilst improving the dyna</w:t>
      </w:r>
      <w:r w:rsidR="00DD099D" w:rsidRPr="003C294B">
        <w:rPr>
          <w:rFonts w:asciiTheme="minorHAnsi" w:hAnsiTheme="minorHAnsi"/>
          <w:color w:val="auto"/>
        </w:rPr>
        <w:t xml:space="preserve">mic range. </w:t>
      </w:r>
    </w:p>
    <w:p w14:paraId="79871AC5" w14:textId="49A794E5"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 xml:space="preserve">The application of multidimensional LC-MS/MS has been used previously for the analysis of histone PTMs via a bottom up approach using an SCX column as the first dimension </w:t>
      </w:r>
      <w:r w:rsidR="00DD099D" w:rsidRPr="003C294B">
        <w:rPr>
          <w:rFonts w:asciiTheme="minorHAnsi" w:hAnsiTheme="minorHAnsi"/>
          <w:color w:val="auto"/>
        </w:rPr>
        <w:fldChar w:fldCharType="begin" w:fldLock="1"/>
      </w:r>
      <w:r w:rsidR="00DD099D" w:rsidRPr="003C294B">
        <w:rPr>
          <w:rFonts w:asciiTheme="minorHAnsi" w:hAnsiTheme="minorHAnsi"/>
          <w:color w:val="auto"/>
        </w:rPr>
        <w:instrText>ADDIN CSL_CITATION { "citationItems" : [ { "id" : "ITEM-1", "itemData" : { "DOI" : "10.1016/j.nbd.2013.01.014", "ISSN" : "1095-953X", "PMID" : "23376398", "abstract" : "Neural tube defects (NTDs) are severe, common birth defects that result from failure of neural tube closure, but their pathological mechanisms are not yet fully understood. Histone modifications have an important role in gene regulation during fetal development. We therefore hypothesized that the human NTDs may be partly caused by an imbalance in metabolism, perhaps caused by nutritional deficiencies, that leads to aberrant histone modifications. Here, we report a screen of fetal brain histone modifications using 2D nano-LC strong cation exchange reverse phase (SCX/RP) MS/MS and the identification of 61 unique post-translational modification sites on histones H1, H2a, H2b, H3, and H4. Of these, 38 sites are novel (not already found in the Uniprot database). Furthermore, we compared the histone modification patterns between normal brains and NTD brains special of which maternal folate levels were lower than of normal control. The results showed that histone H3 lysine 79 dimethylation (H3K79me2) and a novel identified site, H2bK5 monomethylation (H2bK5me1), were completely absent in individuals with NTDs. Follow-up Western blotting validated the decreased H3K79me2 expression in brains with NTDs, but the amplified samples experiments displayed that decreased H3K79me2 expression was not suitable for all samples with NTDs. Furthermore, folate-free treated mouse embryonic stem cells induced the decreased H3K79me2 level. Subsequently, our ChIP results in normal fetal brain tissues showed that H3K79me2 binds to SUFU, RARA and ITGA3 which induce NTDs phenotype after knockout in mice, and in NTDs brain tissues the bindings of H3K79me2 to these three genes were significantly altered. Taken together, our study indicated that low folate treatment might attenuate H3K79 dimethylation, further affect its regulate activation on target genes, some of which are NTDs-resulting associated, lastly interrupt early embryo developing. Our study increases the understanding of normal fetal brain histone modifications and provides a platform for investigating histone modifications in neural disease and also has an insight into a potential role of aberrant histone modification in etiology of NTDs.", "author" : [ { "dropping-particle" : "", "family" : "Zhang", "given" : "Qin", "non-dropping-particle" : "", "parse-names" : false, "suffix" : "" }, { "dropping-particle" : "", "family" : "Xue", "given" : "Peng", "non-dropping-particle" : "", "parse-names" : false, "suffix" : "" }, { "dropping-particle" : "", "family" : "Li", "given" : "Huili", "non-dropping-particle" : "", "parse-names" : false, "suffix" : "" }, { "dropping-particle" : "", "family" : "Bao", "given" : "Yihua", "non-dropping-particle" : "", "parse-names" : false, "suffix" : "" }, { "dropping-particle" : "", "family" : "Wu", "given" : "Lihua", "non-dropping-particle" : "", "parse-names" : false, "suffix" : "" }, { "dropping-particle" : "", "family" : "Chang", "given" : "Shaoyan", "non-dropping-particle" : "", "parse-names" : false, "suffix" : "" }, { "dropping-particle" : "", "family" : "Niu", "given" : "Bo", "non-dropping-particle" : "", "parse-names" : false, "suffix" : "" }, { "dropping-particle" : "", "family" : "Yang", "given" : "Fuquan", "non-dropping-particle" : "", "parse-names" : false, "suffix" : "" }, { "dropping-particle" : "", "family" : "Zhang", "given" : "Ting", "non-dropping-particle" : "", "parse-names" : false, "suffix" : "" } ], "container-title" : "Neurobiology of disease", "id" : "ITEM-1", "issued" : { "date-parts" : [ [ "2013", "6" ] ] }, "page" : "404-13", "publisher" : "Elsevier Inc.", "title" : "Histone modification mapping in human brain reveals aberrant expression of histone H3 lysine 79 dimethylation in neural tube defects.", "type" : "article-journal", "volume" : "54" }, "uris" : [ "http://www.mendeley.com/documents/?uuid=bfa74cd8-c775-4634-a7a1-bef9a67276b8" ] } ], "mendeley" : { "formattedCitation" : "(Zhang et al. 2013)", "plainTextFormattedCitation" : "(Zhang et al. 2013)", "previouslyFormattedCitation" : "(Zhang et al. 2013)" }, "properties" : { "noteIndex" : 0 }, "schema" : "https://github.com/citation-style-language/schema/raw/master/csl-citation.json" }</w:instrText>
      </w:r>
      <w:r w:rsidR="00DD099D" w:rsidRPr="003C294B">
        <w:rPr>
          <w:rFonts w:asciiTheme="minorHAnsi" w:hAnsiTheme="minorHAnsi"/>
          <w:color w:val="auto"/>
        </w:rPr>
        <w:fldChar w:fldCharType="separate"/>
      </w:r>
      <w:r w:rsidR="00DD099D" w:rsidRPr="003C294B">
        <w:rPr>
          <w:rFonts w:asciiTheme="minorHAnsi" w:hAnsiTheme="minorHAnsi"/>
          <w:noProof/>
          <w:color w:val="auto"/>
        </w:rPr>
        <w:t>(Zhang et al. 2013)</w:t>
      </w:r>
      <w:r w:rsidR="00DD099D" w:rsidRPr="003C294B">
        <w:rPr>
          <w:rFonts w:asciiTheme="minorHAnsi" w:hAnsiTheme="minorHAnsi"/>
          <w:color w:val="auto"/>
        </w:rPr>
        <w:fldChar w:fldCharType="end"/>
      </w:r>
      <w:r w:rsidRPr="003C294B">
        <w:rPr>
          <w:rFonts w:asciiTheme="minorHAnsi" w:hAnsiTheme="minorHAnsi"/>
          <w:color w:val="auto"/>
        </w:rPr>
        <w:t xml:space="preserve">. However, there are a number of </w:t>
      </w:r>
      <w:r w:rsidR="00A76B19" w:rsidRPr="003C294B">
        <w:rPr>
          <w:rFonts w:asciiTheme="minorHAnsi" w:hAnsiTheme="minorHAnsi"/>
          <w:color w:val="auto"/>
        </w:rPr>
        <w:t xml:space="preserve">caveats associated </w:t>
      </w:r>
      <w:r w:rsidR="009E56A4" w:rsidRPr="003C294B">
        <w:rPr>
          <w:rFonts w:asciiTheme="minorHAnsi" w:hAnsiTheme="minorHAnsi"/>
          <w:color w:val="auto"/>
        </w:rPr>
        <w:t>with SCX</w:t>
      </w:r>
      <w:r w:rsidRPr="003C294B">
        <w:rPr>
          <w:rFonts w:asciiTheme="minorHAnsi" w:hAnsiTheme="minorHAnsi"/>
          <w:color w:val="auto"/>
        </w:rPr>
        <w:t xml:space="preserve"> in the first dimension as described previously</w:t>
      </w:r>
      <w:r w:rsidR="00A76B19" w:rsidRPr="003C294B">
        <w:rPr>
          <w:rFonts w:asciiTheme="minorHAnsi" w:hAnsiTheme="minorHAnsi"/>
          <w:color w:val="auto"/>
        </w:rPr>
        <w:t>. T</w:t>
      </w:r>
      <w:r w:rsidRPr="003C294B">
        <w:rPr>
          <w:rFonts w:asciiTheme="minorHAnsi" w:hAnsiTheme="minorHAnsi"/>
          <w:color w:val="auto"/>
        </w:rPr>
        <w:t xml:space="preserve">herefore </w:t>
      </w:r>
      <w:r w:rsidR="00A76B19" w:rsidRPr="003C294B">
        <w:rPr>
          <w:rFonts w:asciiTheme="minorHAnsi" w:hAnsiTheme="minorHAnsi"/>
          <w:color w:val="auto"/>
        </w:rPr>
        <w:t xml:space="preserve">it was proposed </w:t>
      </w:r>
      <w:r w:rsidR="00DD099D" w:rsidRPr="003C294B">
        <w:rPr>
          <w:rFonts w:asciiTheme="minorHAnsi" w:hAnsiTheme="minorHAnsi"/>
          <w:color w:val="auto"/>
        </w:rPr>
        <w:t>that a</w:t>
      </w:r>
      <w:r w:rsidRPr="003C294B">
        <w:rPr>
          <w:rFonts w:asciiTheme="minorHAnsi" w:hAnsiTheme="minorHAnsi"/>
          <w:color w:val="auto"/>
        </w:rPr>
        <w:t xml:space="preserve"> 2D</w:t>
      </w:r>
      <w:r w:rsidR="00BD7549" w:rsidRPr="003C294B">
        <w:rPr>
          <w:rFonts w:asciiTheme="minorHAnsi" w:hAnsiTheme="minorHAnsi"/>
          <w:color w:val="auto"/>
        </w:rPr>
        <w:t>-</w:t>
      </w:r>
      <w:r w:rsidR="00A76B19" w:rsidRPr="003C294B">
        <w:rPr>
          <w:rFonts w:asciiTheme="minorHAnsi" w:hAnsiTheme="minorHAnsi"/>
          <w:color w:val="auto"/>
        </w:rPr>
        <w:t xml:space="preserve">LC </w:t>
      </w:r>
      <w:r w:rsidRPr="003C294B">
        <w:rPr>
          <w:rFonts w:asciiTheme="minorHAnsi" w:hAnsiTheme="minorHAnsi"/>
          <w:color w:val="auto"/>
        </w:rPr>
        <w:t xml:space="preserve">approach </w:t>
      </w:r>
      <w:r w:rsidR="00A76B19" w:rsidRPr="003C294B">
        <w:rPr>
          <w:rFonts w:asciiTheme="minorHAnsi" w:hAnsiTheme="minorHAnsi"/>
          <w:color w:val="auto"/>
        </w:rPr>
        <w:t>using a</w:t>
      </w:r>
      <w:r w:rsidRPr="003C294B">
        <w:rPr>
          <w:rFonts w:asciiTheme="minorHAnsi" w:hAnsiTheme="minorHAnsi"/>
          <w:color w:val="auto"/>
        </w:rPr>
        <w:t xml:space="preserve"> PGC </w:t>
      </w:r>
      <w:r w:rsidR="00DD099D" w:rsidRPr="003C294B">
        <w:rPr>
          <w:rFonts w:asciiTheme="minorHAnsi" w:hAnsiTheme="minorHAnsi"/>
          <w:color w:val="auto"/>
        </w:rPr>
        <w:t xml:space="preserve">column </w:t>
      </w:r>
      <w:r w:rsidR="00DD099D" w:rsidRPr="003C294B">
        <w:rPr>
          <w:rFonts w:asciiTheme="minorHAnsi" w:hAnsiTheme="minorHAnsi"/>
          <w:color w:val="auto"/>
        </w:rPr>
        <w:lastRenderedPageBreak/>
        <w:t>may</w:t>
      </w:r>
      <w:r w:rsidRPr="003C294B">
        <w:rPr>
          <w:rFonts w:asciiTheme="minorHAnsi" w:hAnsiTheme="minorHAnsi"/>
          <w:color w:val="auto"/>
        </w:rPr>
        <w:t xml:space="preserve"> increase the dynamic range, and decrease suppression, effectively increasing the number of modified peptides identified and making quantification more reliable. Whilst still being amenable to a high throughput approach.</w:t>
      </w:r>
    </w:p>
    <w:p w14:paraId="4F1AE962" w14:textId="51055C95" w:rsidR="00010F2D" w:rsidRPr="003C294B" w:rsidRDefault="00010F2D" w:rsidP="00D9558E">
      <w:pPr>
        <w:spacing w:line="360" w:lineRule="auto"/>
        <w:jc w:val="both"/>
        <w:rPr>
          <w:rFonts w:asciiTheme="minorHAnsi" w:hAnsiTheme="minorHAnsi"/>
          <w:color w:val="auto"/>
        </w:rPr>
      </w:pPr>
      <w:r w:rsidRPr="003C294B">
        <w:rPr>
          <w:rFonts w:asciiTheme="minorHAnsi" w:hAnsiTheme="minorHAnsi"/>
          <w:color w:val="auto"/>
        </w:rPr>
        <w:t>Th</w:t>
      </w:r>
      <w:r w:rsidR="00337F4E" w:rsidRPr="003C294B">
        <w:rPr>
          <w:rFonts w:asciiTheme="minorHAnsi" w:hAnsiTheme="minorHAnsi"/>
          <w:color w:val="auto"/>
        </w:rPr>
        <w:t>e</w:t>
      </w:r>
      <w:r w:rsidRPr="003C294B">
        <w:rPr>
          <w:rFonts w:asciiTheme="minorHAnsi" w:hAnsiTheme="minorHAnsi"/>
          <w:color w:val="auto"/>
        </w:rPr>
        <w:t xml:space="preserve"> aim of this chapter is to develop a novel 2D-</w:t>
      </w:r>
      <w:r w:rsidR="00337F4E" w:rsidRPr="003C294B">
        <w:rPr>
          <w:rFonts w:asciiTheme="minorHAnsi" w:hAnsiTheme="minorHAnsi"/>
          <w:color w:val="auto"/>
        </w:rPr>
        <w:t>LC-MS</w:t>
      </w:r>
      <w:r w:rsidRPr="003C294B">
        <w:rPr>
          <w:rFonts w:asciiTheme="minorHAnsi" w:hAnsiTheme="minorHAnsi"/>
          <w:color w:val="auto"/>
        </w:rPr>
        <w:t xml:space="preserve">/MS platform including a downstream data analysis pipeline for the high throughput analysis of histone PTMs. This platform uses offline fractionation using a </w:t>
      </w:r>
      <w:r w:rsidR="00337F4E" w:rsidRPr="003C294B">
        <w:rPr>
          <w:rFonts w:asciiTheme="minorHAnsi" w:hAnsiTheme="minorHAnsi"/>
          <w:color w:val="auto"/>
        </w:rPr>
        <w:t>PGC</w:t>
      </w:r>
      <w:r w:rsidRPr="003C294B">
        <w:rPr>
          <w:rFonts w:asciiTheme="minorHAnsi" w:hAnsiTheme="minorHAnsi"/>
          <w:color w:val="auto"/>
        </w:rPr>
        <w:t xml:space="preserve"> column followed by RP-LC/MS-MS and will be assessed in terms orthogonality to a standard C18 RP column and fractionation efficiency. Finally the performance of this new platform will be compared with “one-pot” shotgun approaches in terms of the identification of histone peptides and their modifications. </w:t>
      </w:r>
    </w:p>
    <w:p w14:paraId="6FEF3B93" w14:textId="363FC9D5" w:rsidR="000473F9" w:rsidRPr="003C294B" w:rsidRDefault="000473F9" w:rsidP="00D9558E">
      <w:pPr>
        <w:spacing w:line="360" w:lineRule="auto"/>
        <w:jc w:val="both"/>
        <w:rPr>
          <w:color w:val="auto"/>
        </w:rPr>
      </w:pPr>
    </w:p>
    <w:p w14:paraId="47CD575C" w14:textId="77777777" w:rsidR="000473F9" w:rsidRPr="003C294B" w:rsidRDefault="000473F9" w:rsidP="00D9558E">
      <w:pPr>
        <w:spacing w:line="360" w:lineRule="auto"/>
        <w:jc w:val="both"/>
        <w:rPr>
          <w:color w:val="auto"/>
        </w:rPr>
      </w:pPr>
    </w:p>
    <w:p w14:paraId="2B9D4010" w14:textId="77777777" w:rsidR="000473F9" w:rsidRPr="003C294B" w:rsidRDefault="000473F9" w:rsidP="00D9558E">
      <w:pPr>
        <w:spacing w:line="360" w:lineRule="auto"/>
        <w:jc w:val="both"/>
        <w:rPr>
          <w:color w:val="auto"/>
        </w:rPr>
      </w:pPr>
    </w:p>
    <w:p w14:paraId="4AAF5EE8" w14:textId="77777777" w:rsidR="000473F9" w:rsidRPr="003C294B" w:rsidRDefault="000473F9" w:rsidP="00D9558E">
      <w:pPr>
        <w:spacing w:line="360" w:lineRule="auto"/>
        <w:jc w:val="both"/>
        <w:rPr>
          <w:color w:val="auto"/>
        </w:rPr>
      </w:pPr>
    </w:p>
    <w:p w14:paraId="44D8D3DB" w14:textId="77777777" w:rsidR="000473F9" w:rsidRPr="003C294B" w:rsidRDefault="000473F9" w:rsidP="00D9558E">
      <w:pPr>
        <w:spacing w:line="360" w:lineRule="auto"/>
        <w:jc w:val="both"/>
        <w:rPr>
          <w:color w:val="auto"/>
        </w:rPr>
      </w:pPr>
    </w:p>
    <w:p w14:paraId="4D444FC6" w14:textId="77777777" w:rsidR="000473F9" w:rsidRPr="003C294B" w:rsidRDefault="000473F9" w:rsidP="00D9558E">
      <w:pPr>
        <w:spacing w:line="360" w:lineRule="auto"/>
        <w:jc w:val="both"/>
        <w:rPr>
          <w:color w:val="auto"/>
        </w:rPr>
      </w:pPr>
    </w:p>
    <w:p w14:paraId="50B54941" w14:textId="77777777" w:rsidR="000473F9" w:rsidRPr="003C294B" w:rsidRDefault="000473F9" w:rsidP="00D9558E">
      <w:pPr>
        <w:spacing w:line="360" w:lineRule="auto"/>
        <w:jc w:val="both"/>
        <w:rPr>
          <w:color w:val="auto"/>
        </w:rPr>
      </w:pPr>
    </w:p>
    <w:p w14:paraId="55C812C9" w14:textId="77777777" w:rsidR="000473F9" w:rsidRPr="003C294B" w:rsidRDefault="000473F9" w:rsidP="00D9558E">
      <w:pPr>
        <w:spacing w:line="360" w:lineRule="auto"/>
        <w:jc w:val="both"/>
        <w:rPr>
          <w:color w:val="auto"/>
        </w:rPr>
      </w:pPr>
    </w:p>
    <w:p w14:paraId="7785907E" w14:textId="77777777" w:rsidR="000473F9" w:rsidRPr="003C294B" w:rsidRDefault="000473F9" w:rsidP="00D9558E">
      <w:pPr>
        <w:spacing w:line="360" w:lineRule="auto"/>
        <w:jc w:val="both"/>
        <w:rPr>
          <w:color w:val="auto"/>
        </w:rPr>
      </w:pPr>
    </w:p>
    <w:p w14:paraId="5A052C0E" w14:textId="77777777" w:rsidR="000473F9" w:rsidRPr="003C294B" w:rsidRDefault="000473F9" w:rsidP="00D9558E">
      <w:pPr>
        <w:spacing w:line="360" w:lineRule="auto"/>
        <w:jc w:val="both"/>
        <w:rPr>
          <w:color w:val="auto"/>
        </w:rPr>
      </w:pPr>
    </w:p>
    <w:p w14:paraId="1377FFB6" w14:textId="77777777" w:rsidR="000473F9" w:rsidRPr="003C294B" w:rsidRDefault="000473F9" w:rsidP="00D9558E">
      <w:pPr>
        <w:spacing w:line="360" w:lineRule="auto"/>
        <w:jc w:val="both"/>
        <w:rPr>
          <w:color w:val="auto"/>
        </w:rPr>
      </w:pPr>
    </w:p>
    <w:p w14:paraId="7D99AECC" w14:textId="77777777" w:rsidR="000473F9" w:rsidRPr="003C294B" w:rsidRDefault="000473F9" w:rsidP="00D9558E">
      <w:pPr>
        <w:spacing w:line="360" w:lineRule="auto"/>
        <w:jc w:val="both"/>
        <w:rPr>
          <w:color w:val="auto"/>
        </w:rPr>
      </w:pPr>
    </w:p>
    <w:p w14:paraId="0BD3C578" w14:textId="77777777" w:rsidR="000473F9" w:rsidRPr="003C294B" w:rsidRDefault="000473F9" w:rsidP="00D9558E">
      <w:pPr>
        <w:spacing w:line="360" w:lineRule="auto"/>
        <w:jc w:val="both"/>
        <w:rPr>
          <w:color w:val="auto"/>
        </w:rPr>
      </w:pPr>
    </w:p>
    <w:p w14:paraId="564B3BB9" w14:textId="77777777" w:rsidR="000473F9" w:rsidRPr="003C294B" w:rsidRDefault="000473F9" w:rsidP="00D9558E">
      <w:pPr>
        <w:spacing w:line="360" w:lineRule="auto"/>
        <w:jc w:val="both"/>
        <w:rPr>
          <w:color w:val="auto"/>
        </w:rPr>
      </w:pPr>
    </w:p>
    <w:p w14:paraId="1F3F0BB7" w14:textId="77777777" w:rsidR="000473F9" w:rsidRPr="003C294B" w:rsidRDefault="000473F9" w:rsidP="00D9558E">
      <w:pPr>
        <w:spacing w:line="360" w:lineRule="auto"/>
        <w:jc w:val="both"/>
        <w:rPr>
          <w:color w:val="auto"/>
        </w:rPr>
      </w:pPr>
    </w:p>
    <w:p w14:paraId="50B12759" w14:textId="77777777" w:rsidR="000473F9" w:rsidRPr="003C294B" w:rsidRDefault="000473F9" w:rsidP="00D9558E">
      <w:pPr>
        <w:spacing w:line="360" w:lineRule="auto"/>
        <w:jc w:val="both"/>
        <w:rPr>
          <w:color w:val="auto"/>
        </w:rPr>
      </w:pPr>
    </w:p>
    <w:p w14:paraId="7BE1610B" w14:textId="77777777" w:rsidR="000473F9" w:rsidRPr="003C294B" w:rsidRDefault="000473F9" w:rsidP="00D9558E">
      <w:pPr>
        <w:pStyle w:val="Heading2"/>
        <w:spacing w:line="360" w:lineRule="auto"/>
        <w:rPr>
          <w:color w:val="auto"/>
        </w:rPr>
      </w:pPr>
      <w:bookmarkStart w:id="57" w:name="_Toc450764134"/>
      <w:r w:rsidRPr="003C294B">
        <w:rPr>
          <w:color w:val="auto"/>
        </w:rPr>
        <w:lastRenderedPageBreak/>
        <w:t>Results and Discussion</w:t>
      </w:r>
      <w:bookmarkEnd w:id="57"/>
    </w:p>
    <w:p w14:paraId="1054CF58" w14:textId="596D3024" w:rsidR="000473F9" w:rsidRPr="003C294B" w:rsidRDefault="000473F9" w:rsidP="00D9558E">
      <w:pPr>
        <w:spacing w:after="240" w:line="360" w:lineRule="auto"/>
        <w:jc w:val="both"/>
        <w:rPr>
          <w:color w:val="auto"/>
        </w:rPr>
      </w:pPr>
      <w:r w:rsidRPr="003C294B">
        <w:rPr>
          <w:color w:val="auto"/>
        </w:rPr>
        <w:t xml:space="preserve">Histone proteins were purified from 14 day old human primary macrophages, using acid extraction protocol </w:t>
      </w:r>
      <w:r w:rsidR="00DD099D" w:rsidRPr="003C294B">
        <w:rPr>
          <w:color w:val="auto"/>
        </w:rPr>
        <w:fldChar w:fldCharType="begin" w:fldLock="1"/>
      </w:r>
      <w:r w:rsidR="00DD099D" w:rsidRPr="003C294B">
        <w:rPr>
          <w:color w:val="auto"/>
        </w:rPr>
        <w:instrText>ADDIN CSL_CITATION { "citationItems" : [ { "id" : "ITEM-1", "itemData" : { "DOI" : "10.1038/nprot.2007.202", "ISSN" : "1750-2799", "PMID" : "17545981", "abstract" : "Histone proteins are the major protein components of chromatin, the physiologically relevant form of the genome (or epigenome) in all eukaryotic cells. Chromatin is the substrate of many biological processes, such as gene regulation and transcription, replication, mitosis and apoptosis. Since histones are extensively post-translationally modified, the identification of these covalent marks on canonical and variant histones is crucial for the understanding of their biological significance. Many different biochemical techniques have been developed to purify and separate histone proteins. Here, we present standard protocols for acid extraction and salt extraction of histones from chromatin; separation of extracted histones by reversed-phase HPLC; analysis of histones and their specific post-translational modification profiles by acid urea (AU) gel electrophoresis and the additional separation of non-canonical histone variants by triton AU(TAU) and 2D TAU electrophoresis; and immunoblotting of isolated histone proteins with modification-specific antibodies.", "author" : [ { "dropping-particle" : "", "family" : "Shechter", "given" : "David", "non-dropping-particle" : "", "parse-names" : false, "suffix" : "" }, { "dropping-particle" : "", "family" : "Dormann", "given" : "Holger L", "non-dropping-particle" : "", "parse-names" : false, "suffix" : "" }, { "dropping-particle" : "", "family" : "Allis", "given" : "C David", "non-dropping-particle" : "", "parse-names" : false, "suffix" : "" }, { "dropping-particle" : "", "family" : "Hake", "given" : "Sandra B", "non-dropping-particle" : "", "parse-names" : false, "suffix" : "" } ], "container-title" : "Nature protocols", "id" : "ITEM-1", "issue" : "6", "issued" : { "date-parts" : [ [ "2007", "1" ] ] }, "page" : "1445-57", "title" : "Extraction, purification and analysis of histones.", "type" : "article-journal", "volume" : "2" }, "uris" : [ "http://www.mendeley.com/documents/?uuid=d98ff56a-767e-46e3-8066-8457752cadf4" ] } ], "mendeley" : { "formattedCitation" : "(Shechter et al. 2007)", "plainTextFormattedCitation" : "(Shechter et al. 2007)", "previouslyFormattedCitation" : "(Shechter et al. 2007)" }, "properties" : { "noteIndex" : 0 }, "schema" : "https://github.com/citation-style-language/schema/raw/master/csl-citation.json" }</w:instrText>
      </w:r>
      <w:r w:rsidR="00DD099D" w:rsidRPr="003C294B">
        <w:rPr>
          <w:color w:val="auto"/>
        </w:rPr>
        <w:fldChar w:fldCharType="separate"/>
      </w:r>
      <w:r w:rsidR="00DD099D" w:rsidRPr="003C294B">
        <w:rPr>
          <w:noProof/>
          <w:color w:val="auto"/>
        </w:rPr>
        <w:t>(Shechter et al. 2007)</w:t>
      </w:r>
      <w:r w:rsidR="00DD099D" w:rsidRPr="003C294B">
        <w:rPr>
          <w:color w:val="auto"/>
        </w:rPr>
        <w:fldChar w:fldCharType="end"/>
      </w:r>
      <w:r w:rsidRPr="003C294B">
        <w:rPr>
          <w:color w:val="auto"/>
        </w:rPr>
        <w:t xml:space="preserve">. The purity was checked using a 12% SDS-PAGE gel and yield was determined by Bradford absorbance at 595 nm. 10 µg of histone protein was then subjected to chemical </w:t>
      </w:r>
      <w:r w:rsidR="00DD099D" w:rsidRPr="003C294B">
        <w:rPr>
          <w:color w:val="auto"/>
        </w:rPr>
        <w:t>derivitisation</w:t>
      </w:r>
      <w:r w:rsidRPr="003C294B">
        <w:rPr>
          <w:color w:val="auto"/>
        </w:rPr>
        <w:t xml:space="preserve"> by propionic anhydride prior to and post tryptic digestion (see Chapter 2.7). A flow chart summarising the workflow is shown in </w:t>
      </w:r>
      <w:r w:rsidR="002A7328" w:rsidRPr="003C294B">
        <w:rPr>
          <w:color w:val="auto"/>
        </w:rPr>
        <w:t>Figure</w:t>
      </w:r>
      <w:r w:rsidRPr="003C294B">
        <w:rPr>
          <w:color w:val="auto"/>
        </w:rPr>
        <w:t xml:space="preserve"> 3.1. </w:t>
      </w:r>
    </w:p>
    <w:p w14:paraId="20A32F9F" w14:textId="7B1242FC" w:rsidR="000473F9" w:rsidRPr="003C294B" w:rsidRDefault="007A7973" w:rsidP="00D9558E">
      <w:pPr>
        <w:spacing w:after="240" w:line="360" w:lineRule="auto"/>
        <w:jc w:val="both"/>
        <w:rPr>
          <w:color w:val="auto"/>
        </w:rPr>
      </w:pPr>
      <w:r w:rsidRPr="003C294B">
        <w:rPr>
          <w:noProof/>
          <w:color w:val="auto"/>
        </w:rPr>
        <mc:AlternateContent>
          <mc:Choice Requires="wps">
            <w:drawing>
              <wp:anchor distT="0" distB="0" distL="114300" distR="114300" simplePos="0" relativeHeight="251326976" behindDoc="0" locked="0" layoutInCell="1" allowOverlap="1" wp14:anchorId="50A1BC9F" wp14:editId="5979A71F">
                <wp:simplePos x="0" y="0"/>
                <wp:positionH relativeFrom="column">
                  <wp:posOffset>-32642</wp:posOffset>
                </wp:positionH>
                <wp:positionV relativeFrom="paragraph">
                  <wp:posOffset>2809875</wp:posOffset>
                </wp:positionV>
                <wp:extent cx="5372100" cy="1470991"/>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470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F1179" w14:textId="0BC25FEA" w:rsidR="00991799" w:rsidRPr="00DD099D" w:rsidRDefault="00991799" w:rsidP="000473F9">
                            <w:pPr>
                              <w:autoSpaceDE w:val="0"/>
                              <w:autoSpaceDN w:val="0"/>
                              <w:adjustRightInd w:val="0"/>
                              <w:jc w:val="both"/>
                              <w:rPr>
                                <w:color w:val="000000" w:themeColor="text1"/>
                                <w:sz w:val="20"/>
                                <w:szCs w:val="20"/>
                              </w:rPr>
                            </w:pPr>
                            <w:r>
                              <w:rPr>
                                <w:b/>
                                <w:bCs/>
                                <w:sz w:val="20"/>
                                <w:szCs w:val="20"/>
                                <w:u w:val="single"/>
                              </w:rPr>
                              <w:t>Figure</w:t>
                            </w:r>
                            <w:r w:rsidRPr="00844AB6">
                              <w:rPr>
                                <w:b/>
                                <w:bCs/>
                                <w:sz w:val="20"/>
                                <w:szCs w:val="20"/>
                                <w:u w:val="single"/>
                              </w:rPr>
                              <w:t xml:space="preserve"> 3.1 Flow diagram </w:t>
                            </w:r>
                            <w:r>
                              <w:rPr>
                                <w:b/>
                                <w:bCs/>
                                <w:sz w:val="20"/>
                                <w:szCs w:val="20"/>
                                <w:u w:val="single"/>
                              </w:rPr>
                              <w:t>of</w:t>
                            </w:r>
                            <w:r w:rsidRPr="00844AB6">
                              <w:rPr>
                                <w:b/>
                                <w:bCs/>
                                <w:sz w:val="20"/>
                                <w:szCs w:val="20"/>
                                <w:u w:val="single"/>
                              </w:rPr>
                              <w:t xml:space="preserve"> sample preparation for bottom-up mass spectrometry analysis</w:t>
                            </w:r>
                            <w:r>
                              <w:rPr>
                                <w:b/>
                                <w:bCs/>
                                <w:sz w:val="20"/>
                                <w:szCs w:val="20"/>
                                <w:u w:val="single"/>
                              </w:rPr>
                              <w:t>.</w:t>
                            </w:r>
                            <w:r w:rsidRPr="00844AB6">
                              <w:rPr>
                                <w:b/>
                                <w:bCs/>
                                <w:sz w:val="20"/>
                                <w:szCs w:val="20"/>
                                <w:u w:val="single"/>
                              </w:rPr>
                              <w:t xml:space="preserve"> </w:t>
                            </w:r>
                            <w:r w:rsidRPr="00844AB6">
                              <w:rPr>
                                <w:sz w:val="20"/>
                                <w:szCs w:val="20"/>
                              </w:rPr>
                              <w:t xml:space="preserve">Following acid extraction of histone proteins, there are two routes by which histones can be processed. 1) Offline fractionation of intact histone proteins (variants) via HPLC /SDS-PAGE before digestion followed by </w:t>
                            </w:r>
                            <w:r>
                              <w:rPr>
                                <w:sz w:val="20"/>
                                <w:szCs w:val="20"/>
                              </w:rPr>
                              <w:t>1D-LC-MS</w:t>
                            </w:r>
                            <w:r w:rsidRPr="00844AB6">
                              <w:rPr>
                                <w:sz w:val="20"/>
                                <w:szCs w:val="20"/>
                              </w:rPr>
                              <w:t xml:space="preserve"> analysis. 2) Shotgun based approaches to digests the complete mixture of histone proteins/variants, prior to </w:t>
                            </w:r>
                            <w:r>
                              <w:rPr>
                                <w:sz w:val="20"/>
                                <w:szCs w:val="20"/>
                              </w:rPr>
                              <w:t>1D-LC-MS</w:t>
                            </w:r>
                            <w:r w:rsidRPr="00844AB6">
                              <w:rPr>
                                <w:sz w:val="20"/>
                                <w:szCs w:val="20"/>
                              </w:rPr>
                              <w:t xml:space="preserve"> analysis</w:t>
                            </w:r>
                            <w:r w:rsidRPr="00844AB6">
                              <w:rPr>
                                <w:color w:val="FF0000"/>
                                <w:sz w:val="20"/>
                                <w:szCs w:val="20"/>
                              </w:rPr>
                              <w:t xml:space="preserve">. </w:t>
                            </w:r>
                            <w:r w:rsidRPr="00DD099D">
                              <w:rPr>
                                <w:color w:val="000000" w:themeColor="text1"/>
                                <w:sz w:val="20"/>
                                <w:szCs w:val="20"/>
                              </w:rPr>
                              <w:t xml:space="preserve">The blue line represents current 1D methodologies whereas the red line highlights the route taken using the 2D-LC methodology. The Box represents the methods that are explored within this chapter. </w:t>
                            </w:r>
                          </w:p>
                        </w:txbxContent>
                      </wps:txbx>
                      <wps:bodyPr rot="0" vert="horz" wrap="square" lIns="91425" tIns="45698" rIns="91425" bIns="45698" anchor="t" anchorCtr="0">
                        <a:noAutofit/>
                      </wps:bodyPr>
                    </wps:wsp>
                  </a:graphicData>
                </a:graphic>
                <wp14:sizeRelH relativeFrom="page">
                  <wp14:pctWidth>0</wp14:pctWidth>
                </wp14:sizeRelH>
                <wp14:sizeRelV relativeFrom="page">
                  <wp14:pctHeight>0</wp14:pctHeight>
                </wp14:sizeRelV>
              </wp:anchor>
            </w:drawing>
          </mc:Choice>
          <mc:Fallback>
            <w:pict>
              <v:shape id="Text Box 56" o:spid="_x0000_s1051" type="#_x0000_t202" style="position:absolute;left:0;text-align:left;margin-left:-2.55pt;margin-top:221.25pt;width:423pt;height:115.8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" filled="f" stroked="f">
                <v:textbox inset="2.53958mm,1.2694mm,2.53958mm,1.2694mm">
                  <w:txbxContent>
                    <w:p w14:paraId="59EF1179" w14:textId="0BC25FEA" w:rsidR="00991799" w:rsidRPr="00DD099D" w:rsidRDefault="00991799" w:rsidP="000473F9">
                      <w:pPr>
                        <w:autoSpaceDE w:val="0"/>
                        <w:autoSpaceDN w:val="0"/>
                        <w:adjustRightInd w:val="0"/>
                        <w:jc w:val="both"/>
                        <w:rPr>
                          <w:color w:val="000000" w:themeColor="text1"/>
                          <w:sz w:val="20"/>
                          <w:szCs w:val="20"/>
                        </w:rPr>
                      </w:pPr>
                      <w:r>
                        <w:rPr>
                          <w:b/>
                          <w:bCs/>
                          <w:sz w:val="20"/>
                          <w:szCs w:val="20"/>
                          <w:u w:val="single"/>
                        </w:rPr>
                        <w:t>Figure</w:t>
                      </w:r>
                      <w:r w:rsidRPr="00844AB6">
                        <w:rPr>
                          <w:b/>
                          <w:bCs/>
                          <w:sz w:val="20"/>
                          <w:szCs w:val="20"/>
                          <w:u w:val="single"/>
                        </w:rPr>
                        <w:t xml:space="preserve"> 3.1 Flow diagram </w:t>
                      </w:r>
                      <w:r>
                        <w:rPr>
                          <w:b/>
                          <w:bCs/>
                          <w:sz w:val="20"/>
                          <w:szCs w:val="20"/>
                          <w:u w:val="single"/>
                        </w:rPr>
                        <w:t>of</w:t>
                      </w:r>
                      <w:r w:rsidRPr="00844AB6">
                        <w:rPr>
                          <w:b/>
                          <w:bCs/>
                          <w:sz w:val="20"/>
                          <w:szCs w:val="20"/>
                          <w:u w:val="single"/>
                        </w:rPr>
                        <w:t xml:space="preserve"> sample preparation for bottom-up mass spectrometry analysis</w:t>
                      </w:r>
                      <w:r>
                        <w:rPr>
                          <w:b/>
                          <w:bCs/>
                          <w:sz w:val="20"/>
                          <w:szCs w:val="20"/>
                          <w:u w:val="single"/>
                        </w:rPr>
                        <w:t>.</w:t>
                      </w:r>
                      <w:r w:rsidRPr="00844AB6">
                        <w:rPr>
                          <w:b/>
                          <w:bCs/>
                          <w:sz w:val="20"/>
                          <w:szCs w:val="20"/>
                          <w:u w:val="single"/>
                        </w:rPr>
                        <w:t xml:space="preserve"> </w:t>
                      </w:r>
                      <w:r w:rsidRPr="00844AB6">
                        <w:rPr>
                          <w:sz w:val="20"/>
                          <w:szCs w:val="20"/>
                        </w:rPr>
                        <w:t xml:space="preserve">Following acid extraction of histone proteins, there are two routes by which histones can be processed. 1) Offline fractionation of intact histone proteins (variants) via HPLC /SDS-PAGE before digestion followed by </w:t>
                      </w:r>
                      <w:r>
                        <w:rPr>
                          <w:sz w:val="20"/>
                          <w:szCs w:val="20"/>
                        </w:rPr>
                        <w:t>1D-LC-MS</w:t>
                      </w:r>
                      <w:r w:rsidRPr="00844AB6">
                        <w:rPr>
                          <w:sz w:val="20"/>
                          <w:szCs w:val="20"/>
                        </w:rPr>
                        <w:t xml:space="preserve"> analysis. 2) Shotgun based approaches to digests the complete mixture of histone proteins/variants, prior to </w:t>
                      </w:r>
                      <w:r>
                        <w:rPr>
                          <w:sz w:val="20"/>
                          <w:szCs w:val="20"/>
                        </w:rPr>
                        <w:t>1D-LC-MS</w:t>
                      </w:r>
                      <w:r w:rsidRPr="00844AB6">
                        <w:rPr>
                          <w:sz w:val="20"/>
                          <w:szCs w:val="20"/>
                        </w:rPr>
                        <w:t xml:space="preserve"> analysis</w:t>
                      </w:r>
                      <w:r w:rsidRPr="00844AB6">
                        <w:rPr>
                          <w:color w:val="FF0000"/>
                          <w:sz w:val="20"/>
                          <w:szCs w:val="20"/>
                        </w:rPr>
                        <w:t xml:space="preserve">. </w:t>
                      </w:r>
                      <w:r w:rsidRPr="00DD099D">
                        <w:rPr>
                          <w:color w:val="000000" w:themeColor="text1"/>
                          <w:sz w:val="20"/>
                          <w:szCs w:val="20"/>
                        </w:rPr>
                        <w:t xml:space="preserve">The blue line represents current 1D </w:t>
                      </w:r>
                      <w:proofErr w:type="gramStart"/>
                      <w:r w:rsidRPr="00DD099D">
                        <w:rPr>
                          <w:color w:val="000000" w:themeColor="text1"/>
                          <w:sz w:val="20"/>
                          <w:szCs w:val="20"/>
                        </w:rPr>
                        <w:t>methodologies</w:t>
                      </w:r>
                      <w:proofErr w:type="gramEnd"/>
                      <w:r w:rsidRPr="00DD099D">
                        <w:rPr>
                          <w:color w:val="000000" w:themeColor="text1"/>
                          <w:sz w:val="20"/>
                          <w:szCs w:val="20"/>
                        </w:rPr>
                        <w:t xml:space="preserve"> whereas the red line highlights the route taken using the 2D-LC methodology. The Box represents the methods that are explored within this chapter. </w:t>
                      </w:r>
                    </w:p>
                  </w:txbxContent>
                </v:textbox>
              </v:shape>
            </w:pict>
          </mc:Fallback>
        </mc:AlternateContent>
      </w:r>
      <w:r w:rsidR="000473F9" w:rsidRPr="003C294B">
        <w:rPr>
          <w:noProof/>
          <w:color w:val="auto"/>
        </w:rPr>
        <mc:AlternateContent>
          <mc:Choice Requires="wpc">
            <w:drawing>
              <wp:inline distT="0" distB="0" distL="0" distR="0" wp14:anchorId="67CE085C" wp14:editId="0CBE337B">
                <wp:extent cx="5400040" cy="2715260"/>
                <wp:effectExtent l="1905" t="13970" r="0" b="13970"/>
                <wp:docPr id="55" name="Canvas 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8" name="Shape 160"/>
                        <wps:cNvSpPr>
                          <a:spLocks noChangeArrowheads="1"/>
                        </wps:cNvSpPr>
                        <wps:spPr bwMode="auto">
                          <a:xfrm>
                            <a:off x="2315668" y="318431"/>
                            <a:ext cx="2766020" cy="2049342"/>
                          </a:xfrm>
                          <a:prstGeom prst="roundRect">
                            <a:avLst>
                              <a:gd name="adj" fmla="val 16667"/>
                            </a:avLst>
                          </a:prstGeom>
                          <a:solidFill>
                            <a:srgbClr val="C0504D">
                              <a:alpha val="24706"/>
                            </a:srgbClr>
                          </a:solidFill>
                          <a:ln w="25400">
                            <a:solidFill>
                              <a:srgbClr val="8C3A38"/>
                            </a:solidFill>
                            <a:round/>
                            <a:headEnd/>
                            <a:tailEnd/>
                          </a:ln>
                        </wps:spPr>
                        <wps:txbx>
                          <w:txbxContent>
                            <w:p w14:paraId="5A5D26DE" w14:textId="77777777" w:rsidR="00991799" w:rsidRPr="009447D7" w:rsidRDefault="00991799" w:rsidP="000473F9">
                              <w:pPr>
                                <w:autoSpaceDE w:val="0"/>
                                <w:autoSpaceDN w:val="0"/>
                                <w:adjustRightInd w:val="0"/>
                                <w:jc w:val="center"/>
                                <w:rPr>
                                  <w:color w:val="FFFFFF"/>
                                  <w:sz w:val="29"/>
                                  <w:szCs w:val="36"/>
                                </w:rPr>
                              </w:pPr>
                            </w:p>
                          </w:txbxContent>
                        </wps:txbx>
                        <wps:bodyPr rot="0" vert="horz" wrap="square" lIns="73140" tIns="36562" rIns="73140" bIns="36562" anchor="ctr" anchorCtr="0">
                          <a:noAutofit/>
                        </wps:bodyPr>
                      </wps:wsp>
                      <wps:wsp>
                        <wps:cNvPr id="29" name="Shape 161"/>
                        <wps:cNvSpPr txBox="1">
                          <a:spLocks noChangeArrowheads="1"/>
                        </wps:cNvSpPr>
                        <wps:spPr bwMode="auto">
                          <a:xfrm>
                            <a:off x="1285354" y="0"/>
                            <a:ext cx="2086909" cy="323175"/>
                          </a:xfrm>
                          <a:prstGeom prst="rect">
                            <a:avLst/>
                          </a:prstGeom>
                          <a:solidFill>
                            <a:srgbClr val="FFFFFF"/>
                          </a:solidFill>
                          <a:ln w="25400">
                            <a:solidFill>
                              <a:srgbClr val="000000"/>
                            </a:solidFill>
                            <a:round/>
                            <a:headEnd/>
                            <a:tailEnd/>
                          </a:ln>
                        </wps:spPr>
                        <wps:txbx>
                          <w:txbxContent>
                            <w:p w14:paraId="64FB4F4A" w14:textId="77777777" w:rsidR="00991799" w:rsidRPr="009447D7" w:rsidRDefault="00991799" w:rsidP="000473F9">
                              <w:pPr>
                                <w:autoSpaceDE w:val="0"/>
                                <w:autoSpaceDN w:val="0"/>
                                <w:adjustRightInd w:val="0"/>
                                <w:jc w:val="center"/>
                                <w:rPr>
                                  <w:sz w:val="21"/>
                                  <w:szCs w:val="26"/>
                                </w:rPr>
                              </w:pPr>
                              <w:r w:rsidRPr="009447D7">
                                <w:rPr>
                                  <w:sz w:val="21"/>
                                  <w:szCs w:val="26"/>
                                </w:rPr>
                                <w:t xml:space="preserve"> Extracted histone sample </w:t>
                              </w:r>
                            </w:p>
                          </w:txbxContent>
                        </wps:txbx>
                        <wps:bodyPr rot="0" vert="horz" wrap="square" lIns="73140" tIns="36562" rIns="73140" bIns="36562" anchor="t" anchorCtr="0">
                          <a:noAutofit/>
                        </wps:bodyPr>
                      </wps:wsp>
                      <wps:wsp>
                        <wps:cNvPr id="30" name="Shape 162"/>
                        <wps:cNvCnPr/>
                        <wps:spPr bwMode="auto">
                          <a:xfrm flipH="1">
                            <a:off x="807527" y="161884"/>
                            <a:ext cx="477827" cy="145873"/>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31" name="Shape 164"/>
                        <wps:cNvCnPr/>
                        <wps:spPr bwMode="auto">
                          <a:xfrm flipH="1">
                            <a:off x="3035992" y="1314046"/>
                            <a:ext cx="833210" cy="402041"/>
                          </a:xfrm>
                          <a:prstGeom prst="straightConnector1">
                            <a:avLst/>
                          </a:prstGeom>
                          <a:noFill/>
                          <a:ln w="28575">
                            <a:solidFill>
                              <a:srgbClr val="BE4B48"/>
                            </a:solidFill>
                            <a:round/>
                            <a:headEnd/>
                            <a:tailEnd type="stealth" w="lg" len="lg"/>
                          </a:ln>
                          <a:extLst>
                            <a:ext uri="{909E8E84-426E-40DD-AFC4-6F175D3DCCD1}">
                              <a14:hiddenFill xmlns:a14="http://schemas.microsoft.com/office/drawing/2010/main">
                                <a:noFill/>
                              </a14:hiddenFill>
                            </a:ext>
                          </a:extLst>
                        </wps:spPr>
                        <wps:bodyPr/>
                      </wps:wsp>
                      <wps:wsp>
                        <wps:cNvPr id="32" name="Shape 167"/>
                        <wps:cNvCnPr/>
                        <wps:spPr bwMode="auto">
                          <a:xfrm>
                            <a:off x="3372263" y="161884"/>
                            <a:ext cx="496940" cy="314873"/>
                          </a:xfrm>
                          <a:prstGeom prst="straightConnector1">
                            <a:avLst/>
                          </a:prstGeom>
                          <a:noFill/>
                          <a:ln w="9525">
                            <a:solidFill>
                              <a:srgbClr val="BE4B48"/>
                            </a:solidFill>
                            <a:round/>
                            <a:headEnd/>
                            <a:tailEnd type="stealth" w="lg" len="lg"/>
                          </a:ln>
                          <a:extLst>
                            <a:ext uri="{909E8E84-426E-40DD-AFC4-6F175D3DCCD1}">
                              <a14:hiddenFill xmlns:a14="http://schemas.microsoft.com/office/drawing/2010/main">
                                <a:noFill/>
                              </a14:hiddenFill>
                            </a:ext>
                          </a:extLst>
                        </wps:spPr>
                        <wps:bodyPr/>
                      </wps:wsp>
                      <wps:wsp>
                        <wps:cNvPr id="33" name="Shape 163"/>
                        <wps:cNvSpPr txBox="1">
                          <a:spLocks noChangeArrowheads="1"/>
                        </wps:cNvSpPr>
                        <wps:spPr bwMode="auto">
                          <a:xfrm>
                            <a:off x="0" y="307757"/>
                            <a:ext cx="1615055" cy="57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3784F" w14:textId="77777777" w:rsidR="00991799" w:rsidRPr="009447D7" w:rsidRDefault="00991799" w:rsidP="000473F9">
                              <w:pPr>
                                <w:autoSpaceDE w:val="0"/>
                                <w:autoSpaceDN w:val="0"/>
                                <w:adjustRightInd w:val="0"/>
                                <w:jc w:val="center"/>
                                <w:rPr>
                                  <w:sz w:val="21"/>
                                  <w:szCs w:val="26"/>
                                </w:rPr>
                              </w:pPr>
                              <w:r w:rsidRPr="009447D7">
                                <w:rPr>
                                  <w:sz w:val="21"/>
                                  <w:szCs w:val="26"/>
                                </w:rPr>
                                <w:t>HPLC separation of histone proteins and isoforms</w:t>
                              </w:r>
                            </w:p>
                          </w:txbxContent>
                        </wps:txbx>
                        <wps:bodyPr rot="0" vert="horz" wrap="square" lIns="73140" tIns="36562" rIns="73140" bIns="36562" anchor="t" anchorCtr="0">
                          <a:noAutofit/>
                        </wps:bodyPr>
                      </wps:wsp>
                      <wps:wsp>
                        <wps:cNvPr id="34" name="Shape 169"/>
                        <wps:cNvSpPr txBox="1">
                          <a:spLocks noChangeArrowheads="1"/>
                        </wps:cNvSpPr>
                        <wps:spPr bwMode="auto">
                          <a:xfrm>
                            <a:off x="3322688" y="791630"/>
                            <a:ext cx="1093029" cy="24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42539" w14:textId="77777777" w:rsidR="00991799" w:rsidRPr="009447D7" w:rsidRDefault="00991799" w:rsidP="000473F9">
                              <w:pPr>
                                <w:autoSpaceDE w:val="0"/>
                                <w:autoSpaceDN w:val="0"/>
                                <w:adjustRightInd w:val="0"/>
                                <w:jc w:val="center"/>
                                <w:rPr>
                                  <w:sz w:val="21"/>
                                  <w:szCs w:val="26"/>
                                </w:rPr>
                              </w:pPr>
                              <w:r w:rsidRPr="009447D7">
                                <w:rPr>
                                  <w:sz w:val="21"/>
                                  <w:szCs w:val="26"/>
                                </w:rPr>
                                <w:t>Digestion</w:t>
                              </w:r>
                            </w:p>
                          </w:txbxContent>
                        </wps:txbx>
                        <wps:bodyPr rot="0" vert="horz" wrap="square" lIns="73140" tIns="36562" rIns="73140" bIns="36562" anchor="t" anchorCtr="0">
                          <a:noAutofit/>
                        </wps:bodyPr>
                      </wps:wsp>
                      <wps:wsp>
                        <wps:cNvPr id="35" name="Shape 170"/>
                        <wps:cNvCnPr/>
                        <wps:spPr bwMode="auto">
                          <a:xfrm>
                            <a:off x="3869202" y="1314046"/>
                            <a:ext cx="810514" cy="396704"/>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36" name="Shape 171"/>
                        <wps:cNvSpPr txBox="1">
                          <a:spLocks noChangeArrowheads="1"/>
                        </wps:cNvSpPr>
                        <wps:spPr bwMode="auto">
                          <a:xfrm>
                            <a:off x="3959392" y="1710750"/>
                            <a:ext cx="1440648" cy="24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5BA5A" w14:textId="61384004" w:rsidR="00991799" w:rsidRPr="009447D7" w:rsidRDefault="00991799" w:rsidP="000473F9">
                              <w:pPr>
                                <w:autoSpaceDE w:val="0"/>
                                <w:autoSpaceDN w:val="0"/>
                                <w:adjustRightInd w:val="0"/>
                                <w:jc w:val="center"/>
                                <w:rPr>
                                  <w:sz w:val="21"/>
                                  <w:szCs w:val="26"/>
                                </w:rPr>
                              </w:pPr>
                              <w:r>
                                <w:rPr>
                                  <w:sz w:val="21"/>
                                  <w:szCs w:val="26"/>
                                </w:rPr>
                                <w:t>d</w:t>
                              </w:r>
                              <w:r w:rsidRPr="009447D7">
                                <w:rPr>
                                  <w:sz w:val="21"/>
                                  <w:szCs w:val="26"/>
                                </w:rPr>
                                <w:t>e-salt</w:t>
                              </w:r>
                            </w:p>
                          </w:txbxContent>
                        </wps:txbx>
                        <wps:bodyPr rot="0" vert="horz" wrap="square" lIns="73140" tIns="36562" rIns="73140" bIns="36562" anchor="t" anchorCtr="0">
                          <a:noAutofit/>
                        </wps:bodyPr>
                      </wps:wsp>
                      <wps:wsp>
                        <wps:cNvPr id="37" name="Shape 166"/>
                        <wps:cNvSpPr txBox="1">
                          <a:spLocks noChangeArrowheads="1"/>
                        </wps:cNvSpPr>
                        <wps:spPr bwMode="auto">
                          <a:xfrm>
                            <a:off x="2315668" y="1716087"/>
                            <a:ext cx="1440648" cy="23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CAEE5" w14:textId="77777777" w:rsidR="00991799" w:rsidRPr="009447D7" w:rsidRDefault="00991799" w:rsidP="000473F9">
                              <w:pPr>
                                <w:autoSpaceDE w:val="0"/>
                                <w:autoSpaceDN w:val="0"/>
                                <w:adjustRightInd w:val="0"/>
                                <w:jc w:val="center"/>
                                <w:rPr>
                                  <w:sz w:val="21"/>
                                  <w:szCs w:val="26"/>
                                </w:rPr>
                              </w:pPr>
                              <w:r w:rsidRPr="009447D7">
                                <w:rPr>
                                  <w:sz w:val="21"/>
                                  <w:szCs w:val="26"/>
                                </w:rPr>
                                <w:t>offline fractionation</w:t>
                              </w:r>
                            </w:p>
                          </w:txbxContent>
                        </wps:txbx>
                        <wps:bodyPr rot="0" vert="horz" wrap="square" lIns="73140" tIns="36562" rIns="73140" bIns="36562" anchor="t" anchorCtr="0">
                          <a:noAutofit/>
                        </wps:bodyPr>
                      </wps:wsp>
                      <wps:wsp>
                        <wps:cNvPr id="38" name="Shape 168"/>
                        <wps:cNvSpPr txBox="1">
                          <a:spLocks noChangeArrowheads="1"/>
                        </wps:cNvSpPr>
                        <wps:spPr bwMode="auto">
                          <a:xfrm>
                            <a:off x="3322688" y="476757"/>
                            <a:ext cx="1093029" cy="240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93930" w14:textId="77777777" w:rsidR="00991799" w:rsidRPr="009447D7" w:rsidRDefault="00991799" w:rsidP="000473F9">
                              <w:pPr>
                                <w:autoSpaceDE w:val="0"/>
                                <w:autoSpaceDN w:val="0"/>
                                <w:adjustRightInd w:val="0"/>
                                <w:jc w:val="center"/>
                                <w:rPr>
                                  <w:sz w:val="21"/>
                                  <w:szCs w:val="26"/>
                                </w:rPr>
                              </w:pPr>
                              <w:r w:rsidRPr="009447D7">
                                <w:rPr>
                                  <w:sz w:val="21"/>
                                  <w:szCs w:val="26"/>
                                </w:rPr>
                                <w:t>propionylation</w:t>
                              </w:r>
                            </w:p>
                          </w:txbxContent>
                        </wps:txbx>
                        <wps:bodyPr rot="0" vert="horz" wrap="square" lIns="73140" tIns="36562" rIns="73140" bIns="36562" anchor="t" anchorCtr="0">
                          <a:noAutofit/>
                        </wps:bodyPr>
                      </wps:wsp>
                      <wps:wsp>
                        <wps:cNvPr id="39" name="Shape 165"/>
                        <wps:cNvSpPr txBox="1">
                          <a:spLocks noChangeArrowheads="1"/>
                        </wps:cNvSpPr>
                        <wps:spPr bwMode="auto">
                          <a:xfrm>
                            <a:off x="3322688" y="1073889"/>
                            <a:ext cx="1093029" cy="240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CA9A4" w14:textId="77777777" w:rsidR="00991799" w:rsidRPr="009447D7" w:rsidRDefault="00991799" w:rsidP="000473F9">
                              <w:pPr>
                                <w:autoSpaceDE w:val="0"/>
                                <w:autoSpaceDN w:val="0"/>
                                <w:adjustRightInd w:val="0"/>
                                <w:jc w:val="center"/>
                                <w:rPr>
                                  <w:sz w:val="21"/>
                                  <w:szCs w:val="26"/>
                                </w:rPr>
                              </w:pPr>
                              <w:r w:rsidRPr="009447D7">
                                <w:rPr>
                                  <w:sz w:val="21"/>
                                  <w:szCs w:val="26"/>
                                </w:rPr>
                                <w:t>propionylation</w:t>
                              </w:r>
                            </w:p>
                          </w:txbxContent>
                        </wps:txbx>
                        <wps:bodyPr rot="0" vert="horz" wrap="square" lIns="73140" tIns="36562" rIns="73140" bIns="36562" anchor="t" anchorCtr="0">
                          <a:noAutofit/>
                        </wps:bodyPr>
                      </wps:wsp>
                      <wps:wsp>
                        <wps:cNvPr id="40" name="Shape 172"/>
                        <wps:cNvCnPr/>
                        <wps:spPr bwMode="auto">
                          <a:xfrm>
                            <a:off x="4062125" y="997987"/>
                            <a:ext cx="0" cy="151210"/>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41" name="Shape 173"/>
                        <wps:cNvSpPr txBox="1">
                          <a:spLocks noChangeArrowheads="1"/>
                        </wps:cNvSpPr>
                        <wps:spPr bwMode="auto">
                          <a:xfrm>
                            <a:off x="1683145" y="2475103"/>
                            <a:ext cx="1441245" cy="240157"/>
                          </a:xfrm>
                          <a:prstGeom prst="rect">
                            <a:avLst/>
                          </a:prstGeom>
                          <a:solidFill>
                            <a:srgbClr val="FFFFFF"/>
                          </a:solidFill>
                          <a:ln w="25400">
                            <a:solidFill>
                              <a:srgbClr val="000000"/>
                            </a:solidFill>
                            <a:round/>
                            <a:headEnd/>
                            <a:tailEnd/>
                          </a:ln>
                        </wps:spPr>
                        <wps:txbx>
                          <w:txbxContent>
                            <w:p w14:paraId="110FB189" w14:textId="77777777" w:rsidR="00991799" w:rsidRPr="009447D7" w:rsidRDefault="00991799" w:rsidP="000473F9">
                              <w:pPr>
                                <w:autoSpaceDE w:val="0"/>
                                <w:autoSpaceDN w:val="0"/>
                                <w:adjustRightInd w:val="0"/>
                                <w:rPr>
                                  <w:sz w:val="21"/>
                                  <w:szCs w:val="26"/>
                                </w:rPr>
                              </w:pPr>
                              <w:r w:rsidRPr="009447D7">
                                <w:rPr>
                                  <w:sz w:val="21"/>
                                  <w:szCs w:val="26"/>
                                </w:rPr>
                                <w:t>Mass Spectrometry</w:t>
                              </w:r>
                            </w:p>
                          </w:txbxContent>
                        </wps:txbx>
                        <wps:bodyPr rot="0" vert="horz" wrap="square" lIns="73140" tIns="36562" rIns="73140" bIns="36562" anchor="t" anchorCtr="0">
                          <a:noAutofit/>
                        </wps:bodyPr>
                      </wps:wsp>
                      <wps:wsp>
                        <wps:cNvPr id="42" name="Shape 174"/>
                        <wps:cNvSpPr txBox="1">
                          <a:spLocks noChangeArrowheads="1"/>
                        </wps:cNvSpPr>
                        <wps:spPr bwMode="auto">
                          <a:xfrm>
                            <a:off x="237122" y="1499056"/>
                            <a:ext cx="1092431" cy="23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BFD7E" w14:textId="485A8190" w:rsidR="00991799" w:rsidRPr="009447D7" w:rsidRDefault="00991799" w:rsidP="000473F9">
                              <w:pPr>
                                <w:autoSpaceDE w:val="0"/>
                                <w:autoSpaceDN w:val="0"/>
                                <w:adjustRightInd w:val="0"/>
                                <w:jc w:val="center"/>
                                <w:rPr>
                                  <w:sz w:val="21"/>
                                  <w:szCs w:val="26"/>
                                </w:rPr>
                              </w:pPr>
                              <w:r>
                                <w:rPr>
                                  <w:sz w:val="21"/>
                                  <w:szCs w:val="26"/>
                                </w:rPr>
                                <w:t>d</w:t>
                              </w:r>
                              <w:r w:rsidRPr="009447D7">
                                <w:rPr>
                                  <w:sz w:val="21"/>
                                  <w:szCs w:val="26"/>
                                </w:rPr>
                                <w:t>igestion</w:t>
                              </w:r>
                            </w:p>
                          </w:txbxContent>
                        </wps:txbx>
                        <wps:bodyPr rot="0" vert="horz" wrap="square" lIns="73140" tIns="36562" rIns="73140" bIns="36562" anchor="t" anchorCtr="0">
                          <a:noAutofit/>
                        </wps:bodyPr>
                      </wps:wsp>
                      <wps:wsp>
                        <wps:cNvPr id="43" name="Shape 175"/>
                        <wps:cNvSpPr txBox="1">
                          <a:spLocks noChangeArrowheads="1"/>
                        </wps:cNvSpPr>
                        <wps:spPr bwMode="auto">
                          <a:xfrm>
                            <a:off x="237122" y="1094050"/>
                            <a:ext cx="1092431" cy="240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BC176" w14:textId="77777777" w:rsidR="00991799" w:rsidRPr="009447D7" w:rsidRDefault="00991799" w:rsidP="000473F9">
                              <w:pPr>
                                <w:autoSpaceDE w:val="0"/>
                                <w:autoSpaceDN w:val="0"/>
                                <w:adjustRightInd w:val="0"/>
                                <w:jc w:val="center"/>
                                <w:rPr>
                                  <w:sz w:val="21"/>
                                  <w:szCs w:val="26"/>
                                </w:rPr>
                              </w:pPr>
                              <w:r w:rsidRPr="009447D7">
                                <w:rPr>
                                  <w:sz w:val="21"/>
                                  <w:szCs w:val="26"/>
                                </w:rPr>
                                <w:t>propionylation</w:t>
                              </w:r>
                            </w:p>
                          </w:txbxContent>
                        </wps:txbx>
                        <wps:bodyPr rot="0" vert="horz" wrap="square" lIns="73140" tIns="36562" rIns="73140" bIns="36562" anchor="t" anchorCtr="0">
                          <a:noAutofit/>
                        </wps:bodyPr>
                      </wps:wsp>
                      <wps:wsp>
                        <wps:cNvPr id="44" name="Shape 176"/>
                        <wps:cNvSpPr txBox="1">
                          <a:spLocks noChangeArrowheads="1"/>
                        </wps:cNvSpPr>
                        <wps:spPr bwMode="auto">
                          <a:xfrm>
                            <a:off x="237122" y="1915329"/>
                            <a:ext cx="1092431" cy="23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194A8" w14:textId="77777777" w:rsidR="00991799" w:rsidRPr="009447D7" w:rsidRDefault="00991799" w:rsidP="000473F9">
                              <w:pPr>
                                <w:autoSpaceDE w:val="0"/>
                                <w:autoSpaceDN w:val="0"/>
                                <w:adjustRightInd w:val="0"/>
                                <w:jc w:val="center"/>
                                <w:rPr>
                                  <w:sz w:val="21"/>
                                  <w:szCs w:val="26"/>
                                </w:rPr>
                              </w:pPr>
                              <w:r w:rsidRPr="009447D7">
                                <w:rPr>
                                  <w:sz w:val="21"/>
                                  <w:szCs w:val="26"/>
                                </w:rPr>
                                <w:t>propionylation</w:t>
                              </w:r>
                            </w:p>
                          </w:txbxContent>
                        </wps:txbx>
                        <wps:bodyPr rot="0" vert="horz" wrap="square" lIns="73140" tIns="36562" rIns="73140" bIns="36562" anchor="t" anchorCtr="0">
                          <a:noAutofit/>
                        </wps:bodyPr>
                      </wps:wsp>
                      <wps:wsp>
                        <wps:cNvPr id="45" name="Shape 177"/>
                        <wps:cNvCnPr/>
                        <wps:spPr bwMode="auto">
                          <a:xfrm>
                            <a:off x="783636" y="1334207"/>
                            <a:ext cx="0" cy="164849"/>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46" name="Shape 178"/>
                        <wps:cNvCnPr/>
                        <wps:spPr bwMode="auto">
                          <a:xfrm>
                            <a:off x="783636" y="1738620"/>
                            <a:ext cx="0" cy="176708"/>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47" name="Shape 179"/>
                        <wps:cNvCnPr/>
                        <wps:spPr bwMode="auto">
                          <a:xfrm flipH="1">
                            <a:off x="783636" y="842626"/>
                            <a:ext cx="5376" cy="251424"/>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48" name="Shape 180"/>
                        <wps:cNvCnPr/>
                        <wps:spPr bwMode="auto">
                          <a:xfrm rot="16200000" flipH="1">
                            <a:off x="1433447" y="1505081"/>
                            <a:ext cx="320210" cy="1619833"/>
                          </a:xfrm>
                          <a:prstGeom prst="bentConnector3">
                            <a:avLst>
                              <a:gd name="adj1" fmla="val 35764"/>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49" name="Shape 181"/>
                        <wps:cNvCnPr/>
                        <wps:spPr bwMode="auto">
                          <a:xfrm flipH="1">
                            <a:off x="2399885" y="1884494"/>
                            <a:ext cx="2260121" cy="382473"/>
                          </a:xfrm>
                          <a:prstGeom prst="bentConnector3">
                            <a:avLst>
                              <a:gd name="adj1" fmla="val -171"/>
                            </a:avLst>
                          </a:prstGeom>
                          <a:noFill/>
                          <a:ln w="28575">
                            <a:solidFill>
                              <a:srgbClr val="4A7DBB"/>
                            </a:solidFill>
                            <a:round/>
                            <a:headEnd/>
                            <a:tailEnd/>
                          </a:ln>
                          <a:extLst>
                            <a:ext uri="{909E8E84-426E-40DD-AFC4-6F175D3DCCD1}">
                              <a14:hiddenFill xmlns:a14="http://schemas.microsoft.com/office/drawing/2010/main">
                                <a:noFill/>
                              </a14:hiddenFill>
                            </a:ext>
                          </a:extLst>
                        </wps:spPr>
                        <wps:bodyPr/>
                      </wps:wsp>
                      <wps:wsp>
                        <wps:cNvPr id="50" name="Shape 182"/>
                        <wps:cNvCnPr/>
                        <wps:spPr bwMode="auto">
                          <a:xfrm>
                            <a:off x="3035992" y="1955651"/>
                            <a:ext cx="1792" cy="303013"/>
                          </a:xfrm>
                          <a:prstGeom prst="straightConnector1">
                            <a:avLst/>
                          </a:prstGeom>
                          <a:noFill/>
                          <a:ln w="28575">
                            <a:solidFill>
                              <a:srgbClr val="BE4B48"/>
                            </a:solidFill>
                            <a:round/>
                            <a:headEnd/>
                            <a:tailEnd/>
                          </a:ln>
                          <a:extLst>
                            <a:ext uri="{909E8E84-426E-40DD-AFC4-6F175D3DCCD1}">
                              <a14:hiddenFill xmlns:a14="http://schemas.microsoft.com/office/drawing/2010/main">
                                <a:noFill/>
                              </a14:hiddenFill>
                            </a:ext>
                          </a:extLst>
                        </wps:spPr>
                        <wps:bodyPr/>
                      </wps:wsp>
                      <wps:wsp>
                        <wps:cNvPr id="51" name="Shape 183"/>
                        <wps:cNvCnPr/>
                        <wps:spPr bwMode="auto">
                          <a:xfrm>
                            <a:off x="3755719" y="982570"/>
                            <a:ext cx="0" cy="151210"/>
                          </a:xfrm>
                          <a:prstGeom prst="straightConnector1">
                            <a:avLst/>
                          </a:prstGeom>
                          <a:noFill/>
                          <a:ln w="28575">
                            <a:solidFill>
                              <a:srgbClr val="BE4B48"/>
                            </a:solidFill>
                            <a:round/>
                            <a:headEnd/>
                            <a:tailEnd type="stealth" w="lg" len="lg"/>
                          </a:ln>
                          <a:extLst>
                            <a:ext uri="{909E8E84-426E-40DD-AFC4-6F175D3DCCD1}">
                              <a14:hiddenFill xmlns:a14="http://schemas.microsoft.com/office/drawing/2010/main">
                                <a:noFill/>
                              </a14:hiddenFill>
                            </a:ext>
                          </a:extLst>
                        </wps:spPr>
                        <wps:bodyPr/>
                      </wps:wsp>
                      <wps:wsp>
                        <wps:cNvPr id="52" name="Shape 184"/>
                        <wps:cNvCnPr/>
                        <wps:spPr bwMode="auto">
                          <a:xfrm>
                            <a:off x="4068098" y="693788"/>
                            <a:ext cx="0" cy="151210"/>
                          </a:xfrm>
                          <a:prstGeom prst="straightConnector1">
                            <a:avLst/>
                          </a:prstGeom>
                          <a:noFill/>
                          <a:ln w="28575">
                            <a:solidFill>
                              <a:srgbClr val="4A7DBB"/>
                            </a:solidFill>
                            <a:round/>
                            <a:headEnd/>
                            <a:tailEnd type="stealth" w="lg" len="lg"/>
                          </a:ln>
                          <a:extLst>
                            <a:ext uri="{909E8E84-426E-40DD-AFC4-6F175D3DCCD1}">
                              <a14:hiddenFill xmlns:a14="http://schemas.microsoft.com/office/drawing/2010/main">
                                <a:noFill/>
                              </a14:hiddenFill>
                            </a:ext>
                          </a:extLst>
                        </wps:spPr>
                        <wps:bodyPr/>
                      </wps:wsp>
                      <wps:wsp>
                        <wps:cNvPr id="53" name="Shape 185"/>
                        <wps:cNvCnPr/>
                        <wps:spPr bwMode="auto">
                          <a:xfrm>
                            <a:off x="3756316" y="671847"/>
                            <a:ext cx="0" cy="151803"/>
                          </a:xfrm>
                          <a:prstGeom prst="straightConnector1">
                            <a:avLst/>
                          </a:prstGeom>
                          <a:noFill/>
                          <a:ln w="28575">
                            <a:solidFill>
                              <a:srgbClr val="BE4B48"/>
                            </a:solidFill>
                            <a:round/>
                            <a:headEnd/>
                            <a:tailEnd type="stealth" w="lg" len="lg"/>
                          </a:ln>
                          <a:extLst>
                            <a:ext uri="{909E8E84-426E-40DD-AFC4-6F175D3DCCD1}">
                              <a14:hiddenFill xmlns:a14="http://schemas.microsoft.com/office/drawing/2010/main">
                                <a:noFill/>
                              </a14:hiddenFill>
                            </a:ext>
                          </a:extLst>
                        </wps:spPr>
                        <wps:bodyPr/>
                      </wps:wsp>
                      <wps:wsp>
                        <wps:cNvPr id="54" name="Shape 186"/>
                        <wps:cNvCnPr/>
                        <wps:spPr bwMode="auto">
                          <a:xfrm>
                            <a:off x="3372263" y="161291"/>
                            <a:ext cx="496940" cy="314873"/>
                          </a:xfrm>
                          <a:prstGeom prst="straightConnector1">
                            <a:avLst/>
                          </a:prstGeom>
                          <a:noFill/>
                          <a:ln w="28575">
                            <a:solidFill>
                              <a:srgbClr val="0070C0"/>
                            </a:solidFill>
                            <a:prstDash val="dashDot"/>
                            <a:round/>
                            <a:headEnd/>
                            <a:tailEnd type="stealth" w="lg" len="lg"/>
                          </a:ln>
                          <a:extLst>
                            <a:ext uri="{909E8E84-426E-40DD-AFC4-6F175D3DCCD1}">
                              <a14:hiddenFill xmlns:a14="http://schemas.microsoft.com/office/drawing/2010/main">
                                <a:noFill/>
                              </a14:hiddenFill>
                            </a:ext>
                          </a:extLst>
                        </wps:spPr>
                        <wps:bodyPr/>
                      </wps:wsp>
                    </wpc:wpc>
                  </a:graphicData>
                </a:graphic>
              </wp:inline>
            </w:drawing>
          </mc:Choice>
          <mc:Fallback>
            <w:pict>
              <v:group id="Canvas 55" o:spid="_x0000_s1052" editas="canvas" style="width:425.2pt;height:213.8pt;mso-position-horizontal-relative:char;mso-position-vertical-relative:line" coordsize="54000,2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width:54000;height:27152;visibility:visible;mso-wrap-style:square">
                  <v:fill o:detectmouseclick="t"/>
                  <v:path o:connecttype="none"/>
                </v:shape>
                <v:roundrect id="Shape 160" o:spid="_x0000_s1054" style="position:absolute;left:23156;top:3184;width:27660;height:20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678A&#10;AADbAAAADwAAAGRycy9kb3ducmV2LnhtbERPTYvCMBC9C/sfwgh7kTVVUKTbKFJQvFoV9jg006Zs&#10;MylNtu3+e3MQPD7ed3aYbCsG6n3jWMFqmYAgLp1uuFZwv52+diB8QNbYOiYF/+ThsP+YZZhqN/KV&#10;hiLUIoawT1GBCaFLpfSlIYt+6TriyFWutxgi7GupexxjuG3lOkm20mLDscFgR7mh8rf4swryx7mo&#10;85/daBaboVqZcrqEwij1OZ+O3yACTeEtfrkvWsE6jo1f4g+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BEPrvwAAANsAAAAPAAAAAAAAAAAAAAAAAJgCAABkcnMvZG93bnJl&#10;di54bWxQSwUGAAAAAAQABAD1AAAAhAMAAAAA&#10;" fillcolor="#c0504d" strokecolor="#8c3a38" strokeweight="2pt">
                  <v:fill opacity="16191f"/>
                  <v:textbox inset="2.03167mm,1.0156mm,2.03167mm,1.0156mm">
                    <w:txbxContent>
                      <w:p w14:paraId="5A5D26DE" w14:textId="77777777" w:rsidR="00991799" w:rsidRPr="009447D7" w:rsidRDefault="00991799" w:rsidP="000473F9">
                        <w:pPr>
                          <w:autoSpaceDE w:val="0"/>
                          <w:autoSpaceDN w:val="0"/>
                          <w:adjustRightInd w:val="0"/>
                          <w:jc w:val="center"/>
                          <w:rPr>
                            <w:color w:val="FFFFFF"/>
                            <w:sz w:val="29"/>
                            <w:szCs w:val="36"/>
                          </w:rPr>
                        </w:pPr>
                      </w:p>
                    </w:txbxContent>
                  </v:textbox>
                </v:roundrect>
                <v:shape id="Shape 161" o:spid="_x0000_s1055" type="#_x0000_t202" style="position:absolute;left:12853;width:20869;height:3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z6MUA&#10;AADbAAAADwAAAGRycy9kb3ducmV2LnhtbESPQWvCQBSE74X+h+UVeim6qYeSRldphYIFL8Yientm&#10;X5PQ7Nuwuybrv+8WCh6HmfmGWayi6cRAzreWFTxPMxDEldUt1wq+9h+THIQPyBo7y6TgSh5Wy/u7&#10;BRbajryjoQy1SBD2BSpoQugLKX3VkEE/tT1x8r6tMxiSdLXUDscEN52cZdmLNNhyWmiwp3VD1U95&#10;MQrM07gd8jJ+yt35tN67o4+H91ypx4f4NgcRKIZb+L+90Qpmr/D3Jf0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3PoxQAAANsAAAAPAAAAAAAAAAAAAAAAAJgCAABkcnMv&#10;ZG93bnJldi54bWxQSwUGAAAAAAQABAD1AAAAigMAAAAA&#10;" strokeweight="2pt">
                  <v:stroke joinstyle="round"/>
                  <v:textbox inset="2.03167mm,1.0156mm,2.03167mm,1.0156mm">
                    <w:txbxContent>
                      <w:p w14:paraId="64FB4F4A" w14:textId="77777777" w:rsidR="00991799" w:rsidRPr="009447D7" w:rsidRDefault="00991799" w:rsidP="000473F9">
                        <w:pPr>
                          <w:autoSpaceDE w:val="0"/>
                          <w:autoSpaceDN w:val="0"/>
                          <w:adjustRightInd w:val="0"/>
                          <w:jc w:val="center"/>
                          <w:rPr>
                            <w:sz w:val="21"/>
                            <w:szCs w:val="26"/>
                          </w:rPr>
                        </w:pPr>
                        <w:r w:rsidRPr="009447D7">
                          <w:rPr>
                            <w:sz w:val="21"/>
                            <w:szCs w:val="26"/>
                          </w:rPr>
                          <w:t xml:space="preserve"> Extracted histone sample </w:t>
                        </w:r>
                      </w:p>
                    </w:txbxContent>
                  </v:textbox>
                </v:shape>
                <v:shapetype id="_x0000_t32" coordsize="21600,21600" o:spt="32" o:oned="t" path="m,l21600,21600e" filled="f">
                  <v:path arrowok="t" fillok="f" o:connecttype="none"/>
                  <o:lock v:ext="edit" shapetype="t"/>
                </v:shapetype>
                <v:shape id="Shape 162" o:spid="_x0000_s1056" type="#_x0000_t32" style="position:absolute;left:8075;top:1618;width:4778;height:14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tmzMEAAADbAAAADwAAAGRycy9kb3ducmV2LnhtbERPzU7CQBC+m/AOmyHxYmSLGmIKCyEN&#10;oAcvgA8wdoe20J0tu2upb+8cTDx++f4Xq8G1qqcQG88GppMMFHHpbcOVgc/j9vEVVEzIFlvPZOCH&#10;IqyWo7sF5tbfeE/9IVVKQjjmaKBOqcu1jmVNDuPEd8TCnXxwmASGStuANwl3rX7Kspl22LA01NhR&#10;UVN5OXw7A8/Wuw++vu3Om4f+a+1DU+xeCmPux8N6DirRkP7Ff+53Kz5ZL1/kB+j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2bMwQAAANsAAAAPAAAAAAAAAAAAAAAA&#10;AKECAABkcnMvZG93bnJldi54bWxQSwUGAAAAAAQABAD5AAAAjwMAAAAA&#10;" strokecolor="#4a7dbb" strokeweight="2.25pt">
                  <v:stroke endarrow="classic" endarrowwidth="wide" endarrowlength="long"/>
                </v:shape>
                <v:shape id="Shape 164" o:spid="_x0000_s1057" type="#_x0000_t32" style="position:absolute;left:30359;top:13140;width:8333;height:40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sH8IAAADbAAAADwAAAGRycy9kb3ducmV2LnhtbESP0YrCMBRE3wX/IVxhX0RTFRepxlIE&#10;ZUFhqesHXJprU2xuShO1+/cbQdjHYebMMJust414UOdrxwpm0wQEcel0zZWCy89+sgLhA7LGxjEp&#10;+CUP2XY42GCq3ZMLepxDJWIJ+xQVmBDaVEpfGrLop64ljt7VdRZDlF0ldYfPWG4bOU+ST2mx5rhg&#10;sKWdofJ2vlsFi7EnksV4sTwd8t082ZvvYyiU+hj1+RpEoD78h9/0l47cDF5f4g+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sH8IAAADbAAAADwAAAAAAAAAAAAAA&#10;AAChAgAAZHJzL2Rvd25yZXYueG1sUEsFBgAAAAAEAAQA+QAAAJADAAAAAA==&#10;" strokecolor="#be4b48" strokeweight="2.25pt">
                  <v:stroke endarrow="classic" endarrowwidth="wide" endarrowlength="long"/>
                </v:shape>
                <v:shape id="Shape 167" o:spid="_x0000_s1058" type="#_x0000_t32" style="position:absolute;left:33722;top:1618;width:4970;height:31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HJh8MAAADbAAAADwAAAGRycy9kb3ducmV2LnhtbESPQWvCQBSE70L/w/IK3nRjhLREVxFF&#10;9NSiNaC3R/aZBLNvQ3aj8d93CwWPw8x8w8yXvanFnVpXWVYwGUcgiHOrKy4UnH62o08QziNrrC2T&#10;gic5WC7eBnNMtX3wge5HX4gAYZeigtL7JpXS5SUZdGPbEAfvaluDPsi2kLrFR4CbWsZRlEiDFYeF&#10;Ehtal5Tfjp1REB+iD5doc042u8tXln13ccadUsP3fjUD4an3r/B/e68VTGP4+xJ+gF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hyYfDAAAA2wAAAA8AAAAAAAAAAAAA&#10;AAAAoQIAAGRycy9kb3ducmV2LnhtbFBLBQYAAAAABAAEAPkAAACRAwAAAAA=&#10;" strokecolor="#be4b48">
                  <v:stroke endarrow="classic" endarrowwidth="wide" endarrowlength="long"/>
                </v:shape>
                <v:shape id="Shape 163" o:spid="_x0000_s1059" type="#_x0000_t202" style="position:absolute;top:3077;width:16150;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xoicUA&#10;AADbAAAADwAAAGRycy9kb3ducmV2LnhtbESPQWvCQBSE7wX/w/KEXopu2oBIdA3aUigUKUZBj8/s&#10;Mwlm36bZbRL/fbdQ8DjMzDfMMh1MLTpqXWVZwfM0AkGcW11xoeCwf5/MQTiPrLG2TApu5CBdjR6W&#10;mGjb8466zBciQNglqKD0vkmkdHlJBt3UNsTBu9jWoA+yLaRusQ9wU8uXKJpJgxWHhRIbei0pv2Y/&#10;RsHgajx3J+9mb9/6abv5vByO+y+lHsfDegHC0+Dv4f/2h1YQx/D3Jfw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HGiJxQAAANsAAAAPAAAAAAAAAAAAAAAAAJgCAABkcnMv&#10;ZG93bnJldi54bWxQSwUGAAAAAAQABAD1AAAAigMAAAAA&#10;" filled="f" stroked="f">
                  <v:textbox inset="2.03167mm,1.0156mm,2.03167mm,1.0156mm">
                    <w:txbxContent>
                      <w:p w14:paraId="44F3784F" w14:textId="77777777" w:rsidR="00991799" w:rsidRPr="009447D7" w:rsidRDefault="00991799" w:rsidP="000473F9">
                        <w:pPr>
                          <w:autoSpaceDE w:val="0"/>
                          <w:autoSpaceDN w:val="0"/>
                          <w:adjustRightInd w:val="0"/>
                          <w:jc w:val="center"/>
                          <w:rPr>
                            <w:sz w:val="21"/>
                            <w:szCs w:val="26"/>
                          </w:rPr>
                        </w:pPr>
                        <w:r w:rsidRPr="009447D7">
                          <w:rPr>
                            <w:sz w:val="21"/>
                            <w:szCs w:val="26"/>
                          </w:rPr>
                          <w:t>HPLC separation of histone proteins and isoforms</w:t>
                        </w:r>
                      </w:p>
                    </w:txbxContent>
                  </v:textbox>
                </v:shape>
                <v:shape id="Shape 169" o:spid="_x0000_s1060" type="#_x0000_t202" style="position:absolute;left:33226;top:7916;width:10931;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w/cUA&#10;AADbAAAADwAAAGRycy9kb3ducmV2LnhtbESPQWvCQBSE7wX/w/IEL6XZ1BYpaVaxilAoIkZBj6/Z&#10;ZxLMvo3ZbUz/fVcoeBxm5hsmnfWmFh21rrKs4DmKQRDnVldcKNjvVk9vIJxH1lhbJgW/5GA2HTyk&#10;mGh75S11mS9EgLBLUEHpfZNI6fKSDLrINsTBO9nWoA+yLaRu8RrgppbjOJ5IgxWHhRIbWpSUn7Mf&#10;o6B3NX53R+8my4t+XH98nfaH3Uap0bCfv4Pw1Pt7+L/9qRW8vMLtS/g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9fD9xQAAANsAAAAPAAAAAAAAAAAAAAAAAJgCAABkcnMv&#10;ZG93bnJldi54bWxQSwUGAAAAAAQABAD1AAAAigMAAAAA&#10;" filled="f" stroked="f">
                  <v:textbox inset="2.03167mm,1.0156mm,2.03167mm,1.0156mm">
                    <w:txbxContent>
                      <w:p w14:paraId="08342539" w14:textId="77777777" w:rsidR="00991799" w:rsidRPr="009447D7" w:rsidRDefault="00991799" w:rsidP="000473F9">
                        <w:pPr>
                          <w:autoSpaceDE w:val="0"/>
                          <w:autoSpaceDN w:val="0"/>
                          <w:adjustRightInd w:val="0"/>
                          <w:jc w:val="center"/>
                          <w:rPr>
                            <w:sz w:val="21"/>
                            <w:szCs w:val="26"/>
                          </w:rPr>
                        </w:pPr>
                        <w:r w:rsidRPr="009447D7">
                          <w:rPr>
                            <w:sz w:val="21"/>
                            <w:szCs w:val="26"/>
                          </w:rPr>
                          <w:t>Digestion</w:t>
                        </w:r>
                      </w:p>
                    </w:txbxContent>
                  </v:textbox>
                </v:shape>
                <v:shape id="Shape 170" o:spid="_x0000_s1061" type="#_x0000_t32" style="position:absolute;left:38692;top:13140;width:8105;height:39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ly98QAAADbAAAADwAAAGRycy9kb3ducmV2LnhtbESPT4vCMBTE7wt+h/AEb2uqoqxdo4io&#10;KOLBf7DHR/O27dq8lCZq9dMbQdjjMDO/YUaT2hTiSpXLLSvotCMQxInVOacKjofF5xcI55E1FpZJ&#10;wZ0cTMaNjxHG2t54R9e9T0WAsItRQeZ9GUvpkowMurYtiYP3ayuDPsgqlbrCW4CbQnajaCAN5hwW&#10;MixpllFy3l+Mgi0+fuzyMlwvV+Zvjt3pZneabZRqNevpNwhPtf8Pv9srraDXh9eX8APk+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uXL3xAAAANsAAAAPAAAAAAAAAAAA&#10;AAAAAKECAABkcnMvZG93bnJldi54bWxQSwUGAAAAAAQABAD5AAAAkgMAAAAA&#10;" strokecolor="#4a7dbb" strokeweight="2.25pt">
                  <v:stroke endarrow="classic" endarrowwidth="wide" endarrowlength="long"/>
                </v:shape>
                <v:shape id="Shape 171" o:spid="_x0000_s1062" type="#_x0000_t202" style="position:absolute;left:39593;top:17107;width:14407;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vLEcQA&#10;AADbAAAADwAAAGRycy9kb3ducmV2LnhtbESPQWvCQBSE7wX/w/IEL6VutBBKdBVbEQpFikbQ4zP7&#10;TILZtzG7jfHfu0LB4zAz3zDTeWcq0VLjSssKRsMIBHFmdcm5gl26evsA4TyyxsoyKbiRg/ms9zLF&#10;RNsrb6jd+lwECLsEFRTe14mULivIoBvamjh4J9sY9EE2udQNXgPcVHIcRbE0WHJYKLCmr4Ky8/bP&#10;KOhchcf24F28vOjX9efPabdPf5Ua9LvFBISnzj/D/+1vreA9hseX8A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ryxHEAAAA2wAAAA8AAAAAAAAAAAAAAAAAmAIAAGRycy9k&#10;b3ducmV2LnhtbFBLBQYAAAAABAAEAPUAAACJAwAAAAA=&#10;" filled="f" stroked="f">
                  <v:textbox inset="2.03167mm,1.0156mm,2.03167mm,1.0156mm">
                    <w:txbxContent>
                      <w:p w14:paraId="2355BA5A" w14:textId="61384004" w:rsidR="00991799" w:rsidRPr="009447D7" w:rsidRDefault="00991799" w:rsidP="000473F9">
                        <w:pPr>
                          <w:autoSpaceDE w:val="0"/>
                          <w:autoSpaceDN w:val="0"/>
                          <w:adjustRightInd w:val="0"/>
                          <w:jc w:val="center"/>
                          <w:rPr>
                            <w:sz w:val="21"/>
                            <w:szCs w:val="26"/>
                          </w:rPr>
                        </w:pPr>
                        <w:proofErr w:type="gramStart"/>
                        <w:r>
                          <w:rPr>
                            <w:sz w:val="21"/>
                            <w:szCs w:val="26"/>
                          </w:rPr>
                          <w:t>d</w:t>
                        </w:r>
                        <w:r w:rsidRPr="009447D7">
                          <w:rPr>
                            <w:sz w:val="21"/>
                            <w:szCs w:val="26"/>
                          </w:rPr>
                          <w:t>e-salt</w:t>
                        </w:r>
                        <w:proofErr w:type="gramEnd"/>
                      </w:p>
                    </w:txbxContent>
                  </v:textbox>
                </v:shape>
                <v:shape id="Shape 166" o:spid="_x0000_s1063" type="#_x0000_t202" style="position:absolute;left:23156;top:17160;width:14407;height:2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uisUA&#10;AADbAAAADwAAAGRycy9kb3ducmV2LnhtbESP3WrCQBSE7wt9h+UUeiNmYwWVmFWqpSBIEX9AL4/Z&#10;YxKaPRuza0zfvlsQejnMzDdMOu9MJVpqXGlZwSCKQRBnVpecKzjsP/sTEM4ja6wsk4IfcjCfPT+l&#10;mGh75y21O5+LAGGXoILC+zqR0mUFGXSRrYmDd7GNQR9kk0vd4D3ATSXf4ngkDZYcFgqsaVlQ9r27&#10;GQWdq/DcnrwbfVx172uxvhyO+41Sry/d+xSEp87/hx/tlVYwHMPfl/AD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26KxQAAANsAAAAPAAAAAAAAAAAAAAAAAJgCAABkcnMv&#10;ZG93bnJldi54bWxQSwUGAAAAAAQABAD1AAAAigMAAAAA&#10;" filled="f" stroked="f">
                  <v:textbox inset="2.03167mm,1.0156mm,2.03167mm,1.0156mm">
                    <w:txbxContent>
                      <w:p w14:paraId="29ECAEE5" w14:textId="77777777" w:rsidR="00991799" w:rsidRPr="009447D7" w:rsidRDefault="00991799" w:rsidP="000473F9">
                        <w:pPr>
                          <w:autoSpaceDE w:val="0"/>
                          <w:autoSpaceDN w:val="0"/>
                          <w:adjustRightInd w:val="0"/>
                          <w:jc w:val="center"/>
                          <w:rPr>
                            <w:sz w:val="21"/>
                            <w:szCs w:val="26"/>
                          </w:rPr>
                        </w:pPr>
                        <w:proofErr w:type="gramStart"/>
                        <w:r w:rsidRPr="009447D7">
                          <w:rPr>
                            <w:sz w:val="21"/>
                            <w:szCs w:val="26"/>
                          </w:rPr>
                          <w:t>offline</w:t>
                        </w:r>
                        <w:proofErr w:type="gramEnd"/>
                        <w:r w:rsidRPr="009447D7">
                          <w:rPr>
                            <w:sz w:val="21"/>
                            <w:szCs w:val="26"/>
                          </w:rPr>
                          <w:t xml:space="preserve"> fractionation</w:t>
                        </w:r>
                      </w:p>
                    </w:txbxContent>
                  </v:textbox>
                </v:shape>
                <v:shape id="Shape 168" o:spid="_x0000_s1064" type="#_x0000_t202" style="position:absolute;left:33226;top:4767;width:10931;height:2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6+MEA&#10;AADbAAAADwAAAGRycy9kb3ducmV2LnhtbERPTYvCMBC9C/sfwix4EU1VEKlGWV0WFkTEKuhxbMa2&#10;bDOpTbbWf28OgsfH+54vW1OKhmpXWFYwHEQgiFOrC84UHA8//SkI55E1lpZJwYMcLBcfnTnG2t55&#10;T03iMxFC2MWoIPe+iqV0aU4G3cBWxIG72tqgD7DOpK7xHsJNKUdRNJEGCw4NOVa0zin9S/6NgtaV&#10;eGnO3k2+b7q3XW2ux9Nhp1T3s/2agfDU+rf45f7VCsZhbPgSfo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4+vjBAAAA2wAAAA8AAAAAAAAAAAAAAAAAmAIAAGRycy9kb3du&#10;cmV2LnhtbFBLBQYAAAAABAAEAPUAAACGAwAAAAA=&#10;" filled="f" stroked="f">
                  <v:textbox inset="2.03167mm,1.0156mm,2.03167mm,1.0156mm">
                    <w:txbxContent>
                      <w:p w14:paraId="70093930" w14:textId="77777777" w:rsidR="00991799" w:rsidRPr="009447D7" w:rsidRDefault="00991799" w:rsidP="000473F9">
                        <w:pPr>
                          <w:autoSpaceDE w:val="0"/>
                          <w:autoSpaceDN w:val="0"/>
                          <w:adjustRightInd w:val="0"/>
                          <w:jc w:val="center"/>
                          <w:rPr>
                            <w:sz w:val="21"/>
                            <w:szCs w:val="26"/>
                          </w:rPr>
                        </w:pPr>
                        <w:proofErr w:type="gramStart"/>
                        <w:r w:rsidRPr="009447D7">
                          <w:rPr>
                            <w:sz w:val="21"/>
                            <w:szCs w:val="26"/>
                          </w:rPr>
                          <w:t>propionylation</w:t>
                        </w:r>
                        <w:proofErr w:type="gramEnd"/>
                      </w:p>
                    </w:txbxContent>
                  </v:textbox>
                </v:shape>
                <v:shape id="Shape 165" o:spid="_x0000_s1065" type="#_x0000_t202" style="position:absolute;left:33226;top:10738;width:10931;height:2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fY8UA&#10;AADbAAAADwAAAGRycy9kb3ducmV2LnhtbESP3WrCQBSE7wt9h+UUeiNmYwXRmFWqpSBIEX9AL4/Z&#10;YxKaPRuza0zfvlsQejnMzDdMOu9MJVpqXGlZwSCKQRBnVpecKzjsP/tjEM4ja6wsk4IfcjCfPT+l&#10;mGh75y21O5+LAGGXoILC+zqR0mUFGXSRrYmDd7GNQR9kk0vd4D3ATSXf4ngkDZYcFgqsaVlQ9r27&#10;GQWdq/DcnrwbfVx172uxvhyO+41Sry/d+xSEp87/hx/tlVYwnMDfl/AD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F9jxQAAANsAAAAPAAAAAAAAAAAAAAAAAJgCAABkcnMv&#10;ZG93bnJldi54bWxQSwUGAAAAAAQABAD1AAAAigMAAAAA&#10;" filled="f" stroked="f">
                  <v:textbox inset="2.03167mm,1.0156mm,2.03167mm,1.0156mm">
                    <w:txbxContent>
                      <w:p w14:paraId="395CA9A4" w14:textId="77777777" w:rsidR="00991799" w:rsidRPr="009447D7" w:rsidRDefault="00991799" w:rsidP="000473F9">
                        <w:pPr>
                          <w:autoSpaceDE w:val="0"/>
                          <w:autoSpaceDN w:val="0"/>
                          <w:adjustRightInd w:val="0"/>
                          <w:jc w:val="center"/>
                          <w:rPr>
                            <w:sz w:val="21"/>
                            <w:szCs w:val="26"/>
                          </w:rPr>
                        </w:pPr>
                        <w:proofErr w:type="gramStart"/>
                        <w:r w:rsidRPr="009447D7">
                          <w:rPr>
                            <w:sz w:val="21"/>
                            <w:szCs w:val="26"/>
                          </w:rPr>
                          <w:t>propionylation</w:t>
                        </w:r>
                        <w:proofErr w:type="gramEnd"/>
                      </w:p>
                    </w:txbxContent>
                  </v:textbox>
                </v:shape>
                <v:shape id="Shape 172" o:spid="_x0000_s1066" type="#_x0000_t32" style="position:absolute;left:40621;top:9979;width:0;height:1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iiEsMAAADbAAAADwAAAGRycy9kb3ducmV2LnhtbERPTWvCQBC9F/oflin0VjeGUtroRiRo&#10;SBEP2hY8DtlpkpqdDdk1Rn+9eyh4fLzv+WI0rRiod41lBdNJBIK4tLrhSsH31/rlHYTzyBpby6Tg&#10;Qg4W6ePDHBNtz7yjYe8rEULYJaig9r5LpHRlTQbdxHbEgfu1vUEfYF9J3eM5hJtWxlH0Jg02HBpq&#10;7CirqTzuT0bBFq8Hm58+PvPC/K0wXm52P9lGqeencTkD4Wn0d/G/u9AKXsP68CX8AJ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IohLDAAAA2wAAAA8AAAAAAAAAAAAA&#10;AAAAoQIAAGRycy9kb3ducmV2LnhtbFBLBQYAAAAABAAEAPkAAACRAwAAAAA=&#10;" strokecolor="#4a7dbb" strokeweight="2.25pt">
                  <v:stroke endarrow="classic" endarrowwidth="wide" endarrowlength="long"/>
                </v:shape>
                <v:shape id="Shape 173" o:spid="_x0000_s1067" type="#_x0000_t202" style="position:absolute;left:16831;top:24751;width:14412;height:2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qaTsUA&#10;AADbAAAADwAAAGRycy9kb3ducmV2LnhtbESPQWvCQBSE70L/w/IKvYhuLKWE6CqtULDQi7EUvT2z&#10;zyQ0+zbsrsn233cLBY/DzHzDrDbRdGIg51vLChbzDARxZXXLtYLPw9ssB+EDssbOMin4IQ+b9d1k&#10;hYW2I+9pKEMtEoR9gQqaEPpCSl81ZNDPbU+cvIt1BkOSrpba4ZjgppOPWfYsDbacFhrsadtQ9V1e&#10;jQIzHT+GvIzvcn8+bQ/u6OPXa67Uw318WYIIFMMt/N/eaQVPC/j7k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OppOxQAAANsAAAAPAAAAAAAAAAAAAAAAAJgCAABkcnMv&#10;ZG93bnJldi54bWxQSwUGAAAAAAQABAD1AAAAigMAAAAA&#10;" strokeweight="2pt">
                  <v:stroke joinstyle="round"/>
                  <v:textbox inset="2.03167mm,1.0156mm,2.03167mm,1.0156mm">
                    <w:txbxContent>
                      <w:p w14:paraId="110FB189" w14:textId="77777777" w:rsidR="00991799" w:rsidRPr="009447D7" w:rsidRDefault="00991799" w:rsidP="000473F9">
                        <w:pPr>
                          <w:autoSpaceDE w:val="0"/>
                          <w:autoSpaceDN w:val="0"/>
                          <w:adjustRightInd w:val="0"/>
                          <w:rPr>
                            <w:sz w:val="21"/>
                            <w:szCs w:val="26"/>
                          </w:rPr>
                        </w:pPr>
                        <w:r w:rsidRPr="009447D7">
                          <w:rPr>
                            <w:sz w:val="21"/>
                            <w:szCs w:val="26"/>
                          </w:rPr>
                          <w:t>Mass Spectrometry</w:t>
                        </w:r>
                      </w:p>
                    </w:txbxContent>
                  </v:textbox>
                </v:shape>
                <v:shape id="_x0000_s1068" type="#_x0000_t202" style="position:absolute;left:2371;top:14990;width:10924;height:2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a+b8QA&#10;AADbAAAADwAAAGRycy9kb3ducmV2LnhtbESP3YrCMBSE7xd8h3AEbxZNV0SkGkV3EQSRxR/Qy2Nz&#10;bIvNSbeJtb69ERa8HGbmG2Yya0whaqpcblnBVy8CQZxYnXOq4LBfdkcgnEfWWFgmBQ9yMJu2PiYY&#10;a3vnLdU7n4oAYRejgsz7MpbSJRkZdD1bEgfvYiuDPsgqlbrCe4CbQvajaCgN5hwWMizpO6PkursZ&#10;BY0r8FyfvBv+/OnPzWJ9ORz3v0p12s18DMJT49/h//ZKKxj04fUl/AA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Wvm/EAAAA2wAAAA8AAAAAAAAAAAAAAAAAmAIAAGRycy9k&#10;b3ducmV2LnhtbFBLBQYAAAAABAAEAPUAAACJAwAAAAA=&#10;" filled="f" stroked="f">
                  <v:textbox inset="2.03167mm,1.0156mm,2.03167mm,1.0156mm">
                    <w:txbxContent>
                      <w:p w14:paraId="700BFD7E" w14:textId="485A8190" w:rsidR="00991799" w:rsidRPr="009447D7" w:rsidRDefault="00991799" w:rsidP="000473F9">
                        <w:pPr>
                          <w:autoSpaceDE w:val="0"/>
                          <w:autoSpaceDN w:val="0"/>
                          <w:adjustRightInd w:val="0"/>
                          <w:jc w:val="center"/>
                          <w:rPr>
                            <w:sz w:val="21"/>
                            <w:szCs w:val="26"/>
                          </w:rPr>
                        </w:pPr>
                        <w:proofErr w:type="gramStart"/>
                        <w:r>
                          <w:rPr>
                            <w:sz w:val="21"/>
                            <w:szCs w:val="26"/>
                          </w:rPr>
                          <w:t>d</w:t>
                        </w:r>
                        <w:r w:rsidRPr="009447D7">
                          <w:rPr>
                            <w:sz w:val="21"/>
                            <w:szCs w:val="26"/>
                          </w:rPr>
                          <w:t>igestion</w:t>
                        </w:r>
                        <w:proofErr w:type="gramEnd"/>
                      </w:p>
                    </w:txbxContent>
                  </v:textbox>
                </v:shape>
                <v:shape id="Shape 175" o:spid="_x0000_s1069" type="#_x0000_t202" style="position:absolute;left:2371;top:10940;width:10924;height:2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ob9MUA&#10;AADbAAAADwAAAGRycy9kb3ducmV2LnhtbESPQWvCQBSE7wX/w/IEL6XZ1BYpaVaxilAoIkZBj6/Z&#10;ZxLMvo3ZbUz/fVcoeBxm5hsmnfWmFh21rrKs4DmKQRDnVldcKNjvVk9vIJxH1lhbJgW/5GA2HTyk&#10;mGh75S11mS9EgLBLUEHpfZNI6fKSDLrINsTBO9nWoA+yLaRu8RrgppbjOJ5IgxWHhRIbWpSUn7Mf&#10;o6B3NX53R+8my4t+XH98nfaH3Uap0bCfv4Pw1Pt7+L/9qRW8vsDtS/gB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hv0xQAAANsAAAAPAAAAAAAAAAAAAAAAAJgCAABkcnMv&#10;ZG93bnJldi54bWxQSwUGAAAAAAQABAD1AAAAigMAAAAA&#10;" filled="f" stroked="f">
                  <v:textbox inset="2.03167mm,1.0156mm,2.03167mm,1.0156mm">
                    <w:txbxContent>
                      <w:p w14:paraId="482BC176" w14:textId="77777777" w:rsidR="00991799" w:rsidRPr="009447D7" w:rsidRDefault="00991799" w:rsidP="000473F9">
                        <w:pPr>
                          <w:autoSpaceDE w:val="0"/>
                          <w:autoSpaceDN w:val="0"/>
                          <w:adjustRightInd w:val="0"/>
                          <w:jc w:val="center"/>
                          <w:rPr>
                            <w:sz w:val="21"/>
                            <w:szCs w:val="26"/>
                          </w:rPr>
                        </w:pPr>
                        <w:proofErr w:type="gramStart"/>
                        <w:r w:rsidRPr="009447D7">
                          <w:rPr>
                            <w:sz w:val="21"/>
                            <w:szCs w:val="26"/>
                          </w:rPr>
                          <w:t>propionylation</w:t>
                        </w:r>
                        <w:proofErr w:type="gramEnd"/>
                      </w:p>
                    </w:txbxContent>
                  </v:textbox>
                </v:shape>
                <v:shape id="Shape 176" o:spid="_x0000_s1070" type="#_x0000_t202" style="position:absolute;left:2371;top:19153;width:10924;height:2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ODgMUA&#10;AADbAAAADwAAAGRycy9kb3ducmV2LnhtbESPQWvCQBSE7wX/w/KEXopuWoJIdA3aUigUKUZBj8/s&#10;Mwlm36bZbRL/fbdQ8DjMzDfMMh1MLTpqXWVZwfM0AkGcW11xoeCwf5/MQTiPrLG2TApu5CBdjR6W&#10;mGjb8466zBciQNglqKD0vkmkdHlJBt3UNsTBu9jWoA+yLaRusQ9wU8uXKJpJgxWHhRIbei0pv2Y/&#10;RsHgajx3J+9mb9/6abv5vByO+y+lHsfDegHC0+Dv4f/2h1YQx/D3Jfw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4OAxQAAANsAAAAPAAAAAAAAAAAAAAAAAJgCAABkcnMv&#10;ZG93bnJldi54bWxQSwUGAAAAAAQABAD1AAAAigMAAAAA&#10;" filled="f" stroked="f">
                  <v:textbox inset="2.03167mm,1.0156mm,2.03167mm,1.0156mm">
                    <w:txbxContent>
                      <w:p w14:paraId="72B194A8" w14:textId="77777777" w:rsidR="00991799" w:rsidRPr="009447D7" w:rsidRDefault="00991799" w:rsidP="000473F9">
                        <w:pPr>
                          <w:autoSpaceDE w:val="0"/>
                          <w:autoSpaceDN w:val="0"/>
                          <w:adjustRightInd w:val="0"/>
                          <w:jc w:val="center"/>
                          <w:rPr>
                            <w:sz w:val="21"/>
                            <w:szCs w:val="26"/>
                          </w:rPr>
                        </w:pPr>
                        <w:proofErr w:type="gramStart"/>
                        <w:r w:rsidRPr="009447D7">
                          <w:rPr>
                            <w:sz w:val="21"/>
                            <w:szCs w:val="26"/>
                          </w:rPr>
                          <w:t>propionylation</w:t>
                        </w:r>
                        <w:proofErr w:type="gramEnd"/>
                      </w:p>
                    </w:txbxContent>
                  </v:textbox>
                </v:shape>
                <v:shape id="Shape 177" o:spid="_x0000_s1071" type="#_x0000_t32" style="position:absolute;left:7836;top:13342;width:0;height:1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8BisQAAADbAAAADwAAAGRycy9kb3ducmV2LnhtbESPT4vCMBTE7wt+h/AEb2uqqKxdo4io&#10;KOLBf7DHR/O27dq8lCZq9dMbQdjjMDO/YUaT2hTiSpXLLSvotCMQxInVOacKjofF5xcI55E1FpZJ&#10;wZ0cTMaNjxHG2t54R9e9T0WAsItRQeZ9GUvpkowMurYtiYP3ayuDPsgqlbrCW4CbQnajaCAN5hwW&#10;MixpllFy3l+Mgi0+fuzyMlwvV+Zvjt3pZneabZRqNevpNwhPtf8Pv9srraDXh9eX8APk+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wGKxAAAANsAAAAPAAAAAAAAAAAA&#10;AAAAAKECAABkcnMvZG93bnJldi54bWxQSwUGAAAAAAQABAD5AAAAkgMAAAAA&#10;" strokecolor="#4a7dbb" strokeweight="2.25pt">
                  <v:stroke endarrow="classic" endarrowwidth="wide" endarrowlength="long"/>
                </v:shape>
                <v:shape id="Shape 178" o:spid="_x0000_s1072" type="#_x0000_t32" style="position:absolute;left:7836;top:17386;width:0;height:17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2f/cYAAADbAAAADwAAAGRycy9kb3ducmV2LnhtbESPT2vCQBTE74LfYXlCb7oxlNCmriLB&#10;ikV68E+hx0f2NYlm34bsatJ+elcQehxm5jfMbNGbWlypdZVlBdNJBII4t7riQsHx8D5+AeE8ssba&#10;Min4JQeL+XAww1Tbjnd03ftCBAi7FBWU3jeplC4vyaCb2IY4eD+2NeiDbAupW+wC3NQyjqJEGqw4&#10;LJTYUFZSft5fjIJP/Pu268vrx3pjTiuMl9vdV7ZV6mnUL99AeOr9f/jR3mgFzwncv4QfIO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tn/3GAAAA2wAAAA8AAAAAAAAA&#10;AAAAAAAAoQIAAGRycy9kb3ducmV2LnhtbFBLBQYAAAAABAAEAPkAAACUAwAAAAA=&#10;" strokecolor="#4a7dbb" strokeweight="2.25pt">
                  <v:stroke endarrow="classic" endarrowwidth="wide" endarrowlength="long"/>
                </v:shape>
                <v:shape id="Shape 179" o:spid="_x0000_s1073" type="#_x0000_t32" style="position:absolute;left:7836;top:8426;width:54;height:25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SNxcQAAADbAAAADwAAAGRycy9kb3ducmV2LnhtbESPzW7CMBCE70i8g7VIvVTFoUUUpRiE&#10;Igo9cOHnAbbxkgTidbDdkL49rlSJ42hmvtHMFp2pRUvOV5YVjIYJCOLc6ooLBcfD58sUhA/IGmvL&#10;pOCXPCzm/d4MU21vvKN2HwoRIexTVFCG0KRS+rwkg35oG+LonawzGKJ0hdQObxFuavmaJBNpsOK4&#10;UGJDWUn5Zf9jFLxpa7Z83azPq+f2e2ldla3HmVJPg275ASJQFx7h//aXVjB+h78v8Qf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1I3FxAAAANsAAAAPAAAAAAAAAAAA&#10;AAAAAKECAABkcnMvZG93bnJldi54bWxQSwUGAAAAAAQABAD5AAAAkgMAAAAA&#10;" strokecolor="#4a7dbb" strokeweight="2.25pt">
                  <v:stroke endarrow="classic" endarrowwidth="wide" endarrowlength="long"/>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hape 180" o:spid="_x0000_s1074" type="#_x0000_t34" style="position:absolute;left:14333;top:15051;width:3203;height:1619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9XFcAAAADbAAAADwAAAGRycy9kb3ducmV2LnhtbERPy4rCMBTdC/5DuII7TUdEpWMUEQUR&#10;Fz6GEXeX5k5bprkpSbT1781CcHk47/myNZV4kPOlZQVfwwQEcWZ1ybmCn8t2MAPhA7LGyjIpeJKH&#10;5aLbmWOqbcMnepxDLmII+xQVFCHUqZQ+K8igH9qaOHJ/1hkMEbpcaodNDDeVHCXJRBosOTYUWNO6&#10;oOz/fDcKrsdnsrm5iz5Nq9/pqtnP9q0+KNXvtatvEIHa8BG/3TutYBzHxi/xB8jF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ovVxXAAAAA2wAAAA8AAAAAAAAAAAAAAAAA&#10;oQIAAGRycy9kb3ducmV2LnhtbFBLBQYAAAAABAAEAPkAAACOAwAAAAA=&#10;" adj="7725" strokecolor="#4a7dbb" strokeweight="2.25pt">
                  <v:stroke endarrow="classic" endarrowwidth="wide" endarrowlength="long" joinstyle="round"/>
                </v:shape>
                <v:shape id="Shape 181" o:spid="_x0000_s1075" type="#_x0000_t34" style="position:absolute;left:23998;top:18844;width:22602;height:3825;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gI38IAAADbAAAADwAAAGRycy9kb3ducmV2LnhtbESPQYvCMBSE7wv+h/AEb2uqSFmrUUQQ&#10;dj1pFb0+mmdbbF5KErX6683Cwh6HmfmGmS8704g7OV9bVjAaJiCIC6trLhUcD5vPLxA+IGtsLJOC&#10;J3lYLnofc8y0ffCe7nkoRYSwz1BBFUKbSemLigz6oW2Jo3exzmCI0pVSO3xEuGnkOElSabDmuFBh&#10;S+uKimt+MwquZ5o2P7x/vtb5cZemW3c53ZxSg363moEI1IX/8F/7WyuYTOH3S/wBcvE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gI38IAAADbAAAADwAAAAAAAAAAAAAA&#10;AAChAgAAZHJzL2Rvd25yZXYueG1sUEsFBgAAAAAEAAQA+QAAAJADAAAAAA==&#10;" adj="-37" strokecolor="#4a7dbb" strokeweight="2.25pt">
                  <v:stroke joinstyle="round"/>
                </v:shape>
                <v:shape id="Shape 182" o:spid="_x0000_s1076" type="#_x0000_t32" style="position:absolute;left:30359;top:19556;width:18;height:30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HZOcEAAADbAAAADwAAAGRycy9kb3ducmV2LnhtbERPz2vCMBS+C/sfwhvspukGc6UzihsM&#10;ZILQ6mHHR/Jsi81LSTLN/OvNQdjx4/u9WCU7iDP50DtW8DwrQBBrZ3puFRz2X9MSRIjIBgfHpOCP&#10;AqyWD5MFVsZduKZzE1uRQzhUqKCLcaykDLoji2HmRuLMHZ23GDP0rTQeLzncDvKlKObSYs+5ocOR&#10;PjvSp+bXKqDt22HTR/Nz3dVHnXz58Y2pVurpMa3fQURK8V98d2+Mgte8Pn/JP0A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Mdk5wQAAANsAAAAPAAAAAAAAAAAAAAAA&#10;AKECAABkcnMvZG93bnJldi54bWxQSwUGAAAAAAQABAD5AAAAjwMAAAAA&#10;" strokecolor="#be4b48" strokeweight="2.25pt"/>
                <v:shape id="Shape 183" o:spid="_x0000_s1077" type="#_x0000_t32" style="position:absolute;left:37557;top:9825;width:0;height:1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6sUAAADbAAAADwAAAGRycy9kb3ducmV2LnhtbESPzW7CMBCE75X6DtZW6g2cIH4DBlWl&#10;lRDtBZIHWOIlCY3XaexCeHuMhNTjaGa+0SxWnanFmVpXWVYQ9yMQxLnVFRcKsvSzNwXhPLLG2jIp&#10;uJKD1fL5aYGJthfe0XnvCxEg7BJUUHrfJFK6vCSDrm8b4uAdbWvQB9kWUrd4CXBTy0EUjaXBisNC&#10;iQ29l5T/7P+Mglm8/a6Hp2yyTg/bzehr8OHS30yp15fubQ7CU+f/w4/2RisYxXD/En6AX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PT6sUAAADbAAAADwAAAAAAAAAA&#10;AAAAAAChAgAAZHJzL2Rvd25yZXYueG1sUEsFBgAAAAAEAAQA+QAAAJMDAAAAAA==&#10;" strokecolor="#be4b48" strokeweight="2.25pt">
                  <v:stroke endarrow="classic" endarrowwidth="wide" endarrowlength="long"/>
                </v:shape>
                <v:shape id="Shape 184" o:spid="_x0000_s1078" type="#_x0000_t32" style="position:absolute;left:40680;top:6937;width:0;height:1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8PI8QAAADbAAAADwAAAGRycy9kb3ducmV2LnhtbESPQYvCMBSE7wv+h/AEb2tqQdGuUURU&#10;FPGg7sIeH82zrTYvpYla/fWbBcHjMDPfMONpY0pxo9oVlhX0uhEI4tTqgjMF38fl5xCE88gaS8uk&#10;4EEOppPWxxgTbe+8p9vBZyJA2CWoIPe+SqR0aU4GXddWxME72dqgD7LOpK7xHuCmlHEUDaTBgsNC&#10;jhXNc0ovh6tRsMPnr11dR5vV2pwXGM+2+5/5VqlOu5l9gfDU+Hf41V5rBf0Y/r+EHyA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jw8jxAAAANsAAAAPAAAAAAAAAAAA&#10;AAAAAKECAABkcnMvZG93bnJldi54bWxQSwUGAAAAAAQABAD5AAAAkgMAAAAA&#10;" strokecolor="#4a7dbb" strokeweight="2.25pt">
                  <v:stroke endarrow="classic" endarrowwidth="wide" endarrowlength="long"/>
                </v:shape>
                <v:shape id="Shape 185" o:spid="_x0000_s1079" type="#_x0000_t32" style="position:absolute;left:37563;top:6718;width:0;height:1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3oBsUAAADbAAAADwAAAGRycy9kb3ducmV2LnhtbESPzW7CMBCE70h9B2sr9VYcaPkLGFT1&#10;R0LABZIHWOIlCcTrNHYhvD1GqsRxNDPfaGaL1lTiTI0rLSvodSMQxJnVJecK0uTndQzCeWSNlWVS&#10;cCUHi/lTZ4axthfe0nnncxEg7GJUUHhfx1K6rCCDrmtr4uAdbGPQB9nkUjd4CXBTyX4UDaXBksNC&#10;gTV9FpSddn9GwaS32lTvx3T0lexXy8G6/+2S31Spl+f2YwrCU+sf4f/2UisYvMH9S/gB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3oBsUAAADbAAAADwAAAAAAAAAA&#10;AAAAAAChAgAAZHJzL2Rvd25yZXYueG1sUEsFBgAAAAAEAAQA+QAAAJMDAAAAAA==&#10;" strokecolor="#be4b48" strokeweight="2.25pt">
                  <v:stroke endarrow="classic" endarrowwidth="wide" endarrowlength="long"/>
                </v:shape>
                <v:shape id="Shape 186" o:spid="_x0000_s1080" type="#_x0000_t32" style="position:absolute;left:33722;top:1612;width:4970;height:31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YJLsMAAADbAAAADwAAAGRycy9kb3ducmV2LnhtbESPwWrDMBBE74H+g9hCb4ncUDvFtRJK&#10;oFBCD42dD1isrWxsrYyl2s7fR4FCj8PMvGGKw2J7MdHoW8cKnjcJCOLa6ZaNgkv1sX4F4QOyxt4x&#10;KbiSh8P+YVVgrt3MZ5rKYESEsM9RQRPCkEvp64Ys+o0biKP340aLIcrRSD3iHOG2l9skyaTFluNC&#10;gwMdG6q78tcq6OjylQ7HFL9NNe+23mSLPZ+Uenpc3t9ABFrCf/iv/akVpC9w/xJ/gN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mCS7DAAAA2wAAAA8AAAAAAAAAAAAA&#10;AAAAoQIAAGRycy9kb3ducmV2LnhtbFBLBQYAAAAABAAEAPkAAACRAwAAAAA=&#10;" strokecolor="#0070c0" strokeweight="2.25pt">
                  <v:stroke dashstyle="dashDot" endarrow="classic" endarrowwidth="wide" endarrowlength="long"/>
                </v:shape>
                <w10:anchorlock/>
              </v:group>
            </w:pict>
          </mc:Fallback>
        </mc:AlternateContent>
      </w:r>
    </w:p>
    <w:p w14:paraId="2F66B9A2" w14:textId="530B7EF4" w:rsidR="000473F9" w:rsidRPr="003C294B" w:rsidRDefault="000473F9" w:rsidP="00D9558E">
      <w:pPr>
        <w:spacing w:after="240" w:line="360" w:lineRule="auto"/>
        <w:jc w:val="both"/>
        <w:rPr>
          <w:color w:val="auto"/>
        </w:rPr>
      </w:pPr>
    </w:p>
    <w:p w14:paraId="12EC51A6" w14:textId="77777777" w:rsidR="000473F9" w:rsidRPr="003C294B" w:rsidRDefault="000473F9" w:rsidP="00D9558E">
      <w:pPr>
        <w:spacing w:after="240" w:line="360" w:lineRule="auto"/>
        <w:jc w:val="both"/>
        <w:rPr>
          <w:color w:val="auto"/>
        </w:rPr>
      </w:pPr>
    </w:p>
    <w:p w14:paraId="0F04FFF6" w14:textId="77777777" w:rsidR="000473F9" w:rsidRPr="003C294B" w:rsidRDefault="000473F9" w:rsidP="00D9558E">
      <w:pPr>
        <w:spacing w:after="240" w:line="360" w:lineRule="auto"/>
        <w:jc w:val="both"/>
        <w:rPr>
          <w:color w:val="auto"/>
        </w:rPr>
      </w:pPr>
    </w:p>
    <w:p w14:paraId="4DDC2BC0" w14:textId="77777777" w:rsidR="000473F9" w:rsidRPr="003C294B" w:rsidRDefault="000473F9" w:rsidP="00D9558E">
      <w:pPr>
        <w:spacing w:after="240" w:line="360" w:lineRule="auto"/>
        <w:jc w:val="both"/>
        <w:rPr>
          <w:color w:val="auto"/>
        </w:rPr>
      </w:pPr>
    </w:p>
    <w:p w14:paraId="1287451C" w14:textId="54FCDE44" w:rsidR="000473F9" w:rsidRPr="003C294B" w:rsidRDefault="000473F9" w:rsidP="00D9558E">
      <w:pPr>
        <w:spacing w:after="240" w:line="360" w:lineRule="auto"/>
        <w:jc w:val="both"/>
        <w:rPr>
          <w:color w:val="auto"/>
        </w:rPr>
      </w:pPr>
      <w:r w:rsidRPr="003C294B">
        <w:rPr>
          <w:color w:val="auto"/>
        </w:rPr>
        <w:t xml:space="preserve">The digested histone peptides were then separated and fractionated in the first dimension on the PGC column (see </w:t>
      </w:r>
      <w:r w:rsidR="002A7328" w:rsidRPr="003C294B">
        <w:rPr>
          <w:color w:val="auto"/>
        </w:rPr>
        <w:t>Figure</w:t>
      </w:r>
      <w:r w:rsidRPr="003C294B">
        <w:rPr>
          <w:color w:val="auto"/>
        </w:rPr>
        <w:t xml:space="preserve"> 3.2). Fractions were then concentrated to dryness, and analysed via LC-MS on a short 32 minute gradient. The </w:t>
      </w:r>
      <w:r w:rsidR="00163895" w:rsidRPr="003C294B">
        <w:rPr>
          <w:color w:val="auto"/>
        </w:rPr>
        <w:t xml:space="preserve">MS </w:t>
      </w:r>
      <w:r w:rsidRPr="003C294B">
        <w:rPr>
          <w:color w:val="auto"/>
        </w:rPr>
        <w:t xml:space="preserve">spectra generated were then analysed using DataAnalysis (Bruker Daltonics), .mgf files were also created using this software. The .mgf files were then searched using MASCOT against the swissprot database, constrained to the </w:t>
      </w:r>
      <w:r w:rsidRPr="003C294B">
        <w:rPr>
          <w:i/>
          <w:color w:val="auto"/>
        </w:rPr>
        <w:t>Homo sapiens</w:t>
      </w:r>
      <w:r w:rsidRPr="003C294B">
        <w:rPr>
          <w:color w:val="auto"/>
        </w:rPr>
        <w:t xml:space="preserve"> taxonomy. Propionylation (N-term, K) was set as a fixed modification. A broad selection of post translational modifications was probed by selecting them as variable modifications (</w:t>
      </w:r>
      <w:r w:rsidR="00163895" w:rsidRPr="003C294B">
        <w:rPr>
          <w:color w:val="auto"/>
        </w:rPr>
        <w:t>see</w:t>
      </w:r>
      <w:r w:rsidRPr="003C294B">
        <w:rPr>
          <w:color w:val="auto"/>
        </w:rPr>
        <w:t xml:space="preserve"> chapter 2.</w:t>
      </w:r>
      <w:r w:rsidR="00DD099D" w:rsidRPr="003C294B">
        <w:rPr>
          <w:color w:val="auto"/>
        </w:rPr>
        <w:t>10</w:t>
      </w:r>
      <w:r w:rsidRPr="003C294B">
        <w:rPr>
          <w:color w:val="auto"/>
        </w:rPr>
        <w:t>). All modifications were manually verified to</w:t>
      </w:r>
      <w:r w:rsidR="00DD099D" w:rsidRPr="003C294B">
        <w:rPr>
          <w:color w:val="auto"/>
        </w:rPr>
        <w:t xml:space="preserve"> confirm correct identification.</w:t>
      </w:r>
    </w:p>
    <w:p w14:paraId="6A730D46" w14:textId="657F2551" w:rsidR="000473F9" w:rsidRPr="003C294B" w:rsidRDefault="000473F9" w:rsidP="00D9558E">
      <w:pPr>
        <w:spacing w:after="240" w:line="360" w:lineRule="auto"/>
        <w:jc w:val="both"/>
        <w:rPr>
          <w:color w:val="auto"/>
        </w:rPr>
      </w:pPr>
      <w:r w:rsidRPr="003C294B">
        <w:rPr>
          <w:noProof/>
          <w:color w:val="auto"/>
        </w:rPr>
        <w:lastRenderedPageBreak/>
        <mc:AlternateContent>
          <mc:Choice Requires="wps">
            <w:drawing>
              <wp:anchor distT="0" distB="0" distL="114300" distR="114300" simplePos="0" relativeHeight="251353600" behindDoc="0" locked="0" layoutInCell="1" allowOverlap="1" wp14:anchorId="01A18177" wp14:editId="56AC6C88">
                <wp:simplePos x="0" y="0"/>
                <wp:positionH relativeFrom="column">
                  <wp:posOffset>1711960</wp:posOffset>
                </wp:positionH>
                <wp:positionV relativeFrom="paragraph">
                  <wp:posOffset>2583180</wp:posOffset>
                </wp:positionV>
                <wp:extent cx="1566545" cy="23749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6545" cy="237490"/>
                        </a:xfrm>
                        <a:prstGeom prst="rect">
                          <a:avLst/>
                        </a:prstGeom>
                        <a:noFill/>
                      </wps:spPr>
                      <wps:txbx>
                        <w:txbxContent>
                          <w:p w14:paraId="42CE6FC3" w14:textId="77777777" w:rsidR="00991799" w:rsidRDefault="00991799" w:rsidP="000473F9">
                            <w:pPr>
                              <w:pStyle w:val="NormalWeb"/>
                              <w:spacing w:before="0" w:beforeAutospacing="0" w:after="0" w:afterAutospacing="0"/>
                            </w:pPr>
                            <w:r>
                              <w:rPr>
                                <w:rFonts w:ascii="Arial" w:eastAsia="Arial" w:hAnsi="Arial" w:cs="Arial"/>
                                <w:color w:val="000000"/>
                                <w:sz w:val="20"/>
                                <w:szCs w:val="20"/>
                              </w:rPr>
                              <w:t>Retention time (minutes)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 Box 24" o:spid="_x0000_s1081" type="#_x0000_t202" style="position:absolute;left:0;text-align:left;margin-left:134.8pt;margin-top:203.4pt;width:123.35pt;height:18.7pt;z-index:25135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" filled="f" stroked="f">
                <v:path arrowok="t"/>
                <v:textbox style="mso-fit-shape-to-text:t">
                  <w:txbxContent>
                    <w:p w14:paraId="42CE6FC3" w14:textId="77777777" w:rsidR="00991799" w:rsidRDefault="00991799" w:rsidP="000473F9">
                      <w:pPr>
                        <w:pStyle w:val="NormalWeb"/>
                        <w:spacing w:before="0" w:beforeAutospacing="0" w:after="0" w:afterAutospacing="0"/>
                      </w:pPr>
                      <w:r>
                        <w:rPr>
                          <w:rFonts w:ascii="Arial" w:eastAsia="Arial" w:hAnsi="Arial" w:cs="Arial"/>
                          <w:color w:val="000000"/>
                          <w:sz w:val="20"/>
                          <w:szCs w:val="20"/>
                        </w:rPr>
                        <w:t>Retention time (minutes)</w:t>
                      </w:r>
                    </w:p>
                  </w:txbxContent>
                </v:textbox>
              </v:shape>
            </w:pict>
          </mc:Fallback>
        </mc:AlternateContent>
      </w:r>
    </w:p>
    <w:p w14:paraId="5AD128EB" w14:textId="59C787AA" w:rsidR="000473F9" w:rsidRPr="003C294B" w:rsidRDefault="00BD7549" w:rsidP="00D9558E">
      <w:pPr>
        <w:spacing w:after="240" w:line="360" w:lineRule="auto"/>
        <w:jc w:val="both"/>
        <w:rPr>
          <w:color w:val="auto"/>
        </w:rPr>
      </w:pPr>
      <w:r w:rsidRPr="003C294B">
        <w:rPr>
          <w:noProof/>
          <w:color w:val="auto"/>
        </w:rPr>
        <mc:AlternateContent>
          <mc:Choice Requires="wpg">
            <w:drawing>
              <wp:anchor distT="0" distB="0" distL="114300" distR="114300" simplePos="0" relativeHeight="251366912" behindDoc="0" locked="0" layoutInCell="1" allowOverlap="1" wp14:anchorId="6623AC9A" wp14:editId="0D0C4CCA">
                <wp:simplePos x="0" y="0"/>
                <wp:positionH relativeFrom="column">
                  <wp:posOffset>-374015</wp:posOffset>
                </wp:positionH>
                <wp:positionV relativeFrom="paragraph">
                  <wp:posOffset>78572</wp:posOffset>
                </wp:positionV>
                <wp:extent cx="5688965" cy="2503170"/>
                <wp:effectExtent l="0" t="0" r="6985"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965" cy="2503170"/>
                          <a:chOff x="1769" y="1260"/>
                          <a:chExt cx="8959" cy="3942"/>
                        </a:xfrm>
                      </wpg:grpSpPr>
                      <pic:pic xmlns:pic="http://schemas.openxmlformats.org/drawingml/2006/picture">
                        <pic:nvPicPr>
                          <pic:cNvPr id="26" name="Shape 18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125" y="1260"/>
                            <a:ext cx="8603" cy="3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2"/>
                        <wps:cNvSpPr txBox="1">
                          <a:spLocks noChangeArrowheads="1"/>
                        </wps:cNvSpPr>
                        <wps:spPr bwMode="auto">
                          <a:xfrm>
                            <a:off x="1769" y="1260"/>
                            <a:ext cx="805" cy="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9B38C" w14:textId="77777777" w:rsidR="00991799" w:rsidRDefault="00991799" w:rsidP="000473F9">
                              <w:r>
                                <w:rPr>
                                  <w:color w:val="auto"/>
                                </w:rPr>
                                <w:t>Absorbance (mAU)</w:t>
                              </w:r>
                            </w:p>
                          </w:txbxContent>
                        </wps:txbx>
                        <wps:bodyPr rot="0" vert="vert270"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5" o:spid="_x0000_s1082" style="position:absolute;left:0;text-align:left;margin-left:-29.45pt;margin-top:6.2pt;width:447.95pt;height:197.1pt;z-index:251366912;mso-position-horizontal-relative:text;mso-position-vertical-relative:text" coordorigin="1769,1260" coordsize="8959,3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">
                <v:shape id="Shape 189" o:spid="_x0000_s1083" type="#_x0000_t75" style="position:absolute;left:2125;top:1260;width:8603;height:3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YGAnDAAAA2wAAAA8AAABkcnMvZG93bnJldi54bWxEj0FrwkAUhO+F/oflCd7qRgtBUzehFQo9&#10;CFIVen1kn9nY3bcxu43x37uFQo/DzHzDrKvRWTFQH1rPCuazDARx7XXLjYLj4f1pCSJEZI3WMym4&#10;UYCqfHxYY6H9lT9p2MdGJAiHAhWYGLtCylAbchhmviNO3sn3DmOSfSN1j9cEd1YusiyXDltOCwY7&#10;2hiqv/c/ToHU9mvFz7vN5W3Ync0yx620F6Wmk/H1BUSkMf6H/9ofWsEi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gYCcMAAADbAAAADwAAAAAAAAAAAAAAAACf&#10;AgAAZHJzL2Rvd25yZXYueG1sUEsFBgAAAAAEAAQA9wAAAI8DAAAAAA==&#10;">
                  <v:imagedata r:id="rId32" o:title=""/>
                </v:shape>
                <v:shape id="_x0000_s1084" type="#_x0000_t202" style="position:absolute;left:1769;top:1260;width:805;height:2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4m6sMA&#10;AADbAAAADwAAAGRycy9kb3ducmV2LnhtbESPQWsCMRSE7wX/Q3iCt5q4SC2rUVQQlNKCVvD62Dx3&#10;FzcvSxLd9d83hUKPw8w3wyxWvW3Eg3yoHWuYjBUI4sKZmksN5+/d6zuIEJENNo5Jw5MCrJaDlwXm&#10;xnV8pMcpliKVcMhRQxVjm0sZiooshrFriZN3dd5iTNKX0njsUrltZKbUm7RYc1qosKVtRcXtdLca&#10;ssvXRhU3N1XZZ7fez9Cfj4cPrUfDfj0HEamP/+E/em8SN4PfL+kH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4m6sMAAADbAAAADwAAAAAAAAAAAAAAAACYAgAAZHJzL2Rv&#10;d25yZXYueG1sUEsFBgAAAAAEAAQA9QAAAIgDAAAAAA==&#10;" filled="f" stroked="f">
                  <v:textbox style="layout-flow:vertical;mso-layout-flow-alt:bottom-to-top;mso-fit-shape-to-text:t">
                    <w:txbxContent>
                      <w:p w14:paraId="3719B38C" w14:textId="77777777" w:rsidR="00991799" w:rsidRDefault="00991799" w:rsidP="000473F9">
                        <w:r>
                          <w:rPr>
                            <w:color w:val="auto"/>
                          </w:rPr>
                          <w:t>Absorbance (</w:t>
                        </w:r>
                        <w:proofErr w:type="spellStart"/>
                        <w:r>
                          <w:rPr>
                            <w:color w:val="auto"/>
                          </w:rPr>
                          <w:t>mAU</w:t>
                        </w:r>
                        <w:proofErr w:type="spellEnd"/>
                        <w:r>
                          <w:rPr>
                            <w:color w:val="auto"/>
                          </w:rPr>
                          <w:t>)</w:t>
                        </w:r>
                      </w:p>
                    </w:txbxContent>
                  </v:textbox>
                </v:shape>
              </v:group>
            </w:pict>
          </mc:Fallback>
        </mc:AlternateContent>
      </w:r>
    </w:p>
    <w:p w14:paraId="251BAE31" w14:textId="77777777" w:rsidR="000473F9" w:rsidRPr="003C294B" w:rsidRDefault="000473F9" w:rsidP="00D9558E">
      <w:pPr>
        <w:spacing w:after="240" w:line="360" w:lineRule="auto"/>
        <w:jc w:val="both"/>
        <w:rPr>
          <w:color w:val="auto"/>
        </w:rPr>
      </w:pPr>
    </w:p>
    <w:p w14:paraId="31F65A14" w14:textId="77777777" w:rsidR="000473F9" w:rsidRPr="003C294B" w:rsidRDefault="000473F9" w:rsidP="00D9558E">
      <w:pPr>
        <w:spacing w:after="240" w:line="360" w:lineRule="auto"/>
        <w:jc w:val="both"/>
        <w:rPr>
          <w:color w:val="auto"/>
        </w:rPr>
      </w:pPr>
    </w:p>
    <w:p w14:paraId="52EA87A8" w14:textId="77777777" w:rsidR="000473F9" w:rsidRPr="003C294B" w:rsidRDefault="000473F9" w:rsidP="00D9558E">
      <w:pPr>
        <w:spacing w:after="240" w:line="360" w:lineRule="auto"/>
        <w:jc w:val="both"/>
        <w:rPr>
          <w:color w:val="auto"/>
        </w:rPr>
      </w:pPr>
    </w:p>
    <w:p w14:paraId="0A63226F" w14:textId="77777777" w:rsidR="000473F9" w:rsidRPr="003C294B" w:rsidRDefault="000473F9" w:rsidP="00D9558E">
      <w:pPr>
        <w:spacing w:after="240" w:line="360" w:lineRule="auto"/>
        <w:jc w:val="both"/>
        <w:rPr>
          <w:color w:val="auto"/>
        </w:rPr>
      </w:pPr>
    </w:p>
    <w:p w14:paraId="182CAD1B" w14:textId="19E6C4CA" w:rsidR="000473F9" w:rsidRPr="003C294B" w:rsidRDefault="000473F9" w:rsidP="00D9558E">
      <w:pPr>
        <w:spacing w:after="240" w:line="360" w:lineRule="auto"/>
        <w:jc w:val="both"/>
        <w:rPr>
          <w:color w:val="auto"/>
        </w:rPr>
      </w:pPr>
    </w:p>
    <w:p w14:paraId="04F9A1CE" w14:textId="45183DF1" w:rsidR="000473F9" w:rsidRPr="003C294B" w:rsidRDefault="00DD099D" w:rsidP="00D9558E">
      <w:pPr>
        <w:spacing w:after="240" w:line="360" w:lineRule="auto"/>
        <w:jc w:val="both"/>
        <w:rPr>
          <w:color w:val="auto"/>
        </w:rPr>
      </w:pPr>
      <w:r w:rsidRPr="003C294B">
        <w:rPr>
          <w:noProof/>
          <w:color w:val="auto"/>
        </w:rPr>
        <mc:AlternateContent>
          <mc:Choice Requires="wps">
            <w:drawing>
              <wp:anchor distT="0" distB="0" distL="114300" distR="114300" simplePos="0" relativeHeight="251340288" behindDoc="0" locked="0" layoutInCell="1" allowOverlap="1" wp14:anchorId="2BF06CD3" wp14:editId="62580487">
                <wp:simplePos x="0" y="0"/>
                <wp:positionH relativeFrom="column">
                  <wp:posOffset>994</wp:posOffset>
                </wp:positionH>
                <wp:positionV relativeFrom="paragraph">
                  <wp:posOffset>137408</wp:posOffset>
                </wp:positionV>
                <wp:extent cx="5372100" cy="894522"/>
                <wp:effectExtent l="0" t="0" r="0" b="127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894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D05DF" w14:textId="77777777" w:rsidR="00991799" w:rsidRDefault="00991799" w:rsidP="00E36360">
                            <w:pPr>
                              <w:autoSpaceDE w:val="0"/>
                              <w:autoSpaceDN w:val="0"/>
                              <w:adjustRightInd w:val="0"/>
                              <w:spacing w:after="0"/>
                              <w:jc w:val="both"/>
                              <w:rPr>
                                <w:b/>
                                <w:bCs/>
                                <w:sz w:val="20"/>
                                <w:szCs w:val="20"/>
                                <w:u w:val="single"/>
                              </w:rPr>
                            </w:pPr>
                            <w:r>
                              <w:rPr>
                                <w:b/>
                                <w:bCs/>
                                <w:sz w:val="20"/>
                                <w:szCs w:val="20"/>
                                <w:u w:val="single"/>
                              </w:rPr>
                              <w:t>Figure</w:t>
                            </w:r>
                            <w:r w:rsidRPr="002106A4">
                              <w:rPr>
                                <w:b/>
                                <w:bCs/>
                                <w:sz w:val="20"/>
                                <w:szCs w:val="20"/>
                                <w:u w:val="single"/>
                              </w:rPr>
                              <w:t xml:space="preserve"> 3.2 HPLC chromatogram of digested histone proteins on a PGC column</w:t>
                            </w:r>
                          </w:p>
                          <w:p w14:paraId="66DE41F7" w14:textId="19138F3D" w:rsidR="00991799" w:rsidRPr="002106A4" w:rsidRDefault="00991799" w:rsidP="000473F9">
                            <w:pPr>
                              <w:autoSpaceDE w:val="0"/>
                              <w:autoSpaceDN w:val="0"/>
                              <w:adjustRightInd w:val="0"/>
                              <w:jc w:val="both"/>
                              <w:rPr>
                                <w:b/>
                                <w:bCs/>
                                <w:sz w:val="20"/>
                                <w:szCs w:val="20"/>
                                <w:u w:val="single"/>
                              </w:rPr>
                            </w:pPr>
                            <w:r w:rsidRPr="002106A4">
                              <w:rPr>
                                <w:sz w:val="20"/>
                                <w:szCs w:val="20"/>
                              </w:rPr>
                              <w:t>10 µg of propionylated histone peptides were analysed on a PGC hypercarb column.  A 25 minute linear gradient, of 0-70% Buffer B (97 % ACN 0.1 % TFA) was used at a flow rate 0.2ml/min. Absorbance at 214 nm. One minute fractions were collected from 8 min - 26 min (green area).</w:t>
                            </w:r>
                          </w:p>
                        </w:txbxContent>
                      </wps:txbx>
                      <wps:bodyPr rot="0" vert="horz" wrap="square" lIns="91425" tIns="45698" rIns="91425" bIns="45698" anchor="t" anchorCtr="0">
                        <a:noAutofit/>
                      </wps:bodyPr>
                    </wps:wsp>
                  </a:graphicData>
                </a:graphic>
                <wp14:sizeRelH relativeFrom="page">
                  <wp14:pctWidth>0</wp14:pctWidth>
                </wp14:sizeRelH>
                <wp14:sizeRelV relativeFrom="page">
                  <wp14:pctHeight>0</wp14:pctHeight>
                </wp14:sizeRelV>
              </wp:anchor>
            </w:drawing>
          </mc:Choice>
          <mc:Fallback>
            <w:pict>
              <v:shape id="Text Box 23" o:spid="_x0000_s1085" type="#_x0000_t202" style="position:absolute;left:0;text-align:left;margin-left:.1pt;margin-top:10.8pt;width:423pt;height:70.45pt;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" filled="f" stroked="f">
                <v:textbox inset="2.53958mm,1.2694mm,2.53958mm,1.2694mm">
                  <w:txbxContent>
                    <w:p w14:paraId="1F4D05DF" w14:textId="77777777" w:rsidR="00991799" w:rsidRDefault="00991799" w:rsidP="00E36360">
                      <w:pPr>
                        <w:autoSpaceDE w:val="0"/>
                        <w:autoSpaceDN w:val="0"/>
                        <w:adjustRightInd w:val="0"/>
                        <w:spacing w:after="0"/>
                        <w:jc w:val="both"/>
                        <w:rPr>
                          <w:b/>
                          <w:bCs/>
                          <w:sz w:val="20"/>
                          <w:szCs w:val="20"/>
                          <w:u w:val="single"/>
                        </w:rPr>
                      </w:pPr>
                      <w:r>
                        <w:rPr>
                          <w:b/>
                          <w:bCs/>
                          <w:sz w:val="20"/>
                          <w:szCs w:val="20"/>
                          <w:u w:val="single"/>
                        </w:rPr>
                        <w:t>Figure</w:t>
                      </w:r>
                      <w:r w:rsidRPr="002106A4">
                        <w:rPr>
                          <w:b/>
                          <w:bCs/>
                          <w:sz w:val="20"/>
                          <w:szCs w:val="20"/>
                          <w:u w:val="single"/>
                        </w:rPr>
                        <w:t xml:space="preserve"> </w:t>
                      </w:r>
                      <w:proofErr w:type="gramStart"/>
                      <w:r w:rsidRPr="002106A4">
                        <w:rPr>
                          <w:b/>
                          <w:bCs/>
                          <w:sz w:val="20"/>
                          <w:szCs w:val="20"/>
                          <w:u w:val="single"/>
                        </w:rPr>
                        <w:t>3.2 HPLC chromatogram of digested histone proteins on a PGC column</w:t>
                      </w:r>
                      <w:proofErr w:type="gramEnd"/>
                    </w:p>
                    <w:p w14:paraId="66DE41F7" w14:textId="19138F3D" w:rsidR="00991799" w:rsidRPr="002106A4" w:rsidRDefault="00991799" w:rsidP="000473F9">
                      <w:pPr>
                        <w:autoSpaceDE w:val="0"/>
                        <w:autoSpaceDN w:val="0"/>
                        <w:adjustRightInd w:val="0"/>
                        <w:jc w:val="both"/>
                        <w:rPr>
                          <w:b/>
                          <w:bCs/>
                          <w:sz w:val="20"/>
                          <w:szCs w:val="20"/>
                          <w:u w:val="single"/>
                        </w:rPr>
                      </w:pPr>
                      <w:r w:rsidRPr="002106A4">
                        <w:rPr>
                          <w:sz w:val="20"/>
                          <w:szCs w:val="20"/>
                        </w:rPr>
                        <w:t xml:space="preserve">10 µg of propionylated histone peptides were analysed on a PGC </w:t>
                      </w:r>
                      <w:proofErr w:type="spellStart"/>
                      <w:r w:rsidRPr="002106A4">
                        <w:rPr>
                          <w:sz w:val="20"/>
                          <w:szCs w:val="20"/>
                        </w:rPr>
                        <w:t>hypercarb</w:t>
                      </w:r>
                      <w:proofErr w:type="spellEnd"/>
                      <w:r w:rsidRPr="002106A4">
                        <w:rPr>
                          <w:sz w:val="20"/>
                          <w:szCs w:val="20"/>
                        </w:rPr>
                        <w:t xml:space="preserve"> column.  A 25 minute linear gradient, of 0-70% Buffer B (97 % ACN 0.1 % TFA) was used at a flow rate 0.2ml/min. Absorbance at 214 nm. One minute fractions were collected from 8 min - 26 min (green area).</w:t>
                      </w:r>
                    </w:p>
                  </w:txbxContent>
                </v:textbox>
              </v:shape>
            </w:pict>
          </mc:Fallback>
        </mc:AlternateContent>
      </w:r>
    </w:p>
    <w:p w14:paraId="77C109C4" w14:textId="77777777" w:rsidR="000473F9" w:rsidRPr="003C294B" w:rsidRDefault="000473F9" w:rsidP="00D9558E">
      <w:pPr>
        <w:spacing w:after="240" w:line="360" w:lineRule="auto"/>
        <w:jc w:val="both"/>
        <w:rPr>
          <w:color w:val="auto"/>
        </w:rPr>
      </w:pPr>
    </w:p>
    <w:p w14:paraId="43A08B4E" w14:textId="77777777" w:rsidR="000473F9" w:rsidRPr="003C294B" w:rsidRDefault="000473F9" w:rsidP="00D9558E">
      <w:pPr>
        <w:spacing w:after="240" w:line="360" w:lineRule="auto"/>
        <w:jc w:val="both"/>
        <w:rPr>
          <w:color w:val="auto"/>
        </w:rPr>
      </w:pPr>
    </w:p>
    <w:p w14:paraId="1A8B0821" w14:textId="64C3B224" w:rsidR="000473F9" w:rsidRPr="003C294B" w:rsidRDefault="000473F9" w:rsidP="00D9558E">
      <w:pPr>
        <w:spacing w:after="240" w:line="360" w:lineRule="auto"/>
        <w:jc w:val="both"/>
        <w:rPr>
          <w:color w:val="auto"/>
        </w:rPr>
      </w:pPr>
      <w:r w:rsidRPr="003C294B">
        <w:rPr>
          <w:color w:val="auto"/>
        </w:rPr>
        <w:t>Following the manual verification of all peptides, the PGC column was assessed as a candidate for separation in the 1</w:t>
      </w:r>
      <w:r w:rsidRPr="003C294B">
        <w:rPr>
          <w:color w:val="auto"/>
          <w:vertAlign w:val="superscript"/>
        </w:rPr>
        <w:t>st</w:t>
      </w:r>
      <w:r w:rsidRPr="003C294B">
        <w:rPr>
          <w:color w:val="auto"/>
        </w:rPr>
        <w:t xml:space="preserve"> dimension. This was assessed by two main parameters: orthogonality and fraction efficiency. Further</w:t>
      </w:r>
      <w:r w:rsidR="00163895" w:rsidRPr="003C294B">
        <w:rPr>
          <w:color w:val="auto"/>
        </w:rPr>
        <w:t>more</w:t>
      </w:r>
      <w:r w:rsidRPr="003C294B">
        <w:rPr>
          <w:color w:val="auto"/>
        </w:rPr>
        <w:t xml:space="preserve"> the elution profile of modified peptides was also examined. </w:t>
      </w:r>
    </w:p>
    <w:p w14:paraId="62C399C0" w14:textId="0A897E4C" w:rsidR="000473F9" w:rsidRPr="003C294B" w:rsidRDefault="000473F9" w:rsidP="00D9558E">
      <w:pPr>
        <w:spacing w:after="240" w:line="360" w:lineRule="auto"/>
        <w:jc w:val="both"/>
        <w:rPr>
          <w:b/>
          <w:color w:val="auto"/>
          <w:u w:val="single"/>
        </w:rPr>
      </w:pPr>
      <w:r w:rsidRPr="003C294B">
        <w:rPr>
          <w:b/>
          <w:noProof/>
          <w:color w:val="auto"/>
          <w:u w:val="single"/>
        </w:rPr>
        <w:lastRenderedPageBreak/>
        <w:drawing>
          <wp:inline distT="0" distB="0" distL="0" distR="0" wp14:anchorId="79CBD8BE" wp14:editId="28FCEFD5">
            <wp:extent cx="5396230" cy="5576570"/>
            <wp:effectExtent l="0" t="0" r="0" b="0"/>
            <wp:docPr id="20" name="Picture 20" descr="C:\Users\MMinshull\Documents\Tomacheski's folder of wonder\fig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inshull\Documents\Tomacheski's folder of wonder\figure 3.3.png"/>
                    <pic:cNvPicPr>
                      <a:picLocks noChangeAspect="1" noChangeArrowheads="1"/>
                    </pic:cNvPicPr>
                  </pic:nvPicPr>
                  <pic:blipFill>
                    <a:blip r:embed="rId33">
                      <a:extLst>
                        <a:ext uri="{28A0092B-C50C-407E-A947-70E740481C1C}">
                          <a14:useLocalDpi xmlns:a14="http://schemas.microsoft.com/office/drawing/2010/main" val="0"/>
                        </a:ext>
                      </a:extLst>
                    </a:blip>
                    <a:srcRect b="2444"/>
                    <a:stretch>
                      <a:fillRect/>
                    </a:stretch>
                  </pic:blipFill>
                  <pic:spPr bwMode="auto">
                    <a:xfrm>
                      <a:off x="0" y="0"/>
                      <a:ext cx="5396230" cy="5576570"/>
                    </a:xfrm>
                    <a:prstGeom prst="rect">
                      <a:avLst/>
                    </a:prstGeom>
                    <a:noFill/>
                    <a:ln>
                      <a:noFill/>
                    </a:ln>
                  </pic:spPr>
                </pic:pic>
              </a:graphicData>
            </a:graphic>
          </wp:inline>
        </w:drawing>
      </w:r>
    </w:p>
    <w:p w14:paraId="04EE4AB2" w14:textId="4217EB23" w:rsidR="000473F9" w:rsidRPr="003C294B" w:rsidRDefault="000473F9" w:rsidP="00D9558E">
      <w:pPr>
        <w:spacing w:after="240" w:line="360" w:lineRule="auto"/>
        <w:jc w:val="both"/>
        <w:rPr>
          <w:b/>
          <w:color w:val="auto"/>
          <w:u w:val="single"/>
        </w:rPr>
      </w:pPr>
      <w:r w:rsidRPr="003C294B">
        <w:rPr>
          <w:b/>
          <w:noProof/>
          <w:color w:val="auto"/>
          <w:u w:val="single"/>
        </w:rPr>
        <mc:AlternateContent>
          <mc:Choice Requires="wps">
            <w:drawing>
              <wp:anchor distT="0" distB="0" distL="114300" distR="114300" simplePos="0" relativeHeight="251380224" behindDoc="0" locked="0" layoutInCell="1" allowOverlap="1" wp14:anchorId="418BB624" wp14:editId="17D7850C">
                <wp:simplePos x="0" y="0"/>
                <wp:positionH relativeFrom="column">
                  <wp:posOffset>0</wp:posOffset>
                </wp:positionH>
                <wp:positionV relativeFrom="paragraph">
                  <wp:posOffset>0</wp:posOffset>
                </wp:positionV>
                <wp:extent cx="5405120" cy="1724660"/>
                <wp:effectExtent l="0" t="0" r="0" b="8890"/>
                <wp:wrapNone/>
                <wp:docPr id="917"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5120" cy="1724660"/>
                        </a:xfrm>
                        <a:prstGeom prst="rect">
                          <a:avLst/>
                        </a:prstGeom>
                        <a:noFill/>
                        <a:ln>
                          <a:noFill/>
                        </a:ln>
                      </wps:spPr>
                      <wps:txbx>
                        <w:txbxContent>
                          <w:p w14:paraId="3F1B673A" w14:textId="1E7DA2B2" w:rsidR="00991799" w:rsidRDefault="00991799" w:rsidP="007B0170">
                            <w:pPr>
                              <w:pStyle w:val="NormalWeb"/>
                              <w:spacing w:before="0" w:beforeAutospacing="0" w:after="0" w:afterAutospacing="0"/>
                              <w:jc w:val="both"/>
                            </w:pPr>
                            <w:r>
                              <w:rPr>
                                <w:rFonts w:ascii="Calibri" w:eastAsia="Calibri" w:hAnsi="Calibri" w:cs="Calibri"/>
                                <w:b/>
                                <w:bCs/>
                                <w:color w:val="000000"/>
                                <w:sz w:val="21"/>
                                <w:szCs w:val="21"/>
                                <w:u w:val="single"/>
                              </w:rPr>
                              <w:t>Figure</w:t>
                            </w:r>
                            <w:r w:rsidRPr="00A20188">
                              <w:rPr>
                                <w:rFonts w:ascii="Calibri" w:eastAsia="Calibri" w:hAnsi="Calibri" w:cs="Calibri"/>
                                <w:b/>
                                <w:bCs/>
                                <w:color w:val="000000"/>
                                <w:sz w:val="21"/>
                                <w:szCs w:val="21"/>
                                <w:u w:val="single"/>
                              </w:rPr>
                              <w:t xml:space="preserve"> 3.3 Manual verification of histone post translational modifications</w:t>
                            </w:r>
                          </w:p>
                          <w:p w14:paraId="1953E2BB" w14:textId="5266284D" w:rsidR="00991799" w:rsidRDefault="00991799" w:rsidP="007B0170">
                            <w:pPr>
                              <w:pStyle w:val="NormalWeb"/>
                              <w:spacing w:before="0" w:beforeAutospacing="0" w:after="0" w:afterAutospacing="0"/>
                              <w:jc w:val="both"/>
                            </w:pPr>
                            <w:r w:rsidRPr="00A20188">
                              <w:rPr>
                                <w:rFonts w:ascii="Calibri" w:eastAsia="Calibri" w:hAnsi="Calibri" w:cs="Calibri"/>
                                <w:color w:val="000000"/>
                                <w:sz w:val="21"/>
                                <w:szCs w:val="21"/>
                              </w:rPr>
                              <w:t>Following LC-MS analysis, the MASCOT database is used to identify possible histone PTMs. Each of these possible peptides is manually verified</w:t>
                            </w:r>
                            <w:r>
                              <w:rPr>
                                <w:rFonts w:ascii="Calibri" w:eastAsia="Calibri" w:hAnsi="Calibri" w:cs="Calibri"/>
                                <w:color w:val="000000"/>
                                <w:sz w:val="21"/>
                                <w:szCs w:val="21"/>
                              </w:rPr>
                              <w:t xml:space="preserve"> by inspecting the fragment ions generated in the MS spectra</w:t>
                            </w:r>
                            <w:r w:rsidRPr="00A20188">
                              <w:rPr>
                                <w:rFonts w:ascii="Calibri" w:eastAsia="Calibri" w:hAnsi="Calibri" w:cs="Calibri"/>
                                <w:color w:val="000000"/>
                                <w:sz w:val="21"/>
                                <w:szCs w:val="21"/>
                              </w:rPr>
                              <w:t xml:space="preserve">. A) </w:t>
                            </w:r>
                            <w:r>
                              <w:rPr>
                                <w:rFonts w:ascii="Calibri" w:eastAsia="Calibri" w:hAnsi="Calibri" w:cs="Calibri"/>
                                <w:color w:val="000000"/>
                                <w:sz w:val="21"/>
                                <w:szCs w:val="21"/>
                              </w:rPr>
                              <w:t>An</w:t>
                            </w:r>
                            <w:r w:rsidRPr="00A20188">
                              <w:rPr>
                                <w:rFonts w:ascii="Calibri" w:eastAsia="Calibri" w:hAnsi="Calibri" w:cs="Calibri"/>
                                <w:color w:val="000000"/>
                                <w:sz w:val="21"/>
                                <w:szCs w:val="21"/>
                              </w:rPr>
                              <w:t xml:space="preserve"> EIC is generated for the singly methylated peptide KmeSTGGKAPR which has an m/z of 542.3157 (the insert shows the single MS of this peptide.) B) Manual verification of the MS/MS spectra was conducted to identify the position and type of modification. C) The b1 and y2* ions vary by 0.0212 m/z and therefore are near isobaric. Due to the high resolution of the MaXis mass spectrometer at both the MS and MS/MS level it is possible to distinguish between the two ions. Thus allowing the correct identification of the diagnostic b1 ion and hence the modified peptide.  </w:t>
                            </w:r>
                          </w:p>
                        </w:txbxContent>
                      </wps:txbx>
                      <wps:bodyPr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917" o:spid="_x0000_s1086" type="#_x0000_t202" style="position:absolute;left:0;text-align:left;margin-left:0;margin-top:0;width:425.6pt;height:135.8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" filled="f" stroked="f">
                <v:path arrowok="t"/>
                <v:textbox inset="2.53958mm,1.2694mm,2.53958mm,1.2694mm">
                  <w:txbxContent>
                    <w:p w14:paraId="3F1B673A" w14:textId="1E7DA2B2" w:rsidR="00991799" w:rsidRDefault="00991799" w:rsidP="007B0170">
                      <w:pPr>
                        <w:pStyle w:val="NormalWeb"/>
                        <w:spacing w:before="0" w:beforeAutospacing="0" w:after="0" w:afterAutospacing="0"/>
                        <w:jc w:val="both"/>
                      </w:pPr>
                      <w:r>
                        <w:rPr>
                          <w:rFonts w:ascii="Calibri" w:eastAsia="Calibri" w:hAnsi="Calibri" w:cs="Calibri"/>
                          <w:b/>
                          <w:bCs/>
                          <w:color w:val="000000"/>
                          <w:sz w:val="21"/>
                          <w:szCs w:val="21"/>
                          <w:u w:val="single"/>
                        </w:rPr>
                        <w:t>Figure</w:t>
                      </w:r>
                      <w:r w:rsidRPr="00A20188">
                        <w:rPr>
                          <w:rFonts w:ascii="Calibri" w:eastAsia="Calibri" w:hAnsi="Calibri" w:cs="Calibri"/>
                          <w:b/>
                          <w:bCs/>
                          <w:color w:val="000000"/>
                          <w:sz w:val="21"/>
                          <w:szCs w:val="21"/>
                          <w:u w:val="single"/>
                        </w:rPr>
                        <w:t xml:space="preserve"> </w:t>
                      </w:r>
                      <w:proofErr w:type="gramStart"/>
                      <w:r w:rsidRPr="00A20188">
                        <w:rPr>
                          <w:rFonts w:ascii="Calibri" w:eastAsia="Calibri" w:hAnsi="Calibri" w:cs="Calibri"/>
                          <w:b/>
                          <w:bCs/>
                          <w:color w:val="000000"/>
                          <w:sz w:val="21"/>
                          <w:szCs w:val="21"/>
                          <w:u w:val="single"/>
                        </w:rPr>
                        <w:t>3.3 Manual verification of histone post translational modifications</w:t>
                      </w:r>
                      <w:proofErr w:type="gramEnd"/>
                    </w:p>
                    <w:p w14:paraId="1953E2BB" w14:textId="5266284D" w:rsidR="00991799" w:rsidRDefault="00991799" w:rsidP="007B0170">
                      <w:pPr>
                        <w:pStyle w:val="NormalWeb"/>
                        <w:spacing w:before="0" w:beforeAutospacing="0" w:after="0" w:afterAutospacing="0"/>
                        <w:jc w:val="both"/>
                      </w:pPr>
                      <w:r w:rsidRPr="00A20188">
                        <w:rPr>
                          <w:rFonts w:ascii="Calibri" w:eastAsia="Calibri" w:hAnsi="Calibri" w:cs="Calibri"/>
                          <w:color w:val="000000"/>
                          <w:sz w:val="21"/>
                          <w:szCs w:val="21"/>
                        </w:rPr>
                        <w:t>Following LC-MS analysis, the MASCOT database is used to identify possible histone PTMs. Each of these possible peptides is manually verified</w:t>
                      </w:r>
                      <w:r>
                        <w:rPr>
                          <w:rFonts w:ascii="Calibri" w:eastAsia="Calibri" w:hAnsi="Calibri" w:cs="Calibri"/>
                          <w:color w:val="000000"/>
                          <w:sz w:val="21"/>
                          <w:szCs w:val="21"/>
                        </w:rPr>
                        <w:t xml:space="preserve"> by inspecting the fragment ions generated in the MS spectra</w:t>
                      </w:r>
                      <w:r w:rsidRPr="00A20188">
                        <w:rPr>
                          <w:rFonts w:ascii="Calibri" w:eastAsia="Calibri" w:hAnsi="Calibri" w:cs="Calibri"/>
                          <w:color w:val="000000"/>
                          <w:sz w:val="21"/>
                          <w:szCs w:val="21"/>
                        </w:rPr>
                        <w:t xml:space="preserve">. A) </w:t>
                      </w:r>
                      <w:r>
                        <w:rPr>
                          <w:rFonts w:ascii="Calibri" w:eastAsia="Calibri" w:hAnsi="Calibri" w:cs="Calibri"/>
                          <w:color w:val="000000"/>
                          <w:sz w:val="21"/>
                          <w:szCs w:val="21"/>
                        </w:rPr>
                        <w:t>An</w:t>
                      </w:r>
                      <w:r w:rsidRPr="00A20188">
                        <w:rPr>
                          <w:rFonts w:ascii="Calibri" w:eastAsia="Calibri" w:hAnsi="Calibri" w:cs="Calibri"/>
                          <w:color w:val="000000"/>
                          <w:sz w:val="21"/>
                          <w:szCs w:val="21"/>
                        </w:rPr>
                        <w:t xml:space="preserve"> EIC is generated for the singly methylated peptide </w:t>
                      </w:r>
                      <w:proofErr w:type="spellStart"/>
                      <w:r w:rsidRPr="00A20188">
                        <w:rPr>
                          <w:rFonts w:ascii="Calibri" w:eastAsia="Calibri" w:hAnsi="Calibri" w:cs="Calibri"/>
                          <w:color w:val="000000"/>
                          <w:sz w:val="21"/>
                          <w:szCs w:val="21"/>
                        </w:rPr>
                        <w:t>KmeSTGGKAPR</w:t>
                      </w:r>
                      <w:proofErr w:type="spellEnd"/>
                      <w:r w:rsidRPr="00A20188">
                        <w:rPr>
                          <w:rFonts w:ascii="Calibri" w:eastAsia="Calibri" w:hAnsi="Calibri" w:cs="Calibri"/>
                          <w:color w:val="000000"/>
                          <w:sz w:val="21"/>
                          <w:szCs w:val="21"/>
                        </w:rPr>
                        <w:t xml:space="preserve"> which has an m/z of 542.3157 (the insert shows the single MS of this peptide.) B) Manual verification of the MS/MS spectra was conducted to identify the position and type of modification. C) The b1 and y2* ions vary by 0.0212 m/z and therefore are near isobaric. Due to the high resolution of the MaXis mass spectrometer at both the MS and MS/MS level it is possible to distinguish between the two ions. Thus allowing the correct identification of the diagnostic b1 ion and hence the modified peptide.  </w:t>
                      </w:r>
                    </w:p>
                  </w:txbxContent>
                </v:textbox>
              </v:shape>
            </w:pict>
          </mc:Fallback>
        </mc:AlternateContent>
      </w:r>
    </w:p>
    <w:p w14:paraId="44B45060" w14:textId="77777777" w:rsidR="000473F9" w:rsidRPr="003C294B" w:rsidRDefault="000473F9" w:rsidP="00D9558E">
      <w:pPr>
        <w:spacing w:after="240" w:line="360" w:lineRule="auto"/>
        <w:jc w:val="both"/>
        <w:rPr>
          <w:b/>
          <w:color w:val="auto"/>
          <w:u w:val="single"/>
        </w:rPr>
      </w:pPr>
    </w:p>
    <w:p w14:paraId="547C582D" w14:textId="77777777" w:rsidR="000473F9" w:rsidRPr="003C294B" w:rsidRDefault="000473F9" w:rsidP="00D9558E">
      <w:pPr>
        <w:spacing w:after="240" w:line="360" w:lineRule="auto"/>
        <w:jc w:val="both"/>
        <w:rPr>
          <w:b/>
          <w:color w:val="auto"/>
          <w:u w:val="single"/>
        </w:rPr>
      </w:pPr>
    </w:p>
    <w:p w14:paraId="414FA65E" w14:textId="77777777" w:rsidR="000473F9" w:rsidRPr="003C294B" w:rsidRDefault="000473F9" w:rsidP="00D9558E">
      <w:pPr>
        <w:spacing w:after="240" w:line="360" w:lineRule="auto"/>
        <w:jc w:val="both"/>
        <w:rPr>
          <w:b/>
          <w:color w:val="auto"/>
          <w:u w:val="single"/>
        </w:rPr>
      </w:pPr>
    </w:p>
    <w:p w14:paraId="27AE2CD5" w14:textId="77777777" w:rsidR="000473F9" w:rsidRPr="003C294B" w:rsidRDefault="000473F9" w:rsidP="00D9558E">
      <w:pPr>
        <w:spacing w:after="240" w:line="360" w:lineRule="auto"/>
        <w:jc w:val="both"/>
        <w:rPr>
          <w:b/>
          <w:color w:val="auto"/>
          <w:u w:val="single"/>
        </w:rPr>
      </w:pPr>
    </w:p>
    <w:p w14:paraId="5FFAA232" w14:textId="77777777" w:rsidR="000473F9" w:rsidRPr="003C294B" w:rsidRDefault="000473F9" w:rsidP="00D9558E">
      <w:pPr>
        <w:spacing w:after="240" w:line="360" w:lineRule="auto"/>
        <w:jc w:val="both"/>
        <w:rPr>
          <w:b/>
          <w:color w:val="auto"/>
          <w:u w:val="single"/>
        </w:rPr>
      </w:pPr>
    </w:p>
    <w:p w14:paraId="3D455B1C" w14:textId="77777777" w:rsidR="000473F9" w:rsidRPr="003C294B" w:rsidRDefault="000473F9" w:rsidP="00D9558E">
      <w:pPr>
        <w:spacing w:after="240" w:line="360" w:lineRule="auto"/>
        <w:jc w:val="both"/>
        <w:rPr>
          <w:b/>
          <w:color w:val="auto"/>
          <w:u w:val="single"/>
        </w:rPr>
      </w:pPr>
    </w:p>
    <w:p w14:paraId="28C50DC0" w14:textId="77777777" w:rsidR="000473F9" w:rsidRPr="003C294B" w:rsidRDefault="000473F9" w:rsidP="00D9558E">
      <w:pPr>
        <w:pStyle w:val="Heading3"/>
        <w:spacing w:line="360" w:lineRule="auto"/>
        <w:rPr>
          <w:color w:val="auto"/>
        </w:rPr>
      </w:pPr>
      <w:bookmarkStart w:id="58" w:name="_Toc450764135"/>
      <w:r w:rsidRPr="003C294B">
        <w:rPr>
          <w:color w:val="auto"/>
        </w:rPr>
        <w:lastRenderedPageBreak/>
        <w:t>Orthogonality</w:t>
      </w:r>
      <w:bookmarkEnd w:id="58"/>
      <w:r w:rsidRPr="003C294B">
        <w:rPr>
          <w:color w:val="auto"/>
        </w:rPr>
        <w:t xml:space="preserve"> </w:t>
      </w:r>
    </w:p>
    <w:p w14:paraId="2AAD4AA7" w14:textId="68F60C2A" w:rsidR="000473F9" w:rsidRPr="003C294B" w:rsidRDefault="000473F9" w:rsidP="00D9558E">
      <w:pPr>
        <w:spacing w:after="240" w:line="360" w:lineRule="auto"/>
        <w:jc w:val="both"/>
        <w:rPr>
          <w:color w:val="auto"/>
        </w:rPr>
      </w:pPr>
      <w:r w:rsidRPr="003C294B">
        <w:rPr>
          <w:color w:val="auto"/>
        </w:rPr>
        <w:t xml:space="preserve">When considering fractionation in the first dimension using a 2D-LC approach, a balance must be struck between the length of gradient, number of fractions and downstream MS analysis time.  Therefore a short linear 25 minute gradient of increasing acetonitrile was chosen to separate the histone peptides prior to </w:t>
      </w:r>
      <w:r w:rsidR="00337F4E" w:rsidRPr="003C294B">
        <w:rPr>
          <w:color w:val="auto"/>
        </w:rPr>
        <w:t>LC-MS</w:t>
      </w:r>
      <w:r w:rsidRPr="003C294B">
        <w:rPr>
          <w:color w:val="auto"/>
        </w:rPr>
        <w:t xml:space="preserve"> analysis. </w:t>
      </w:r>
      <w:r w:rsidR="002A7328" w:rsidRPr="003C294B">
        <w:rPr>
          <w:color w:val="auto"/>
        </w:rPr>
        <w:t>Figure</w:t>
      </w:r>
      <w:r w:rsidRPr="003C294B">
        <w:rPr>
          <w:color w:val="auto"/>
        </w:rPr>
        <w:t xml:space="preserve"> 3.2 shows a typical HPLC chromatogram of the analysis of trypsin digested/chemically derivatised peptides from 10 µg of acid extracted histones.  Subsequently 1 minute fractions were collected, dried and analysed using </w:t>
      </w:r>
      <w:r w:rsidR="00337F4E" w:rsidRPr="003C294B">
        <w:rPr>
          <w:color w:val="auto"/>
        </w:rPr>
        <w:t>LC-MS</w:t>
      </w:r>
      <w:r w:rsidRPr="003C294B">
        <w:rPr>
          <w:color w:val="auto"/>
        </w:rPr>
        <w:t xml:space="preserve"> to identify histone PTMs (see section 3.3.4). </w:t>
      </w:r>
    </w:p>
    <w:p w14:paraId="5515C295" w14:textId="7679094C" w:rsidR="000473F9" w:rsidRPr="003C294B" w:rsidRDefault="000473F9" w:rsidP="00D9558E">
      <w:pPr>
        <w:spacing w:after="240" w:line="360" w:lineRule="auto"/>
        <w:jc w:val="both"/>
        <w:rPr>
          <w:color w:val="auto"/>
        </w:rPr>
      </w:pPr>
      <w:r w:rsidRPr="003C294B">
        <w:rPr>
          <w:color w:val="auto"/>
        </w:rPr>
        <w:t xml:space="preserve">Previous research has highlighted the orthogonality of the PGC based hypercarb column compared to the C18 column for shotgun proteomics </w:t>
      </w:r>
      <w:r w:rsidR="00DD099D" w:rsidRPr="003C294B">
        <w:rPr>
          <w:color w:val="auto"/>
        </w:rPr>
        <w:fldChar w:fldCharType="begin" w:fldLock="1"/>
      </w:r>
      <w:r w:rsidR="00DC7A68" w:rsidRPr="003C294B">
        <w:rPr>
          <w:color w:val="auto"/>
        </w:rPr>
        <w:instrText>ADDIN CSL_CITATION { "citationItems" : [ { "id" : "ITEM-1", "itemData" : { "DOI" : "10.1016/j.chroma.2012.01.015", "ISSN" : "1873-3778", "PMID" : "22326183", "abstract" : "We present the first investigation into the utility of porous graphitic carbon (PGC) as a stationary phase in proteomic workflows involving complex samples. PGC offers chemical and physical robustness and is capable of withstanding extremes of pH and higher temperatures than traditional stationary phases, without the likelihood of catastrophic failure. In addition, unlike separations driven by ion exchange mechanisms, there is no requirement for high levels of non-volatile salts such as potassium chloride in the elution buffers, which must be removed prior to LC-MS analysis. Here we present data which demonstrate that PGC affords excellent peptide separation in a complex whole cell lysate digest sample, with good orthogonality to a typical low pH reversed-phase system. As strong cation exchange (SCX) is currently the most popular first dimension for 2D peptide separations, we chose to compare the performance of a PGC and SCX separation as the first dimension in a comprehensive 2D-LC-MS/MS workflow. A significant increase, in the region of 40%, in peptide identifications is reported with off-line PGC fractionation compared to SCX. Around 14,000 unique peptides were identified at an estimated false discovery rate of 1% (n=3 replicates) from starting material constituting only 100 \u03bcg of protein extract.", "author" : [ { "dropping-particle" : "", "family" : "Griffiths", "given" : "John R", "non-dropping-particle" : "", "parse-names" : false, "suffix" : "" }, { "dropping-particle" : "", "family" : "Perkins", "given" : "Simon", "non-dropping-particle" : "", "parse-names" : false, "suffix" : "" }, { "dropping-particle" : "", "family" : "Connolly", "given" : "Yvonne", "non-dropping-particle" : "", "parse-names" : false, "suffix" : "" }, { "dropping-particle" : "", "family" : "Zhang", "given" : "Lu", "non-dropping-particle" : "", "parse-names" : false, "suffix" : "" }, { "dropping-particle" : "", "family" : "Holland", "given" : "Mark", "non-dropping-particle" : "", "parse-names" : false, "suffix" : "" }, { "dropping-particle" : "", "family" : "Barattini", "given" : "Valeria", "non-dropping-particle" : "", "parse-names" : false, "suffix" : "" }, { "dropping-particle" : "", "family" : "Pereira", "given" : "Luisa", "non-dropping-particle" : "", "parse-names" : false, "suffix" : "" }, { "dropping-particle" : "", "family" : "Edge", "given" : "Anthony", "non-dropping-particle" : "", "parse-names" : false, "suffix" : "" }, { "dropping-particle" : "", "family" : "Ritchie", "given" : "Harald", "non-dropping-particle" : "", "parse-names" : false, "suffix" : "" }, { "dropping-particle" : "", "family" : "Smith", "given" : "Duncan L", "non-dropping-particle" : "", "parse-names" : false, "suffix" : "" } ], "container-title" : "Journal of chromatography. A", "id" : "ITEM-1", "issued" : { "date-parts" : [ [ "2012", "4", "6" ] ] }, "page" : "276-80", "title" : "The utility of porous graphitic carbon as a stationary phase in proteomics workflows: two-dimensional chromatography of complex peptide samples.", "type" : "article-journal", "volume" : "1232" }, "uris" : [ "http://www.mendeley.com/documents/?uuid=562daedd-040f-4866-99b7-e3c20648bab1" ] } ], "mendeley" : { "formattedCitation" : "(Griffiths et al. 2012)", "plainTextFormattedCitation" : "(Griffiths et al. 2012)", "previouslyFormattedCitation" : "(Griffiths et al. 2012)" }, "properties" : { "noteIndex" : 0 }, "schema" : "https://github.com/citation-style-language/schema/raw/master/csl-citation.json" }</w:instrText>
      </w:r>
      <w:r w:rsidR="00DD099D" w:rsidRPr="003C294B">
        <w:rPr>
          <w:color w:val="auto"/>
        </w:rPr>
        <w:fldChar w:fldCharType="separate"/>
      </w:r>
      <w:r w:rsidR="00DD099D" w:rsidRPr="003C294B">
        <w:rPr>
          <w:noProof/>
          <w:color w:val="auto"/>
        </w:rPr>
        <w:t>(Griffiths et al. 2012)</w:t>
      </w:r>
      <w:r w:rsidR="00DD099D" w:rsidRPr="003C294B">
        <w:rPr>
          <w:color w:val="auto"/>
        </w:rPr>
        <w:fldChar w:fldCharType="end"/>
      </w:r>
      <w:r w:rsidRPr="003C294B">
        <w:rPr>
          <w:color w:val="auto"/>
        </w:rPr>
        <w:t xml:space="preserve">. This is thought to be due to the additional charge induced dipole interactions that exist on the polarisable surface of the graphite </w:t>
      </w:r>
      <w:r w:rsidR="00DD099D" w:rsidRPr="003C294B">
        <w:rPr>
          <w:color w:val="auto"/>
        </w:rPr>
        <w:fldChar w:fldCharType="begin" w:fldLock="1"/>
      </w:r>
      <w:r w:rsidR="00DC7A68" w:rsidRPr="003C294B">
        <w:rPr>
          <w:color w:val="auto"/>
        </w:rPr>
        <w:instrText>ADDIN CSL_CITATION { "citationItems" : [ { "id" : "ITEM-1", "itemData" : { "DOI" : "10.1016/j.chroma.2012.01.015", "ISSN" : "1873-3778", "PMID" : "22326183", "abstract" : "We present the first investigation into the utility of porous graphitic carbon (PGC) as a stationary phase in proteomic workflows involving complex samples. PGC offers chemical and physical robustness and is capable of withstanding extremes of pH and higher temperatures than traditional stationary phases, without the likelihood of catastrophic failure. In addition, unlike separations driven by ion exchange mechanisms, there is no requirement for high levels of non-volatile salts such as potassium chloride in the elution buffers, which must be removed prior to LC-MS analysis. Here we present data which demonstrate that PGC affords excellent peptide separation in a complex whole cell lysate digest sample, with good orthogonality to a typical low pH reversed-phase system. As strong cation exchange (SCX) is currently the most popular first dimension for 2D peptide separations, we chose to compare the performance of a PGC and SCX separation as the first dimension in a comprehensive 2D-LC-MS/MS workflow. A significant increase, in the region of 40%, in peptide identifications is reported with off-line PGC fractionation compared to SCX. Around 14,000 unique peptides were identified at an estimated false discovery rate of 1% (n=3 replicates) from starting material constituting only 100 \u03bcg of protein extract.", "author" : [ { "dropping-particle" : "", "family" : "Griffiths", "given" : "John R", "non-dropping-particle" : "", "parse-names" : false, "suffix" : "" }, { "dropping-particle" : "", "family" : "Perkins", "given" : "Simon", "non-dropping-particle" : "", "parse-names" : false, "suffix" : "" }, { "dropping-particle" : "", "family" : "Connolly", "given" : "Yvonne", "non-dropping-particle" : "", "parse-names" : false, "suffix" : "" }, { "dropping-particle" : "", "family" : "Zhang", "given" : "Lu", "non-dropping-particle" : "", "parse-names" : false, "suffix" : "" }, { "dropping-particle" : "", "family" : "Holland", "given" : "Mark", "non-dropping-particle" : "", "parse-names" : false, "suffix" : "" }, { "dropping-particle" : "", "family" : "Barattini", "given" : "Valeria", "non-dropping-particle" : "", "parse-names" : false, "suffix" : "" }, { "dropping-particle" : "", "family" : "Pereira", "given" : "Luisa", "non-dropping-particle" : "", "parse-names" : false, "suffix" : "" }, { "dropping-particle" : "", "family" : "Edge", "given" : "Anthony", "non-dropping-particle" : "", "parse-names" : false, "suffix" : "" }, { "dropping-particle" : "", "family" : "Ritchie", "given" : "Harald", "non-dropping-particle" : "", "parse-names" : false, "suffix" : "" }, { "dropping-particle" : "", "family" : "Smith", "given" : "Duncan L", "non-dropping-particle" : "", "parse-names" : false, "suffix" : "" } ], "container-title" : "Journal of chromatography. A", "id" : "ITEM-1", "issued" : { "date-parts" : [ [ "2012", "4", "6" ] ] }, "page" : "276-80", "title" : "The utility of porous graphitic carbon as a stationary phase in proteomics workflows: two-dimensional chromatography of complex peptide samples.", "type" : "article-journal", "volume" : "1232" }, "uris" : [ "http://www.mendeley.com/documents/?uuid=562daedd-040f-4866-99b7-e3c20648bab1" ] } ], "mendeley" : { "formattedCitation" : "(Griffiths et al. 2012)", "plainTextFormattedCitation" : "(Griffiths et al. 2012)", "previouslyFormattedCitation" : "(Griffiths et al. 2012)" }, "properties" : { "noteIndex" : 0 }, "schema" : "https://github.com/citation-style-language/schema/raw/master/csl-citation.json" }</w:instrText>
      </w:r>
      <w:r w:rsidR="00DD099D" w:rsidRPr="003C294B">
        <w:rPr>
          <w:color w:val="auto"/>
        </w:rPr>
        <w:fldChar w:fldCharType="separate"/>
      </w:r>
      <w:r w:rsidR="00DD099D" w:rsidRPr="003C294B">
        <w:rPr>
          <w:noProof/>
          <w:color w:val="auto"/>
        </w:rPr>
        <w:t>(Griffiths et al. 2012)</w:t>
      </w:r>
      <w:r w:rsidR="00DD099D" w:rsidRPr="003C294B">
        <w:rPr>
          <w:color w:val="auto"/>
        </w:rPr>
        <w:fldChar w:fldCharType="end"/>
      </w:r>
      <w:r w:rsidRPr="003C294B">
        <w:rPr>
          <w:color w:val="auto"/>
        </w:rPr>
        <w:t>. Orthogonality between the two dimensions of HPLC separation is important as it allows greater separation of peptides and therefore greater MS identification. Histone peptides represent a good test of the orthogonality between the PGC column and the traditional online C18 column as the Arg-C like tryptic peptides contain a wide range of hydrophobicities</w:t>
      </w:r>
      <w:r w:rsidR="00163895" w:rsidRPr="003C294B">
        <w:rPr>
          <w:color w:val="auto"/>
        </w:rPr>
        <w:t>,</w:t>
      </w:r>
      <w:r w:rsidRPr="003C294B">
        <w:rPr>
          <w:color w:val="auto"/>
        </w:rPr>
        <w:t xml:space="preserve"> including small hydrophilic peptides that are not well retained on C18 column such as H3K4 peptides. In order to assess orthogonality, the base peak chromatogram (BPC</w:t>
      </w:r>
      <w:r w:rsidR="00BD7549" w:rsidRPr="003C294B">
        <w:rPr>
          <w:color w:val="auto"/>
        </w:rPr>
        <w:t>) of</w:t>
      </w:r>
      <w:r w:rsidRPr="003C294B">
        <w:rPr>
          <w:color w:val="auto"/>
        </w:rPr>
        <w:t xml:space="preserve"> each 1 min fraction was analysed. The analysis of fraction </w:t>
      </w:r>
      <w:r w:rsidR="00163895" w:rsidRPr="003C294B">
        <w:rPr>
          <w:color w:val="auto"/>
        </w:rPr>
        <w:t xml:space="preserve">8 </w:t>
      </w:r>
      <w:r w:rsidRPr="003C294B">
        <w:rPr>
          <w:color w:val="auto"/>
        </w:rPr>
        <w:t xml:space="preserve">is shown in </w:t>
      </w:r>
      <w:r w:rsidR="002A7328" w:rsidRPr="003C294B">
        <w:rPr>
          <w:color w:val="auto"/>
        </w:rPr>
        <w:t>Figure</w:t>
      </w:r>
      <w:r w:rsidRPr="003C294B">
        <w:rPr>
          <w:color w:val="auto"/>
        </w:rPr>
        <w:t xml:space="preserve"> 3.4A and demonstrates a number of components present in this fraction are separated in the 2nd dimension. Th</w:t>
      </w:r>
      <w:r w:rsidR="00163895" w:rsidRPr="003C294B">
        <w:rPr>
          <w:color w:val="auto"/>
        </w:rPr>
        <w:t xml:space="preserve">ese results demonstrate that </w:t>
      </w:r>
      <w:r w:rsidRPr="003C294B">
        <w:rPr>
          <w:color w:val="auto"/>
        </w:rPr>
        <w:t xml:space="preserve">there is a degree orthogonality between the two systems. A 2D LC plot of the BPC for each of the fractions from the 1st dimension is shown in the </w:t>
      </w:r>
      <w:r w:rsidR="002A7328" w:rsidRPr="003C294B">
        <w:rPr>
          <w:color w:val="auto"/>
        </w:rPr>
        <w:t>Figure</w:t>
      </w:r>
      <w:r w:rsidRPr="003C294B">
        <w:rPr>
          <w:color w:val="auto"/>
        </w:rPr>
        <w:t xml:space="preserve"> 3.4B. The results show that although a higher degree of orthogonality is observed, it is not truly orthogonal as the early eluting fractions from the 1st dimension are biased towards earlier retention times in the second dimension. Further shown in </w:t>
      </w:r>
      <w:r w:rsidR="002A7328" w:rsidRPr="003C294B">
        <w:rPr>
          <w:color w:val="auto"/>
        </w:rPr>
        <w:t>Figure</w:t>
      </w:r>
      <w:r w:rsidRPr="003C294B">
        <w:rPr>
          <w:color w:val="auto"/>
        </w:rPr>
        <w:t xml:space="preserve"> 3.4C</w:t>
      </w:r>
      <w:r w:rsidR="007E3999" w:rsidRPr="003C294B">
        <w:rPr>
          <w:color w:val="auto"/>
        </w:rPr>
        <w:t xml:space="preserve"> where the retention time of all</w:t>
      </w:r>
      <w:r w:rsidRPr="003C294B">
        <w:rPr>
          <w:color w:val="auto"/>
        </w:rPr>
        <w:t xml:space="preserve"> observed</w:t>
      </w:r>
      <w:r w:rsidR="007E3999" w:rsidRPr="003C294B">
        <w:rPr>
          <w:color w:val="auto"/>
        </w:rPr>
        <w:t xml:space="preserve"> histone</w:t>
      </w:r>
      <w:r w:rsidRPr="003C294B">
        <w:rPr>
          <w:color w:val="auto"/>
        </w:rPr>
        <w:t xml:space="preserve"> peptides in the first and second dimension are shown.</w:t>
      </w:r>
      <w:r w:rsidR="007E3999" w:rsidRPr="003C294B">
        <w:rPr>
          <w:color w:val="auto"/>
        </w:rPr>
        <w:t xml:space="preserve"> Using linear regression the relationship between the two stationary phases for retention of histone peptides is shown to be</w:t>
      </w:r>
      <w:r w:rsidR="00307399" w:rsidRPr="003C294B">
        <w:rPr>
          <w:color w:val="auto"/>
        </w:rPr>
        <w:t xml:space="preserve"> only</w:t>
      </w:r>
      <w:r w:rsidR="007E3999" w:rsidRPr="003C294B">
        <w:rPr>
          <w:color w:val="auto"/>
        </w:rPr>
        <w:t xml:space="preserve"> </w:t>
      </w:r>
      <w:r w:rsidR="00307399" w:rsidRPr="003C294B">
        <w:rPr>
          <w:color w:val="auto"/>
        </w:rPr>
        <w:t>moderate with an</w:t>
      </w:r>
      <w:r w:rsidR="007E3999" w:rsidRPr="003C294B">
        <w:rPr>
          <w:color w:val="auto"/>
        </w:rPr>
        <w:t xml:space="preserve"> R</w:t>
      </w:r>
      <w:r w:rsidR="007E3999" w:rsidRPr="003C294B">
        <w:rPr>
          <w:color w:val="auto"/>
          <w:vertAlign w:val="superscript"/>
        </w:rPr>
        <w:t>2</w:t>
      </w:r>
      <w:r w:rsidR="007E3999" w:rsidRPr="003C294B">
        <w:rPr>
          <w:color w:val="auto"/>
        </w:rPr>
        <w:t>= 0.592</w:t>
      </w:r>
      <w:r w:rsidR="00307399" w:rsidRPr="003C294B">
        <w:rPr>
          <w:color w:val="auto"/>
        </w:rPr>
        <w:t>.</w:t>
      </w:r>
      <w:r w:rsidRPr="003C294B">
        <w:rPr>
          <w:color w:val="auto"/>
        </w:rPr>
        <w:t xml:space="preserve"> As previously observed, the results demonstrate a high degree of orthogonality between the two dimensions for the analysis of histone peptides, consistent with previous analysis</w:t>
      </w:r>
      <w:r w:rsidR="00337F4E" w:rsidRPr="003C294B">
        <w:rPr>
          <w:color w:val="auto"/>
        </w:rPr>
        <w:t xml:space="preserve"> </w:t>
      </w:r>
      <w:r w:rsidR="00337F4E" w:rsidRPr="003C294B">
        <w:rPr>
          <w:color w:val="auto"/>
        </w:rPr>
        <w:fldChar w:fldCharType="begin" w:fldLock="1"/>
      </w:r>
      <w:r w:rsidR="005A12B6" w:rsidRPr="003C294B">
        <w:rPr>
          <w:color w:val="auto"/>
        </w:rPr>
        <w:instrText>ADDIN CSL_CITATION { "citationItems" : [ { "id" : "ITEM-1", "itemData" : { "DOI" : "10.1016/j.chroma.2012.01.015", "ISSN" : "1873-3778", "PMID" : "22326183", "abstract" : "We present the first investigation into the utility of porous graphitic carbon (PGC) as a stationary phase in proteomic workflows involving complex samples. PGC offers chemical and physical robustness and is capable of withstanding extremes of pH and higher temperatures than traditional stationary phases, without the likelihood of catastrophic failure. In addition, unlike separations driven by ion exchange mechanisms, there is no requirement for high levels of non-volatile salts such as potassium chloride in the elution buffers, which must be removed prior to LC-MS analysis. Here we present data which demonstrate that PGC affords excellent peptide separation in a complex whole cell lysate digest sample, with good orthogonality to a typical low pH reversed-phase system. As strong cation exchange (SCX) is currently the most popular first dimension for 2D peptide separations, we chose to compare the performance of a PGC and SCX separation as the first dimension in a comprehensive 2D-LC-MS/MS workflow. A significant increase, in the region of 40%, in peptide identifications is reported with off-line PGC fractionation compared to SCX. Around 14,000 unique peptides were identified at an estimated false discovery rate of 1% (n=3 replicates) from starting material constituting only 100 \u03bcg of protein extract.", "author" : [ { "dropping-particle" : "", "family" : "Griffiths", "given" : "John R", "non-dropping-particle" : "", "parse-names" : false, "suffix" : "" }, { "dropping-particle" : "", "family" : "Perkins", "given" : "Simon", "non-dropping-particle" : "", "parse-names" : false, "suffix" : "" }, { "dropping-particle" : "", "family" : "Connolly", "given" : "Yvonne", "non-dropping-particle" : "", "parse-names" : false, "suffix" : "" }, { "dropping-particle" : "", "family" : "Zhang", "given" : "Lu", "non-dropping-particle" : "", "parse-names" : false, "suffix" : "" }, { "dropping-particle" : "", "family" : "Holland", "given" : "Mark", "non-dropping-particle" : "", "parse-names" : false, "suffix" : "" }, { "dropping-particle" : "", "family" : "Barattini", "given" : "Valeria", "non-dropping-particle" : "", "parse-names" : false, "suffix" : "" }, { "dropping-particle" : "", "family" : "Pereira", "given" : "Luisa", "non-dropping-particle" : "", "parse-names" : false, "suffix" : "" }, { "dropping-particle" : "", "family" : "Edge", "given" : "Anthony", "non-dropping-particle" : "", "parse-names" : false, "suffix" : "" }, { "dropping-particle" : "", "family" : "Ritchie", "given" : "Harald", "non-dropping-particle" : "", "parse-names" : false, "suffix" : "" }, { "dropping-particle" : "", "family" : "Smith", "given" : "Duncan L", "non-dropping-particle" : "", "parse-names" : false, "suffix" : "" } ], "container-title" : "Journal of chromatography. A", "id" : "ITEM-1", "issued" : { "date-parts" : [ [ "2012", "4", "6" ] ] }, "page" : "276-80", "title" : "The utility of porous graphitic carbon as a stationary phase in proteomics workflows: two-dimensional chromatography of complex peptide samples.", "type" : "article-journal", "volume" : "1232" }, "uris" : [ "http://www.mendeley.com/documents/?uuid=562daedd-040f-4866-99b7-e3c20648bab1" ] } ], "mendeley" : { "formattedCitation" : "(Griffiths et al. 2012)", "plainTextFormattedCitation" : "(Griffiths et al. 2012)", "previouslyFormattedCitation" : "(Griffiths et al. 2012)" }, "properties" : { "noteIndex" : 0 }, "schema" : "https://github.com/citation-style-language/schema/raw/master/csl-citation.json" }</w:instrText>
      </w:r>
      <w:r w:rsidR="00337F4E" w:rsidRPr="003C294B">
        <w:rPr>
          <w:color w:val="auto"/>
        </w:rPr>
        <w:fldChar w:fldCharType="separate"/>
      </w:r>
      <w:r w:rsidR="00337F4E" w:rsidRPr="003C294B">
        <w:rPr>
          <w:noProof/>
          <w:color w:val="auto"/>
        </w:rPr>
        <w:t>(Griffiths et al. 2012)</w:t>
      </w:r>
      <w:r w:rsidR="00337F4E" w:rsidRPr="003C294B">
        <w:rPr>
          <w:color w:val="auto"/>
        </w:rPr>
        <w:fldChar w:fldCharType="end"/>
      </w:r>
      <w:r w:rsidRPr="003C294B">
        <w:rPr>
          <w:color w:val="auto"/>
        </w:rPr>
        <w:t xml:space="preserve">. </w:t>
      </w:r>
    </w:p>
    <w:p w14:paraId="3ED6A6C5" w14:textId="77777777" w:rsidR="000473F9" w:rsidRPr="003C294B" w:rsidRDefault="000473F9" w:rsidP="00D9558E">
      <w:pPr>
        <w:spacing w:after="240" w:line="360" w:lineRule="auto"/>
        <w:jc w:val="both"/>
        <w:rPr>
          <w:color w:val="auto"/>
        </w:rPr>
      </w:pPr>
    </w:p>
    <w:p w14:paraId="4BC8A8D6" w14:textId="77777777" w:rsidR="000473F9" w:rsidRPr="003C294B" w:rsidRDefault="000473F9" w:rsidP="00D9558E">
      <w:pPr>
        <w:spacing w:after="240" w:line="360" w:lineRule="auto"/>
        <w:jc w:val="both"/>
        <w:rPr>
          <w:color w:val="auto"/>
        </w:rPr>
      </w:pPr>
    </w:p>
    <w:p w14:paraId="6C01E857" w14:textId="77777777" w:rsidR="000473F9" w:rsidRPr="003C294B" w:rsidRDefault="000473F9" w:rsidP="00D9558E">
      <w:pPr>
        <w:spacing w:after="240" w:line="360" w:lineRule="auto"/>
        <w:jc w:val="both"/>
        <w:rPr>
          <w:color w:val="auto"/>
        </w:rPr>
      </w:pPr>
    </w:p>
    <w:p w14:paraId="203B4034" w14:textId="51272654" w:rsidR="000473F9" w:rsidRPr="003C294B" w:rsidRDefault="00CB2CB0" w:rsidP="00D9558E">
      <w:pPr>
        <w:spacing w:after="240" w:line="360" w:lineRule="auto"/>
        <w:jc w:val="both"/>
        <w:rPr>
          <w:color w:val="auto"/>
        </w:rPr>
      </w:pPr>
      <w:r w:rsidRPr="003C294B">
        <w:rPr>
          <w:noProof/>
          <w:color w:val="auto"/>
        </w:rPr>
        <w:lastRenderedPageBreak/>
        <mc:AlternateContent>
          <mc:Choice Requires="wps">
            <w:drawing>
              <wp:anchor distT="0" distB="0" distL="114300" distR="114300" simplePos="0" relativeHeight="251302399" behindDoc="0" locked="0" layoutInCell="1" allowOverlap="1" wp14:anchorId="65F6471F" wp14:editId="3F992D63">
                <wp:simplePos x="0" y="0"/>
                <wp:positionH relativeFrom="column">
                  <wp:posOffset>7620</wp:posOffset>
                </wp:positionH>
                <wp:positionV relativeFrom="paragraph">
                  <wp:posOffset>4063365</wp:posOffset>
                </wp:positionV>
                <wp:extent cx="342900" cy="361950"/>
                <wp:effectExtent l="0" t="0" r="0" b="0"/>
                <wp:wrapNone/>
                <wp:docPr id="945" name="Text Box 945"/>
                <wp:cNvGraphicFramePr/>
                <a:graphic xmlns:a="http://schemas.openxmlformats.org/drawingml/2006/main">
                  <a:graphicData uri="http://schemas.microsoft.com/office/word/2010/wordprocessingShape">
                    <wps:wsp>
                      <wps:cNvSpPr txBox="1"/>
                      <wps:spPr>
                        <a:xfrm>
                          <a:off x="0" y="0"/>
                          <a:ext cx="342900"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53319" w14:textId="5D4BE147" w:rsidR="00991799" w:rsidRPr="00CB2CB0" w:rsidRDefault="00991799">
                            <w:pPr>
                              <w:rPr>
                                <w:b/>
                                <w:sz w:val="24"/>
                              </w:rPr>
                            </w:pPr>
                            <w:r w:rsidRPr="00CB2CB0">
                              <w:rPr>
                                <w:b/>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5" o:spid="_x0000_s1087" type="#_x0000_t202" style="position:absolute;left:0;text-align:left;margin-left:.6pt;margin-top:319.95pt;width:27pt;height:28.5pt;z-index:251302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" fillcolor="white [3201]" stroked="f" strokeweight=".5pt">
                <v:textbox>
                  <w:txbxContent>
                    <w:p w14:paraId="5F953319" w14:textId="5D4BE147" w:rsidR="00991799" w:rsidRPr="00CB2CB0" w:rsidRDefault="00991799">
                      <w:pPr>
                        <w:rPr>
                          <w:b/>
                          <w:sz w:val="24"/>
                        </w:rPr>
                      </w:pPr>
                      <w:r w:rsidRPr="00CB2CB0">
                        <w:rPr>
                          <w:b/>
                          <w:sz w:val="24"/>
                        </w:rPr>
                        <w:t>C)</w:t>
                      </w:r>
                    </w:p>
                  </w:txbxContent>
                </v:textbox>
              </v:shape>
            </w:pict>
          </mc:Fallback>
        </mc:AlternateContent>
      </w:r>
      <w:r w:rsidRPr="003C294B">
        <w:rPr>
          <w:noProof/>
          <w:color w:val="auto"/>
        </w:rPr>
        <w:drawing>
          <wp:inline distT="0" distB="0" distL="0" distR="0" wp14:anchorId="437CA939" wp14:editId="368DD86F">
            <wp:extent cx="5498422" cy="4210050"/>
            <wp:effectExtent l="0" t="0" r="7620" b="0"/>
            <wp:docPr id="19" name="Picture 19" descr="C:\Users\MMinshull\Documents\Tomacheski's folder of wonder\figure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inshull\Documents\Tomacheski's folder of wonder\figure 3.4.png"/>
                    <pic:cNvPicPr>
                      <a:picLocks noChangeAspect="1" noChangeArrowheads="1"/>
                    </pic:cNvPicPr>
                  </pic:nvPicPr>
                  <pic:blipFill rotWithShape="1">
                    <a:blip r:embed="rId34">
                      <a:extLst>
                        <a:ext uri="{28A0092B-C50C-407E-A947-70E740481C1C}">
                          <a14:useLocalDpi xmlns:a14="http://schemas.microsoft.com/office/drawing/2010/main" val="0"/>
                        </a:ext>
                      </a:extLst>
                    </a:blip>
                    <a:srcRect b="31510"/>
                    <a:stretch/>
                  </pic:blipFill>
                  <pic:spPr bwMode="auto">
                    <a:xfrm>
                      <a:off x="0" y="0"/>
                      <a:ext cx="5510787" cy="4219518"/>
                    </a:xfrm>
                    <a:prstGeom prst="rect">
                      <a:avLst/>
                    </a:prstGeom>
                    <a:noFill/>
                    <a:ln>
                      <a:noFill/>
                    </a:ln>
                    <a:extLst>
                      <a:ext uri="{53640926-AAD7-44D8-BBD7-CCE9431645EC}">
                        <a14:shadowObscured xmlns:a14="http://schemas.microsoft.com/office/drawing/2010/main"/>
                      </a:ext>
                    </a:extLst>
                  </pic:spPr>
                </pic:pic>
              </a:graphicData>
            </a:graphic>
          </wp:inline>
        </w:drawing>
      </w:r>
    </w:p>
    <w:p w14:paraId="1C1AC244" w14:textId="5ADFD725" w:rsidR="000473F9" w:rsidRPr="003C294B" w:rsidRDefault="00CB2CB0" w:rsidP="00D9558E">
      <w:pPr>
        <w:spacing w:after="240" w:line="360" w:lineRule="auto"/>
        <w:jc w:val="both"/>
        <w:rPr>
          <w:color w:val="auto"/>
        </w:rPr>
      </w:pPr>
      <w:r w:rsidRPr="003C294B">
        <w:rPr>
          <w:noProof/>
          <w:color w:val="auto"/>
        </w:rPr>
        <mc:AlternateContent>
          <mc:Choice Requires="wps">
            <w:drawing>
              <wp:anchor distT="0" distB="0" distL="114300" distR="114300" simplePos="0" relativeHeight="251394560" behindDoc="0" locked="0" layoutInCell="1" allowOverlap="1" wp14:anchorId="27D7601A" wp14:editId="1B0FC575">
                <wp:simplePos x="0" y="0"/>
                <wp:positionH relativeFrom="column">
                  <wp:posOffset>-262890</wp:posOffset>
                </wp:positionH>
                <wp:positionV relativeFrom="paragraph">
                  <wp:posOffset>3064510</wp:posOffset>
                </wp:positionV>
                <wp:extent cx="5316220" cy="1229995"/>
                <wp:effectExtent l="0" t="0" r="0" b="8255"/>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6220" cy="1229995"/>
                        </a:xfrm>
                        <a:prstGeom prst="rect">
                          <a:avLst/>
                        </a:prstGeom>
                        <a:noFill/>
                        <a:ln>
                          <a:noFill/>
                        </a:ln>
                      </wps:spPr>
                      <wps:txbx>
                        <w:txbxContent>
                          <w:p w14:paraId="74BAC1CD" w14:textId="6FC309C5" w:rsidR="00991799" w:rsidRDefault="00991799" w:rsidP="000473F9">
                            <w:pPr>
                              <w:pStyle w:val="NormalWeb"/>
                              <w:spacing w:before="0" w:beforeAutospacing="0" w:after="0" w:afterAutospacing="0"/>
                              <w:jc w:val="both"/>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3.4</w:t>
                            </w:r>
                            <w:r>
                              <w:rPr>
                                <w:rFonts w:ascii="Calibri" w:eastAsia="Calibri" w:hAnsi="Calibri" w:cs="Calibri"/>
                                <w:b/>
                                <w:bCs/>
                                <w:color w:val="000000"/>
                                <w:sz w:val="20"/>
                                <w:szCs w:val="20"/>
                                <w:u w:val="single"/>
                              </w:rPr>
                              <w:t>.</w:t>
                            </w:r>
                            <w:r w:rsidRPr="00A20188">
                              <w:rPr>
                                <w:rFonts w:ascii="Calibri" w:eastAsia="Calibri" w:hAnsi="Calibri" w:cs="Calibri"/>
                                <w:b/>
                                <w:bCs/>
                                <w:color w:val="000000"/>
                                <w:sz w:val="20"/>
                                <w:szCs w:val="20"/>
                                <w:u w:val="single"/>
                              </w:rPr>
                              <w:t xml:space="preserve"> The assessment of orthogonality between the PGC column and the C18 column.</w:t>
                            </w:r>
                          </w:p>
                          <w:p w14:paraId="3BA9DD3E" w14:textId="7EB8503B" w:rsidR="00991799" w:rsidRDefault="00991799" w:rsidP="000473F9">
                            <w:pPr>
                              <w:pStyle w:val="NormalWeb"/>
                              <w:spacing w:before="0" w:beforeAutospacing="0" w:after="0" w:afterAutospacing="0"/>
                              <w:jc w:val="both"/>
                            </w:pPr>
                            <w:r w:rsidRPr="00A20188">
                              <w:rPr>
                                <w:rFonts w:ascii="Calibri" w:eastAsia="Calibri" w:hAnsi="Calibri" w:cs="Calibri"/>
                                <w:color w:val="000000"/>
                                <w:sz w:val="20"/>
                                <w:szCs w:val="20"/>
                              </w:rPr>
                              <w:t>The orthogonality between the PGC column and the C18 column was assessed. A) Orthogonality is exemplified by the BPC trace of a single fraction (8)</w:t>
                            </w:r>
                            <w:r>
                              <w:rPr>
                                <w:rFonts w:ascii="Calibri" w:eastAsia="Calibri" w:hAnsi="Calibri" w:cs="Calibri"/>
                                <w:color w:val="000000"/>
                                <w:sz w:val="20"/>
                                <w:szCs w:val="20"/>
                              </w:rPr>
                              <w:t xml:space="preserve">. A number of identified </w:t>
                            </w:r>
                            <w:r w:rsidRPr="00A20188">
                              <w:rPr>
                                <w:rFonts w:ascii="Calibri" w:eastAsia="Calibri" w:hAnsi="Calibri" w:cs="Calibri"/>
                                <w:color w:val="000000"/>
                                <w:sz w:val="20"/>
                                <w:szCs w:val="20"/>
                              </w:rPr>
                              <w:t>histone peptides</w:t>
                            </w:r>
                            <w:r>
                              <w:rPr>
                                <w:rFonts w:ascii="Calibri" w:eastAsia="Calibri" w:hAnsi="Calibri" w:cs="Calibri"/>
                                <w:color w:val="000000"/>
                                <w:sz w:val="20"/>
                                <w:szCs w:val="20"/>
                              </w:rPr>
                              <w:t xml:space="preserve"> are highlighted</w:t>
                            </w:r>
                            <w:r w:rsidRPr="00A20188">
                              <w:rPr>
                                <w:rFonts w:ascii="Calibri" w:eastAsia="Calibri" w:hAnsi="Calibri" w:cs="Calibri"/>
                                <w:color w:val="000000"/>
                                <w:sz w:val="20"/>
                                <w:szCs w:val="20"/>
                              </w:rPr>
                              <w:t xml:space="preserve">. B) 2D plot for the </w:t>
                            </w:r>
                            <w:r>
                              <w:rPr>
                                <w:rFonts w:ascii="Calibri" w:eastAsia="Calibri" w:hAnsi="Calibri" w:cs="Calibri"/>
                                <w:color w:val="000000"/>
                                <w:sz w:val="20"/>
                                <w:szCs w:val="20"/>
                              </w:rPr>
                              <w:t>BPC</w:t>
                            </w:r>
                            <w:r w:rsidRPr="00A20188">
                              <w:rPr>
                                <w:rFonts w:ascii="Calibri" w:eastAsia="Calibri" w:hAnsi="Calibri" w:cs="Calibri"/>
                                <w:color w:val="000000"/>
                                <w:sz w:val="20"/>
                                <w:szCs w:val="20"/>
                              </w:rPr>
                              <w:t>s obtained for each 1</w:t>
                            </w:r>
                            <w:r w:rsidRPr="00A20188">
                              <w:rPr>
                                <w:rFonts w:ascii="Calibri" w:eastAsia="Calibri" w:hAnsi="Calibri" w:cs="Calibri"/>
                                <w:color w:val="000000"/>
                                <w:position w:val="6"/>
                                <w:sz w:val="20"/>
                                <w:szCs w:val="20"/>
                                <w:vertAlign w:val="superscript"/>
                              </w:rPr>
                              <w:t>st</w:t>
                            </w:r>
                            <w:r w:rsidRPr="00A20188">
                              <w:rPr>
                                <w:rFonts w:ascii="Calibri" w:eastAsia="Calibri" w:hAnsi="Calibri" w:cs="Calibri"/>
                                <w:color w:val="000000"/>
                                <w:sz w:val="20"/>
                                <w:szCs w:val="20"/>
                              </w:rPr>
                              <w:t xml:space="preserve"> dimension fraction. C) 2D plot comparing the retention time of histone H3 peptides in both the 1</w:t>
                            </w:r>
                            <w:r w:rsidRPr="00A20188">
                              <w:rPr>
                                <w:rFonts w:ascii="Calibri" w:eastAsia="Calibri" w:hAnsi="Calibri" w:cs="Calibri"/>
                                <w:color w:val="000000"/>
                                <w:position w:val="6"/>
                                <w:sz w:val="20"/>
                                <w:szCs w:val="20"/>
                                <w:vertAlign w:val="superscript"/>
                              </w:rPr>
                              <w:t>st</w:t>
                            </w:r>
                            <w:r w:rsidRPr="00A20188">
                              <w:rPr>
                                <w:rFonts w:ascii="Calibri" w:eastAsia="Calibri" w:hAnsi="Calibri" w:cs="Calibri"/>
                                <w:color w:val="000000"/>
                                <w:sz w:val="20"/>
                                <w:szCs w:val="20"/>
                              </w:rPr>
                              <w:t xml:space="preserve"> and 2</w:t>
                            </w:r>
                            <w:r w:rsidRPr="00A20188">
                              <w:rPr>
                                <w:rFonts w:ascii="Calibri" w:eastAsia="Calibri" w:hAnsi="Calibri" w:cs="Calibri"/>
                                <w:color w:val="000000"/>
                                <w:position w:val="6"/>
                                <w:sz w:val="20"/>
                                <w:szCs w:val="20"/>
                                <w:vertAlign w:val="superscript"/>
                              </w:rPr>
                              <w:t>nd</w:t>
                            </w:r>
                            <w:r w:rsidRPr="00A20188">
                              <w:rPr>
                                <w:rFonts w:ascii="Calibri" w:eastAsia="Calibri" w:hAnsi="Calibri" w:cs="Calibri"/>
                                <w:color w:val="000000"/>
                                <w:sz w:val="20"/>
                                <w:szCs w:val="20"/>
                              </w:rPr>
                              <w:t xml:space="preserve"> dimension. Each dot represents a single peptide, with only the fraction where the species is most abundant is shown.</w:t>
                            </w:r>
                          </w:p>
                        </w:txbxContent>
                      </wps:txbx>
                      <wps:bodyPr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258" o:spid="_x0000_s1088" type="#_x0000_t202" style="position:absolute;left:0;text-align:left;margin-left:-20.7pt;margin-top:241.3pt;width:418.6pt;height:96.85pt;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" filled="f" stroked="f">
                <v:path arrowok="t"/>
                <v:textbox inset="2.53958mm,1.2694mm,2.53958mm,1.2694mm">
                  <w:txbxContent>
                    <w:p w14:paraId="74BAC1CD" w14:textId="6FC309C5" w:rsidR="00991799" w:rsidRDefault="00991799" w:rsidP="000473F9">
                      <w:pPr>
                        <w:pStyle w:val="NormalWeb"/>
                        <w:spacing w:before="0" w:beforeAutospacing="0" w:after="0" w:afterAutospacing="0"/>
                        <w:jc w:val="both"/>
                      </w:pPr>
                      <w:proofErr w:type="gramStart"/>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3.4</w:t>
                      </w:r>
                      <w:r>
                        <w:rPr>
                          <w:rFonts w:ascii="Calibri" w:eastAsia="Calibri" w:hAnsi="Calibri" w:cs="Calibri"/>
                          <w:b/>
                          <w:bCs/>
                          <w:color w:val="000000"/>
                          <w:sz w:val="20"/>
                          <w:szCs w:val="20"/>
                          <w:u w:val="single"/>
                        </w:rPr>
                        <w:t>.</w:t>
                      </w:r>
                      <w:proofErr w:type="gramEnd"/>
                      <w:r w:rsidRPr="00A20188">
                        <w:rPr>
                          <w:rFonts w:ascii="Calibri" w:eastAsia="Calibri" w:hAnsi="Calibri" w:cs="Calibri"/>
                          <w:b/>
                          <w:bCs/>
                          <w:color w:val="000000"/>
                          <w:sz w:val="20"/>
                          <w:szCs w:val="20"/>
                          <w:u w:val="single"/>
                        </w:rPr>
                        <w:t xml:space="preserve"> </w:t>
                      </w:r>
                      <w:proofErr w:type="gramStart"/>
                      <w:r w:rsidRPr="00A20188">
                        <w:rPr>
                          <w:rFonts w:ascii="Calibri" w:eastAsia="Calibri" w:hAnsi="Calibri" w:cs="Calibri"/>
                          <w:b/>
                          <w:bCs/>
                          <w:color w:val="000000"/>
                          <w:sz w:val="20"/>
                          <w:szCs w:val="20"/>
                          <w:u w:val="single"/>
                        </w:rPr>
                        <w:t>The assessment of orthogonality between the PGC column and the C18 column.</w:t>
                      </w:r>
                      <w:proofErr w:type="gramEnd"/>
                    </w:p>
                    <w:p w14:paraId="3BA9DD3E" w14:textId="7EB8503B" w:rsidR="00991799" w:rsidRDefault="00991799" w:rsidP="000473F9">
                      <w:pPr>
                        <w:pStyle w:val="NormalWeb"/>
                        <w:spacing w:before="0" w:beforeAutospacing="0" w:after="0" w:afterAutospacing="0"/>
                        <w:jc w:val="both"/>
                      </w:pPr>
                      <w:r w:rsidRPr="00A20188">
                        <w:rPr>
                          <w:rFonts w:ascii="Calibri" w:eastAsia="Calibri" w:hAnsi="Calibri" w:cs="Calibri"/>
                          <w:color w:val="000000"/>
                          <w:sz w:val="20"/>
                          <w:szCs w:val="20"/>
                        </w:rPr>
                        <w:t>The orthogonality between the PGC column and the C18 column was assessed. A) Orthogonality is exemplified by the BPC trace of a single fraction (8)</w:t>
                      </w:r>
                      <w:r>
                        <w:rPr>
                          <w:rFonts w:ascii="Calibri" w:eastAsia="Calibri" w:hAnsi="Calibri" w:cs="Calibri"/>
                          <w:color w:val="000000"/>
                          <w:sz w:val="20"/>
                          <w:szCs w:val="20"/>
                        </w:rPr>
                        <w:t xml:space="preserve">. A number of identified </w:t>
                      </w:r>
                      <w:r w:rsidRPr="00A20188">
                        <w:rPr>
                          <w:rFonts w:ascii="Calibri" w:eastAsia="Calibri" w:hAnsi="Calibri" w:cs="Calibri"/>
                          <w:color w:val="000000"/>
                          <w:sz w:val="20"/>
                          <w:szCs w:val="20"/>
                        </w:rPr>
                        <w:t>histone peptides</w:t>
                      </w:r>
                      <w:r>
                        <w:rPr>
                          <w:rFonts w:ascii="Calibri" w:eastAsia="Calibri" w:hAnsi="Calibri" w:cs="Calibri"/>
                          <w:color w:val="000000"/>
                          <w:sz w:val="20"/>
                          <w:szCs w:val="20"/>
                        </w:rPr>
                        <w:t xml:space="preserve"> are highlighted</w:t>
                      </w:r>
                      <w:r w:rsidRPr="00A20188">
                        <w:rPr>
                          <w:rFonts w:ascii="Calibri" w:eastAsia="Calibri" w:hAnsi="Calibri" w:cs="Calibri"/>
                          <w:color w:val="000000"/>
                          <w:sz w:val="20"/>
                          <w:szCs w:val="20"/>
                        </w:rPr>
                        <w:t xml:space="preserve">. B) 2D plot for the </w:t>
                      </w:r>
                      <w:r>
                        <w:rPr>
                          <w:rFonts w:ascii="Calibri" w:eastAsia="Calibri" w:hAnsi="Calibri" w:cs="Calibri"/>
                          <w:color w:val="000000"/>
                          <w:sz w:val="20"/>
                          <w:szCs w:val="20"/>
                        </w:rPr>
                        <w:t>BPC</w:t>
                      </w:r>
                      <w:r w:rsidRPr="00A20188">
                        <w:rPr>
                          <w:rFonts w:ascii="Calibri" w:eastAsia="Calibri" w:hAnsi="Calibri" w:cs="Calibri"/>
                          <w:color w:val="000000"/>
                          <w:sz w:val="20"/>
                          <w:szCs w:val="20"/>
                        </w:rPr>
                        <w:t>s obtained for each 1</w:t>
                      </w:r>
                      <w:proofErr w:type="spellStart"/>
                      <w:r w:rsidRPr="00A20188">
                        <w:rPr>
                          <w:rFonts w:ascii="Calibri" w:eastAsia="Calibri" w:hAnsi="Calibri" w:cs="Calibri"/>
                          <w:color w:val="000000"/>
                          <w:position w:val="6"/>
                          <w:sz w:val="20"/>
                          <w:szCs w:val="20"/>
                          <w:vertAlign w:val="superscript"/>
                        </w:rPr>
                        <w:t>st</w:t>
                      </w:r>
                      <w:proofErr w:type="spellEnd"/>
                      <w:r w:rsidRPr="00A20188">
                        <w:rPr>
                          <w:rFonts w:ascii="Calibri" w:eastAsia="Calibri" w:hAnsi="Calibri" w:cs="Calibri"/>
                          <w:color w:val="000000"/>
                          <w:sz w:val="20"/>
                          <w:szCs w:val="20"/>
                        </w:rPr>
                        <w:t xml:space="preserve"> dimension fraction. C) 2D plot comparing the retention time of histone H3 peptides in both the 1</w:t>
                      </w:r>
                      <w:proofErr w:type="spellStart"/>
                      <w:r w:rsidRPr="00A20188">
                        <w:rPr>
                          <w:rFonts w:ascii="Calibri" w:eastAsia="Calibri" w:hAnsi="Calibri" w:cs="Calibri"/>
                          <w:color w:val="000000"/>
                          <w:position w:val="6"/>
                          <w:sz w:val="20"/>
                          <w:szCs w:val="20"/>
                          <w:vertAlign w:val="superscript"/>
                        </w:rPr>
                        <w:t>st</w:t>
                      </w:r>
                      <w:proofErr w:type="spellEnd"/>
                      <w:r w:rsidRPr="00A20188">
                        <w:rPr>
                          <w:rFonts w:ascii="Calibri" w:eastAsia="Calibri" w:hAnsi="Calibri" w:cs="Calibri"/>
                          <w:color w:val="000000"/>
                          <w:sz w:val="20"/>
                          <w:szCs w:val="20"/>
                        </w:rPr>
                        <w:t xml:space="preserve"> and 2</w:t>
                      </w:r>
                      <w:proofErr w:type="spellStart"/>
                      <w:r w:rsidRPr="00A20188">
                        <w:rPr>
                          <w:rFonts w:ascii="Calibri" w:eastAsia="Calibri" w:hAnsi="Calibri" w:cs="Calibri"/>
                          <w:color w:val="000000"/>
                          <w:position w:val="6"/>
                          <w:sz w:val="20"/>
                          <w:szCs w:val="20"/>
                          <w:vertAlign w:val="superscript"/>
                        </w:rPr>
                        <w:t>nd</w:t>
                      </w:r>
                      <w:proofErr w:type="spellEnd"/>
                      <w:r w:rsidRPr="00A20188">
                        <w:rPr>
                          <w:rFonts w:ascii="Calibri" w:eastAsia="Calibri" w:hAnsi="Calibri" w:cs="Calibri"/>
                          <w:color w:val="000000"/>
                          <w:sz w:val="20"/>
                          <w:szCs w:val="20"/>
                        </w:rPr>
                        <w:t xml:space="preserve"> dimension. Each dot represents a single peptide, with only the fraction where the species is most abundant is shown.</w:t>
                      </w:r>
                    </w:p>
                  </w:txbxContent>
                </v:textbox>
              </v:shape>
            </w:pict>
          </mc:Fallback>
        </mc:AlternateContent>
      </w:r>
      <w:r w:rsidRPr="003C294B">
        <w:rPr>
          <w:noProof/>
          <w:color w:val="auto"/>
        </w:rPr>
        <w:drawing>
          <wp:inline distT="0" distB="0" distL="0" distR="0" wp14:anchorId="02350A7C" wp14:editId="6A99DF71">
            <wp:extent cx="5505450" cy="2895600"/>
            <wp:effectExtent l="0" t="0" r="0" b="0"/>
            <wp:docPr id="931" name="Chart 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99B6718" w14:textId="0E27E4B0" w:rsidR="000473F9" w:rsidRPr="003C294B" w:rsidRDefault="000473F9" w:rsidP="00D9558E">
      <w:pPr>
        <w:spacing w:after="240" w:line="360" w:lineRule="auto"/>
        <w:jc w:val="both"/>
        <w:rPr>
          <w:color w:val="auto"/>
        </w:rPr>
      </w:pPr>
    </w:p>
    <w:p w14:paraId="69CEECFE" w14:textId="77777777" w:rsidR="000473F9" w:rsidRPr="003C294B" w:rsidRDefault="000473F9" w:rsidP="00D9558E">
      <w:pPr>
        <w:spacing w:after="240" w:line="360" w:lineRule="auto"/>
        <w:jc w:val="both"/>
        <w:rPr>
          <w:color w:val="auto"/>
        </w:rPr>
      </w:pPr>
    </w:p>
    <w:p w14:paraId="0B982EC2" w14:textId="77777777" w:rsidR="000473F9" w:rsidRPr="003C294B" w:rsidRDefault="000473F9" w:rsidP="00D9558E">
      <w:pPr>
        <w:spacing w:after="240" w:line="360" w:lineRule="auto"/>
        <w:jc w:val="both"/>
        <w:rPr>
          <w:color w:val="auto"/>
        </w:rPr>
      </w:pPr>
    </w:p>
    <w:p w14:paraId="68468B76" w14:textId="77777777" w:rsidR="000473F9" w:rsidRPr="003C294B" w:rsidRDefault="000473F9" w:rsidP="00D9558E">
      <w:pPr>
        <w:pStyle w:val="Heading3"/>
        <w:spacing w:line="360" w:lineRule="auto"/>
        <w:rPr>
          <w:color w:val="auto"/>
        </w:rPr>
      </w:pPr>
      <w:bookmarkStart w:id="59" w:name="_Toc450764136"/>
      <w:r w:rsidRPr="003C294B">
        <w:rPr>
          <w:color w:val="auto"/>
        </w:rPr>
        <w:lastRenderedPageBreak/>
        <w:t>Fractionation efficiency</w:t>
      </w:r>
      <w:bookmarkEnd w:id="59"/>
      <w:r w:rsidRPr="003C294B">
        <w:rPr>
          <w:color w:val="auto"/>
        </w:rPr>
        <w:t xml:space="preserve"> </w:t>
      </w:r>
    </w:p>
    <w:p w14:paraId="7561168A" w14:textId="7FEAEEFA" w:rsidR="000473F9" w:rsidRPr="003C294B" w:rsidRDefault="000473F9" w:rsidP="00D9558E">
      <w:pPr>
        <w:spacing w:after="240" w:line="360" w:lineRule="auto"/>
        <w:jc w:val="both"/>
        <w:rPr>
          <w:color w:val="auto"/>
        </w:rPr>
      </w:pPr>
      <w:r w:rsidRPr="003C294B">
        <w:rPr>
          <w:color w:val="auto"/>
        </w:rPr>
        <w:t>The fractionation efficiency of the PGC column in the first dimension was evaluated. To do this the number of fractions in which unique histone peptides eluted was examined. The different proteoforms of peptides are recorded as unique the first time</w:t>
      </w:r>
      <w:r w:rsidR="005A12B6" w:rsidRPr="003C294B">
        <w:rPr>
          <w:color w:val="auto"/>
        </w:rPr>
        <w:t xml:space="preserve"> that</w:t>
      </w:r>
      <w:r w:rsidRPr="003C294B">
        <w:rPr>
          <w:color w:val="auto"/>
        </w:rPr>
        <w:t xml:space="preserve"> they are identified; subsequent identifications in later fractions (i.e. duplicates) are included within the total number of peptides identified. </w:t>
      </w:r>
    </w:p>
    <w:p w14:paraId="35352157" w14:textId="10E521BC" w:rsidR="000473F9" w:rsidRPr="003C294B" w:rsidRDefault="00010F2D" w:rsidP="00297F6A">
      <w:pPr>
        <w:spacing w:after="240" w:line="360" w:lineRule="auto"/>
        <w:rPr>
          <w:color w:val="auto"/>
        </w:rPr>
      </w:pPr>
      <w:r w:rsidRPr="003C294B">
        <w:rPr>
          <w:rFonts w:asciiTheme="minorHAnsi" w:hAnsiTheme="minorHAnsi"/>
          <w:color w:val="auto"/>
        </w:rPr>
        <w:t>The resolution of the first dimension was also measured by observing the number of fractions the histone proteins eluted in across the entire gradient.</w:t>
      </w:r>
      <w:r w:rsidR="00163895" w:rsidRPr="003C294B">
        <w:rPr>
          <w:rFonts w:asciiTheme="minorHAnsi" w:hAnsiTheme="minorHAnsi"/>
          <w:color w:val="auto"/>
        </w:rPr>
        <w:t xml:space="preserve"> </w:t>
      </w:r>
      <w:r w:rsidRPr="003C294B">
        <w:rPr>
          <w:rFonts w:asciiTheme="minorHAnsi" w:hAnsiTheme="minorHAnsi"/>
          <w:color w:val="auto"/>
        </w:rPr>
        <w:t xml:space="preserve">Ideally all of a single proteoform will elute out in one fraction, as this reduces sample complexity. As can be seen in </w:t>
      </w:r>
      <w:r w:rsidR="002A7328" w:rsidRPr="003C294B">
        <w:rPr>
          <w:rFonts w:asciiTheme="minorHAnsi" w:hAnsiTheme="minorHAnsi"/>
          <w:color w:val="auto"/>
        </w:rPr>
        <w:t>Figure</w:t>
      </w:r>
      <w:r w:rsidRPr="003C294B">
        <w:rPr>
          <w:rFonts w:asciiTheme="minorHAnsi" w:hAnsiTheme="minorHAnsi"/>
          <w:color w:val="auto"/>
        </w:rPr>
        <w:t xml:space="preserve"> 3.5A the majority of peptides (75 %) elute within 3 fractions or less, with a small amount of peptides eluting out over longer ranges. However, the fractionation point is timed arbitrary every minute meaning some peaks might be intersected between fractions despite eluting off the column over a small range. </w:t>
      </w:r>
      <w:r w:rsidR="00163895" w:rsidRPr="003C294B">
        <w:rPr>
          <w:rFonts w:asciiTheme="minorHAnsi" w:hAnsiTheme="minorHAnsi"/>
          <w:color w:val="auto"/>
        </w:rPr>
        <w:t>Further analysis of</w:t>
      </w:r>
      <w:r w:rsidRPr="003C294B">
        <w:rPr>
          <w:rFonts w:asciiTheme="minorHAnsi" w:hAnsiTheme="minorHAnsi"/>
          <w:color w:val="auto"/>
        </w:rPr>
        <w:t xml:space="preserve"> the elution </w:t>
      </w:r>
      <w:r w:rsidR="00163895" w:rsidRPr="003C294B">
        <w:rPr>
          <w:rFonts w:asciiTheme="minorHAnsi" w:hAnsiTheme="minorHAnsi"/>
          <w:color w:val="auto"/>
        </w:rPr>
        <w:t xml:space="preserve">reveals </w:t>
      </w:r>
      <w:r w:rsidR="00BD7549" w:rsidRPr="003C294B">
        <w:rPr>
          <w:rFonts w:asciiTheme="minorHAnsi" w:hAnsiTheme="minorHAnsi"/>
          <w:color w:val="auto"/>
        </w:rPr>
        <w:t>that in</w:t>
      </w:r>
      <w:r w:rsidRPr="003C294B">
        <w:rPr>
          <w:rFonts w:asciiTheme="minorHAnsi" w:hAnsiTheme="minorHAnsi"/>
          <w:color w:val="auto"/>
        </w:rPr>
        <w:t xml:space="preserve"> most cases, &gt;90 % of the total peptide elutes out in one or two fractions (see </w:t>
      </w:r>
      <w:r w:rsidR="002A7328" w:rsidRPr="003C294B">
        <w:rPr>
          <w:rFonts w:asciiTheme="minorHAnsi" w:hAnsiTheme="minorHAnsi"/>
          <w:color w:val="auto"/>
        </w:rPr>
        <w:t>Figure</w:t>
      </w:r>
      <w:r w:rsidRPr="003C294B">
        <w:rPr>
          <w:rFonts w:asciiTheme="minorHAnsi" w:hAnsiTheme="minorHAnsi"/>
          <w:color w:val="auto"/>
        </w:rPr>
        <w:t xml:space="preserve"> 3.5B). The majority of the peptides that elute over a longer range are retained more strongly by the PGC column.  </w:t>
      </w:r>
      <w:r w:rsidR="00D90C94" w:rsidRPr="003C294B">
        <w:rPr>
          <w:rFonts w:asciiTheme="minorHAnsi" w:hAnsiTheme="minorHAnsi"/>
          <w:color w:val="auto"/>
        </w:rPr>
        <w:t>This is represented in a more detailed way in figure 3.6</w:t>
      </w:r>
      <w:r w:rsidR="00D90C94" w:rsidRPr="003C294B">
        <w:rPr>
          <w:color w:val="auto"/>
        </w:rPr>
        <w:t>. Analysis of the elution patterns highlights areas that could be used for futur</w:t>
      </w:r>
      <w:r w:rsidR="00D103F5" w:rsidRPr="003C294B">
        <w:rPr>
          <w:color w:val="auto"/>
        </w:rPr>
        <w:t>e development of this technique</w:t>
      </w:r>
      <w:r w:rsidR="00E54E56" w:rsidRPr="003C294B">
        <w:rPr>
          <w:color w:val="auto"/>
        </w:rPr>
        <w:t xml:space="preserve"> such as the development of an effective pooling strategy</w:t>
      </w:r>
      <w:r w:rsidR="00991799" w:rsidRPr="003C294B">
        <w:rPr>
          <w:color w:val="auto"/>
        </w:rPr>
        <w:t xml:space="preserve"> such as t</w:t>
      </w:r>
      <w:r w:rsidR="00E54E56" w:rsidRPr="003C294B">
        <w:rPr>
          <w:color w:val="auto"/>
        </w:rPr>
        <w:t>he</w:t>
      </w:r>
      <w:r w:rsidR="00D103F5" w:rsidRPr="003C294B">
        <w:rPr>
          <w:color w:val="auto"/>
        </w:rPr>
        <w:t xml:space="preserve"> </w:t>
      </w:r>
      <w:r w:rsidR="00620850" w:rsidRPr="003C294B">
        <w:rPr>
          <w:color w:val="auto"/>
        </w:rPr>
        <w:t>pooling of the later fractio</w:t>
      </w:r>
      <w:r w:rsidR="00E54E56" w:rsidRPr="003C294B">
        <w:rPr>
          <w:color w:val="auto"/>
        </w:rPr>
        <w:t>ns which are less dense in terms of histone peptides</w:t>
      </w:r>
      <w:r w:rsidR="00991799" w:rsidRPr="003C294B">
        <w:rPr>
          <w:color w:val="auto"/>
        </w:rPr>
        <w:t>, than</w:t>
      </w:r>
      <w:r w:rsidR="00620850" w:rsidRPr="003C294B">
        <w:rPr>
          <w:color w:val="auto"/>
        </w:rPr>
        <w:t xml:space="preserve"> the earlier fractions</w:t>
      </w:r>
      <w:r w:rsidR="00E54E56" w:rsidRPr="003C294B">
        <w:rPr>
          <w:color w:val="auto"/>
        </w:rPr>
        <w:t>.</w:t>
      </w:r>
      <w:r w:rsidR="00297F6A" w:rsidRPr="003C294B">
        <w:rPr>
          <w:color w:val="auto"/>
        </w:rPr>
        <w:t xml:space="preserve"> </w:t>
      </w:r>
      <w:r w:rsidR="000473F9" w:rsidRPr="003C294B">
        <w:rPr>
          <w:color w:val="auto"/>
        </w:rPr>
        <w:t xml:space="preserve">The result shown in </w:t>
      </w:r>
      <w:r w:rsidR="002A7328" w:rsidRPr="003C294B">
        <w:rPr>
          <w:color w:val="auto"/>
        </w:rPr>
        <w:t>Figure</w:t>
      </w:r>
      <w:r w:rsidR="000473F9" w:rsidRPr="003C294B">
        <w:rPr>
          <w:color w:val="auto"/>
        </w:rPr>
        <w:t xml:space="preserve"> 3.</w:t>
      </w:r>
      <w:r w:rsidR="00D90C94" w:rsidRPr="003C294B">
        <w:rPr>
          <w:color w:val="auto"/>
        </w:rPr>
        <w:t>7</w:t>
      </w:r>
      <w:r w:rsidR="000473F9" w:rsidRPr="003C294B">
        <w:rPr>
          <w:color w:val="auto"/>
        </w:rPr>
        <w:t xml:space="preserve"> demonstrates that most H3 peptides elute in the first 7 fractions. </w:t>
      </w:r>
      <w:r w:rsidR="00163895" w:rsidRPr="003C294B">
        <w:rPr>
          <w:color w:val="auto"/>
        </w:rPr>
        <w:t>F</w:t>
      </w:r>
      <w:r w:rsidR="000473F9" w:rsidRPr="003C294B">
        <w:rPr>
          <w:color w:val="auto"/>
        </w:rPr>
        <w:t>raction 12 contain</w:t>
      </w:r>
      <w:r w:rsidR="00163895" w:rsidRPr="003C294B">
        <w:rPr>
          <w:color w:val="auto"/>
        </w:rPr>
        <w:t>s</w:t>
      </w:r>
      <w:r w:rsidR="00BD7549" w:rsidRPr="003C294B">
        <w:rPr>
          <w:color w:val="auto"/>
        </w:rPr>
        <w:t xml:space="preserve"> </w:t>
      </w:r>
      <w:r w:rsidR="000473F9" w:rsidRPr="003C294B">
        <w:rPr>
          <w:color w:val="auto"/>
        </w:rPr>
        <w:t>both the most number of histone peptides and unique peptides (</w:t>
      </w:r>
      <w:r w:rsidR="002A7328" w:rsidRPr="003C294B">
        <w:rPr>
          <w:color w:val="auto"/>
        </w:rPr>
        <w:t>Figure</w:t>
      </w:r>
      <w:r w:rsidR="000473F9" w:rsidRPr="003C294B">
        <w:rPr>
          <w:color w:val="auto"/>
        </w:rPr>
        <w:t xml:space="preserve"> 3.</w:t>
      </w:r>
      <w:r w:rsidR="00D90C94" w:rsidRPr="003C294B">
        <w:rPr>
          <w:color w:val="auto"/>
        </w:rPr>
        <w:t>7</w:t>
      </w:r>
      <w:r w:rsidR="000473F9" w:rsidRPr="003C294B">
        <w:rPr>
          <w:color w:val="auto"/>
        </w:rPr>
        <w:t xml:space="preserve">).  The peptide H3K9me3K14ac is the first histone peptide to elute with only a couple of non-histone peptides eluting </w:t>
      </w:r>
      <w:r w:rsidR="00163895" w:rsidRPr="003C294B">
        <w:rPr>
          <w:color w:val="auto"/>
        </w:rPr>
        <w:t>prior to</w:t>
      </w:r>
      <w:r w:rsidR="000473F9" w:rsidRPr="003C294B">
        <w:rPr>
          <w:color w:val="auto"/>
        </w:rPr>
        <w:t xml:space="preserve"> this. All histone peptides elute within a 14 minute window, and it is this window that is used for fractionation in further experiments. This analysis has only focused on the fractionation efficiency and resolution of differentially modified histone peptides, which are not the only peptides within the sample. The results show that the PGC column provides a first dimension with good resolution and separation of the histone peptides. </w:t>
      </w:r>
    </w:p>
    <w:p w14:paraId="524CD248" w14:textId="77777777" w:rsidR="000473F9" w:rsidRPr="003C294B" w:rsidRDefault="000473F9" w:rsidP="00D9558E">
      <w:pPr>
        <w:spacing w:after="240" w:line="360" w:lineRule="auto"/>
        <w:jc w:val="both"/>
        <w:rPr>
          <w:color w:val="auto"/>
        </w:rPr>
      </w:pPr>
    </w:p>
    <w:p w14:paraId="682BFF87" w14:textId="77777777" w:rsidR="000473F9" w:rsidRPr="003C294B" w:rsidRDefault="000473F9" w:rsidP="00D9558E">
      <w:pPr>
        <w:spacing w:after="240" w:line="360" w:lineRule="auto"/>
        <w:jc w:val="both"/>
        <w:rPr>
          <w:color w:val="auto"/>
        </w:rPr>
      </w:pPr>
    </w:p>
    <w:p w14:paraId="7AF6C30B" w14:textId="77777777" w:rsidR="000473F9" w:rsidRPr="003C294B" w:rsidRDefault="000473F9" w:rsidP="00D9558E">
      <w:pPr>
        <w:spacing w:after="240" w:line="360" w:lineRule="auto"/>
        <w:jc w:val="both"/>
        <w:rPr>
          <w:color w:val="auto"/>
        </w:rPr>
      </w:pPr>
    </w:p>
    <w:p w14:paraId="67A57780" w14:textId="6F251171" w:rsidR="000473F9" w:rsidRPr="003C294B" w:rsidRDefault="000473F9" w:rsidP="00D9558E">
      <w:pPr>
        <w:spacing w:after="240" w:line="360" w:lineRule="auto"/>
        <w:jc w:val="both"/>
        <w:rPr>
          <w:color w:val="auto"/>
        </w:rPr>
      </w:pPr>
      <w:r w:rsidRPr="003C294B">
        <w:rPr>
          <w:noProof/>
          <w:color w:val="auto"/>
        </w:rPr>
        <w:lastRenderedPageBreak/>
        <w:drawing>
          <wp:inline distT="0" distB="0" distL="0" distR="0" wp14:anchorId="18A49A8B" wp14:editId="324972B6">
            <wp:extent cx="5036695" cy="2037255"/>
            <wp:effectExtent l="0" t="0" r="0" b="1270"/>
            <wp:docPr id="18" name="Picture 18" descr="C:\Users\MMinshull\Documents\Tomacheski's folder of wonder\figure 3.5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inshull\Documents\Tomacheski's folder of wonder\figure 3.5 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6695" cy="2037255"/>
                    </a:xfrm>
                    <a:prstGeom prst="rect">
                      <a:avLst/>
                    </a:prstGeom>
                    <a:noFill/>
                    <a:ln>
                      <a:noFill/>
                    </a:ln>
                  </pic:spPr>
                </pic:pic>
              </a:graphicData>
            </a:graphic>
          </wp:inline>
        </w:drawing>
      </w:r>
    </w:p>
    <w:p w14:paraId="51E6691A" w14:textId="3CB7DB0C" w:rsidR="000473F9" w:rsidRPr="003C294B" w:rsidRDefault="00B5500A" w:rsidP="00D9558E">
      <w:pPr>
        <w:spacing w:after="240" w:line="360" w:lineRule="auto"/>
        <w:jc w:val="both"/>
        <w:rPr>
          <w:color w:val="auto"/>
        </w:rPr>
      </w:pPr>
      <w:r w:rsidRPr="003C294B">
        <w:rPr>
          <w:noProof/>
          <w:color w:val="auto"/>
        </w:rPr>
        <mc:AlternateContent>
          <mc:Choice Requires="wps">
            <w:drawing>
              <wp:anchor distT="0" distB="0" distL="114300" distR="114300" simplePos="0" relativeHeight="252028416" behindDoc="0" locked="0" layoutInCell="1" allowOverlap="1" wp14:anchorId="745B3E7D" wp14:editId="0D1C4F73">
                <wp:simplePos x="0" y="0"/>
                <wp:positionH relativeFrom="column">
                  <wp:posOffset>2935898</wp:posOffset>
                </wp:positionH>
                <wp:positionV relativeFrom="paragraph">
                  <wp:posOffset>107939</wp:posOffset>
                </wp:positionV>
                <wp:extent cx="1921008" cy="330414"/>
                <wp:effectExtent l="0" t="0" r="3175" b="0"/>
                <wp:wrapNone/>
                <wp:docPr id="959" name="Text Box 959"/>
                <wp:cNvGraphicFramePr/>
                <a:graphic xmlns:a="http://schemas.openxmlformats.org/drawingml/2006/main">
                  <a:graphicData uri="http://schemas.microsoft.com/office/word/2010/wordprocessingShape">
                    <wps:wsp>
                      <wps:cNvSpPr txBox="1"/>
                      <wps:spPr>
                        <a:xfrm>
                          <a:off x="0" y="0"/>
                          <a:ext cx="1921008" cy="3304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142131" w14:textId="318EE16D" w:rsidR="00991799" w:rsidRDefault="00991799" w:rsidP="00B5500A">
                            <w:r w:rsidRPr="00A20188">
                              <w:rPr>
                                <w:sz w:val="20"/>
                                <w:szCs w:val="20"/>
                              </w:rPr>
                              <w:t>Kme1SAPATGGVKme3KPHR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59" o:spid="_x0000_s1089" type="#_x0000_t202" style="position:absolute;left:0;text-align:left;margin-left:231.15pt;margin-top:8.5pt;width:151.25pt;height:26pt;z-index:25202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" fillcolor="white [3201]" stroked="f" strokeweight=".5pt">
                <v:textbox>
                  <w:txbxContent>
                    <w:p w14:paraId="4E142131" w14:textId="318EE16D" w:rsidR="00991799" w:rsidRDefault="00991799" w:rsidP="00B5500A">
                      <w:r w:rsidRPr="00A20188">
                        <w:rPr>
                          <w:sz w:val="20"/>
                          <w:szCs w:val="20"/>
                        </w:rPr>
                        <w:t>Kme1SAPATGGVKme3KPHR</w:t>
                      </w:r>
                    </w:p>
                  </w:txbxContent>
                </v:textbox>
              </v:shape>
            </w:pict>
          </mc:Fallback>
        </mc:AlternateContent>
      </w:r>
      <w:r w:rsidRPr="003C294B">
        <w:rPr>
          <w:noProof/>
          <w:color w:val="auto"/>
        </w:rPr>
        <mc:AlternateContent>
          <mc:Choice Requires="wps">
            <w:drawing>
              <wp:anchor distT="0" distB="0" distL="114300" distR="114300" simplePos="0" relativeHeight="252026368" behindDoc="0" locked="0" layoutInCell="1" allowOverlap="1" wp14:anchorId="5F5824CB" wp14:editId="6355543E">
                <wp:simplePos x="0" y="0"/>
                <wp:positionH relativeFrom="column">
                  <wp:posOffset>386411</wp:posOffset>
                </wp:positionH>
                <wp:positionV relativeFrom="paragraph">
                  <wp:posOffset>109524</wp:posOffset>
                </wp:positionV>
                <wp:extent cx="1921008" cy="330414"/>
                <wp:effectExtent l="0" t="0" r="3175" b="0"/>
                <wp:wrapNone/>
                <wp:docPr id="958" name="Text Box 958"/>
                <wp:cNvGraphicFramePr/>
                <a:graphic xmlns:a="http://schemas.openxmlformats.org/drawingml/2006/main">
                  <a:graphicData uri="http://schemas.microsoft.com/office/word/2010/wordprocessingShape">
                    <wps:wsp>
                      <wps:cNvSpPr txBox="1"/>
                      <wps:spPr>
                        <a:xfrm>
                          <a:off x="0" y="0"/>
                          <a:ext cx="1921008" cy="3304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B9CEA" w14:textId="6D5182A7" w:rsidR="00991799" w:rsidRDefault="00991799">
                            <w:r>
                              <w:t>Kme1STGGKAPR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58" o:spid="_x0000_s1090" type="#_x0000_t202" style="position:absolute;left:0;text-align:left;margin-left:30.45pt;margin-top:8.6pt;width:151.25pt;height:26pt;z-index:25202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" fillcolor="white [3201]" stroked="f" strokeweight=".5pt">
                <v:textbox>
                  <w:txbxContent>
                    <w:p w14:paraId="175B9CEA" w14:textId="6D5182A7" w:rsidR="00991799" w:rsidRDefault="00991799">
                      <w:r>
                        <w:t>Kme1STGGKAPR</w:t>
                      </w:r>
                    </w:p>
                  </w:txbxContent>
                </v:textbox>
              </v:shape>
            </w:pict>
          </mc:Fallback>
        </mc:AlternateContent>
      </w:r>
      <w:r w:rsidRPr="003C294B">
        <w:rPr>
          <w:noProof/>
          <w:color w:val="auto"/>
        </w:rPr>
        <w:drawing>
          <wp:anchor distT="0" distB="0" distL="114300" distR="114300" simplePos="0" relativeHeight="251423232" behindDoc="0" locked="0" layoutInCell="1" allowOverlap="1" wp14:anchorId="0C8E9F83" wp14:editId="309F6FA9">
            <wp:simplePos x="0" y="0"/>
            <wp:positionH relativeFrom="column">
              <wp:posOffset>2308860</wp:posOffset>
            </wp:positionH>
            <wp:positionV relativeFrom="paragraph">
              <wp:posOffset>57785</wp:posOffset>
            </wp:positionV>
            <wp:extent cx="3426460" cy="199961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6460" cy="1999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94B">
        <w:rPr>
          <w:noProof/>
          <w:color w:val="auto"/>
        </w:rPr>
        <w:drawing>
          <wp:anchor distT="0" distB="0" distL="114300" distR="114300" simplePos="0" relativeHeight="251408896" behindDoc="0" locked="0" layoutInCell="1" allowOverlap="1" wp14:anchorId="568A24CD" wp14:editId="1AC8C9B8">
            <wp:simplePos x="0" y="0"/>
            <wp:positionH relativeFrom="column">
              <wp:posOffset>-72390</wp:posOffset>
            </wp:positionH>
            <wp:positionV relativeFrom="paragraph">
              <wp:posOffset>24130</wp:posOffset>
            </wp:positionV>
            <wp:extent cx="2801620" cy="192595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1620" cy="1925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AF11A" w14:textId="09D75ED4" w:rsidR="000473F9" w:rsidRPr="003C294B" w:rsidRDefault="000473F9" w:rsidP="00D9558E">
      <w:pPr>
        <w:spacing w:after="240" w:line="360" w:lineRule="auto"/>
        <w:jc w:val="both"/>
        <w:rPr>
          <w:color w:val="auto"/>
        </w:rPr>
      </w:pPr>
    </w:p>
    <w:p w14:paraId="2EE02014" w14:textId="77777777" w:rsidR="000473F9" w:rsidRPr="003C294B" w:rsidRDefault="000473F9" w:rsidP="00D9558E">
      <w:pPr>
        <w:spacing w:after="240" w:line="360" w:lineRule="auto"/>
        <w:jc w:val="both"/>
        <w:rPr>
          <w:color w:val="auto"/>
        </w:rPr>
      </w:pPr>
    </w:p>
    <w:p w14:paraId="673B6A7E" w14:textId="0B68126D" w:rsidR="000473F9" w:rsidRPr="003C294B" w:rsidRDefault="000473F9" w:rsidP="00D9558E">
      <w:pPr>
        <w:spacing w:after="240" w:line="360" w:lineRule="auto"/>
        <w:jc w:val="both"/>
        <w:rPr>
          <w:color w:val="auto"/>
        </w:rPr>
      </w:pPr>
    </w:p>
    <w:p w14:paraId="6D714BB2" w14:textId="47E7CE08" w:rsidR="000473F9" w:rsidRPr="003C294B" w:rsidRDefault="000473F9" w:rsidP="00D9558E">
      <w:pPr>
        <w:spacing w:after="240" w:line="360" w:lineRule="auto"/>
        <w:jc w:val="both"/>
        <w:rPr>
          <w:color w:val="auto"/>
        </w:rPr>
      </w:pPr>
    </w:p>
    <w:p w14:paraId="2E71E965" w14:textId="329791BA" w:rsidR="000473F9" w:rsidRPr="003C294B" w:rsidRDefault="00B5500A" w:rsidP="00D9558E">
      <w:pPr>
        <w:spacing w:after="240" w:line="360" w:lineRule="auto"/>
        <w:jc w:val="both"/>
        <w:rPr>
          <w:color w:val="auto"/>
        </w:rPr>
      </w:pPr>
      <w:r w:rsidRPr="003C294B">
        <w:rPr>
          <w:noProof/>
          <w:color w:val="auto"/>
        </w:rPr>
        <mc:AlternateContent>
          <mc:Choice Requires="wps">
            <w:drawing>
              <wp:anchor distT="0" distB="0" distL="114300" distR="114300" simplePos="0" relativeHeight="251437568" behindDoc="0" locked="0" layoutInCell="1" allowOverlap="1" wp14:anchorId="0CB2BFDE" wp14:editId="7BBE53E6">
                <wp:simplePos x="0" y="0"/>
                <wp:positionH relativeFrom="column">
                  <wp:posOffset>-635</wp:posOffset>
                </wp:positionH>
                <wp:positionV relativeFrom="paragraph">
                  <wp:posOffset>15240</wp:posOffset>
                </wp:positionV>
                <wp:extent cx="5380990" cy="1179195"/>
                <wp:effectExtent l="0" t="0" r="0" b="1905"/>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0990" cy="1179195"/>
                        </a:xfrm>
                        <a:prstGeom prst="rect">
                          <a:avLst/>
                        </a:prstGeom>
                        <a:noFill/>
                        <a:ln>
                          <a:noFill/>
                        </a:ln>
                      </wps:spPr>
                      <wps:txbx>
                        <w:txbxContent>
                          <w:p w14:paraId="5FC8D1A9" w14:textId="5AF343EC" w:rsidR="00991799" w:rsidRDefault="00991799" w:rsidP="000473F9">
                            <w:pPr>
                              <w:pStyle w:val="NormalWeb"/>
                              <w:spacing w:before="0" w:beforeAutospacing="0" w:after="0" w:afterAutospacing="0"/>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3.5 Fractionation of histone peptides on the 1st dimension PGC stationary phase</w:t>
                            </w:r>
                          </w:p>
                          <w:p w14:paraId="3620349C" w14:textId="77777777" w:rsidR="00991799" w:rsidRDefault="00991799" w:rsidP="007B0170">
                            <w:pPr>
                              <w:pStyle w:val="NormalWeb"/>
                              <w:spacing w:before="0" w:beforeAutospacing="0" w:after="0" w:afterAutospacing="0"/>
                              <w:jc w:val="both"/>
                            </w:pPr>
                            <w:r w:rsidRPr="00A20188">
                              <w:rPr>
                                <w:rFonts w:ascii="Calibri" w:eastAsia="Calibri" w:hAnsi="Calibri" w:cs="Calibri"/>
                                <w:color w:val="000000"/>
                                <w:sz w:val="20"/>
                                <w:szCs w:val="20"/>
                              </w:rPr>
                              <w:t xml:space="preserve">A) </w:t>
                            </w:r>
                            <w:r w:rsidRPr="00DD099D">
                              <w:rPr>
                                <w:rFonts w:ascii="Calibri" w:eastAsia="Calibri" w:hAnsi="Calibri" w:cs="Calibri"/>
                                <w:color w:val="000000" w:themeColor="text1"/>
                                <w:sz w:val="20"/>
                                <w:szCs w:val="20"/>
                              </w:rPr>
                              <w:t>Graph plotting the number of fractions that histone peptides elute out in on the PGC column in the first dimension. The majority of histone peptides elute in three fractions</w:t>
                            </w:r>
                            <w:r w:rsidRPr="00A20188">
                              <w:rPr>
                                <w:rFonts w:ascii="Calibri" w:eastAsia="Calibri" w:hAnsi="Calibri" w:cs="Calibri"/>
                                <w:color w:val="000000"/>
                                <w:sz w:val="20"/>
                                <w:szCs w:val="20"/>
                              </w:rPr>
                              <w:t>. B) Bar chart showing the relative abundance of two histone peptides across multiple fractions. Quantitative analysis of the Kme1STGGKAPR peptide shows 91% elutes in one fraction. Similarly, 92% of the Kme1SAPATGGVKme3KPHR elutes over 2 fractions, with the entire species eluting over three.</w:t>
                            </w:r>
                          </w:p>
                        </w:txbxContent>
                      </wps:txbx>
                      <wps:bodyPr wrap="square"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265" o:spid="_x0000_s1091" type="#_x0000_t202" style="position:absolute;left:0;text-align:left;margin-left:-.05pt;margin-top:1.2pt;width:423.7pt;height:92.8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" filled="f" stroked="f">
                <v:path arrowok="t"/>
                <v:textbox inset="2.53958mm,1.2694mm,2.53958mm,1.2694mm">
                  <w:txbxContent>
                    <w:p w14:paraId="5FC8D1A9" w14:textId="5AF343EC" w:rsidR="00991799" w:rsidRDefault="00991799" w:rsidP="000473F9">
                      <w:pPr>
                        <w:pStyle w:val="NormalWeb"/>
                        <w:spacing w:before="0" w:beforeAutospacing="0" w:after="0" w:afterAutospacing="0"/>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3.5 Fractionation of histone peptides on the 1st dimension PGC stationary phase</w:t>
                      </w:r>
                    </w:p>
                    <w:p w14:paraId="3620349C" w14:textId="77777777" w:rsidR="00991799" w:rsidRDefault="00991799" w:rsidP="007B0170">
                      <w:pPr>
                        <w:pStyle w:val="NormalWeb"/>
                        <w:spacing w:before="0" w:beforeAutospacing="0" w:after="0" w:afterAutospacing="0"/>
                        <w:jc w:val="both"/>
                      </w:pPr>
                      <w:r w:rsidRPr="00A20188">
                        <w:rPr>
                          <w:rFonts w:ascii="Calibri" w:eastAsia="Calibri" w:hAnsi="Calibri" w:cs="Calibri"/>
                          <w:color w:val="000000"/>
                          <w:sz w:val="20"/>
                          <w:szCs w:val="20"/>
                        </w:rPr>
                        <w:t xml:space="preserve">A) </w:t>
                      </w:r>
                      <w:r w:rsidRPr="00DD099D">
                        <w:rPr>
                          <w:rFonts w:ascii="Calibri" w:eastAsia="Calibri" w:hAnsi="Calibri" w:cs="Calibri"/>
                          <w:color w:val="000000" w:themeColor="text1"/>
                          <w:sz w:val="20"/>
                          <w:szCs w:val="20"/>
                        </w:rPr>
                        <w:t>Graph plotting the number of fractions that histone peptides elute out in on the PGC column in the first dimension. The majority of histone peptides elute in three fractions</w:t>
                      </w:r>
                      <w:r w:rsidRPr="00A20188">
                        <w:rPr>
                          <w:rFonts w:ascii="Calibri" w:eastAsia="Calibri" w:hAnsi="Calibri" w:cs="Calibri"/>
                          <w:color w:val="000000"/>
                          <w:sz w:val="20"/>
                          <w:szCs w:val="20"/>
                        </w:rPr>
                        <w:t>. B) Bar chart showing the relative abundance of two histone peptides across multiple fractions. Quantitative analysis of the Kme1STGGKAPR peptide shows 91% elutes in one fraction. Similarly, 92% of the Kme1SAPATGGVKme3KPHR elutes over 2 fractions, with the entire species eluting over three.</w:t>
                      </w:r>
                    </w:p>
                  </w:txbxContent>
                </v:textbox>
              </v:shape>
            </w:pict>
          </mc:Fallback>
        </mc:AlternateContent>
      </w:r>
    </w:p>
    <w:p w14:paraId="631399BC" w14:textId="77777777" w:rsidR="000473F9" w:rsidRPr="003C294B" w:rsidRDefault="000473F9" w:rsidP="00D9558E">
      <w:pPr>
        <w:spacing w:after="240" w:line="360" w:lineRule="auto"/>
        <w:jc w:val="both"/>
        <w:rPr>
          <w:color w:val="auto"/>
        </w:rPr>
      </w:pPr>
    </w:p>
    <w:p w14:paraId="31B0DF47" w14:textId="77777777" w:rsidR="001D63C8" w:rsidRPr="003C294B" w:rsidRDefault="001D63C8" w:rsidP="00D9558E">
      <w:pPr>
        <w:spacing w:after="240" w:line="360" w:lineRule="auto"/>
        <w:jc w:val="both"/>
        <w:rPr>
          <w:color w:val="auto"/>
        </w:rPr>
      </w:pPr>
    </w:p>
    <w:p w14:paraId="6972667B" w14:textId="77777777" w:rsidR="001D63C8" w:rsidRPr="003C294B" w:rsidRDefault="001D63C8" w:rsidP="00D9558E">
      <w:pPr>
        <w:spacing w:after="240" w:line="360" w:lineRule="auto"/>
        <w:jc w:val="both"/>
        <w:rPr>
          <w:color w:val="auto"/>
        </w:rPr>
      </w:pPr>
    </w:p>
    <w:p w14:paraId="64D265A8" w14:textId="77777777" w:rsidR="001D63C8" w:rsidRPr="003C294B" w:rsidRDefault="001D63C8" w:rsidP="00D9558E">
      <w:pPr>
        <w:spacing w:after="240" w:line="360" w:lineRule="auto"/>
        <w:jc w:val="both"/>
        <w:rPr>
          <w:color w:val="auto"/>
        </w:rPr>
      </w:pPr>
    </w:p>
    <w:p w14:paraId="7692CA3A" w14:textId="77777777" w:rsidR="001D63C8" w:rsidRPr="003C294B" w:rsidRDefault="001D63C8" w:rsidP="00D9558E">
      <w:pPr>
        <w:spacing w:after="240" w:line="360" w:lineRule="auto"/>
        <w:jc w:val="both"/>
        <w:rPr>
          <w:color w:val="auto"/>
        </w:rPr>
      </w:pPr>
    </w:p>
    <w:p w14:paraId="7864F7FF" w14:textId="77777777" w:rsidR="001D63C8" w:rsidRPr="003C294B" w:rsidRDefault="001D63C8" w:rsidP="00D9558E">
      <w:pPr>
        <w:spacing w:after="240" w:line="360" w:lineRule="auto"/>
        <w:jc w:val="both"/>
        <w:rPr>
          <w:color w:val="auto"/>
        </w:rPr>
      </w:pPr>
    </w:p>
    <w:p w14:paraId="548AE540" w14:textId="77777777" w:rsidR="001D63C8" w:rsidRPr="003C294B" w:rsidRDefault="001D63C8" w:rsidP="00D9558E">
      <w:pPr>
        <w:spacing w:after="240" w:line="360" w:lineRule="auto"/>
        <w:jc w:val="both"/>
        <w:rPr>
          <w:color w:val="auto"/>
        </w:rPr>
      </w:pPr>
    </w:p>
    <w:p w14:paraId="6F89AC94" w14:textId="77777777" w:rsidR="001D63C8" w:rsidRPr="003C294B" w:rsidRDefault="001D63C8" w:rsidP="00D9558E">
      <w:pPr>
        <w:spacing w:after="240" w:line="360" w:lineRule="auto"/>
        <w:jc w:val="both"/>
        <w:rPr>
          <w:color w:val="auto"/>
        </w:rPr>
      </w:pPr>
    </w:p>
    <w:p w14:paraId="0FAE8BED" w14:textId="77777777" w:rsidR="001D63C8" w:rsidRPr="003C294B" w:rsidRDefault="001D63C8" w:rsidP="00D9558E">
      <w:pPr>
        <w:spacing w:after="240" w:line="360" w:lineRule="auto"/>
        <w:jc w:val="both"/>
        <w:rPr>
          <w:color w:val="auto"/>
        </w:rPr>
      </w:pPr>
    </w:p>
    <w:p w14:paraId="363AB4A0" w14:textId="77777777" w:rsidR="001D63C8" w:rsidRPr="003C294B" w:rsidRDefault="001D63C8" w:rsidP="00D9558E">
      <w:pPr>
        <w:spacing w:after="240" w:line="360" w:lineRule="auto"/>
        <w:jc w:val="both"/>
        <w:rPr>
          <w:color w:val="auto"/>
        </w:rPr>
      </w:pPr>
    </w:p>
    <w:tbl>
      <w:tblPr>
        <w:tblW w:w="0" w:type="auto"/>
        <w:tblInd w:w="93" w:type="dxa"/>
        <w:tblLook w:val="04A0" w:firstRow="1" w:lastRow="0" w:firstColumn="1" w:lastColumn="0" w:noHBand="0" w:noVBand="1"/>
      </w:tblPr>
      <w:tblGrid>
        <w:gridCol w:w="2143"/>
        <w:gridCol w:w="328"/>
        <w:gridCol w:w="328"/>
        <w:gridCol w:w="328"/>
        <w:gridCol w:w="328"/>
        <w:gridCol w:w="328"/>
        <w:gridCol w:w="440"/>
        <w:gridCol w:w="440"/>
        <w:gridCol w:w="440"/>
        <w:gridCol w:w="440"/>
        <w:gridCol w:w="440"/>
        <w:gridCol w:w="440"/>
        <w:gridCol w:w="440"/>
        <w:gridCol w:w="440"/>
        <w:gridCol w:w="440"/>
      </w:tblGrid>
      <w:tr w:rsidR="003C294B" w:rsidRPr="003C294B" w14:paraId="2BCC8033" w14:textId="77777777" w:rsidTr="00975722">
        <w:trPr>
          <w:trHeight w:val="375"/>
        </w:trPr>
        <w:tc>
          <w:tcPr>
            <w:tcW w:w="0" w:type="auto"/>
            <w:tcBorders>
              <w:top w:val="single" w:sz="8" w:space="0" w:color="auto"/>
              <w:left w:val="single" w:sz="8" w:space="0" w:color="auto"/>
              <w:bottom w:val="nil"/>
              <w:right w:val="single" w:sz="8" w:space="0" w:color="auto"/>
            </w:tcBorders>
            <w:shd w:val="clear" w:color="auto" w:fill="000000" w:themeFill="text1"/>
            <w:noWrap/>
            <w:vAlign w:val="bottom"/>
          </w:tcPr>
          <w:p w14:paraId="5CE17CA6" w14:textId="77777777" w:rsidR="00975722" w:rsidRPr="003C294B" w:rsidRDefault="00975722" w:rsidP="00D16CDF">
            <w:pPr>
              <w:spacing w:after="0" w:line="240" w:lineRule="auto"/>
              <w:jc w:val="center"/>
              <w:rPr>
                <w:rFonts w:eastAsia="Times New Roman" w:cs="Times New Roman"/>
                <w:color w:val="auto"/>
                <w:sz w:val="28"/>
                <w:szCs w:val="36"/>
              </w:rPr>
            </w:pPr>
          </w:p>
        </w:tc>
        <w:tc>
          <w:tcPr>
            <w:tcW w:w="0" w:type="auto"/>
            <w:gridSpan w:val="14"/>
            <w:tcBorders>
              <w:top w:val="single" w:sz="8" w:space="0" w:color="auto"/>
              <w:left w:val="single" w:sz="8" w:space="0" w:color="auto"/>
              <w:bottom w:val="single" w:sz="4" w:space="0" w:color="auto"/>
              <w:right w:val="single" w:sz="8" w:space="0" w:color="auto"/>
            </w:tcBorders>
            <w:shd w:val="clear" w:color="auto" w:fill="auto"/>
            <w:noWrap/>
            <w:vAlign w:val="bottom"/>
          </w:tcPr>
          <w:p w14:paraId="10190B20" w14:textId="19D7D37B"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sz w:val="28"/>
                <w:szCs w:val="36"/>
              </w:rPr>
              <w:t>Fraction Number</w:t>
            </w:r>
            <w:r w:rsidRPr="003C294B">
              <w:rPr>
                <w:rFonts w:eastAsia="Times New Roman" w:cs="Times New Roman"/>
                <w:color w:val="auto"/>
                <w:sz w:val="6"/>
                <w:szCs w:val="10"/>
              </w:rPr>
              <w:t xml:space="preserve"> </w:t>
            </w:r>
          </w:p>
        </w:tc>
      </w:tr>
      <w:tr w:rsidR="003C294B" w:rsidRPr="003C294B" w14:paraId="1B0FC38C" w14:textId="77777777" w:rsidTr="00975722">
        <w:trPr>
          <w:trHeight w:val="375"/>
        </w:trPr>
        <w:tc>
          <w:tcPr>
            <w:tcW w:w="0" w:type="auto"/>
            <w:vMerge w:val="restart"/>
            <w:tcBorders>
              <w:top w:val="single" w:sz="8" w:space="0" w:color="auto"/>
              <w:left w:val="single" w:sz="8" w:space="0" w:color="auto"/>
              <w:bottom w:val="nil"/>
              <w:right w:val="single" w:sz="8" w:space="0" w:color="auto"/>
            </w:tcBorders>
            <w:shd w:val="clear" w:color="auto" w:fill="auto"/>
            <w:noWrap/>
            <w:vAlign w:val="bottom"/>
            <w:hideMark/>
          </w:tcPr>
          <w:p w14:paraId="5B93D759" w14:textId="182F4CC9" w:rsidR="00975722" w:rsidRPr="003C294B" w:rsidRDefault="00975722" w:rsidP="00D16CDF">
            <w:pPr>
              <w:spacing w:after="0" w:line="240" w:lineRule="auto"/>
              <w:jc w:val="center"/>
              <w:rPr>
                <w:rFonts w:eastAsia="Times New Roman" w:cs="Times New Roman"/>
                <w:color w:val="auto"/>
                <w:sz w:val="10"/>
                <w:szCs w:val="10"/>
              </w:rPr>
            </w:pPr>
            <w:bookmarkStart w:id="60" w:name="_Hlk449192889"/>
            <w:r w:rsidRPr="003C294B">
              <w:rPr>
                <w:rFonts w:eastAsia="Times New Roman" w:cs="Times New Roman"/>
                <w:color w:val="auto"/>
                <w:sz w:val="28"/>
                <w:szCs w:val="36"/>
              </w:rPr>
              <w:t>Histone peptides</w:t>
            </w:r>
            <w:r w:rsidRPr="003C294B">
              <w:rPr>
                <w:rFonts w:eastAsia="Times New Roman" w:cs="Times New Roman"/>
                <w:color w:val="auto"/>
                <w:sz w:val="6"/>
                <w:szCs w:val="10"/>
              </w:rPr>
              <w:t xml:space="preserve"> </w:t>
            </w:r>
          </w:p>
        </w:tc>
        <w:tc>
          <w:tcPr>
            <w:tcW w:w="0" w:type="auto"/>
            <w:vMerge w:val="restart"/>
            <w:tcBorders>
              <w:top w:val="single" w:sz="8" w:space="0" w:color="auto"/>
              <w:left w:val="single" w:sz="8" w:space="0" w:color="auto"/>
              <w:bottom w:val="single" w:sz="4" w:space="0" w:color="auto"/>
              <w:right w:val="single" w:sz="4" w:space="0" w:color="auto"/>
            </w:tcBorders>
            <w:shd w:val="clear" w:color="000000" w:fill="FF4225"/>
            <w:noWrap/>
            <w:vAlign w:val="center"/>
            <w:hideMark/>
          </w:tcPr>
          <w:p w14:paraId="51B964CC"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5</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4F2C"/>
            <w:vAlign w:val="center"/>
            <w:hideMark/>
          </w:tcPr>
          <w:p w14:paraId="505CBC6D"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6</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5D34"/>
            <w:noWrap/>
            <w:vAlign w:val="center"/>
            <w:hideMark/>
          </w:tcPr>
          <w:p w14:paraId="10B58508"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7</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6A3B"/>
            <w:noWrap/>
            <w:vAlign w:val="center"/>
            <w:hideMark/>
          </w:tcPr>
          <w:p w14:paraId="1EBD38CF"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8</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7743"/>
            <w:noWrap/>
            <w:vAlign w:val="center"/>
            <w:hideMark/>
          </w:tcPr>
          <w:p w14:paraId="5C3919D1"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9</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854A"/>
            <w:noWrap/>
            <w:vAlign w:val="center"/>
            <w:hideMark/>
          </w:tcPr>
          <w:p w14:paraId="15A03EBF"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10</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9252"/>
            <w:noWrap/>
            <w:vAlign w:val="center"/>
            <w:hideMark/>
          </w:tcPr>
          <w:p w14:paraId="3F93D45E"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11</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A05A"/>
            <w:noWrap/>
            <w:vAlign w:val="center"/>
            <w:hideMark/>
          </w:tcPr>
          <w:p w14:paraId="2546EFB8"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12</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AD61"/>
            <w:noWrap/>
            <w:vAlign w:val="center"/>
            <w:hideMark/>
          </w:tcPr>
          <w:p w14:paraId="2D6729F4"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13</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BB69"/>
            <w:noWrap/>
            <w:vAlign w:val="center"/>
            <w:hideMark/>
          </w:tcPr>
          <w:p w14:paraId="69C153C0"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14</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C870"/>
            <w:noWrap/>
            <w:vAlign w:val="center"/>
            <w:hideMark/>
          </w:tcPr>
          <w:p w14:paraId="38B6CBFC"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15</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D578"/>
            <w:noWrap/>
            <w:vAlign w:val="center"/>
            <w:hideMark/>
          </w:tcPr>
          <w:p w14:paraId="57BC5737"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16</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E37F"/>
            <w:noWrap/>
            <w:vAlign w:val="center"/>
            <w:hideMark/>
          </w:tcPr>
          <w:p w14:paraId="6F6ABC8F"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17</w:t>
            </w:r>
          </w:p>
        </w:tc>
        <w:tc>
          <w:tcPr>
            <w:tcW w:w="0" w:type="auto"/>
            <w:vMerge w:val="restart"/>
            <w:tcBorders>
              <w:top w:val="single" w:sz="8" w:space="0" w:color="auto"/>
              <w:left w:val="nil"/>
              <w:bottom w:val="nil"/>
              <w:right w:val="single" w:sz="8" w:space="0" w:color="auto"/>
            </w:tcBorders>
            <w:shd w:val="clear" w:color="000000" w:fill="FEEB84"/>
            <w:noWrap/>
            <w:vAlign w:val="center"/>
            <w:hideMark/>
          </w:tcPr>
          <w:p w14:paraId="6CD0A325" w14:textId="77777777" w:rsidR="00975722" w:rsidRPr="003C294B" w:rsidRDefault="00975722" w:rsidP="00D16CDF">
            <w:pPr>
              <w:spacing w:after="0" w:line="240" w:lineRule="auto"/>
              <w:jc w:val="center"/>
              <w:rPr>
                <w:rFonts w:eastAsia="Times New Roman" w:cs="Times New Roman"/>
                <w:color w:val="auto"/>
              </w:rPr>
            </w:pPr>
            <w:r w:rsidRPr="003C294B">
              <w:rPr>
                <w:rFonts w:eastAsia="Times New Roman" w:cs="Times New Roman"/>
                <w:color w:val="auto"/>
              </w:rPr>
              <w:t>18</w:t>
            </w:r>
          </w:p>
        </w:tc>
      </w:tr>
      <w:bookmarkEnd w:id="60"/>
      <w:tr w:rsidR="003C294B" w:rsidRPr="003C294B" w14:paraId="0E64EFC6" w14:textId="77777777" w:rsidTr="00975722">
        <w:trPr>
          <w:trHeight w:val="206"/>
        </w:trPr>
        <w:tc>
          <w:tcPr>
            <w:tcW w:w="0" w:type="auto"/>
            <w:vMerge/>
            <w:tcBorders>
              <w:top w:val="single" w:sz="8" w:space="0" w:color="auto"/>
              <w:left w:val="single" w:sz="8" w:space="0" w:color="auto"/>
              <w:bottom w:val="nil"/>
              <w:right w:val="single" w:sz="8" w:space="0" w:color="auto"/>
            </w:tcBorders>
            <w:vAlign w:val="center"/>
            <w:hideMark/>
          </w:tcPr>
          <w:p w14:paraId="46CD8423" w14:textId="77777777" w:rsidR="00975722" w:rsidRPr="003C294B" w:rsidRDefault="00975722" w:rsidP="00D16CDF">
            <w:pPr>
              <w:spacing w:after="0" w:line="240" w:lineRule="auto"/>
              <w:rPr>
                <w:rFonts w:eastAsia="Times New Roman" w:cs="Times New Roman"/>
                <w:color w:val="auto"/>
                <w:sz w:val="10"/>
                <w:szCs w:val="10"/>
              </w:rPr>
            </w:pPr>
          </w:p>
        </w:tc>
        <w:tc>
          <w:tcPr>
            <w:tcW w:w="0" w:type="auto"/>
            <w:vMerge/>
            <w:tcBorders>
              <w:top w:val="single" w:sz="8" w:space="0" w:color="auto"/>
              <w:left w:val="single" w:sz="8" w:space="0" w:color="auto"/>
              <w:bottom w:val="single" w:sz="4" w:space="0" w:color="auto"/>
              <w:right w:val="single" w:sz="4" w:space="0" w:color="auto"/>
            </w:tcBorders>
            <w:vAlign w:val="center"/>
            <w:hideMark/>
          </w:tcPr>
          <w:p w14:paraId="555307FB"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D661D25"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0179030A"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1A764E02"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479B5F1F"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2E9CF6AD"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56B014E0"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3C1DC0E6"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5C7E0421"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9715840"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3C538F87"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CB606AE"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1E2B3CD8" w14:textId="77777777" w:rsidR="00975722" w:rsidRPr="003C294B" w:rsidRDefault="00975722" w:rsidP="00D16CDF">
            <w:pPr>
              <w:spacing w:after="0" w:line="240" w:lineRule="auto"/>
              <w:rPr>
                <w:rFonts w:eastAsia="Times New Roman" w:cs="Times New Roman"/>
                <w:color w:val="auto"/>
              </w:rPr>
            </w:pPr>
          </w:p>
        </w:tc>
        <w:tc>
          <w:tcPr>
            <w:tcW w:w="0" w:type="auto"/>
            <w:vMerge/>
            <w:tcBorders>
              <w:top w:val="single" w:sz="8" w:space="0" w:color="auto"/>
              <w:left w:val="nil"/>
              <w:bottom w:val="nil"/>
              <w:right w:val="single" w:sz="8" w:space="0" w:color="auto"/>
            </w:tcBorders>
            <w:vAlign w:val="center"/>
            <w:hideMark/>
          </w:tcPr>
          <w:p w14:paraId="7BC9F911" w14:textId="77777777" w:rsidR="00975722" w:rsidRPr="003C294B" w:rsidRDefault="00975722" w:rsidP="00D16CDF">
            <w:pPr>
              <w:spacing w:after="0" w:line="240" w:lineRule="auto"/>
              <w:rPr>
                <w:rFonts w:eastAsia="Times New Roman" w:cs="Times New Roman"/>
                <w:color w:val="auto"/>
              </w:rPr>
            </w:pPr>
          </w:p>
        </w:tc>
      </w:tr>
      <w:tr w:rsidR="003C294B" w:rsidRPr="003C294B" w14:paraId="71732571" w14:textId="77777777" w:rsidTr="00975722">
        <w:trPr>
          <w:trHeight w:val="1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F364D"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TKQTAR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6E30ABA" w14:textId="62A9EED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F1F6AD9" w14:textId="2F65197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352C22C" w14:textId="77FB42D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F00CCA" w14:textId="296B46A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C27966C" w14:textId="15D1CFB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C27C70" w14:textId="7B70DAE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12C87F1" w14:textId="539786F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467E551" w14:textId="56CFD87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0D53A2D" w14:textId="3428866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F25C3D1" w14:textId="09F0BD8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D5D8E2" w14:textId="0AAA745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4EE132B" w14:textId="1F8DEFD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C6233E2" w14:textId="09E9016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E6D4814" w14:textId="15B91F0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57146AA"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705BC1"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TKme1QTAR</w:t>
            </w:r>
          </w:p>
        </w:tc>
        <w:tc>
          <w:tcPr>
            <w:tcW w:w="0" w:type="auto"/>
            <w:tcBorders>
              <w:top w:val="nil"/>
              <w:left w:val="nil"/>
              <w:bottom w:val="single" w:sz="4" w:space="0" w:color="auto"/>
              <w:right w:val="single" w:sz="4" w:space="0" w:color="auto"/>
            </w:tcBorders>
            <w:shd w:val="clear" w:color="auto" w:fill="auto"/>
            <w:noWrap/>
            <w:vAlign w:val="bottom"/>
            <w:hideMark/>
          </w:tcPr>
          <w:p w14:paraId="167CF71F" w14:textId="4C4B8A4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212B57" w14:textId="75D3596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A888298" w14:textId="1FC6D77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206E0D4" w14:textId="0662B7D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EBF629" w14:textId="19B2C6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4F783C" w14:textId="2A49EE6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C45A82" w14:textId="56A34B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D0F65B" w14:textId="4168D99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87FCB0" w14:textId="0CB030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BF5E0E6" w14:textId="05F03A7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C1C627" w14:textId="6E9065C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EDB7D8A" w14:textId="077743F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56BF9E5" w14:textId="2970240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A5E79BE" w14:textId="59C845A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84FC788"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B0BD06"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KSTGGKAPR</w:t>
            </w:r>
          </w:p>
        </w:tc>
        <w:tc>
          <w:tcPr>
            <w:tcW w:w="0" w:type="auto"/>
            <w:tcBorders>
              <w:top w:val="nil"/>
              <w:left w:val="nil"/>
              <w:bottom w:val="single" w:sz="4" w:space="0" w:color="auto"/>
              <w:right w:val="single" w:sz="4" w:space="0" w:color="auto"/>
            </w:tcBorders>
            <w:shd w:val="clear" w:color="auto" w:fill="auto"/>
            <w:noWrap/>
            <w:vAlign w:val="bottom"/>
            <w:hideMark/>
          </w:tcPr>
          <w:p w14:paraId="18508425" w14:textId="5416857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3EA47BF" w14:textId="70F82F7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515"/>
            <w:noWrap/>
            <w:vAlign w:val="bottom"/>
            <w:hideMark/>
          </w:tcPr>
          <w:p w14:paraId="2DCF4F17" w14:textId="2118953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16B655"/>
            <w:noWrap/>
            <w:vAlign w:val="bottom"/>
            <w:hideMark/>
          </w:tcPr>
          <w:p w14:paraId="051A03FE" w14:textId="567E15D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71F"/>
            <w:noWrap/>
            <w:vAlign w:val="bottom"/>
            <w:hideMark/>
          </w:tcPr>
          <w:p w14:paraId="5217EA8F" w14:textId="5034B20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A8E4E21" w14:textId="27A99B4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58548E" w14:textId="4455698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7B09C23" w14:textId="724E193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D62A84E" w14:textId="5179E38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DF9E03" w14:textId="10248E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9BDC5AA" w14:textId="39CAFD6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54C5E0" w14:textId="2D13FDD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380846" w14:textId="799B3E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3A266D5" w14:textId="3FECDB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AA76CA6"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A67131"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Kme1STGGKAPR</w:t>
            </w:r>
          </w:p>
        </w:tc>
        <w:tc>
          <w:tcPr>
            <w:tcW w:w="0" w:type="auto"/>
            <w:tcBorders>
              <w:top w:val="nil"/>
              <w:left w:val="nil"/>
              <w:bottom w:val="single" w:sz="4" w:space="0" w:color="auto"/>
              <w:right w:val="single" w:sz="4" w:space="0" w:color="auto"/>
            </w:tcBorders>
            <w:shd w:val="clear" w:color="auto" w:fill="auto"/>
            <w:noWrap/>
            <w:vAlign w:val="bottom"/>
            <w:hideMark/>
          </w:tcPr>
          <w:p w14:paraId="675134E6" w14:textId="43BC36C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1673C10" w14:textId="353B970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7809DA" w14:textId="79FF88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AEA83"/>
            <w:noWrap/>
            <w:vAlign w:val="bottom"/>
            <w:hideMark/>
          </w:tcPr>
          <w:p w14:paraId="781EDA71" w14:textId="0AF3F8D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7C15F"/>
            <w:noWrap/>
            <w:vAlign w:val="bottom"/>
            <w:hideMark/>
          </w:tcPr>
          <w:p w14:paraId="52AF109E" w14:textId="4E3F62A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70D"/>
            <w:noWrap/>
            <w:vAlign w:val="bottom"/>
            <w:hideMark/>
          </w:tcPr>
          <w:p w14:paraId="211D6913" w14:textId="21384AE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70D"/>
            <w:noWrap/>
            <w:vAlign w:val="bottom"/>
            <w:hideMark/>
          </w:tcPr>
          <w:p w14:paraId="0054B20F" w14:textId="69A854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3F86BF" w14:textId="51CEEA8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C21280D" w14:textId="104F60A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0A5AB4" w14:textId="7E63485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B469F62" w14:textId="0C445B4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5D2CF8" w14:textId="0AAC3FC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493130A" w14:textId="3338110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94E4484" w14:textId="70A9C97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44A9F6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FFD6F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Kme2STGGKAPR</w:t>
            </w:r>
          </w:p>
        </w:tc>
        <w:tc>
          <w:tcPr>
            <w:tcW w:w="0" w:type="auto"/>
            <w:tcBorders>
              <w:top w:val="single" w:sz="4" w:space="0" w:color="auto"/>
              <w:left w:val="single" w:sz="4" w:space="0" w:color="auto"/>
              <w:bottom w:val="single" w:sz="4" w:space="0" w:color="auto"/>
              <w:right w:val="single" w:sz="4" w:space="0" w:color="auto"/>
            </w:tcBorders>
            <w:shd w:val="clear" w:color="000000" w:fill="10B454"/>
            <w:noWrap/>
            <w:vAlign w:val="bottom"/>
            <w:hideMark/>
          </w:tcPr>
          <w:p w14:paraId="38E6F0EA" w14:textId="36C0991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D10"/>
            <w:noWrap/>
            <w:vAlign w:val="bottom"/>
            <w:hideMark/>
          </w:tcPr>
          <w:p w14:paraId="0EB50E69" w14:textId="1670D8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313"/>
            <w:noWrap/>
            <w:vAlign w:val="bottom"/>
            <w:hideMark/>
          </w:tcPr>
          <w:p w14:paraId="52F69DF9" w14:textId="3555CBC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172C67" w14:textId="6BF6B1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0F482E" w14:textId="3792FA3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50E19B" w14:textId="1302E09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EBC96E" w14:textId="00C7507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09B5DCC" w14:textId="6979F46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36A36F8" w14:textId="3E7F959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CBBC75" w14:textId="4DBAEA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F09B1CA" w14:textId="4DFB077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F671B0" w14:textId="2DDC1F7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746EF1" w14:textId="372EC9B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BD0CCB9" w14:textId="3EBF87D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B581ED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D16C10"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Kme3STGGKAPR</w:t>
            </w:r>
          </w:p>
        </w:tc>
        <w:tc>
          <w:tcPr>
            <w:tcW w:w="0" w:type="auto"/>
            <w:tcBorders>
              <w:top w:val="single" w:sz="4" w:space="0" w:color="auto"/>
              <w:left w:val="single" w:sz="4" w:space="0" w:color="auto"/>
              <w:bottom w:val="single" w:sz="4" w:space="0" w:color="auto"/>
              <w:right w:val="single" w:sz="4" w:space="0" w:color="auto"/>
            </w:tcBorders>
            <w:shd w:val="clear" w:color="000000" w:fill="0EB453"/>
            <w:noWrap/>
            <w:vAlign w:val="bottom"/>
            <w:hideMark/>
          </w:tcPr>
          <w:p w14:paraId="062B6627" w14:textId="3C5CB8A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B18"/>
            <w:noWrap/>
            <w:vAlign w:val="bottom"/>
            <w:hideMark/>
          </w:tcPr>
          <w:p w14:paraId="49FA8C75" w14:textId="44F5CD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E08"/>
            <w:noWrap/>
            <w:vAlign w:val="bottom"/>
            <w:hideMark/>
          </w:tcPr>
          <w:p w14:paraId="2BEB3760" w14:textId="4E28343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B833AA" w14:textId="422D118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AA30023" w14:textId="3AC671C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A491076" w14:textId="5CAB52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095F39" w14:textId="656F6E9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296FE2D" w14:textId="57A669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5A1D08C" w14:textId="3AF1816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BCA80A6" w14:textId="7BEBAE2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B62875" w14:textId="7DE98C9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3B0DA2" w14:textId="292FA47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186E6BA" w14:textId="6362A76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F4E5679" w14:textId="3DDF89F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80D2603"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A3475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KSTGGKacAPR/KacSTGGKAPR</w:t>
            </w:r>
          </w:p>
        </w:tc>
        <w:tc>
          <w:tcPr>
            <w:tcW w:w="0" w:type="auto"/>
            <w:tcBorders>
              <w:top w:val="nil"/>
              <w:left w:val="nil"/>
              <w:bottom w:val="single" w:sz="4" w:space="0" w:color="auto"/>
              <w:right w:val="single" w:sz="4" w:space="0" w:color="auto"/>
            </w:tcBorders>
            <w:shd w:val="clear" w:color="auto" w:fill="auto"/>
            <w:noWrap/>
            <w:vAlign w:val="bottom"/>
            <w:hideMark/>
          </w:tcPr>
          <w:p w14:paraId="28F4A169" w14:textId="4596415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BE0F397" w14:textId="702F951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93D26E"/>
            <w:noWrap/>
            <w:vAlign w:val="bottom"/>
            <w:hideMark/>
          </w:tcPr>
          <w:p w14:paraId="0FEDB569" w14:textId="64E5F93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B2DA75"/>
            <w:noWrap/>
            <w:vAlign w:val="bottom"/>
            <w:hideMark/>
          </w:tcPr>
          <w:p w14:paraId="2D55308C" w14:textId="49B9745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E23"/>
            <w:noWrap/>
            <w:vAlign w:val="bottom"/>
            <w:hideMark/>
          </w:tcPr>
          <w:p w14:paraId="38343590" w14:textId="4974081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5F7B2D3" w14:textId="24596CB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A941681" w14:textId="3A04775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E302224" w14:textId="0A75007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9A794D" w14:textId="1291AD5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2C379E" w14:textId="025F0FE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75E8E86" w14:textId="4CF430F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18E9A9F" w14:textId="7EBAB16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6CEADD7" w14:textId="7D01BA1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1EFD00C" w14:textId="0F5685E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08F51C7"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783023"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Kme1STGGKacAPR</w:t>
            </w:r>
          </w:p>
        </w:tc>
        <w:tc>
          <w:tcPr>
            <w:tcW w:w="0" w:type="auto"/>
            <w:tcBorders>
              <w:top w:val="nil"/>
              <w:left w:val="nil"/>
              <w:bottom w:val="single" w:sz="4" w:space="0" w:color="auto"/>
              <w:right w:val="single" w:sz="4" w:space="0" w:color="auto"/>
            </w:tcBorders>
            <w:shd w:val="clear" w:color="auto" w:fill="auto"/>
            <w:noWrap/>
            <w:vAlign w:val="bottom"/>
            <w:hideMark/>
          </w:tcPr>
          <w:p w14:paraId="1CDB6989" w14:textId="54252B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86C76CD" w14:textId="66D086C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4165BA1" w14:textId="0257EB0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12B554"/>
            <w:noWrap/>
            <w:vAlign w:val="bottom"/>
            <w:hideMark/>
          </w:tcPr>
          <w:p w14:paraId="48C6226E" w14:textId="33D5C19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F1A"/>
            <w:noWrap/>
            <w:vAlign w:val="bottom"/>
            <w:hideMark/>
          </w:tcPr>
          <w:p w14:paraId="7423A1DC" w14:textId="1BDCA2E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90E"/>
            <w:noWrap/>
            <w:vAlign w:val="bottom"/>
            <w:hideMark/>
          </w:tcPr>
          <w:p w14:paraId="16057534" w14:textId="1A097C6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A6DFE2A" w14:textId="762F97E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8BC8CE4" w14:textId="4166158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475D56E" w14:textId="676FD40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89A532" w14:textId="695CC25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932689" w14:textId="2CB31A7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3A3887" w14:textId="5397D17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29755F4" w14:textId="59620AD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2C9535A" w14:textId="28BE4C4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C320384"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410DF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Kme2STGGKacAPR</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BC1B24B" w14:textId="498BE0A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E1C0DC" w14:textId="494D40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B09B0D" w14:textId="1725AC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539277A" w14:textId="1BCB87A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CAC406C" w14:textId="55EB00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30458D" w14:textId="0D7EB9E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E915A7" w14:textId="0C2D58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5F082ED" w14:textId="5EB0F77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DBC771" w14:textId="772CAF0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87F11F1" w14:textId="7D2462E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DE026DD" w14:textId="56D44CA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B3FBDBC" w14:textId="12729A8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75E99C9" w14:textId="7B6DFD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33E683F" w14:textId="07F456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7657008"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BDB580"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Kme2STGGKacAPR</w:t>
            </w:r>
          </w:p>
        </w:tc>
        <w:tc>
          <w:tcPr>
            <w:tcW w:w="0" w:type="auto"/>
            <w:tcBorders>
              <w:top w:val="single" w:sz="4" w:space="0" w:color="auto"/>
              <w:left w:val="single" w:sz="4" w:space="0" w:color="auto"/>
              <w:bottom w:val="single" w:sz="4" w:space="0" w:color="auto"/>
              <w:right w:val="single" w:sz="4" w:space="0" w:color="auto"/>
            </w:tcBorders>
            <w:shd w:val="clear" w:color="000000" w:fill="12B554"/>
            <w:noWrap/>
            <w:vAlign w:val="bottom"/>
            <w:hideMark/>
          </w:tcPr>
          <w:p w14:paraId="29E89B1C" w14:textId="14A5A34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B2A"/>
            <w:noWrap/>
            <w:vAlign w:val="bottom"/>
            <w:hideMark/>
          </w:tcPr>
          <w:p w14:paraId="5B935012" w14:textId="7B8855D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73A6A5" w14:textId="45F1603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8CCD532" w14:textId="3BAAA20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51B9D0F" w14:textId="539705E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F64FD47" w14:textId="4CF222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554271" w14:textId="56FD651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E2C4FD" w14:textId="41F3F63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ABF2E2" w14:textId="0E25A3D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917AD3" w14:textId="08F1FC9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21EFBB" w14:textId="703F5DA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F6B52C" w14:textId="5EFF86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912376" w14:textId="22E1390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00A54D6" w14:textId="23A0814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120719D"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987B806"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Kme3STGGKacAPR</w:t>
            </w:r>
          </w:p>
        </w:tc>
        <w:tc>
          <w:tcPr>
            <w:tcW w:w="0" w:type="auto"/>
            <w:tcBorders>
              <w:top w:val="single" w:sz="4" w:space="0" w:color="auto"/>
              <w:left w:val="single" w:sz="4" w:space="0" w:color="auto"/>
              <w:bottom w:val="single" w:sz="4" w:space="0" w:color="auto"/>
              <w:right w:val="single" w:sz="4" w:space="0" w:color="auto"/>
            </w:tcBorders>
            <w:shd w:val="clear" w:color="000000" w:fill="0DB353"/>
            <w:noWrap/>
            <w:vAlign w:val="bottom"/>
            <w:hideMark/>
          </w:tcPr>
          <w:p w14:paraId="76ABA534" w14:textId="7AD8A13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51D"/>
            <w:noWrap/>
            <w:vAlign w:val="bottom"/>
            <w:hideMark/>
          </w:tcPr>
          <w:p w14:paraId="31EDB2BA" w14:textId="1289CC9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6EE668F" w14:textId="5844F3A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E13F64" w14:textId="1069029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497EBA" w14:textId="259719D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8F5D2C" w14:textId="7C46628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2F622EC" w14:textId="1D3443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A68B93" w14:textId="459ADAF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B45906B" w14:textId="5C28A04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C2490A" w14:textId="15A0839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78DB40" w14:textId="6CC63D5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57FFF32" w14:textId="0031039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6DC595" w14:textId="596CC60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41A340" w14:textId="19242C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FCBF616"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B38A0D"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KacSTGGKacAPR</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76C3D9BB" w14:textId="124BDA1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284BFF0" w14:textId="367E65D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9C42E55" w14:textId="394AC20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6324C0C" w14:textId="111AC16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29C21AE" w14:textId="6B9C9BB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AC4E854" w14:textId="164638B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11A95E" w14:textId="2DEF640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39B6698" w14:textId="61CEE71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BBBC130" w14:textId="2CB6EC2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EF44D3" w14:textId="45CD9E5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2302C32" w14:textId="636C8AB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D1C2FF6" w14:textId="3D3E9B9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D68DA3E" w14:textId="42DC9B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894940" w14:textId="351AA76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4FF14B5"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ACA207"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KSphTGGKAPR</w:t>
            </w:r>
          </w:p>
        </w:tc>
        <w:tc>
          <w:tcPr>
            <w:tcW w:w="0" w:type="auto"/>
            <w:tcBorders>
              <w:top w:val="nil"/>
              <w:left w:val="nil"/>
              <w:bottom w:val="single" w:sz="4" w:space="0" w:color="auto"/>
              <w:right w:val="single" w:sz="4" w:space="0" w:color="auto"/>
            </w:tcBorders>
            <w:shd w:val="clear" w:color="auto" w:fill="auto"/>
            <w:noWrap/>
            <w:vAlign w:val="bottom"/>
            <w:hideMark/>
          </w:tcPr>
          <w:p w14:paraId="2FD0BFEF" w14:textId="4E2CBF2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60020C" w14:textId="09981D3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83CF6B"/>
            <w:noWrap/>
            <w:vAlign w:val="bottom"/>
            <w:hideMark/>
          </w:tcPr>
          <w:p w14:paraId="5C3B7879" w14:textId="02D6D48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B3DA75"/>
            <w:noWrap/>
            <w:vAlign w:val="bottom"/>
            <w:hideMark/>
          </w:tcPr>
          <w:p w14:paraId="7089AC5F" w14:textId="5D81489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A6A05C" w14:textId="02D2FEC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62E02F" w14:textId="7354C96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F3F412B" w14:textId="22D68B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8B3DD25" w14:textId="06F7E2F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37BC12" w14:textId="01D5052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36BA09" w14:textId="3122C3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E8BA749" w14:textId="0325C63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E9D8851" w14:textId="7840ED6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C8369C2" w14:textId="52CD5F3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7D2B9E" w14:textId="3F3C685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33B81DC"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CA221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Kme1SphTGGKAPR</w:t>
            </w:r>
          </w:p>
        </w:tc>
        <w:tc>
          <w:tcPr>
            <w:tcW w:w="0" w:type="auto"/>
            <w:tcBorders>
              <w:top w:val="nil"/>
              <w:left w:val="nil"/>
              <w:bottom w:val="single" w:sz="4" w:space="0" w:color="auto"/>
              <w:right w:val="single" w:sz="4" w:space="0" w:color="auto"/>
            </w:tcBorders>
            <w:shd w:val="clear" w:color="auto" w:fill="auto"/>
            <w:noWrap/>
            <w:vAlign w:val="bottom"/>
            <w:hideMark/>
          </w:tcPr>
          <w:p w14:paraId="3D8AD15B" w14:textId="03192EE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8E5359" w14:textId="62CC8F1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203528" w14:textId="432FD10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54C461"/>
            <w:noWrap/>
            <w:vAlign w:val="bottom"/>
            <w:hideMark/>
          </w:tcPr>
          <w:p w14:paraId="1AA3FF5F" w14:textId="545EB25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9352"/>
            <w:noWrap/>
            <w:vAlign w:val="bottom"/>
            <w:hideMark/>
          </w:tcPr>
          <w:p w14:paraId="2088B010" w14:textId="49783E5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D377"/>
            <w:noWrap/>
            <w:vAlign w:val="bottom"/>
            <w:hideMark/>
          </w:tcPr>
          <w:p w14:paraId="36D71368" w14:textId="5E9FE81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4103C18" w14:textId="76B434C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DE5137" w14:textId="0D489FB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4DE856B" w14:textId="076236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7B13CEE" w14:textId="5FD5E64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57B2EE2" w14:textId="1076E51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C26552" w14:textId="4F1EF67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9B5F718" w14:textId="014E4B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4D53ABE" w14:textId="78FDB21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A2DD5E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CF1B1E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Kme2SphTGGKAPR</w:t>
            </w:r>
          </w:p>
        </w:tc>
        <w:tc>
          <w:tcPr>
            <w:tcW w:w="0" w:type="auto"/>
            <w:tcBorders>
              <w:top w:val="nil"/>
              <w:left w:val="nil"/>
              <w:bottom w:val="single" w:sz="4" w:space="0" w:color="auto"/>
              <w:right w:val="single" w:sz="4" w:space="0" w:color="auto"/>
            </w:tcBorders>
            <w:shd w:val="clear" w:color="auto" w:fill="auto"/>
            <w:noWrap/>
            <w:vAlign w:val="bottom"/>
            <w:hideMark/>
          </w:tcPr>
          <w:p w14:paraId="5F42FB14" w14:textId="611E217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15B555"/>
            <w:noWrap/>
            <w:vAlign w:val="bottom"/>
            <w:hideMark/>
          </w:tcPr>
          <w:p w14:paraId="27A71A64" w14:textId="328758A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5730"/>
            <w:noWrap/>
            <w:vAlign w:val="bottom"/>
            <w:hideMark/>
          </w:tcPr>
          <w:p w14:paraId="50AC25ED" w14:textId="643A10D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37C664" w14:textId="0DAFBE4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1C2ED9B" w14:textId="5AC11D3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220FC7" w14:textId="21CE7B0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C40F2D" w14:textId="3A20C87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B86E892" w14:textId="4266986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94FDDC" w14:textId="7E384E8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DBAC14" w14:textId="4692C32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56535DC" w14:textId="6D35797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D01469" w14:textId="0F5E6F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7ABD1AB" w14:textId="64D0A6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5975893" w14:textId="795451C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0559751"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729704"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Kme3SphTGGKAPR</w:t>
            </w:r>
          </w:p>
        </w:tc>
        <w:tc>
          <w:tcPr>
            <w:tcW w:w="0" w:type="auto"/>
            <w:tcBorders>
              <w:top w:val="single" w:sz="4" w:space="0" w:color="auto"/>
              <w:left w:val="single" w:sz="4" w:space="0" w:color="auto"/>
              <w:bottom w:val="single" w:sz="4" w:space="0" w:color="auto"/>
              <w:right w:val="single" w:sz="4" w:space="0" w:color="auto"/>
            </w:tcBorders>
            <w:shd w:val="clear" w:color="000000" w:fill="FFD678"/>
            <w:noWrap/>
            <w:vAlign w:val="bottom"/>
            <w:hideMark/>
          </w:tcPr>
          <w:p w14:paraId="1618477A" w14:textId="3FED2C9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32BC5B"/>
            <w:noWrap/>
            <w:vAlign w:val="bottom"/>
            <w:hideMark/>
          </w:tcPr>
          <w:p w14:paraId="3C7AD0B0" w14:textId="6CA363F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EA4C0B6" w14:textId="397CC04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181D89E" w14:textId="147FCE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5FD85A" w14:textId="087003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FBBBF4" w14:textId="7B583D6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4664F84" w14:textId="0E35033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05468F" w14:textId="284D5EC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7099FD" w14:textId="0812F0C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D06808" w14:textId="45C668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933F51E" w14:textId="09D84C8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94F3D44" w14:textId="15A390B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EE2A79" w14:textId="1563E90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E05CD0" w14:textId="4F117A2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C266E56"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9ACCB9"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KQLATKAAR</w:t>
            </w:r>
          </w:p>
        </w:tc>
        <w:tc>
          <w:tcPr>
            <w:tcW w:w="0" w:type="auto"/>
            <w:tcBorders>
              <w:top w:val="nil"/>
              <w:left w:val="nil"/>
              <w:bottom w:val="single" w:sz="4" w:space="0" w:color="auto"/>
              <w:right w:val="single" w:sz="4" w:space="0" w:color="auto"/>
            </w:tcBorders>
            <w:shd w:val="clear" w:color="auto" w:fill="auto"/>
            <w:noWrap/>
            <w:vAlign w:val="bottom"/>
            <w:hideMark/>
          </w:tcPr>
          <w:p w14:paraId="73ACCE4A" w14:textId="19983CC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772DB1A" w14:textId="0457077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4C55C8" w14:textId="064CE16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7838B42" w14:textId="1BE4763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603"/>
            <w:noWrap/>
            <w:vAlign w:val="bottom"/>
            <w:hideMark/>
          </w:tcPr>
          <w:p w14:paraId="4C824642" w14:textId="11EB76F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B21"/>
            <w:noWrap/>
            <w:vAlign w:val="bottom"/>
            <w:hideMark/>
          </w:tcPr>
          <w:p w14:paraId="3CCE1F4E" w14:textId="310EE03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14B554"/>
            <w:noWrap/>
            <w:vAlign w:val="bottom"/>
            <w:hideMark/>
          </w:tcPr>
          <w:p w14:paraId="4A93B832" w14:textId="1DE3DB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B06"/>
            <w:noWrap/>
            <w:vAlign w:val="bottom"/>
            <w:hideMark/>
          </w:tcPr>
          <w:p w14:paraId="200E2D3C" w14:textId="4A14300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AEA0CD2" w14:textId="5ECCB3D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FAACB4" w14:textId="419AAB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EC05C1E" w14:textId="327E377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9AC5DD" w14:textId="72EE6AD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A57664" w14:textId="3521F5E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BBC2A1" w14:textId="33564AE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0814645"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63968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KELATKAAR</w:t>
            </w:r>
          </w:p>
        </w:tc>
        <w:tc>
          <w:tcPr>
            <w:tcW w:w="0" w:type="auto"/>
            <w:tcBorders>
              <w:top w:val="nil"/>
              <w:left w:val="nil"/>
              <w:bottom w:val="single" w:sz="4" w:space="0" w:color="auto"/>
              <w:right w:val="single" w:sz="4" w:space="0" w:color="auto"/>
            </w:tcBorders>
            <w:shd w:val="clear" w:color="auto" w:fill="auto"/>
            <w:noWrap/>
            <w:vAlign w:val="bottom"/>
            <w:hideMark/>
          </w:tcPr>
          <w:p w14:paraId="5C92CF93" w14:textId="23C103B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321106" w14:textId="33D7C61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C3C5C2" w14:textId="40A580B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F866E41" w14:textId="0EFBE0D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3409818" w14:textId="2C51C94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179A74" w14:textId="70562B7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48CFD6E" w14:textId="565CB7B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E31BA9" w14:textId="1BF6E0B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6A8FA6F" w14:textId="3EACDB3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B9C5E93" w14:textId="463476A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8E4F69C" w14:textId="29F09B5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D583E7" w14:textId="1E31DBC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322ED5" w14:textId="51D00E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43B42E0" w14:textId="7474F6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FCE708E"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719611"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KQLATphKAAR</w:t>
            </w:r>
          </w:p>
        </w:tc>
        <w:tc>
          <w:tcPr>
            <w:tcW w:w="0" w:type="auto"/>
            <w:tcBorders>
              <w:top w:val="nil"/>
              <w:left w:val="nil"/>
              <w:bottom w:val="single" w:sz="4" w:space="0" w:color="auto"/>
              <w:right w:val="single" w:sz="4" w:space="0" w:color="auto"/>
            </w:tcBorders>
            <w:shd w:val="clear" w:color="auto" w:fill="auto"/>
            <w:noWrap/>
            <w:vAlign w:val="bottom"/>
            <w:hideMark/>
          </w:tcPr>
          <w:p w14:paraId="3296CB37" w14:textId="1B3D671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DFEC9EE" w14:textId="02822DC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2959E35" w14:textId="462EFC6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0E31C91" w14:textId="6842367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3CB9AD3" w14:textId="37A8BB4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CEB84"/>
            <w:noWrap/>
            <w:vAlign w:val="bottom"/>
            <w:hideMark/>
          </w:tcPr>
          <w:p w14:paraId="64FF7AAD" w14:textId="2ECFD2B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6DCA67"/>
            <w:noWrap/>
            <w:vAlign w:val="bottom"/>
            <w:hideMark/>
          </w:tcPr>
          <w:p w14:paraId="38121996" w14:textId="7D5B24D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AD61"/>
            <w:noWrap/>
            <w:vAlign w:val="bottom"/>
            <w:hideMark/>
          </w:tcPr>
          <w:p w14:paraId="296C680F" w14:textId="61056A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EE0D5C0" w14:textId="3A0B39A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274F978" w14:textId="62FFD72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935ED0" w14:textId="3328274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A932D1" w14:textId="45C6CD3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20F734A" w14:textId="42E425C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C69F00" w14:textId="69C131F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4E8B651"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C0E236"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Kme1QLATKAAR</w:t>
            </w:r>
          </w:p>
        </w:tc>
        <w:tc>
          <w:tcPr>
            <w:tcW w:w="0" w:type="auto"/>
            <w:tcBorders>
              <w:top w:val="nil"/>
              <w:left w:val="nil"/>
              <w:bottom w:val="single" w:sz="4" w:space="0" w:color="auto"/>
              <w:right w:val="single" w:sz="4" w:space="0" w:color="auto"/>
            </w:tcBorders>
            <w:shd w:val="clear" w:color="auto" w:fill="auto"/>
            <w:noWrap/>
            <w:vAlign w:val="bottom"/>
            <w:hideMark/>
          </w:tcPr>
          <w:p w14:paraId="5BB2F760" w14:textId="0F2907A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BC8FBD5" w14:textId="5962BA1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872120A" w14:textId="4F5E30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B2AE69E" w14:textId="1AAFE0B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DE2533" w14:textId="0030F1E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45DB49" w14:textId="18E0580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FA5D7A" w14:textId="5E61066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61C764"/>
            <w:noWrap/>
            <w:vAlign w:val="bottom"/>
            <w:hideMark/>
          </w:tcPr>
          <w:p w14:paraId="09E108FC" w14:textId="4D9ADFC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D5E27C"/>
            <w:noWrap/>
            <w:vAlign w:val="bottom"/>
            <w:hideMark/>
          </w:tcPr>
          <w:p w14:paraId="1922622C" w14:textId="555BED5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71CF56B" w14:textId="06AFF5C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CFFF5FF" w14:textId="4E09B9F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28CEF3C" w14:textId="35B9443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C2A219" w14:textId="2A0E3E4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CD14FA1" w14:textId="67D7E1A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29E92EB"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A731AB"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KQLATKacAAR/KacQLATKAAR</w:t>
            </w:r>
          </w:p>
        </w:tc>
        <w:tc>
          <w:tcPr>
            <w:tcW w:w="0" w:type="auto"/>
            <w:tcBorders>
              <w:top w:val="nil"/>
              <w:left w:val="nil"/>
              <w:bottom w:val="single" w:sz="4" w:space="0" w:color="auto"/>
              <w:right w:val="single" w:sz="4" w:space="0" w:color="auto"/>
            </w:tcBorders>
            <w:shd w:val="clear" w:color="auto" w:fill="auto"/>
            <w:noWrap/>
            <w:vAlign w:val="bottom"/>
            <w:hideMark/>
          </w:tcPr>
          <w:p w14:paraId="7F294AB4" w14:textId="0EF3B63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23D692" w14:textId="0470F39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EB908E" w14:textId="49DFF90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101"/>
            <w:noWrap/>
            <w:vAlign w:val="bottom"/>
            <w:hideMark/>
          </w:tcPr>
          <w:p w14:paraId="3B15789E" w14:textId="2A5BEFC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313"/>
            <w:noWrap/>
            <w:vAlign w:val="bottom"/>
            <w:hideMark/>
          </w:tcPr>
          <w:p w14:paraId="41C127EE" w14:textId="5DA04BC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DB353"/>
            <w:noWrap/>
            <w:vAlign w:val="bottom"/>
            <w:hideMark/>
          </w:tcPr>
          <w:p w14:paraId="2A25A9D5" w14:textId="1F347EF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D07"/>
            <w:noWrap/>
            <w:vAlign w:val="bottom"/>
            <w:hideMark/>
          </w:tcPr>
          <w:p w14:paraId="01F11817" w14:textId="7BCDD3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935D751" w14:textId="6321FE4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91F14E" w14:textId="43B30F1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E314A1" w14:textId="62A778B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09B2F6B" w14:textId="281C3C2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76E7EC" w14:textId="66051AB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8AC3095" w14:textId="2B1D600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D0BAE5" w14:textId="391738A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CC167E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773642"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KacQLATKacAAR</w:t>
            </w:r>
          </w:p>
        </w:tc>
        <w:tc>
          <w:tcPr>
            <w:tcW w:w="0" w:type="auto"/>
            <w:tcBorders>
              <w:top w:val="nil"/>
              <w:left w:val="nil"/>
              <w:bottom w:val="single" w:sz="4" w:space="0" w:color="auto"/>
              <w:right w:val="single" w:sz="4" w:space="0" w:color="auto"/>
            </w:tcBorders>
            <w:shd w:val="clear" w:color="auto" w:fill="auto"/>
            <w:noWrap/>
            <w:vAlign w:val="bottom"/>
            <w:hideMark/>
          </w:tcPr>
          <w:p w14:paraId="10697512" w14:textId="69BB09D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BCE704" w14:textId="5EED9DA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F75620" w14:textId="081B78D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8AFE304" w14:textId="7FE831C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1EA4DEAE" w14:textId="6321299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5FF84F7" w14:textId="091785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9CC3B6" w14:textId="5999700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70CD7A2" w14:textId="3077DF2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B95CBB" w14:textId="19D8EB9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276DF1" w14:textId="7DB4CFD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FB181B5" w14:textId="5112ADB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C9B758" w14:textId="6D74B23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08BACD3" w14:textId="6E8A82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971C5E2" w14:textId="0DE442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5F53815"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BB41D0"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KSAPATGGVKKPHR</w:t>
            </w:r>
          </w:p>
        </w:tc>
        <w:tc>
          <w:tcPr>
            <w:tcW w:w="0" w:type="auto"/>
            <w:tcBorders>
              <w:top w:val="nil"/>
              <w:left w:val="nil"/>
              <w:bottom w:val="single" w:sz="4" w:space="0" w:color="auto"/>
              <w:right w:val="single" w:sz="4" w:space="0" w:color="auto"/>
            </w:tcBorders>
            <w:shd w:val="clear" w:color="auto" w:fill="auto"/>
            <w:noWrap/>
            <w:vAlign w:val="bottom"/>
            <w:hideMark/>
          </w:tcPr>
          <w:p w14:paraId="04D89405" w14:textId="44DA7EF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B333ED" w14:textId="34FF723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CDBAFBE" w14:textId="603D453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2F1B8AE" w14:textId="09B110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21B857"/>
            <w:noWrap/>
            <w:vAlign w:val="bottom"/>
            <w:hideMark/>
          </w:tcPr>
          <w:p w14:paraId="6E46CEF0" w14:textId="0C577F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E4F"/>
            <w:noWrap/>
            <w:vAlign w:val="bottom"/>
            <w:hideMark/>
          </w:tcPr>
          <w:p w14:paraId="2D7DC453" w14:textId="354623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E176A6" w14:textId="773B890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9197A0" w14:textId="6BD065E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727604" w14:textId="00CD37E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E266DB0" w14:textId="23A1DCD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34AF672" w14:textId="733793A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DD307C" w14:textId="54C7831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99B9F1" w14:textId="07EC48C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97F5BE6" w14:textId="39A8A7B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BEDD4F4"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7559F0"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Kme1SAPATGGVKKPHR</w:t>
            </w:r>
          </w:p>
        </w:tc>
        <w:tc>
          <w:tcPr>
            <w:tcW w:w="0" w:type="auto"/>
            <w:tcBorders>
              <w:top w:val="nil"/>
              <w:left w:val="nil"/>
              <w:bottom w:val="single" w:sz="4" w:space="0" w:color="auto"/>
              <w:right w:val="single" w:sz="4" w:space="0" w:color="auto"/>
            </w:tcBorders>
            <w:shd w:val="clear" w:color="auto" w:fill="auto"/>
            <w:noWrap/>
            <w:vAlign w:val="bottom"/>
            <w:hideMark/>
          </w:tcPr>
          <w:p w14:paraId="10084400" w14:textId="662DC0A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8257890" w14:textId="57EE0B7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8EE782" w14:textId="1057605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5542CBC" w14:textId="6D84E55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55C462"/>
            <w:noWrap/>
            <w:vAlign w:val="bottom"/>
            <w:hideMark/>
          </w:tcPr>
          <w:p w14:paraId="4944FF37" w14:textId="2DC5FB2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249"/>
            <w:noWrap/>
            <w:vAlign w:val="bottom"/>
            <w:hideMark/>
          </w:tcPr>
          <w:p w14:paraId="76FFAF6D" w14:textId="16A03F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E983"/>
            <w:noWrap/>
            <w:vAlign w:val="bottom"/>
            <w:hideMark/>
          </w:tcPr>
          <w:p w14:paraId="49F9EF9E" w14:textId="3B72398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46A6661" w14:textId="7D0A962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0E652E1" w14:textId="7F8D9C4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F06720F" w14:textId="6DEE6E0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55267A4" w14:textId="539A607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55ECF46" w14:textId="57FB661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142A253" w14:textId="0DA0C33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45A0139" w14:textId="554C9B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EFD9B0C"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0F7394"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Kme2SAPATGGVKKPHR</w:t>
            </w:r>
          </w:p>
        </w:tc>
        <w:tc>
          <w:tcPr>
            <w:tcW w:w="0" w:type="auto"/>
            <w:tcBorders>
              <w:top w:val="nil"/>
              <w:left w:val="nil"/>
              <w:bottom w:val="single" w:sz="4" w:space="0" w:color="auto"/>
              <w:right w:val="single" w:sz="4" w:space="0" w:color="auto"/>
            </w:tcBorders>
            <w:shd w:val="clear" w:color="auto" w:fill="auto"/>
            <w:noWrap/>
            <w:vAlign w:val="bottom"/>
            <w:hideMark/>
          </w:tcPr>
          <w:p w14:paraId="21D1AD90" w14:textId="6CE4157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F11"/>
            <w:noWrap/>
            <w:vAlign w:val="bottom"/>
            <w:hideMark/>
          </w:tcPr>
          <w:p w14:paraId="03FC3B04" w14:textId="221ACC9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3C05E"/>
            <w:noWrap/>
            <w:vAlign w:val="bottom"/>
            <w:hideMark/>
          </w:tcPr>
          <w:p w14:paraId="7E70C9CA" w14:textId="1794FEE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BEB84"/>
            <w:noWrap/>
            <w:vAlign w:val="bottom"/>
            <w:hideMark/>
          </w:tcPr>
          <w:p w14:paraId="47FA3335" w14:textId="1D4E8C7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301"/>
            <w:noWrap/>
            <w:vAlign w:val="bottom"/>
            <w:hideMark/>
          </w:tcPr>
          <w:p w14:paraId="648B5696" w14:textId="65904E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085ACA1" w14:textId="413A843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33C8B29" w14:textId="680A13B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4B3623C" w14:textId="6ABF48C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CC766E" w14:textId="7BBA511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E8439D" w14:textId="292ECC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7695DB" w14:textId="0B63CAA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35FD8C4" w14:textId="78B5C49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0B8163" w14:textId="7651469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76F96EB" w14:textId="7ADBDEE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92BB2DB"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3207DC"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Kme3SAPATGGVKKPHR</w:t>
            </w:r>
          </w:p>
        </w:tc>
        <w:tc>
          <w:tcPr>
            <w:tcW w:w="0" w:type="auto"/>
            <w:tcBorders>
              <w:top w:val="nil"/>
              <w:left w:val="nil"/>
              <w:bottom w:val="single" w:sz="4" w:space="0" w:color="auto"/>
              <w:right w:val="single" w:sz="4" w:space="0" w:color="auto"/>
            </w:tcBorders>
            <w:shd w:val="clear" w:color="auto" w:fill="auto"/>
            <w:noWrap/>
            <w:vAlign w:val="bottom"/>
            <w:hideMark/>
          </w:tcPr>
          <w:p w14:paraId="24643700" w14:textId="58F134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6C3C"/>
            <w:noWrap/>
            <w:vAlign w:val="bottom"/>
            <w:hideMark/>
          </w:tcPr>
          <w:p w14:paraId="339EB7B1" w14:textId="543A811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51C361"/>
            <w:noWrap/>
            <w:vAlign w:val="bottom"/>
            <w:hideMark/>
          </w:tcPr>
          <w:p w14:paraId="6AF9E015" w14:textId="4D31C86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0F167D38" w14:textId="2876030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302"/>
            <w:noWrap/>
            <w:vAlign w:val="bottom"/>
            <w:hideMark/>
          </w:tcPr>
          <w:p w14:paraId="6CCE7CEC" w14:textId="2344F21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89B50B0" w14:textId="0081547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9733972" w14:textId="5EAF603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6F8529" w14:textId="251751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55438F4" w14:textId="35D289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B19D848" w14:textId="5948BB8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98B34B8" w14:textId="334BA4A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726CB5" w14:textId="72B9948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CC12AE0" w14:textId="7A6D849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96CC62" w14:textId="4A0EFA8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1A45862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793A94"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Kme1SAPATGGVKme1KPHR</w:t>
            </w:r>
          </w:p>
        </w:tc>
        <w:tc>
          <w:tcPr>
            <w:tcW w:w="0" w:type="auto"/>
            <w:tcBorders>
              <w:top w:val="nil"/>
              <w:left w:val="nil"/>
              <w:bottom w:val="single" w:sz="4" w:space="0" w:color="auto"/>
              <w:right w:val="single" w:sz="4" w:space="0" w:color="auto"/>
            </w:tcBorders>
            <w:shd w:val="clear" w:color="auto" w:fill="auto"/>
            <w:noWrap/>
            <w:vAlign w:val="bottom"/>
            <w:hideMark/>
          </w:tcPr>
          <w:p w14:paraId="21C8EA07" w14:textId="24831EE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3C6D31A" w14:textId="64A8A4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D9D6E00" w14:textId="12630F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B91E2DF" w14:textId="2F8581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DFE47E"/>
            <w:noWrap/>
            <w:vAlign w:val="bottom"/>
            <w:hideMark/>
          </w:tcPr>
          <w:p w14:paraId="36B95C01" w14:textId="639DAF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57C462"/>
            <w:noWrap/>
            <w:vAlign w:val="bottom"/>
            <w:hideMark/>
          </w:tcPr>
          <w:p w14:paraId="000B67C9" w14:textId="1ED0047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0994031" w14:textId="391072F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2407E28" w14:textId="65C7DF3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F348A4B" w14:textId="493BA14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AA16D8" w14:textId="3BFA1D1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3B2DC4" w14:textId="3B62843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57951E" w14:textId="0861772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9005C5E" w14:textId="1774D85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DE44C07" w14:textId="0F5EC60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D753434"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3774CE"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Kme1SAPATGGVKme2KPHR</w:t>
            </w:r>
          </w:p>
        </w:tc>
        <w:tc>
          <w:tcPr>
            <w:tcW w:w="0" w:type="auto"/>
            <w:tcBorders>
              <w:top w:val="nil"/>
              <w:left w:val="nil"/>
              <w:bottom w:val="single" w:sz="4" w:space="0" w:color="auto"/>
              <w:right w:val="single" w:sz="4" w:space="0" w:color="auto"/>
            </w:tcBorders>
            <w:shd w:val="clear" w:color="auto" w:fill="auto"/>
            <w:noWrap/>
            <w:vAlign w:val="bottom"/>
            <w:hideMark/>
          </w:tcPr>
          <w:p w14:paraId="0288F45B" w14:textId="584A4EC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B1301BA" w14:textId="306C13F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C3DD78"/>
            <w:noWrap/>
            <w:vAlign w:val="bottom"/>
            <w:hideMark/>
          </w:tcPr>
          <w:p w14:paraId="03361F08" w14:textId="7F85AF6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94D36F"/>
            <w:noWrap/>
            <w:vAlign w:val="bottom"/>
            <w:hideMark/>
          </w:tcPr>
          <w:p w14:paraId="4E5133F2" w14:textId="118C4EF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94D"/>
            <w:noWrap/>
            <w:vAlign w:val="bottom"/>
            <w:hideMark/>
          </w:tcPr>
          <w:p w14:paraId="1C42B40B" w14:textId="62F8048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01CE68" w14:textId="4CBA719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E583F67" w14:textId="78DDAB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A85212B" w14:textId="589126F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05644CA" w14:textId="6D32F2D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899CEE1" w14:textId="7310719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A24AE1" w14:textId="2F89850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1F7BF7" w14:textId="7BB4396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E3B7F5" w14:textId="0FAF116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514E3D4" w14:textId="77B5EA0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9C22F49"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6086C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Kme1SAPATGGVKme3KPHR</w:t>
            </w:r>
          </w:p>
        </w:tc>
        <w:tc>
          <w:tcPr>
            <w:tcW w:w="0" w:type="auto"/>
            <w:tcBorders>
              <w:top w:val="nil"/>
              <w:left w:val="nil"/>
              <w:bottom w:val="single" w:sz="4" w:space="0" w:color="auto"/>
              <w:right w:val="single" w:sz="4" w:space="0" w:color="auto"/>
            </w:tcBorders>
            <w:shd w:val="clear" w:color="auto" w:fill="auto"/>
            <w:noWrap/>
            <w:vAlign w:val="bottom"/>
            <w:hideMark/>
          </w:tcPr>
          <w:p w14:paraId="161F82F9" w14:textId="63DC870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F0358A" w14:textId="4ADE5B3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ADD874"/>
            <w:noWrap/>
            <w:vAlign w:val="bottom"/>
            <w:hideMark/>
          </w:tcPr>
          <w:p w14:paraId="0742D9FC" w14:textId="19C551F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AFD974"/>
            <w:noWrap/>
            <w:vAlign w:val="bottom"/>
            <w:hideMark/>
          </w:tcPr>
          <w:p w14:paraId="2AB14CC6" w14:textId="133E7C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A15A"/>
            <w:noWrap/>
            <w:vAlign w:val="bottom"/>
            <w:hideMark/>
          </w:tcPr>
          <w:p w14:paraId="6EDB128E" w14:textId="7BA9A6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563CE7D" w14:textId="790FFC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F589D2" w14:textId="1B3DFB2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B51329" w14:textId="0988F7E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BACC585" w14:textId="7E07F28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E222693" w14:textId="64EEC1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2EDC7F" w14:textId="3ABA9BA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3CDE128" w14:textId="00EF041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43A076" w14:textId="32D64CC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96F9C0B" w14:textId="4C17FE1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01B3A93"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9CBC78"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Kme2SAPATGGVKme1KPHR</w:t>
            </w:r>
          </w:p>
        </w:tc>
        <w:tc>
          <w:tcPr>
            <w:tcW w:w="0" w:type="auto"/>
            <w:tcBorders>
              <w:top w:val="nil"/>
              <w:left w:val="nil"/>
              <w:bottom w:val="single" w:sz="4" w:space="0" w:color="auto"/>
              <w:right w:val="single" w:sz="4" w:space="0" w:color="auto"/>
            </w:tcBorders>
            <w:shd w:val="clear" w:color="auto" w:fill="auto"/>
            <w:noWrap/>
            <w:vAlign w:val="bottom"/>
            <w:hideMark/>
          </w:tcPr>
          <w:p w14:paraId="2CF6FCDF" w14:textId="0290B1E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4FB01C" w14:textId="414D47F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DC260"/>
            <w:noWrap/>
            <w:vAlign w:val="bottom"/>
            <w:hideMark/>
          </w:tcPr>
          <w:p w14:paraId="7E23E561" w14:textId="4E70C4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1E881"/>
            <w:noWrap/>
            <w:vAlign w:val="bottom"/>
            <w:hideMark/>
          </w:tcPr>
          <w:p w14:paraId="4223B7D1" w14:textId="7D29C2B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E11"/>
            <w:noWrap/>
            <w:vAlign w:val="bottom"/>
            <w:hideMark/>
          </w:tcPr>
          <w:p w14:paraId="6F4FB73F" w14:textId="2D3B13D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35E26C" w14:textId="0FCBC13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E3C30B7" w14:textId="03F73D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6258A0A" w14:textId="61D473E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92D65E4" w14:textId="0569E6B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AAC7E0" w14:textId="6183F15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BC2B35E" w14:textId="717A81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767F291" w14:textId="6A84A32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9D18136" w14:textId="14CA62F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556DAF9" w14:textId="67C3903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B21B82F"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A31B7A"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Kme2SAPATGGVKme2KPHR</w:t>
            </w:r>
          </w:p>
        </w:tc>
        <w:tc>
          <w:tcPr>
            <w:tcW w:w="0" w:type="auto"/>
            <w:tcBorders>
              <w:top w:val="single" w:sz="4" w:space="0" w:color="auto"/>
              <w:left w:val="single" w:sz="4" w:space="0" w:color="auto"/>
              <w:bottom w:val="single" w:sz="4" w:space="0" w:color="auto"/>
              <w:right w:val="single" w:sz="4" w:space="0" w:color="auto"/>
            </w:tcBorders>
            <w:shd w:val="clear" w:color="000000" w:fill="39BE5C"/>
            <w:noWrap/>
            <w:vAlign w:val="bottom"/>
            <w:hideMark/>
          </w:tcPr>
          <w:p w14:paraId="0F61FDC0" w14:textId="01D34E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EA83"/>
            <w:noWrap/>
            <w:vAlign w:val="bottom"/>
            <w:hideMark/>
          </w:tcPr>
          <w:p w14:paraId="3D506DD7" w14:textId="58A9C9C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905"/>
            <w:noWrap/>
            <w:vAlign w:val="bottom"/>
            <w:hideMark/>
          </w:tcPr>
          <w:p w14:paraId="5192A8B2" w14:textId="14E362C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5E9B78" w14:textId="324180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7F062A" w14:textId="2036ACF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E1C3C3F" w14:textId="508C2DC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401631" w14:textId="0BAAC71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A06224" w14:textId="20A8854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E1E129" w14:textId="584A431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487B2D1" w14:textId="270F2E8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4E3DC5C" w14:textId="2079A01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489867F" w14:textId="76E6389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AF97E24" w14:textId="7AA4D9C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691A47" w14:textId="15DFF62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0F156B5"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A3CB3A"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Kme2SAPATGGVKme3KPHR</w:t>
            </w:r>
          </w:p>
        </w:tc>
        <w:tc>
          <w:tcPr>
            <w:tcW w:w="0" w:type="auto"/>
            <w:tcBorders>
              <w:top w:val="single" w:sz="4" w:space="0" w:color="auto"/>
              <w:left w:val="single" w:sz="4" w:space="0" w:color="auto"/>
              <w:bottom w:val="single" w:sz="4" w:space="0" w:color="auto"/>
              <w:right w:val="single" w:sz="4" w:space="0" w:color="auto"/>
            </w:tcBorders>
            <w:shd w:val="clear" w:color="000000" w:fill="29BA59"/>
            <w:noWrap/>
            <w:vAlign w:val="bottom"/>
            <w:hideMark/>
          </w:tcPr>
          <w:p w14:paraId="21B8445E" w14:textId="1EAC9BB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A35B"/>
            <w:noWrap/>
            <w:vAlign w:val="bottom"/>
            <w:hideMark/>
          </w:tcPr>
          <w:p w14:paraId="35238AE3" w14:textId="0BC2986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804"/>
            <w:noWrap/>
            <w:vAlign w:val="bottom"/>
            <w:hideMark/>
          </w:tcPr>
          <w:p w14:paraId="2F93FDE8" w14:textId="47A0FF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B808625" w14:textId="0A66AAD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A7239D" w14:textId="154E41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30E26A2" w14:textId="4CF45EF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ED0492" w14:textId="3ADB741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FD52836" w14:textId="16A3854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746AEB" w14:textId="4B6E2B5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36A844" w14:textId="54D3D3D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BE20BF3" w14:textId="1F7CB6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9F13B8C" w14:textId="6505827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68654A1" w14:textId="6592D12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A699E79" w14:textId="50A21EA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3961308"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9833EC"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Kme3SAPATGGVKme1KPHR</w:t>
            </w:r>
          </w:p>
        </w:tc>
        <w:tc>
          <w:tcPr>
            <w:tcW w:w="0" w:type="auto"/>
            <w:tcBorders>
              <w:top w:val="nil"/>
              <w:left w:val="nil"/>
              <w:bottom w:val="single" w:sz="4" w:space="0" w:color="auto"/>
              <w:right w:val="single" w:sz="4" w:space="0" w:color="auto"/>
            </w:tcBorders>
            <w:shd w:val="clear" w:color="auto" w:fill="auto"/>
            <w:noWrap/>
            <w:vAlign w:val="bottom"/>
            <w:hideMark/>
          </w:tcPr>
          <w:p w14:paraId="4B0CBA3A" w14:textId="0D078F4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048"/>
            <w:noWrap/>
            <w:vAlign w:val="bottom"/>
            <w:hideMark/>
          </w:tcPr>
          <w:p w14:paraId="42512693" w14:textId="60057D9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61C764"/>
            <w:noWrap/>
            <w:vAlign w:val="bottom"/>
            <w:hideMark/>
          </w:tcPr>
          <w:p w14:paraId="3E41B7A2" w14:textId="60AD62E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6E983"/>
            <w:noWrap/>
            <w:vAlign w:val="bottom"/>
            <w:hideMark/>
          </w:tcPr>
          <w:p w14:paraId="7A2EA0B5" w14:textId="7E294DF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B06"/>
            <w:noWrap/>
            <w:vAlign w:val="bottom"/>
            <w:hideMark/>
          </w:tcPr>
          <w:p w14:paraId="69D83E4E" w14:textId="6151BC6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7DB2E99" w14:textId="4DBBB4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976B84" w14:textId="48BF23F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20468D1" w14:textId="30EACA7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35E6CD" w14:textId="6DEACCF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E42E40" w14:textId="4D0FCEE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CF16C1" w14:textId="6856DD3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A8CB39" w14:textId="74FD925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D890CC4" w14:textId="4DFE47C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BBAADA" w14:textId="3B56F12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471C9B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650FB1"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Kme2SphAPATGGVKKPHR</w:t>
            </w:r>
          </w:p>
        </w:tc>
        <w:tc>
          <w:tcPr>
            <w:tcW w:w="0" w:type="auto"/>
            <w:tcBorders>
              <w:top w:val="nil"/>
              <w:left w:val="nil"/>
              <w:bottom w:val="single" w:sz="4" w:space="0" w:color="auto"/>
              <w:right w:val="single" w:sz="4" w:space="0" w:color="auto"/>
            </w:tcBorders>
            <w:shd w:val="clear" w:color="auto" w:fill="auto"/>
            <w:noWrap/>
            <w:vAlign w:val="bottom"/>
            <w:hideMark/>
          </w:tcPr>
          <w:p w14:paraId="4317E7D2" w14:textId="23054A1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253A0F" w14:textId="25B0186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A3111F7" w14:textId="0E801A6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8AF345" w14:textId="180A320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8A35CEE" w14:textId="3CA330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E30FF83" w14:textId="583915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8C71165" w14:textId="4E3D1B9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F30A22" w14:textId="41B25FC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D8AE44" w14:textId="6DFD911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A2408B" w14:textId="1398138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B92E62B" w14:textId="489E182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94D903" w14:textId="0BB8508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2561651" w14:textId="7276FB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BA2ED2D" w14:textId="773E471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3A299AF"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5345D3"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YRPGTVALR</w:t>
            </w:r>
          </w:p>
        </w:tc>
        <w:tc>
          <w:tcPr>
            <w:tcW w:w="0" w:type="auto"/>
            <w:tcBorders>
              <w:top w:val="nil"/>
              <w:left w:val="nil"/>
              <w:bottom w:val="single" w:sz="4" w:space="0" w:color="auto"/>
              <w:right w:val="single" w:sz="4" w:space="0" w:color="auto"/>
            </w:tcBorders>
            <w:shd w:val="clear" w:color="auto" w:fill="auto"/>
            <w:noWrap/>
            <w:vAlign w:val="bottom"/>
            <w:hideMark/>
          </w:tcPr>
          <w:p w14:paraId="71AA5DCE" w14:textId="14D4527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FDDA3D8" w14:textId="64AB81F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34BC5B"/>
            <w:noWrap/>
            <w:vAlign w:val="bottom"/>
            <w:hideMark/>
          </w:tcPr>
          <w:p w14:paraId="64E3609F" w14:textId="79500E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DF7D"/>
            <w:noWrap/>
            <w:vAlign w:val="bottom"/>
            <w:hideMark/>
          </w:tcPr>
          <w:p w14:paraId="01FE94B9" w14:textId="4D5B85A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9C3255" w14:textId="406606D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943B867" w14:textId="28EF98E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60629DF" w14:textId="4FB414E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8143C7" w14:textId="29C74F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11F51F" w14:textId="5613411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F57936" w14:textId="3CA7146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637C304" w14:textId="6F3C1BA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4414559" w14:textId="0137B3B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70E3974" w14:textId="0EBFD0F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BEF3FB" w14:textId="642FFB8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F35380F"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EE9C93"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YRPGTphVALR</w:t>
            </w:r>
          </w:p>
        </w:tc>
        <w:tc>
          <w:tcPr>
            <w:tcW w:w="0" w:type="auto"/>
            <w:tcBorders>
              <w:top w:val="nil"/>
              <w:left w:val="nil"/>
              <w:bottom w:val="single" w:sz="4" w:space="0" w:color="auto"/>
              <w:right w:val="single" w:sz="4" w:space="0" w:color="auto"/>
            </w:tcBorders>
            <w:shd w:val="clear" w:color="auto" w:fill="auto"/>
            <w:noWrap/>
            <w:vAlign w:val="bottom"/>
            <w:hideMark/>
          </w:tcPr>
          <w:p w14:paraId="0FF9909E" w14:textId="2F92409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42DAF5F" w14:textId="5AC3000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7ADD5A3" w14:textId="1D4393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E986F1" w14:textId="795F2F6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EA6BEB" w14:textId="2B06424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33B0232" w14:textId="02A2FA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9D01140" w14:textId="7A643A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32C353" w14:textId="31FDF8F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C7C49C1" w14:textId="2E1196B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263BAB" w14:textId="2C7C44D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0CBDEB2" w14:textId="4141103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2B28C2" w14:textId="4317AF2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AC76900" w14:textId="79B1D7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140C9F" w14:textId="38B62E9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6B076D4"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B45A82"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YQKSTELLIR</w:t>
            </w:r>
          </w:p>
        </w:tc>
        <w:tc>
          <w:tcPr>
            <w:tcW w:w="0" w:type="auto"/>
            <w:tcBorders>
              <w:top w:val="nil"/>
              <w:left w:val="nil"/>
              <w:bottom w:val="single" w:sz="4" w:space="0" w:color="auto"/>
              <w:right w:val="single" w:sz="4" w:space="0" w:color="auto"/>
            </w:tcBorders>
            <w:shd w:val="clear" w:color="auto" w:fill="auto"/>
            <w:noWrap/>
            <w:vAlign w:val="bottom"/>
            <w:hideMark/>
          </w:tcPr>
          <w:p w14:paraId="5D011CDE" w14:textId="1C28722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EBD6338" w14:textId="17389FA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2940468" w14:textId="3C461A1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79D1F0" w14:textId="4FC4980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77BAF5" w14:textId="4F4C9A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34C0985" w14:textId="6CD5F13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15F5DB" w14:textId="2D765CF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85916C" w14:textId="0A13599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28C548" w14:textId="37621B8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254E52" w14:textId="4CFE846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7ACD69"/>
            <w:noWrap/>
            <w:vAlign w:val="bottom"/>
            <w:hideMark/>
          </w:tcPr>
          <w:p w14:paraId="643A80AB" w14:textId="0FADB8A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BCDC77"/>
            <w:noWrap/>
            <w:vAlign w:val="bottom"/>
            <w:hideMark/>
          </w:tcPr>
          <w:p w14:paraId="33671B01" w14:textId="6CA5A45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83CB02" w14:textId="28E144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0FD6CD" w14:textId="770DBB1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D1183E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CB5C56"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KLFPQR</w:t>
            </w:r>
          </w:p>
        </w:tc>
        <w:tc>
          <w:tcPr>
            <w:tcW w:w="0" w:type="auto"/>
            <w:tcBorders>
              <w:top w:val="nil"/>
              <w:left w:val="nil"/>
              <w:bottom w:val="single" w:sz="4" w:space="0" w:color="auto"/>
              <w:right w:val="single" w:sz="4" w:space="0" w:color="auto"/>
            </w:tcBorders>
            <w:shd w:val="clear" w:color="auto" w:fill="auto"/>
            <w:noWrap/>
            <w:vAlign w:val="bottom"/>
            <w:hideMark/>
          </w:tcPr>
          <w:p w14:paraId="26A2275C" w14:textId="7EF349C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313"/>
            <w:noWrap/>
            <w:vAlign w:val="bottom"/>
            <w:hideMark/>
          </w:tcPr>
          <w:p w14:paraId="35CCBF47" w14:textId="704584A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9B252"/>
            <w:noWrap/>
            <w:vAlign w:val="bottom"/>
            <w:hideMark/>
          </w:tcPr>
          <w:p w14:paraId="0AD2CBE1" w14:textId="67C714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E43C59" w14:textId="782F90F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5EBF25A" w14:textId="5A0D1D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BD6698" w14:textId="34F77E4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15D7D2" w14:textId="551F975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9055DD8" w14:textId="271C52E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DEDF70C" w14:textId="2795137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D2B3717" w14:textId="3019F72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ED3BE2" w14:textId="4F634F1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11F0E5D" w14:textId="72DEAF7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76E7A3" w14:textId="38D86C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FA160F6" w14:textId="23EF23C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189BFECF"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FCFF4A" w14:textId="77777777" w:rsidR="00A231B6" w:rsidRPr="003C294B" w:rsidRDefault="00A231B6" w:rsidP="00D16CDF">
            <w:pPr>
              <w:spacing w:after="0" w:line="240" w:lineRule="auto"/>
              <w:rPr>
                <w:rFonts w:ascii="Cambria" w:eastAsia="Times New Roman" w:hAnsi="Cambria" w:cs="Times New Roman"/>
                <w:color w:val="auto"/>
                <w:sz w:val="8"/>
                <w:szCs w:val="8"/>
              </w:rPr>
            </w:pPr>
            <w:r w:rsidRPr="003C294B">
              <w:rPr>
                <w:rFonts w:ascii="Cambria" w:eastAsia="Times New Roman" w:hAnsi="Cambria" w:cs="Times New Roman"/>
                <w:color w:val="auto"/>
                <w:sz w:val="8"/>
                <w:szCs w:val="8"/>
              </w:rPr>
              <w:t>KacLFPQR</w:t>
            </w:r>
          </w:p>
        </w:tc>
        <w:tc>
          <w:tcPr>
            <w:tcW w:w="0" w:type="auto"/>
            <w:tcBorders>
              <w:top w:val="nil"/>
              <w:left w:val="nil"/>
              <w:bottom w:val="single" w:sz="4" w:space="0" w:color="auto"/>
              <w:right w:val="single" w:sz="4" w:space="0" w:color="auto"/>
            </w:tcBorders>
            <w:shd w:val="clear" w:color="auto" w:fill="auto"/>
            <w:noWrap/>
            <w:vAlign w:val="bottom"/>
            <w:hideMark/>
          </w:tcPr>
          <w:p w14:paraId="7BDAAEB1" w14:textId="0A1EF1E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C22"/>
            <w:noWrap/>
            <w:vAlign w:val="bottom"/>
            <w:hideMark/>
          </w:tcPr>
          <w:p w14:paraId="0F6CC353" w14:textId="7B17249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FB453"/>
            <w:noWrap/>
            <w:vAlign w:val="bottom"/>
            <w:hideMark/>
          </w:tcPr>
          <w:p w14:paraId="5A8E06C4" w14:textId="682FF39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A66F36" w14:textId="6E89F7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053493" w14:textId="09BA911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BBEA998" w14:textId="5A2FA4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7CFCEB" w14:textId="4B672D4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1FF8EE7" w14:textId="65D52F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419EAFE" w14:textId="6C13F99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158D929" w14:textId="22F408F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8FBDEE" w14:textId="1922D58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D762A99" w14:textId="2DE1C7C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94D394D" w14:textId="72BCCA1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29C1344" w14:textId="17293E9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A1E620F"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8AFC47"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EIAQDFKTDLR</w:t>
            </w:r>
          </w:p>
        </w:tc>
        <w:tc>
          <w:tcPr>
            <w:tcW w:w="0" w:type="auto"/>
            <w:tcBorders>
              <w:top w:val="nil"/>
              <w:left w:val="nil"/>
              <w:bottom w:val="single" w:sz="4" w:space="0" w:color="auto"/>
              <w:right w:val="single" w:sz="4" w:space="0" w:color="auto"/>
            </w:tcBorders>
            <w:shd w:val="clear" w:color="auto" w:fill="auto"/>
            <w:noWrap/>
            <w:vAlign w:val="bottom"/>
            <w:hideMark/>
          </w:tcPr>
          <w:p w14:paraId="75FD08A8" w14:textId="4813C8C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41FF35" w14:textId="1672DF5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9E85692" w14:textId="00214B1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14DC900" w14:textId="704BD5C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024D40D" w14:textId="7EE5BCF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E7C266" w14:textId="5094658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919AE6E" w14:textId="2194F6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94570AD" w14:textId="770E083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80077F6" w14:textId="6EE76EC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506ED6A" w14:textId="6B8B52A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CEB535" w14:textId="71185F1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60A607C" w14:textId="05822E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C56E"/>
            <w:noWrap/>
            <w:vAlign w:val="bottom"/>
            <w:hideMark/>
          </w:tcPr>
          <w:p w14:paraId="472451A8" w14:textId="0EA134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2EBB5A"/>
            <w:noWrap/>
            <w:vAlign w:val="bottom"/>
            <w:hideMark/>
          </w:tcPr>
          <w:p w14:paraId="575D875A" w14:textId="45D10F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4F43CB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A4B589"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EIAQDFKme1TDLR</w:t>
            </w:r>
          </w:p>
        </w:tc>
        <w:tc>
          <w:tcPr>
            <w:tcW w:w="0" w:type="auto"/>
            <w:tcBorders>
              <w:top w:val="nil"/>
              <w:left w:val="nil"/>
              <w:bottom w:val="single" w:sz="4" w:space="0" w:color="auto"/>
              <w:right w:val="single" w:sz="4" w:space="0" w:color="auto"/>
            </w:tcBorders>
            <w:shd w:val="clear" w:color="auto" w:fill="auto"/>
            <w:noWrap/>
            <w:vAlign w:val="bottom"/>
            <w:hideMark/>
          </w:tcPr>
          <w:p w14:paraId="5BD52BAC" w14:textId="2AE018D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F95CB3" w14:textId="4EB0392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865F221" w14:textId="39BFA90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A06B12F" w14:textId="47D272C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C81FB5" w14:textId="4D109B3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752F1B" w14:textId="02DF91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79CFC2B" w14:textId="5A8FFCD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82E3E5" w14:textId="7A060E7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46DC611" w14:textId="1F50C2B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2548060" w14:textId="0F2A2A0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CDA2A3" w14:textId="4F5776D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1E53728" w14:textId="027B256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AED974"/>
            <w:noWrap/>
            <w:vAlign w:val="bottom"/>
            <w:hideMark/>
          </w:tcPr>
          <w:p w14:paraId="3181E19C" w14:textId="1E31934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89D06C"/>
            <w:noWrap/>
            <w:vAlign w:val="bottom"/>
            <w:hideMark/>
          </w:tcPr>
          <w:p w14:paraId="5EB8DC9C" w14:textId="7D66B4E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4B95EFA"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C91AFB"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EIAQDFKme2TDLR</w:t>
            </w:r>
          </w:p>
        </w:tc>
        <w:tc>
          <w:tcPr>
            <w:tcW w:w="0" w:type="auto"/>
            <w:tcBorders>
              <w:top w:val="nil"/>
              <w:left w:val="nil"/>
              <w:bottom w:val="single" w:sz="4" w:space="0" w:color="auto"/>
              <w:right w:val="single" w:sz="4" w:space="0" w:color="auto"/>
            </w:tcBorders>
            <w:shd w:val="clear" w:color="auto" w:fill="auto"/>
            <w:noWrap/>
            <w:vAlign w:val="bottom"/>
            <w:hideMark/>
          </w:tcPr>
          <w:p w14:paraId="361CF05E" w14:textId="4EDE64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F3E102E" w14:textId="3539FE1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FF79DE" w14:textId="17F20DC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F32C97" w14:textId="0BEC11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0268C2" w14:textId="42E6BA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A25B"/>
            <w:noWrap/>
            <w:vAlign w:val="bottom"/>
            <w:hideMark/>
          </w:tcPr>
          <w:p w14:paraId="5079B464" w14:textId="4BF3F3E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B0D974"/>
            <w:noWrap/>
            <w:vAlign w:val="bottom"/>
            <w:hideMark/>
          </w:tcPr>
          <w:p w14:paraId="680A38F7" w14:textId="2214259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ACD874"/>
            <w:noWrap/>
            <w:vAlign w:val="bottom"/>
            <w:hideMark/>
          </w:tcPr>
          <w:p w14:paraId="6B38575C" w14:textId="5E9AB99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B7C5962" w14:textId="4A8C486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7DF346" w14:textId="6F506C6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EA82D9" w14:textId="3402D30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AA7E13" w14:textId="5B1959F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B35E11" w14:textId="65EEE13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C2C90BC" w14:textId="499A275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9E7D487"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7D7F20"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K5-18 (0 acetyl)</w:t>
            </w:r>
          </w:p>
        </w:tc>
        <w:tc>
          <w:tcPr>
            <w:tcW w:w="0" w:type="auto"/>
            <w:tcBorders>
              <w:top w:val="nil"/>
              <w:left w:val="nil"/>
              <w:bottom w:val="single" w:sz="4" w:space="0" w:color="auto"/>
              <w:right w:val="single" w:sz="4" w:space="0" w:color="auto"/>
            </w:tcBorders>
            <w:shd w:val="clear" w:color="auto" w:fill="auto"/>
            <w:noWrap/>
            <w:vAlign w:val="bottom"/>
            <w:hideMark/>
          </w:tcPr>
          <w:p w14:paraId="5782D474" w14:textId="7F49E33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1D3A36" w14:textId="767F3C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94EFBD0" w14:textId="31BFBB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1F3E5F" w14:textId="1FFA7AC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7A873E4" w14:textId="303F919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72C035" w14:textId="2656AD1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1446494" w14:textId="75B85D0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A5D772"/>
            <w:noWrap/>
            <w:vAlign w:val="bottom"/>
            <w:hideMark/>
          </w:tcPr>
          <w:p w14:paraId="17D36BDE" w14:textId="4BDE2E8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CADF7A"/>
            <w:noWrap/>
            <w:vAlign w:val="bottom"/>
            <w:hideMark/>
          </w:tcPr>
          <w:p w14:paraId="24DDDEEB" w14:textId="6E33D76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C2A"/>
            <w:noWrap/>
            <w:vAlign w:val="bottom"/>
            <w:hideMark/>
          </w:tcPr>
          <w:p w14:paraId="6EBDAAD8" w14:textId="7A2CD56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E23"/>
            <w:noWrap/>
            <w:vAlign w:val="bottom"/>
            <w:hideMark/>
          </w:tcPr>
          <w:p w14:paraId="7D5019A0" w14:textId="097C065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615"/>
            <w:noWrap/>
            <w:vAlign w:val="bottom"/>
            <w:hideMark/>
          </w:tcPr>
          <w:p w14:paraId="04F40464" w14:textId="70EDDCF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515"/>
            <w:noWrap/>
            <w:vAlign w:val="bottom"/>
            <w:hideMark/>
          </w:tcPr>
          <w:p w14:paraId="20592E25" w14:textId="39FCD57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A0E"/>
            <w:noWrap/>
            <w:vAlign w:val="bottom"/>
            <w:hideMark/>
          </w:tcPr>
          <w:p w14:paraId="184C15AA" w14:textId="09A389A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FBD2A48"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D11A9C"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K5-18 (1 acetyl)</w:t>
            </w:r>
          </w:p>
        </w:tc>
        <w:tc>
          <w:tcPr>
            <w:tcW w:w="0" w:type="auto"/>
            <w:tcBorders>
              <w:top w:val="nil"/>
              <w:left w:val="nil"/>
              <w:bottom w:val="single" w:sz="4" w:space="0" w:color="auto"/>
              <w:right w:val="single" w:sz="4" w:space="0" w:color="auto"/>
            </w:tcBorders>
            <w:shd w:val="clear" w:color="auto" w:fill="auto"/>
            <w:noWrap/>
            <w:vAlign w:val="bottom"/>
            <w:hideMark/>
          </w:tcPr>
          <w:p w14:paraId="29F684CD" w14:textId="37B4FB1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5173CD" w14:textId="0B26013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CD47CAD" w14:textId="4CFCFCD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EBFE6C4" w14:textId="5C9ADF2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04D8F4" w14:textId="0C27F7C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03C3C2" w14:textId="24241D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779CF61" w14:textId="410962B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71CA67"/>
            <w:noWrap/>
            <w:vAlign w:val="bottom"/>
            <w:hideMark/>
          </w:tcPr>
          <w:p w14:paraId="4715AE34" w14:textId="6E3533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4E982"/>
            <w:noWrap/>
            <w:vAlign w:val="bottom"/>
            <w:hideMark/>
          </w:tcPr>
          <w:p w14:paraId="25C8E54C" w14:textId="514D400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A29"/>
            <w:noWrap/>
            <w:vAlign w:val="bottom"/>
            <w:hideMark/>
          </w:tcPr>
          <w:p w14:paraId="2711575F" w14:textId="2C02C4B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727"/>
            <w:noWrap/>
            <w:vAlign w:val="bottom"/>
            <w:hideMark/>
          </w:tcPr>
          <w:p w14:paraId="5F51AB48" w14:textId="2737C6F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41D"/>
            <w:noWrap/>
            <w:vAlign w:val="bottom"/>
            <w:hideMark/>
          </w:tcPr>
          <w:p w14:paraId="5B24C5D7" w14:textId="12743AD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CC6BD65" w14:textId="2BBE053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5CA1EF" w14:textId="0DC2ECB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50E680B"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0C11E8"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K5-18 (2 acetyl)</w:t>
            </w:r>
          </w:p>
        </w:tc>
        <w:tc>
          <w:tcPr>
            <w:tcW w:w="0" w:type="auto"/>
            <w:tcBorders>
              <w:top w:val="nil"/>
              <w:left w:val="nil"/>
              <w:bottom w:val="single" w:sz="4" w:space="0" w:color="auto"/>
              <w:right w:val="single" w:sz="4" w:space="0" w:color="auto"/>
            </w:tcBorders>
            <w:shd w:val="clear" w:color="auto" w:fill="auto"/>
            <w:noWrap/>
            <w:vAlign w:val="bottom"/>
            <w:hideMark/>
          </w:tcPr>
          <w:p w14:paraId="4517AD99" w14:textId="5A7676B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6BA8E4" w14:textId="64B44C1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3AF24C" w14:textId="4BF10B2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6DFB52" w14:textId="32FAF32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34F249F" w14:textId="3F51DB9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E3CCB91" w14:textId="4D72AE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94D36F"/>
            <w:noWrap/>
            <w:vAlign w:val="bottom"/>
            <w:hideMark/>
          </w:tcPr>
          <w:p w14:paraId="0D5A516C" w14:textId="7C5560A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B968"/>
            <w:noWrap/>
            <w:vAlign w:val="bottom"/>
            <w:hideMark/>
          </w:tcPr>
          <w:p w14:paraId="5CF2443F" w14:textId="0F7893A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CEB84"/>
            <w:noWrap/>
            <w:vAlign w:val="bottom"/>
            <w:hideMark/>
          </w:tcPr>
          <w:p w14:paraId="5530FE93" w14:textId="184DF47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C4E"/>
            <w:noWrap/>
            <w:vAlign w:val="bottom"/>
            <w:hideMark/>
          </w:tcPr>
          <w:p w14:paraId="53A33780" w14:textId="455647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F23"/>
            <w:noWrap/>
            <w:vAlign w:val="bottom"/>
            <w:hideMark/>
          </w:tcPr>
          <w:p w14:paraId="37950B22" w14:textId="690B9C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BD8E4D3" w14:textId="542864E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ACF6BCF" w14:textId="0788AF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67D977" w14:textId="7927B2E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BFC552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BA6894"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K5-18 (3 acetyl)</w:t>
            </w:r>
          </w:p>
        </w:tc>
        <w:tc>
          <w:tcPr>
            <w:tcW w:w="0" w:type="auto"/>
            <w:tcBorders>
              <w:top w:val="nil"/>
              <w:left w:val="nil"/>
              <w:bottom w:val="single" w:sz="4" w:space="0" w:color="auto"/>
              <w:right w:val="single" w:sz="4" w:space="0" w:color="auto"/>
            </w:tcBorders>
            <w:shd w:val="clear" w:color="auto" w:fill="auto"/>
            <w:noWrap/>
            <w:vAlign w:val="bottom"/>
            <w:hideMark/>
          </w:tcPr>
          <w:p w14:paraId="2E4AECE7" w14:textId="62F4F8A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B6F2C6B" w14:textId="3BF66A9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307B7D3" w14:textId="5A5F289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23E0E9" w14:textId="249F145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D781A84" w14:textId="1379331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39E2BEC" w14:textId="05697FE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39BD5C"/>
            <w:noWrap/>
            <w:vAlign w:val="bottom"/>
            <w:hideMark/>
          </w:tcPr>
          <w:p w14:paraId="5607BAD9" w14:textId="40383F0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EEB84"/>
            <w:noWrap/>
            <w:vAlign w:val="bottom"/>
            <w:hideMark/>
          </w:tcPr>
          <w:p w14:paraId="019806EE" w14:textId="4AF992E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4E81BF" w14:textId="3FA5C84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D45974" w14:textId="6BD56BF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7866A5" w14:textId="1697E0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D06A7ED" w14:textId="47450DE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364FCBA" w14:textId="040B47F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4025F1" w14:textId="6D92F4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3DBF42D"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5AD73D"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Kme2VLRDNIQGITKPAIR</w:t>
            </w:r>
          </w:p>
        </w:tc>
        <w:tc>
          <w:tcPr>
            <w:tcW w:w="0" w:type="auto"/>
            <w:tcBorders>
              <w:top w:val="nil"/>
              <w:left w:val="nil"/>
              <w:bottom w:val="single" w:sz="4" w:space="0" w:color="auto"/>
              <w:right w:val="single" w:sz="4" w:space="0" w:color="auto"/>
            </w:tcBorders>
            <w:shd w:val="clear" w:color="auto" w:fill="auto"/>
            <w:noWrap/>
            <w:vAlign w:val="bottom"/>
            <w:hideMark/>
          </w:tcPr>
          <w:p w14:paraId="7A00097C" w14:textId="4B3DCDF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78E171" w14:textId="1A1B165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E6D8E95" w14:textId="461570A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C03BE93" w14:textId="6CB0EE5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B2DC13" w14:textId="6279B39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426"/>
            <w:noWrap/>
            <w:vAlign w:val="bottom"/>
            <w:hideMark/>
          </w:tcPr>
          <w:p w14:paraId="46B1BA77" w14:textId="5BF6430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EFE881"/>
            <w:noWrap/>
            <w:vAlign w:val="bottom"/>
            <w:hideMark/>
          </w:tcPr>
          <w:p w14:paraId="2B4B40EC" w14:textId="05FFE6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64C765"/>
            <w:noWrap/>
            <w:vAlign w:val="bottom"/>
            <w:hideMark/>
          </w:tcPr>
          <w:p w14:paraId="01066179" w14:textId="7D6B28C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31D"/>
            <w:noWrap/>
            <w:vAlign w:val="bottom"/>
            <w:hideMark/>
          </w:tcPr>
          <w:p w14:paraId="6CD61A39" w14:textId="28D3B3C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B8F08C" w14:textId="3AF0D2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F10933" w14:textId="5489DE0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FA9103" w14:textId="33080AE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9A15BB" w14:textId="148C52C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406127" w14:textId="09FDF7C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5DE063F"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334879"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Kme3VLRDNIQGITKPAIR</w:t>
            </w:r>
          </w:p>
        </w:tc>
        <w:tc>
          <w:tcPr>
            <w:tcW w:w="0" w:type="auto"/>
            <w:tcBorders>
              <w:top w:val="nil"/>
              <w:left w:val="nil"/>
              <w:bottom w:val="single" w:sz="4" w:space="0" w:color="auto"/>
              <w:right w:val="single" w:sz="4" w:space="0" w:color="auto"/>
            </w:tcBorders>
            <w:shd w:val="clear" w:color="auto" w:fill="auto"/>
            <w:noWrap/>
            <w:vAlign w:val="bottom"/>
            <w:hideMark/>
          </w:tcPr>
          <w:p w14:paraId="127039E7" w14:textId="14858EC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6A14A1" w14:textId="7388952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EA649CA" w14:textId="0467094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C69BA67" w14:textId="3C483F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20CA19" w14:textId="53BC20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8CD16D"/>
            <w:noWrap/>
            <w:vAlign w:val="bottom"/>
            <w:hideMark/>
          </w:tcPr>
          <w:p w14:paraId="57F60243" w14:textId="1DCD5AF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ADD874"/>
            <w:noWrap/>
            <w:vAlign w:val="bottom"/>
            <w:hideMark/>
          </w:tcPr>
          <w:p w14:paraId="13C1B4CF" w14:textId="1EFD3C6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A06"/>
            <w:noWrap/>
            <w:vAlign w:val="bottom"/>
            <w:hideMark/>
          </w:tcPr>
          <w:p w14:paraId="09423554" w14:textId="3C38473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049FF9" w14:textId="0946926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879DFBB" w14:textId="61F393A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68905B1" w14:textId="0C59089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AC1B55" w14:textId="36C151C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A18962" w14:textId="1C7B34B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A205808" w14:textId="706397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8E78237"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A26279"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DNIQGITKPAIR</w:t>
            </w:r>
          </w:p>
        </w:tc>
        <w:tc>
          <w:tcPr>
            <w:tcW w:w="0" w:type="auto"/>
            <w:tcBorders>
              <w:top w:val="nil"/>
              <w:left w:val="nil"/>
              <w:bottom w:val="single" w:sz="4" w:space="0" w:color="auto"/>
              <w:right w:val="single" w:sz="4" w:space="0" w:color="auto"/>
            </w:tcBorders>
            <w:shd w:val="clear" w:color="auto" w:fill="auto"/>
            <w:noWrap/>
            <w:vAlign w:val="bottom"/>
            <w:hideMark/>
          </w:tcPr>
          <w:p w14:paraId="3DA88FA7" w14:textId="42C16DF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69BCF64" w14:textId="06C30C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26FDB03" w14:textId="57C3568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31D7F5" w14:textId="014D57D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B36B1FC" w14:textId="135ABE8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E11"/>
            <w:noWrap/>
            <w:vAlign w:val="bottom"/>
            <w:hideMark/>
          </w:tcPr>
          <w:p w14:paraId="2C57048A" w14:textId="6B2BCC4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EAE780"/>
            <w:noWrap/>
            <w:vAlign w:val="bottom"/>
            <w:hideMark/>
          </w:tcPr>
          <w:p w14:paraId="2155DC81" w14:textId="10F9562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7ECD6A"/>
            <w:noWrap/>
            <w:vAlign w:val="bottom"/>
            <w:hideMark/>
          </w:tcPr>
          <w:p w14:paraId="75F90771" w14:textId="4D99BF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B666"/>
            <w:noWrap/>
            <w:vAlign w:val="bottom"/>
            <w:hideMark/>
          </w:tcPr>
          <w:p w14:paraId="6D9F7E4C" w14:textId="62A1353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BD1A61" w14:textId="3CFA7DE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3A9BCF3" w14:textId="0D00AEA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1C29B96" w14:textId="251A861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1D76CC9" w14:textId="169CE80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7523B3" w14:textId="179C4D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E1FF757"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7B38F2"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DNIQGITphKPAIR</w:t>
            </w:r>
          </w:p>
        </w:tc>
        <w:tc>
          <w:tcPr>
            <w:tcW w:w="0" w:type="auto"/>
            <w:tcBorders>
              <w:top w:val="nil"/>
              <w:left w:val="nil"/>
              <w:bottom w:val="single" w:sz="4" w:space="0" w:color="auto"/>
              <w:right w:val="single" w:sz="4" w:space="0" w:color="auto"/>
            </w:tcBorders>
            <w:shd w:val="clear" w:color="auto" w:fill="auto"/>
            <w:noWrap/>
            <w:vAlign w:val="bottom"/>
            <w:hideMark/>
          </w:tcPr>
          <w:p w14:paraId="764461E5" w14:textId="12247F2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6C810F" w14:textId="35366F1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59FE176" w14:textId="07D496E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992A82" w14:textId="2D4C4B7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00915E" w14:textId="3DD931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CD5C2AD" w14:textId="27ABE5A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9A4687" w14:textId="73EA66F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C90A786" w14:textId="36B555E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778A89" w14:textId="61B296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90A6EDB" w14:textId="4B49C46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4B8D2B" w14:textId="6F09EC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737AA5" w14:textId="4D64037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234E57B" w14:textId="03ABD16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547BD9" w14:textId="2C92FBD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19F671AC"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60B7B3"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ISGLIYEETR</w:t>
            </w:r>
          </w:p>
        </w:tc>
        <w:tc>
          <w:tcPr>
            <w:tcW w:w="0" w:type="auto"/>
            <w:tcBorders>
              <w:top w:val="nil"/>
              <w:left w:val="nil"/>
              <w:bottom w:val="single" w:sz="4" w:space="0" w:color="auto"/>
              <w:right w:val="single" w:sz="4" w:space="0" w:color="auto"/>
            </w:tcBorders>
            <w:shd w:val="clear" w:color="auto" w:fill="auto"/>
            <w:noWrap/>
            <w:vAlign w:val="bottom"/>
            <w:hideMark/>
          </w:tcPr>
          <w:p w14:paraId="3874186F" w14:textId="6EF541D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8DA1BF6" w14:textId="35926B0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26F8AB4" w14:textId="26B2D4E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28E92A" w14:textId="471402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885DEED" w14:textId="3AA9506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2C60ECE" w14:textId="688BCF9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332AD1C" w14:textId="2514044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A27CE75" w14:textId="4039AE8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4283CB1" w14:textId="58A50AB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6AD1223" w14:textId="0C99E92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89DBFA1" w14:textId="78DD736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CD4114" w14:textId="56DFD26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B4681F2" w14:textId="417BD2E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F3E720" w14:textId="12BFB4A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DA3E6E1"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738C0F"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DAVTYTEHAKR</w:t>
            </w:r>
          </w:p>
        </w:tc>
        <w:tc>
          <w:tcPr>
            <w:tcW w:w="0" w:type="auto"/>
            <w:tcBorders>
              <w:top w:val="nil"/>
              <w:left w:val="nil"/>
              <w:bottom w:val="single" w:sz="4" w:space="0" w:color="auto"/>
              <w:right w:val="single" w:sz="4" w:space="0" w:color="auto"/>
            </w:tcBorders>
            <w:shd w:val="clear" w:color="auto" w:fill="auto"/>
            <w:noWrap/>
            <w:vAlign w:val="bottom"/>
            <w:hideMark/>
          </w:tcPr>
          <w:p w14:paraId="51D0D43E" w14:textId="173F6E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6B4296" w14:textId="6CF9141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4E65C31" w14:textId="583B8AB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6BACA1" w14:textId="5749FD5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CA5462" w14:textId="5C5F55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1420C5" w14:textId="54386B0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3A185B" w14:textId="03D4A3E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CC53F63" w14:textId="468AB97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1D9B1E" w14:textId="5137A2B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8D4CC27" w14:textId="165E4B2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A8D08E" w14:textId="6256C78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6639"/>
            <w:noWrap/>
            <w:vAlign w:val="bottom"/>
            <w:hideMark/>
          </w:tcPr>
          <w:p w14:paraId="5555B000" w14:textId="4D8C5D2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37BD5C"/>
            <w:noWrap/>
            <w:vAlign w:val="bottom"/>
            <w:hideMark/>
          </w:tcPr>
          <w:p w14:paraId="534DD6BA" w14:textId="3F474FA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54A"/>
            <w:noWrap/>
            <w:vAlign w:val="bottom"/>
            <w:hideMark/>
          </w:tcPr>
          <w:p w14:paraId="6C337888" w14:textId="3942093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0FCC76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DD07C0"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KTVTAMDVVYALKR</w:t>
            </w:r>
          </w:p>
        </w:tc>
        <w:tc>
          <w:tcPr>
            <w:tcW w:w="0" w:type="auto"/>
            <w:tcBorders>
              <w:top w:val="nil"/>
              <w:left w:val="nil"/>
              <w:bottom w:val="single" w:sz="4" w:space="0" w:color="auto"/>
              <w:right w:val="single" w:sz="4" w:space="0" w:color="auto"/>
            </w:tcBorders>
            <w:shd w:val="clear" w:color="auto" w:fill="auto"/>
            <w:noWrap/>
            <w:vAlign w:val="bottom"/>
            <w:hideMark/>
          </w:tcPr>
          <w:p w14:paraId="317F2B90" w14:textId="7238D1A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B712D8" w14:textId="3FE7E7A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85AD902" w14:textId="4933D9F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0441B31" w14:textId="7C0C28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D3C4C5" w14:textId="6B0D6AF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A30AC96" w14:textId="7CFB07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859B164" w14:textId="224FC49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3F6F3F6" w14:textId="739486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7542"/>
            <w:noWrap/>
            <w:vAlign w:val="bottom"/>
            <w:hideMark/>
          </w:tcPr>
          <w:p w14:paraId="63FA0BC4" w14:textId="2AED792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C2DD78"/>
            <w:noWrap/>
            <w:vAlign w:val="bottom"/>
            <w:hideMark/>
          </w:tcPr>
          <w:p w14:paraId="0AA25185" w14:textId="09CCB2B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7D46"/>
            <w:noWrap/>
            <w:vAlign w:val="bottom"/>
            <w:hideMark/>
          </w:tcPr>
          <w:p w14:paraId="101E23B3" w14:textId="72EC744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894C"/>
            <w:noWrap/>
            <w:vAlign w:val="bottom"/>
            <w:hideMark/>
          </w:tcPr>
          <w:p w14:paraId="6F4C4F55" w14:textId="4C85E78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6E983"/>
            <w:noWrap/>
            <w:vAlign w:val="bottom"/>
            <w:hideMark/>
          </w:tcPr>
          <w:p w14:paraId="5D8C70C1" w14:textId="566EC5B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B364"/>
            <w:noWrap/>
            <w:vAlign w:val="bottom"/>
            <w:hideMark/>
          </w:tcPr>
          <w:p w14:paraId="6FCE8622" w14:textId="0BF3C24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606675C"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C79A5D5"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AKAKSR</w:t>
            </w:r>
          </w:p>
        </w:tc>
        <w:tc>
          <w:tcPr>
            <w:tcW w:w="0" w:type="auto"/>
            <w:tcBorders>
              <w:top w:val="nil"/>
              <w:left w:val="nil"/>
              <w:bottom w:val="single" w:sz="4" w:space="0" w:color="auto"/>
              <w:right w:val="single" w:sz="4" w:space="0" w:color="auto"/>
            </w:tcBorders>
            <w:shd w:val="clear" w:color="auto" w:fill="auto"/>
            <w:noWrap/>
            <w:vAlign w:val="bottom"/>
            <w:hideMark/>
          </w:tcPr>
          <w:p w14:paraId="41DBD52A" w14:textId="577EE96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98D7E9B" w14:textId="42D15CB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D879"/>
            <w:noWrap/>
            <w:vAlign w:val="bottom"/>
            <w:hideMark/>
          </w:tcPr>
          <w:p w14:paraId="343ECBB0" w14:textId="49F1503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33BC5B"/>
            <w:noWrap/>
            <w:vAlign w:val="bottom"/>
            <w:hideMark/>
          </w:tcPr>
          <w:p w14:paraId="6818EE6F" w14:textId="5ADB191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F800DD0" w14:textId="4C8444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E9EB736" w14:textId="6D9246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E75380" w14:textId="0DA5F97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A7B613E" w14:textId="21B82AD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A4E5839" w14:textId="5C02965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9B4E3D" w14:textId="3628F7C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15313B" w14:textId="6780B7B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0E91AD" w14:textId="3B3163B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F7939C" w14:textId="6C25A7D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E68197" w14:textId="60128BA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152355E"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B7DE4F" w14:textId="77777777" w:rsidR="00A231B6" w:rsidRPr="003C294B" w:rsidRDefault="00A231B6" w:rsidP="00D16CDF">
            <w:pPr>
              <w:spacing w:after="0" w:line="240" w:lineRule="auto"/>
              <w:rPr>
                <w:rFonts w:eastAsia="Times New Roman" w:cs="Times New Roman"/>
                <w:color w:val="auto"/>
                <w:sz w:val="8"/>
                <w:szCs w:val="8"/>
              </w:rPr>
            </w:pPr>
            <w:r w:rsidRPr="003C294B">
              <w:rPr>
                <w:rFonts w:eastAsia="Times New Roman" w:cs="Times New Roman"/>
                <w:color w:val="auto"/>
                <w:sz w:val="8"/>
                <w:szCs w:val="8"/>
              </w:rPr>
              <w:t>AKAKTR</w:t>
            </w:r>
          </w:p>
        </w:tc>
        <w:tc>
          <w:tcPr>
            <w:tcW w:w="0" w:type="auto"/>
            <w:tcBorders>
              <w:top w:val="nil"/>
              <w:left w:val="nil"/>
              <w:bottom w:val="single" w:sz="4" w:space="0" w:color="auto"/>
              <w:right w:val="single" w:sz="4" w:space="0" w:color="auto"/>
            </w:tcBorders>
            <w:shd w:val="clear" w:color="auto" w:fill="auto"/>
            <w:noWrap/>
            <w:vAlign w:val="bottom"/>
            <w:hideMark/>
          </w:tcPr>
          <w:p w14:paraId="2ED844C8" w14:textId="46EF72E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9D37C75" w14:textId="1FAF982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3C05E"/>
            <w:noWrap/>
            <w:vAlign w:val="bottom"/>
            <w:hideMark/>
          </w:tcPr>
          <w:p w14:paraId="015A5924" w14:textId="46290F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3E982"/>
            <w:noWrap/>
            <w:vAlign w:val="bottom"/>
            <w:hideMark/>
          </w:tcPr>
          <w:p w14:paraId="021A7C3E" w14:textId="3CE0923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D1D18E9" w14:textId="19B842D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51856F" w14:textId="09E7FB3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78DC4E" w14:textId="3F73D96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A83BE1" w14:textId="08665F2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E0E12A3" w14:textId="6141176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CEDD732" w14:textId="600956D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B658D28" w14:textId="36F64A9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E4F1E6" w14:textId="6D3A298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20F17F" w14:textId="5911FC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5DD9963" w14:textId="2F2758F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D298CFC"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D63F27"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HLQLAIR</w:t>
            </w:r>
          </w:p>
        </w:tc>
        <w:tc>
          <w:tcPr>
            <w:tcW w:w="0" w:type="auto"/>
            <w:tcBorders>
              <w:top w:val="nil"/>
              <w:left w:val="nil"/>
              <w:bottom w:val="single" w:sz="4" w:space="0" w:color="auto"/>
              <w:right w:val="single" w:sz="4" w:space="0" w:color="auto"/>
            </w:tcBorders>
            <w:shd w:val="clear" w:color="auto" w:fill="auto"/>
            <w:noWrap/>
            <w:vAlign w:val="bottom"/>
            <w:hideMark/>
          </w:tcPr>
          <w:p w14:paraId="1B417324" w14:textId="4755EB1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EAF9DB" w14:textId="4A55158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9800EDE" w14:textId="13F849B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82CE6B"/>
            <w:noWrap/>
            <w:vAlign w:val="bottom"/>
            <w:hideMark/>
          </w:tcPr>
          <w:p w14:paraId="30C718FD" w14:textId="52BBB7D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B5DA75"/>
            <w:noWrap/>
            <w:vAlign w:val="bottom"/>
            <w:hideMark/>
          </w:tcPr>
          <w:p w14:paraId="6116808B" w14:textId="6736E9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4E3E25" w14:textId="22B4F8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B2EFA0" w14:textId="41DABCC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9FB354" w14:textId="47C8DDD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AF6E10" w14:textId="0D325D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1E3FC5" w14:textId="7E57D2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B8127E1" w14:textId="30E428B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E3CF3D" w14:textId="42F7BC4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2920B3C" w14:textId="35CADE7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7C5DFDA" w14:textId="2D4E00C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12011F9"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124A69"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DNKKTR</w:t>
            </w:r>
          </w:p>
        </w:tc>
        <w:tc>
          <w:tcPr>
            <w:tcW w:w="0" w:type="auto"/>
            <w:tcBorders>
              <w:top w:val="nil"/>
              <w:left w:val="nil"/>
              <w:bottom w:val="single" w:sz="4" w:space="0" w:color="auto"/>
              <w:right w:val="single" w:sz="4" w:space="0" w:color="auto"/>
            </w:tcBorders>
            <w:shd w:val="clear" w:color="auto" w:fill="auto"/>
            <w:noWrap/>
            <w:vAlign w:val="bottom"/>
            <w:hideMark/>
          </w:tcPr>
          <w:p w14:paraId="6EBD4DB9" w14:textId="1505B03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5B9928" w14:textId="1811302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80F8367" w14:textId="3FC50A3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7630C13C" w14:textId="037315F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7720B30" w14:textId="2E5C9DC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D241BF5" w14:textId="474243A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D5178F1" w14:textId="1507BBA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999A7D0" w14:textId="47E3CE6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C7D6EA" w14:textId="0D8199B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B8CAE9D" w14:textId="3F25857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13B48B" w14:textId="7C7DEFC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2022DE9" w14:textId="0882A35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8A80F52" w14:textId="7338356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260A829" w14:textId="25FA943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F256478"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5E5892"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GKTGGKAR</w:t>
            </w:r>
          </w:p>
        </w:tc>
        <w:tc>
          <w:tcPr>
            <w:tcW w:w="0" w:type="auto"/>
            <w:tcBorders>
              <w:top w:val="nil"/>
              <w:left w:val="nil"/>
              <w:bottom w:val="single" w:sz="4" w:space="0" w:color="auto"/>
              <w:right w:val="single" w:sz="4" w:space="0" w:color="auto"/>
            </w:tcBorders>
            <w:shd w:val="clear" w:color="auto" w:fill="auto"/>
            <w:noWrap/>
            <w:vAlign w:val="bottom"/>
            <w:hideMark/>
          </w:tcPr>
          <w:p w14:paraId="5C78AE15" w14:textId="65B1421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BB3BB1" w14:textId="3D79A9C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5EDA388" w14:textId="04669AD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8A77505" w14:textId="1F6361B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B4107C5" w14:textId="4AB071F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D4114B" w14:textId="2AB8F44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AA84655" w14:textId="0DAC0E2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2ABA59"/>
            <w:noWrap/>
            <w:vAlign w:val="bottom"/>
            <w:hideMark/>
          </w:tcPr>
          <w:p w14:paraId="649F0DC8" w14:textId="02E93AF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B163"/>
            <w:noWrap/>
            <w:vAlign w:val="bottom"/>
            <w:hideMark/>
          </w:tcPr>
          <w:p w14:paraId="44E0A8DE" w14:textId="0FD396F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BB261C" w14:textId="6C7489A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B1FBBB" w14:textId="1C9146C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12FCA5" w14:textId="549431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72F2E5" w14:textId="2A1D052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1DD3ACB" w14:textId="62A8EC1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1FC63FD3"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8C50EB"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KGHYAER</w:t>
            </w:r>
          </w:p>
        </w:tc>
        <w:tc>
          <w:tcPr>
            <w:tcW w:w="0" w:type="auto"/>
            <w:tcBorders>
              <w:top w:val="nil"/>
              <w:left w:val="nil"/>
              <w:bottom w:val="single" w:sz="4" w:space="0" w:color="auto"/>
              <w:right w:val="single" w:sz="4" w:space="0" w:color="auto"/>
            </w:tcBorders>
            <w:shd w:val="clear" w:color="auto" w:fill="auto"/>
            <w:noWrap/>
            <w:vAlign w:val="bottom"/>
            <w:hideMark/>
          </w:tcPr>
          <w:p w14:paraId="1A0934D8" w14:textId="74AD5E6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3D0467" w14:textId="78473BD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5DEDDA1" w14:textId="49899B2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E926DB" w14:textId="33EAF6C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8847055" w14:textId="34537A0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BD63F5F" w14:textId="342C526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54A1F30" w14:textId="620E154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79B620E" w14:textId="2C4B8B7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0DA952" w14:textId="2BFFFB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25A0C1" w14:textId="17235C5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94F084" w14:textId="574B2DF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DBE114" w14:textId="7A4B75E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A56901C" w14:textId="09989FE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5E365D4" w14:textId="743D995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0C1C6CE"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8B31E9"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GKmeQGGKAR</w:t>
            </w:r>
          </w:p>
        </w:tc>
        <w:tc>
          <w:tcPr>
            <w:tcW w:w="0" w:type="auto"/>
            <w:tcBorders>
              <w:top w:val="nil"/>
              <w:left w:val="nil"/>
              <w:bottom w:val="single" w:sz="4" w:space="0" w:color="auto"/>
              <w:right w:val="single" w:sz="4" w:space="0" w:color="auto"/>
            </w:tcBorders>
            <w:shd w:val="clear" w:color="auto" w:fill="auto"/>
            <w:noWrap/>
            <w:vAlign w:val="bottom"/>
            <w:hideMark/>
          </w:tcPr>
          <w:p w14:paraId="5E066A38" w14:textId="0DEB6DC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25D77D" w14:textId="7D27A4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C89487" w14:textId="7FEFBE4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F6C8C6" w14:textId="10FD479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812395" w14:textId="6EEE950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100"/>
            <w:noWrap/>
            <w:vAlign w:val="bottom"/>
            <w:hideMark/>
          </w:tcPr>
          <w:p w14:paraId="693EC1D3" w14:textId="72CC2B9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704"/>
            <w:noWrap/>
            <w:vAlign w:val="bottom"/>
            <w:hideMark/>
          </w:tcPr>
          <w:p w14:paraId="279EAC6C" w14:textId="348BAA4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3B151"/>
            <w:noWrap/>
            <w:vAlign w:val="bottom"/>
            <w:hideMark/>
          </w:tcPr>
          <w:p w14:paraId="0D496CE0" w14:textId="13D8CEA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4E28558" w14:textId="5BE000C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22751C" w14:textId="784A2CC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1F37B7A" w14:textId="43801C2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4D4DC07" w14:textId="557C6F2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09B0D1" w14:textId="7DFC5F3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FD10536" w14:textId="1094978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9B4A0A3"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F48CAD"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GKacQGGKAR</w:t>
            </w:r>
          </w:p>
        </w:tc>
        <w:tc>
          <w:tcPr>
            <w:tcW w:w="0" w:type="auto"/>
            <w:tcBorders>
              <w:top w:val="nil"/>
              <w:left w:val="nil"/>
              <w:bottom w:val="single" w:sz="4" w:space="0" w:color="auto"/>
              <w:right w:val="single" w:sz="4" w:space="0" w:color="auto"/>
            </w:tcBorders>
            <w:shd w:val="clear" w:color="auto" w:fill="auto"/>
            <w:noWrap/>
            <w:vAlign w:val="bottom"/>
            <w:hideMark/>
          </w:tcPr>
          <w:p w14:paraId="54C59965" w14:textId="479FCE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B9AA726" w14:textId="19896F0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70B2ACE" w14:textId="422D255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275FE0C" w14:textId="18D055E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39FEAB3" w14:textId="23199F8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7C15F"/>
            <w:noWrap/>
            <w:vAlign w:val="bottom"/>
            <w:hideMark/>
          </w:tcPr>
          <w:p w14:paraId="68FBB4C9" w14:textId="6E3AAE8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4E982"/>
            <w:noWrap/>
            <w:vAlign w:val="bottom"/>
            <w:hideMark/>
          </w:tcPr>
          <w:p w14:paraId="1B53621B" w14:textId="3A89C46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20A"/>
            <w:noWrap/>
            <w:vAlign w:val="bottom"/>
            <w:hideMark/>
          </w:tcPr>
          <w:p w14:paraId="68E76C8A" w14:textId="0492779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3BD5F5" w14:textId="1CF8504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F8BDA17" w14:textId="566A1C9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33A8622" w14:textId="4B123B2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738C821" w14:textId="226B23A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862648B" w14:textId="74CD63A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1B7F813" w14:textId="59E758D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18CDAAB"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1833560"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AGLQFPVGR</w:t>
            </w:r>
          </w:p>
        </w:tc>
        <w:tc>
          <w:tcPr>
            <w:tcW w:w="0" w:type="auto"/>
            <w:tcBorders>
              <w:top w:val="nil"/>
              <w:left w:val="nil"/>
              <w:bottom w:val="single" w:sz="4" w:space="0" w:color="auto"/>
              <w:right w:val="single" w:sz="4" w:space="0" w:color="auto"/>
            </w:tcBorders>
            <w:shd w:val="clear" w:color="auto" w:fill="auto"/>
            <w:noWrap/>
            <w:vAlign w:val="bottom"/>
            <w:hideMark/>
          </w:tcPr>
          <w:p w14:paraId="51A3A27E" w14:textId="402C41E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9DABA5" w14:textId="35F0CA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4CE93AF" w14:textId="178B99A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4048A00" w14:textId="205835B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2EEB5B" w14:textId="038F5A4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C07D53A" w14:textId="5DD8634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8C03BC" w14:textId="253F052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81F"/>
            <w:noWrap/>
            <w:vAlign w:val="bottom"/>
            <w:hideMark/>
          </w:tcPr>
          <w:p w14:paraId="3D783244" w14:textId="0DE413E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C5DE79"/>
            <w:noWrap/>
            <w:vAlign w:val="bottom"/>
            <w:hideMark/>
          </w:tcPr>
          <w:p w14:paraId="472D34EB" w14:textId="00C12C6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93D26E"/>
            <w:noWrap/>
            <w:vAlign w:val="bottom"/>
            <w:hideMark/>
          </w:tcPr>
          <w:p w14:paraId="2C53E986" w14:textId="31F8CB0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5932"/>
            <w:noWrap/>
            <w:vAlign w:val="bottom"/>
            <w:hideMark/>
          </w:tcPr>
          <w:p w14:paraId="2A327E77" w14:textId="5785CAC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2A6B54" w14:textId="7153AED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645605" w14:textId="1B5A1E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44FC38" w14:textId="76D71B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082CB55"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ADA24C"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NDEELNKLLGR</w:t>
            </w:r>
          </w:p>
        </w:tc>
        <w:tc>
          <w:tcPr>
            <w:tcW w:w="0" w:type="auto"/>
            <w:tcBorders>
              <w:top w:val="nil"/>
              <w:left w:val="nil"/>
              <w:bottom w:val="single" w:sz="4" w:space="0" w:color="auto"/>
              <w:right w:val="single" w:sz="4" w:space="0" w:color="auto"/>
            </w:tcBorders>
            <w:shd w:val="clear" w:color="auto" w:fill="auto"/>
            <w:noWrap/>
            <w:vAlign w:val="bottom"/>
            <w:hideMark/>
          </w:tcPr>
          <w:p w14:paraId="5737FEB9" w14:textId="133C9C1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A33D321" w14:textId="256CF93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375D3F" w14:textId="0B48B43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40125EF" w14:textId="7BA8B9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B1918D1" w14:textId="1614E5A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93D26E"/>
            <w:noWrap/>
            <w:vAlign w:val="bottom"/>
            <w:hideMark/>
          </w:tcPr>
          <w:p w14:paraId="1CD9DF59" w14:textId="1D7FEF9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EFE881"/>
            <w:noWrap/>
            <w:vAlign w:val="bottom"/>
            <w:hideMark/>
          </w:tcPr>
          <w:p w14:paraId="6D5A0F81" w14:textId="7EA37FC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EBE780"/>
            <w:noWrap/>
            <w:vAlign w:val="bottom"/>
            <w:hideMark/>
          </w:tcPr>
          <w:p w14:paraId="3311AE37" w14:textId="541F823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8555277" w14:textId="7438792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C497AF2" w14:textId="058D307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9FE55F9" w14:textId="4FE324F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D353D46" w14:textId="298924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7C7E05" w14:textId="65E2CB8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FB6C9E" w14:textId="5B539FD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3D47CE3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BF3EDD"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AGGKAGKDSGKAKTKAVSR</w:t>
            </w:r>
          </w:p>
        </w:tc>
        <w:tc>
          <w:tcPr>
            <w:tcW w:w="0" w:type="auto"/>
            <w:tcBorders>
              <w:top w:val="nil"/>
              <w:left w:val="nil"/>
              <w:bottom w:val="single" w:sz="4" w:space="0" w:color="auto"/>
              <w:right w:val="single" w:sz="4" w:space="0" w:color="auto"/>
            </w:tcBorders>
            <w:shd w:val="clear" w:color="auto" w:fill="auto"/>
            <w:noWrap/>
            <w:vAlign w:val="bottom"/>
            <w:hideMark/>
          </w:tcPr>
          <w:p w14:paraId="47DB8CF6" w14:textId="1C3DB46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CBB89B1" w14:textId="0EA5D26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2B151"/>
            <w:noWrap/>
            <w:vAlign w:val="bottom"/>
            <w:hideMark/>
          </w:tcPr>
          <w:p w14:paraId="519E1A59" w14:textId="611650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502"/>
            <w:noWrap/>
            <w:vAlign w:val="bottom"/>
            <w:hideMark/>
          </w:tcPr>
          <w:p w14:paraId="3965BA60" w14:textId="2E91D7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EABB9E3" w14:textId="4A18825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D06F81A" w14:textId="2FF3CE0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F68F7F4" w14:textId="75790C1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FD24E2" w14:textId="613E134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27CB263" w14:textId="3E21153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4D47A52" w14:textId="7B8A9C7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658D61" w14:textId="17BFD6E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EDAA2A" w14:textId="4CFB70F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8A5E49F" w14:textId="149C654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F40A006" w14:textId="6294446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C275A25"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BDD046"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AGGKAGKDSGKAKAKAVSR</w:t>
            </w:r>
          </w:p>
        </w:tc>
        <w:tc>
          <w:tcPr>
            <w:tcW w:w="0" w:type="auto"/>
            <w:tcBorders>
              <w:top w:val="nil"/>
              <w:left w:val="nil"/>
              <w:bottom w:val="single" w:sz="4" w:space="0" w:color="auto"/>
              <w:right w:val="single" w:sz="4" w:space="0" w:color="auto"/>
            </w:tcBorders>
            <w:shd w:val="clear" w:color="auto" w:fill="auto"/>
            <w:noWrap/>
            <w:vAlign w:val="bottom"/>
            <w:hideMark/>
          </w:tcPr>
          <w:p w14:paraId="3AEBAFD3" w14:textId="4E2199C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EC4F370" w14:textId="7FDA104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18B655"/>
            <w:noWrap/>
            <w:vAlign w:val="bottom"/>
            <w:hideMark/>
          </w:tcPr>
          <w:p w14:paraId="64BBFBF5" w14:textId="4D8A6D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41D"/>
            <w:noWrap/>
            <w:vAlign w:val="bottom"/>
            <w:hideMark/>
          </w:tcPr>
          <w:p w14:paraId="1ABDD1FA" w14:textId="4B3E1B7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2D19"/>
            <w:noWrap/>
            <w:vAlign w:val="bottom"/>
            <w:hideMark/>
          </w:tcPr>
          <w:p w14:paraId="7F2D33D7" w14:textId="77CF648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2ABF03" w14:textId="44A4C30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6EE8BF6" w14:textId="7818661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87C4D36" w14:textId="62FADA2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3AAD93A" w14:textId="20C70C9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C5C39EC" w14:textId="38911A6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926E0E3" w14:textId="779FF1B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8E2941" w14:textId="61C0077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D14C58" w14:textId="56D3FC3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6AD2D8" w14:textId="523305E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19915C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BA27B1"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GKQGGKAR</w:t>
            </w:r>
          </w:p>
        </w:tc>
        <w:tc>
          <w:tcPr>
            <w:tcW w:w="0" w:type="auto"/>
            <w:tcBorders>
              <w:top w:val="nil"/>
              <w:left w:val="nil"/>
              <w:bottom w:val="single" w:sz="4" w:space="0" w:color="auto"/>
              <w:right w:val="single" w:sz="4" w:space="0" w:color="auto"/>
            </w:tcBorders>
            <w:shd w:val="clear" w:color="auto" w:fill="auto"/>
            <w:noWrap/>
            <w:vAlign w:val="bottom"/>
            <w:hideMark/>
          </w:tcPr>
          <w:p w14:paraId="4C917A81" w14:textId="722921D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159277" w14:textId="2A84333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AA08C69" w14:textId="4261526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C37864B" w14:textId="7AAEB03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B163"/>
            <w:noWrap/>
            <w:vAlign w:val="bottom"/>
            <w:hideMark/>
          </w:tcPr>
          <w:p w14:paraId="49279F2C" w14:textId="4798921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5BC563"/>
            <w:noWrap/>
            <w:vAlign w:val="bottom"/>
            <w:hideMark/>
          </w:tcPr>
          <w:p w14:paraId="1012301B" w14:textId="3D230AB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5831"/>
            <w:noWrap/>
            <w:vAlign w:val="bottom"/>
            <w:hideMark/>
          </w:tcPr>
          <w:p w14:paraId="24CC3C79" w14:textId="548E330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7B45"/>
            <w:noWrap/>
            <w:vAlign w:val="bottom"/>
            <w:hideMark/>
          </w:tcPr>
          <w:p w14:paraId="4A38BE6E" w14:textId="4917C7B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DEE5EF2" w14:textId="3BC60F4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CBD53B7" w14:textId="511C5D7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41593D" w14:textId="63DDE6A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409571F" w14:textId="70C219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5601190" w14:textId="478D351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18E77DC" w14:textId="624DC74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257212A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8E456FE"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HLQLAVR</w:t>
            </w:r>
          </w:p>
        </w:tc>
        <w:tc>
          <w:tcPr>
            <w:tcW w:w="0" w:type="auto"/>
            <w:tcBorders>
              <w:top w:val="nil"/>
              <w:left w:val="nil"/>
              <w:bottom w:val="single" w:sz="4" w:space="0" w:color="auto"/>
              <w:right w:val="single" w:sz="4" w:space="0" w:color="auto"/>
            </w:tcBorders>
            <w:shd w:val="clear" w:color="auto" w:fill="auto"/>
            <w:noWrap/>
            <w:vAlign w:val="bottom"/>
            <w:hideMark/>
          </w:tcPr>
          <w:p w14:paraId="7AEA2BDB" w14:textId="302A5AD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A16BBF" w14:textId="5B29D27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FAF232D" w14:textId="7DCADD7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E11"/>
            <w:noWrap/>
            <w:vAlign w:val="bottom"/>
            <w:hideMark/>
          </w:tcPr>
          <w:p w14:paraId="3CE5564E" w14:textId="6D9473D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452CC9D3" w14:textId="01F188F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DC260"/>
            <w:noWrap/>
            <w:vAlign w:val="bottom"/>
            <w:hideMark/>
          </w:tcPr>
          <w:p w14:paraId="6247752C" w14:textId="0CE0FBF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F23"/>
            <w:noWrap/>
            <w:vAlign w:val="bottom"/>
            <w:hideMark/>
          </w:tcPr>
          <w:p w14:paraId="6A670ACC" w14:textId="3736AD8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E1630F1" w14:textId="30521DE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60588F" w14:textId="2D40D66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32129A" w14:textId="4B1E7A0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F00A80A" w14:textId="30E7896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73B587C" w14:textId="50A8032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ABE4026" w14:textId="5EADD5E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FAFC6FF" w14:textId="32C0767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1B9364E2"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419D35"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GGKKKSTKTSR</w:t>
            </w:r>
          </w:p>
        </w:tc>
        <w:tc>
          <w:tcPr>
            <w:tcW w:w="0" w:type="auto"/>
            <w:tcBorders>
              <w:top w:val="nil"/>
              <w:left w:val="nil"/>
              <w:bottom w:val="single" w:sz="4" w:space="0" w:color="auto"/>
              <w:right w:val="single" w:sz="4" w:space="0" w:color="auto"/>
            </w:tcBorders>
            <w:shd w:val="clear" w:color="auto" w:fill="auto"/>
            <w:noWrap/>
            <w:vAlign w:val="bottom"/>
            <w:hideMark/>
          </w:tcPr>
          <w:p w14:paraId="0438B141" w14:textId="7E9A6F8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F4CA88" w14:textId="7696428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0A7490" w14:textId="1CDAE4A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32671C8" w14:textId="66369EF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4E7EBB6" w14:textId="61A8A13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4A7EBB" w14:textId="5F9CC14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4FC360"/>
            <w:noWrap/>
            <w:vAlign w:val="bottom"/>
            <w:hideMark/>
          </w:tcPr>
          <w:p w14:paraId="04ECAF11" w14:textId="48F1E79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E8E680"/>
            <w:noWrap/>
            <w:vAlign w:val="bottom"/>
            <w:hideMark/>
          </w:tcPr>
          <w:p w14:paraId="0704DE92" w14:textId="588A904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DB2DC6" w14:textId="07EA7A1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78019C" w14:textId="42A7F23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E2A11A" w14:textId="17D7B3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A4B3DB5" w14:textId="4BB9BDF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38B2BBB" w14:textId="58A6113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19A31D" w14:textId="120EA87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6F41580"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91E150"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KmeSAGAAKR</w:t>
            </w:r>
          </w:p>
        </w:tc>
        <w:tc>
          <w:tcPr>
            <w:tcW w:w="0" w:type="auto"/>
            <w:tcBorders>
              <w:top w:val="nil"/>
              <w:left w:val="nil"/>
              <w:bottom w:val="single" w:sz="4" w:space="0" w:color="auto"/>
              <w:right w:val="single" w:sz="4" w:space="0" w:color="auto"/>
            </w:tcBorders>
            <w:shd w:val="clear" w:color="auto" w:fill="auto"/>
            <w:noWrap/>
            <w:vAlign w:val="bottom"/>
            <w:hideMark/>
          </w:tcPr>
          <w:p w14:paraId="777D57CE" w14:textId="771038C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9E7E50" w14:textId="22589ED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608779" w14:textId="4401BA6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F3A0094" w14:textId="2CA0812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F34FC84" w14:textId="10F6288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EC82A20" w14:textId="6D25218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04BCC2" w14:textId="2598B39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0CA1B9E" w14:textId="5B488C2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22B857"/>
            <w:noWrap/>
            <w:vAlign w:val="bottom"/>
            <w:hideMark/>
          </w:tcPr>
          <w:p w14:paraId="24925EA2" w14:textId="6234A6D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426"/>
            <w:noWrap/>
            <w:vAlign w:val="bottom"/>
            <w:hideMark/>
          </w:tcPr>
          <w:p w14:paraId="1E45255A" w14:textId="788E628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B2A"/>
            <w:noWrap/>
            <w:vAlign w:val="bottom"/>
            <w:hideMark/>
          </w:tcPr>
          <w:p w14:paraId="5DB69F85" w14:textId="73CBF76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212A980" w14:textId="098C6B7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0FD7AD3" w14:textId="6CF6117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75DDCFF" w14:textId="031C0E5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0220E46B"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E9BADF"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SETAPAAPAAPAPAEKTPVKKKAR</w:t>
            </w:r>
          </w:p>
        </w:tc>
        <w:tc>
          <w:tcPr>
            <w:tcW w:w="0" w:type="auto"/>
            <w:tcBorders>
              <w:top w:val="nil"/>
              <w:left w:val="nil"/>
              <w:bottom w:val="single" w:sz="4" w:space="0" w:color="auto"/>
              <w:right w:val="single" w:sz="4" w:space="0" w:color="auto"/>
            </w:tcBorders>
            <w:shd w:val="clear" w:color="auto" w:fill="auto"/>
            <w:noWrap/>
            <w:vAlign w:val="bottom"/>
            <w:hideMark/>
          </w:tcPr>
          <w:p w14:paraId="6DB2E203" w14:textId="60BA687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295879A" w14:textId="12122D9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7FD1D2" w14:textId="537524E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BA14BF1" w14:textId="4A565D6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5EB478D" w14:textId="364D39A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E24AE62" w14:textId="591DB8F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42CE59" w14:textId="060A172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DF329FC" w14:textId="3815D72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49E99EB" w14:textId="4CF5EB6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837907" w14:textId="1CF2519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5C6E545" w14:textId="3B63140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A567F33" w14:textId="4D5D466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35AC064" w14:textId="1D7C304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B936F48" w14:textId="2A9F7A8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4AF134B4"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2E78662"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SETAPAETATPAPVEKSPAKKKATKKAAGAGAAKR</w:t>
            </w:r>
          </w:p>
        </w:tc>
        <w:tc>
          <w:tcPr>
            <w:tcW w:w="0" w:type="auto"/>
            <w:tcBorders>
              <w:top w:val="nil"/>
              <w:left w:val="nil"/>
              <w:bottom w:val="single" w:sz="4" w:space="0" w:color="auto"/>
              <w:right w:val="single" w:sz="4" w:space="0" w:color="auto"/>
            </w:tcBorders>
            <w:shd w:val="clear" w:color="auto" w:fill="auto"/>
            <w:noWrap/>
            <w:vAlign w:val="bottom"/>
            <w:hideMark/>
          </w:tcPr>
          <w:p w14:paraId="471B2935" w14:textId="0160D30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808AB4B" w14:textId="1B921B4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FA062AA" w14:textId="21EB80E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6F60EB7" w14:textId="0BF4600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89F5F2A" w14:textId="7BCC855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D4E17C"/>
            <w:noWrap/>
            <w:vAlign w:val="bottom"/>
            <w:hideMark/>
          </w:tcPr>
          <w:p w14:paraId="4512C28C" w14:textId="370B560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72CB68"/>
            <w:noWrap/>
            <w:vAlign w:val="bottom"/>
            <w:hideMark/>
          </w:tcPr>
          <w:p w14:paraId="7BBE4B19" w14:textId="3B104A8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4024"/>
            <w:noWrap/>
            <w:vAlign w:val="bottom"/>
            <w:hideMark/>
          </w:tcPr>
          <w:p w14:paraId="4E5400E8" w14:textId="253F6DF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7B3A3AB" w14:textId="566DEE4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19A935E" w14:textId="06A31B2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214321F" w14:textId="56F334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BD3B937" w14:textId="3E2B5CC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4752050" w14:textId="67AA1F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C6572C8" w14:textId="6BD6A2F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505D13B7"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7FB343"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GAPAAATAPAPTAHKAKKAAPGAAGSR</w:t>
            </w:r>
          </w:p>
        </w:tc>
        <w:tc>
          <w:tcPr>
            <w:tcW w:w="0" w:type="auto"/>
            <w:tcBorders>
              <w:top w:val="nil"/>
              <w:left w:val="nil"/>
              <w:bottom w:val="single" w:sz="4" w:space="0" w:color="auto"/>
              <w:right w:val="single" w:sz="4" w:space="0" w:color="auto"/>
            </w:tcBorders>
            <w:shd w:val="clear" w:color="auto" w:fill="auto"/>
            <w:noWrap/>
            <w:vAlign w:val="bottom"/>
            <w:hideMark/>
          </w:tcPr>
          <w:p w14:paraId="180CCAF6" w14:textId="3F8C3CA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DD30CFE" w14:textId="22EF1A0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69C966"/>
            <w:noWrap/>
            <w:vAlign w:val="bottom"/>
            <w:hideMark/>
          </w:tcPr>
          <w:p w14:paraId="64A64D01" w14:textId="40C20A1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CDE07A"/>
            <w:noWrap/>
            <w:vAlign w:val="bottom"/>
            <w:hideMark/>
          </w:tcPr>
          <w:p w14:paraId="5AE50C4F" w14:textId="58C1D81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0161096" w14:textId="7BF688E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98714D3" w14:textId="32F13B7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E369D53" w14:textId="4DF83A6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03E353F" w14:textId="139E4D5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D8D7F49" w14:textId="5B8CE90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85905B7" w14:textId="6A4318F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A3CEA11" w14:textId="4F3B008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DEC4492" w14:textId="3341BE3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C0F904B" w14:textId="071C10B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C1F85CF" w14:textId="178832E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7CF58AAB"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CA3231"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EIQTAVR</w:t>
            </w:r>
          </w:p>
        </w:tc>
        <w:tc>
          <w:tcPr>
            <w:tcW w:w="0" w:type="auto"/>
            <w:tcBorders>
              <w:top w:val="nil"/>
              <w:left w:val="nil"/>
              <w:bottom w:val="single" w:sz="4" w:space="0" w:color="auto"/>
              <w:right w:val="single" w:sz="4" w:space="0" w:color="auto"/>
            </w:tcBorders>
            <w:shd w:val="clear" w:color="auto" w:fill="auto"/>
            <w:noWrap/>
            <w:vAlign w:val="bottom"/>
            <w:hideMark/>
          </w:tcPr>
          <w:p w14:paraId="70F44C0D" w14:textId="322C01F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7168F26" w14:textId="1C8A228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15B555"/>
            <w:noWrap/>
            <w:vAlign w:val="bottom"/>
            <w:hideMark/>
          </w:tcPr>
          <w:p w14:paraId="677E8B61" w14:textId="7DD97775"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522E"/>
            <w:noWrap/>
            <w:vAlign w:val="bottom"/>
            <w:hideMark/>
          </w:tcPr>
          <w:p w14:paraId="7CB5FBA0" w14:textId="20F7E04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201"/>
            <w:noWrap/>
            <w:vAlign w:val="bottom"/>
            <w:hideMark/>
          </w:tcPr>
          <w:p w14:paraId="6C831ED6" w14:textId="0E9A3AB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0100"/>
            <w:noWrap/>
            <w:vAlign w:val="bottom"/>
            <w:hideMark/>
          </w:tcPr>
          <w:p w14:paraId="7D42DF5D" w14:textId="1018D02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97FFB15" w14:textId="601D8C8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DD017B1" w14:textId="46424A6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329AA96" w14:textId="52972224"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7081E254" w14:textId="6F47125F"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1D4A64E" w14:textId="407FD51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5FCDD6C" w14:textId="51507EF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20C73EF8" w14:textId="5082A85C"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6C7758E" w14:textId="6C773C4D"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r w:rsidR="003C294B" w:rsidRPr="003C294B" w14:paraId="68542FC9" w14:textId="77777777" w:rsidTr="00975722">
        <w:trPr>
          <w:trHeight w:val="1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D5CA43" w14:textId="77777777" w:rsidR="00A231B6" w:rsidRPr="003C294B" w:rsidRDefault="00A231B6" w:rsidP="00D16CDF">
            <w:pPr>
              <w:spacing w:after="0" w:line="240" w:lineRule="auto"/>
              <w:rPr>
                <w:rFonts w:ascii="Courier New" w:eastAsia="Times New Roman" w:hAnsi="Courier New" w:cs="Courier New"/>
                <w:color w:val="auto"/>
                <w:sz w:val="8"/>
                <w:szCs w:val="8"/>
              </w:rPr>
            </w:pPr>
            <w:r w:rsidRPr="003C294B">
              <w:rPr>
                <w:rFonts w:ascii="Courier New" w:eastAsia="Times New Roman" w:hAnsi="Courier New" w:cs="Courier New"/>
                <w:color w:val="auto"/>
                <w:sz w:val="8"/>
                <w:szCs w:val="8"/>
              </w:rPr>
              <w:t>LAHYNKR</w:t>
            </w:r>
          </w:p>
        </w:tc>
        <w:tc>
          <w:tcPr>
            <w:tcW w:w="0" w:type="auto"/>
            <w:tcBorders>
              <w:top w:val="nil"/>
              <w:left w:val="nil"/>
              <w:bottom w:val="single" w:sz="4" w:space="0" w:color="auto"/>
              <w:right w:val="single" w:sz="4" w:space="0" w:color="auto"/>
            </w:tcBorders>
            <w:shd w:val="clear" w:color="auto" w:fill="auto"/>
            <w:noWrap/>
            <w:vAlign w:val="bottom"/>
            <w:hideMark/>
          </w:tcPr>
          <w:p w14:paraId="0EBD6E32" w14:textId="0CBFC9F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4391F67" w14:textId="66FE82D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E765E79" w14:textId="07F0FD0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4E1340AA" w14:textId="7BBE7FCA"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53A4AB93" w14:textId="708595A8"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6F56FCDE" w14:textId="446E5203"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180D"/>
            <w:noWrap/>
            <w:vAlign w:val="bottom"/>
            <w:hideMark/>
          </w:tcPr>
          <w:p w14:paraId="772FC203" w14:textId="45CE3F1B"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7441"/>
            <w:noWrap/>
            <w:vAlign w:val="bottom"/>
            <w:hideMark/>
          </w:tcPr>
          <w:p w14:paraId="7E32E68C" w14:textId="041018A1"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FF371F"/>
            <w:noWrap/>
            <w:vAlign w:val="bottom"/>
            <w:hideMark/>
          </w:tcPr>
          <w:p w14:paraId="01C373A3" w14:textId="6BD196C9"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86CF6C"/>
            <w:noWrap/>
            <w:vAlign w:val="bottom"/>
            <w:hideMark/>
          </w:tcPr>
          <w:p w14:paraId="4237E18C" w14:textId="2A258DCE"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single" w:sz="4" w:space="0" w:color="auto"/>
              <w:left w:val="single" w:sz="4" w:space="0" w:color="auto"/>
              <w:bottom w:val="single" w:sz="4" w:space="0" w:color="auto"/>
              <w:right w:val="single" w:sz="4" w:space="0" w:color="auto"/>
            </w:tcBorders>
            <w:shd w:val="clear" w:color="000000" w:fill="DEE47E"/>
            <w:noWrap/>
            <w:vAlign w:val="bottom"/>
            <w:hideMark/>
          </w:tcPr>
          <w:p w14:paraId="74D48D94" w14:textId="791E8056"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19484FD1" w14:textId="6A4D8B47"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062AD1BB" w14:textId="5D886452"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c>
          <w:tcPr>
            <w:tcW w:w="0" w:type="auto"/>
            <w:tcBorders>
              <w:top w:val="nil"/>
              <w:left w:val="nil"/>
              <w:bottom w:val="single" w:sz="4" w:space="0" w:color="auto"/>
              <w:right w:val="single" w:sz="4" w:space="0" w:color="auto"/>
            </w:tcBorders>
            <w:shd w:val="clear" w:color="auto" w:fill="auto"/>
            <w:noWrap/>
            <w:vAlign w:val="bottom"/>
            <w:hideMark/>
          </w:tcPr>
          <w:p w14:paraId="33BCAD61" w14:textId="6DC4BD40" w:rsidR="00A231B6" w:rsidRPr="003C294B" w:rsidRDefault="00A231B6" w:rsidP="00D16CDF">
            <w:pPr>
              <w:spacing w:after="0" w:line="240" w:lineRule="auto"/>
              <w:rPr>
                <w:rFonts w:eastAsia="Times New Roman" w:cs="Times New Roman"/>
                <w:color w:val="auto"/>
                <w:sz w:val="8"/>
                <w:szCs w:val="8"/>
              </w:rPr>
            </w:pPr>
            <w:r w:rsidRPr="003C294B">
              <w:rPr>
                <w:color w:val="auto"/>
                <w:sz w:val="8"/>
                <w:szCs w:val="8"/>
              </w:rPr>
              <w:t> </w:t>
            </w:r>
          </w:p>
        </w:tc>
      </w:tr>
    </w:tbl>
    <w:p w14:paraId="05303A71" w14:textId="5CBFA51D" w:rsidR="001D63C8" w:rsidRPr="003C294B" w:rsidRDefault="009C3D73" w:rsidP="00D9558E">
      <w:pPr>
        <w:spacing w:after="240" w:line="360" w:lineRule="auto"/>
        <w:jc w:val="both"/>
        <w:rPr>
          <w:color w:val="auto"/>
        </w:rPr>
      </w:pPr>
      <w:r w:rsidRPr="003C294B">
        <w:rPr>
          <w:noProof/>
          <w:color w:val="auto"/>
        </w:rPr>
        <mc:AlternateContent>
          <mc:Choice Requires="wpg">
            <w:drawing>
              <wp:anchor distT="0" distB="0" distL="114300" distR="114300" simplePos="0" relativeHeight="252025344" behindDoc="0" locked="0" layoutInCell="1" allowOverlap="1" wp14:anchorId="3F2E3EA6" wp14:editId="7839D8FD">
                <wp:simplePos x="0" y="0"/>
                <wp:positionH relativeFrom="column">
                  <wp:posOffset>3692421</wp:posOffset>
                </wp:positionH>
                <wp:positionV relativeFrom="paragraph">
                  <wp:posOffset>110741</wp:posOffset>
                </wp:positionV>
                <wp:extent cx="1786269" cy="447046"/>
                <wp:effectExtent l="0" t="0" r="0" b="0"/>
                <wp:wrapNone/>
                <wp:docPr id="947" name="Group 5"/>
                <wp:cNvGraphicFramePr/>
                <a:graphic xmlns:a="http://schemas.openxmlformats.org/drawingml/2006/main">
                  <a:graphicData uri="http://schemas.microsoft.com/office/word/2010/wordprocessingGroup">
                    <wpg:wgp>
                      <wpg:cNvGrpSpPr/>
                      <wpg:grpSpPr>
                        <a:xfrm>
                          <a:off x="0" y="0"/>
                          <a:ext cx="1786269" cy="447046"/>
                          <a:chOff x="-1" y="0"/>
                          <a:chExt cx="2340755" cy="447046"/>
                        </a:xfrm>
                      </wpg:grpSpPr>
                      <wps:wsp>
                        <wps:cNvPr id="948" name="TextBox 3"/>
                        <wps:cNvSpPr txBox="1"/>
                        <wps:spPr>
                          <a:xfrm>
                            <a:off x="-1" y="215906"/>
                            <a:ext cx="2340755" cy="231140"/>
                          </a:xfrm>
                          <a:prstGeom prst="rect">
                            <a:avLst/>
                          </a:prstGeom>
                          <a:noFill/>
                        </wps:spPr>
                        <wps:txbx>
                          <w:txbxContent>
                            <w:p w14:paraId="527C7B89" w14:textId="18903702" w:rsidR="00991799" w:rsidRPr="009C3D73" w:rsidRDefault="00991799" w:rsidP="009C3D73">
                              <w:pPr>
                                <w:pStyle w:val="NormalWeb"/>
                                <w:spacing w:before="0" w:beforeAutospacing="0" w:after="0" w:afterAutospacing="0"/>
                                <w:rPr>
                                  <w:sz w:val="36"/>
                                </w:rPr>
                              </w:pPr>
                              <w:r w:rsidRPr="009C3D73">
                                <w:rPr>
                                  <w:rFonts w:asciiTheme="minorHAnsi" w:hAnsi="Calibri" w:cstheme="minorBidi"/>
                                  <w:color w:val="000000" w:themeColor="text1"/>
                                  <w:kern w:val="24"/>
                                  <w:sz w:val="18"/>
                                  <w:szCs w:val="12"/>
                                </w:rPr>
                                <w:t xml:space="preserve"> </w:t>
                              </w:r>
                              <w:r>
                                <w:rPr>
                                  <w:rFonts w:asciiTheme="minorHAnsi" w:hAnsi="Calibri" w:cstheme="minorBidi"/>
                                  <w:color w:val="000000" w:themeColor="text1"/>
                                  <w:kern w:val="24"/>
                                  <w:sz w:val="18"/>
                                  <w:szCs w:val="12"/>
                                </w:rPr>
                                <w:t>&gt;0</w:t>
                              </w:r>
                              <w:r w:rsidRPr="009C3D73">
                                <w:rPr>
                                  <w:rFonts w:asciiTheme="minorHAnsi" w:hAnsi="Calibri" w:cstheme="minorBidi"/>
                                  <w:color w:val="000000" w:themeColor="text1"/>
                                  <w:kern w:val="24"/>
                                  <w:sz w:val="18"/>
                                  <w:szCs w:val="12"/>
                                </w:rPr>
                                <w:t xml:space="preserve">%                    </w:t>
                              </w:r>
                              <w:r>
                                <w:rPr>
                                  <w:rFonts w:asciiTheme="minorHAnsi" w:hAnsi="Calibri" w:cstheme="minorBidi"/>
                                  <w:color w:val="000000" w:themeColor="text1"/>
                                  <w:kern w:val="24"/>
                                  <w:sz w:val="18"/>
                                  <w:szCs w:val="12"/>
                                </w:rPr>
                                <w:t xml:space="preserve"> </w:t>
                              </w:r>
                              <w:r w:rsidRPr="009C3D73">
                                <w:rPr>
                                  <w:rFonts w:asciiTheme="minorHAnsi" w:hAnsi="Calibri" w:cstheme="minorBidi"/>
                                  <w:color w:val="000000" w:themeColor="text1"/>
                                  <w:kern w:val="24"/>
                                  <w:sz w:val="18"/>
                                  <w:szCs w:val="12"/>
                                </w:rPr>
                                <w:t xml:space="preserve">        </w:t>
                              </w:r>
                              <w:r>
                                <w:rPr>
                                  <w:rFonts w:asciiTheme="minorHAnsi" w:hAnsi="Calibri" w:cstheme="minorBidi"/>
                                  <w:color w:val="000000" w:themeColor="text1"/>
                                  <w:kern w:val="24"/>
                                  <w:sz w:val="18"/>
                                  <w:szCs w:val="12"/>
                                </w:rPr>
                                <w:t xml:space="preserve">         </w:t>
                              </w:r>
                              <w:r w:rsidRPr="009C3D73">
                                <w:rPr>
                                  <w:rFonts w:asciiTheme="minorHAnsi" w:hAnsi="Calibri" w:cstheme="minorBidi"/>
                                  <w:color w:val="000000" w:themeColor="text1"/>
                                  <w:kern w:val="24"/>
                                  <w:sz w:val="18"/>
                                  <w:szCs w:val="12"/>
                                </w:rPr>
                                <w:t>100%</w:t>
                              </w:r>
                            </w:p>
                          </w:txbxContent>
                        </wps:txbx>
                        <wps:bodyPr wrap="square" rtlCol="0">
                          <a:noAutofit/>
                        </wps:bodyPr>
                      </wps:wsp>
                      <wps:wsp>
                        <wps:cNvPr id="949" name="Rectangle 949"/>
                        <wps:cNvSpPr/>
                        <wps:spPr>
                          <a:xfrm>
                            <a:off x="91850" y="0"/>
                            <a:ext cx="2108093" cy="216024"/>
                          </a:xfrm>
                          <a:prstGeom prst="rect">
                            <a:avLst/>
                          </a:prstGeom>
                          <a:gradFill flip="none" rotWithShape="1">
                            <a:gsLst>
                              <a:gs pos="0">
                                <a:srgbClr val="FF0000"/>
                              </a:gs>
                              <a:gs pos="30000">
                                <a:srgbClr val="FFFF00"/>
                              </a:gs>
                              <a:gs pos="100000">
                                <a:srgbClr val="00B050"/>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5" o:spid="_x0000_s1092" style="position:absolute;left:0;text-align:left;margin-left:290.75pt;margin-top:8.7pt;width:140.65pt;height:35.2pt;z-index:252025344;mso-position-horizontal-relative:text;mso-position-vertical-relative:text;mso-width-relative:margin" coordorigin="" coordsize="23407,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">
                <v:shape id="_x0000_s1093" type="#_x0000_t202" style="position:absolute;top:2159;width:23407;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zFcIA&#10;AADcAAAADwAAAGRycy9kb3ducmV2LnhtbERPy2rCQBTdF/yH4QrumhmLFpM6CdIidKXUR6G7S+aa&#10;hGbuhMzUpH/vLASXh/NeF6NtxZV63zjWME8UCOLSmYYrDafj9nkFwgdkg61j0vBPHop88rTGzLiB&#10;v+h6CJWIIewz1FCH0GVS+rImiz5xHXHkLq63GCLsK2l6HGK4beWLUq/SYsOxocaO3msqfw9/VsN5&#10;d/n5Xqh99WGX3eBGJdmmUuvZdNy8gQg0hof47v40GtJFXBv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vMVwgAAANwAAAAPAAAAAAAAAAAAAAAAAJgCAABkcnMvZG93&#10;bnJldi54bWxQSwUGAAAAAAQABAD1AAAAhwMAAAAA&#10;" filled="f" stroked="f">
                  <v:textbox>
                    <w:txbxContent>
                      <w:p w14:paraId="527C7B89" w14:textId="18903702" w:rsidR="00991799" w:rsidRPr="009C3D73" w:rsidRDefault="00991799" w:rsidP="009C3D73">
                        <w:pPr>
                          <w:pStyle w:val="NormalWeb"/>
                          <w:spacing w:before="0" w:beforeAutospacing="0" w:after="0" w:afterAutospacing="0"/>
                          <w:rPr>
                            <w:sz w:val="36"/>
                          </w:rPr>
                        </w:pPr>
                        <w:r w:rsidRPr="009C3D73">
                          <w:rPr>
                            <w:rFonts w:asciiTheme="minorHAnsi" w:hAnsi="Calibri" w:cstheme="minorBidi"/>
                            <w:color w:val="000000" w:themeColor="text1"/>
                            <w:kern w:val="24"/>
                            <w:sz w:val="18"/>
                            <w:szCs w:val="12"/>
                          </w:rPr>
                          <w:t xml:space="preserve"> </w:t>
                        </w:r>
                        <w:r>
                          <w:rPr>
                            <w:rFonts w:asciiTheme="minorHAnsi" w:hAnsi="Calibri" w:cstheme="minorBidi"/>
                            <w:color w:val="000000" w:themeColor="text1"/>
                            <w:kern w:val="24"/>
                            <w:sz w:val="18"/>
                            <w:szCs w:val="12"/>
                          </w:rPr>
                          <w:t>&gt;0</w:t>
                        </w:r>
                        <w:r w:rsidRPr="009C3D73">
                          <w:rPr>
                            <w:rFonts w:asciiTheme="minorHAnsi" w:hAnsi="Calibri" w:cstheme="minorBidi"/>
                            <w:color w:val="000000" w:themeColor="text1"/>
                            <w:kern w:val="24"/>
                            <w:sz w:val="18"/>
                            <w:szCs w:val="12"/>
                          </w:rPr>
                          <w:t xml:space="preserve">%                    </w:t>
                        </w:r>
                        <w:r>
                          <w:rPr>
                            <w:rFonts w:asciiTheme="minorHAnsi" w:hAnsi="Calibri" w:cstheme="minorBidi"/>
                            <w:color w:val="000000" w:themeColor="text1"/>
                            <w:kern w:val="24"/>
                            <w:sz w:val="18"/>
                            <w:szCs w:val="12"/>
                          </w:rPr>
                          <w:t xml:space="preserve"> </w:t>
                        </w:r>
                        <w:r w:rsidRPr="009C3D73">
                          <w:rPr>
                            <w:rFonts w:asciiTheme="minorHAnsi" w:hAnsi="Calibri" w:cstheme="minorBidi"/>
                            <w:color w:val="000000" w:themeColor="text1"/>
                            <w:kern w:val="24"/>
                            <w:sz w:val="18"/>
                            <w:szCs w:val="12"/>
                          </w:rPr>
                          <w:t xml:space="preserve">        </w:t>
                        </w:r>
                        <w:r>
                          <w:rPr>
                            <w:rFonts w:asciiTheme="minorHAnsi" w:hAnsi="Calibri" w:cstheme="minorBidi"/>
                            <w:color w:val="000000" w:themeColor="text1"/>
                            <w:kern w:val="24"/>
                            <w:sz w:val="18"/>
                            <w:szCs w:val="12"/>
                          </w:rPr>
                          <w:t xml:space="preserve">         </w:t>
                        </w:r>
                        <w:r w:rsidRPr="009C3D73">
                          <w:rPr>
                            <w:rFonts w:asciiTheme="minorHAnsi" w:hAnsi="Calibri" w:cstheme="minorBidi"/>
                            <w:color w:val="000000" w:themeColor="text1"/>
                            <w:kern w:val="24"/>
                            <w:sz w:val="18"/>
                            <w:szCs w:val="12"/>
                          </w:rPr>
                          <w:t>100%</w:t>
                        </w:r>
                      </w:p>
                    </w:txbxContent>
                  </v:textbox>
                </v:shape>
                <v:rect id="Rectangle 949" o:spid="_x0000_s1094" style="position:absolute;left:918;width:2108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Py8YA&#10;AADcAAAADwAAAGRycy9kb3ducmV2LnhtbESPT2vCQBTE70K/w/IKvYhuWorU1E0Qq5CCl0QPHh/Z&#10;lz80+zZkV41++m5B6HGYmd8wq3Q0nbjQ4FrLCl7nEQji0uqWawXHw272AcJ5ZI2dZVJwIwdp8jRZ&#10;YaztlXO6FL4WAcIuRgWN930spSsbMujmticOXmUHgz7IoZZ6wGuAm06+RdFCGmw5LDTY06ah8qc4&#10;GwU+O+F0t70v8v13UfV5YavxK1Pq5Xlcf4LwNPr/8KOdaQXL9yX8nQlHQC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kPy8YAAADcAAAADwAAAAAAAAAAAAAAAACYAgAAZHJz&#10;L2Rvd25yZXYueG1sUEsFBgAAAAAEAAQA9QAAAIsDAAAAAA==&#10;" fillcolor="red" stroked="f" strokeweight="1pt">
                  <v:fill color2="#00b050" rotate="t" angle="90" colors="0 red;19661f yellow;1 #00b050" focus="100%" type="gradient"/>
                </v:rect>
              </v:group>
            </w:pict>
          </mc:Fallback>
        </mc:AlternateContent>
      </w:r>
    </w:p>
    <w:p w14:paraId="0549B375" w14:textId="12BF4A6C" w:rsidR="000464DC" w:rsidRPr="003C294B" w:rsidRDefault="00A231B6" w:rsidP="00D9558E">
      <w:pPr>
        <w:spacing w:after="240" w:line="360" w:lineRule="auto"/>
        <w:jc w:val="both"/>
        <w:rPr>
          <w:color w:val="auto"/>
        </w:rPr>
      </w:pPr>
      <w:r w:rsidRPr="003C294B">
        <w:rPr>
          <w:noProof/>
          <w:color w:val="auto"/>
        </w:rPr>
        <mc:AlternateContent>
          <mc:Choice Requires="wps">
            <w:drawing>
              <wp:anchor distT="0" distB="0" distL="114300" distR="114300" simplePos="0" relativeHeight="252021248" behindDoc="0" locked="0" layoutInCell="1" allowOverlap="1" wp14:anchorId="76F49B94" wp14:editId="4F96CEFA">
                <wp:simplePos x="0" y="0"/>
                <wp:positionH relativeFrom="column">
                  <wp:posOffset>-69215</wp:posOffset>
                </wp:positionH>
                <wp:positionV relativeFrom="paragraph">
                  <wp:posOffset>15875</wp:posOffset>
                </wp:positionV>
                <wp:extent cx="5380990" cy="1179195"/>
                <wp:effectExtent l="0" t="0" r="0" b="190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0990" cy="1179195"/>
                        </a:xfrm>
                        <a:prstGeom prst="rect">
                          <a:avLst/>
                        </a:prstGeom>
                        <a:noFill/>
                        <a:ln>
                          <a:noFill/>
                        </a:ln>
                      </wps:spPr>
                      <wps:txbx>
                        <w:txbxContent>
                          <w:p w14:paraId="10CE93B1" w14:textId="65787400" w:rsidR="00991799" w:rsidRDefault="00991799" w:rsidP="00975722">
                            <w:pPr>
                              <w:pStyle w:val="NormalWeb"/>
                              <w:spacing w:before="0" w:beforeAutospacing="0" w:after="0" w:afterAutospacing="0"/>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6</w:t>
                            </w:r>
                            <w:r w:rsidRPr="00A20188">
                              <w:rPr>
                                <w:rFonts w:ascii="Calibri" w:eastAsia="Calibri" w:hAnsi="Calibri" w:cs="Calibri"/>
                                <w:b/>
                                <w:bCs/>
                                <w:color w:val="000000"/>
                                <w:sz w:val="20"/>
                                <w:szCs w:val="20"/>
                                <w:u w:val="single"/>
                              </w:rPr>
                              <w:t xml:space="preserve"> </w:t>
                            </w:r>
                            <w:r>
                              <w:rPr>
                                <w:rFonts w:ascii="Calibri" w:eastAsia="Calibri" w:hAnsi="Calibri" w:cs="Calibri"/>
                                <w:b/>
                                <w:bCs/>
                                <w:color w:val="000000"/>
                                <w:sz w:val="20"/>
                                <w:szCs w:val="20"/>
                                <w:u w:val="single"/>
                              </w:rPr>
                              <w:t>Elution pattern of histone PTMs from the PGC column</w:t>
                            </w:r>
                          </w:p>
                          <w:p w14:paraId="6004AE1D" w14:textId="427C0ED7" w:rsidR="00991799" w:rsidRDefault="00991799" w:rsidP="0084722C">
                            <w:pPr>
                              <w:pStyle w:val="NormalWeb"/>
                              <w:spacing w:before="0" w:beforeAutospacing="0" w:after="0" w:afterAutospacing="0"/>
                              <w:jc w:val="both"/>
                            </w:pPr>
                            <w:r>
                              <w:rPr>
                                <w:rFonts w:ascii="Calibri" w:eastAsia="Calibri" w:hAnsi="Calibri" w:cs="Calibri"/>
                                <w:color w:val="000000"/>
                                <w:sz w:val="20"/>
                                <w:szCs w:val="20"/>
                              </w:rPr>
                              <w:t>A graphical representation of the elution patterns of histone protein H1, H2A, H2B, H3.1/2 and H4. Histone H3.3 peptides are not shown as they mirror that of H3.1/2.  The colours are representative of the relative elution of each species in that fraction. Dark green represents when 100% of the peptide elutes out in that fraction. Whereas red represents where a peptide has been identified but makes up a very small percentage of the total peptide amount from all fractions.</w:t>
                            </w:r>
                          </w:p>
                        </w:txbxContent>
                      </wps:txbx>
                      <wps:bodyPr wrap="square"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15" o:spid="_x0000_s1095" type="#_x0000_t202" style="position:absolute;left:0;text-align:left;margin-left:-5.45pt;margin-top:1.25pt;width:423.7pt;height:92.8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" filled="f" stroked="f">
                <v:path arrowok="t"/>
                <v:textbox inset="2.53958mm,1.2694mm,2.53958mm,1.2694mm">
                  <w:txbxContent>
                    <w:p w14:paraId="10CE93B1" w14:textId="65787400" w:rsidR="00991799" w:rsidRDefault="00991799" w:rsidP="00975722">
                      <w:pPr>
                        <w:pStyle w:val="NormalWeb"/>
                        <w:spacing w:before="0" w:beforeAutospacing="0" w:after="0" w:afterAutospacing="0"/>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6</w:t>
                      </w:r>
                      <w:r w:rsidRPr="00A20188">
                        <w:rPr>
                          <w:rFonts w:ascii="Calibri" w:eastAsia="Calibri" w:hAnsi="Calibri" w:cs="Calibri"/>
                          <w:b/>
                          <w:bCs/>
                          <w:color w:val="000000"/>
                          <w:sz w:val="20"/>
                          <w:szCs w:val="20"/>
                          <w:u w:val="single"/>
                        </w:rPr>
                        <w:t xml:space="preserve"> </w:t>
                      </w:r>
                      <w:r>
                        <w:rPr>
                          <w:rFonts w:ascii="Calibri" w:eastAsia="Calibri" w:hAnsi="Calibri" w:cs="Calibri"/>
                          <w:b/>
                          <w:bCs/>
                          <w:color w:val="000000"/>
                          <w:sz w:val="20"/>
                          <w:szCs w:val="20"/>
                          <w:u w:val="single"/>
                        </w:rPr>
                        <w:t>Elution pattern of histone PTMs from the PGC column</w:t>
                      </w:r>
                    </w:p>
                    <w:p w14:paraId="6004AE1D" w14:textId="427C0ED7" w:rsidR="00991799" w:rsidRDefault="00991799" w:rsidP="0084722C">
                      <w:pPr>
                        <w:pStyle w:val="NormalWeb"/>
                        <w:spacing w:before="0" w:beforeAutospacing="0" w:after="0" w:afterAutospacing="0"/>
                        <w:jc w:val="both"/>
                      </w:pPr>
                      <w:r>
                        <w:rPr>
                          <w:rFonts w:ascii="Calibri" w:eastAsia="Calibri" w:hAnsi="Calibri" w:cs="Calibri"/>
                          <w:color w:val="000000"/>
                          <w:sz w:val="20"/>
                          <w:szCs w:val="20"/>
                        </w:rPr>
                        <w:t>A graphical representation of the elution patterns of histone protein H1, H2A, H2B, H3.1/2 and H4. Histone H3.3 peptides are not shown as they mirror that of H3.1/2.  The colours are representative of the relative elution of each species in that fraction. Dark green represents when 100% of the peptide elutes out in that fraction. Whereas red represents where a peptide has been identified but makes up a very small percentage of the total peptide amount from all fractions.</w:t>
                      </w:r>
                    </w:p>
                  </w:txbxContent>
                </v:textbox>
              </v:shape>
            </w:pict>
          </mc:Fallback>
        </mc:AlternateContent>
      </w:r>
    </w:p>
    <w:p w14:paraId="77764DEB" w14:textId="77777777" w:rsidR="000464DC" w:rsidRPr="003C294B" w:rsidRDefault="000464DC" w:rsidP="00D9558E">
      <w:pPr>
        <w:spacing w:after="240" w:line="360" w:lineRule="auto"/>
        <w:jc w:val="both"/>
        <w:rPr>
          <w:color w:val="auto"/>
        </w:rPr>
      </w:pPr>
    </w:p>
    <w:p w14:paraId="4B5229B2" w14:textId="77777777" w:rsidR="000464DC" w:rsidRPr="003C294B" w:rsidRDefault="000464DC" w:rsidP="00D9558E">
      <w:pPr>
        <w:spacing w:after="240" w:line="360" w:lineRule="auto"/>
        <w:jc w:val="both"/>
        <w:rPr>
          <w:color w:val="auto"/>
        </w:rPr>
      </w:pPr>
    </w:p>
    <w:p w14:paraId="01FDBD88" w14:textId="3AFE27B3" w:rsidR="000473F9" w:rsidRPr="003C294B" w:rsidRDefault="000473F9" w:rsidP="00D9558E">
      <w:pPr>
        <w:spacing w:after="240" w:line="360" w:lineRule="auto"/>
        <w:jc w:val="both"/>
        <w:rPr>
          <w:color w:val="auto"/>
        </w:rPr>
      </w:pPr>
      <w:r w:rsidRPr="003C294B">
        <w:rPr>
          <w:noProof/>
          <w:color w:val="auto"/>
        </w:rPr>
        <w:lastRenderedPageBreak/>
        <mc:AlternateContent>
          <mc:Choice Requires="wps">
            <w:drawing>
              <wp:anchor distT="0" distB="0" distL="114300" distR="114300" simplePos="0" relativeHeight="251483648" behindDoc="0" locked="0" layoutInCell="1" allowOverlap="1" wp14:anchorId="103FB606" wp14:editId="4345C91B">
                <wp:simplePos x="0" y="0"/>
                <wp:positionH relativeFrom="column">
                  <wp:posOffset>46355</wp:posOffset>
                </wp:positionH>
                <wp:positionV relativeFrom="paragraph">
                  <wp:posOffset>2450465</wp:posOffset>
                </wp:positionV>
                <wp:extent cx="5367020" cy="1236345"/>
                <wp:effectExtent l="0" t="0" r="0" b="1905"/>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7020" cy="1236345"/>
                        </a:xfrm>
                        <a:prstGeom prst="rect">
                          <a:avLst/>
                        </a:prstGeom>
                        <a:noFill/>
                        <a:ln>
                          <a:noFill/>
                        </a:ln>
                      </wps:spPr>
                      <wps:txbx>
                        <w:txbxContent>
                          <w:p w14:paraId="0CA0017A" w14:textId="56EFBA09" w:rsidR="00991799" w:rsidRDefault="00991799" w:rsidP="000473F9">
                            <w:pPr>
                              <w:pStyle w:val="NormalWeb"/>
                              <w:spacing w:before="0" w:beforeAutospacing="0" w:after="0" w:afterAutospacing="0"/>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7</w:t>
                            </w:r>
                            <w:r w:rsidRPr="00A20188">
                              <w:rPr>
                                <w:rFonts w:ascii="Calibri" w:eastAsia="Calibri" w:hAnsi="Calibri" w:cs="Calibri"/>
                                <w:b/>
                                <w:bCs/>
                                <w:color w:val="000000"/>
                                <w:sz w:val="20"/>
                                <w:szCs w:val="20"/>
                                <w:u w:val="single"/>
                              </w:rPr>
                              <w:t xml:space="preserve"> Fractionation efficiency of histone peptides on the PGC column.</w:t>
                            </w:r>
                            <w:r w:rsidRPr="00A20188">
                              <w:rPr>
                                <w:rFonts w:ascii="Calibri" w:eastAsia="Calibri" w:hAnsi="Calibri" w:cs="Calibri"/>
                                <w:color w:val="000000"/>
                                <w:sz w:val="20"/>
                                <w:szCs w:val="20"/>
                              </w:rPr>
                              <w:t xml:space="preserve"> </w:t>
                            </w:r>
                          </w:p>
                          <w:p w14:paraId="71656741" w14:textId="7BB82374" w:rsidR="00991799" w:rsidRDefault="00991799" w:rsidP="007B0170">
                            <w:pPr>
                              <w:pStyle w:val="NormalWeb"/>
                              <w:spacing w:before="0" w:beforeAutospacing="0" w:after="0" w:afterAutospacing="0"/>
                              <w:jc w:val="both"/>
                            </w:pPr>
                            <w:r w:rsidRPr="00A20188">
                              <w:rPr>
                                <w:rFonts w:ascii="Calibri" w:eastAsia="Calibri" w:hAnsi="Calibri" w:cs="Calibri"/>
                                <w:color w:val="000000"/>
                                <w:sz w:val="20"/>
                                <w:szCs w:val="20"/>
                              </w:rPr>
                              <w:t>Fractionation efficiency of the PGC column was assessed by plotting both the number</w:t>
                            </w:r>
                            <w:r>
                              <w:rPr>
                                <w:rFonts w:ascii="Calibri" w:eastAsia="Calibri" w:hAnsi="Calibri" w:cs="Calibri"/>
                                <w:color w:val="000000"/>
                                <w:sz w:val="20"/>
                                <w:szCs w:val="20"/>
                              </w:rPr>
                              <w:t xml:space="preserve"> unique and total of histone peptides</w:t>
                            </w:r>
                            <w:r w:rsidRPr="00A20188">
                              <w:rPr>
                                <w:rFonts w:ascii="Calibri" w:eastAsia="Calibri" w:hAnsi="Calibri" w:cs="Calibri"/>
                                <w:color w:val="000000"/>
                                <w:sz w:val="20"/>
                                <w:szCs w:val="20"/>
                              </w:rPr>
                              <w:t xml:space="preserve"> (H2A, H2B, H3, H4 and H1) that were identified in each fraction. H3 peptides elute first from fraction 5 (12 minutes) and elute out across the entire gradient. Histone H4 peptides eluted from fraction 10 onwards. H1 peptides eluted over a short range (fraction 8-12). Peptides from both H2A and H2B eluted across the majority of the </w:t>
                            </w:r>
                            <w:r>
                              <w:rPr>
                                <w:rFonts w:ascii="Calibri" w:eastAsia="Calibri" w:hAnsi="Calibri" w:cs="Calibri"/>
                                <w:color w:val="000000"/>
                                <w:sz w:val="20"/>
                                <w:szCs w:val="20"/>
                              </w:rPr>
                              <w:t>gradient, i</w:t>
                            </w:r>
                            <w:r w:rsidRPr="00A20188">
                              <w:rPr>
                                <w:rFonts w:ascii="Calibri" w:eastAsia="Calibri" w:hAnsi="Calibri" w:cs="Calibri"/>
                                <w:color w:val="000000"/>
                                <w:sz w:val="20"/>
                                <w:szCs w:val="20"/>
                              </w:rPr>
                              <w:t>mportantly unique peptides elute out across the gradient with the majority eluting in the first half of the gradient.</w:t>
                            </w:r>
                          </w:p>
                        </w:txbxContent>
                      </wps:txbx>
                      <wps:bodyPr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271" o:spid="_x0000_s1096" type="#_x0000_t202" style="position:absolute;left:0;text-align:left;margin-left:3.65pt;margin-top:192.95pt;width:422.6pt;height:97.3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" filled="f" stroked="f">
                <v:path arrowok="t"/>
                <v:textbox inset="2.53958mm,1.2694mm,2.53958mm,1.2694mm">
                  <w:txbxContent>
                    <w:p w14:paraId="0CA0017A" w14:textId="56EFBA09" w:rsidR="00991799" w:rsidRDefault="00991799" w:rsidP="000473F9">
                      <w:pPr>
                        <w:pStyle w:val="NormalWeb"/>
                        <w:spacing w:before="0" w:beforeAutospacing="0" w:after="0" w:afterAutospacing="0"/>
                      </w:pPr>
                      <w:r>
                        <w:rPr>
                          <w:rFonts w:ascii="Calibri" w:eastAsia="Calibri" w:hAnsi="Calibri" w:cs="Calibri"/>
                          <w:b/>
                          <w:bCs/>
                          <w:color w:val="000000"/>
                          <w:sz w:val="20"/>
                          <w:szCs w:val="20"/>
                          <w:u w:val="single"/>
                        </w:rPr>
                        <w:t>Figure</w:t>
                      </w:r>
                      <w:r w:rsidRPr="00A20188">
                        <w:rPr>
                          <w:rFonts w:ascii="Calibri" w:eastAsia="Calibri" w:hAnsi="Calibri" w:cs="Calibri"/>
                          <w:b/>
                          <w:bCs/>
                          <w:color w:val="000000"/>
                          <w:sz w:val="20"/>
                          <w:szCs w:val="20"/>
                          <w:u w:val="single"/>
                        </w:rPr>
                        <w:t xml:space="preserve"> </w:t>
                      </w:r>
                      <w:proofErr w:type="gramStart"/>
                      <w:r w:rsidRPr="00A20188">
                        <w:rPr>
                          <w:rFonts w:ascii="Calibri" w:eastAsia="Calibri" w:hAnsi="Calibri" w:cs="Calibri"/>
                          <w:b/>
                          <w:bCs/>
                          <w:color w:val="000000"/>
                          <w:sz w:val="20"/>
                          <w:szCs w:val="20"/>
                          <w:u w:val="single"/>
                        </w:rPr>
                        <w:t>3.</w:t>
                      </w:r>
                      <w:r>
                        <w:rPr>
                          <w:rFonts w:ascii="Calibri" w:eastAsia="Calibri" w:hAnsi="Calibri" w:cs="Calibri"/>
                          <w:b/>
                          <w:bCs/>
                          <w:color w:val="000000"/>
                          <w:sz w:val="20"/>
                          <w:szCs w:val="20"/>
                          <w:u w:val="single"/>
                        </w:rPr>
                        <w:t>7</w:t>
                      </w:r>
                      <w:r w:rsidRPr="00A20188">
                        <w:rPr>
                          <w:rFonts w:ascii="Calibri" w:eastAsia="Calibri" w:hAnsi="Calibri" w:cs="Calibri"/>
                          <w:b/>
                          <w:bCs/>
                          <w:color w:val="000000"/>
                          <w:sz w:val="20"/>
                          <w:szCs w:val="20"/>
                          <w:u w:val="single"/>
                        </w:rPr>
                        <w:t xml:space="preserve"> Fractionation efficiency of histone peptides on the PGC column</w:t>
                      </w:r>
                      <w:proofErr w:type="gramEnd"/>
                      <w:r w:rsidRPr="00A20188">
                        <w:rPr>
                          <w:rFonts w:ascii="Calibri" w:eastAsia="Calibri" w:hAnsi="Calibri" w:cs="Calibri"/>
                          <w:b/>
                          <w:bCs/>
                          <w:color w:val="000000"/>
                          <w:sz w:val="20"/>
                          <w:szCs w:val="20"/>
                          <w:u w:val="single"/>
                        </w:rPr>
                        <w:t>.</w:t>
                      </w:r>
                      <w:r w:rsidRPr="00A20188">
                        <w:rPr>
                          <w:rFonts w:ascii="Calibri" w:eastAsia="Calibri" w:hAnsi="Calibri" w:cs="Calibri"/>
                          <w:color w:val="000000"/>
                          <w:sz w:val="20"/>
                          <w:szCs w:val="20"/>
                        </w:rPr>
                        <w:t xml:space="preserve"> </w:t>
                      </w:r>
                    </w:p>
                    <w:p w14:paraId="71656741" w14:textId="7BB82374" w:rsidR="00991799" w:rsidRDefault="00991799" w:rsidP="007B0170">
                      <w:pPr>
                        <w:pStyle w:val="NormalWeb"/>
                        <w:spacing w:before="0" w:beforeAutospacing="0" w:after="0" w:afterAutospacing="0"/>
                        <w:jc w:val="both"/>
                      </w:pPr>
                      <w:r w:rsidRPr="00A20188">
                        <w:rPr>
                          <w:rFonts w:ascii="Calibri" w:eastAsia="Calibri" w:hAnsi="Calibri" w:cs="Calibri"/>
                          <w:color w:val="000000"/>
                          <w:sz w:val="20"/>
                          <w:szCs w:val="20"/>
                        </w:rPr>
                        <w:t>Fractionation efficiency of the PGC column was assessed by plotting both the number</w:t>
                      </w:r>
                      <w:r>
                        <w:rPr>
                          <w:rFonts w:ascii="Calibri" w:eastAsia="Calibri" w:hAnsi="Calibri" w:cs="Calibri"/>
                          <w:color w:val="000000"/>
                          <w:sz w:val="20"/>
                          <w:szCs w:val="20"/>
                        </w:rPr>
                        <w:t xml:space="preserve"> unique and total of histone peptides</w:t>
                      </w:r>
                      <w:r w:rsidRPr="00A20188">
                        <w:rPr>
                          <w:rFonts w:ascii="Calibri" w:eastAsia="Calibri" w:hAnsi="Calibri" w:cs="Calibri"/>
                          <w:color w:val="000000"/>
                          <w:sz w:val="20"/>
                          <w:szCs w:val="20"/>
                        </w:rPr>
                        <w:t xml:space="preserve"> (H2A, H2B, H3, H4 and H1) that were identified in each fraction. H3 peptides elute first from fraction 5 (12 minutes) and elute out across the entire gradient. Histone H4 peptides eluted from fraction 10 onwards. H1 peptides eluted over a short range (fraction 8-12). Peptides from both H2A and H2B eluted across the majority of the </w:t>
                      </w:r>
                      <w:r>
                        <w:rPr>
                          <w:rFonts w:ascii="Calibri" w:eastAsia="Calibri" w:hAnsi="Calibri" w:cs="Calibri"/>
                          <w:color w:val="000000"/>
                          <w:sz w:val="20"/>
                          <w:szCs w:val="20"/>
                        </w:rPr>
                        <w:t>gradient, i</w:t>
                      </w:r>
                      <w:r w:rsidRPr="00A20188">
                        <w:rPr>
                          <w:rFonts w:ascii="Calibri" w:eastAsia="Calibri" w:hAnsi="Calibri" w:cs="Calibri"/>
                          <w:color w:val="000000"/>
                          <w:sz w:val="20"/>
                          <w:szCs w:val="20"/>
                        </w:rPr>
                        <w:t>mportantly unique peptides elute out across the gradient with the majority eluting in the first half of the gradient.</w:t>
                      </w:r>
                    </w:p>
                  </w:txbxContent>
                </v:textbox>
              </v:shape>
            </w:pict>
          </mc:Fallback>
        </mc:AlternateContent>
      </w:r>
      <w:r w:rsidRPr="003C294B">
        <w:rPr>
          <w:noProof/>
          <w:color w:val="auto"/>
        </w:rPr>
        <w:drawing>
          <wp:inline distT="0" distB="0" distL="0" distR="0" wp14:anchorId="5ADBFD60" wp14:editId="44942783">
            <wp:extent cx="5384800" cy="2327910"/>
            <wp:effectExtent l="0" t="0" r="25400" b="15240"/>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E5CC406" w14:textId="0E179D67" w:rsidR="000473F9" w:rsidRPr="003C294B" w:rsidRDefault="000473F9" w:rsidP="00D9558E">
      <w:pPr>
        <w:spacing w:after="240" w:line="360" w:lineRule="auto"/>
        <w:jc w:val="both"/>
        <w:rPr>
          <w:color w:val="auto"/>
        </w:rPr>
      </w:pPr>
    </w:p>
    <w:p w14:paraId="47D90E2C" w14:textId="01E83912" w:rsidR="000473F9" w:rsidRPr="003C294B" w:rsidRDefault="000473F9" w:rsidP="00D9558E">
      <w:pPr>
        <w:spacing w:after="240" w:line="360" w:lineRule="auto"/>
        <w:jc w:val="both"/>
        <w:rPr>
          <w:color w:val="auto"/>
        </w:rPr>
      </w:pPr>
    </w:p>
    <w:p w14:paraId="5E4B9148" w14:textId="77777777" w:rsidR="000473F9" w:rsidRPr="003C294B" w:rsidRDefault="000473F9" w:rsidP="00D9558E">
      <w:pPr>
        <w:spacing w:after="240" w:line="360" w:lineRule="auto"/>
        <w:jc w:val="both"/>
        <w:rPr>
          <w:color w:val="auto"/>
        </w:rPr>
      </w:pPr>
    </w:p>
    <w:p w14:paraId="14116C1F" w14:textId="77777777" w:rsidR="000473F9" w:rsidRPr="003C294B" w:rsidRDefault="000473F9" w:rsidP="00D9558E">
      <w:pPr>
        <w:pStyle w:val="Heading3"/>
        <w:spacing w:line="360" w:lineRule="auto"/>
        <w:rPr>
          <w:color w:val="auto"/>
        </w:rPr>
      </w:pPr>
      <w:bookmarkStart w:id="61" w:name="_Toc450764137"/>
      <w:r w:rsidRPr="003C294B">
        <w:rPr>
          <w:color w:val="auto"/>
        </w:rPr>
        <w:t>Elution profiles of modified peptides</w:t>
      </w:r>
      <w:bookmarkEnd w:id="61"/>
    </w:p>
    <w:p w14:paraId="73C32D70" w14:textId="656D4620" w:rsidR="000473F9" w:rsidRPr="003C294B" w:rsidRDefault="000473F9" w:rsidP="00D9558E">
      <w:pPr>
        <w:spacing w:after="240" w:line="360" w:lineRule="auto"/>
        <w:jc w:val="both"/>
        <w:rPr>
          <w:color w:val="auto"/>
        </w:rPr>
      </w:pPr>
      <w:r w:rsidRPr="003C294B">
        <w:rPr>
          <w:color w:val="auto"/>
        </w:rPr>
        <w:t xml:space="preserve">Both the LC-MS retention time and elution profile of peptides offer useful additional information for the identification/verification of post translational modifications. A defined elution profile on a C18 column has been well characterised for a number of peptides and their modified forms </w:t>
      </w:r>
      <w:r w:rsidR="00DC7A68" w:rsidRPr="003C294B">
        <w:rPr>
          <w:color w:val="auto"/>
        </w:rPr>
        <w:fldChar w:fldCharType="begin" w:fldLock="1"/>
      </w:r>
      <w:r w:rsidR="00F80C3F" w:rsidRPr="003C294B">
        <w:rPr>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"id" : "ITEM-2", "itemData" : { "DOI" : "10.1371/journal.pone.0022548", "ISSN" : "1932-6203", "PMID" : "21814581", "abstract" : "Vertebrate embryos are derived from a transitory pool of pluripotent cells. By the process of embryonic induction, these precursor cells are assigned to specific fates and differentiation programs. Histone post-translational modifications are thought to play a key role in the establishment and maintenance of stable gene expression patterns underlying these processes. While on gene level histone modifications are known to change during differentiation, very little is known about the quantitative fluctuations in bulk histone modifications during development. To investigate this issue we analysed histones isolated from four different developmental stages of Xenopus laevis by mass spectrometry. In toto, we quantified 59 modification states on core histones H3 and H4 from blastula to tadpole stages. During this developmental period, we observed in general an increase in the unmodified states, and a shift from histone modifications associated with transcriptional activity to transcriptionally repressive histone marks. We also compared these naturally occurring patterns with the histone modifications of murine ES cells, detecting large differences in the methylation patterns of histone H3 lysines 27 and 36 between pluripotent ES cells and pluripotent cells from Xenopus blastulae. By combining all detected modification transitions we could cluster their patterns according to their embryonic origin, defining specific histone modification profiles (HMPs) for each developmental stage. To our knowledge, this data set represents the first compendium of covalent histone modifications and their quantitative flux during normogenesis in a vertebrate model organism. The HMPs indicate a stepwise maturation of the embryonic epigenome, which may be causal to the progressing restriction of cellular potency during development.", "author" : [ { "dropping-particle" : "", "family" : "Schneider", "given" : "Tobias D", "non-dropping-particle" : "", "parse-names" : false, "suffix" : "" }, { "dropping-particle" : "", "family" : "Arteaga-Salas", "given" : "Jose M", "non-dropping-particle" : "", "parse-names" : false, "suffix" : "" }, { "dropping-particle" : "", "family" : "Mentele", "given" : "Edith", "non-dropping-particle" : "", "parse-names" : false, "suffix" : "" }, { "dropping-particle" : "", "family" : "David", "given" : "Robert", "non-dropping-particle" : "", "parse-names" : false, "suffix" : "" }, { "dropping-particle" : "", "family" : "Nicetto", "given" : "Dario", "non-dropping-particle" : "", "parse-names" : false, "suffix" : "" }, { "dropping-particle" : "", "family" : "Imhof", "given" : "Axel", "non-dropping-particle" : "", "parse-names" : false, "suffix" : "" }, { "dropping-particle" : "", "family" : "Rupp", "given" : "Ralph a W", "non-dropping-particle" : "", "parse-names" : false, "suffix" : "" } ], "container-title" : "PloS one", "id" : "ITEM-2", "issue" : "7", "issued" : { "date-parts" : [ [ "2011", "1" ] ] }, "note" : "From Duplicate 1 (Stage-specific histone modification profiles reveal global transitions in the Xenopus embryonic epigenome. - Schneider, Tobias D; Arteaga-Salas, Jose M; Mentele, Edith; David, Robert; Nicetto, Dario; Imhof, Axel; Rupp, Ralph a W)\n\nFrom Duplicate 2 ( \n\n\nStage-specific histone modification profiles reveal global transitions in the Xenopus embryonic epigenome.\n\n\n- Schneider, Tobias D; Arteaga-Salas, Jose M; Mentele, Edith; David, Robert; Nicetto, Dario; Imhof, Axel; Rupp, Ralph a W )\n\n", "page" : "e22548", "title" : "Stage-specific histone modification profiles reveal global transitions in the Xenopus embryonic epigenome.", "type" : "article-journal", "volume" : "6" }, "uris" : [ "http://www.mendeley.com/documents/?uuid=7fba6004-5aa0-441d-b510-67c63962dae7" ] } ], "mendeley" : { "formattedCitation" : "(Plazas-Mayorca et al. 2009; Schneider et al. 2011)", "plainTextFormattedCitation" : "(Plazas-Mayorca et al. 2009; Schneider et al. 2011)", "previouslyFormattedCitation" : "(Plazas-Mayorca et al. 2009; Schneider et al. 2011)" }, "properties" : { "noteIndex" : 0 }, "schema" : "https://github.com/citation-style-language/schema/raw/master/csl-citation.json" }</w:instrText>
      </w:r>
      <w:r w:rsidR="00DC7A68" w:rsidRPr="003C294B">
        <w:rPr>
          <w:color w:val="auto"/>
        </w:rPr>
        <w:fldChar w:fldCharType="separate"/>
      </w:r>
      <w:r w:rsidR="00DC7A68" w:rsidRPr="003C294B">
        <w:rPr>
          <w:noProof/>
          <w:color w:val="auto"/>
        </w:rPr>
        <w:t>(Plazas-Mayorca et al. 2009; Schneider et al. 2011)</w:t>
      </w:r>
      <w:r w:rsidR="00DC7A68" w:rsidRPr="003C294B">
        <w:rPr>
          <w:color w:val="auto"/>
        </w:rPr>
        <w:fldChar w:fldCharType="end"/>
      </w:r>
      <w:r w:rsidRPr="003C294B">
        <w:rPr>
          <w:color w:val="auto"/>
        </w:rPr>
        <w:t xml:space="preserve">. In order to assess the elution profiles on the PGC column, the elution profile of the KSTGGKAPR peptide was further analysed. </w:t>
      </w:r>
      <w:r w:rsidR="002A7328" w:rsidRPr="003C294B">
        <w:rPr>
          <w:color w:val="auto"/>
        </w:rPr>
        <w:t>Figure</w:t>
      </w:r>
      <w:r w:rsidRPr="003C294B">
        <w:rPr>
          <w:color w:val="auto"/>
        </w:rPr>
        <w:t xml:space="preserve"> 3.7A shows the</w:t>
      </w:r>
      <w:r w:rsidR="005A12B6" w:rsidRPr="003C294B">
        <w:rPr>
          <w:color w:val="auto"/>
        </w:rPr>
        <w:t xml:space="preserve"> elution profile of the modified peptides on the C18 column</w:t>
      </w:r>
      <w:r w:rsidRPr="003C294B">
        <w:rPr>
          <w:color w:val="auto"/>
        </w:rPr>
        <w:t xml:space="preserve"> </w:t>
      </w:r>
      <w:r w:rsidR="005A12B6" w:rsidRPr="003C294B">
        <w:rPr>
          <w:color w:val="auto"/>
        </w:rPr>
        <w:t xml:space="preserve">compared to the </w:t>
      </w:r>
      <w:r w:rsidRPr="003C294B">
        <w:rPr>
          <w:color w:val="auto"/>
        </w:rPr>
        <w:t xml:space="preserve">fraction of elution plotted against the intensity </w:t>
      </w:r>
      <w:r w:rsidR="005A12B6" w:rsidRPr="003C294B">
        <w:rPr>
          <w:color w:val="auto"/>
        </w:rPr>
        <w:t xml:space="preserve">in the first dimension </w:t>
      </w:r>
      <w:r w:rsidRPr="003C294B">
        <w:rPr>
          <w:color w:val="auto"/>
        </w:rPr>
        <w:t>(</w:t>
      </w:r>
      <w:r w:rsidR="002A7328" w:rsidRPr="003C294B">
        <w:rPr>
          <w:color w:val="auto"/>
        </w:rPr>
        <w:t>Figure</w:t>
      </w:r>
      <w:r w:rsidRPr="003C294B">
        <w:rPr>
          <w:color w:val="auto"/>
        </w:rPr>
        <w:t xml:space="preserve"> 3.7B). A similar elution profile can clearly be seen</w:t>
      </w:r>
      <w:r w:rsidR="00163895" w:rsidRPr="003C294B">
        <w:rPr>
          <w:color w:val="auto"/>
        </w:rPr>
        <w:t>.</w:t>
      </w:r>
      <w:r w:rsidRPr="003C294B">
        <w:rPr>
          <w:color w:val="auto"/>
        </w:rPr>
        <w:t xml:space="preserve"> </w:t>
      </w:r>
      <w:r w:rsidR="00163895" w:rsidRPr="003C294B">
        <w:rPr>
          <w:color w:val="auto"/>
        </w:rPr>
        <w:t>T</w:t>
      </w:r>
      <w:r w:rsidRPr="003C294B">
        <w:rPr>
          <w:color w:val="auto"/>
        </w:rPr>
        <w:t>he K9me species is the latest eluting peptide, with the K9me2 and K9me3 and dual mod</w:t>
      </w:r>
      <w:r w:rsidR="00DC7A68" w:rsidRPr="003C294B">
        <w:rPr>
          <w:color w:val="auto"/>
        </w:rPr>
        <w:t>ification versions K9me2/3K14ac eluting first (Figure 3.</w:t>
      </w:r>
      <w:r w:rsidRPr="003C294B">
        <w:rPr>
          <w:color w:val="auto"/>
        </w:rPr>
        <w:t>7B</w:t>
      </w:r>
      <w:r w:rsidR="00DC7A68" w:rsidRPr="003C294B">
        <w:rPr>
          <w:color w:val="auto"/>
        </w:rPr>
        <w:t>)</w:t>
      </w:r>
      <w:r w:rsidRPr="003C294B">
        <w:rPr>
          <w:color w:val="auto"/>
        </w:rPr>
        <w:t>. There is greater overlap in elution times compared to the C18 column, this is likely due to the reduced resolution when viewing the first dimension compared to the second. As has been reported previously, the H3k9me3 and H3k9/14ac which vary in mass by only 0.036 Da have distinctly different retention times</w:t>
      </w:r>
      <w:r w:rsidR="005A12B6" w:rsidRPr="003C294B">
        <w:rPr>
          <w:color w:val="auto"/>
        </w:rPr>
        <w:t xml:space="preserve"> </w:t>
      </w:r>
      <w:r w:rsidR="005A12B6" w:rsidRPr="003C294B">
        <w:rPr>
          <w:color w:val="auto"/>
        </w:rPr>
        <w:fldChar w:fldCharType="begin" w:fldLock="1"/>
      </w:r>
      <w:r w:rsidR="007306DA" w:rsidRPr="003C294B">
        <w:rPr>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005A12B6" w:rsidRPr="003C294B">
        <w:rPr>
          <w:color w:val="auto"/>
        </w:rPr>
        <w:fldChar w:fldCharType="separate"/>
      </w:r>
      <w:r w:rsidR="005A12B6" w:rsidRPr="003C294B">
        <w:rPr>
          <w:noProof/>
          <w:color w:val="auto"/>
        </w:rPr>
        <w:t>(Plazas-Mayorca et al. 2009)</w:t>
      </w:r>
      <w:r w:rsidR="005A12B6" w:rsidRPr="003C294B">
        <w:rPr>
          <w:color w:val="auto"/>
        </w:rPr>
        <w:fldChar w:fldCharType="end"/>
      </w:r>
      <w:r w:rsidRPr="003C294B">
        <w:rPr>
          <w:color w:val="auto"/>
        </w:rPr>
        <w:t xml:space="preserve">. This results in the two peptides eluting in separate fractions on the PGC 1st dimension separation. This therefore represents an additional level of confirmation, without requiring high mass resolution to discriminate between the two species. </w:t>
      </w:r>
    </w:p>
    <w:p w14:paraId="4BC3655A" w14:textId="7E46E592" w:rsidR="00C35FE4" w:rsidRPr="003C294B" w:rsidRDefault="00C35FE4" w:rsidP="00D9558E">
      <w:pPr>
        <w:spacing w:after="240" w:line="360" w:lineRule="auto"/>
        <w:jc w:val="both"/>
        <w:rPr>
          <w:color w:val="auto"/>
        </w:rPr>
      </w:pPr>
    </w:p>
    <w:p w14:paraId="48317604" w14:textId="06E26B91" w:rsidR="00163895" w:rsidRPr="003C294B" w:rsidRDefault="000473F9" w:rsidP="00D9558E">
      <w:pPr>
        <w:pStyle w:val="Heading2"/>
        <w:spacing w:line="360" w:lineRule="auto"/>
        <w:rPr>
          <w:color w:val="auto"/>
        </w:rPr>
      </w:pPr>
      <w:bookmarkStart w:id="62" w:name="_Toc450764138"/>
      <w:r w:rsidRPr="003C294B">
        <w:rPr>
          <w:color w:val="auto"/>
        </w:rPr>
        <w:lastRenderedPageBreak/>
        <w:t>A comparative study between offline 2D-LC and two one pot methodologies in the identification of histone PTMs.</w:t>
      </w:r>
      <w:bookmarkEnd w:id="62"/>
    </w:p>
    <w:p w14:paraId="70B2E9A0" w14:textId="535AA3F1" w:rsidR="000473F9" w:rsidRPr="003C294B" w:rsidRDefault="00163895" w:rsidP="00D9558E">
      <w:pPr>
        <w:tabs>
          <w:tab w:val="left" w:pos="709"/>
        </w:tabs>
        <w:spacing w:after="240" w:line="360" w:lineRule="auto"/>
        <w:jc w:val="both"/>
        <w:rPr>
          <w:b/>
          <w:color w:val="auto"/>
          <w:u w:val="single"/>
        </w:rPr>
      </w:pPr>
      <w:r w:rsidRPr="003C294B">
        <w:rPr>
          <w:color w:val="auto"/>
        </w:rPr>
        <w:t>Following the assessment of the properties of PGC column as a means of 1</w:t>
      </w:r>
      <w:r w:rsidRPr="003C294B">
        <w:rPr>
          <w:color w:val="auto"/>
          <w:vertAlign w:val="superscript"/>
        </w:rPr>
        <w:t>st</w:t>
      </w:r>
      <w:r w:rsidRPr="003C294B">
        <w:rPr>
          <w:color w:val="auto"/>
        </w:rPr>
        <w:t xml:space="preserve"> dimensional separation in a 2D-LC-MS methodology, the next step was to examine the impact of this 2D approach on the number of identifiable and importantly quantifiable histone PTMs.</w:t>
      </w:r>
      <w:r w:rsidR="009B69E2" w:rsidRPr="003C294B">
        <w:rPr>
          <w:color w:val="auto"/>
        </w:rPr>
        <w:t xml:space="preserve"> </w:t>
      </w:r>
      <w:r w:rsidRPr="003C294B">
        <w:rPr>
          <w:color w:val="auto"/>
        </w:rPr>
        <w:t>Therefore a comparative study between the offline 2D-LC, offline desalting via PGC tips and online desalting via C18 was conducted. All the studies were combined with a nano</w:t>
      </w:r>
      <w:r w:rsidR="009B69E2" w:rsidRPr="003C294B">
        <w:rPr>
          <w:color w:val="auto"/>
        </w:rPr>
        <w:t>-</w:t>
      </w:r>
      <w:r w:rsidRPr="003C294B">
        <w:rPr>
          <w:color w:val="auto"/>
        </w:rPr>
        <w:t>flow C18 column interfaced with the</w:t>
      </w:r>
      <w:r w:rsidR="009B69E2" w:rsidRPr="003C294B">
        <w:rPr>
          <w:color w:val="auto"/>
        </w:rPr>
        <w:t xml:space="preserve"> </w:t>
      </w:r>
      <w:r w:rsidRPr="003C294B">
        <w:rPr>
          <w:color w:val="auto"/>
        </w:rPr>
        <w:t xml:space="preserve">MaXis. It was hypothesised that due to the orthogonality and fractionation efficiency afforded by the PGC column that more peptides will be identified by the 2D-LC methodology. All peptides identified, were subject to manual verification to confirm type and position of the modification.  </w:t>
      </w:r>
      <w:r w:rsidR="000473F9" w:rsidRPr="003C294B">
        <w:rPr>
          <w:b/>
          <w:color w:val="auto"/>
          <w:u w:val="single"/>
        </w:rPr>
        <w:t xml:space="preserve"> </w:t>
      </w:r>
    </w:p>
    <w:p w14:paraId="153DA364" w14:textId="4D0C30D1" w:rsidR="00EC2354" w:rsidRPr="003C294B" w:rsidRDefault="009F58CA" w:rsidP="00D9558E">
      <w:pPr>
        <w:tabs>
          <w:tab w:val="left" w:pos="709"/>
        </w:tabs>
        <w:spacing w:after="240" w:line="360" w:lineRule="auto"/>
        <w:jc w:val="both"/>
        <w:rPr>
          <w:b/>
          <w:color w:val="auto"/>
          <w:u w:val="single"/>
        </w:rPr>
      </w:pPr>
      <w:r w:rsidRPr="003C294B">
        <w:rPr>
          <w:noProof/>
          <w:color w:val="auto"/>
        </w:rPr>
        <mc:AlternateContent>
          <mc:Choice Requires="wps">
            <w:drawing>
              <wp:anchor distT="0" distB="0" distL="114300" distR="114300" simplePos="0" relativeHeight="252023296" behindDoc="0" locked="0" layoutInCell="1" allowOverlap="1" wp14:anchorId="5507DA68" wp14:editId="1E4825D9">
                <wp:simplePos x="0" y="0"/>
                <wp:positionH relativeFrom="column">
                  <wp:posOffset>-186690</wp:posOffset>
                </wp:positionH>
                <wp:positionV relativeFrom="paragraph">
                  <wp:posOffset>4530725</wp:posOffset>
                </wp:positionV>
                <wp:extent cx="5417820" cy="1162050"/>
                <wp:effectExtent l="0" t="0" r="0" b="0"/>
                <wp:wrapNone/>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7820" cy="1162050"/>
                        </a:xfrm>
                        <a:prstGeom prst="rect">
                          <a:avLst/>
                        </a:prstGeom>
                        <a:noFill/>
                        <a:ln>
                          <a:noFill/>
                        </a:ln>
                      </wps:spPr>
                      <wps:txbx>
                        <w:txbxContent>
                          <w:p w14:paraId="0D68DA97" w14:textId="56D1A19A" w:rsidR="00991799" w:rsidRDefault="00991799" w:rsidP="009F58CA">
                            <w:pPr>
                              <w:pStyle w:val="NormalWeb"/>
                              <w:spacing w:before="0" w:beforeAutospacing="0" w:after="0" w:afterAutospacing="0"/>
                              <w:jc w:val="both"/>
                            </w:pPr>
                            <w:r>
                              <w:rPr>
                                <w:rFonts w:ascii="Calibri" w:eastAsia="Calibri" w:hAnsi="Calibri" w:cs="Calibri"/>
                                <w:b/>
                                <w:bCs/>
                                <w:color w:val="000000"/>
                                <w:sz w:val="21"/>
                                <w:szCs w:val="21"/>
                                <w:u w:val="single"/>
                              </w:rPr>
                              <w:t>Figure</w:t>
                            </w:r>
                            <w:r w:rsidRPr="00DE2122">
                              <w:rPr>
                                <w:rFonts w:ascii="Calibri" w:eastAsia="Calibri" w:hAnsi="Calibri" w:cs="Calibri"/>
                                <w:b/>
                                <w:bCs/>
                                <w:color w:val="000000"/>
                                <w:sz w:val="21"/>
                                <w:szCs w:val="21"/>
                                <w:u w:val="single"/>
                              </w:rPr>
                              <w:t xml:space="preserve"> 3.</w:t>
                            </w:r>
                            <w:r>
                              <w:rPr>
                                <w:rFonts w:ascii="Calibri" w:eastAsia="Calibri" w:hAnsi="Calibri" w:cs="Calibri"/>
                                <w:b/>
                                <w:bCs/>
                                <w:color w:val="000000"/>
                                <w:sz w:val="21"/>
                                <w:szCs w:val="21"/>
                                <w:u w:val="single"/>
                              </w:rPr>
                              <w:t>8</w:t>
                            </w:r>
                            <w:r w:rsidRPr="00DE2122">
                              <w:rPr>
                                <w:rFonts w:ascii="Calibri" w:eastAsia="Calibri" w:hAnsi="Calibri" w:cs="Calibri"/>
                                <w:b/>
                                <w:bCs/>
                                <w:color w:val="000000"/>
                                <w:sz w:val="21"/>
                                <w:szCs w:val="21"/>
                                <w:u w:val="single"/>
                              </w:rPr>
                              <w:t xml:space="preserve"> A comparison of the elution profiles of differently modified versions of the K9-17 peptide</w:t>
                            </w:r>
                          </w:p>
                          <w:p w14:paraId="0A96825D" w14:textId="77777777" w:rsidR="00991799" w:rsidRDefault="00991799" w:rsidP="009F58CA">
                            <w:pPr>
                              <w:pStyle w:val="NormalWeb"/>
                              <w:spacing w:before="0" w:beforeAutospacing="0" w:after="0" w:afterAutospacing="0"/>
                              <w:jc w:val="both"/>
                            </w:pPr>
                            <w:r w:rsidRPr="00DE2122">
                              <w:rPr>
                                <w:rFonts w:ascii="Calibri" w:eastAsia="Calibri" w:hAnsi="Calibri" w:cs="Calibri"/>
                                <w:color w:val="000000"/>
                                <w:sz w:val="21"/>
                                <w:szCs w:val="21"/>
                              </w:rPr>
                              <w:t>To compare the elution profiles of the K9-17 peptide on the C18 and PGC stationary phases   A) EICs were generated for all proteoforms of peptide K9-17 [M+2H]</w:t>
                            </w:r>
                            <w:r w:rsidRPr="00DE2122">
                              <w:rPr>
                                <w:rFonts w:ascii="Calibri" w:eastAsia="Calibri" w:hAnsi="Calibri" w:cs="Calibri"/>
                                <w:color w:val="000000"/>
                                <w:position w:val="6"/>
                                <w:sz w:val="21"/>
                                <w:szCs w:val="21"/>
                                <w:vertAlign w:val="superscript"/>
                              </w:rPr>
                              <w:t xml:space="preserve"> 2+ </w:t>
                            </w:r>
                            <w:r w:rsidRPr="00DE2122">
                              <w:rPr>
                                <w:rFonts w:ascii="Calibri" w:eastAsia="Calibri" w:hAnsi="Calibri" w:cs="Calibri"/>
                                <w:color w:val="000000"/>
                                <w:sz w:val="21"/>
                                <w:szCs w:val="21"/>
                              </w:rPr>
                              <w:t xml:space="preserve">from the second dimension analysis.  B) Total area of these peaks was plotted against fraction number in the first dimension. </w:t>
                            </w:r>
                          </w:p>
                        </w:txbxContent>
                      </wps:txbx>
                      <wps:bodyPr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348" o:spid="_x0000_s1097" type="#_x0000_t202" style="position:absolute;left:0;text-align:left;margin-left:-14.7pt;margin-top:356.75pt;width:426.6pt;height:91.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" filled="f" stroked="f">
                <v:path arrowok="t"/>
                <v:textbox inset="2.53958mm,1.2694mm,2.53958mm,1.2694mm">
                  <w:txbxContent>
                    <w:p w14:paraId="0D68DA97" w14:textId="56D1A19A" w:rsidR="00991799" w:rsidRDefault="00991799" w:rsidP="009F58CA">
                      <w:pPr>
                        <w:pStyle w:val="NormalWeb"/>
                        <w:spacing w:before="0" w:beforeAutospacing="0" w:after="0" w:afterAutospacing="0"/>
                        <w:jc w:val="both"/>
                      </w:pPr>
                      <w:r>
                        <w:rPr>
                          <w:rFonts w:ascii="Calibri" w:eastAsia="Calibri" w:hAnsi="Calibri" w:cs="Calibri"/>
                          <w:b/>
                          <w:bCs/>
                          <w:color w:val="000000"/>
                          <w:sz w:val="21"/>
                          <w:szCs w:val="21"/>
                          <w:u w:val="single"/>
                        </w:rPr>
                        <w:t>Figure</w:t>
                      </w:r>
                      <w:r w:rsidRPr="00DE2122">
                        <w:rPr>
                          <w:rFonts w:ascii="Calibri" w:eastAsia="Calibri" w:hAnsi="Calibri" w:cs="Calibri"/>
                          <w:b/>
                          <w:bCs/>
                          <w:color w:val="000000"/>
                          <w:sz w:val="21"/>
                          <w:szCs w:val="21"/>
                          <w:u w:val="single"/>
                        </w:rPr>
                        <w:t xml:space="preserve"> 3.</w:t>
                      </w:r>
                      <w:r>
                        <w:rPr>
                          <w:rFonts w:ascii="Calibri" w:eastAsia="Calibri" w:hAnsi="Calibri" w:cs="Calibri"/>
                          <w:b/>
                          <w:bCs/>
                          <w:color w:val="000000"/>
                          <w:sz w:val="21"/>
                          <w:szCs w:val="21"/>
                          <w:u w:val="single"/>
                        </w:rPr>
                        <w:t>8</w:t>
                      </w:r>
                      <w:r w:rsidRPr="00DE2122">
                        <w:rPr>
                          <w:rFonts w:ascii="Calibri" w:eastAsia="Calibri" w:hAnsi="Calibri" w:cs="Calibri"/>
                          <w:b/>
                          <w:bCs/>
                          <w:color w:val="000000"/>
                          <w:sz w:val="21"/>
                          <w:szCs w:val="21"/>
                          <w:u w:val="single"/>
                        </w:rPr>
                        <w:t xml:space="preserve"> </w:t>
                      </w:r>
                      <w:proofErr w:type="gramStart"/>
                      <w:r w:rsidRPr="00DE2122">
                        <w:rPr>
                          <w:rFonts w:ascii="Calibri" w:eastAsia="Calibri" w:hAnsi="Calibri" w:cs="Calibri"/>
                          <w:b/>
                          <w:bCs/>
                          <w:color w:val="000000"/>
                          <w:sz w:val="21"/>
                          <w:szCs w:val="21"/>
                          <w:u w:val="single"/>
                        </w:rPr>
                        <w:t>A</w:t>
                      </w:r>
                      <w:proofErr w:type="gramEnd"/>
                      <w:r w:rsidRPr="00DE2122">
                        <w:rPr>
                          <w:rFonts w:ascii="Calibri" w:eastAsia="Calibri" w:hAnsi="Calibri" w:cs="Calibri"/>
                          <w:b/>
                          <w:bCs/>
                          <w:color w:val="000000"/>
                          <w:sz w:val="21"/>
                          <w:szCs w:val="21"/>
                          <w:u w:val="single"/>
                        </w:rPr>
                        <w:t xml:space="preserve"> comparison of the elution profiles of differently modified versions of the K9-17 peptide</w:t>
                      </w:r>
                    </w:p>
                    <w:p w14:paraId="0A96825D" w14:textId="77777777" w:rsidR="00991799" w:rsidRDefault="00991799" w:rsidP="009F58CA">
                      <w:pPr>
                        <w:pStyle w:val="NormalWeb"/>
                        <w:spacing w:before="0" w:beforeAutospacing="0" w:after="0" w:afterAutospacing="0"/>
                        <w:jc w:val="both"/>
                      </w:pPr>
                      <w:r w:rsidRPr="00DE2122">
                        <w:rPr>
                          <w:rFonts w:ascii="Calibri" w:eastAsia="Calibri" w:hAnsi="Calibri" w:cs="Calibri"/>
                          <w:color w:val="000000"/>
                          <w:sz w:val="21"/>
                          <w:szCs w:val="21"/>
                        </w:rPr>
                        <w:t>To compare the elution profiles of the K9-17 peptide on the C18 and PGC stationary phases   A) EICs were generated for all proteoforms of peptide K9-17 [M+2H]</w:t>
                      </w:r>
                      <w:r w:rsidRPr="00DE2122">
                        <w:rPr>
                          <w:rFonts w:ascii="Calibri" w:eastAsia="Calibri" w:hAnsi="Calibri" w:cs="Calibri"/>
                          <w:color w:val="000000"/>
                          <w:position w:val="6"/>
                          <w:sz w:val="21"/>
                          <w:szCs w:val="21"/>
                          <w:vertAlign w:val="superscript"/>
                        </w:rPr>
                        <w:t xml:space="preserve"> 2+ </w:t>
                      </w:r>
                      <w:r w:rsidRPr="00DE2122">
                        <w:rPr>
                          <w:rFonts w:ascii="Calibri" w:eastAsia="Calibri" w:hAnsi="Calibri" w:cs="Calibri"/>
                          <w:color w:val="000000"/>
                          <w:sz w:val="21"/>
                          <w:szCs w:val="21"/>
                        </w:rPr>
                        <w:t xml:space="preserve">from the second dimension analysis.  B) Total area of these peaks was plotted against fraction number in the first dimension. </w:t>
                      </w:r>
                    </w:p>
                  </w:txbxContent>
                </v:textbox>
              </v:shape>
            </w:pict>
          </mc:Fallback>
        </mc:AlternateContent>
      </w:r>
      <w:r w:rsidRPr="003C294B">
        <w:rPr>
          <w:noProof/>
          <w:color w:val="auto"/>
        </w:rPr>
        <w:drawing>
          <wp:inline distT="0" distB="0" distL="0" distR="0" wp14:anchorId="12E2E023" wp14:editId="24BD4E12">
            <wp:extent cx="5400040" cy="4491482"/>
            <wp:effectExtent l="0" t="0" r="0" b="4445"/>
            <wp:docPr id="16" name="Picture 16" descr="C:\Users\MMinshull\Documents\Tomacheski's folder of wonder\figure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inshull\Documents\Tomacheski's folder of wonder\figure 3.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4491482"/>
                    </a:xfrm>
                    <a:prstGeom prst="rect">
                      <a:avLst/>
                    </a:prstGeom>
                    <a:noFill/>
                    <a:ln>
                      <a:noFill/>
                    </a:ln>
                  </pic:spPr>
                </pic:pic>
              </a:graphicData>
            </a:graphic>
          </wp:inline>
        </w:drawing>
      </w:r>
    </w:p>
    <w:p w14:paraId="633CAF92" w14:textId="116439DB" w:rsidR="00EC2354" w:rsidRPr="003C294B" w:rsidRDefault="00EC2354" w:rsidP="00D9558E">
      <w:pPr>
        <w:tabs>
          <w:tab w:val="left" w:pos="709"/>
        </w:tabs>
        <w:spacing w:after="240" w:line="360" w:lineRule="auto"/>
        <w:jc w:val="both"/>
        <w:rPr>
          <w:b/>
          <w:color w:val="auto"/>
          <w:u w:val="single"/>
        </w:rPr>
      </w:pPr>
    </w:p>
    <w:p w14:paraId="1A097855" w14:textId="77777777" w:rsidR="00EC2354" w:rsidRPr="003C294B" w:rsidRDefault="00EC2354" w:rsidP="00D9558E">
      <w:pPr>
        <w:tabs>
          <w:tab w:val="left" w:pos="709"/>
        </w:tabs>
        <w:spacing w:after="240" w:line="360" w:lineRule="auto"/>
        <w:jc w:val="both"/>
        <w:rPr>
          <w:b/>
          <w:color w:val="auto"/>
          <w:u w:val="single"/>
        </w:rPr>
      </w:pPr>
    </w:p>
    <w:p w14:paraId="17F10096" w14:textId="77777777" w:rsidR="00EC2354" w:rsidRPr="003C294B" w:rsidRDefault="00EC2354" w:rsidP="00D9558E">
      <w:pPr>
        <w:spacing w:after="240" w:line="360" w:lineRule="auto"/>
        <w:jc w:val="both"/>
        <w:rPr>
          <w:b/>
          <w:color w:val="auto"/>
          <w:u w:val="single"/>
        </w:rPr>
      </w:pPr>
    </w:p>
    <w:p w14:paraId="5BD205E7" w14:textId="322EB4B9" w:rsidR="000473F9" w:rsidRPr="003C294B" w:rsidRDefault="00010F2D" w:rsidP="00D9558E">
      <w:pPr>
        <w:spacing w:after="240" w:line="360" w:lineRule="auto"/>
        <w:jc w:val="both"/>
        <w:rPr>
          <w:rFonts w:asciiTheme="minorHAnsi" w:hAnsiTheme="minorHAnsi"/>
          <w:color w:val="auto"/>
        </w:rPr>
      </w:pPr>
      <w:r w:rsidRPr="003C294B">
        <w:rPr>
          <w:rFonts w:asciiTheme="minorHAnsi" w:hAnsiTheme="minorHAnsi"/>
          <w:color w:val="auto"/>
        </w:rPr>
        <w:lastRenderedPageBreak/>
        <w:t xml:space="preserve">A total of 14 fractions from the 2D-LC were analysed and compared </w:t>
      </w:r>
      <w:r w:rsidR="00163895" w:rsidRPr="003C294B">
        <w:rPr>
          <w:rFonts w:asciiTheme="minorHAnsi" w:hAnsiTheme="minorHAnsi"/>
          <w:color w:val="auto"/>
        </w:rPr>
        <w:t xml:space="preserve">to </w:t>
      </w:r>
      <w:r w:rsidR="005A12B6" w:rsidRPr="003C294B">
        <w:rPr>
          <w:rFonts w:asciiTheme="minorHAnsi" w:hAnsiTheme="minorHAnsi"/>
          <w:color w:val="auto"/>
        </w:rPr>
        <w:t>1D-LC</w:t>
      </w:r>
      <w:r w:rsidRPr="003C294B">
        <w:rPr>
          <w:rFonts w:asciiTheme="minorHAnsi" w:hAnsiTheme="minorHAnsi"/>
          <w:color w:val="auto"/>
        </w:rPr>
        <w:t xml:space="preserve"> methods. If a modified peptide was identified by one approach then it was manually searched for in the other approaches, even if it was not identified by MASCOT</w:t>
      </w:r>
      <w:r w:rsidR="001F518A" w:rsidRPr="003C294B">
        <w:rPr>
          <w:rFonts w:asciiTheme="minorHAnsi" w:hAnsiTheme="minorHAnsi"/>
          <w:color w:val="auto"/>
        </w:rPr>
        <w:t xml:space="preserve">. The results are summarised in Figure 3.8 and </w:t>
      </w:r>
      <w:r w:rsidR="00E65370" w:rsidRPr="003C294B">
        <w:rPr>
          <w:rFonts w:asciiTheme="minorHAnsi" w:hAnsiTheme="minorHAnsi"/>
          <w:color w:val="auto"/>
        </w:rPr>
        <w:t>Appendix</w:t>
      </w:r>
      <w:r w:rsidR="001F518A" w:rsidRPr="003C294B">
        <w:rPr>
          <w:rFonts w:asciiTheme="minorHAnsi" w:hAnsiTheme="minorHAnsi"/>
          <w:color w:val="auto"/>
        </w:rPr>
        <w:t xml:space="preserve"> Table 1.</w:t>
      </w:r>
      <w:r w:rsidR="00EA36A3" w:rsidRPr="003C294B">
        <w:rPr>
          <w:rFonts w:asciiTheme="minorHAnsi" w:hAnsiTheme="minorHAnsi"/>
          <w:color w:val="auto"/>
        </w:rPr>
        <w:t xml:space="preserve"> This table details all the histone peptides</w:t>
      </w:r>
      <w:r w:rsidR="00EB1316" w:rsidRPr="003C294B">
        <w:rPr>
          <w:rFonts w:asciiTheme="minorHAnsi" w:hAnsiTheme="minorHAnsi"/>
          <w:color w:val="auto"/>
        </w:rPr>
        <w:t xml:space="preserve"> routinely</w:t>
      </w:r>
      <w:r w:rsidR="00EA36A3" w:rsidRPr="003C294B">
        <w:rPr>
          <w:rFonts w:asciiTheme="minorHAnsi" w:hAnsiTheme="minorHAnsi"/>
          <w:color w:val="auto"/>
        </w:rPr>
        <w:t xml:space="preserve"> </w:t>
      </w:r>
      <w:r w:rsidR="00991799" w:rsidRPr="003C294B">
        <w:rPr>
          <w:rFonts w:asciiTheme="minorHAnsi" w:hAnsiTheme="minorHAnsi"/>
          <w:color w:val="auto"/>
        </w:rPr>
        <w:t>quantifiable</w:t>
      </w:r>
      <w:r w:rsidR="00EA36A3" w:rsidRPr="003C294B">
        <w:rPr>
          <w:rFonts w:asciiTheme="minorHAnsi" w:hAnsiTheme="minorHAnsi"/>
          <w:color w:val="auto"/>
        </w:rPr>
        <w:t xml:space="preserve"> </w:t>
      </w:r>
      <w:r w:rsidR="00EB1316" w:rsidRPr="003C294B">
        <w:rPr>
          <w:rFonts w:asciiTheme="minorHAnsi" w:hAnsiTheme="minorHAnsi"/>
          <w:color w:val="auto"/>
        </w:rPr>
        <w:t xml:space="preserve">within this thesis and is not limited to the macrophages studied within this chapter. The difference between the two cell types in terms of histone peptides identified highlights the impact of cell type on this type of experiment, and demonstrates the difficultly in comparing between studies. Furthermore the data would suggest that the state of the cell, i.e. stimulated vs unstimulated may have an impact on the number of histone peptides identified. </w:t>
      </w:r>
      <w:r w:rsidR="001F518A" w:rsidRPr="003C294B">
        <w:rPr>
          <w:rFonts w:asciiTheme="minorHAnsi" w:hAnsiTheme="minorHAnsi"/>
          <w:color w:val="auto"/>
        </w:rPr>
        <w:t xml:space="preserve"> Focusing on histone H3, the best characterised histone protein, 2D-LC analysis enabled the identification of 53 histone peptides</w:t>
      </w:r>
      <w:r w:rsidR="00EA36A3" w:rsidRPr="003C294B">
        <w:rPr>
          <w:rFonts w:asciiTheme="minorHAnsi" w:hAnsiTheme="minorHAnsi"/>
          <w:color w:val="auto"/>
        </w:rPr>
        <w:t xml:space="preserve"> in MDMs</w:t>
      </w:r>
      <w:r w:rsidR="001F518A" w:rsidRPr="003C294B">
        <w:rPr>
          <w:rFonts w:asciiTheme="minorHAnsi" w:hAnsiTheme="minorHAnsi"/>
          <w:color w:val="auto"/>
        </w:rPr>
        <w:t>. In contrast, the 1D-LC online or offline desalting identified 20 and 25 histone peptides respectively methodologies (Figure 3.8). Similarly the number of modifiable sites identified was increased in the 2D-LC method with 11 modifiable sites identified, compared to 9 for the 1D-LC online or offline desalting</w:t>
      </w:r>
      <w:r w:rsidRPr="003C294B">
        <w:rPr>
          <w:rFonts w:asciiTheme="minorHAnsi" w:hAnsiTheme="minorHAnsi"/>
          <w:color w:val="auto"/>
        </w:rPr>
        <w:t>. The same trend can be seen with histone H2A, H2B, H4 and H1</w:t>
      </w:r>
      <w:r w:rsidR="000473F9" w:rsidRPr="003C294B">
        <w:rPr>
          <w:color w:val="auto"/>
        </w:rPr>
        <w:t xml:space="preserve">. The number of peptides detected with the </w:t>
      </w:r>
      <w:r w:rsidR="005A12B6" w:rsidRPr="003C294B">
        <w:rPr>
          <w:color w:val="auto"/>
        </w:rPr>
        <w:t>1D-LC</w:t>
      </w:r>
      <w:r w:rsidR="000473F9" w:rsidRPr="003C294B">
        <w:rPr>
          <w:color w:val="auto"/>
        </w:rPr>
        <w:t xml:space="preserve"> methods using a tip to desalt the sample identified is similar to the number found previously using the same technique used in previous studies </w:t>
      </w:r>
      <w:r w:rsidR="00DC7A68" w:rsidRPr="003C294B">
        <w:rPr>
          <w:color w:val="auto"/>
        </w:rPr>
        <w:fldChar w:fldCharType="begin" w:fldLock="1"/>
      </w:r>
      <w:r w:rsidR="00DC7A68" w:rsidRPr="003C294B">
        <w:rPr>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00DC7A68" w:rsidRPr="003C294B">
        <w:rPr>
          <w:color w:val="auto"/>
        </w:rPr>
        <w:fldChar w:fldCharType="separate"/>
      </w:r>
      <w:r w:rsidR="00DC7A68" w:rsidRPr="003C294B">
        <w:rPr>
          <w:noProof/>
          <w:color w:val="auto"/>
        </w:rPr>
        <w:t>(Plazas-Mayorca et al. 2009)</w:t>
      </w:r>
      <w:r w:rsidR="00DC7A68" w:rsidRPr="003C294B">
        <w:rPr>
          <w:color w:val="auto"/>
        </w:rPr>
        <w:fldChar w:fldCharType="end"/>
      </w:r>
      <w:r w:rsidR="000473F9" w:rsidRPr="003C294B">
        <w:rPr>
          <w:color w:val="auto"/>
        </w:rPr>
        <w:t>. Overall, fewer peptides were detected using online de-salting compared to the PGC tip method. No peptides were detected by the one pot approaches that weren’t detected by the 2D-LC approach (</w:t>
      </w:r>
      <w:r w:rsidR="002A7328" w:rsidRPr="003C294B">
        <w:rPr>
          <w:color w:val="auto"/>
        </w:rPr>
        <w:t>Figure</w:t>
      </w:r>
      <w:r w:rsidR="000473F9" w:rsidRPr="003C294B">
        <w:rPr>
          <w:color w:val="auto"/>
        </w:rPr>
        <w:t xml:space="preserve"> 3.8B). The peptides that were not detected in the online desalt method are those that are the most hydrophilic (</w:t>
      </w:r>
      <w:r w:rsidR="00137DD1" w:rsidRPr="003C294B">
        <w:rPr>
          <w:color w:val="auto"/>
        </w:rPr>
        <w:t>K4me2/me3</w:t>
      </w:r>
      <w:r w:rsidR="000473F9" w:rsidRPr="003C294B">
        <w:rPr>
          <w:color w:val="auto"/>
        </w:rPr>
        <w:t xml:space="preserve"> and K9</w:t>
      </w:r>
      <w:r w:rsidR="00137DD1" w:rsidRPr="003C294B">
        <w:rPr>
          <w:color w:val="auto"/>
        </w:rPr>
        <w:t>me2/me3K</w:t>
      </w:r>
      <w:r w:rsidR="000473F9" w:rsidRPr="003C294B">
        <w:rPr>
          <w:color w:val="auto"/>
        </w:rPr>
        <w:t>1</w:t>
      </w:r>
      <w:r w:rsidR="00137DD1" w:rsidRPr="003C294B">
        <w:rPr>
          <w:color w:val="auto"/>
        </w:rPr>
        <w:t>4ac</w:t>
      </w:r>
      <w:r w:rsidR="000473F9" w:rsidRPr="003C294B">
        <w:rPr>
          <w:color w:val="auto"/>
        </w:rPr>
        <w:t xml:space="preserve">) peptides. These small, hydrophilic peptides do not bind well to the C18 columns and it is likely that they desorb from the C18 surface during the 8 minute wash step. Similarly, fewer low abundant peptides are seen in the one pot analyses. This may be in part due to the increase in dynamic range that is afforded by using an offline separation with a PGC column prior to </w:t>
      </w:r>
      <w:r w:rsidR="00337F4E" w:rsidRPr="003C294B">
        <w:rPr>
          <w:color w:val="auto"/>
        </w:rPr>
        <w:t>LC-MS</w:t>
      </w:r>
      <w:r w:rsidR="000473F9" w:rsidRPr="003C294B">
        <w:rPr>
          <w:color w:val="auto"/>
        </w:rPr>
        <w:t xml:space="preserve"> </w:t>
      </w:r>
      <w:r w:rsidR="00DC7A68" w:rsidRPr="003C294B">
        <w:rPr>
          <w:color w:val="auto"/>
        </w:rPr>
        <w:fldChar w:fldCharType="begin" w:fldLock="1"/>
      </w:r>
      <w:r w:rsidR="00126DD9" w:rsidRPr="003C294B">
        <w:rPr>
          <w:color w:val="auto"/>
        </w:rPr>
        <w:instrText>ADDIN CSL_CITATION { "citationItems" : [ { "id" : "ITEM-1", "itemData" : { "author" : [ { "dropping-particle" : "", "family" : "Zhao", "given" : "Yun", "non-dropping-particle" : "", "parse-names" : false, "suffix" : "" }, { "dropping-particle" : "", "family" : "Szeto", "given" : "Samuel S W", "non-dropping-particle" : "", "parse-names" : false, "suffix" : "" }, { "dropping-particle" : "", "family" : "Kong", "given" : "Ricky P W", "non-dropping-particle" : "", "parse-names" : false, "suffix" : "" }, { "dropping-particle" : "", "family" : "Law", "given" : "Chun Hin", "non-dropping-particle" : "", "parse-names" : false, "suffix" : "" }, { "dropping-particle" : "", "family" : "Li", "given" : "Guohui", "non-dropping-particle" : "", "parse-names" : false, "suffix" : "" }, { "dropping-particle" : "", "family" : "Quan", "given" : "Quan", "non-dropping-particle" : "", "parse-names" : false, "suffix" : "" }, { "dropping-particle" : "", "family" : "Zhang", "given" : "Zaijun", "non-dropping-particle" : "", "parse-names" : false, "suffix" : "" }, { "dropping-particle" : "", "family" : "Wang", "given" : "Yuqiang", "non-dropping-particle" : "", "parse-names" : false, "suffix" : "" }, { "dropping-particle" : "", "family" : "Chu", "given" : "Ivan K", "non-dropping-particle" : "", "parse-names" : false, "suffix" : "" } ], "id" : "ITEM-1", "issued" : { "date-parts" : [ [ "2014" ] ] }, "title" : "Online Two-Dimensional Porous Graphitic Carbon/Reversed Phase Liquid Chromatography Platform Applied to Shotgun Proteomics and Glycoproteomics", "type" : "article-journal" }, "uris" : [ "http://www.mendeley.com/documents/?uuid=ea1182e2-dca1-4605-8e59-382fd5ab5b72" ] } ], "mendeley" : { "formattedCitation" : "(Y. Zhao, Samuel S W Szeto, Kong, Law, et al. 2014)", "plainTextFormattedCitation" : "(Y. Zhao, Samuel S W Szeto, Kong, Law, et al. 2014)", "previouslyFormattedCitation" : "(Y. Zhao, Samuel S W Szeto, Kong, Law, et al. 2014)" }, "properties" : { "noteIndex" : 0 }, "schema" : "https://github.com/citation-style-language/schema/raw/master/csl-citation.json" }</w:instrText>
      </w:r>
      <w:r w:rsidR="00DC7A68" w:rsidRPr="003C294B">
        <w:rPr>
          <w:color w:val="auto"/>
        </w:rPr>
        <w:fldChar w:fldCharType="separate"/>
      </w:r>
      <w:r w:rsidR="001B0A28" w:rsidRPr="003C294B">
        <w:rPr>
          <w:noProof/>
          <w:color w:val="auto"/>
        </w:rPr>
        <w:t>(Y. Zhao, Samuel S W Szeto, Kong, Law, et al. 2014)</w:t>
      </w:r>
      <w:r w:rsidR="00DC7A68" w:rsidRPr="003C294B">
        <w:rPr>
          <w:color w:val="auto"/>
        </w:rPr>
        <w:fldChar w:fldCharType="end"/>
      </w:r>
      <w:r w:rsidR="000473F9" w:rsidRPr="003C294B">
        <w:rPr>
          <w:color w:val="auto"/>
        </w:rPr>
        <w:t xml:space="preserve">. </w:t>
      </w:r>
      <w:r w:rsidR="008F5138" w:rsidRPr="003C294B">
        <w:rPr>
          <w:color w:val="auto"/>
        </w:rPr>
        <w:t>However, A limitation of the high resolution of the MS2 (40,000) that was acquired was the time taken to acquire the data, this is an issue due to a data dependant methodology (DDA) being employed. The DDA approach meant that the top 3 peaks on the MS1 scan were chosen for MS2 hence this limits the cycle between MS peaks that can be selected for fragmentation and MS2 analysis. Because of this, it is possible lower abundant peaks were missed. This may be a factor that contributed to a reduced number of identification of PTMs using the 1D-LC approaches. It is possible to overcome this limitation,</w:t>
      </w:r>
      <w:r w:rsidR="008A2086" w:rsidRPr="003C294B">
        <w:rPr>
          <w:color w:val="auto"/>
        </w:rPr>
        <w:t xml:space="preserve"> by exploring</w:t>
      </w:r>
      <w:r w:rsidR="00307399" w:rsidRPr="003C294B">
        <w:rPr>
          <w:color w:val="auto"/>
        </w:rPr>
        <w:t xml:space="preserve"> a number of</w:t>
      </w:r>
      <w:r w:rsidR="008A2086" w:rsidRPr="003C294B">
        <w:rPr>
          <w:color w:val="auto"/>
        </w:rPr>
        <w:t xml:space="preserve"> alternative methodologies such as </w:t>
      </w:r>
      <w:r w:rsidR="00307399" w:rsidRPr="003C294B">
        <w:rPr>
          <w:color w:val="auto"/>
        </w:rPr>
        <w:t xml:space="preserve">using </w:t>
      </w:r>
      <w:r w:rsidR="008A2086" w:rsidRPr="003C294B">
        <w:rPr>
          <w:color w:val="auto"/>
        </w:rPr>
        <w:t>a data independent approach</w:t>
      </w:r>
      <w:r w:rsidR="00374C59" w:rsidRPr="003C294B">
        <w:rPr>
          <w:color w:val="auto"/>
        </w:rPr>
        <w:t xml:space="preserve"> (DIA)</w:t>
      </w:r>
      <w:r w:rsidR="006C5466" w:rsidRPr="003C294B">
        <w:rPr>
          <w:color w:val="auto"/>
        </w:rPr>
        <w:t xml:space="preserve">: whereby peaks within the MS scan when present are </w:t>
      </w:r>
      <w:r w:rsidR="006C5466" w:rsidRPr="003C294B">
        <w:rPr>
          <w:color w:val="auto"/>
        </w:rPr>
        <w:lastRenderedPageBreak/>
        <w:t xml:space="preserve">automatically selected for MS2 analysis by a predetermined list set by the experimenter. Thus ensuring known histone PTMs are selected for MS2 analysis, increasing the chance of a positive identification. This </w:t>
      </w:r>
      <w:r w:rsidR="008937AD" w:rsidRPr="003C294B">
        <w:rPr>
          <w:color w:val="auto"/>
        </w:rPr>
        <w:t>technique</w:t>
      </w:r>
      <w:r w:rsidR="006C5466" w:rsidRPr="003C294B">
        <w:rPr>
          <w:color w:val="auto"/>
        </w:rPr>
        <w:t xml:space="preserve"> has become increasingly popular</w:t>
      </w:r>
      <w:r w:rsidR="00020134" w:rsidRPr="003C294B">
        <w:rPr>
          <w:color w:val="auto"/>
        </w:rPr>
        <w:t xml:space="preserve"> within the histone field recently and is a methodology likely to become the predominant approac</w:t>
      </w:r>
      <w:r w:rsidR="006E410B" w:rsidRPr="003C294B">
        <w:rPr>
          <w:color w:val="auto"/>
        </w:rPr>
        <w:t xml:space="preserve">h for analysis of histone PTMs </w:t>
      </w:r>
      <w:r w:rsidR="006E410B" w:rsidRPr="003C294B">
        <w:rPr>
          <w:color w:val="auto"/>
        </w:rPr>
        <w:fldChar w:fldCharType="begin" w:fldLock="1"/>
      </w:r>
      <w:r w:rsidR="006E410B" w:rsidRPr="003C294B">
        <w:rPr>
          <w:color w:val="auto"/>
        </w:rPr>
        <w:instrText>ADDIN CSL_CITATION { "citationItems" : [ { "id" : "ITEM-1", "itemData" : { "DOI" : "10.1021/ac500972x", "ISSN" : "1520-6882", "PMID" : "24823915", "abstract" : "Histone acetylation and methylation play an important role in the regulation of gene expression. Irregular patterns of histone global acetylation and methylation have frequently been seen in various diseases. Quantitative analysis of these patterns is of high value for the evaluation of disease development and of outcomes from therapeutic treatment. Targeting histone acetylation and methylation by selected reaction monitoring (SRM) is one of the current quantitative methods. Here, we reported the use of the multiplexed parallel reaction monitoring (PRM) method on the QExactive mass spectrometer to target previously known lysine acetylation and methylation sites of histone H3 and H4 for the purpose of establishing precursor-product pairs for SRM. 55 modified peptides among which 29 were H3 K27/K36 modified peptides were detected from 24 targeted precursor ions included in the inclusion list. The identification was carried out directly from the trypsin digests of core histones that were separated without derivatization on a homemade capillary column packed with Waters YMC ODS-AQ reversed phase materials. Besides documenting the higher-energy c-trap dissociation (HCD) MS(2) spectra of previously known histone H3/H4 acetylated and methylated tryptic peptides, we identified novel H3 K18 methylation, H3 K27 monomethyl/acetyl duel modifications, H2B K23 acetylation, and H4 K20 acetylation in mammalian histones. The information gained from these experiments sets the foundation for quantification of histone modifications by targeted mass spectrometry methods directly from core histone samples.", "author" : [ { "dropping-particle" : "", "family" : "Tang", "given" : "Hui", "non-dropping-particle" : "", "parse-names" : false, "suffix" : "" }, { "dropping-particle" : "", "family" : "Fang", "given" : "Huasheng", "non-dropping-particle" : "", "parse-names" : false, "suffix" : "" }, { "dropping-particle" : "", "family" : "Yin", "given" : "Eric", "non-dropping-particle" : "", "parse-names" : false, "suffix" : "" }, { "dropping-particle" : "", "family" : "Brasier", "given" : "Allan R", "non-dropping-particle" : "", "parse-names" : false, "suffix" : "" }, { "dropping-particle" : "", "family" : "Sowers", "given" : "Lawrence C", "non-dropping-particle" : "", "parse-names" : false, "suffix" : "" }, { "dropping-particle" : "", "family" : "Zhang", "given" : "Kangling", "non-dropping-particle" : "", "parse-names" : false, "suffix" : "" } ], "container-title" : "Analytical chemistry", "id" : "ITEM-1", "issue" : "11", "issued" : { "date-parts" : [ [ "2014", "6" ] ] }, "page" : "5526-34", "title" : "Multiplexed parallel reaction monitoring targeting histone modifications on the QExactive mass spectrometer.", "type" : "article-journal", "volume" : "86" }, "uris" : [ "http://www.mendeley.com/documents/?uuid=53bdfc8e-6cd7-46ab-b2d9-9118cf238825" ] } ], "mendeley" : { "formattedCitation" : "(Tang et al. 2014)", "plainTextFormattedCitation" : "(Tang et al. 2014)", "previouslyFormattedCitation" : "(Tang et al. 2014)" }, "properties" : { "noteIndex" : 0 }, "schema" : "https://github.com/citation-style-language/schema/raw/master/csl-citation.json" }</w:instrText>
      </w:r>
      <w:r w:rsidR="006E410B" w:rsidRPr="003C294B">
        <w:rPr>
          <w:color w:val="auto"/>
        </w:rPr>
        <w:fldChar w:fldCharType="separate"/>
      </w:r>
      <w:r w:rsidR="006E410B" w:rsidRPr="003C294B">
        <w:rPr>
          <w:noProof/>
          <w:color w:val="auto"/>
        </w:rPr>
        <w:t>(Tang et al. 2014)</w:t>
      </w:r>
      <w:r w:rsidR="006E410B" w:rsidRPr="003C294B">
        <w:rPr>
          <w:color w:val="auto"/>
        </w:rPr>
        <w:fldChar w:fldCharType="end"/>
      </w:r>
      <w:r w:rsidR="00020134" w:rsidRPr="003C294B">
        <w:rPr>
          <w:color w:val="auto"/>
        </w:rPr>
        <w:t>.</w:t>
      </w:r>
      <w:r w:rsidR="006C5466" w:rsidRPr="003C294B">
        <w:rPr>
          <w:color w:val="auto"/>
        </w:rPr>
        <w:t xml:space="preserve"> Similarly an exclusion list can be employed to </w:t>
      </w:r>
      <w:r w:rsidR="008937AD" w:rsidRPr="003C294B">
        <w:rPr>
          <w:color w:val="auto"/>
        </w:rPr>
        <w:t>“</w:t>
      </w:r>
      <w:r w:rsidR="006C5466" w:rsidRPr="003C294B">
        <w:rPr>
          <w:color w:val="auto"/>
        </w:rPr>
        <w:t>ignore</w:t>
      </w:r>
      <w:r w:rsidR="008937AD" w:rsidRPr="003C294B">
        <w:rPr>
          <w:color w:val="auto"/>
        </w:rPr>
        <w:t>”</w:t>
      </w:r>
      <w:r w:rsidR="006C5466" w:rsidRPr="003C294B">
        <w:rPr>
          <w:color w:val="auto"/>
        </w:rPr>
        <w:t xml:space="preserve"> </w:t>
      </w:r>
      <w:r w:rsidR="008937AD" w:rsidRPr="003C294B">
        <w:rPr>
          <w:color w:val="auto"/>
        </w:rPr>
        <w:t>known and often highly abundant contaminant peaks</w:t>
      </w:r>
      <w:r w:rsidR="006C5466" w:rsidRPr="003C294B">
        <w:rPr>
          <w:color w:val="auto"/>
        </w:rPr>
        <w:t xml:space="preserve"> </w:t>
      </w:r>
      <w:r w:rsidR="008937AD" w:rsidRPr="003C294B">
        <w:rPr>
          <w:color w:val="auto"/>
        </w:rPr>
        <w:t>such as from trypsin or human keratin and prevent them from being sequenced by MS2 at the expense of sample peptides</w:t>
      </w:r>
      <w:r w:rsidR="00020134" w:rsidRPr="003C294B">
        <w:rPr>
          <w:color w:val="auto"/>
        </w:rPr>
        <w:t xml:space="preserve"> </w:t>
      </w:r>
      <w:r w:rsidR="006E410B" w:rsidRPr="003C294B">
        <w:rPr>
          <w:color w:val="auto"/>
        </w:rPr>
        <w:fldChar w:fldCharType="begin" w:fldLock="1"/>
      </w:r>
      <w:r w:rsidR="004E16F5" w:rsidRPr="003C294B">
        <w:rPr>
          <w:color w:val="auto"/>
        </w:rPr>
        <w:instrText>ADDIN CSL_CITATION { "citationItems" : [ { "id" : "ITEM-1", "itemData" : { "DOI" : "10.1016/j.jprot.2013.02.023", "ISSN" : "1874-3919", "abstract" : "Mass spectrometry, in the past five years, has increased in speed, accuracy and use. With the ability of the mass spectrometers to identify increasing numbers of proteins the identification of undesirable peptides (those not from the protein sample) has also increased. Most undesirable contaminants originate in the laboratory and come from either the user (e.g. keratin from hair and skin), or from reagents (e.g. trypsin), that are required to prepare samples for analysis. We found that a significant amount of MS instrument time was spent sequencing peptides from abundant contaminant proteins. While completely eliminating non-specific protein contamination is not feasible, it is possible to reduce the sequencing of these contaminants. For example, exclusion lists can provide a list of masses that can be used to instruct the mass spectrometer to \u2018ignore\u2019 the undesired contaminant peptides in the list. We empirically generated be-spoke exclusion lists for several model organisms (Homo sapiens, Caenorhabditis elegans, Saccharomyces cerevisiae and Xenopus laevis), utilising information from over 500 mass spectrometry runs and cumulative analysis of these data. Here we show that by employing these empirically generated lists, it was possible to reduce the time spent analysing contaminating peptides in a given sample thereby facilitating more efficient data acquisition and analysis. Biological significance Given the current efficacy of the Mass Spectrometry instrumentation, the utilisation of data from ~500 mass spec runs to generate be-spoke exclusion lists and optimise data acquisition is the significance of this manuscript. This article is part of a Special Issue entitled: New Horizons and Applications for Proteomics [EuPA 2012]. ", "author" : [ { "dropping-particle" : "", "family" : "Hodge", "given" : "Kelly", "non-dropping-particle" : "", "parse-names" : false, "suffix" : "" }, { "dropping-particle" : "Ten", "family" : "Have", "given" : "Sara", "non-dropping-particle" : "", "parse-names" : false, "suffix" : "" }, { "dropping-particle" : "", "family" : "Hutton", "given" : "Luke", "non-dropping-particle" : "", "parse-names" : false, "suffix" : "" }, { "dropping-particle" : "", "family" : "Lamond", "given" : "Angus I", "non-dropping-particle" : "", "parse-names" : false, "suffix" : "" } ], "container-title" : "Journal of Proteomics", "id" : "ITEM-1", "issued" : { "date-parts" : [ [ "2013", "8", "2" ] ] }, "page" : "92-103", "publisher" : "Elsevier", "title" : "Cleaning up the masses: Exclusion lists to reduce contamination with HPLC-MS/MS()", "type" : "article-journal", "volume" : "88" }, "uris" : [ "http://www.mendeley.com/documents/?uuid=32171b92-a637-4084-b4a0-c180a9cd4001" ] } ], "mendeley" : { "formattedCitation" : "(Hodge et al. 2013)", "plainTextFormattedCitation" : "(Hodge et al. 2013)", "previouslyFormattedCitation" : "(Hodge et al. 2013)" }, "properties" : { "noteIndex" : 0 }, "schema" : "https://github.com/citation-style-language/schema/raw/master/csl-citation.json" }</w:instrText>
      </w:r>
      <w:r w:rsidR="006E410B" w:rsidRPr="003C294B">
        <w:rPr>
          <w:color w:val="auto"/>
        </w:rPr>
        <w:fldChar w:fldCharType="separate"/>
      </w:r>
      <w:r w:rsidR="006E410B" w:rsidRPr="003C294B">
        <w:rPr>
          <w:noProof/>
          <w:color w:val="auto"/>
        </w:rPr>
        <w:t>(Hodge et al. 2013)</w:t>
      </w:r>
      <w:r w:rsidR="006E410B" w:rsidRPr="003C294B">
        <w:rPr>
          <w:color w:val="auto"/>
        </w:rPr>
        <w:fldChar w:fldCharType="end"/>
      </w:r>
      <w:r w:rsidR="008937AD" w:rsidRPr="003C294B">
        <w:rPr>
          <w:color w:val="auto"/>
        </w:rPr>
        <w:t xml:space="preserve">. Finally </w:t>
      </w:r>
      <w:r w:rsidR="00307399" w:rsidRPr="003C294B">
        <w:rPr>
          <w:color w:val="auto"/>
        </w:rPr>
        <w:t xml:space="preserve">by conducting MS2 scans at a lower resolution </w:t>
      </w:r>
      <w:r w:rsidR="00B43038" w:rsidRPr="003C294B">
        <w:rPr>
          <w:color w:val="auto"/>
        </w:rPr>
        <w:t xml:space="preserve">it would be possible </w:t>
      </w:r>
      <w:r w:rsidR="00020134" w:rsidRPr="003C294B">
        <w:rPr>
          <w:color w:val="auto"/>
        </w:rPr>
        <w:t>to select</w:t>
      </w:r>
      <w:r w:rsidR="00B43038" w:rsidRPr="003C294B">
        <w:rPr>
          <w:color w:val="auto"/>
        </w:rPr>
        <w:t xml:space="preserve"> more peaks for MS2 analysis possibly increasing the amount of peptides identified. </w:t>
      </w:r>
      <w:r w:rsidR="000473F9" w:rsidRPr="003C294B">
        <w:rPr>
          <w:color w:val="auto"/>
        </w:rPr>
        <w:t xml:space="preserve">The majority of the undetected peptides were the lower abundant peptides including the unmodified K23-40, K9acK14ac and K18me. As mentioned previously, Lin et al used 93 differentially modified histone peptides, to calculate the impact of modifications on the detection efficiency of the peptides </w:t>
      </w:r>
      <w:r w:rsidR="00DC7A68" w:rsidRPr="003C294B">
        <w:rPr>
          <w:color w:val="auto"/>
        </w:rPr>
        <w:fldChar w:fldCharType="begin" w:fldLock="1"/>
      </w:r>
      <w:r w:rsidR="00DC7A68" w:rsidRPr="003C294B">
        <w:rPr>
          <w:color w:val="auto"/>
        </w:rPr>
        <w:instrText>ADDIN CSL_CITATION { "citationItems" : [ { "id" : "ITEM-1", "itemData" : { "DOI" : "10.1074/mcp.O113.036459", "ISSN" : "1535-9484", "PMID" : "25000943", "abstract" : "To facilitate accurate histone variant and post-translational modification (PTM) quantification by mass spectrometry (MS), we present a library of 93 synthetic peptides using Protein-Aqua technology. The library contains 55 peptides representing different modified forms from histone H3 peptides, 23 peptides representing H4 peptides, 5 peptides representing canonical H2A peptides, 8 peptides representing H2A.Z peptides, and peptides for both macroH2A and H2A.X. The PTMs on these peptides include lysine mono- (me1), di- (me2) and tri-methylation (me3), lysine acetylation, arginine me1, serine/threonine phosphorylation and Nterminal acetylation. The library was subjected to chemical derivatization with propionic anhydride, a widely employed protocol for histone peptide quantification. Subsequently, the detection efficiencies were quantified using MS extracted ion chromatogram. The library yields a wide spectrum of detection efficiencies, with more than 1700-fold difference between the peptides with the lowest and highest efficiencies. In this study, we describe the impact of different modifications on peptide detection efficiencies and provide a resource to correct for detection biases among the 93 histone peptides. In brief, there is no correlation between the detection efficiency and molecular weight, hydrophobicity, or modification type. The same type of modifications may have very different effects on detection efficiencies depending on their positions within the same peptide. We also observed antagonistic effects between modifications. In a study of mouse trophoblast stem cells, we utilized the detection efficiencies of the peptide library to correct for histone PTM/variant quantification. For most histone peptides examined, the corrected data didn't change the biological conclusions but did alter the relative abundance of these peptides. For a low abundant histone H2A variant, macroH2A, the corrected data led to different conclusion from the uncorrected data. The peptide library and detection efficiencies presented here may serve as a resource to facilitate studies in the epigenetics and proteomics field.", "author" : [ { "dropping-particle" : "", "family" : "Lin", "given" : "Shu", "non-dropping-particle" : "", "parse-names" : false, "suffix" : "" }, { "dropping-particle" : "", "family" : "Wein", "given" : "Samuel", "non-dropping-particle" : "", "parse-names" : false, "suffix" : "" }, { "dropping-particle" : "", "family" : "Gonzales-Cope", "given" : "Michelle", "non-dropping-particle" : "", "parse-names" : false, "suffix" : "" }, { "dropping-particle" : "", "family" : "Otte", "given" : "Gabriel L", "non-dropping-particle" : "", "parse-names" : false, "suffix" : "" }, { "dropping-particle" : "", "family" : "Yuan", "given" : "Zuo-Fei", "non-dropping-particle" : "", "parse-names" : false, "suffix" : "" }, { "dropping-particle" : "", "family" : "Afjehi-Sadat", "given" : "Leila", "non-dropping-particle" : "", "parse-names" : false, "suffix" : "" }, { "dropping-particle" : "", "family" : "Maile", "given" : "Tobias", "non-dropping-particle" : "", "parse-names" : false, "suffix" : "" }, { "dropping-particle" : "", "family" : "Berger", "given" : "Shelley L", "non-dropping-particle" : "", "parse-names" : false, "suffix" : "" }, { "dropping-particle" : "", "family" : "Rush", "given" : "John", "non-dropping-particle" : "", "parse-names" : false, "suffix" : "" }, { "dropping-particle" : "", "family" : "Lill", "given" : "Jennie R", "non-dropping-particle" : "", "parse-names" : false, "suffix" : "" }, { "dropping-particle" : "", "family" : "Arnott", "given" : "David", "non-dropping-particle" : "", "parse-names" : false, "suffix" : "" }, { "dropping-particle" : "", "family" : "Garcia", "given" : "Benjamin a", "non-dropping-particle" : "", "parse-names" : false, "suffix" : "" } ], "container-title" : "Molecular &amp; cellular proteomics : MCP", "id" : "ITEM-1", "issued" : { "date-parts" : [ [ "2014", "7", "7" ] ] }, "page" : "2450-2466", "title" : "Stable Isotope labeled histone peptide library for histone post-translational modification and variant quantification by mass spectrometry.", "type" : "article-journal" }, "uris" : [ "http://www.mendeley.com/documents/?uuid=47c3ec08-91ff-4339-90e9-92a54a3dd5d2" ] } ], "mendeley" : { "formattedCitation" : "(Lin et al. 2014)", "plainTextFormattedCitation" : "(Lin et al. 2014)", "previouslyFormattedCitation" : "(Lin et al. 2014)" }, "properties" : { "noteIndex" : 0 }, "schema" : "https://github.com/citation-style-language/schema/raw/master/csl-citation.json" }</w:instrText>
      </w:r>
      <w:r w:rsidR="00DC7A68" w:rsidRPr="003C294B">
        <w:rPr>
          <w:color w:val="auto"/>
        </w:rPr>
        <w:fldChar w:fldCharType="separate"/>
      </w:r>
      <w:r w:rsidR="00DC7A68" w:rsidRPr="003C294B">
        <w:rPr>
          <w:noProof/>
          <w:color w:val="auto"/>
        </w:rPr>
        <w:t>(Lin et al. 2014)</w:t>
      </w:r>
      <w:r w:rsidR="00DC7A68" w:rsidRPr="003C294B">
        <w:rPr>
          <w:color w:val="auto"/>
        </w:rPr>
        <w:fldChar w:fldCharType="end"/>
      </w:r>
      <w:r w:rsidR="000473F9" w:rsidRPr="003C294B">
        <w:rPr>
          <w:color w:val="auto"/>
        </w:rPr>
        <w:t xml:space="preserve">. A vast difference in detection efficiency was found between different peptides and between different modifications on the same peptide that was dependent upon position and type of modification. With this knowledge they developed correction factors to compensate, meaning that PTMs that appear to have low abundance following correction can make up a much larger percentage of the total relative abundance. These results demonstrate the importance of detecting as many PTMs as possible, within a given peptide to generate an accurate reflection of the relative abundances of the different proteoforms The number of H3 histone PTMs detected using the 2D-LC approach is an improvement on that compared to another </w:t>
      </w:r>
      <w:r w:rsidR="005A12B6" w:rsidRPr="003C294B">
        <w:rPr>
          <w:color w:val="auto"/>
        </w:rPr>
        <w:t>2D-LC based approach that used an</w:t>
      </w:r>
      <w:r w:rsidR="000473F9" w:rsidRPr="003C294B">
        <w:rPr>
          <w:color w:val="auto"/>
        </w:rPr>
        <w:t xml:space="preserve"> SCX based approach </w:t>
      </w:r>
      <w:r w:rsidR="00DC7A68" w:rsidRPr="003C294B">
        <w:rPr>
          <w:color w:val="auto"/>
        </w:rPr>
        <w:fldChar w:fldCharType="begin" w:fldLock="1"/>
      </w:r>
      <w:r w:rsidR="00DC7A68" w:rsidRPr="003C294B">
        <w:rPr>
          <w:color w:val="auto"/>
        </w:rPr>
        <w:instrText>ADDIN CSL_CITATION { "citationItems" : [ { "id" : "ITEM-1", "itemData" : { "DOI" : "10.1016/j.nbd.2013.01.014", "ISSN" : "1095-953X", "PMID" : "23376398", "abstract" : "Neural tube defects (NTDs) are severe, common birth defects that result from failure of neural tube closure, but their pathological mechanisms are not yet fully understood. Histone modifications have an important role in gene regulation during fetal development. We therefore hypothesized that the human NTDs may be partly caused by an imbalance in metabolism, perhaps caused by nutritional deficiencies, that leads to aberrant histone modifications. Here, we report a screen of fetal brain histone modifications using 2D nano-LC strong cation exchange reverse phase (SCX/RP) MS/MS and the identification of 61 unique post-translational modification sites on histones H1, H2a, H2b, H3, and H4. Of these, 38 sites are novel (not already found in the Uniprot database). Furthermore, we compared the histone modification patterns between normal brains and NTD brains special of which maternal folate levels were lower than of normal control. The results showed that histone H3 lysine 79 dimethylation (H3K79me2) and a novel identified site, H2bK5 monomethylation (H2bK5me1), were completely absent in individuals with NTDs. Follow-up Western blotting validated the decreased H3K79me2 expression in brains with NTDs, but the amplified samples experiments displayed that decreased H3K79me2 expression was not suitable for all samples with NTDs. Furthermore, folate-free treated mouse embryonic stem cells induced the decreased H3K79me2 level. Subsequently, our ChIP results in normal fetal brain tissues showed that H3K79me2 binds to SUFU, RARA and ITGA3 which induce NTDs phenotype after knockout in mice, and in NTDs brain tissues the bindings of H3K79me2 to these three genes were significantly altered. Taken together, our study indicated that low folate treatment might attenuate H3K79 dimethylation, further affect its regulate activation on target genes, some of which are NTDs-resulting associated, lastly interrupt early embryo developing. Our study increases the understanding of normal fetal brain histone modifications and provides a platform for investigating histone modifications in neural disease and also has an insight into a potential role of aberrant histone modification in etiology of NTDs.", "author" : [ { "dropping-particle" : "", "family" : "Zhang", "given" : "Qin", "non-dropping-particle" : "", "parse-names" : false, "suffix" : "" }, { "dropping-particle" : "", "family" : "Xue", "given" : "Peng", "non-dropping-particle" : "", "parse-names" : false, "suffix" : "" }, { "dropping-particle" : "", "family" : "Li", "given" : "Huili", "non-dropping-particle" : "", "parse-names" : false, "suffix" : "" }, { "dropping-particle" : "", "family" : "Bao", "given" : "Yihua", "non-dropping-particle" : "", "parse-names" : false, "suffix" : "" }, { "dropping-particle" : "", "family" : "Wu", "given" : "Lihua", "non-dropping-particle" : "", "parse-names" : false, "suffix" : "" }, { "dropping-particle" : "", "family" : "Chang", "given" : "Shaoyan", "non-dropping-particle" : "", "parse-names" : false, "suffix" : "" }, { "dropping-particle" : "", "family" : "Niu", "given" : "Bo", "non-dropping-particle" : "", "parse-names" : false, "suffix" : "" }, { "dropping-particle" : "", "family" : "Yang", "given" : "Fuquan", "non-dropping-particle" : "", "parse-names" : false, "suffix" : "" }, { "dropping-particle" : "", "family" : "Zhang", "given" : "Ting", "non-dropping-particle" : "", "parse-names" : false, "suffix" : "" } ], "container-title" : "Neurobiology of disease", "id" : "ITEM-1", "issued" : { "date-parts" : [ [ "2013", "6" ] ] }, "page" : "404-13", "publisher" : "Elsevier Inc.", "title" : "Histone modification mapping in human brain reveals aberrant expression of histone H3 lysine 79 dimethylation in neural tube defects.", "type" : "article-journal", "volume" : "54" }, "uris" : [ "http://www.mendeley.com/documents/?uuid=bfa74cd8-c775-4634-a7a1-bef9a67276b8" ] } ], "mendeley" : { "formattedCitation" : "(Zhang et al. 2013)", "plainTextFormattedCitation" : "(Zhang et al. 2013)", "previouslyFormattedCitation" : "(Zhang et al. 2013)" }, "properties" : { "noteIndex" : 0 }, "schema" : "https://github.com/citation-style-language/schema/raw/master/csl-citation.json" }</w:instrText>
      </w:r>
      <w:r w:rsidR="00DC7A68" w:rsidRPr="003C294B">
        <w:rPr>
          <w:color w:val="auto"/>
        </w:rPr>
        <w:fldChar w:fldCharType="separate"/>
      </w:r>
      <w:r w:rsidR="00DC7A68" w:rsidRPr="003C294B">
        <w:rPr>
          <w:noProof/>
          <w:color w:val="auto"/>
        </w:rPr>
        <w:t>(Zhang et al. 2013)</w:t>
      </w:r>
      <w:r w:rsidR="00DC7A68" w:rsidRPr="003C294B">
        <w:rPr>
          <w:color w:val="auto"/>
        </w:rPr>
        <w:fldChar w:fldCharType="end"/>
      </w:r>
      <w:r w:rsidR="000473F9" w:rsidRPr="003C294B">
        <w:rPr>
          <w:color w:val="auto"/>
        </w:rPr>
        <w:t>. However, experiments using a shotgun approach have identified more peptides including the fully acetylated H4 peptide which was not identified in any of the techniques employed.</w:t>
      </w:r>
      <w:r w:rsidR="0040626C" w:rsidRPr="003C294B">
        <w:rPr>
          <w:color w:val="auto"/>
        </w:rPr>
        <w:t xml:space="preserve"> Furthermore all the modifications identified by the 2D-LC approach are routinely seen in other analyses, that use a 1D approach </w:t>
      </w:r>
      <w:r w:rsidR="004E16F5" w:rsidRPr="003C294B">
        <w:rPr>
          <w:color w:val="auto"/>
        </w:rPr>
        <w:fldChar w:fldCharType="begin" w:fldLock="1"/>
      </w:r>
      <w:r w:rsidR="004E16F5" w:rsidRPr="003C294B">
        <w:rPr>
          <w:color w:val="auto"/>
        </w:rPr>
        <w:instrText>ADDIN CSL_CITATION { "citationItems" : [ { "id" : "ITEM-1", "itemData" : { "DOI" : "10.1016/j.ymeth.2015.06.008", "ISSN" : "10462023", "author" : [ { "dropping-particle" : "", "family" : "Kulej", "given" : "Katarzyna", "non-dropping-particle" : "", "parse-names" : false, "suffix" : "" }, { "dropping-particle" : "", "family" : "Avgousti", "given" : "Daphne C.", "non-dropping-particle" : "", "parse-names" : false, "suffix" : "" }, { "dropping-particle" : "", "family" : "Weitzman", "given" : "Matthew D.", "non-dropping-particle" : "", "parse-names" : false, "suffix" : "" }, { "dropping-particle" : "", "family" : "Garcia", "given" : "Benjamin a.", "non-dropping-particle" : "", "parse-names" : false, "suffix" : "" } ], "container-title" : "Methods", "id" : "ITEM-1", "issued" : { "date-parts" : [ [ "2015" ] ] }, "publisher" : "Elsevier Inc.", "title" : "Characterization of histone post-translational modifications during virus infection using mass spectrometry-based proteomics", "type" : "article-journal" }, "uris" : [ "http://www.mendeley.com/documents/?uuid=c526b88f-bd4d-4766-9101-378c790ff7e4" ] }, { "id" : "ITEM-2", "itemData" : { "DOI" : "10.1038/ng.297.Large", "author" : [ { "dropping-particle" : "", "family" : "Wen", "given" : "B", "non-dropping-particle" : "", "parse-names" : false, "suffix" : "" }, { "dropping-particle" : "", "family" : "Wu", "given" : "H", "non-dropping-particle" : "", "parse-names" : false, "suffix" : "" }, { "dropping-particle" : "", "family" : "Shinkai", "given" : "Y", "non-dropping-particle" : "", "parse-names" : false, "suffix" : "" } ], "container-title" : "Nature genetics", "id" : "ITEM-2", "issue" : "2", "issued" : { "date-parts" : [ [ "2009" ] ] }, "page" : "246-250", "title" : "Large organized chromatin K9-modifications (LOCKs) distinguish differentiated from embryonic stem cells", "type" : "article-journal", "volume" : "41" }, "uris" : [ "http://www.mendeley.com/documents/?uuid=c2dcebde-5a7d-484c-a686-dccd71967f3e" ] }, { "id" : "ITEM-3", "itemData" : { "DOI" : "10.1074/jbc.M607900200", "ISSN" : "0021-9258", "PMID" : "17194708", "abstract" : "Post-translational modifications (PTMs) of histones play an important role in many cellular processes, notably gene regulation. Using a combination of mass spectrometric and immunobiochemical approaches, we show that the PTM profile of histone H3 differs significantly among the various model organisms examined. Unicellular eukaryotes, such as Saccharomyces cerevisiae (yeast) and Tetrahymena thermophila (Tet), for example, contain more activation than silencing marks as compared with mammalian cells (mouse and human), which are generally enriched in PTMs more often associated with gene silencing. Close examination reveals that many of the better-known modified lysines (Lys) can be either methylated or acetylated and that the overall modification patterns become more complex from unicellular eukaryotes to mammals. Additionally, novel species-specific H3 PTMs from wild-type asynchronously grown cells are also detected by mass spectrometry. Our results suggest that some PTMs are more conserved than previously thought, including H3K9me1 and H4K20me2 in yeast and H3K27me1, -me2, and -me3 in Tet. On histone H4, methylation at Lys-20 showed a similar pattern as H3 methylation at Lys-9, with mammals containing more methylation than the unicellular organisms. Additionally, modification profiles of H4 acetylation were very similar among the organisms examined.", "author" : [ { "dropping-particle" : "", "family" : "Garcia", "given" : "Benjamin A", "non-dropping-particle" : "", "parse-names" : false, "suffix" : "" }, { "dropping-particle" : "", "family" : "Hake", "given" : "Sandra B", "non-dropping-particle" : "", "parse-names" : false, "suffix" : "" }, { "dropping-particle" : "", "family" : "Diaz", "given" : "Robert L", "non-dropping-particle" : "", "parse-names" : false, "suffix" : "" }, { "dropping-particle" : "", "family" : "Kauer", "given" : "Monika", "non-dropping-particle" : "", "parse-names" : false, "suffix" : "" }, { "dropping-particle" : "", "family" : "Morris", "given" : "Stephanie A", "non-dropping-particle" : "", "parse-names" : false, "suffix" : "" }, { "dropping-particle" : "", "family" : "Recht", "given" : "Judith", "non-dropping-particle" : "", "parse-names" : false, "suffix" : "" }, { "dropping-particle" : "", "family" : "Shabanowitz", "given" : "Jeffrey", "non-dropping-particle" : "", "parse-names" : false, "suffix" : "" }, { "dropping-particle" : "", "family" : "Mishra", "given" : "Nilamadhab", "non-dropping-particle" : "", "parse-names" : false, "suffix" : "" }, { "dropping-particle" : "", "family" : "Strahl", "given" : "Brian D", "non-dropping-particle" : "", "parse-names" : false, "suffix" : "" }, { "dropping-particle" : "", "family" : "Allis", "given" : "C David", "non-dropping-particle" : "", "parse-names" : false, "suffix" : "" }, { "dropping-particle" : "", "family" : "Hunt", "given" : "Donald F", "non-dropping-particle" : "", "parse-names" : false, "suffix" : "" } ], "container-title" : "The Journal of biological chemistry", "id" : "ITEM-3", "issue" : "10", "issued" : { "date-parts" : [ [ "2007", "3", "9" ] ] }, "page" : "7641-55", "title" : "Organismal differences in post-translational modifications in histones H3 and H4.", "type" : "article-journal", "volume" : "282" }, "uris" : [ "http://www.mendeley.com/documents/?uuid=c586d91b-3ad6-4a5c-98ef-b9fbd88b9fd8" ] }, { "id" : "ITEM-4", "itemData" : { "DOI" : "10.1186/1756-8935-6-20", "ISSN" : "1756-8935", "PMID" : "23826629", "abstract" : "BACKGROUND: An integral component of cancer biology is the understanding of molecular properties uniquely distinguishing one cancer type from another. One class of such properties is histone post-translational modifications (PTMs). Many histone PTMs are linked to the same diverse nuclear functions implicated in cancer development, including transcriptional activation and epigenetic regulation, which are often indirectly assayed with standard genomic technologies. Thus, there is a need for a comprehensive and quantitative profiling of cancer lines focused on their chromatin modification states.\n\nRESULTS: To complement genomic expression profiles of cancer lines, we report the proteomic classification of 24 different lines, the majority of which are cancer cells, by quantifying the abundances of a large panel of single and combinatorial histone H3 and H4 PTMs, and histone variants. Concurrent to the proteomic analysis, we performed transcriptomic analysis on histone modifying enzyme abundances as a proxy for quantifying their activity levels. While the transcriptomic and proteomic results were generally consistent in terms of predicting histone PTM abundance from enzyme abundances, several PTMs were regulated independently of the modifying enzyme expression. In addition, combinatorial PTMs containing H3K27 methylation were especially enriched in breast cell lines. Knockdown of the predominant H3K27 methyltransferase, enhancer of zeste 2 (EZH2), in a mouse mammary xenograft model significantly reduced tumor burden in these animals and demonstrated the predictive utility of proteomic techniques.\n\nCONCLUSIONS: Our proteomic and genomic characterizations of the histone modification states provide a resource for future investigations of the epigenetic and non-epigenetic determinants for classifying and analyzing cancer cells.", "author" : [ { "dropping-particle" : "", "family" : "Leroy", "given" : "Gary", "non-dropping-particle" : "", "parse-names" : false, "suffix" : "" }, { "dropping-particle" : "", "family" : "Dimaggio", "given" : "Peter a", "non-dropping-particle" : "", "parse-names" : false, "suffix" : "" }, { "dropping-particle" : "", "family" : "Chan", "given" : "Eric Y", "non-dropping-particle" : "", "parse-names" : false, "suffix" : "" }, { "dropping-particle" : "", "family" : "Zee", "given" : "Barry M", "non-dropping-particle" : "", "parse-names" : false, "suffix" : "" }, { "dropping-particle" : "", "family" : "Blanco", "given" : "M Andres", "non-dropping-particle" : "", "parse-names" : false, "suffix" : "" }, { "dropping-particle" : "", "family" : "Bryant", "given" : "Barbara", "non-dropping-particle" : "", "parse-names" : false, "suffix" : "" }, { "dropping-particle" : "", "family" : "Flaniken", "given" : "Ian Z", "non-dropping-particle" : "", "parse-names" : false, "suffix" : "" }, { "dropping-particle" : "", "family" : "Liu", "given" : "Sherry", "non-dropping-particle" : "", "parse-names" : false, "suffix" : "" }, { "dropping-particle" : "", "family" : "Kang", "given" : "Yibin", "non-dropping-particle" : "", "parse-names" : false, "suffix" : "" }, { "dropping-particle" : "", "family" : "Trojer", "given" : "Patrick", "non-dropping-particle" : "", "parse-names" : false, "suffix" : "" }, { "dropping-particle" : "", "family" : "Garcia", "given" : "Benjamin a", "non-dropping-particle" : "", "parse-names" : false, "suffix" : "" } ], "container-title" : "Epigenetics &amp; chromatin", "id" : "ITEM-4", "issue" : "1", "issued" : { "date-parts" : [ [ "2013", "1" ] ] }, "page" : "20", "publisher" : "Epigenetics &amp; Chromatin", "title" : "A quantitative atlas of histone modification signatures from human cancer cells.", "type" : "article-journal", "volume" : "6" }, "uris" : [ "http://www.mendeley.com/documents/?uuid=99072524-fdd0-4d7b-b327-f76150fdd1b7" ] } ], "mendeley" : { "formattedCitation" : "(Kulej et al. 2015; Wen et al. 2009; Garcia, Hake, et al. 2007; Leroy et al. 2013)", "plainTextFormattedCitation" : "(Kulej et al. 2015; Wen et al. 2009; Garcia, Hake, et al. 2007; Leroy et al. 2013)", "previouslyFormattedCitation" : "(Kulej et al. 2015; Wen et al. 2009; Garcia, Hake, et al. 2007; Leroy et al. 2013)" }, "properties" : { "noteIndex" : 0 }, "schema" : "https://github.com/citation-style-language/schema/raw/master/csl-citation.json" }</w:instrText>
      </w:r>
      <w:r w:rsidR="004E16F5" w:rsidRPr="003C294B">
        <w:rPr>
          <w:color w:val="auto"/>
        </w:rPr>
        <w:fldChar w:fldCharType="separate"/>
      </w:r>
      <w:r w:rsidR="004E16F5" w:rsidRPr="003C294B">
        <w:rPr>
          <w:noProof/>
          <w:color w:val="auto"/>
        </w:rPr>
        <w:t>(Kulej et al. 2015; Wen et al. 2009; Garcia, Hake, et al. 2007; Leroy et al. 2013)</w:t>
      </w:r>
      <w:r w:rsidR="004E16F5" w:rsidRPr="003C294B">
        <w:rPr>
          <w:color w:val="auto"/>
        </w:rPr>
        <w:fldChar w:fldCharType="end"/>
      </w:r>
      <w:r w:rsidR="004E16F5" w:rsidRPr="003C294B">
        <w:rPr>
          <w:color w:val="auto"/>
        </w:rPr>
        <w:t xml:space="preserve">. </w:t>
      </w:r>
      <w:r w:rsidR="0040626C" w:rsidRPr="003C294B">
        <w:rPr>
          <w:color w:val="auto"/>
        </w:rPr>
        <w:t>However, comparative analysis across these different studies is difficult as each analysed a different biological system which has different PTM profiles (Garcia et al., 2007).  Furthermore each study will have utilised a different MS instrument, different LC conditions and different algorithm to analyse the MS data and will have significant impact on the number of histone PTMs identified (Yuan et al., 2014).</w:t>
      </w:r>
      <w:r w:rsidR="000473F9" w:rsidRPr="003C294B">
        <w:rPr>
          <w:color w:val="auto"/>
        </w:rPr>
        <w:t xml:space="preserve"> </w:t>
      </w:r>
      <w:r w:rsidR="0040626C" w:rsidRPr="003C294B">
        <w:rPr>
          <w:color w:val="auto"/>
        </w:rPr>
        <w:t>A</w:t>
      </w:r>
      <w:r w:rsidR="000473F9" w:rsidRPr="003C294B">
        <w:rPr>
          <w:color w:val="auto"/>
        </w:rPr>
        <w:t xml:space="preserve">s different cell types or often different organisms are used, which have different histone PTM profiles and so caution should be applied when comparing two different methods. Moreover, the mass spectrometer used will have significant impact on histone PTM detection. Mass spectrometers have different capabilities in terms of sensitivity, dynamic range and resolution, </w:t>
      </w:r>
      <w:r w:rsidR="000473F9" w:rsidRPr="003C294B">
        <w:rPr>
          <w:color w:val="auto"/>
        </w:rPr>
        <w:lastRenderedPageBreak/>
        <w:t xml:space="preserve">all of which affect the accurate identification and quantification of histone PTMs. For example, H3K36me2 was not detected on its own in MDM primary cells, but previous research within this lab group has detected this modification in </w:t>
      </w:r>
      <w:r w:rsidR="000473F9" w:rsidRPr="003C294B">
        <w:rPr>
          <w:i/>
          <w:color w:val="auto"/>
        </w:rPr>
        <w:t xml:space="preserve">Apis </w:t>
      </w:r>
      <w:r w:rsidR="00C855E4" w:rsidRPr="003C294B">
        <w:rPr>
          <w:i/>
          <w:color w:val="auto"/>
        </w:rPr>
        <w:t>melifera</w:t>
      </w:r>
      <w:r w:rsidR="000473F9" w:rsidRPr="003C294B">
        <w:rPr>
          <w:color w:val="auto"/>
        </w:rPr>
        <w:t xml:space="preserve"> </w:t>
      </w:r>
      <w:r w:rsidR="00DC7A68" w:rsidRPr="003C294B">
        <w:rPr>
          <w:color w:val="auto"/>
        </w:rPr>
        <w:fldChar w:fldCharType="begin" w:fldLock="1"/>
      </w:r>
      <w:r w:rsidR="00A37E97" w:rsidRPr="003C294B">
        <w:rPr>
          <w:color w:val="auto"/>
        </w:rPr>
        <w:instrText>ADDIN CSL_CITATION { "citationItems" : [ { "id" : "ITEM-1", "itemData" : { "DOI" : "10.1016/j.ibmb.2012.11.003", "ISSN" : "1879-0240", "PMID" : "23174121", "abstract" : "Histone post-translational modifications (PTMs) play a key role in regulating a variety of cellular processes including the establishment, maintenance and reversal of transcriptional programmes in eukaryotes. However, little is known about such modifications in the economically and ecologically important insect pollinator, the honey bee (Apis mellifera). Using mass spectrometry approaches, we show that histone H3.1, H3.3 and H4 of the honey bee are extensively modified by lysine acetylation and lysine methylation. We analysed histones isolated from queen ovaries and 96 hr-old larvae, in toto we quantified 23 specific modification states on 23 distinct peptides. In addition, we have identified and characterised patterns of histone PTMs that reside on the same peptide, generating detailed combinatorial information. Overall, we observed similar profiles of histone PTMs in both samples, with combinatorial patterns of lysine methylations on H3K27 and H3K36 more frequently identified in histones extracted from queen ovaries than from larvae. To our knowledge, this comprehensive dataset represents the first identification and quantitation of histone PTMs in this eusocial insect and emerging epigenetic model.", "author" : [ { "dropping-particle" : "", "family" : "Dickman", "given" : "Mark J", "non-dropping-particle" : "", "parse-names" : false, "suffix" : "" }, { "dropping-particle" : "", "family" : "Kucharski", "given" : "Robert", "non-dropping-particle" : "", "parse-names" : false, "suffix" : "" }, { "dropping-particle" : "", "family" : "Maleszka", "given" : "Ryszard", "non-dropping-particle" : "", "parse-names" : false, "suffix" : "" }, { "dropping-particle" : "", "family" : "Hurd", "given" : "Paul J", "non-dropping-particle" : "", "parse-names" : false, "suffix" : "" } ], "container-title" : "Insect biochemistry and molecular biology", "id" : "ITEM-1", "issue" : "2", "issued" : { "date-parts" : [ [ "2013", "2" ] ] }, "page" : "125-37", "publisher" : "Elsevier Ltd", "title" : "Extensive histone post-translational modification in honey bees.", "type" : "article-journal", "volume" : "43" }, "uris" : [ "http://www.mendeley.com/documents/?uuid=68f41724-4905-4a29-b2e6-aedd9a102686" ] } ], "mendeley" : { "formattedCitation" : "(Dickman et al. 2013)", "plainTextFormattedCitation" : "(Dickman et al. 2013)", "previouslyFormattedCitation" : "(Dickman et al. 2013)" }, "properties" : { "noteIndex" : 0 }, "schema" : "https://github.com/citation-style-language/schema/raw/master/csl-citation.json" }</w:instrText>
      </w:r>
      <w:r w:rsidR="00DC7A68" w:rsidRPr="003C294B">
        <w:rPr>
          <w:color w:val="auto"/>
        </w:rPr>
        <w:fldChar w:fldCharType="separate"/>
      </w:r>
      <w:r w:rsidR="00DC7A68" w:rsidRPr="003C294B">
        <w:rPr>
          <w:noProof/>
          <w:color w:val="auto"/>
        </w:rPr>
        <w:t>(Dickman et al. 2013)</w:t>
      </w:r>
      <w:r w:rsidR="00DC7A68" w:rsidRPr="003C294B">
        <w:rPr>
          <w:color w:val="auto"/>
        </w:rPr>
        <w:fldChar w:fldCharType="end"/>
      </w:r>
      <w:r w:rsidRPr="003C294B">
        <w:rPr>
          <w:color w:val="auto"/>
        </w:rPr>
        <w:t>.</w:t>
      </w:r>
    </w:p>
    <w:p w14:paraId="23395439" w14:textId="54062FFC" w:rsidR="000473F9" w:rsidRPr="003C294B" w:rsidRDefault="00E52251" w:rsidP="00E746B7">
      <w:pPr>
        <w:pStyle w:val="Heading3"/>
        <w:rPr>
          <w:color w:val="auto"/>
        </w:rPr>
      </w:pPr>
      <w:bookmarkStart w:id="63" w:name="_Toc450764139"/>
      <w:r w:rsidRPr="003C294B">
        <w:rPr>
          <w:color w:val="auto"/>
        </w:rPr>
        <w:t>Considerations in quantification</w:t>
      </w:r>
      <w:bookmarkEnd w:id="63"/>
    </w:p>
    <w:p w14:paraId="54AFF451" w14:textId="0F64CF70" w:rsidR="00DA3E99" w:rsidRPr="003C294B" w:rsidRDefault="00E52251" w:rsidP="00D9558E">
      <w:pPr>
        <w:spacing w:after="240" w:line="360" w:lineRule="auto"/>
        <w:jc w:val="both"/>
        <w:rPr>
          <w:color w:val="auto"/>
        </w:rPr>
      </w:pPr>
      <w:r w:rsidRPr="003C294B">
        <w:rPr>
          <w:color w:val="auto"/>
        </w:rPr>
        <w:t>In order to quantify the rel</w:t>
      </w:r>
      <w:r w:rsidR="00991799" w:rsidRPr="003C294B">
        <w:rPr>
          <w:color w:val="auto"/>
        </w:rPr>
        <w:t>ative abundance of histone PTMs,</w:t>
      </w:r>
      <w:r w:rsidRPr="003C294B">
        <w:rPr>
          <w:color w:val="auto"/>
        </w:rPr>
        <w:t xml:space="preserve"> an EIC is generated for th</w:t>
      </w:r>
      <w:r w:rsidR="00635047" w:rsidRPr="003C294B">
        <w:rPr>
          <w:color w:val="auto"/>
        </w:rPr>
        <w:t>e correct mass that corresponds</w:t>
      </w:r>
      <w:r w:rsidR="00991799" w:rsidRPr="003C294B">
        <w:rPr>
          <w:color w:val="auto"/>
        </w:rPr>
        <w:t xml:space="preserve"> to the histone PTM of choice</w:t>
      </w:r>
      <w:r w:rsidR="00635047" w:rsidRPr="003C294B">
        <w:rPr>
          <w:color w:val="auto"/>
        </w:rPr>
        <w:t xml:space="preserve">, once the correct peak that corresponds to the histone peptide is identified the area underneath is calculated by integration. For 1D-LC approaches the entirety of the relative abundance is determined by the integration of one peak. However this is not the case for the 2D-LC approach where a histone peptide may elute out over several fractions and hence to total abundance of that peptide is determined by the summation of several peak areas that are in different LC-MS runs. This has the potential to </w:t>
      </w:r>
      <w:r w:rsidR="00A4315C" w:rsidRPr="003C294B">
        <w:rPr>
          <w:color w:val="auto"/>
        </w:rPr>
        <w:t xml:space="preserve">introduce a multitude of errors. These include </w:t>
      </w:r>
      <w:r w:rsidR="003A343F" w:rsidRPr="003C294B">
        <w:rPr>
          <w:color w:val="auto"/>
        </w:rPr>
        <w:t xml:space="preserve">the potential </w:t>
      </w:r>
      <w:r w:rsidR="00A4315C" w:rsidRPr="003C294B">
        <w:rPr>
          <w:color w:val="auto"/>
        </w:rPr>
        <w:t>additive errors</w:t>
      </w:r>
      <w:r w:rsidR="003A343F" w:rsidRPr="003C294B">
        <w:rPr>
          <w:color w:val="auto"/>
        </w:rPr>
        <w:t xml:space="preserve"> of combining multiple measurements vs one measurement, </w:t>
      </w:r>
      <w:r w:rsidR="00A4315C" w:rsidRPr="003C294B">
        <w:rPr>
          <w:color w:val="auto"/>
        </w:rPr>
        <w:t xml:space="preserve">issues with the stability of spray between MS runs and other environmental factors such as temperature and </w:t>
      </w:r>
      <w:r w:rsidR="003A343F" w:rsidRPr="003C294B">
        <w:rPr>
          <w:color w:val="auto"/>
        </w:rPr>
        <w:t xml:space="preserve">humidity. In order to negate these </w:t>
      </w:r>
      <w:r w:rsidR="00107F72" w:rsidRPr="003C294B">
        <w:rPr>
          <w:color w:val="auto"/>
        </w:rPr>
        <w:t>MS based error factors as much as possible MS runs were</w:t>
      </w:r>
      <w:r w:rsidR="00096263" w:rsidRPr="003C294B">
        <w:rPr>
          <w:color w:val="auto"/>
        </w:rPr>
        <w:t xml:space="preserve"> run</w:t>
      </w:r>
      <w:r w:rsidR="00107F72" w:rsidRPr="003C294B">
        <w:rPr>
          <w:color w:val="auto"/>
        </w:rPr>
        <w:t xml:space="preserve"> in se</w:t>
      </w:r>
      <w:r w:rsidR="00096263" w:rsidRPr="003C294B">
        <w:rPr>
          <w:color w:val="auto"/>
        </w:rPr>
        <w:t xml:space="preserve">quence with no time gaps. As it is likely that the changes in spray stability, temperature etc, will not change </w:t>
      </w:r>
      <w:r w:rsidR="00235EFE" w:rsidRPr="003C294B">
        <w:rPr>
          <w:color w:val="auto"/>
        </w:rPr>
        <w:t>suddenly but will likely drift over time. With regard to the spray sta</w:t>
      </w:r>
      <w:r w:rsidR="007428B7" w:rsidRPr="003C294B">
        <w:rPr>
          <w:color w:val="auto"/>
        </w:rPr>
        <w:t xml:space="preserve">bility an internal standard </w:t>
      </w:r>
      <w:r w:rsidR="008C51A0" w:rsidRPr="003C294B">
        <w:rPr>
          <w:color w:val="auto"/>
        </w:rPr>
        <w:t>was used for both calibration and to monitor the performance of the mass spectrometer between runs. Furthermore routine BSA standards were run again to</w:t>
      </w:r>
      <w:r w:rsidR="00C531F2" w:rsidRPr="003C294B">
        <w:rPr>
          <w:color w:val="auto"/>
        </w:rPr>
        <w:t xml:space="preserve"> monitor the performance of the MS overtime, to ensure there were no</w:t>
      </w:r>
      <w:r w:rsidR="00DA3E99" w:rsidRPr="003C294B">
        <w:rPr>
          <w:color w:val="auto"/>
        </w:rPr>
        <w:t xml:space="preserve"> major</w:t>
      </w:r>
      <w:r w:rsidR="00C531F2" w:rsidRPr="003C294B">
        <w:rPr>
          <w:color w:val="auto"/>
        </w:rPr>
        <w:t xml:space="preserve"> shifts away from starting conditions</w:t>
      </w:r>
      <w:r w:rsidR="00DA3E99" w:rsidRPr="003C294B">
        <w:rPr>
          <w:color w:val="auto"/>
        </w:rPr>
        <w:t xml:space="preserve"> that may impact on the quality of the quantitation between runs</w:t>
      </w:r>
      <w:r w:rsidR="00C531F2" w:rsidRPr="003C294B">
        <w:rPr>
          <w:color w:val="auto"/>
        </w:rPr>
        <w:t>.</w:t>
      </w:r>
    </w:p>
    <w:p w14:paraId="44045342" w14:textId="2082B65D" w:rsidR="00771D52" w:rsidRPr="003C294B" w:rsidRDefault="00DA3E99" w:rsidP="00D9558E">
      <w:pPr>
        <w:spacing w:after="240" w:line="360" w:lineRule="auto"/>
        <w:jc w:val="both"/>
        <w:rPr>
          <w:color w:val="auto"/>
        </w:rPr>
      </w:pPr>
      <w:r w:rsidRPr="003C294B">
        <w:rPr>
          <w:color w:val="auto"/>
        </w:rPr>
        <w:t>Another issue which could affect the accuracy of quantitation</w:t>
      </w:r>
      <w:r w:rsidR="009F117C" w:rsidRPr="003C294B">
        <w:rPr>
          <w:color w:val="auto"/>
        </w:rPr>
        <w:t xml:space="preserve"> is additive errors, i.e. each measurement has a certain error, </w:t>
      </w:r>
      <w:r w:rsidR="00360E85" w:rsidRPr="003C294B">
        <w:rPr>
          <w:color w:val="auto"/>
        </w:rPr>
        <w:t>therefore repeated measurements to give a final result, are likely to increase this error compared to a single measurement giving the final result. The effe</w:t>
      </w:r>
      <w:bookmarkStart w:id="64" w:name="_GoBack"/>
      <w:bookmarkEnd w:id="64"/>
      <w:r w:rsidR="00360E85" w:rsidRPr="003C294B">
        <w:rPr>
          <w:color w:val="auto"/>
        </w:rPr>
        <w:t xml:space="preserve">ct of this is likely reduced because as stated the majority of peptides elute out within three fractions. Thus, limiting the extent of the propagative error. In order to address </w:t>
      </w:r>
      <w:r w:rsidR="00762A4D" w:rsidRPr="003C294B">
        <w:rPr>
          <w:color w:val="auto"/>
        </w:rPr>
        <w:t>th</w:t>
      </w:r>
      <w:r w:rsidR="00991799" w:rsidRPr="003C294B">
        <w:rPr>
          <w:color w:val="auto"/>
        </w:rPr>
        <w:t>ese</w:t>
      </w:r>
      <w:r w:rsidR="00762A4D" w:rsidRPr="003C294B">
        <w:rPr>
          <w:color w:val="auto"/>
        </w:rPr>
        <w:t xml:space="preserve"> concern</w:t>
      </w:r>
      <w:r w:rsidR="00991799" w:rsidRPr="003C294B">
        <w:rPr>
          <w:color w:val="auto"/>
        </w:rPr>
        <w:t>s</w:t>
      </w:r>
      <w:r w:rsidR="00360E85" w:rsidRPr="003C294B">
        <w:rPr>
          <w:color w:val="auto"/>
        </w:rPr>
        <w:t xml:space="preserve">, </w:t>
      </w:r>
      <w:r w:rsidR="00762A4D" w:rsidRPr="003C294B">
        <w:rPr>
          <w:color w:val="auto"/>
        </w:rPr>
        <w:t>we have compared the histone PTM quantification from the 1DLC analysis with the 2D-LC analysis using both MDMs and in addition an alternative sample (CHO cells) using the same method is shown in figure 3.9. However, it should be noted that for accurate relative comparison of the quantification of histone PTMs (1D 2DLC) we can only use limited peptides in which the same number of peptide proteoforms were identified. As figure 3.9 shows the use of fractionation does not impact the accuracy of quantification</w:t>
      </w:r>
      <w:r w:rsidR="00991799" w:rsidRPr="003C294B">
        <w:rPr>
          <w:color w:val="auto"/>
        </w:rPr>
        <w:t>.</w:t>
      </w:r>
    </w:p>
    <w:p w14:paraId="74FAF080" w14:textId="77777777" w:rsidR="00771D52" w:rsidRPr="003C294B" w:rsidRDefault="00771D52" w:rsidP="00D9558E">
      <w:pPr>
        <w:spacing w:after="240" w:line="360" w:lineRule="auto"/>
        <w:jc w:val="both"/>
        <w:rPr>
          <w:color w:val="auto"/>
        </w:rPr>
      </w:pPr>
    </w:p>
    <w:p w14:paraId="59E9636C" w14:textId="7E2ED18D" w:rsidR="00771D52" w:rsidRPr="003C294B" w:rsidRDefault="00771D52" w:rsidP="00D9558E">
      <w:pPr>
        <w:spacing w:after="240" w:line="360" w:lineRule="auto"/>
        <w:jc w:val="both"/>
        <w:rPr>
          <w:color w:val="auto"/>
        </w:rPr>
      </w:pPr>
      <w:r w:rsidRPr="003C294B">
        <w:rPr>
          <w:rFonts w:ascii="Arial" w:hAnsi="Arial" w:cs="Arial"/>
          <w:b/>
          <w:noProof/>
          <w:color w:val="auto"/>
          <w:u w:val="single"/>
        </w:rPr>
        <w:lastRenderedPageBreak/>
        <mc:AlternateContent>
          <mc:Choice Requires="wpg">
            <w:drawing>
              <wp:inline distT="0" distB="0" distL="0" distR="0" wp14:anchorId="652A0C53" wp14:editId="0BDC26D3">
                <wp:extent cx="5647690" cy="6686550"/>
                <wp:effectExtent l="0" t="0" r="0" b="0"/>
                <wp:docPr id="950" name="Group 950"/>
                <wp:cNvGraphicFramePr/>
                <a:graphic xmlns:a="http://schemas.openxmlformats.org/drawingml/2006/main">
                  <a:graphicData uri="http://schemas.microsoft.com/office/word/2010/wordprocessingGroup">
                    <wpg:wgp>
                      <wpg:cNvGrpSpPr/>
                      <wpg:grpSpPr>
                        <a:xfrm>
                          <a:off x="0" y="0"/>
                          <a:ext cx="5647690" cy="6686550"/>
                          <a:chOff x="0" y="0"/>
                          <a:chExt cx="7142672" cy="7379507"/>
                        </a:xfrm>
                      </wpg:grpSpPr>
                      <wpg:grpSp>
                        <wpg:cNvPr id="951" name="Group 951"/>
                        <wpg:cNvGrpSpPr/>
                        <wpg:grpSpPr>
                          <a:xfrm>
                            <a:off x="0" y="0"/>
                            <a:ext cx="7142672" cy="5900468"/>
                            <a:chOff x="0" y="0"/>
                            <a:chExt cx="7142672" cy="5900468"/>
                          </a:xfrm>
                        </wpg:grpSpPr>
                        <wpg:grpSp>
                          <wpg:cNvPr id="952" name="Group 952"/>
                          <wpg:cNvGrpSpPr/>
                          <wpg:grpSpPr>
                            <a:xfrm>
                              <a:off x="0" y="0"/>
                              <a:ext cx="7142672" cy="5900468"/>
                              <a:chOff x="0" y="0"/>
                              <a:chExt cx="7142672" cy="5900468"/>
                            </a:xfrm>
                          </wpg:grpSpPr>
                          <pic:pic xmlns:pic="http://schemas.openxmlformats.org/drawingml/2006/picture">
                            <pic:nvPicPr>
                              <pic:cNvPr id="953" name="Picture 953"/>
                              <pic:cNvPicPr>
                                <a:picLocks noChangeAspect="1"/>
                              </pic:cNvPicPr>
                            </pic:nvPicPr>
                            <pic:blipFill rotWithShape="1">
                              <a:blip r:embed="rId41" cstate="print">
                                <a:extLst>
                                  <a:ext uri="{28A0092B-C50C-407E-A947-70E740481C1C}">
                                    <a14:useLocalDpi xmlns:a14="http://schemas.microsoft.com/office/drawing/2010/main" val="0"/>
                                  </a:ext>
                                </a:extLst>
                              </a:blip>
                              <a:srcRect l="39077" t="30141" r="1" b="35039"/>
                              <a:stretch/>
                            </pic:blipFill>
                            <pic:spPr bwMode="auto">
                              <a:xfrm>
                                <a:off x="0" y="258792"/>
                                <a:ext cx="3571336" cy="262243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4" name="Picture 954"/>
                              <pic:cNvPicPr>
                                <a:picLocks noChangeAspect="1"/>
                              </pic:cNvPicPr>
                            </pic:nvPicPr>
                            <pic:blipFill rotWithShape="1">
                              <a:blip r:embed="rId41" cstate="print">
                                <a:extLst>
                                  <a:ext uri="{28A0092B-C50C-407E-A947-70E740481C1C}">
                                    <a14:useLocalDpi xmlns:a14="http://schemas.microsoft.com/office/drawing/2010/main" val="0"/>
                                  </a:ext>
                                </a:extLst>
                              </a:blip>
                              <a:srcRect t="64747" r="39078" b="433"/>
                              <a:stretch/>
                            </pic:blipFill>
                            <pic:spPr bwMode="auto">
                              <a:xfrm>
                                <a:off x="3364302" y="0"/>
                                <a:ext cx="3778370" cy="27777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5" name="Picture 955"/>
                              <pic:cNvPicPr>
                                <a:picLocks noChangeAspect="1"/>
                              </pic:cNvPicPr>
                            </pic:nvPicPr>
                            <pic:blipFill rotWithShape="1">
                              <a:blip r:embed="rId41" cstate="print">
                                <a:extLst>
                                  <a:ext uri="{28A0092B-C50C-407E-A947-70E740481C1C}">
                                    <a14:useLocalDpi xmlns:a14="http://schemas.microsoft.com/office/drawing/2010/main" val="0"/>
                                  </a:ext>
                                </a:extLst>
                              </a:blip>
                              <a:srcRect l="-2782" t="-3166" r="41860" b="68346"/>
                              <a:stretch/>
                            </pic:blipFill>
                            <pic:spPr bwMode="auto">
                              <a:xfrm>
                                <a:off x="1293962" y="3122762"/>
                                <a:ext cx="3778370" cy="2777706"/>
                              </a:xfrm>
                              <a:prstGeom prst="rect">
                                <a:avLst/>
                              </a:prstGeom>
                              <a:ln>
                                <a:noFill/>
                              </a:ln>
                              <a:extLst>
                                <a:ext uri="{53640926-AAD7-44D8-BBD7-CCE9431645EC}">
                                  <a14:shadowObscured xmlns:a14="http://schemas.microsoft.com/office/drawing/2010/main"/>
                                </a:ext>
                              </a:extLst>
                            </pic:spPr>
                          </pic:pic>
                        </wpg:grpSp>
                        <wps:wsp>
                          <wps:cNvPr id="956" name="Text Box 2"/>
                          <wps:cNvSpPr txBox="1">
                            <a:spLocks noChangeArrowheads="1"/>
                          </wps:cNvSpPr>
                          <wps:spPr bwMode="auto">
                            <a:xfrm>
                              <a:off x="2294564" y="3450538"/>
                              <a:ext cx="1466214" cy="424179"/>
                            </a:xfrm>
                            <a:prstGeom prst="rect">
                              <a:avLst/>
                            </a:prstGeom>
                            <a:solidFill>
                              <a:srgbClr val="FFFFFF"/>
                            </a:solidFill>
                            <a:ln w="9525">
                              <a:noFill/>
                              <a:miter lim="800000"/>
                              <a:headEnd/>
                              <a:tailEnd/>
                            </a:ln>
                          </wps:spPr>
                          <wps:txbx>
                            <w:txbxContent>
                              <w:p w14:paraId="699808EA" w14:textId="77777777" w:rsidR="00991799" w:rsidRPr="00E5697D" w:rsidRDefault="00991799" w:rsidP="00771D52">
                                <w:pPr>
                                  <w:rPr>
                                    <w:b/>
                                  </w:rPr>
                                </w:pPr>
                                <w:r w:rsidRPr="00E5697D">
                                  <w:rPr>
                                    <w:b/>
                                  </w:rPr>
                                  <w:t>MDM H3K9-17</w:t>
                                </w:r>
                              </w:p>
                            </w:txbxContent>
                          </wps:txbx>
                          <wps:bodyPr rot="0" vert="horz" wrap="square" lIns="91440" tIns="45720" rIns="91440" bIns="45720" anchor="t" anchorCtr="0">
                            <a:noAutofit/>
                          </wps:bodyPr>
                        </wps:wsp>
                      </wpg:grpSp>
                      <wps:wsp>
                        <wps:cNvPr id="957" name="Rectangle 957"/>
                        <wps:cNvSpPr/>
                        <wps:spPr>
                          <a:xfrm>
                            <a:off x="445246" y="5927263"/>
                            <a:ext cx="5240020" cy="1452244"/>
                          </a:xfrm>
                          <a:prstGeom prst="rect">
                            <a:avLst/>
                          </a:prstGeom>
                          <a:noFill/>
                          <a:ln>
                            <a:noFill/>
                          </a:ln>
                        </wps:spPr>
                        <wps:txbx>
                          <w:txbxContent>
                            <w:p w14:paraId="37DC71E4" w14:textId="6175598F" w:rsidR="00991799" w:rsidRDefault="00991799" w:rsidP="00771D52">
                              <w:pPr>
                                <w:spacing w:after="0" w:line="240" w:lineRule="auto"/>
                                <w:jc w:val="both"/>
                                <w:textDirection w:val="btLr"/>
                              </w:pPr>
                              <w:r>
                                <w:rPr>
                                  <w:b/>
                                  <w:sz w:val="20"/>
                                  <w:u w:val="single"/>
                                </w:rPr>
                                <w:t xml:space="preserve">Figure 3.9 . The impact of 2D fractionation on peptide quantification. </w:t>
                              </w:r>
                            </w:p>
                            <w:p w14:paraId="1F0A0BE6" w14:textId="77777777" w:rsidR="00991799" w:rsidRDefault="00991799" w:rsidP="00771D52">
                              <w:pPr>
                                <w:spacing w:after="0" w:line="240" w:lineRule="auto"/>
                                <w:jc w:val="both"/>
                                <w:textDirection w:val="btLr"/>
                              </w:pPr>
                              <w:r>
                                <w:rPr>
                                  <w:sz w:val="20"/>
                                </w:rPr>
                                <w:t xml:space="preserve">A comparison of the effect of the summation of EIC over multiple limited fractions on the relative abundance compared to a 1D “one-pot” approach. A) histone H4 peptide K5-18 B) Histone H3 K9-17 both from Chinese hamster ovary (CHO) cells. C) histone H3 peptide K9-17 from monocyte derived macrophages. H4 peptide CHO both conditions n=4, H3 peptide CHO both conditions n=3 and H3 peptide MDM 2D-LC n=4, 1D-LC (tip) n=3. </w:t>
                              </w:r>
                              <w:bookmarkStart w:id="65" w:name="_Hlk446089955"/>
                              <w:bookmarkStart w:id="66" w:name="_Hlk446089958"/>
                              <w:r>
                                <w:rPr>
                                  <w:sz w:val="20"/>
                                </w:rPr>
                                <w:t>All data is shown as mean with SEM. All data plotted and statistics calculated using GraphPad Prism.</w:t>
                              </w:r>
                              <w:bookmarkEnd w:id="65"/>
                              <w:bookmarkEnd w:id="66"/>
                              <w:r w:rsidRPr="005B548C">
                                <w:rPr>
                                  <w:sz w:val="20"/>
                                </w:rPr>
                                <w:t xml:space="preserve"> </w:t>
                              </w:r>
                              <w:r>
                                <w:rPr>
                                  <w:sz w:val="20"/>
                                </w:rPr>
                                <w:t>No significant differences in relative abundance can be seen between the two methodologies. This is consistent in different cell types and peptide</w:t>
                              </w:r>
                            </w:p>
                          </w:txbxContent>
                        </wps:txbx>
                        <wps:bodyPr lIns="91425" tIns="45700" rIns="91425" bIns="45700" anchor="t" anchorCtr="0"/>
                      </wps:wsp>
                    </wpg:wgp>
                  </a:graphicData>
                </a:graphic>
              </wp:inline>
            </w:drawing>
          </mc:Choice>
          <mc:Fallback>
            <w:pict>
              <v:group id="Group 950" o:spid="_x0000_s1098" style="width:444.7pt;height:526.5pt;mso-position-horizontal-relative:char;mso-position-vertical-relative:line" coordsize="71426,73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">
                <v:group id="Group 951" o:spid="_x0000_s1099" style="position:absolute;width:71426;height:59004" coordsize="71426,59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group id="Group 952" o:spid="_x0000_s1100" style="position:absolute;width:71426;height:59004" coordsize="71426,59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shape id="Picture 953" o:spid="_x0000_s1101" type="#_x0000_t75" style="position:absolute;top:2587;width:35713;height:26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59cvHAAAA3AAAAA8AAABkcnMvZG93bnJldi54bWxEj81uwjAQhO+V+g7WVuqtOC0qkBSDqkog&#10;DlDxd+G2jbdJIF6nthvC29dIlTiOZuYbzXjamVq05HxlWcFzLwFBnFtdcaFgv5s9jUD4gKyxtkwK&#10;LuRhOrm/G2Om7Zk31G5DISKEfYYKyhCaTEqfl2TQ92xDHL1v6wyGKF0htcNzhJtaviTJQBqsOC6U&#10;2NBHSflp+2sU/NQ+/WxXy3R+WOB8/bVxw8txqNTjQ/f+BiJQF27h//ZCK0hf+3A9E4+An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59cvHAAAA3AAAAA8AAAAAAAAAAAAA&#10;AAAAnwIAAGRycy9kb3ducmV2LnhtbFBLBQYAAAAABAAEAPcAAACTAwAAAAA=&#10;">
                      <v:imagedata r:id="rId42" o:title="" croptop="19753f" cropbottom="22963f" cropleft="25610f" cropright="1f"/>
                      <v:path arrowok="t"/>
                    </v:shape>
                    <v:shape id="Picture 954" o:spid="_x0000_s1102" type="#_x0000_t75" style="position:absolute;left:33643;width:37783;height:27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sYbrGAAAA3AAAAA8AAABkcnMvZG93bnJldi54bWxEj0FrwkAUhO+F/oflFXozm1ZrNXUVEQQV&#10;D5qK2Nsj+5qEZt+G3a3Gf+8WhB6HmfmGmcw604gzOV9bVvCSpCCIC6trLhUcPpe9EQgfkDU2lknB&#10;lTzMpo8PE8y0vfCeznkoRYSwz1BBFUKbSemLigz6xLbE0fu2zmCI0pVSO7xEuGnka5oOpcGa40KF&#10;LS0qKn7yX6Ogfxxs5NqYE+5W3bY/vn7x8n2t1PNTN/8AEagL/+F7e6UVjN8G8HcmHgE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2xhusYAAADcAAAADwAAAAAAAAAAAAAA&#10;AACfAgAAZHJzL2Rvd25yZXYueG1sUEsFBgAAAAAEAAQA9wAAAJIDAAAAAA==&#10;">
                      <v:imagedata r:id="rId42" o:title="" croptop="42433f" cropbottom="284f" cropright="25610f"/>
                      <v:path arrowok="t"/>
                    </v:shape>
                    <v:shape id="Picture 955" o:spid="_x0000_s1103" type="#_x0000_t75" style="position:absolute;left:12939;top:31227;width:37784;height:27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Z4ZXEAAAA3AAAAA8AAABkcnMvZG93bnJldi54bWxEj0FrwkAUhO9C/8PyhF5EN5VabOoqNlL0&#10;aFOFHh/Z1ySYfRt21xj/vSsIPQ4z8w2zWPWmER05X1tW8DJJQBAXVtdcKjj8fI3nIHxA1thYJgVX&#10;8rBaPg0WmGp74W/q8lCKCGGfooIqhDaV0hcVGfQT2xJH7886gyFKV0rt8BLhppHTJHmTBmuOCxW2&#10;lFVUnPKzUbCdvmZ69Lt368+j22+8y7usrJV6HvbrDxCB+vAffrR3WsH7bAb3M/E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Z4ZXEAAAA3AAAAA8AAAAAAAAAAAAAAAAA&#10;nwIAAGRycy9kb3ducmV2LnhtbFBLBQYAAAAABAAEAPcAAACQAwAAAAA=&#10;">
                      <v:imagedata r:id="rId42" o:title="" croptop="-2075f" cropbottom="44791f" cropleft="-1823f" cropright="27433f"/>
                      <v:path arrowok="t"/>
                    </v:shape>
                  </v:group>
                  <v:shape id="_x0000_s1104" type="#_x0000_t202" style="position:absolute;left:22945;top:34505;width:14662;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E0MQA&#10;AADcAAAADwAAAGRycy9kb3ducmV2LnhtbESP0WrCQBRE3wv+w3IFX0rdKDXW6Bq00OJroh9wzV6T&#10;YPZuyK5J/PtuodDHYWbOMLt0NI3oqXO1ZQWLeQSCuLC65lLB5fz19gHCeWSNjWVS8CQH6X7yssNE&#10;24Ez6nNfigBhl6CCyvs2kdIVFRl0c9sSB+9mO4M+yK6UusMhwE0jl1EUS4M1h4UKW/qsqLjnD6Pg&#10;dhpeV5vh+u0v6+w9PmK9vtqnUrPpeNiC8DT6//Bf+6QVbF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UBNDEAAAA3AAAAA8AAAAAAAAAAAAAAAAAmAIAAGRycy9k&#10;b3ducmV2LnhtbFBLBQYAAAAABAAEAPUAAACJAwAAAAA=&#10;" stroked="f">
                    <v:textbox>
                      <w:txbxContent>
                        <w:p w14:paraId="699808EA" w14:textId="77777777" w:rsidR="00991799" w:rsidRPr="00E5697D" w:rsidRDefault="00991799" w:rsidP="00771D52">
                          <w:pPr>
                            <w:rPr>
                              <w:b/>
                            </w:rPr>
                          </w:pPr>
                          <w:r w:rsidRPr="00E5697D">
                            <w:rPr>
                              <w:b/>
                            </w:rPr>
                            <w:t>MDM H3K9-17</w:t>
                          </w:r>
                        </w:p>
                      </w:txbxContent>
                    </v:textbox>
                  </v:shape>
                </v:group>
                <v:rect id="Rectangle 957" o:spid="_x0000_s1105" style="position:absolute;left:4452;top:59272;width:52400;height:14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Kw8EA&#10;AADcAAAADwAAAGRycy9kb3ducmV2LnhtbESPT4vCMBTE78J+h/AWvGnq4t9qlEVccI9WDx4fzbMt&#10;Ji8liVq//UZY8DjMzG+Y1aazRtzJh8axgtEwA0FcOt1wpeB0/BnMQYSIrNE4JgVPCrBZf/RWmGv3&#10;4APdi1iJBOGQo4I6xjaXMpQ1WQxD1xIn7+K8xZikr6T2+Ehwa+RXlk2lxYbTQo0tbWsqr8XNKmjJ&#10;6JsZF9m5lDvPo+nvUT4nSvU/u+8liEhdfIf/23utYDGZwet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9CsPBAAAA3AAAAA8AAAAAAAAAAAAAAAAAmAIAAGRycy9kb3du&#10;cmV2LnhtbFBLBQYAAAAABAAEAPUAAACGAwAAAAA=&#10;" filled="f" stroked="f">
                  <v:textbox inset="2.53958mm,1.2694mm,2.53958mm,1.2694mm">
                    <w:txbxContent>
                      <w:p w14:paraId="37DC71E4" w14:textId="6175598F" w:rsidR="00991799" w:rsidRDefault="00991799" w:rsidP="00771D52">
                        <w:pPr>
                          <w:spacing w:after="0" w:line="240" w:lineRule="auto"/>
                          <w:jc w:val="both"/>
                          <w:textDirection w:val="btLr"/>
                        </w:pPr>
                        <w:r>
                          <w:rPr>
                            <w:b/>
                            <w:sz w:val="20"/>
                            <w:u w:val="single"/>
                          </w:rPr>
                          <w:t xml:space="preserve">Figure </w:t>
                        </w:r>
                        <w:proofErr w:type="gramStart"/>
                        <w:r>
                          <w:rPr>
                            <w:b/>
                            <w:sz w:val="20"/>
                            <w:u w:val="single"/>
                          </w:rPr>
                          <w:t>3.9 .</w:t>
                        </w:r>
                        <w:proofErr w:type="gramEnd"/>
                        <w:r>
                          <w:rPr>
                            <w:b/>
                            <w:sz w:val="20"/>
                            <w:u w:val="single"/>
                          </w:rPr>
                          <w:t xml:space="preserve"> </w:t>
                        </w:r>
                        <w:proofErr w:type="gramStart"/>
                        <w:r>
                          <w:rPr>
                            <w:b/>
                            <w:sz w:val="20"/>
                            <w:u w:val="single"/>
                          </w:rPr>
                          <w:t>The impact of 2D fractionation on peptide quantification.</w:t>
                        </w:r>
                        <w:proofErr w:type="gramEnd"/>
                        <w:r>
                          <w:rPr>
                            <w:b/>
                            <w:sz w:val="20"/>
                            <w:u w:val="single"/>
                          </w:rPr>
                          <w:t xml:space="preserve"> </w:t>
                        </w:r>
                      </w:p>
                      <w:p w14:paraId="1F0A0BE6" w14:textId="77777777" w:rsidR="00991799" w:rsidRDefault="00991799" w:rsidP="00771D52">
                        <w:pPr>
                          <w:spacing w:after="0" w:line="240" w:lineRule="auto"/>
                          <w:jc w:val="both"/>
                          <w:textDirection w:val="btLr"/>
                        </w:pPr>
                        <w:r>
                          <w:rPr>
                            <w:sz w:val="20"/>
                          </w:rPr>
                          <w:t xml:space="preserve">A comparison of the effect of the summation of EIC over multiple limited fractions on the relative abundance compared to a 1D “one-pot” approach. A) </w:t>
                        </w:r>
                        <w:proofErr w:type="gramStart"/>
                        <w:r>
                          <w:rPr>
                            <w:sz w:val="20"/>
                          </w:rPr>
                          <w:t>histone</w:t>
                        </w:r>
                        <w:proofErr w:type="gramEnd"/>
                        <w:r>
                          <w:rPr>
                            <w:sz w:val="20"/>
                          </w:rPr>
                          <w:t xml:space="preserve"> H4 peptide K5-18 B) Histone H3 K9-17 both from Chinese hamster ovary (CHO) cells. C) </w:t>
                        </w:r>
                        <w:proofErr w:type="gramStart"/>
                        <w:r>
                          <w:rPr>
                            <w:sz w:val="20"/>
                          </w:rPr>
                          <w:t>histone</w:t>
                        </w:r>
                        <w:proofErr w:type="gramEnd"/>
                        <w:r>
                          <w:rPr>
                            <w:sz w:val="20"/>
                          </w:rPr>
                          <w:t xml:space="preserve"> H3 peptide K9-17 from monocyte derived macrophages. H4 peptide CHO both conditions n=4, H3 peptide CHO both conditions n=3 and H3 peptide MDM 2D-LC n=4, 1D-LC (tip) n=3. </w:t>
                        </w:r>
                        <w:bookmarkStart w:id="66" w:name="_Hlk446089955"/>
                        <w:bookmarkStart w:id="67" w:name="_Hlk446089958"/>
                        <w:r>
                          <w:rPr>
                            <w:sz w:val="20"/>
                          </w:rPr>
                          <w:t xml:space="preserve">All data is shown as mean with SEM. All data plotted and statistics calculated using </w:t>
                        </w:r>
                        <w:proofErr w:type="spellStart"/>
                        <w:r>
                          <w:rPr>
                            <w:sz w:val="20"/>
                          </w:rPr>
                          <w:t>GraphPad</w:t>
                        </w:r>
                        <w:proofErr w:type="spellEnd"/>
                        <w:r>
                          <w:rPr>
                            <w:sz w:val="20"/>
                          </w:rPr>
                          <w:t xml:space="preserve"> Prism.</w:t>
                        </w:r>
                        <w:bookmarkEnd w:id="66"/>
                        <w:bookmarkEnd w:id="67"/>
                        <w:r w:rsidRPr="005B548C">
                          <w:rPr>
                            <w:sz w:val="20"/>
                          </w:rPr>
                          <w:t xml:space="preserve"> </w:t>
                        </w:r>
                        <w:r>
                          <w:rPr>
                            <w:sz w:val="20"/>
                          </w:rPr>
                          <w:t>No significant differences in relative abundance can be seen between the two methodologies. This is consistent in different cell types and peptide</w:t>
                        </w:r>
                      </w:p>
                    </w:txbxContent>
                  </v:textbox>
                </v:rect>
                <w10:anchorlock/>
              </v:group>
            </w:pict>
          </mc:Fallback>
        </mc:AlternateContent>
      </w:r>
    </w:p>
    <w:p w14:paraId="321016EC" w14:textId="77777777" w:rsidR="008E4BF7" w:rsidRPr="003C294B" w:rsidRDefault="008E4BF7" w:rsidP="00D9558E">
      <w:pPr>
        <w:spacing w:after="240" w:line="360" w:lineRule="auto"/>
        <w:jc w:val="both"/>
        <w:rPr>
          <w:color w:val="auto"/>
        </w:rPr>
      </w:pPr>
    </w:p>
    <w:p w14:paraId="2E4C2AA3" w14:textId="77777777" w:rsidR="008E4BF7" w:rsidRPr="003C294B" w:rsidRDefault="008E4BF7" w:rsidP="00D9558E">
      <w:pPr>
        <w:spacing w:after="240" w:line="360" w:lineRule="auto"/>
        <w:jc w:val="both"/>
        <w:rPr>
          <w:color w:val="auto"/>
        </w:rPr>
      </w:pPr>
    </w:p>
    <w:p w14:paraId="43593077" w14:textId="45CF2EBE" w:rsidR="000473F9" w:rsidRPr="003C294B" w:rsidRDefault="00102FA8" w:rsidP="00D9558E">
      <w:pPr>
        <w:spacing w:after="240" w:line="360" w:lineRule="auto"/>
        <w:jc w:val="both"/>
        <w:rPr>
          <w:color w:val="auto"/>
        </w:rPr>
      </w:pPr>
      <w:r w:rsidRPr="003C294B">
        <w:rPr>
          <w:noProof/>
          <w:color w:val="auto"/>
        </w:rPr>
        <w:lastRenderedPageBreak/>
        <mc:AlternateContent>
          <mc:Choice Requires="wps">
            <w:drawing>
              <wp:anchor distT="0" distB="0" distL="114300" distR="114300" simplePos="0" relativeHeight="251469312" behindDoc="0" locked="0" layoutInCell="1" allowOverlap="1" wp14:anchorId="602FD04E" wp14:editId="4FFBE6E5">
                <wp:simplePos x="0" y="0"/>
                <wp:positionH relativeFrom="column">
                  <wp:posOffset>-3175</wp:posOffset>
                </wp:positionH>
                <wp:positionV relativeFrom="paragraph">
                  <wp:posOffset>2847975</wp:posOffset>
                </wp:positionV>
                <wp:extent cx="5405120" cy="1296035"/>
                <wp:effectExtent l="0" t="0" r="0" b="0"/>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5120" cy="1296035"/>
                        </a:xfrm>
                        <a:prstGeom prst="rect">
                          <a:avLst/>
                        </a:prstGeom>
                        <a:noFill/>
                        <a:ln>
                          <a:noFill/>
                        </a:ln>
                      </wps:spPr>
                      <wps:txbx>
                        <w:txbxContent>
                          <w:p w14:paraId="29CCC2B0" w14:textId="204B4748" w:rsidR="00991799" w:rsidRPr="00DC7A68" w:rsidRDefault="00991799" w:rsidP="000473F9">
                            <w:pPr>
                              <w:pStyle w:val="NormalWeb"/>
                              <w:spacing w:before="0" w:beforeAutospacing="0" w:after="0" w:afterAutospacing="0"/>
                              <w:jc w:val="both"/>
                              <w:rPr>
                                <w:color w:val="000000" w:themeColor="text1"/>
                              </w:rPr>
                            </w:pPr>
                            <w:r>
                              <w:rPr>
                                <w:rFonts w:ascii="Calibri" w:eastAsia="Calibri" w:hAnsi="Calibri" w:cs="Calibri"/>
                                <w:b/>
                                <w:bCs/>
                                <w:color w:val="000000"/>
                                <w:sz w:val="20"/>
                                <w:szCs w:val="20"/>
                                <w:u w:val="single"/>
                              </w:rPr>
                              <w:t>Figure</w:t>
                            </w:r>
                            <w:r w:rsidRPr="00DE2122">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10</w:t>
                            </w:r>
                            <w:r w:rsidRPr="00DE2122">
                              <w:rPr>
                                <w:rFonts w:ascii="Calibri" w:eastAsia="Calibri" w:hAnsi="Calibri" w:cs="Calibri"/>
                                <w:b/>
                                <w:bCs/>
                                <w:color w:val="000000"/>
                                <w:sz w:val="20"/>
                                <w:szCs w:val="20"/>
                                <w:u w:val="single"/>
                              </w:rPr>
                              <w:t xml:space="preserve"> Summary of the number of differently modified histone peptide identified in each approach</w:t>
                            </w:r>
                            <w:r>
                              <w:rPr>
                                <w:rFonts w:ascii="Calibri" w:eastAsia="Calibri" w:hAnsi="Calibri" w:cs="Calibri"/>
                                <w:b/>
                                <w:bCs/>
                                <w:color w:val="000000"/>
                                <w:sz w:val="20"/>
                                <w:szCs w:val="20"/>
                                <w:u w:val="single"/>
                              </w:rPr>
                              <w:t xml:space="preserve">. </w:t>
                            </w:r>
                            <w:r w:rsidRPr="00DC7A68">
                              <w:rPr>
                                <w:rFonts w:ascii="Calibri" w:eastAsia="Calibri" w:hAnsi="Calibri" w:cs="Calibri"/>
                                <w:color w:val="000000" w:themeColor="text1"/>
                                <w:sz w:val="20"/>
                                <w:szCs w:val="20"/>
                              </w:rPr>
                              <w:t>Three different bottom-up methodologies were compared based on the number of histone peptides identified. The methods compared are offline 2D-LC using a PGC column in the 1</w:t>
                            </w:r>
                            <w:r w:rsidRPr="00DC7A68">
                              <w:rPr>
                                <w:rFonts w:ascii="Calibri" w:eastAsia="Calibri" w:hAnsi="Calibri" w:cs="Calibri"/>
                                <w:color w:val="000000" w:themeColor="text1"/>
                                <w:position w:val="6"/>
                                <w:sz w:val="20"/>
                                <w:szCs w:val="20"/>
                                <w:vertAlign w:val="superscript"/>
                              </w:rPr>
                              <w:t>st</w:t>
                            </w:r>
                            <w:r w:rsidRPr="00DC7A68">
                              <w:rPr>
                                <w:rFonts w:ascii="Calibri" w:eastAsia="Calibri" w:hAnsi="Calibri" w:cs="Calibri"/>
                                <w:color w:val="000000" w:themeColor="text1"/>
                                <w:sz w:val="20"/>
                                <w:szCs w:val="20"/>
                              </w:rPr>
                              <w:t xml:space="preserve"> dimension, 1D-LC method using an offline PGC tip clean-up and a 1D-LC approach using an online clean-up (C18). In all cases a total of 5 µg of digested histone protein was used for LC-MS/MS analysis. </w:t>
                            </w:r>
                          </w:p>
                        </w:txbxContent>
                      </wps:txbx>
                      <wps:bodyPr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390" o:spid="_x0000_s1106" type="#_x0000_t202" style="position:absolute;left:0;text-align:left;margin-left:-.25pt;margin-top:224.25pt;width:425.6pt;height:102.0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" filled="f" stroked="f">
                <v:path arrowok="t"/>
                <v:textbox inset="2.53958mm,1.2694mm,2.53958mm,1.2694mm">
                  <w:txbxContent>
                    <w:p w14:paraId="29CCC2B0" w14:textId="204B4748" w:rsidR="00991799" w:rsidRPr="00DC7A68" w:rsidRDefault="00991799" w:rsidP="000473F9">
                      <w:pPr>
                        <w:pStyle w:val="NormalWeb"/>
                        <w:spacing w:before="0" w:beforeAutospacing="0" w:after="0" w:afterAutospacing="0"/>
                        <w:jc w:val="both"/>
                        <w:rPr>
                          <w:color w:val="000000" w:themeColor="text1"/>
                        </w:rPr>
                      </w:pPr>
                      <w:r>
                        <w:rPr>
                          <w:rFonts w:ascii="Calibri" w:eastAsia="Calibri" w:hAnsi="Calibri" w:cs="Calibri"/>
                          <w:b/>
                          <w:bCs/>
                          <w:color w:val="000000"/>
                          <w:sz w:val="20"/>
                          <w:szCs w:val="20"/>
                          <w:u w:val="single"/>
                        </w:rPr>
                        <w:t>Figure</w:t>
                      </w:r>
                      <w:r w:rsidRPr="00DE2122">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10</w:t>
                      </w:r>
                      <w:r w:rsidRPr="00DE2122">
                        <w:rPr>
                          <w:rFonts w:ascii="Calibri" w:eastAsia="Calibri" w:hAnsi="Calibri" w:cs="Calibri"/>
                          <w:b/>
                          <w:bCs/>
                          <w:color w:val="000000"/>
                          <w:sz w:val="20"/>
                          <w:szCs w:val="20"/>
                          <w:u w:val="single"/>
                        </w:rPr>
                        <w:t xml:space="preserve"> Summary of the number of differently modified histone peptide identified in each approach</w:t>
                      </w:r>
                      <w:r>
                        <w:rPr>
                          <w:rFonts w:ascii="Calibri" w:eastAsia="Calibri" w:hAnsi="Calibri" w:cs="Calibri"/>
                          <w:b/>
                          <w:bCs/>
                          <w:color w:val="000000"/>
                          <w:sz w:val="20"/>
                          <w:szCs w:val="20"/>
                          <w:u w:val="single"/>
                        </w:rPr>
                        <w:t xml:space="preserve">. </w:t>
                      </w:r>
                      <w:r w:rsidRPr="00DC7A68">
                        <w:rPr>
                          <w:rFonts w:ascii="Calibri" w:eastAsia="Calibri" w:hAnsi="Calibri" w:cs="Calibri"/>
                          <w:color w:val="000000" w:themeColor="text1"/>
                          <w:sz w:val="20"/>
                          <w:szCs w:val="20"/>
                        </w:rPr>
                        <w:t>Three different bottom-up methodologies were compared based on the number of histone peptides identified. The methods compared are offline 2D-LC using a PGC column in the 1</w:t>
                      </w:r>
                      <w:proofErr w:type="spellStart"/>
                      <w:r w:rsidRPr="00DC7A68">
                        <w:rPr>
                          <w:rFonts w:ascii="Calibri" w:eastAsia="Calibri" w:hAnsi="Calibri" w:cs="Calibri"/>
                          <w:color w:val="000000" w:themeColor="text1"/>
                          <w:position w:val="6"/>
                          <w:sz w:val="20"/>
                          <w:szCs w:val="20"/>
                          <w:vertAlign w:val="superscript"/>
                        </w:rPr>
                        <w:t>st</w:t>
                      </w:r>
                      <w:proofErr w:type="spellEnd"/>
                      <w:r w:rsidRPr="00DC7A68">
                        <w:rPr>
                          <w:rFonts w:ascii="Calibri" w:eastAsia="Calibri" w:hAnsi="Calibri" w:cs="Calibri"/>
                          <w:color w:val="000000" w:themeColor="text1"/>
                          <w:sz w:val="20"/>
                          <w:szCs w:val="20"/>
                        </w:rPr>
                        <w:t xml:space="preserve"> dimension, 1D-LC method using an offline PGC tip clean-up and a 1D-LC approach using an online clean-up (C18). In all cases a total of 5 µg of digested histone protein was used for LC-MS/MS analysis. </w:t>
                      </w:r>
                    </w:p>
                  </w:txbxContent>
                </v:textbox>
              </v:shape>
            </w:pict>
          </mc:Fallback>
        </mc:AlternateContent>
      </w:r>
      <w:r w:rsidR="00F420E3" w:rsidRPr="003C294B">
        <w:rPr>
          <w:noProof/>
          <w:color w:val="auto"/>
        </w:rPr>
        <w:drawing>
          <wp:inline distT="0" distB="0" distL="0" distR="0" wp14:anchorId="384113BA" wp14:editId="59355B09">
            <wp:extent cx="5400040" cy="2666077"/>
            <wp:effectExtent l="0" t="0" r="10160" b="20320"/>
            <wp:docPr id="946" name="Chart 9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FA52669" w14:textId="77777777" w:rsidR="000473F9" w:rsidRPr="003C294B" w:rsidRDefault="000473F9" w:rsidP="00D9558E">
      <w:pPr>
        <w:spacing w:after="240" w:line="360" w:lineRule="auto"/>
        <w:jc w:val="both"/>
        <w:rPr>
          <w:color w:val="auto"/>
        </w:rPr>
      </w:pPr>
    </w:p>
    <w:p w14:paraId="0DBF7A8A" w14:textId="6400C437" w:rsidR="000473F9" w:rsidRPr="003C294B" w:rsidRDefault="000473F9" w:rsidP="00D9558E">
      <w:pPr>
        <w:spacing w:after="240" w:line="360" w:lineRule="auto"/>
        <w:jc w:val="both"/>
        <w:rPr>
          <w:color w:val="auto"/>
        </w:rPr>
      </w:pPr>
    </w:p>
    <w:p w14:paraId="436C8D80" w14:textId="77777777" w:rsidR="000473F9" w:rsidRPr="003C294B" w:rsidRDefault="000473F9" w:rsidP="00D9558E">
      <w:pPr>
        <w:spacing w:after="240" w:line="360" w:lineRule="auto"/>
        <w:jc w:val="both"/>
        <w:rPr>
          <w:color w:val="auto"/>
        </w:rPr>
      </w:pPr>
    </w:p>
    <w:p w14:paraId="367D4024" w14:textId="77777777" w:rsidR="000473F9" w:rsidRPr="003C294B" w:rsidRDefault="000473F9" w:rsidP="008E4BF7">
      <w:pPr>
        <w:pStyle w:val="Heading3"/>
        <w:spacing w:line="360" w:lineRule="auto"/>
        <w:rPr>
          <w:color w:val="auto"/>
        </w:rPr>
      </w:pPr>
      <w:bookmarkStart w:id="67" w:name="_Toc450764140"/>
      <w:r w:rsidRPr="003C294B">
        <w:rPr>
          <w:color w:val="auto"/>
        </w:rPr>
        <w:t>Downstream analysis of data generated from 2D-LC-MS.</w:t>
      </w:r>
      <w:bookmarkEnd w:id="67"/>
    </w:p>
    <w:p w14:paraId="7E127A58" w14:textId="4B3C305C" w:rsidR="000473F9" w:rsidRPr="003C294B" w:rsidRDefault="000473F9" w:rsidP="00D9558E">
      <w:pPr>
        <w:spacing w:after="240" w:line="360" w:lineRule="auto"/>
        <w:jc w:val="both"/>
        <w:rPr>
          <w:color w:val="auto"/>
        </w:rPr>
      </w:pPr>
      <w:r w:rsidRPr="003C294B">
        <w:rPr>
          <w:color w:val="auto"/>
        </w:rPr>
        <w:t xml:space="preserve">The major benefit using the 2D-LC set up is that it allows the increased identification and quantification of histone PTMs compared to “one-pot” methodologies. However, one of the major caveats is the increase in both MS and downstream analysis time. Typically, 14 fractions were run on the mass spectrometer per biological sample, </w:t>
      </w:r>
      <w:r w:rsidR="005A12B6" w:rsidRPr="003C294B">
        <w:rPr>
          <w:color w:val="auto"/>
        </w:rPr>
        <w:t xml:space="preserve">each of </w:t>
      </w:r>
      <w:r w:rsidRPr="003C294B">
        <w:rPr>
          <w:color w:val="auto"/>
        </w:rPr>
        <w:t>which requires further manual verification of the tandem MS and</w:t>
      </w:r>
      <w:r w:rsidR="005A12B6" w:rsidRPr="003C294B">
        <w:rPr>
          <w:color w:val="auto"/>
        </w:rPr>
        <w:t xml:space="preserve"> the</w:t>
      </w:r>
      <w:r w:rsidRPr="003C294B">
        <w:rPr>
          <w:color w:val="auto"/>
        </w:rPr>
        <w:t xml:space="preserve"> </w:t>
      </w:r>
      <w:r w:rsidR="005A12B6" w:rsidRPr="003C294B">
        <w:rPr>
          <w:color w:val="auto"/>
        </w:rPr>
        <w:t>integration</w:t>
      </w:r>
      <w:r w:rsidRPr="003C294B">
        <w:rPr>
          <w:color w:val="auto"/>
        </w:rPr>
        <w:t xml:space="preserve"> of the area under the XIC in order to calculate the relative abundance of the peptide. This becomes a laborious task when you consider that in H3, </w:t>
      </w:r>
      <w:r w:rsidR="005A12B6" w:rsidRPr="003C294B">
        <w:rPr>
          <w:color w:val="auto"/>
        </w:rPr>
        <w:t>54</w:t>
      </w:r>
      <w:r w:rsidRPr="003C294B">
        <w:rPr>
          <w:color w:val="auto"/>
        </w:rPr>
        <w:t xml:space="preserve"> differently modified peptides were identified, all of which can and do exist in multiple charge states and elute over multiple fractions. In order to overcome this, a script was developed in visual basic language (VB). This script language was chosen as it could directly interface with the DataAnalysis (DA) software and could be imbedded in Microsoft Excel, as the compound spectra list generated in DA could be exported as a .csv file. </w:t>
      </w:r>
      <w:r w:rsidR="002A7328" w:rsidRPr="003C294B">
        <w:rPr>
          <w:color w:val="auto"/>
        </w:rPr>
        <w:t>Figure</w:t>
      </w:r>
      <w:r w:rsidRPr="003C294B">
        <w:rPr>
          <w:color w:val="auto"/>
        </w:rPr>
        <w:t xml:space="preserve"> 3.9 summarises the workflow of the downstream processing pipeline that was developed, including the section which has been automated using the VB script termed the “Histomatic” (see Appendix </w:t>
      </w:r>
      <w:r w:rsidR="00DC7A68" w:rsidRPr="003C294B">
        <w:rPr>
          <w:color w:val="auto"/>
        </w:rPr>
        <w:t>7.1</w:t>
      </w:r>
      <w:r w:rsidRPr="003C294B">
        <w:rPr>
          <w:color w:val="auto"/>
        </w:rPr>
        <w:t>).</w:t>
      </w:r>
    </w:p>
    <w:p w14:paraId="25EC76EF" w14:textId="77777777" w:rsidR="000473F9" w:rsidRPr="003C294B" w:rsidRDefault="000473F9" w:rsidP="00D9558E">
      <w:pPr>
        <w:spacing w:after="240" w:line="360" w:lineRule="auto"/>
        <w:jc w:val="both"/>
        <w:rPr>
          <w:color w:val="auto"/>
        </w:rPr>
      </w:pPr>
      <w:r w:rsidRPr="003C294B">
        <w:rPr>
          <w:color w:val="auto"/>
        </w:rPr>
        <w:t xml:space="preserve">Following the creation of the .mgf file by DA and database search in MASCOT all identified peptides were manually verified by first generating the extracted ion chromatogram (XIC/EIC) </w:t>
      </w:r>
      <w:r w:rsidRPr="003C294B">
        <w:rPr>
          <w:color w:val="auto"/>
        </w:rPr>
        <w:lastRenderedPageBreak/>
        <w:t>for the specified peptide, and correlating with the identified peptide in MASCOT. Subsequently the parent ion is first checked to be in the correct charge state and if this is correct, then the MS/MS spectra is verified against the theoretical MS/MS spectra generated by MASCOT. The time at the apex of the EIC peak for which the peptide has been identified, is then recorded. This process is repeated until all peptides have been manually verified. This information is then placed into the Histomatic</w:t>
      </w:r>
      <w:r w:rsidRPr="003C294B">
        <w:rPr>
          <w:rFonts w:cs="Times New Roman"/>
          <w:color w:val="auto"/>
        </w:rPr>
        <w:t xml:space="preserve"> (</w:t>
      </w:r>
      <w:r w:rsidRPr="003C294B">
        <w:rPr>
          <w:color w:val="auto"/>
        </w:rPr>
        <w:t>If multiple elution times are observed for example when double peaks are present in the EIC both of which contain the identified peptide, then both RT are added).</w:t>
      </w:r>
    </w:p>
    <w:p w14:paraId="7B9B7720" w14:textId="77777777" w:rsidR="000473F9" w:rsidRPr="003C294B" w:rsidRDefault="000473F9" w:rsidP="00D9558E">
      <w:pPr>
        <w:pStyle w:val="ListParagraph"/>
        <w:numPr>
          <w:ilvl w:val="0"/>
          <w:numId w:val="9"/>
        </w:numPr>
        <w:spacing w:after="240" w:line="360" w:lineRule="auto"/>
        <w:jc w:val="both"/>
        <w:rPr>
          <w:color w:val="auto"/>
        </w:rPr>
      </w:pPr>
      <w:r w:rsidRPr="003C294B">
        <w:rPr>
          <w:color w:val="auto"/>
        </w:rPr>
        <w:t>The Histomatic will then generate the specified EICs in DA with a range of +/- 0.025 m/z for every entered peptide that has a RT of &gt;0. Unless, the EIC has been added previously i.e. for isobaric PTMs such as H3K27meK36me2 &amp; H3K27me2K36me by using an array function.</w:t>
      </w:r>
    </w:p>
    <w:p w14:paraId="163611B2" w14:textId="77777777" w:rsidR="000473F9" w:rsidRPr="003C294B" w:rsidRDefault="000473F9" w:rsidP="00D9558E">
      <w:pPr>
        <w:pStyle w:val="ListParagraph"/>
        <w:numPr>
          <w:ilvl w:val="0"/>
          <w:numId w:val="9"/>
        </w:numPr>
        <w:spacing w:after="240" w:line="360" w:lineRule="auto"/>
        <w:jc w:val="both"/>
        <w:rPr>
          <w:color w:val="auto"/>
        </w:rPr>
      </w:pPr>
      <w:r w:rsidRPr="003C294B">
        <w:rPr>
          <w:color w:val="auto"/>
        </w:rPr>
        <w:t>The Histomatic then smooths all the generated EICs and integrates them, generating a compound list.</w:t>
      </w:r>
    </w:p>
    <w:p w14:paraId="335191F0" w14:textId="77777777" w:rsidR="000473F9" w:rsidRPr="003C294B" w:rsidRDefault="000473F9" w:rsidP="00D9558E">
      <w:pPr>
        <w:pStyle w:val="ListParagraph"/>
        <w:numPr>
          <w:ilvl w:val="0"/>
          <w:numId w:val="9"/>
        </w:numPr>
        <w:spacing w:after="240" w:line="360" w:lineRule="auto"/>
        <w:jc w:val="both"/>
        <w:rPr>
          <w:color w:val="auto"/>
        </w:rPr>
      </w:pPr>
      <w:r w:rsidRPr="003C294B">
        <w:rPr>
          <w:color w:val="auto"/>
        </w:rPr>
        <w:t>Following integration, the DA file is saved in its current state and the compound list is exported into a .csv file and saved into a folder on the C-drive known as ZZHistomatic (which must be made by user).</w:t>
      </w:r>
    </w:p>
    <w:p w14:paraId="5B586779" w14:textId="77777777" w:rsidR="000473F9" w:rsidRPr="003C294B" w:rsidRDefault="000473F9" w:rsidP="00D9558E">
      <w:pPr>
        <w:pStyle w:val="ListParagraph"/>
        <w:numPr>
          <w:ilvl w:val="0"/>
          <w:numId w:val="9"/>
        </w:numPr>
        <w:spacing w:after="240" w:line="360" w:lineRule="auto"/>
        <w:jc w:val="both"/>
        <w:rPr>
          <w:color w:val="auto"/>
        </w:rPr>
      </w:pPr>
      <w:r w:rsidRPr="003C294B">
        <w:rPr>
          <w:color w:val="auto"/>
        </w:rPr>
        <w:t>The Histomatic, then uses this file to search for the EIC that corresponds with the RT entered (within an error range of +/- 0.2 min) to allow for retention time variation between fraction runs.</w:t>
      </w:r>
    </w:p>
    <w:p w14:paraId="69866B24" w14:textId="77777777" w:rsidR="000473F9" w:rsidRPr="003C294B" w:rsidRDefault="000473F9" w:rsidP="00D9558E">
      <w:pPr>
        <w:pStyle w:val="ListParagraph"/>
        <w:numPr>
          <w:ilvl w:val="0"/>
          <w:numId w:val="9"/>
        </w:numPr>
        <w:spacing w:after="240" w:line="360" w:lineRule="auto"/>
        <w:jc w:val="both"/>
        <w:rPr>
          <w:color w:val="auto"/>
        </w:rPr>
      </w:pPr>
      <w:r w:rsidRPr="003C294B">
        <w:rPr>
          <w:color w:val="auto"/>
        </w:rPr>
        <w:t>Once these two variables are paired up, the line from the exported compound list, including Area, S/N, range etc. is pulled out and inputted into the Histomatic table</w:t>
      </w:r>
    </w:p>
    <w:p w14:paraId="64C92A47" w14:textId="77777777" w:rsidR="000473F9" w:rsidRPr="003C294B" w:rsidRDefault="000473F9" w:rsidP="00D9558E">
      <w:pPr>
        <w:pStyle w:val="ListParagraph"/>
        <w:numPr>
          <w:ilvl w:val="1"/>
          <w:numId w:val="9"/>
        </w:numPr>
        <w:spacing w:after="240" w:line="360" w:lineRule="auto"/>
        <w:jc w:val="both"/>
        <w:rPr>
          <w:color w:val="auto"/>
        </w:rPr>
      </w:pPr>
      <w:r w:rsidRPr="003C294B">
        <w:rPr>
          <w:color w:val="auto"/>
        </w:rPr>
        <w:t>In the case of there being two RT, separated by a slash, the sum of the area, S/N and intensity values are displayed.</w:t>
      </w:r>
    </w:p>
    <w:p w14:paraId="1467DCB5" w14:textId="77777777" w:rsidR="000473F9" w:rsidRPr="003C294B" w:rsidRDefault="000473F9" w:rsidP="00D9558E">
      <w:pPr>
        <w:pStyle w:val="ListParagraph"/>
        <w:numPr>
          <w:ilvl w:val="1"/>
          <w:numId w:val="9"/>
        </w:numPr>
        <w:spacing w:after="240" w:line="360" w:lineRule="auto"/>
        <w:jc w:val="both"/>
        <w:rPr>
          <w:color w:val="auto"/>
        </w:rPr>
      </w:pPr>
      <w:r w:rsidRPr="003C294B">
        <w:rPr>
          <w:color w:val="auto"/>
        </w:rPr>
        <w:t xml:space="preserve">The range values are listed as two separate values separated by a comma </w:t>
      </w:r>
    </w:p>
    <w:p w14:paraId="6F8AC958" w14:textId="77777777" w:rsidR="000473F9" w:rsidRPr="003C294B" w:rsidRDefault="000473F9" w:rsidP="00D9558E">
      <w:pPr>
        <w:spacing w:after="240" w:line="360" w:lineRule="auto"/>
        <w:ind w:left="1440" w:hanging="360"/>
        <w:jc w:val="both"/>
        <w:rPr>
          <w:color w:val="auto"/>
        </w:rPr>
      </w:pPr>
    </w:p>
    <w:p w14:paraId="3A5B1AA6" w14:textId="77777777" w:rsidR="000473F9" w:rsidRPr="003C294B" w:rsidRDefault="000473F9" w:rsidP="00D9558E">
      <w:pPr>
        <w:spacing w:after="240" w:line="360" w:lineRule="auto"/>
        <w:ind w:left="1440" w:hanging="360"/>
        <w:jc w:val="both"/>
        <w:rPr>
          <w:color w:val="auto"/>
        </w:rPr>
      </w:pPr>
    </w:p>
    <w:p w14:paraId="541A1883" w14:textId="77777777" w:rsidR="000473F9" w:rsidRPr="003C294B" w:rsidRDefault="000473F9" w:rsidP="00D9558E">
      <w:pPr>
        <w:spacing w:after="240" w:line="360" w:lineRule="auto"/>
        <w:ind w:left="1440" w:hanging="360"/>
        <w:jc w:val="both"/>
        <w:rPr>
          <w:color w:val="auto"/>
        </w:rPr>
      </w:pPr>
    </w:p>
    <w:p w14:paraId="3F854583" w14:textId="6CB70D43" w:rsidR="000473F9" w:rsidRPr="003C294B" w:rsidRDefault="00102FA8" w:rsidP="00102FA8">
      <w:pPr>
        <w:spacing w:after="240" w:line="360" w:lineRule="auto"/>
        <w:ind w:left="1440" w:hanging="360"/>
        <w:jc w:val="both"/>
        <w:rPr>
          <w:color w:val="auto"/>
        </w:rPr>
      </w:pPr>
      <w:r w:rsidRPr="003C294B">
        <w:rPr>
          <w:noProof/>
          <w:color w:val="auto"/>
        </w:rPr>
        <w:lastRenderedPageBreak/>
        <mc:AlternateContent>
          <mc:Choice Requires="wps">
            <w:drawing>
              <wp:anchor distT="0" distB="0" distL="114300" distR="114300" simplePos="0" relativeHeight="251642368" behindDoc="0" locked="0" layoutInCell="1" allowOverlap="1" wp14:anchorId="151B5DFD" wp14:editId="7B905FC5">
                <wp:simplePos x="0" y="0"/>
                <wp:positionH relativeFrom="column">
                  <wp:posOffset>154940</wp:posOffset>
                </wp:positionH>
                <wp:positionV relativeFrom="paragraph">
                  <wp:posOffset>6539865</wp:posOffset>
                </wp:positionV>
                <wp:extent cx="5240020" cy="1452245"/>
                <wp:effectExtent l="0" t="0" r="0" b="0"/>
                <wp:wrapSquare wrapText="bothSides"/>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0020" cy="1452245"/>
                        </a:xfrm>
                        <a:prstGeom prst="rect">
                          <a:avLst/>
                        </a:prstGeom>
                        <a:noFill/>
                        <a:ln>
                          <a:noFill/>
                        </a:ln>
                      </wps:spPr>
                      <wps:txbx>
                        <w:txbxContent>
                          <w:p w14:paraId="285A23FB" w14:textId="4C90F2B0" w:rsidR="00991799" w:rsidRDefault="00991799" w:rsidP="00102FA8">
                            <w:pPr>
                              <w:pStyle w:val="NormalWeb"/>
                              <w:spacing w:before="0" w:beforeAutospacing="0" w:after="0" w:afterAutospacing="0"/>
                              <w:jc w:val="both"/>
                            </w:pPr>
                            <w:r>
                              <w:rPr>
                                <w:rFonts w:ascii="Calibri" w:eastAsia="Calibri" w:hAnsi="Calibri" w:cs="Calibri"/>
                                <w:b/>
                                <w:bCs/>
                                <w:color w:val="000000"/>
                                <w:sz w:val="20"/>
                                <w:szCs w:val="20"/>
                                <w:u w:val="single"/>
                              </w:rPr>
                              <w:t>Figure</w:t>
                            </w:r>
                            <w:r w:rsidRPr="00DE2122">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11</w:t>
                            </w:r>
                            <w:r w:rsidRPr="00DE2122">
                              <w:rPr>
                                <w:rFonts w:ascii="Calibri" w:eastAsia="Calibri" w:hAnsi="Calibri" w:cs="Calibri"/>
                                <w:b/>
                                <w:bCs/>
                                <w:color w:val="000000"/>
                                <w:sz w:val="20"/>
                                <w:szCs w:val="20"/>
                                <w:u w:val="single"/>
                              </w:rPr>
                              <w:t xml:space="preserve"> Workflow summarising the data analysis pipeline for the identification and quantification of histone peptides. </w:t>
                            </w:r>
                          </w:p>
                          <w:p w14:paraId="2523173F" w14:textId="77777777" w:rsidR="00991799" w:rsidRDefault="00991799" w:rsidP="00102FA8">
                            <w:pPr>
                              <w:pStyle w:val="NormalWeb"/>
                              <w:spacing w:before="0" w:beforeAutospacing="0" w:after="0" w:afterAutospacing="0"/>
                              <w:jc w:val="both"/>
                            </w:pPr>
                            <w:r w:rsidRPr="00DE2122">
                              <w:rPr>
                                <w:rFonts w:ascii="Calibri" w:eastAsia="Calibri" w:hAnsi="Calibri" w:cs="Calibri"/>
                                <w:color w:val="000000"/>
                                <w:sz w:val="20"/>
                                <w:szCs w:val="20"/>
                              </w:rPr>
                              <w:t>Following the acquisition of mass spectrometry data, an MGF is created using Data Analysis software (Bruker), this file is then uploaded into the MASCOT database, and used alongside raw data, to manually verify the peptide identification. During this process, the retention time (RT) of the peaks containing the peptide hits that have passed manual verification is recorded and assessed as additional evidence. The RTs are then entered into the Histomatic which allows the automation of the integration and recording of peak areas used in quantification for all fractions.</w:t>
                            </w:r>
                          </w:p>
                        </w:txbxContent>
                      </wps:txbx>
                      <wps:bodyPr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shape id="Text Box 439" o:spid="_x0000_s1107" type="#_x0000_t202" style="position:absolute;left:0;text-align:left;margin-left:12.2pt;margin-top:514.95pt;width:412.6pt;height:114.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" filled="f" stroked="f">
                <v:path arrowok="t"/>
                <v:textbox inset="2.53958mm,1.2694mm,2.53958mm,1.2694mm">
                  <w:txbxContent>
                    <w:p w14:paraId="285A23FB" w14:textId="4C90F2B0" w:rsidR="00991799" w:rsidRDefault="00991799" w:rsidP="00102FA8">
                      <w:pPr>
                        <w:pStyle w:val="NormalWeb"/>
                        <w:spacing w:before="0" w:beforeAutospacing="0" w:after="0" w:afterAutospacing="0"/>
                        <w:jc w:val="both"/>
                      </w:pPr>
                      <w:r>
                        <w:rPr>
                          <w:rFonts w:ascii="Calibri" w:eastAsia="Calibri" w:hAnsi="Calibri" w:cs="Calibri"/>
                          <w:b/>
                          <w:bCs/>
                          <w:color w:val="000000"/>
                          <w:sz w:val="20"/>
                          <w:szCs w:val="20"/>
                          <w:u w:val="single"/>
                        </w:rPr>
                        <w:t>Figure</w:t>
                      </w:r>
                      <w:r w:rsidRPr="00DE2122">
                        <w:rPr>
                          <w:rFonts w:ascii="Calibri" w:eastAsia="Calibri" w:hAnsi="Calibri" w:cs="Calibri"/>
                          <w:b/>
                          <w:bCs/>
                          <w:color w:val="000000"/>
                          <w:sz w:val="20"/>
                          <w:szCs w:val="20"/>
                          <w:u w:val="single"/>
                        </w:rPr>
                        <w:t xml:space="preserve"> 3.</w:t>
                      </w:r>
                      <w:r>
                        <w:rPr>
                          <w:rFonts w:ascii="Calibri" w:eastAsia="Calibri" w:hAnsi="Calibri" w:cs="Calibri"/>
                          <w:b/>
                          <w:bCs/>
                          <w:color w:val="000000"/>
                          <w:sz w:val="20"/>
                          <w:szCs w:val="20"/>
                          <w:u w:val="single"/>
                        </w:rPr>
                        <w:t>11</w:t>
                      </w:r>
                      <w:r w:rsidRPr="00DE2122">
                        <w:rPr>
                          <w:rFonts w:ascii="Calibri" w:eastAsia="Calibri" w:hAnsi="Calibri" w:cs="Calibri"/>
                          <w:b/>
                          <w:bCs/>
                          <w:color w:val="000000"/>
                          <w:sz w:val="20"/>
                          <w:szCs w:val="20"/>
                          <w:u w:val="single"/>
                        </w:rPr>
                        <w:t xml:space="preserve"> Workflow summarising the data analysis pipeline for the identification and quantification of histone peptides. </w:t>
                      </w:r>
                    </w:p>
                    <w:p w14:paraId="2523173F" w14:textId="77777777" w:rsidR="00991799" w:rsidRDefault="00991799" w:rsidP="00102FA8">
                      <w:pPr>
                        <w:pStyle w:val="NormalWeb"/>
                        <w:spacing w:before="0" w:beforeAutospacing="0" w:after="0" w:afterAutospacing="0"/>
                        <w:jc w:val="both"/>
                      </w:pPr>
                      <w:r w:rsidRPr="00DE2122">
                        <w:rPr>
                          <w:rFonts w:ascii="Calibri" w:eastAsia="Calibri" w:hAnsi="Calibri" w:cs="Calibri"/>
                          <w:color w:val="000000"/>
                          <w:sz w:val="20"/>
                          <w:szCs w:val="20"/>
                        </w:rPr>
                        <w:t>Following the acquisition of mass spectrometry data, an MGF is created using Data Analysis software (Bruker), this file is then uploaded into the MASCOT database, and used alongside raw data, to manually verify the peptide identification. During this process, the retention time (RT) of the peaks containing the peptide hits that have passed manual verification is recorded and assessed as additional evidence. The RTs are then entered into the Histomatic which allows the automation of the integration and recording of peak areas used in quantification for all fractions.</w:t>
                      </w:r>
                    </w:p>
                  </w:txbxContent>
                </v:textbox>
                <w10:wrap type="square"/>
              </v:shape>
            </w:pict>
          </mc:Fallback>
        </mc:AlternateContent>
      </w:r>
      <w:r w:rsidR="00DC7A68" w:rsidRPr="003C294B">
        <w:rPr>
          <w:noProof/>
          <w:color w:val="auto"/>
        </w:rPr>
        <w:drawing>
          <wp:anchor distT="0" distB="0" distL="114300" distR="114300" simplePos="0" relativeHeight="251625984" behindDoc="0" locked="0" layoutInCell="1" allowOverlap="1" wp14:anchorId="6E7CBC81" wp14:editId="5CA680AA">
            <wp:simplePos x="1409700" y="1085850"/>
            <wp:positionH relativeFrom="margin">
              <wp:align>left</wp:align>
            </wp:positionH>
            <wp:positionV relativeFrom="margin">
              <wp:align>top</wp:align>
            </wp:positionV>
            <wp:extent cx="5396230" cy="6385560"/>
            <wp:effectExtent l="0" t="0" r="0" b="0"/>
            <wp:wrapSquare wrapText="bothSides"/>
            <wp:docPr id="13" name="Picture 13" descr="C:\Users\MMinshull\Documents\Tomacheski's folder of wonder\figure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inshull\Documents\Tomacheski's folder of wonder\figure 3.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6230" cy="6385560"/>
                    </a:xfrm>
                    <a:prstGeom prst="rect">
                      <a:avLst/>
                    </a:prstGeom>
                    <a:noFill/>
                    <a:ln>
                      <a:noFill/>
                    </a:ln>
                  </pic:spPr>
                </pic:pic>
              </a:graphicData>
            </a:graphic>
          </wp:anchor>
        </w:drawing>
      </w:r>
    </w:p>
    <w:p w14:paraId="19F3ACE4" w14:textId="5F718573" w:rsidR="000473F9" w:rsidRPr="003C294B" w:rsidRDefault="00A37E97" w:rsidP="00D9558E">
      <w:pPr>
        <w:pStyle w:val="Heading3"/>
        <w:spacing w:line="360" w:lineRule="auto"/>
        <w:rPr>
          <w:color w:val="auto"/>
        </w:rPr>
      </w:pPr>
      <w:bookmarkStart w:id="68" w:name="_Toc450764141"/>
      <w:r w:rsidRPr="003C294B">
        <w:rPr>
          <w:color w:val="auto"/>
        </w:rPr>
        <w:lastRenderedPageBreak/>
        <w:t>A</w:t>
      </w:r>
      <w:r w:rsidR="000473F9" w:rsidRPr="003C294B">
        <w:rPr>
          <w:color w:val="auto"/>
        </w:rPr>
        <w:t>ssumptions and quality control</w:t>
      </w:r>
      <w:bookmarkEnd w:id="68"/>
    </w:p>
    <w:p w14:paraId="343C6F96" w14:textId="07ED9B0E" w:rsidR="000473F9" w:rsidRPr="003C294B" w:rsidRDefault="000473F9" w:rsidP="00D9558E">
      <w:pPr>
        <w:spacing w:after="240" w:line="360" w:lineRule="auto"/>
        <w:jc w:val="both"/>
        <w:rPr>
          <w:color w:val="auto"/>
        </w:rPr>
      </w:pPr>
      <w:r w:rsidRPr="003C294B">
        <w:rPr>
          <w:color w:val="auto"/>
        </w:rPr>
        <w:t>A number  of assumptions are made when using the Histomatic script; 1)</w:t>
      </w:r>
      <w:r w:rsidR="00163895" w:rsidRPr="003C294B">
        <w:rPr>
          <w:color w:val="auto"/>
        </w:rPr>
        <w:t xml:space="preserve"> </w:t>
      </w:r>
      <w:r w:rsidRPr="003C294B">
        <w:rPr>
          <w:color w:val="auto"/>
        </w:rPr>
        <w:t xml:space="preserve">if the peptide has been manually verified in any one fraction, then if any of its corresponding EIC peaks are identified in another fraction with the same retention time (+/- 0.2min) then it is assumed to be the same peptide. 2) If the peptide is manually verified in one charge state then it is assumed that it also exists in other charge states (1-4) even if it is not identified in MASCOT. Due to these assumptions a quality control step was put in place, to exclude any outliers. This is done by plotting the sum of the area for each peptide in all charge states against fraction number (see </w:t>
      </w:r>
      <w:r w:rsidR="002A7328" w:rsidRPr="003C294B">
        <w:rPr>
          <w:color w:val="auto"/>
        </w:rPr>
        <w:t>Figure</w:t>
      </w:r>
      <w:r w:rsidRPr="003C294B">
        <w:rPr>
          <w:color w:val="auto"/>
        </w:rPr>
        <w:t xml:space="preserve"> 3.3). As each peptide will have a range of organic solvent that it will elute out in (generally 2-3 fractions on the hypercarb column) outliers from this range can readily be identified and excluded if necessary. </w:t>
      </w:r>
    </w:p>
    <w:p w14:paraId="0D918F48" w14:textId="77777777" w:rsidR="000473F9" w:rsidRPr="003C294B" w:rsidRDefault="000473F9" w:rsidP="00D9558E">
      <w:pPr>
        <w:spacing w:after="240" w:line="360" w:lineRule="auto"/>
        <w:jc w:val="both"/>
        <w:rPr>
          <w:color w:val="auto"/>
        </w:rPr>
      </w:pPr>
      <w:r w:rsidRPr="003C294B">
        <w:rPr>
          <w:color w:val="auto"/>
        </w:rPr>
        <w:t xml:space="preserve">It is possible that an isobaric contaminant has the same retention time for a particular peptide. Hence a quality control mechanism was put in place using the data output from the Histomatic; the percentage of each charge state that makes up the total area for a given peptide in a given fraction was plotted. This allows the charge state distribution in for each peptide in each fraction to be determined. Significant contaminants can then be determined by large shifts away from the normal distribution of modifications. For example, (99%) of the peptide Kme2STGGKAPR exists in the 2+ charge state, any significant shift towards a different charge state is likely to be a contaminant and can be excluded. Of course, these charge state distributions for each peptide will be instrument dependant, and so new parameters would have to be set if this quality control was to be considered for use on other instruments. Experimentally, very few of these contaminants were observed, most probably due to significant enrichment of histone proteins during acid extraction vastly reducing the complexity of the sample and hence decreasing the probability of isobaric contaminants that have the same elution profile as the histone peptides. </w:t>
      </w:r>
    </w:p>
    <w:p w14:paraId="24328311" w14:textId="2D119F76" w:rsidR="000473F9" w:rsidRPr="003C294B" w:rsidRDefault="000473F9" w:rsidP="00D9558E">
      <w:pPr>
        <w:spacing w:after="240" w:line="360" w:lineRule="auto"/>
        <w:jc w:val="both"/>
        <w:rPr>
          <w:color w:val="auto"/>
        </w:rPr>
      </w:pPr>
      <w:r w:rsidRPr="003C294B">
        <w:rPr>
          <w:color w:val="auto"/>
        </w:rPr>
        <w:t>It is important to note that the Histomatic does not define what qualifies as a peak and therefore what is integrated and hence what information is inputted into the compound list. This is done in the method parameters used to process the raw data, and generate the .mgf files originally. For all experiments used in this chapter the S/N ratio was set at 100 and the minimum absolute intensity was set as 5000. Any peak that did not satisfy these criteria is not defined as a peak, and therefore is ignored by the Histomatic.</w:t>
      </w:r>
      <w:bookmarkStart w:id="69" w:name="h.obg32yswju61" w:colFirst="0" w:colLast="0"/>
      <w:bookmarkEnd w:id="69"/>
      <w:r w:rsidRPr="003C294B">
        <w:rPr>
          <w:color w:val="auto"/>
        </w:rPr>
        <w:t xml:space="preserve"> Following the quality control steps, the processed data is then subjected to correction factors to correct for the effects of type and location o</w:t>
      </w:r>
      <w:r w:rsidR="00010F2D" w:rsidRPr="003C294B">
        <w:rPr>
          <w:color w:val="auto"/>
        </w:rPr>
        <w:t xml:space="preserve">f PTMs on detection efficiency </w:t>
      </w:r>
      <w:r w:rsidR="00A37E97" w:rsidRPr="003C294B">
        <w:rPr>
          <w:color w:val="auto"/>
        </w:rPr>
        <w:fldChar w:fldCharType="begin" w:fldLock="1"/>
      </w:r>
      <w:r w:rsidR="00A37E97" w:rsidRPr="003C294B">
        <w:rPr>
          <w:color w:val="auto"/>
        </w:rPr>
        <w:instrText>ADDIN CSL_CITATION { "citationItems" : [ { "id" : "ITEM-1", "itemData" : { "DOI" : "10.1074/mcp.O113.036459", "ISSN" : "1535-9484", "PMID" : "25000943", "abstract" : "To facilitate accurate histone variant and post-translational modification (PTM) quantification by mass spectrometry (MS), we present a library of 93 synthetic peptides using Protein-Aqua technology. The library contains 55 peptides representing different modified forms from histone H3 peptides, 23 peptides representing H4 peptides, 5 peptides representing canonical H2A peptides, 8 peptides representing H2A.Z peptides, and peptides for both macroH2A and H2A.X. The PTMs on these peptides include lysine mono- (me1), di- (me2) and tri-methylation (me3), lysine acetylation, arginine me1, serine/threonine phosphorylation and Nterminal acetylation. The library was subjected to chemical derivatization with propionic anhydride, a widely employed protocol for histone peptide quantification. Subsequently, the detection efficiencies were quantified using MS extracted ion chromatogram. The library yields a wide spectrum of detection efficiencies, with more than 1700-fold difference between the peptides with the lowest and highest efficiencies. In this study, we describe the impact of different modifications on peptide detection efficiencies and provide a resource to correct for detection biases among the 93 histone peptides. In brief, there is no correlation between the detection efficiency and molecular weight, hydrophobicity, or modification type. The same type of modifications may have very different effects on detection efficiencies depending on their positions within the same peptide. We also observed antagonistic effects between modifications. In a study of mouse trophoblast stem cells, we utilized the detection efficiencies of the peptide library to correct for histone PTM/variant quantification. For most histone peptides examined, the corrected data didn't change the biological conclusions but did alter the relative abundance of these peptides. For a low abundant histone H2A variant, macroH2A, the corrected data led to different conclusion from the uncorrected data. The peptide library and detection efficiencies presented here may serve as a resource to facilitate studies in the epigenetics and proteomics field.", "author" : [ { "dropping-particle" : "", "family" : "Lin", "given" : "Shu", "non-dropping-particle" : "", "parse-names" : false, "suffix" : "" }, { "dropping-particle" : "", "family" : "Wein", "given" : "Samuel", "non-dropping-particle" : "", "parse-names" : false, "suffix" : "" }, { "dropping-particle" : "", "family" : "Gonzales-Cope", "given" : "Michelle", "non-dropping-particle" : "", "parse-names" : false, "suffix" : "" }, { "dropping-particle" : "", "family" : "Otte", "given" : "Gabriel L", "non-dropping-particle" : "", "parse-names" : false, "suffix" : "" }, { "dropping-particle" : "", "family" : "Yuan", "given" : "Zuo-Fei", "non-dropping-particle" : "", "parse-names" : false, "suffix" : "" }, { "dropping-particle" : "", "family" : "Afjehi-Sadat", "given" : "Leila", "non-dropping-particle" : "", "parse-names" : false, "suffix" : "" }, { "dropping-particle" : "", "family" : "Maile", "given" : "Tobias", "non-dropping-particle" : "", "parse-names" : false, "suffix" : "" }, { "dropping-particle" : "", "family" : "Berger", "given" : "Shelley L", "non-dropping-particle" : "", "parse-names" : false, "suffix" : "" }, { "dropping-particle" : "", "family" : "Rush", "given" : "John", "non-dropping-particle" : "", "parse-names" : false, "suffix" : "" }, { "dropping-particle" : "", "family" : "Lill", "given" : "Jennie R", "non-dropping-particle" : "", "parse-names" : false, "suffix" : "" }, { "dropping-particle" : "", "family" : "Arnott", "given" : "David", "non-dropping-particle" : "", "parse-names" : false, "suffix" : "" }, { "dropping-particle" : "", "family" : "Garcia", "given" : "Benjamin a", "non-dropping-particle" : "", "parse-names" : false, "suffix" : "" } ], "container-title" : "Molecular &amp; cellular proteomics : MCP", "id" : "ITEM-1", "issued" : { "date-parts" : [ [ "2014", "7", "7" ] ] }, "page" : "2450-2466", "title" : "Stable Isotope labeled histone peptide library for histone post-translational modification and variant quantification by mass spectrometry.", "type" : "article-journal" }, "uris" : [ "http://www.mendeley.com/documents/?uuid=47c3ec08-91ff-4339-90e9-92a54a3dd5d2" ] } ], "mendeley" : { "formattedCitation" : "(Lin et al. 2014)", "plainTextFormattedCitation" : "(Lin et al. 2014)", "previouslyFormattedCitation" : "(Lin et al. 2014)" }, "properties" : { "noteIndex" : 0 }, "schema" : "https://github.com/citation-style-language/schema/raw/master/csl-citation.json" }</w:instrText>
      </w:r>
      <w:r w:rsidR="00A37E97" w:rsidRPr="003C294B">
        <w:rPr>
          <w:color w:val="auto"/>
        </w:rPr>
        <w:fldChar w:fldCharType="separate"/>
      </w:r>
      <w:r w:rsidR="00A37E97" w:rsidRPr="003C294B">
        <w:rPr>
          <w:noProof/>
          <w:color w:val="auto"/>
        </w:rPr>
        <w:t>(Lin et al. 2014)</w:t>
      </w:r>
      <w:r w:rsidR="00A37E97" w:rsidRPr="003C294B">
        <w:rPr>
          <w:color w:val="auto"/>
        </w:rPr>
        <w:fldChar w:fldCharType="end"/>
      </w:r>
      <w:r w:rsidRPr="003C294B">
        <w:rPr>
          <w:color w:val="auto"/>
        </w:rPr>
        <w:t xml:space="preserve">. The relative abundance of </w:t>
      </w:r>
      <w:r w:rsidRPr="003C294B">
        <w:rPr>
          <w:color w:val="auto"/>
        </w:rPr>
        <w:lastRenderedPageBreak/>
        <w:t xml:space="preserve">each peptide is determined using the formula described </w:t>
      </w:r>
      <w:r w:rsidR="00A37E97" w:rsidRPr="003C294B">
        <w:rPr>
          <w:color w:val="auto"/>
        </w:rPr>
        <w:fldChar w:fldCharType="begin" w:fldLock="1"/>
      </w:r>
      <w:r w:rsidR="00A37E97" w:rsidRPr="003C294B">
        <w:rPr>
          <w:color w:val="auto"/>
        </w:rPr>
        <w:instrText>ADDIN CSL_CITATION { "citationItems" : [ { "id" : "ITEM-1", "itemData" : { "DOI" : "10.1074/mcp.O113.036459", "ISSN" : "1535-9484", "PMID" : "25000943", "abstract" : "To facilitate accurate histone variant and post-translational modification (PTM) quantification by mass spectrometry (MS), we present a library of 93 synthetic peptides using Protein-Aqua technology. The library contains 55 peptides representing different modified forms from histone H3 peptides, 23 peptides representing H4 peptides, 5 peptides representing canonical H2A peptides, 8 peptides representing H2A.Z peptides, and peptides for both macroH2A and H2A.X. The PTMs on these peptides include lysine mono- (me1), di- (me2) and tri-methylation (me3), lysine acetylation, arginine me1, serine/threonine phosphorylation and Nterminal acetylation. The library was subjected to chemical derivatization with propionic anhydride, a widely employed protocol for histone peptide quantification. Subsequently, the detection efficiencies were quantified using MS extracted ion chromatogram. The library yields a wide spectrum of detection efficiencies, with more than 1700-fold difference between the peptides with the lowest and highest efficiencies. In this study, we describe the impact of different modifications on peptide detection efficiencies and provide a resource to correct for detection biases among the 93 histone peptides. In brief, there is no correlation between the detection efficiency and molecular weight, hydrophobicity, or modification type. The same type of modifications may have very different effects on detection efficiencies depending on their positions within the same peptide. We also observed antagonistic effects between modifications. In a study of mouse trophoblast stem cells, we utilized the detection efficiencies of the peptide library to correct for histone PTM/variant quantification. For most histone peptides examined, the corrected data didn't change the biological conclusions but did alter the relative abundance of these peptides. For a low abundant histone H2A variant, macroH2A, the corrected data led to different conclusion from the uncorrected data. The peptide library and detection efficiencies presented here may serve as a resource to facilitate studies in the epigenetics and proteomics field.", "author" : [ { "dropping-particle" : "", "family" : "Lin", "given" : "Shu", "non-dropping-particle" : "", "parse-names" : false, "suffix" : "" }, { "dropping-particle" : "", "family" : "Wein", "given" : "Samuel", "non-dropping-particle" : "", "parse-names" : false, "suffix" : "" }, { "dropping-particle" : "", "family" : "Gonzales-Cope", "given" : "Michelle", "non-dropping-particle" : "", "parse-names" : false, "suffix" : "" }, { "dropping-particle" : "", "family" : "Otte", "given" : "Gabriel L", "non-dropping-particle" : "", "parse-names" : false, "suffix" : "" }, { "dropping-particle" : "", "family" : "Yuan", "given" : "Zuo-Fei", "non-dropping-particle" : "", "parse-names" : false, "suffix" : "" }, { "dropping-particle" : "", "family" : "Afjehi-Sadat", "given" : "Leila", "non-dropping-particle" : "", "parse-names" : false, "suffix" : "" }, { "dropping-particle" : "", "family" : "Maile", "given" : "Tobias", "non-dropping-particle" : "", "parse-names" : false, "suffix" : "" }, { "dropping-particle" : "", "family" : "Berger", "given" : "Shelley L", "non-dropping-particle" : "", "parse-names" : false, "suffix" : "" }, { "dropping-particle" : "", "family" : "Rush", "given" : "John", "non-dropping-particle" : "", "parse-names" : false, "suffix" : "" }, { "dropping-particle" : "", "family" : "Lill", "given" : "Jennie R", "non-dropping-particle" : "", "parse-names" : false, "suffix" : "" }, { "dropping-particle" : "", "family" : "Arnott", "given" : "David", "non-dropping-particle" : "", "parse-names" : false, "suffix" : "" }, { "dropping-particle" : "", "family" : "Garcia", "given" : "Benjamin a", "non-dropping-particle" : "", "parse-names" : false, "suffix" : "" } ], "container-title" : "Molecular &amp; cellular proteomics : MCP", "id" : "ITEM-1", "issued" : { "date-parts" : [ [ "2014", "7", "7" ] ] }, "page" : "2450-2466", "title" : "Stable Isotope labeled histone peptide library for histone post-translational modification and variant quantification by mass spectrometry.", "type" : "article-journal" }, "uris" : [ "http://www.mendeley.com/documents/?uuid=47c3ec08-91ff-4339-90e9-92a54a3dd5d2" ] } ], "mendeley" : { "formattedCitation" : "(Lin et al. 2014)", "plainTextFormattedCitation" : "(Lin et al. 2014)", "previouslyFormattedCitation" : "(Lin et al. 2014)" }, "properties" : { "noteIndex" : 0 }, "schema" : "https://github.com/citation-style-language/schema/raw/master/csl-citation.json" }</w:instrText>
      </w:r>
      <w:r w:rsidR="00A37E97" w:rsidRPr="003C294B">
        <w:rPr>
          <w:color w:val="auto"/>
        </w:rPr>
        <w:fldChar w:fldCharType="separate"/>
      </w:r>
      <w:r w:rsidR="00A37E97" w:rsidRPr="003C294B">
        <w:rPr>
          <w:noProof/>
          <w:color w:val="auto"/>
        </w:rPr>
        <w:t>(Lin et al. 2014)</w:t>
      </w:r>
      <w:r w:rsidR="00A37E97" w:rsidRPr="003C294B">
        <w:rPr>
          <w:color w:val="auto"/>
        </w:rPr>
        <w:fldChar w:fldCharType="end"/>
      </w:r>
      <w:r w:rsidRPr="003C294B">
        <w:rPr>
          <w:color w:val="auto"/>
        </w:rPr>
        <w:t>. This is all done automatically within the Histomatic (</w:t>
      </w:r>
      <w:r w:rsidR="002A7328" w:rsidRPr="003C294B">
        <w:rPr>
          <w:color w:val="auto"/>
        </w:rPr>
        <w:t>Figure</w:t>
      </w:r>
      <w:r w:rsidRPr="003C294B">
        <w:rPr>
          <w:color w:val="auto"/>
        </w:rPr>
        <w:t xml:space="preserve"> 3.10). </w:t>
      </w:r>
    </w:p>
    <w:p w14:paraId="291E572D" w14:textId="6C5D72A4" w:rsidR="000473F9" w:rsidRPr="003C294B" w:rsidRDefault="00102FA8" w:rsidP="00D9558E">
      <w:pPr>
        <w:spacing w:after="240" w:line="360" w:lineRule="auto"/>
        <w:jc w:val="both"/>
        <w:rPr>
          <w:color w:val="auto"/>
        </w:rPr>
      </w:pPr>
      <w:bookmarkStart w:id="70" w:name="h.cttswmc8t8nt" w:colFirst="0" w:colLast="0"/>
      <w:bookmarkEnd w:id="70"/>
      <w:r w:rsidRPr="003C294B">
        <w:rPr>
          <w:noProof/>
          <w:color w:val="auto"/>
        </w:rPr>
        <w:drawing>
          <wp:inline distT="0" distB="0" distL="0" distR="0" wp14:anchorId="3895B56A" wp14:editId="625D6332">
            <wp:extent cx="5096510" cy="5981065"/>
            <wp:effectExtent l="0" t="0" r="889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4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6510" cy="5981065"/>
                    </a:xfrm>
                    <a:prstGeom prst="rect">
                      <a:avLst/>
                    </a:prstGeom>
                    <a:noFill/>
                    <a:ln>
                      <a:noFill/>
                    </a:ln>
                  </pic:spPr>
                </pic:pic>
              </a:graphicData>
            </a:graphic>
          </wp:inline>
        </w:drawing>
      </w:r>
      <w:r w:rsidRPr="003C294B">
        <w:rPr>
          <w:noProof/>
          <w:color w:val="auto"/>
        </w:rPr>
        <mc:AlternateContent>
          <mc:Choice Requires="wps">
            <w:drawing>
              <wp:inline distT="0" distB="0" distL="0" distR="0" wp14:anchorId="5803EDBF" wp14:editId="29C48F15">
                <wp:extent cx="5405120" cy="984885"/>
                <wp:effectExtent l="0" t="0" r="0" b="5715"/>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5120" cy="984885"/>
                        </a:xfrm>
                        <a:prstGeom prst="rect">
                          <a:avLst/>
                        </a:prstGeom>
                        <a:noFill/>
                        <a:ln>
                          <a:noFill/>
                        </a:ln>
                      </wps:spPr>
                      <wps:txbx>
                        <w:txbxContent>
                          <w:p w14:paraId="1C330E67" w14:textId="787B04EB" w:rsidR="00991799" w:rsidRDefault="00991799" w:rsidP="00102FA8">
                            <w:pPr>
                              <w:pStyle w:val="NormalWeb"/>
                              <w:spacing w:before="0" w:beforeAutospacing="0" w:after="0" w:afterAutospacing="0"/>
                              <w:jc w:val="both"/>
                            </w:pPr>
                            <w:r>
                              <w:rPr>
                                <w:rFonts w:ascii="Calibri" w:eastAsia="Calibri" w:hAnsi="Calibri" w:cs="Calibri"/>
                                <w:b/>
                                <w:bCs/>
                                <w:color w:val="000000"/>
                                <w:sz w:val="20"/>
                                <w:szCs w:val="20"/>
                                <w:u w:val="single"/>
                              </w:rPr>
                              <w:t>Figure</w:t>
                            </w:r>
                            <w:r w:rsidRPr="00DE2122">
                              <w:rPr>
                                <w:rFonts w:ascii="Calibri" w:eastAsia="Calibri" w:hAnsi="Calibri" w:cs="Calibri"/>
                                <w:b/>
                                <w:bCs/>
                                <w:color w:val="000000"/>
                                <w:sz w:val="20"/>
                                <w:szCs w:val="20"/>
                                <w:u w:val="single"/>
                              </w:rPr>
                              <w:t xml:space="preserve"> 3.1</w:t>
                            </w:r>
                            <w:r>
                              <w:rPr>
                                <w:rFonts w:ascii="Calibri" w:eastAsia="Calibri" w:hAnsi="Calibri" w:cs="Calibri"/>
                                <w:b/>
                                <w:bCs/>
                                <w:color w:val="000000"/>
                                <w:sz w:val="20"/>
                                <w:szCs w:val="20"/>
                                <w:u w:val="single"/>
                              </w:rPr>
                              <w:t>2</w:t>
                            </w:r>
                            <w:r w:rsidRPr="00DE2122">
                              <w:rPr>
                                <w:rFonts w:ascii="Calibri" w:eastAsia="Calibri" w:hAnsi="Calibri" w:cs="Calibri"/>
                                <w:b/>
                                <w:bCs/>
                                <w:color w:val="000000"/>
                                <w:sz w:val="20"/>
                                <w:szCs w:val="20"/>
                                <w:u w:val="single"/>
                              </w:rPr>
                              <w:t xml:space="preserve"> Histomatic automated quantification of histone modifications.</w:t>
                            </w:r>
                          </w:p>
                          <w:p w14:paraId="6DBC5032" w14:textId="77777777" w:rsidR="00991799" w:rsidRDefault="00991799" w:rsidP="00102FA8">
                            <w:pPr>
                              <w:pStyle w:val="NormalWeb"/>
                              <w:spacing w:before="0" w:beforeAutospacing="0" w:after="0" w:afterAutospacing="0"/>
                              <w:jc w:val="both"/>
                            </w:pPr>
                            <w:r w:rsidRPr="00DE2122">
                              <w:rPr>
                                <w:rFonts w:ascii="Calibri" w:eastAsia="Calibri" w:hAnsi="Calibri" w:cs="Calibri"/>
                                <w:color w:val="000000"/>
                                <w:sz w:val="20"/>
                                <w:szCs w:val="20"/>
                              </w:rPr>
                              <w:t xml:space="preserve">Upon completion of the script and quality control checks, the data is automatically entered into the results table calculating the relative amount of each modified peptide against the sum of all modified version of that peptide. Correction factors are then applied to compensate from differences in detection efficiency </w:t>
                            </w:r>
                            <w:r w:rsidRPr="00A37E97">
                              <w:rPr>
                                <w:rFonts w:ascii="Calibri" w:eastAsia="Calibri" w:hAnsi="Calibri" w:cs="Calibri"/>
                                <w:color w:val="000000"/>
                                <w:sz w:val="20"/>
                                <w:szCs w:val="20"/>
                              </w:rPr>
                              <w:t>(Lin et al. 2014)</w:t>
                            </w:r>
                            <w:r w:rsidRPr="00DE2122">
                              <w:rPr>
                                <w:rFonts w:ascii="Calibri" w:eastAsia="Calibri" w:hAnsi="Calibri" w:cs="Calibri"/>
                                <w:color w:val="000000"/>
                                <w:sz w:val="20"/>
                                <w:szCs w:val="20"/>
                              </w:rPr>
                              <w:t xml:space="preserve">. </w:t>
                            </w:r>
                          </w:p>
                        </w:txbxContent>
                      </wps:txbx>
                      <wps:bodyPr lIns="91425" tIns="45700" rIns="91425" bIns="45700" anchor="t" anchorCtr="0">
                        <a:noAutofit/>
                      </wps:bodyPr>
                    </wps:wsp>
                  </a:graphicData>
                </a:graphic>
              </wp:inline>
            </w:drawing>
          </mc:Choice>
          <mc:Fallback>
            <w:pict>
              <v:shape id="Text Box 445" o:spid="_x0000_s1108" type="#_x0000_t202" style="width:425.6pt;height:7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" filled="f" stroked="f">
                <v:path arrowok="t"/>
                <v:textbox inset="2.53958mm,1.2694mm,2.53958mm,1.2694mm">
                  <w:txbxContent>
                    <w:p w14:paraId="1C330E67" w14:textId="787B04EB" w:rsidR="00991799" w:rsidRDefault="00991799" w:rsidP="00102FA8">
                      <w:pPr>
                        <w:pStyle w:val="NormalWeb"/>
                        <w:spacing w:before="0" w:beforeAutospacing="0" w:after="0" w:afterAutospacing="0"/>
                        <w:jc w:val="both"/>
                      </w:pPr>
                      <w:r>
                        <w:rPr>
                          <w:rFonts w:ascii="Calibri" w:eastAsia="Calibri" w:hAnsi="Calibri" w:cs="Calibri"/>
                          <w:b/>
                          <w:bCs/>
                          <w:color w:val="000000"/>
                          <w:sz w:val="20"/>
                          <w:szCs w:val="20"/>
                          <w:u w:val="single"/>
                        </w:rPr>
                        <w:t>Figure</w:t>
                      </w:r>
                      <w:r w:rsidRPr="00DE2122">
                        <w:rPr>
                          <w:rFonts w:ascii="Calibri" w:eastAsia="Calibri" w:hAnsi="Calibri" w:cs="Calibri"/>
                          <w:b/>
                          <w:bCs/>
                          <w:color w:val="000000"/>
                          <w:sz w:val="20"/>
                          <w:szCs w:val="20"/>
                          <w:u w:val="single"/>
                        </w:rPr>
                        <w:t xml:space="preserve"> 3.1</w:t>
                      </w:r>
                      <w:r>
                        <w:rPr>
                          <w:rFonts w:ascii="Calibri" w:eastAsia="Calibri" w:hAnsi="Calibri" w:cs="Calibri"/>
                          <w:b/>
                          <w:bCs/>
                          <w:color w:val="000000"/>
                          <w:sz w:val="20"/>
                          <w:szCs w:val="20"/>
                          <w:u w:val="single"/>
                        </w:rPr>
                        <w:t>2</w:t>
                      </w:r>
                      <w:r w:rsidRPr="00DE2122">
                        <w:rPr>
                          <w:rFonts w:ascii="Calibri" w:eastAsia="Calibri" w:hAnsi="Calibri" w:cs="Calibri"/>
                          <w:b/>
                          <w:bCs/>
                          <w:color w:val="000000"/>
                          <w:sz w:val="20"/>
                          <w:szCs w:val="20"/>
                          <w:u w:val="single"/>
                        </w:rPr>
                        <w:t xml:space="preserve"> Histomatic automated quantification of histone modifications.</w:t>
                      </w:r>
                    </w:p>
                    <w:p w14:paraId="6DBC5032" w14:textId="77777777" w:rsidR="00991799" w:rsidRDefault="00991799" w:rsidP="00102FA8">
                      <w:pPr>
                        <w:pStyle w:val="NormalWeb"/>
                        <w:spacing w:before="0" w:beforeAutospacing="0" w:after="0" w:afterAutospacing="0"/>
                        <w:jc w:val="both"/>
                      </w:pPr>
                      <w:r w:rsidRPr="00DE2122">
                        <w:rPr>
                          <w:rFonts w:ascii="Calibri" w:eastAsia="Calibri" w:hAnsi="Calibri" w:cs="Calibri"/>
                          <w:color w:val="000000"/>
                          <w:sz w:val="20"/>
                          <w:szCs w:val="20"/>
                        </w:rPr>
                        <w:t xml:space="preserve">Upon completion of the script and quality control checks, the data is automatically entered into the results table calculating the relative amount of each modified peptide against the sum of all modified version of that peptide. Correction factors are then applied to compensate from differences in detection efficiency </w:t>
                      </w:r>
                      <w:r w:rsidRPr="00A37E97">
                        <w:rPr>
                          <w:rFonts w:ascii="Calibri" w:eastAsia="Calibri" w:hAnsi="Calibri" w:cs="Calibri"/>
                          <w:color w:val="000000"/>
                          <w:sz w:val="20"/>
                          <w:szCs w:val="20"/>
                        </w:rPr>
                        <w:t>(Lin et al. 2014)</w:t>
                      </w:r>
                      <w:r w:rsidRPr="00DE2122">
                        <w:rPr>
                          <w:rFonts w:ascii="Calibri" w:eastAsia="Calibri" w:hAnsi="Calibri" w:cs="Calibri"/>
                          <w:color w:val="000000"/>
                          <w:sz w:val="20"/>
                          <w:szCs w:val="20"/>
                        </w:rPr>
                        <w:t xml:space="preserve">. </w:t>
                      </w:r>
                    </w:p>
                  </w:txbxContent>
                </v:textbox>
                <w10:anchorlock/>
              </v:shape>
            </w:pict>
          </mc:Fallback>
        </mc:AlternateContent>
      </w:r>
      <w:r w:rsidR="000473F9" w:rsidRPr="003C294B">
        <w:rPr>
          <w:color w:val="auto"/>
        </w:rPr>
        <w:t xml:space="preserve">Therefore, the PGC column allows the quick separation of histone peptides, in MS compatible buffers, and removes salts from the sample, thereby reducing sample loss, the effects of ion suppression and improving dynamic range while not increasing the amount of downstream MS </w:t>
      </w:r>
      <w:r w:rsidR="000473F9" w:rsidRPr="003C294B">
        <w:rPr>
          <w:color w:val="auto"/>
        </w:rPr>
        <w:lastRenderedPageBreak/>
        <w:t>and data analysis meaning that the method is still amenable to</w:t>
      </w:r>
      <w:r w:rsidRPr="003C294B">
        <w:rPr>
          <w:color w:val="auto"/>
        </w:rPr>
        <w:t xml:space="preserve"> high throughput methodologies.</w:t>
      </w:r>
    </w:p>
    <w:p w14:paraId="125E4E11" w14:textId="2EE2B532" w:rsidR="000473F9" w:rsidRPr="003C294B" w:rsidRDefault="000473F9" w:rsidP="00D9558E">
      <w:pPr>
        <w:spacing w:after="240" w:line="360" w:lineRule="auto"/>
        <w:jc w:val="both"/>
        <w:rPr>
          <w:color w:val="auto"/>
        </w:rPr>
      </w:pPr>
    </w:p>
    <w:p w14:paraId="188E9E2B" w14:textId="51A0A98E" w:rsidR="00163895" w:rsidRPr="003C294B" w:rsidRDefault="00163895" w:rsidP="00D9558E">
      <w:pPr>
        <w:pStyle w:val="Heading2"/>
        <w:spacing w:line="360" w:lineRule="auto"/>
        <w:rPr>
          <w:color w:val="auto"/>
        </w:rPr>
      </w:pPr>
      <w:bookmarkStart w:id="71" w:name="_Toc450764142"/>
      <w:r w:rsidRPr="003C294B">
        <w:rPr>
          <w:color w:val="auto"/>
        </w:rPr>
        <w:t>Conclusions</w:t>
      </w:r>
      <w:bookmarkEnd w:id="71"/>
    </w:p>
    <w:p w14:paraId="25DACF30" w14:textId="47FF59C4" w:rsidR="007B0170" w:rsidRPr="003C294B" w:rsidRDefault="00516597" w:rsidP="00E36360">
      <w:pPr>
        <w:spacing w:after="240" w:line="360" w:lineRule="auto"/>
        <w:jc w:val="both"/>
        <w:rPr>
          <w:color w:val="auto"/>
        </w:rPr>
        <w:sectPr w:rsidR="007B0170" w:rsidRPr="003C294B" w:rsidSect="00102F09">
          <w:headerReference w:type="default" r:id="rId46"/>
          <w:pgSz w:w="11906" w:h="16838"/>
          <w:pgMar w:top="1701" w:right="1134" w:bottom="1134" w:left="1134" w:header="567" w:footer="720" w:gutter="1134"/>
          <w:cols w:space="720"/>
          <w:docGrid w:linePitch="299"/>
        </w:sectPr>
      </w:pPr>
      <w:r w:rsidRPr="003C294B">
        <w:rPr>
          <w:rFonts w:asciiTheme="minorHAnsi" w:hAnsiTheme="minorHAnsi"/>
          <w:color w:val="auto"/>
        </w:rPr>
        <w:t xml:space="preserve">The offline HPLC fractionation of peptides generated from the bottom up analysis of acid extracted histone proteins was performed using a PGC based hypercarb column in the first dimension, in conjunction with </w:t>
      </w:r>
      <w:r w:rsidR="00337F4E" w:rsidRPr="003C294B">
        <w:rPr>
          <w:rFonts w:asciiTheme="minorHAnsi" w:hAnsiTheme="minorHAnsi"/>
          <w:color w:val="auto"/>
        </w:rPr>
        <w:t>LC-MS</w:t>
      </w:r>
      <w:r w:rsidRPr="003C294B">
        <w:rPr>
          <w:rFonts w:asciiTheme="minorHAnsi" w:hAnsiTheme="minorHAnsi"/>
          <w:color w:val="auto"/>
        </w:rPr>
        <w:t xml:space="preserve"> analysis using C18 stationary phase in the second dimension. This first dimension separation uses typical reverse phase solvents that are readily compatible with the second dimension following removal of the acetonitrile and shows a high degree of orthogonality to C18 RP separations. Using this approach up to a 62.7% increase in histone PTMs was detected and quantified compared to traditional 1D-LC analysis on the same MS instrument. This method enabled more low abundant peptides to be identified and reliably quantified from an increased dynamic range. This method is an improvement on previous SCX based 2D-LC methodologies in terms of throughput and reduction in sample loss as no desalting or buffer exchange of the sample is required prior to LC-MS analysis. The major downside to using a 2D-LC-MS/MS approach is the increased time for both the MS acquisition and data processing compared to standard shotgun approaches. To combat the latter of these two issues a Histomatic script was developed. The use of the Histomatic allows the rapid, automated, high throughput processing of data generated from 2D-LC-MS/MS experiments</w:t>
      </w:r>
      <w:r w:rsidR="00E36360" w:rsidRPr="003C294B">
        <w:rPr>
          <w:color w:val="auto"/>
        </w:rPr>
        <w:t>.</w:t>
      </w:r>
    </w:p>
    <w:p w14:paraId="630B5215" w14:textId="251EB38C" w:rsidR="00CE6210" w:rsidRPr="003C294B" w:rsidRDefault="00CE6210" w:rsidP="00D9558E">
      <w:pPr>
        <w:spacing w:line="360" w:lineRule="auto"/>
        <w:jc w:val="both"/>
        <w:rPr>
          <w:color w:val="auto"/>
        </w:rPr>
      </w:pPr>
    </w:p>
    <w:p w14:paraId="194B088A" w14:textId="77777777" w:rsidR="00B30D4A" w:rsidRPr="003C294B" w:rsidRDefault="00B30D4A" w:rsidP="00D9558E">
      <w:pPr>
        <w:pStyle w:val="Heading1"/>
        <w:spacing w:line="360" w:lineRule="auto"/>
        <w:rPr>
          <w:color w:val="auto"/>
        </w:rPr>
      </w:pPr>
      <w:bookmarkStart w:id="72" w:name="_Toc450764143"/>
      <w:r w:rsidRPr="003C294B">
        <w:rPr>
          <w:color w:val="auto"/>
        </w:rPr>
        <w:t xml:space="preserve">An investigation of global histone post translational modifications associated with severe sepsis: An </w:t>
      </w:r>
      <w:r w:rsidRPr="003C294B">
        <w:rPr>
          <w:i/>
          <w:color w:val="auto"/>
        </w:rPr>
        <w:t>in-vitro</w:t>
      </w:r>
      <w:r w:rsidRPr="003C294B">
        <w:rPr>
          <w:color w:val="auto"/>
        </w:rPr>
        <w:t xml:space="preserve"> study in human primary macrophages.</w:t>
      </w:r>
      <w:bookmarkEnd w:id="72"/>
    </w:p>
    <w:p w14:paraId="6E9346E9" w14:textId="77777777" w:rsidR="00B30D4A" w:rsidRPr="003C294B" w:rsidRDefault="00B30D4A" w:rsidP="00D9558E">
      <w:pPr>
        <w:spacing w:line="360" w:lineRule="auto"/>
        <w:jc w:val="both"/>
        <w:rPr>
          <w:color w:val="auto"/>
        </w:rPr>
      </w:pPr>
    </w:p>
    <w:p w14:paraId="23143C00" w14:textId="77777777" w:rsidR="00B30D4A" w:rsidRPr="003C294B" w:rsidRDefault="00B30D4A" w:rsidP="00D9558E">
      <w:pPr>
        <w:pStyle w:val="Heading2"/>
        <w:spacing w:line="360" w:lineRule="auto"/>
        <w:rPr>
          <w:color w:val="auto"/>
        </w:rPr>
      </w:pPr>
      <w:bookmarkStart w:id="73" w:name="_Toc450764144"/>
      <w:r w:rsidRPr="003C294B">
        <w:rPr>
          <w:color w:val="auto"/>
        </w:rPr>
        <w:t>Abstract</w:t>
      </w:r>
      <w:bookmarkEnd w:id="73"/>
    </w:p>
    <w:p w14:paraId="5A4EA071" w14:textId="054D6246" w:rsidR="00B30D4A" w:rsidRPr="003C294B" w:rsidRDefault="00B30D4A" w:rsidP="00D9558E">
      <w:pPr>
        <w:spacing w:line="360" w:lineRule="auto"/>
        <w:jc w:val="both"/>
        <w:rPr>
          <w:color w:val="auto"/>
        </w:rPr>
      </w:pPr>
      <w:r w:rsidRPr="003C294B">
        <w:rPr>
          <w:color w:val="auto"/>
        </w:rPr>
        <w:t xml:space="preserve">Sepsis is a severe clinical syndrome that results from the damaging host response to infection. It is estimated that there are 18 million cases of sepsis worldwide with 1.8 million confirmed every year with mortality rates of 30-50 %, </w:t>
      </w:r>
      <w:r w:rsidR="00A37E97" w:rsidRPr="003C294B">
        <w:rPr>
          <w:color w:val="auto"/>
        </w:rPr>
        <w:fldChar w:fldCharType="begin" w:fldLock="1"/>
      </w:r>
      <w:r w:rsidR="004904D2" w:rsidRPr="003C294B">
        <w:rPr>
          <w:color w:val="auto"/>
        </w:rPr>
        <w:instrText>ADDIN CSL_CITATION { "citationItems" : [ { "id" : "ITEM-1", "itemData" : { "DOI" : "10.1186/cc1876", "author" : [ { "dropping-particle" : "", "family" : "Slade", "given" : "Elizabeth", "non-dropping-particle" : "", "parse-names" : false, "suffix" : "" }, { "dropping-particle" : "", "family" : "Tamber", "given" : "Pritpal S", "non-dropping-particle" : "", "parse-names" : false, "suffix" : "" }, { "dropping-particle" : "", "family" : "Vincent", "given" : "Jean-louis", "non-dropping-particle" : "", "parse-names" : false, "suffix" : "" } ], "id" : "ITEM-1", "issued" : { "date-parts" : [ [ "2003" ] ] }, "page" : "1-2", "title" : "The Surviving Sepsis Campaign : raising awareness to reduce mortality", "type" : "article-journal" }, "uris" : [ "http://www.mendeley.com/documents/?uuid=5dda86e5-d3a7-49ba-9295-8b7342237873" ] } ], "mendeley" : { "formattedCitation" : "(Slade et al. 2003)", "plainTextFormattedCitation" : "(Slade et al. 2003)", "previouslyFormattedCitation" : "(Slade et al. 2003)" }, "properties" : { "noteIndex" : 0 }, "schema" : "https://github.com/citation-style-language/schema/raw/master/csl-citation.json" }</w:instrText>
      </w:r>
      <w:r w:rsidR="00A37E97" w:rsidRPr="003C294B">
        <w:rPr>
          <w:color w:val="auto"/>
        </w:rPr>
        <w:fldChar w:fldCharType="separate"/>
      </w:r>
      <w:r w:rsidR="00A37E97" w:rsidRPr="003C294B">
        <w:rPr>
          <w:noProof/>
          <w:color w:val="auto"/>
        </w:rPr>
        <w:t>(Slade et al. 2003)</w:t>
      </w:r>
      <w:r w:rsidR="00A37E97" w:rsidRPr="003C294B">
        <w:rPr>
          <w:color w:val="auto"/>
        </w:rPr>
        <w:fldChar w:fldCharType="end"/>
      </w:r>
      <w:r w:rsidRPr="003C294B">
        <w:rPr>
          <w:color w:val="auto"/>
        </w:rPr>
        <w:t xml:space="preserve">. Sepsis causes an estimated 32,000 -64,000 deaths every year in the UK alone. The NHS bears the brunt of this large burden, with 46% of intensive care unit bed days being occupied by patients with severe sepsis each year, costing an estimated £2-3bn a year </w:t>
      </w:r>
      <w:r w:rsidR="004904D2" w:rsidRPr="003C294B">
        <w:rPr>
          <w:color w:val="auto"/>
        </w:rPr>
        <w:fldChar w:fldCharType="begin" w:fldLock="1"/>
      </w:r>
      <w:r w:rsidR="004904D2" w:rsidRPr="003C294B">
        <w:rPr>
          <w:color w:val="auto"/>
        </w:rPr>
        <w:instrText>ADDIN CSL_CITATION { "citationItems" : [ { "id" : "ITEM-1", "itemData" : { "DOI" : "10.1186/cc4854", "ISSN" : "1466-609X", "PMID" : "16542492", "abstract" : "INTRODUCTION: To evaluate the impact of recent evidence-based treatments for severe sepsis in routine clinical care requires an understanding of the underlying epidemiology, particularly with regard to trends over time. We interrogated a high quality clinical database to examine trends in the incidence and mortality of severe sepsis over a nine-year period.\n\nMETHODS: Admissions with severe sepsis occurring at any time within 24 hours of admission to critical care were identified to an established methodology using raw physiological data from the Intensive Care National Audit &amp; Research Centre (ICNARC) Case Mix Programme Database, containing data from 343,860 admissions to 172 adult, general critical care units in England, Wales and Northern Ireland between December 1995 and January 2005. Generalised linear models were used to assess changes in the incidence, case mix, outcomes and activity of these admissions.\n\nRESULTS: In total, 92,672 admissions (27.0%) were identified as having severe sepsis in the first 24 hours following admission. The percentage of admissions with severe sepsis during the first 24 hours rose from 23.5% in 1996 to 28.7% in 2004. This represents an increase from an estimated 18,500 to 31,000 admissions to all 240 adult, general critical care units in England, Wales and Northern Ireland. Hospital mortality for admissions with severe sepsis decreased from 48.3% in 1996 to 44.7% in 2004, but the total number of deaths increased from an estimated 9,000 to 14,000. The treated incidence of severe sepsis per 100,000 population rose from 46 in 1996 to 66 in 2003, with the associated number of hospital deaths per 100,000 population rising from 23 to 30.\n\nCONCLUSION: The population incidence of critical care admission with severe sepsis during the first 24 hours and associated hospital deaths are increasing. These baseline data provide essential information to those wishing to evaluate the introduction of the Surviving Sepsis Campaign care bundles in UK hospitals.", "author" : [ { "dropping-particle" : "", "family" : "Harrison", "given" : "David a", "non-dropping-particle" : "", "parse-names" : false, "suffix" : "" }, { "dropping-particle" : "", "family" : "Welch", "given" : "Catherine a", "non-dropping-particle" : "", "parse-names" : false, "suffix" : "" }, { "dropping-particle" : "", "family" : "Eddleston", "given" : "Jane M", "non-dropping-particle" : "", "parse-names" : false, "suffix" : "" } ], "container-title" : "Critical care (London, England)", "id" : "ITEM-1", "issue" : "2", "issued" : { "date-parts" : [ [ "2006", "1" ] ] }, "page" : "R42", "title" : "The epidemiology of severe sepsis in England, Wales and Northern Ireland, 1996 to 2004: secondary analysis of a high quality clinical database, the ICNARC Case Mix Programme Database.", "type" : "article-journal", "volume" : "10" }, "uris" : [ "http://www.mendeley.com/documents/?uuid=885d7790-43e9-4b2f-a7fd-879d85df46cd" ] } ], "mendeley" : { "formattedCitation" : "(Harrison et al. 2006)", "plainTextFormattedCitation" : "(Harrison et al. 2006)", "previouslyFormattedCitation" : "(Harrison et al. 2006)"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(Harrison et al. 2006)</w:t>
      </w:r>
      <w:r w:rsidR="004904D2" w:rsidRPr="003C294B">
        <w:rPr>
          <w:color w:val="auto"/>
        </w:rPr>
        <w:fldChar w:fldCharType="end"/>
      </w:r>
      <w:r w:rsidRPr="003C294B">
        <w:rPr>
          <w:color w:val="auto"/>
        </w:rPr>
        <w:t>. Current research supports the theory that epigenetics plays an important role in the pathophysiology of sepsis.</w:t>
      </w:r>
      <w:r w:rsidRPr="003C294B">
        <w:rPr>
          <w:color w:val="auto"/>
          <w:highlight w:val="white"/>
        </w:rPr>
        <w:t xml:space="preserve"> </w:t>
      </w:r>
      <w:r w:rsidRPr="003C294B">
        <w:rPr>
          <w:color w:val="auto"/>
        </w:rPr>
        <w:t xml:space="preserve"> The aim of this Chapter is to study the effects of LPS on global histone post translational modifications in human primary macrophages. </w:t>
      </w:r>
      <w:r w:rsidR="008056E0" w:rsidRPr="003C294B">
        <w:rPr>
          <w:color w:val="auto"/>
        </w:rPr>
        <w:t>M</w:t>
      </w:r>
      <w:r w:rsidRPr="003C294B">
        <w:rPr>
          <w:color w:val="auto"/>
        </w:rPr>
        <w:t>a</w:t>
      </w:r>
      <w:r w:rsidR="008056E0" w:rsidRPr="003C294B">
        <w:rPr>
          <w:color w:val="auto"/>
        </w:rPr>
        <w:t>ss spectrometry was utilised</w:t>
      </w:r>
      <w:r w:rsidRPr="003C294B">
        <w:rPr>
          <w:color w:val="auto"/>
        </w:rPr>
        <w:t xml:space="preserve"> to identify and quantify global histone PTMs. The results show that LPS stimulation causes a significant reduction in </w:t>
      </w:r>
      <w:r w:rsidR="005A12B6" w:rsidRPr="003C294B">
        <w:rPr>
          <w:color w:val="auto"/>
        </w:rPr>
        <w:t>H3</w:t>
      </w:r>
      <w:r w:rsidRPr="003C294B">
        <w:rPr>
          <w:color w:val="auto"/>
        </w:rPr>
        <w:t xml:space="preserve">K27me2K36me2, </w:t>
      </w:r>
      <w:r w:rsidR="005A12B6" w:rsidRPr="003C294B">
        <w:rPr>
          <w:color w:val="auto"/>
        </w:rPr>
        <w:t>H3</w:t>
      </w:r>
      <w:r w:rsidRPr="003C294B">
        <w:rPr>
          <w:color w:val="auto"/>
        </w:rPr>
        <w:t xml:space="preserve">K9me2K14ac and H2AK5ac on a global scale. </w:t>
      </w:r>
      <w:r w:rsidR="00C35FE4" w:rsidRPr="003C294B">
        <w:rPr>
          <w:color w:val="auto"/>
        </w:rPr>
        <w:t xml:space="preserve"> The subsequent tolerisation of macrophages </w:t>
      </w:r>
      <w:r w:rsidR="00864F4D" w:rsidRPr="003C294B">
        <w:rPr>
          <w:color w:val="auto"/>
        </w:rPr>
        <w:t xml:space="preserve">caused a significant reduction </w:t>
      </w:r>
      <w:r w:rsidR="008056E0" w:rsidRPr="003C294B">
        <w:rPr>
          <w:color w:val="auto"/>
        </w:rPr>
        <w:t>in H3.3K27me2K36me2</w:t>
      </w:r>
      <w:r w:rsidR="00864F4D" w:rsidRPr="003C294B">
        <w:rPr>
          <w:color w:val="auto"/>
        </w:rPr>
        <w:t xml:space="preserve"> and significant increase in </w:t>
      </w:r>
      <w:r w:rsidR="005A12B6" w:rsidRPr="003C294B">
        <w:rPr>
          <w:color w:val="auto"/>
        </w:rPr>
        <w:t>H3</w:t>
      </w:r>
      <w:r w:rsidR="00864F4D" w:rsidRPr="003C294B">
        <w:rPr>
          <w:color w:val="auto"/>
        </w:rPr>
        <w:t xml:space="preserve">K23ac and H2AK5 compared to healthy controls. </w:t>
      </w:r>
      <w:r w:rsidR="008056E0" w:rsidRPr="003C294B">
        <w:rPr>
          <w:color w:val="auto"/>
        </w:rPr>
        <w:t xml:space="preserve">Thus </w:t>
      </w:r>
      <w:r w:rsidR="002A7328" w:rsidRPr="003C294B">
        <w:rPr>
          <w:color w:val="auto"/>
        </w:rPr>
        <w:t>demonstrating</w:t>
      </w:r>
      <w:r w:rsidR="008056E0" w:rsidRPr="003C294B">
        <w:rPr>
          <w:color w:val="auto"/>
        </w:rPr>
        <w:t xml:space="preserve"> separate global landscapes for control, stimulated and tolerised macrophages.</w:t>
      </w:r>
    </w:p>
    <w:p w14:paraId="156E0417" w14:textId="41B7AC89" w:rsidR="00B30D4A" w:rsidRPr="003C294B" w:rsidRDefault="007A73E3" w:rsidP="00D9558E">
      <w:pPr>
        <w:spacing w:line="360" w:lineRule="auto"/>
        <w:jc w:val="both"/>
        <w:rPr>
          <w:color w:val="auto"/>
        </w:rPr>
      </w:pPr>
      <w:r w:rsidRPr="003C294B">
        <w:rPr>
          <w:color w:val="auto"/>
        </w:rPr>
        <w:t>It is proposed</w:t>
      </w:r>
      <w:r w:rsidR="00B30D4A" w:rsidRPr="003C294B">
        <w:rPr>
          <w:color w:val="auto"/>
        </w:rPr>
        <w:t xml:space="preserve"> that the identification </w:t>
      </w:r>
      <w:r w:rsidR="008056E0" w:rsidRPr="003C294B">
        <w:rPr>
          <w:color w:val="auto"/>
        </w:rPr>
        <w:t>these distinct global states of</w:t>
      </w:r>
      <w:r w:rsidR="00B30D4A" w:rsidRPr="003C294B">
        <w:rPr>
          <w:color w:val="auto"/>
        </w:rPr>
        <w:t xml:space="preserve"> both individual and combinatorial histone PTMs via mass spectrometry may open new avenues for drug therapy or biomarker discovery and provide further insight as an </w:t>
      </w:r>
      <w:r w:rsidR="00B30D4A" w:rsidRPr="003C294B">
        <w:rPr>
          <w:i/>
          <w:color w:val="auto"/>
        </w:rPr>
        <w:t>in-vitro</w:t>
      </w:r>
      <w:r w:rsidR="00B30D4A" w:rsidRPr="003C294B">
        <w:rPr>
          <w:color w:val="auto"/>
        </w:rPr>
        <w:t xml:space="preserve"> model for septic shock and severe sepsis. </w:t>
      </w:r>
    </w:p>
    <w:p w14:paraId="389FB58E" w14:textId="77777777" w:rsidR="00B30D4A" w:rsidRPr="003C294B" w:rsidRDefault="00B30D4A" w:rsidP="00D9558E">
      <w:pPr>
        <w:spacing w:line="360" w:lineRule="auto"/>
        <w:jc w:val="both"/>
        <w:rPr>
          <w:color w:val="auto"/>
        </w:rPr>
      </w:pPr>
    </w:p>
    <w:p w14:paraId="6204E233" w14:textId="77777777" w:rsidR="00B30D4A" w:rsidRPr="003C294B" w:rsidRDefault="00B30D4A" w:rsidP="00D9558E">
      <w:pPr>
        <w:spacing w:line="360" w:lineRule="auto"/>
        <w:jc w:val="both"/>
        <w:rPr>
          <w:color w:val="auto"/>
        </w:rPr>
      </w:pPr>
    </w:p>
    <w:p w14:paraId="7066A1A8" w14:textId="77777777" w:rsidR="00B30D4A" w:rsidRPr="003C294B" w:rsidRDefault="00B30D4A" w:rsidP="00D9558E">
      <w:pPr>
        <w:spacing w:line="360" w:lineRule="auto"/>
        <w:jc w:val="both"/>
        <w:rPr>
          <w:color w:val="auto"/>
        </w:rPr>
      </w:pPr>
    </w:p>
    <w:p w14:paraId="2C548FC9" w14:textId="77777777" w:rsidR="00B30D4A" w:rsidRPr="003C294B" w:rsidRDefault="00B30D4A" w:rsidP="00D9558E">
      <w:pPr>
        <w:spacing w:line="360" w:lineRule="auto"/>
        <w:jc w:val="both"/>
        <w:rPr>
          <w:color w:val="auto"/>
        </w:rPr>
      </w:pPr>
    </w:p>
    <w:p w14:paraId="4899AAFA" w14:textId="77777777" w:rsidR="00B30D4A" w:rsidRPr="003C294B" w:rsidRDefault="00B30D4A" w:rsidP="00D9558E">
      <w:pPr>
        <w:spacing w:line="360" w:lineRule="auto"/>
        <w:jc w:val="both"/>
        <w:rPr>
          <w:color w:val="auto"/>
        </w:rPr>
      </w:pPr>
    </w:p>
    <w:p w14:paraId="4A4114D5" w14:textId="77777777" w:rsidR="00B30D4A" w:rsidRPr="003C294B" w:rsidRDefault="00B30D4A" w:rsidP="00D9558E">
      <w:pPr>
        <w:pStyle w:val="Heading2"/>
        <w:spacing w:line="360" w:lineRule="auto"/>
        <w:rPr>
          <w:color w:val="auto"/>
        </w:rPr>
      </w:pPr>
      <w:bookmarkStart w:id="74" w:name="_Toc450764145"/>
      <w:r w:rsidRPr="003C294B">
        <w:rPr>
          <w:color w:val="auto"/>
        </w:rPr>
        <w:lastRenderedPageBreak/>
        <w:t>Introduction</w:t>
      </w:r>
      <w:bookmarkEnd w:id="74"/>
    </w:p>
    <w:p w14:paraId="3DC90B51" w14:textId="5C52007F" w:rsidR="00B30D4A" w:rsidRPr="003C294B" w:rsidRDefault="00B30D4A" w:rsidP="00D9558E">
      <w:pPr>
        <w:spacing w:line="360" w:lineRule="auto"/>
        <w:jc w:val="both"/>
        <w:rPr>
          <w:color w:val="auto"/>
        </w:rPr>
      </w:pPr>
      <w:r w:rsidRPr="003C294B">
        <w:rPr>
          <w:color w:val="auto"/>
        </w:rPr>
        <w:t xml:space="preserve">Sepsis is a complex clinical syndrome that results from the dysregulation of the host immune response following a severe infection. </w:t>
      </w:r>
    </w:p>
    <w:p w14:paraId="64C3F764" w14:textId="3CB424B8" w:rsidR="00B30D4A" w:rsidRPr="003C294B" w:rsidRDefault="00B30D4A" w:rsidP="00D9558E">
      <w:pPr>
        <w:spacing w:line="360" w:lineRule="auto"/>
        <w:jc w:val="both"/>
        <w:rPr>
          <w:color w:val="auto"/>
        </w:rPr>
      </w:pPr>
      <w:r w:rsidRPr="003C294B">
        <w:rPr>
          <w:color w:val="auto"/>
        </w:rPr>
        <w:t xml:space="preserve">Sepsis represents one of the leading causes of death in intensive care units (ICUs) </w:t>
      </w:r>
      <w:r w:rsidR="004904D2" w:rsidRPr="003C294B">
        <w:rPr>
          <w:color w:val="auto"/>
        </w:rPr>
        <w:fldChar w:fldCharType="begin" w:fldLock="1"/>
      </w:r>
      <w:r w:rsidR="004904D2" w:rsidRPr="003C294B">
        <w:rPr>
          <w:color w:val="auto"/>
        </w:rPr>
        <w:instrText>ADDIN CSL_CITATION { "citationItems" : [ { "id" : "ITEM-1", "itemData" : { "DOI" : "10.1001/jama.2010.1553", "ISSN" : "1538-3598", "PMID" : "20978258", "abstract" : "CONTEXT: Cognitive impairment and functional disability are major determinants of caregiving needs and societal health care costs. Although the incidence of severe sepsis is high and increasing, the magnitude of patients' long-term cognitive and functional limitations after sepsis is unknown. OBJECTIVE: To determine the change in cognitive impairment and physical functioning among patients who survive severe sepsis, controlling for their presepsis functioning. DESIGN, SETTING, AND PATIENTS: A prospective cohort involving 1194 patients with 1520 hospitalizations for severe sepsis drawn from the Health and Retirement Study, a nationally representative survey of US residents (1998-2006). A total of 9223 respondents had a baseline cognitive and functional assessment and had linked Medicare claims; 516 survived severe sepsis and 4517 survived a nonsepsis hospitalization to at least 1 follow-up survey and are included in the analysis. MAIN OUTCOME MEASURES: Personal interviews were conducted with respondents or proxies using validated surveys to assess the presence of cognitive impairment and to determine the number of activities of daily living (ADLs) and instrumental ADLs (IADLs) for which patients needed assistance. RESULTS: Survivors' mean age at hospitalization was 76.9 years. The prevalence of moderate to severe cognitive impairment increased 10.6 percentage points among patients who survived severe sepsis, an odds ratio (OR) of 3.34 (95% confidence interval [CI], 1.53-7.25) in multivariable regression. Likewise, a high rate of new functional limitations was seen following sepsis: in those with no limits before sepsis, a mean 1.57 new limitations (95% CI, 0.99-2.15); and for those with mild to moderate limitations before sepsis, a mean of 1.50 new limitations (95% CI, 0.87-2.12). In contrast, nonsepsis general hospitalizations were associated with no change in moderate to severe cognitive impairment (OR, 1.15; 95% CI, 0.80-1.67; P for difference vs sepsis = .01) and with the development of fewer new limitations (mean among those with no limits before hospitalization, 0.48; 95% CI, 0.39-0.57; P for difference vs sepsis &lt;.001 and mean among those with mild to moderate limits, 0.43; 95% CI, 0.23-0.63; P for difference = .001). The declines in cognitive and physical function persisted for at least 8 years. CONCLUSIONS: Severe sepsis in this older population was independently associated with substantial and persistent new cognitive impairment and functional \u2026", "author" : [ { "dropping-particle" : "", "family" : "Iwashyna", "given" : "Theodore J", "non-dropping-particle" : "", "parse-names" : false, "suffix" : "" }, { "dropping-particle" : "", "family" : "Ely", "given" : "E Wesley", "non-dropping-particle" : "", "parse-names" : false, "suffix" : "" }, { "dropping-particle" : "", "family" : "Smith", "given" : "Dylan M", "non-dropping-particle" : "", "parse-names" : false, "suffix" : "" }, { "dropping-particle" : "", "family" : "Langa", "given" : "Kenneth M", "non-dropping-particle" : "", "parse-names" : false, "suffix" : "" } ], "container-title" : "JAMA", "id" : "ITEM-1", "issue" : "16", "issued" : { "date-parts" : [ [ "2010", "10", "27" ] ] }, "page" : "1787-94", "title" : "Long-term cognitive impairment and functional disability among survivors of severe sepsis.", "type" : "article-journal", "volume" : "304" }, "uris" : [ "http://www.mendeley.com/documents/?uuid=04cede54-49f3-4ce1-b934-fc38154284c7" ] } ], "mendeley" : { "formattedCitation" : "(Iwashyna et al. 2010)", "plainTextFormattedCitation" : "(Iwashyna et al. 2010)", "previouslyFormattedCitation" : "(Iwashyna et al. 2010)"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(Iwashyna et al. 2010)</w:t>
      </w:r>
      <w:r w:rsidR="004904D2" w:rsidRPr="003C294B">
        <w:rPr>
          <w:color w:val="auto"/>
        </w:rPr>
        <w:fldChar w:fldCharType="end"/>
      </w:r>
      <w:r w:rsidRPr="003C294B">
        <w:rPr>
          <w:color w:val="auto"/>
        </w:rPr>
        <w:t>. Unsurprisingly an effective therapeutic is highly sort after. However, the development of therapeutic strategies for sepsis and its sequelae has proven highly challenging: A plethora of clinical trials using anti-inflammatory based treatments such as anti-TNF</w:t>
      </w:r>
      <w:r w:rsidR="0000755C" w:rsidRPr="003C294B">
        <w:rPr>
          <w:color w:val="auto"/>
        </w:rPr>
        <w:t>α</w:t>
      </w:r>
      <w:r w:rsidRPr="003C294B">
        <w:rPr>
          <w:color w:val="auto"/>
        </w:rPr>
        <w:t xml:space="preserve"> and an interleukin-1 receptor antagonist have all failed </w:t>
      </w:r>
      <w:r w:rsidR="004904D2" w:rsidRPr="003C294B">
        <w:rPr>
          <w:color w:val="auto"/>
        </w:rPr>
        <w:fldChar w:fldCharType="begin" w:fldLock="1"/>
      </w:r>
      <w:r w:rsidR="00F80C3F" w:rsidRPr="003C294B">
        <w:rPr>
          <w:color w:val="auto"/>
        </w:rPr>
        <w:instrText>ADDIN CSL_CITATION { "citationItems" : [ { "id" : "ITEM-1", "itemData" : { "DOI" : "10.2353/ajpath.2007.060872", "ISSN" : "0002-9440", "PMID" : "17456750", "abstract" : "Sepsis remains a critical problem with significant morbidity and mortality even in the modern era of critical care management. Multiple derangements exist in sepsis involving several different organs and systems, although controversies exist over their individual contribution to the disease process. Septic patients have substantial, life-threatening alterations in their coagulation system, and currently, there is an approved therapy with a component of the coagulation system (activated protein C) to treat patients with severe sepsis. Previously, it was believed that sepsis merely represented an exaggerated, hyperinflammatory response with patients dying from inflammation-induced organ injury. More recent data indicate that substantial heterogeneity exists in septic patients' inflammatory response, with some appearing immuno-stimulated, whereas others appear suppressed. Cellular changes continue the theme of heterogeneity. Some cells work too well such as neutrophils that remain activated for an extended time. Other cellular changes become accelerated in a detrimental fashion including lymphocyte apoptosis. Metabolic changes are clearly present, requiring close and individualized monitoring. At this point in time, the literature richly illustrates that no single mediator/system/pathway/pathogen drives the pathophysiology of sepsis. This review will briefly discuss many of the important alterations that account for the pathophysiology of sepsis.", "author" : [ { "dropping-particle" : "", "family" : "Remick", "given" : "Daniel G", "non-dropping-particle" : "", "parse-names" : false, "suffix" : "" } ], "container-title" : "The American journal of pathology", "id" : "ITEM-1", "issue" : "5", "issued" : { "date-parts" : [ [ "2007", "5" ] ] }, "note" : "Apop of lymphocutes in septics patients \n\n\n\n\nAlso good for drug failures.", "page" : "1435-44", "title" : "Pathophysiology of sepsis.", "type" : "article-journal", "volume" : "170" }, "uris" : [ "http://www.mendeley.com/documents/?uuid=a00a660e-36b3-4a75-94e9-22ebd2b07bee" ] }, { "id" : "ITEM-2", "itemData" : { "DOI" : "10.1038/nri3552", "ISSN" : "1474-1741", "PMID" : "24232462", "abstract" : "Sepsis - which is a severe life-threatening infection with organ dysfunction - initiates a complex interplay of host pro-inflammatory and anti-inflammatory processes. Sepsis can be considered a race to the death between the pathogens and the host immune system, and it is the proper balance between the often competing pro- and anti-inflammatory pathways that determines the fate of the individual. Although the field of sepsis research has witnessed the failure of many highly touted clinical trials, a better understanding of the pathophysiological basis of the disorder and the mechanisms responsible for the associated pro- and anti-inflammatory responses provides a novel approach for treating this highly lethal condition. Biomarker-guided immunotherapy that is administered to patients at the proper immune phase of sepsis is potentially a major advance in the treatment of sepsis and in the field of infectious disease.",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"Nature reviews. Immunology", "id" : "ITEM-2", "issue" : "12", "issued" : { "date-parts" : [ [ "2013", "12" ] ] }, "page" : "862-74", "publisher" : "Nature Publishing Group", "title" : "Sepsis-induced immunosuppression: from cellular dysfunctions to immunotherapy.", "type" : "article-journal", "volume" : "13" }, "uris" : [ "http://www.mendeley.com/documents/?uuid=e8861c7e-c92a-4187-97fa-473df8f7e38f" ] } ], "mendeley" : { "formattedCitation" : "(Remick 2007; Hotchkiss et al. 2013b)", "plainTextFormattedCitation" : "(Remick 2007; Hotchkiss et al. 2013b)", "previouslyFormattedCitation" : "(Remick 2007; Hotchkiss et al. 2013b)"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(Remick 2007; Hotchkiss et al. 2013b)</w:t>
      </w:r>
      <w:r w:rsidR="004904D2" w:rsidRPr="003C294B">
        <w:rPr>
          <w:color w:val="auto"/>
        </w:rPr>
        <w:fldChar w:fldCharType="end"/>
      </w:r>
      <w:r w:rsidRPr="003C294B">
        <w:rPr>
          <w:color w:val="auto"/>
        </w:rPr>
        <w:t xml:space="preserve">. The motives behind the use of such therapeutics are based on research documenting sepsis as a highly inflammatory syndrome. For example, the injection with non-lethal doses of lipopolysaccharide (LPS) directly into animals leads to higher levels of pro-inflammatory cytokines such as TNFα, and a systemic inflammatory response </w:t>
      </w:r>
      <w:r w:rsidR="004904D2" w:rsidRPr="003C294B">
        <w:rPr>
          <w:color w:val="auto"/>
        </w:rPr>
        <w:fldChar w:fldCharType="begin" w:fldLock="1"/>
      </w:r>
      <w:r w:rsidR="004904D2" w:rsidRPr="003C294B">
        <w:rPr>
          <w:color w:val="auto"/>
        </w:rPr>
        <w:instrText>ADDIN CSL_CITATION { "citationItems" : [ { "id" : "ITEM-1", "itemData" : { "DOI" : "10.1128/CDLI.12.1.60", "PMID" : "15642986", "abstract" : "Endotoxin injection has been widely used to study the acute inflammatory response. In this study, we directly compared the inflammatory responses to endotoxin in mice and humans. Escherichia coli type O113 endotoxin was prepared under identical conditions, verified to be of equal biological potency, and used for both mice and humans. The dose of endotoxin needed to induce an interleukin-6 (IL-6) concentration in plasma of \ue0021,000 pg/ml 2 h after injection was 2 ng/kg of body weight in humans and 500 ng/kg in mice. Healthy adult volunteers were injected intravenously with endotoxin, and male C57BL/6 mice (n \ue001 4 to 12) were injected intraperito- neally with endotoxin. Physiological, hematological, and cytokine responses were determined. Endotoxin induced a rapid physiological response in humans (fever, tachycardia, and slight hypotension) but not in mice. Both mice and humans exhibited lymphopenia with a nadir at 4 h and recovery by 24 h. The levels of tumor necrosis factor (TNF) and IL-6 in plasma peaked at 2 h and returned to baseline levels by 4 to 6 h. IL-1 receptor antagonist RA and TNF soluble receptor I were upregulated in both mice and humans but were upregulated more strongly in humans. Mice produced greater levels of CXC chemokines, and both mice and humans exhibited peak production at 2 h. These studies demonstrate that although differences exist and a higher endotoxin challenge is necessary in mice, there are several similarities in the inflammatory response to endotoxin in mice and humans.", "author" : [ { "dropping-particle" : "", "family" : "Copeland", "given" : "Shannon", "non-dropping-particle" : "", "parse-names" : false, "suffix" : "" }, { "dropping-particle" : "", "family" : "Warren", "given" : "H Shaw", "non-dropping-particle" : "", "parse-names" : false, "suffix" : "" }, { "dropping-particle" : "", "family" : "Lowry", "given" : "Stephen F", "non-dropping-particle" : "", "parse-names" : false, "suffix" : "" }, { "dropping-particle" : "", "family" : "Calvano", "given" : "Steve E", "non-dropping-particle" : "", "parse-names" : false, "suffix" : "" }, { "dropping-particle" : "", "family" : "Remick", "given" : "Daniel", "non-dropping-particle" : "", "parse-names" : false, "suffix" : "" } ], "container-title" : "Clinical and Diagnostic Laboratory Immunology", "id" : "ITEM-1", "issue" : "1", "issued" : { "date-parts" : [ [ "2005" ] ] }, "page" : "60-67", "title" : "Acute Inflammatory Response to Endotoxin in Mice and Humans Acute Inflammatory Response to Endotoxin in Mice and Humans", "type" : "article-journal", "volume" : "12" }, "uris" : [ "http://www.mendeley.com/documents/?uuid=756a2eec-00a5-4bb8-8ab6-8842b7fad197" ] } ], "mendeley" : { "formattedCitation" : "(Copeland et al. 2005)", "plainTextFormattedCitation" : "(Copeland et al. 2005)", "previouslyFormattedCitation" : "(Copeland et al. 2005)"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(Copeland et al. 2005)</w:t>
      </w:r>
      <w:r w:rsidR="004904D2" w:rsidRPr="003C294B">
        <w:rPr>
          <w:color w:val="auto"/>
        </w:rPr>
        <w:fldChar w:fldCharType="end"/>
      </w:r>
      <w:r w:rsidRPr="003C294B">
        <w:rPr>
          <w:color w:val="auto"/>
        </w:rPr>
        <w:t xml:space="preserve"> .This theory dominated until fairly recently. However, this is now known not to be the case. Patients in the later stages of sepsis (severe sepsis) have a marked reduction in the production of both pro and anti-inflammatory cytokines </w:t>
      </w:r>
      <w:r w:rsidR="004904D2" w:rsidRPr="003C294B">
        <w:rPr>
          <w:color w:val="auto"/>
        </w:rPr>
        <w:fldChar w:fldCharType="begin" w:fldLock="1"/>
      </w:r>
      <w:r w:rsidR="004904D2" w:rsidRPr="003C294B">
        <w:rPr>
          <w:color w:val="auto"/>
        </w:rPr>
        <w:instrText>ADDIN CSL_CITATION { "citationItems" : [ { "id" : "ITEM-1",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"ITEM-1", "issued" : { "date-parts" : [ [ "2011" ] ] }, "title" : "Immunosuppression in Patients Who Die of Sepsis and Multiple Organ Failure", "type" : "article-journal", "volume" : "63110" }, "uris" : [ "http://www.mendeley.com/documents/?uuid=a2027a0f-feda-4feb-81f1-aeb0a31ff612" ] } ], "mendeley" : { "formattedCitation" : "(Boomer et al. 2011)", "plainTextFormattedCitation" : "(Boomer et al. 2011)", "previouslyFormattedCitation" : "(Boomer et al. 2011)"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(Boomer et al. 2011)</w:t>
      </w:r>
      <w:r w:rsidR="004904D2" w:rsidRPr="003C294B">
        <w:rPr>
          <w:color w:val="auto"/>
        </w:rPr>
        <w:fldChar w:fldCharType="end"/>
      </w:r>
      <w:r w:rsidRPr="003C294B">
        <w:rPr>
          <w:color w:val="auto"/>
        </w:rPr>
        <w:t xml:space="preserve">. This protracted phase of sepsis is associated with significantly higher levels of opportunistic pathogens (bacterial and fungal) positive blood culture results. A hallmark of immunosuppression </w:t>
      </w:r>
      <w:r w:rsidR="004904D2" w:rsidRPr="003C294B">
        <w:rPr>
          <w:color w:val="auto"/>
        </w:rPr>
        <w:fldChar w:fldCharType="begin" w:fldLock="1"/>
      </w:r>
      <w:r w:rsidR="004904D2" w:rsidRPr="003C294B">
        <w:rPr>
          <w:color w:val="auto"/>
        </w:rPr>
        <w:instrText>ADDIN CSL_CITATION { "citationItems" : [ { "id" : "ITEM-1", "itemData" : { "DOI" : "10.1186/cc10332", "ISSN" : "1466-609X", "PMID" : "21798063", "abstract" : "INTRODUCTION: Recent models capturing the pathophysiology of sepsis and ex-vivo data from patients are speculating about immunosuppression in the so-called late phase of sepsis. Clinical data regarding survival and microbiological burden are missing. The aim of this study was to determine the clinical significance of the 'late phase' of sepsis with respect to overall survival and occurrence of microbiological findings.\n\nMETHODS: In a retrospective trial, 16,041 patient charts from a university intensive care unit were screened, and 999 patients with severe sepsis or septic shock were identified. Three phases were established according to the mortality peaks which were separated by two distinct nadirs: phase I (days 1 to 5), phase II (days 6 to 15) and phase III (days 16 to 150). Patients were analyzed for outcome, SOFA scores, procalcitonin levels, antimicrobial treatment, dialysis, mechanical ventilation and results of blood cultures during their hospital stay.\n\nRESULTS: Out of 999 enrolled patients, 308 died during the course of sepsis presenting a characteristic mortality rate (30.8%) with three distinct mortality peaks (at days 2, 7 and 17). Overall 36.7% of all deaths occurred in the early phase (phase I) and 63.3% during the later phases (phase II + III). In total 2,117 blood cultures were drawn. In phase I, 882 blood cultures were drawn, representing a sampling rate of 88% with a positive rate of 14.9%. In phase II, 461 samples were taken, indicating a sampling rate of 52% and a positive rate of 11.3%. Within phase III, 524 samples were obtained representing a sampling rate of 66% with a positive rate of 15.3%, which was significantly higher compared to the positive rate of phase II and similar to phase I. In particular, the rate of typically opportunistic bacteria increased significantly from 9% in phase I up to 18% in phase III. The same is true for Candida spp. (phase I 13%, phase III 30%).\n\nCONCLUSIONS: The later phase of sepsis is associated with a significant re-increase of positive blood culture results, especially regarding opportunistic bacteria and fungi. These observations warrant further studies focusing on the underlying mechanisms resulting in this outcome burden in the later phase of sepsis.", "author" : [ { "dropping-particle" : "", "family" : "Otto", "given" : "Gordon P", "non-dropping-particle" : "", "parse-names" : false, "suffix" : "" }, { "dropping-particle" : "", "family" : "Sossdorf", "given" : "Maik", "non-dropping-particle" : "", "parse-names" : false, "suffix" : "" }, { "dropping-particle" : "", "family" : "Claus", "given" : "Ralf a", "non-dropping-particle" : "", "parse-names" : false, "suffix" : "" }, { "dropping-particle" : "", "family" : "R\u00f6del", "given" : "J\u00fcrgen", "non-dropping-particle" : "", "parse-names" : false, "suffix" : "" }, { "dropping-particle" : "", "family" : "Menge", "given" : "Katja", "non-dropping-particle" : "", "parse-names" : false, "suffix" : "" }, { "dropping-particle" : "", "family" : "Reinhart", "given" : "Konrad", "non-dropping-particle" : "", "parse-names" : false, "suffix" : "" }, { "dropping-particle" : "", "family" : "Bauer", "given" : "Michael", "non-dropping-particle" : "", "parse-names" : false, "suffix" : "" }, { "dropping-particle" : "", "family" : "Riedemann", "given" : "Niels C", "non-dropping-particle" : "", "parse-names" : false, "suffix" : "" } ], "container-title" : "Critical care (London, England)", "id" : "ITEM-1", "issue" : "4", "issued" : { "date-parts" : [ [ "2011", "1" ] ] }, "page" : "R183", "publisher" : "BioMed Central Ltd", "title" : "The late phase of sepsis is characterized by an increased microbiological burden and death rate.", "type" : "article-journal", "volume" : "15" }, "uris" : [ "http://www.mendeley.com/documents/?uuid=e3dc3ef9-2029-4757-8fbe-9cdf3356f85a" ] } ], "mendeley" : { "formattedCitation" : "(Otto et al. 2011)", "plainTextFormattedCitation" : "(Otto et al. 2011)", "previouslyFormattedCitation" : "(Otto et al. 2011)"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(Otto et al. 2011)</w:t>
      </w:r>
      <w:r w:rsidR="004904D2" w:rsidRPr="003C294B">
        <w:rPr>
          <w:color w:val="auto"/>
        </w:rPr>
        <w:fldChar w:fldCharType="end"/>
      </w:r>
      <w:r w:rsidRPr="003C294B">
        <w:rPr>
          <w:color w:val="auto"/>
        </w:rPr>
        <w:t xml:space="preserve">.Therefore, if these anti-inflammatory molecules are given at the wrong stage, they are likely to make little difference and may even further subdue the immune system. A further complication arises from the apparent lack of success of using immunostimulatory drugs. The use of granulocyte colony stimulating factor (G-CSF) to treat septic patients failed to improve survival </w:t>
      </w:r>
      <w:r w:rsidR="004904D2" w:rsidRPr="003C294B">
        <w:rPr>
          <w:color w:val="auto"/>
        </w:rPr>
        <w:fldChar w:fldCharType="begin" w:fldLock="1"/>
      </w:r>
      <w:r w:rsidR="004904D2" w:rsidRPr="003C294B">
        <w:rPr>
          <w:color w:val="auto"/>
        </w:rPr>
        <w:instrText>ADDIN CSL_CITATION { "citationItems" : [ { "id" : "ITEM-1", "itemData" : { "DOI" : "10.1097/01.CCM.0000048629.32625.5D", "ISSN" : "0090-3493 (Print)", "PMID" : "12576938", "abstract" : "OBJECTIVE: To determine the safety and efficacy of filgrastim (r-metHuG-CSF) in combination with intravenous antibiotics to reduce the rate of mortality in patients with pneumonia and sepsis. DESIGN: This study was multicenter, double-blind, and randomized. SETTING: Intensive care units PATIENTS Adult patients with bacterial pneumonia, either acquired or nosocomial, as confirmed by chest radiograph and positive culture or Gram-negative stain, and severe sepsis, defined as sepsis-induced hypotension or organ dysfunction. INTERVENTIONS: Standard antibiotic therapy with or without filgrastim (300 microg/day) or placebo administered as a 30-min intravenous infusion. The study drug was started within 24 hrs of enrollment and was continued for 5 days or until the white blood cell count reached &gt;75.0 x 10(9) cells/L. MEASUREMENTS AND MAIN RESULTS: The primary end point was the occurrence of mortality through day 29; secondary end points included occurrence of subsequent organ dysfunction, time to discharge from intensive care unit, number of days on mechanical ventilatory support, and time to death. Study-related observations were recorded through day 10 and included vital signs, onset of organ dysfunction, clinical laboratory variables, and adverse events. Filgrastim increased the white blood cell count to a median peak of 31.7 x 10(9) cells/L from a baseline of 12.3 x 10(9) cells/L. The two groups were well matched and did not differ significantly with regard to severe adverse events, time to death, occurrence of end-organ dysfunction, days of intensive care unit hospitalization, or days on mechanical ventilatory support. Mortality was low in both treatment groups; the mortality rate in patients with adult respiratory distress syndrome was similar between the two groups. CONCLUSIONS: The addition of filgrastim to the antibiotic and supportive care treatment of patients with pneumonia complicated by severe sepsis appeared to be safe, but not efficacious in reducing mortality rates or complications from this infection.", "author" : [ { "dropping-particle" : "", "family" : "Root", "given" : "Richard K", "non-dropping-particle" : "", "parse-names" : false, "suffix" : "" }, { "dropping-particle" : "", "family" : "Lodato", "given" : "Robert F", "non-dropping-particle" : "", "parse-names" : false, "suffix" : "" }, { "dropping-particle" : "", "family" : "Patrick", "given" : "Ward", "non-dropping-particle" : "", "parse-names" : false, "suffix" : "" }, { "dropping-particle" : "", "family" : "Cade", "given" : "John Francis", "non-dropping-particle" : "", "parse-names" : false, "suffix" : "" }, { "dropping-particle" : "", "family" : "Fotheringham", "given" : "Nick", "non-dropping-particle" : "", "parse-names" : false, "suffix" : "" }, { "dropping-particle" : "", "family" : "Milwee", "given" : "Steven", "non-dropping-particle" : "", "parse-names" : false, "suffix" : "" }, { "dropping-particle" : "", "family" : "Vincent", "given" : "Jean-Louis", "non-dropping-particle" : "", "parse-names" : false, "suffix" : "" }, { "dropping-particle" : "", "family" : "Torres", "given" : "Antonio", "non-dropping-particle" : "", "parse-names" : false, "suffix" : "" }, { "dropping-particle" : "", "family" : "Rello", "given" : "Jordi", "non-dropping-particle" : "", "parse-names" : false, "suffix" : "" }, { "dropping-particle" : "", "family" : "Nelson", "given" : "Steve", "non-dropping-particle" : "", "parse-names" : false, "suffix" : "" } ], "container-title" : "Critical care medicine", "id" : "ITEM-1", "issue" : "2", "issued" : { "date-parts" : [ [ "2003", "2" ] ] }, "page" : "367-373", "publisher-place" : "United States", "title" : "Multicenter, double-blind, placebo-controlled study of the use of filgrastim in patients hospitalized with pneumonia and severe sepsis.", "type" : "article-journal", "volume" : "31" }, "uris" : [ "http://www.mendeley.com/documents/?uuid=96717eb8-e4f3-4dfe-a841-b8b8079fa622" ] } ], "mendeley" : { "formattedCitation" : "(Root et al. 2003)", "plainTextFormattedCitation" : "(Root et al. 2003)", "previouslyFormattedCitation" : "(Root et al. 2003)"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(Root et al. 2003)</w:t>
      </w:r>
      <w:r w:rsidR="004904D2" w:rsidRPr="003C294B">
        <w:rPr>
          <w:color w:val="auto"/>
        </w:rPr>
        <w:fldChar w:fldCharType="end"/>
      </w:r>
      <w:r w:rsidRPr="003C294B">
        <w:rPr>
          <w:color w:val="auto"/>
        </w:rPr>
        <w:t xml:space="preserve">. Furthermore, patients that survive severe sepsis have a much reduced 5-8 year survival rate compared to healthy age matched controls, and in mouse models, survivors are more prone to opportunistic pathogens such as </w:t>
      </w:r>
      <w:r w:rsidR="00C855E4" w:rsidRPr="003C294B">
        <w:rPr>
          <w:i/>
          <w:color w:val="auto"/>
        </w:rPr>
        <w:t>Aspergillus</w:t>
      </w:r>
      <w:r w:rsidRPr="003C294B">
        <w:rPr>
          <w:i/>
          <w:color w:val="auto"/>
        </w:rPr>
        <w:t xml:space="preserve"> spp.</w:t>
      </w:r>
      <w:r w:rsidRPr="003C294B">
        <w:rPr>
          <w:color w:val="auto"/>
        </w:rPr>
        <w:t xml:space="preserve"> </w:t>
      </w:r>
      <w:r w:rsidR="004904D2" w:rsidRPr="003C294B">
        <w:rPr>
          <w:color w:val="auto"/>
        </w:rPr>
        <w:fldChar w:fldCharType="begin" w:fldLock="1"/>
      </w:r>
      <w:r w:rsidR="004904D2" w:rsidRPr="003C294B">
        <w:rPr>
          <w:color w:val="auto"/>
        </w:rPr>
        <w:instrText>ADDIN CSL_CITATION { "citationItems" : [ { "id" : "ITEM-1", "itemData" : { "DOI" : "10.1097/00132586-199608000-00011", "ISBN" : "0098-7484 (Print)", "ISSN" : "0039-6206", "PMID" : "7609265", "abstract" : "OBJECTIVE: To determine the long-term (&gt; 3 months) survival of septic patients, to develop mathematical models that predict patients likely to survive long-term, and to measure the health and functional status of surviving patients. SETTING: A large tertiary care university hospital and an associated Veterans Affairs Medical Center. DESIGN: From December 1986 to December 1990, a total of 103 patients with suspected gram-negative sepsis entered a double-blind, placebo-controlled efficacy trial of monoclonal antiendotoxin antibody. Of these, we followed up 100 patients for 7667 patient-months. Beginning in May 1992, we reviewed hospital records and contacted all known survivors. We measured the health status of all surviving patients. MAIN OUTCOME MEASURES: The determinants of long-term survival (up to 6 years) were identified through two Cox proportional hazard regression models: one that included patient characteristics identified at the time of sepsis (bedside model) and another that included bedside, infection-related, and treatment characteristics (overall model). RESULTS: Of the 60 patients in the cohort who died at a median interval of 30.5 days after sepsis, 32 died within the first month of the septic episode, seven died within 3 months, and four more died within 6 months. In the bedside multivariate model constructed to predict long-term survival, large hazard ratios (HRs) were associated with severity of underlying illness as classified by McCabe and Jackson criteria (for rapidly fatal disease, HR = 30.4, P &lt; .001; for ultimately fatal disease, HR = 7.6, P &lt; .001) and the use of vasopressors (HR = 2.5; P = .001). In the overall model for long-term survival, severity of underlying illness (rapidly fatal disease, HR = 23.7, P &lt; .001; ultimately fatal disease, HR = 6.5, P &lt; .001), number of active comorbid illnesses (HR = 1.3; P = .04), use of vasopressors at the time of sepsis (HR = 2.0; P = .02), and development of adult respiratory distress syndrome (HR = 2.3; P = .02) predicted patients most likely to die. The Acute Physiology and Chronic Health Evaluation II score was not a significant predictor of outcome when either model included the simpler McCabe and Jackson classification of underlying disease severity. We compared the health status scores with norms for the general population and found that patients with resolved sepsis reported more physical dysfunction (P &lt; .001), including problems with work and activities of daily living (P = .02),\u2026", "author" : [ { "dropping-particle" : "", "family" : "Perl", "given" : "T M", "non-dropping-particle" : "", "parse-names" : false, "suffix" : "" }, { "dropping-particle" : "", "family" : "Dvorak", "given" : "L", "non-dropping-particle" : "", "parse-names" : false, "suffix" : "" }, { "dropping-particle" : "", "family" : "Hwang", "given" : "T", "non-dropping-particle" : "", "parse-names" : false, "suffix" : "" }, { "dropping-particle" : "", "family" : "Wenzel", "given" : "R P", "non-dropping-particle" : "", "parse-names" : false, "suffix" : "" } ], "container-title" : "JAMA : the journal of the American Medical Association", "id" : "ITEM-1", "issued" : { "date-parts" : [ [ "1995" ] ] }, "number-of-pages" : "338-345", "title" : "Long-term survival and function after suspected gram-negative sepsis.", "type" : "report", "volume" : "274" }, "uris" : [ "http://www.mendeley.com/documents/?uuid=b96182ec-d89a-4772-a390-c2849ededbbb" ] }, { "id" : "ITEM-2", "itemData" : { "DOI" : "10.1097/00132586-199712000-00015", "ISSN" : "0039-6206", "PMID" : "9091694", "abstract" : "OBJECTIVE: To determine the magnitude and duration of the effects of sepsis on survival. DESIGN: Cohort study. SETTING: The 10 Department of Veterans Affairs Medical Centers of the Systemic Sepsis Cooperative Studies Group, which from 1983 to 1986 conducted the Department of Veterans Affairs Cooperative Study of Corticosteroids in Systemic Sepsis. PATIENTS: The septic population consisted of 1505 patients with evaluable data from the screening log of the Cooperative Study of Corticosteroids in Systemic Sepsis. All 91830 nonpsychiatric, noninfected patients discharged from the participating medical centers between October 1, 1984, and September 30, 1985, were included in the control population. MAIN OUTCOME MEASURE: Death through 8 years after the index hospitalization. RESULTS: On the basis of a proportional hazards model constructed from the demographic and illness characteristics of the control population, the septic population was at significant risk of dying of nonseptic causes (26% predicted 1-year mortality). In the septic population, the daily risk of dying exceeded predictions from this model for 5 years, and the hazard rate rose with increasing severity of the septic episode throughout the first year (P&lt;.05). Among 30-day survivors, sepsis reduced the remaining mean life span from a predicted 8.03 years to 4.08 years. CONCLUSIONS: Sepsis not only causes deaths acutely, but also increases the risk of death for up to 5 years after the septic episode even after comorbidities are accounted for. The risk of late death during the first year is associated with the severity of the septic episode.", "author" : [ { "dropping-particle" : "", "family" : "Quartin", "given" : "A A", "non-dropping-particle" : "", "parse-names" : false, "suffix" : "" }, { "dropping-particle" : "", "family" : "Schein", "given" : "R M", "non-dropping-particle" : "", "parse-names" : false, "suffix" : "" }, { "dropping-particle" : "", "family" : "Kett", "given" : "D H", "non-dropping-particle" : "", "parse-names" : false, "suffix" : "" }, { "dropping-particle" : "", "family" : "Peduzzi", "given" : "P N", "non-dropping-particle" : "", "parse-names" : false, "suffix" : "" } ], "container-title" : "JAMA : the journal of the American Medical Association", "id" : "ITEM-2", "issued" : { "date-parts" : [ [ "1997" ] ] }, "page" : "1058-1063", "title" : "Magnitude and duration of the effect of sepsis on survival. Department of Veterans Affairs Systemic Sepsis Cooperative Studies Group.", "type" : "article-journal", "volume" : "277" }, "uris" : [ "http://www.mendeley.com/documents/?uuid=91ca458c-242c-4a58-b177-9bd4052c6df4" ] } ], "mendeley" : { "formattedCitation" : "(Perl et al. 1995; Quartin et al. 1997)", "plainTextFormattedCitation" : "(Perl et al. 1995; Quartin et al. 1997)", "previouslyFormattedCitation" : "(Perl et al. 1995; Quartin et al. 1997)"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(Perl et al. 1995; Quartin et al. 1997)</w:t>
      </w:r>
      <w:r w:rsidR="004904D2" w:rsidRPr="003C294B">
        <w:rPr>
          <w:color w:val="auto"/>
        </w:rPr>
        <w:fldChar w:fldCharType="end"/>
      </w:r>
      <w:r w:rsidRPr="003C294B">
        <w:rPr>
          <w:color w:val="auto"/>
        </w:rPr>
        <w:t xml:space="preserve">. </w:t>
      </w:r>
    </w:p>
    <w:p w14:paraId="4CF6B6C8" w14:textId="69C2F478" w:rsidR="00B30D4A" w:rsidRPr="003C294B" w:rsidRDefault="00B30D4A" w:rsidP="00D9558E">
      <w:pPr>
        <w:spacing w:line="360" w:lineRule="auto"/>
        <w:jc w:val="both"/>
        <w:rPr>
          <w:color w:val="auto"/>
        </w:rPr>
      </w:pPr>
      <w:r w:rsidRPr="003C294B">
        <w:rPr>
          <w:color w:val="auto"/>
        </w:rPr>
        <w:t xml:space="preserve"> To better understand sepsis, and in order to better manage it, the numerous underlying mechanisms that cause the pathology of sepsis, need to be better understood, at both a systemic and cellular level. Macrophages are one of the most important cell types in the innate immune cell and are vital in the proper functioning of the immune system. Derived from monocytes in the circulating blood, macrophages are mainly located within tissues, where their main function is to detect and clear pathogens, along with activating other immune cells so that the host responds appropriately to an infection. In order to detect infectious agents macrophages express a plethora of pathogen recognition receptors. These detect a wide range of pathogen associated molecular patterns. One such molecule: lipopolysaccharide (LPS) is </w:t>
      </w:r>
      <w:r w:rsidRPr="003C294B">
        <w:rPr>
          <w:color w:val="auto"/>
        </w:rPr>
        <w:lastRenderedPageBreak/>
        <w:t xml:space="preserve">often used to model the effects of sepsis at the cellular level in macrophages. LPS is a potent activator of macrophages and elicits a very strong pro-inflammatory response </w:t>
      </w:r>
      <w:r w:rsidR="004904D2" w:rsidRPr="003C294B">
        <w:rPr>
          <w:color w:val="auto"/>
        </w:rPr>
        <w:fldChar w:fldCharType="begin" w:fldLock="1"/>
      </w:r>
      <w:r w:rsidR="004904D2" w:rsidRPr="003C294B">
        <w:rPr>
          <w:color w:val="auto"/>
        </w:rPr>
        <w:instrText>ADDIN CSL_CITATION { "citationItems" : [ { "id" : "ITEM-1", "itemData" : { "DOI" : "10.1056/NEJM198908033210503", "ISSN" : "0028-4793", "PMID" : "2664516", "abstract" : "Marked abnormalities in cardiovascular function accompany septic shock, and bacterial endotoxin is believed to be one of the principal mediators of these abnormalities. To evaluate the cardiovascular effects of endotoxemia in humans, we measured hemodynamic variables in nine normal subjects given an intravenous bolus dose of endotoxin (Escherichia coli, 4 ng per kilogram of body weight) and in six normal subjects given a bolus dose of saline, before and three hours after administration. All the subjects then underwent volume loading with normal saline (mean, 2217 ml) during the fourth and fifth hours after administration of the bolus, and the measurements were repeated. Three hours after the administration of endotoxin and before volume loading, the cardiac index had increased by 53 percent and the heart rate by 36 percent (both changes were significant; P less than or equal to 0.008), and the systemic vascular-resistance index had decreased by 46 percent (P = 0.004). After volume loading (five hours after the administration of endotoxin), the left ventricular ejection fraction decreased by 1 percent of the base-line value in the subjects given endotoxin, but increased by 14 percent in the controls (P = 0.008). The left ventricular end-diastolic and end-systolic volume indexes increased by 18 percent (P = 0.07) and 24 percent (P = 0.042), respectively. Left ventricular performance, as measured by the ratio of the peak systolic pressure to the end-systolic volume index, was depressed (a decrease of 0.90 in the subjects given endotoxin vs. an increase of 0.76 in the controls; P = 0.024). We conclude that the administration of endotoxin to normal subjects causes a depression of left ventricular function that is independent of changes in left ventricular volume or vascular resistance. The changes in function are similar to those observed in septic shock and suggest that endotoxin is a major mediator of the cardiovascular dysfunction in this condition.", "author" : [ { "dropping-particle" : "", "family" : "Suffredini", "given" : "A F", "non-dropping-particle" : "", "parse-names" : false, "suffix" : "" }, { "dropping-particle" : "", "family" : "Fromm", "given" : "R E", "non-dropping-particle" : "", "parse-names" : false, "suffix" : "" }, { "dropping-particle" : "", "family" : "Parker", "given" : "M M", "non-dropping-particle" : "", "parse-names" : false, "suffix" : "" }, { "dropping-particle" : "", "family" : "Brenner", "given" : "M", "non-dropping-particle" : "", "parse-names" : false, "suffix" : "" }, { "dropping-particle" : "", "family" : "Kovacs", "given" : "J A", "non-dropping-particle" : "", "parse-names" : false, "suffix" : "" }, { "dropping-particle" : "", "family" : "Wesley", "given" : "R A", "non-dropping-particle" : "", "parse-names" : false, "suffix" : "" }, { "dropping-particle" : "", "family" : "Parrillo", "given" : "J E", "non-dropping-particle" : "", "parse-names" : false, "suffix" : "" } ], "container-title" : "The New England journal of medicine", "id" : "ITEM-1", "issue" : "5", "issued" : { "date-parts" : [ [ "1989", "8", "3" ] ] }, "page" : "280-7", "title" : "The cardiovascular response of normal humans to the administration of endotoxin.", "type" : "article-journal", "volume" : "321" }, "uris" : [ "http://www.mendeley.com/documents/?uuid=cc4ef31c-b9e2-4bbc-8951-b90889313796" ] }, { "id" : "ITEM-2", "itemData" : { "DOI" : "10.1056/NEJM199305203282008", "ISSN" : "0028-4793", "PMID" : "8479467", "author" : [ { "dropping-particle" : "", "family" : "Parrillo", "given" : "J E", "non-dropping-particle" : "", "parse-names" : false, "suffix" : "" } ], "container-title" : "The New England journal of medicine", "id" : "ITEM-2", "issue" : "20", "issued" : { "date-parts" : [ [ "1993", "5", "20" ] ] }, "page" : "1471-7", "title" : "Pathogenetic mechanisms of septic shock.", "type" : "article-journal", "volume" : "328" }, "uris" : [ "http://www.mendeley.com/documents/?uuid=a6fe2f04-59a3-445d-acf8-999bdb19ddc7" ] } ], "mendeley" : { "formattedCitation" : "(Suffredini et al. 1989; Parrillo 1993)", "plainTextFormattedCitation" : "(Suffredini et al. 1989; Parrillo 1993)", "previouslyFormattedCitation" : "(Suffredini et al. 1989; Parrillo 1993)"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(Suffredini et al. 1989; Parrillo 1993)</w:t>
      </w:r>
      <w:r w:rsidR="004904D2" w:rsidRPr="003C294B">
        <w:rPr>
          <w:color w:val="auto"/>
        </w:rPr>
        <w:fldChar w:fldCharType="end"/>
      </w:r>
      <w:r w:rsidRPr="003C294B">
        <w:rPr>
          <w:color w:val="auto"/>
        </w:rPr>
        <w:t>. This occurs via the TLR4 signalling pathway activating both TRIF and MyD88 dependant pathways releasing vast amounts of pro-inflammatory mediators such as TNFα and IL-6 which can contribute to systemic shoc</w:t>
      </w:r>
      <w:r w:rsidR="004904D2" w:rsidRPr="003C294B">
        <w:rPr>
          <w:color w:val="auto"/>
        </w:rPr>
        <w:t xml:space="preserve">k </w:t>
      </w:r>
      <w:r w:rsidR="004904D2" w:rsidRPr="003C294B">
        <w:rPr>
          <w:color w:val="auto"/>
        </w:rPr>
        <w:fldChar w:fldCharType="begin" w:fldLock="1"/>
      </w:r>
      <w:r w:rsidR="004904D2" w:rsidRPr="003C294B">
        <w:rPr>
          <w:color w:val="auto"/>
        </w:rPr>
        <w:instrText>ADDIN CSL_CITATION { "citationItems" : [ { "id" : "ITEM-1", "itemData" : { "DOI" : "10.1016/j.cyto.2008.01.006", "ISSN" : "1096-0023", "PMID" : "18304834", "abstract" : "The stimulation of Toll-like receptor 4 (TLR4) by lipopolysaccharide (LPS) induces the release of critical proinflammatory cytokines that are necessary to activate potent immune responses. LPS/TLR4 signaling has been intensively studied in the past few years. Here we review molecules involved in TLR4-mediated signaling, including players that are involved in the negative regulation of this important pathway.", "author" : [ { "dropping-particle" : "", "family" : "Lu", "given" : "Yong-Chen", "non-dropping-particle" : "", "parse-names" : false, "suffix" : "" }, { "dropping-particle" : "", "family" : "Yeh", "given" : "Wen-Chen", "non-dropping-particle" : "", "parse-names" : false, "suffix" : "" }, { "dropping-particle" : "", "family" : "Ohashi", "given" : "Pamela S", "non-dropping-particle" : "", "parse-names" : false, "suffix" : "" } ], "container-title" : "Cytokine", "id" : "ITEM-1", "issue" : "2", "issued" : { "date-parts" : [ [ "2008", "5" ] ] }, "page" : "145-51", "title" : "LPS/TLR4 signal transduction pathway.", "type" : "article-journal", "volume" : "42" }, "uris" : [ "http://www.mendeley.com/documents/?uuid=995a92d9-885f-478b-91f6-d9931861e214" ] }, { "id" : "ITEM-2", "itemData" : { "DOI" : "10.1016/j.clim.2008.08.015", "ISSN" : "1521-7035", "PMID" : "18964303", "abstract" : "Toll-like receptors (TLRs) induce a complex inflammatory response that functions to alert the body to infection, neutralize pathogens, and repair damaged tissues. An excessive or persistent inflammatory response can be fatal, so multiple regulatory mechanisms have evolved to control the extent and duration of inflammation. Our current understanding of the control of inflammation is based on negative regulation of TLR signaling. However, TLR-induced genes have diverse functions, and control of signaling pathways does not allow for groups of genes with distinct functions to be differentially regulated. Recent evidence suggests that many inflammatory genes are instead regulated by epigenetic modifications to individual promoters. This level of control allows a single gene to be expressed or silenced according to its function, irrespective of other genes induced by the same receptor, and therefore is \"gene-specific.\" Gene-specific control of the TLR-induced inflammatory response is an emerging paradigm in the study of inflammation, and may provide the basis for selective modulation of the inflammatory response.", "author" : [ { "dropping-particle" : "", "family" : "Foster", "given" : "Simmie L", "non-dropping-particle" : "", "parse-names" : false, "suffix" : "" }, { "dropping-particle" : "", "family" : "Medzhitov", "given" : "Ruslan", "non-dropping-particle" : "", "parse-names" : false, "suffix" : "" } ], "container-title" : "Clinical immunology (Orlando, Fla.)", "id" : "ITEM-2", "issue" : "1", "issued" : { "date-parts" : [ [ "2009", "1" ] ] }, "page" : "7-15", "publisher" : "Elsevier Inc.", "title" : "Gene-specific control of the TLR-induced inflammatory response.", "type" : "article-journal", "volume" : "130" }, "uris" : [ "http://www.mendeley.com/documents/?uuid=b88e7960-7224-4005-bebf-d83dd74c73b6" ] } ], "mendeley" : { "formattedCitation" : "(Lu et al. 2008; Foster &amp; Medzhitov 2009)", "plainTextFormattedCitation" : "(Lu et al. 2008; Foster &amp; Medzhitov 2009)", "previouslyFormattedCitation" : "(Lu et al. 2008; Foster &amp; Medzhitov 2009)"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(Lu et al. 2008; Foster &amp; Medzhitov 2009)</w:t>
      </w:r>
      <w:r w:rsidR="004904D2" w:rsidRPr="003C294B">
        <w:rPr>
          <w:color w:val="auto"/>
        </w:rPr>
        <w:fldChar w:fldCharType="end"/>
      </w:r>
      <w:r w:rsidRPr="003C294B">
        <w:rPr>
          <w:color w:val="auto"/>
        </w:rPr>
        <w:t xml:space="preserve">. The expression of these pro-inflammatory genes is tightly controlled and multiple feedback loops exist in the signalling pathway to control them </w:t>
      </w:r>
      <w:r w:rsidR="004904D2" w:rsidRPr="003C294B">
        <w:rPr>
          <w:color w:val="auto"/>
        </w:rPr>
        <w:fldChar w:fldCharType="begin" w:fldLock="1"/>
      </w:r>
      <w:r w:rsidR="004904D2" w:rsidRPr="003C294B">
        <w:rPr>
          <w:color w:val="auto"/>
        </w:rPr>
        <w:instrText>ADDIN CSL_CITATION { "citationItems" : [ { "id" : "ITEM-1", "itemData" : { "DOI" : "10.1016/j.cyto.2008.01.006", "ISSN" : "1096-0023", "PMID" : "18304834", "abstract" : "The stimulation of Toll-like receptor 4 (TLR4) by lipopolysaccharide (LPS) induces the release of critical proinflammatory cytokines that are necessary to activate potent immune responses. LPS/TLR4 signaling has been intensively studied in the past few years. Here we review molecules involved in TLR4-mediated signaling, including players that are involved in the negative regulation of this important pathway.", "author" : [ { "dropping-particle" : "", "family" : "Lu", "given" : "Yong-Chen", "non-dropping-particle" : "", "parse-names" : false, "suffix" : "" }, { "dropping-particle" : "", "family" : "Yeh", "given" : "Wen-Chen", "non-dropping-particle" : "", "parse-names" : false, "suffix" : "" }, { "dropping-particle" : "", "family" : "Ohashi", "given" : "Pamela S", "non-dropping-particle" : "", "parse-names" : false, "suffix" : "" } ], "container-title" : "Cytokine", "id" : "ITEM-1", "issue" : "2", "issued" : { "date-parts" : [ [ "2008", "5" ] ] }, "page" : "145-51", "title" : "LPS/TLR4 signal transduction pathway.", "type" : "article-journal", "volume" : "42" }, "uris" : [ "http://www.mendeley.com/documents/?uuid=995a92d9-885f-478b-91f6-d9931861e214" ] } ], "mendeley" : { "formattedCitation" : "(Lu et al. 2008)", "plainTextFormattedCitation" : "(Lu et al. 2008)", "previouslyFormattedCitation" : "(Lu et al. 2008)"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(Lu et al. 2008)</w:t>
      </w:r>
      <w:r w:rsidR="004904D2" w:rsidRPr="003C294B">
        <w:rPr>
          <w:color w:val="auto"/>
        </w:rPr>
        <w:fldChar w:fldCharType="end"/>
      </w:r>
      <w:r w:rsidRPr="003C294B">
        <w:rPr>
          <w:color w:val="auto"/>
        </w:rPr>
        <w:t xml:space="preserve">. However, the activation of the TLR-4 pathway raises a much more complex response than just the expression of inflammatory mediators. Antimicrobial peptides, chemokines, some tissue repair and anti-inflammatory agents are also released by macrophages upon LPS stimulation which have very different functions. Hence, they require differing levels of control. Moreover, the phenomenon of LPS tolerance cannot be fully explained by negative feedback loops alone </w:t>
      </w:r>
      <w:r w:rsidR="004904D2" w:rsidRPr="003C294B">
        <w:rPr>
          <w:color w:val="auto"/>
        </w:rPr>
        <w:fldChar w:fldCharType="begin" w:fldLock="1"/>
      </w:r>
      <w:r w:rsidR="00A30D17" w:rsidRPr="003C294B">
        <w:rPr>
          <w:color w:val="auto"/>
        </w:rPr>
        <w:instrText>ADDIN CSL_CITATION { "citationItems" : [ { "id" : "ITEM-1", "itemData" : { "DOI" : "10.1016/j.clim.2008.08.015", "ISSN" : "1521-7035", "PMID" : "18964303", "abstract" : "Toll-like receptors (TLRs) induce a complex inflammatory response that functions to alert the body to infection, neutralize pathogens, and repair damaged tissues. An excessive or persistent inflammatory response can be fatal, so multiple regulatory mechanisms have evolved to control the extent and duration of inflammation. Our current understanding of the control of inflammation is based on negative regulation of TLR signaling. However, TLR-induced genes have diverse functions, and control of signaling pathways does not allow for groups of genes with distinct functions to be differentially regulated. Recent evidence suggests that many inflammatory genes are instead regulated by epigenetic modifications to individual promoters. This level of control allows a single gene to be expressed or silenced according to its function, irrespective of other genes induced by the same receptor, and therefore is \"gene-specific.\" Gene-specific control of the TLR-induced inflammatory response is an emerging paradigm in the study of inflammation, and may provide the basis for selective modulation of the inflammatory response.", "author" : [ { "dropping-particle" : "", "family" : "Foster", "given" : "Simmie L", "non-dropping-particle" : "", "parse-names" : false, "suffix" : "" }, { "dropping-particle" : "", "family" : "Medzhitov", "given" : "Ruslan", "non-dropping-particle" : "", "parse-names" : false, "suffix" : "" } ], "container-title" : "Clinical immunology (Orlando, Fla.)", "id" : "ITEM-1", "issue" : "1", "issued" : { "date-parts" : [ [ "2009", "1" ] ] }, "page" : "7-15", "publisher" : "Elsevier Inc.", "title" : "Gene-specific control of the TLR-induced inflammatory response.", "type" : "article-journal", "volume" : "130" }, "uris" : [ "http://www.mendeley.com/documents/?uuid=b88e7960-7224-4005-bebf-d83dd74c73b6" ] } ], "mendeley" : { "formattedCitation" : "(Foster &amp; Medzhitov 2009)", "plainTextFormattedCitation" : "(Foster &amp; Medzhitov 2009)", "previouslyFormattedCitation" : "(Foster &amp; Medzhitov 2009)" }, "properties" : { "noteIndex" : 0 }, "schema" : "https://github.com/citation-style-language/schema/raw/master/csl-citation.json" }</w:instrText>
      </w:r>
      <w:r w:rsidR="004904D2" w:rsidRPr="003C294B">
        <w:rPr>
          <w:color w:val="auto"/>
        </w:rPr>
        <w:fldChar w:fldCharType="separate"/>
      </w:r>
      <w:r w:rsidR="004904D2" w:rsidRPr="003C294B">
        <w:rPr>
          <w:noProof/>
          <w:color w:val="auto"/>
        </w:rPr>
        <w:t>(Foster &amp; Medzhitov 2009)</w:t>
      </w:r>
      <w:r w:rsidR="004904D2" w:rsidRPr="003C294B">
        <w:rPr>
          <w:color w:val="auto"/>
        </w:rPr>
        <w:fldChar w:fldCharType="end"/>
      </w:r>
      <w:r w:rsidRPr="003C294B">
        <w:rPr>
          <w:color w:val="auto"/>
        </w:rPr>
        <w:t xml:space="preserve">. LPS tolerance represents an adaptive mechanism by which the innate immune system protects the host against the deleterious effects of septic shock </w:t>
      </w:r>
      <w:r w:rsidR="00A30D17" w:rsidRPr="003C294B">
        <w:rPr>
          <w:color w:val="auto"/>
        </w:rPr>
        <w:fldChar w:fldCharType="begin" w:fldLock="1"/>
      </w:r>
      <w:r w:rsidR="00A30D17" w:rsidRPr="003C294B">
        <w:rPr>
          <w:color w:val="auto"/>
        </w:rPr>
        <w:instrText>ADDIN CSL_CITATION { "citationItems" : [ { "id" : "ITEM-1", "itemData" : { "DOI" : "10.1097/00003246-200201001-00009", "ISBN" : "0090-3493 (Print)\\r0090-3493 (Linking)", "ISSN" : "0090-3493", "PMID" : "11782563", "abstract" : "Endotoxin tolerance was initially described when it was observed that animals survived a lethal dose of bacterial endotoxin if they had been previously treated with a sublethal injection. In animal models, two phases of endotoxin tolerance are described, an early phase associated with altered cellular activation and a late phase associated with the development of specific antibodies against the polysaccharide side chain of Gram-negative organisms. Recently, there has been a tremendous resurgence of interest in the mechanisms responsible for altered responsiveness to bacterial endotoxin. Host immune cells, particularly macrophages and monocytes, that are exposed to endotoxin for 3 to 24 hrs are rendered \"tolerant\" and manifest a profoundly altered response when rechallenged with bacterial endotoxin or lipopolysaccharide. The \"lipopolysaccharide-tolerant\" phenotype is characterized by inhibition of lipopolysaccharide-stimulated tumor necrosis factor production, altered interleukin-1 and interleukin-6 release, enhanced cyclooxygenase-2 activation, inhibition of mitogen-activated protein kinase activation, and impaired nuclear factor-kappa B translocation. Human monocytes and macrophages can be induced to become tolerant, and there is increasing evidence that monocytic cells from patients with systemic inflammatory response syndrome and sepsis have many characteristics of endotoxin tolerance.", "author" : [ { "dropping-particle" : "", "family" : "West", "given" : "Michael A", "non-dropping-particle" : "", "parse-names" : false, "suffix" : "" }, { "dropping-particle" : "", "family" : "Heagy", "given" : "Wyrta", "non-dropping-particle" : "", "parse-names" : false, "suffix" : "" } ], "container-title" : "Critical care medicine", "id" : "ITEM-1", "issued" : { "date-parts" : [ [ "2002" ] ] }, "page" : "S64-S73", "title" : "Endotoxin tolerance: a review.", "type" : "article-journal", "volume" : "30" }, "uris" : [ "http://www.mendeley.com/documents/?uuid=05d11409-79c2-4e29-ba41-eec3d9a7dfc9" ] } ], "mendeley" : { "formattedCitation" : "(West &amp; Heagy 2002)", "plainTextFormattedCitation" : "(West &amp; Heagy 2002)", "previouslyFormattedCitation" : "(West &amp; Heagy 2002)" }, "properties" : { "noteIndex" : 0 }, "schema" : "https://github.com/citation-style-language/schema/raw/master/csl-citation.json" }</w:instrText>
      </w:r>
      <w:r w:rsidR="00A30D17" w:rsidRPr="003C294B">
        <w:rPr>
          <w:color w:val="auto"/>
        </w:rPr>
        <w:fldChar w:fldCharType="separate"/>
      </w:r>
      <w:r w:rsidR="00A30D17" w:rsidRPr="003C294B">
        <w:rPr>
          <w:noProof/>
          <w:color w:val="auto"/>
        </w:rPr>
        <w:t>(West &amp; Heagy 2002)</w:t>
      </w:r>
      <w:r w:rsidR="00A30D17" w:rsidRPr="003C294B">
        <w:rPr>
          <w:color w:val="auto"/>
        </w:rPr>
        <w:fldChar w:fldCharType="end"/>
      </w:r>
      <w:r w:rsidRPr="003C294B">
        <w:rPr>
          <w:color w:val="auto"/>
        </w:rPr>
        <w:t xml:space="preserve">. This is because following the pro-inflammatory state induced by an initial exposure to LPS a subsequent or prolonged exposure to LPS will lead to the down regulation of pro-inflammatory mediators and continued production of anti-inflammatory products, leading to an immunosuppressive phenotype </w:t>
      </w:r>
      <w:r w:rsidR="00A30D17" w:rsidRPr="003C294B">
        <w:rPr>
          <w:color w:val="auto"/>
        </w:rPr>
        <w:fldChar w:fldCharType="begin" w:fldLock="1"/>
      </w:r>
      <w:r w:rsidR="00A30D17" w:rsidRPr="003C294B">
        <w:rPr>
          <w:color w:val="auto"/>
        </w:rPr>
        <w:instrText>ADDIN CSL_CITATION { "citationItems" : [ { "id" : "ITEM-1",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"ITEM-1", "issued" : { "date-parts" : [ [ "2011" ] ] }, "title" : "Immunosuppression in Patients Who Die of Sepsis and Multiple Organ Failure", "type" : "article-journal", "volume" : "63110" }, "uris" : [ "http://www.mendeley.com/documents/?uuid=a2027a0f-feda-4feb-81f1-aeb0a31ff612" ] } ], "mendeley" : { "formattedCitation" : "(Boomer et al. 2011)", "plainTextFormattedCitation" : "(Boomer et al. 2011)", "previouslyFormattedCitation" : "(Boomer et al. 2011)" }, "properties" : { "noteIndex" : 0 }, "schema" : "https://github.com/citation-style-language/schema/raw/master/csl-citation.json" }</w:instrText>
      </w:r>
      <w:r w:rsidR="00A30D17" w:rsidRPr="003C294B">
        <w:rPr>
          <w:color w:val="auto"/>
        </w:rPr>
        <w:fldChar w:fldCharType="separate"/>
      </w:r>
      <w:r w:rsidR="00A30D17" w:rsidRPr="003C294B">
        <w:rPr>
          <w:noProof/>
          <w:color w:val="auto"/>
        </w:rPr>
        <w:t>(Boomer et al. 2011)</w:t>
      </w:r>
      <w:r w:rsidR="00A30D17" w:rsidRPr="003C294B">
        <w:rPr>
          <w:color w:val="auto"/>
        </w:rPr>
        <w:fldChar w:fldCharType="end"/>
      </w:r>
      <w:r w:rsidRPr="003C294B">
        <w:rPr>
          <w:color w:val="auto"/>
        </w:rPr>
        <w:t xml:space="preserve">. If the same stimuli (activation of TLR-4) in the same cell type results in a significantly different response then regulation of LPS activated products must be at the gene level and not solely the signalling level </w:t>
      </w:r>
      <w:r w:rsidR="00A30D17" w:rsidRPr="003C294B">
        <w:rPr>
          <w:color w:val="auto"/>
        </w:rPr>
        <w:fldChar w:fldCharType="begin" w:fldLock="1"/>
      </w:r>
      <w:r w:rsidR="00A30D17" w:rsidRPr="003C294B">
        <w:rPr>
          <w:color w:val="auto"/>
        </w:rPr>
        <w:instrText>ADDIN CSL_CITATION { "citationItems" : [ { "id" : "ITEM-1", "itemData" : { "DOI" : "10.1016/j.clim.2008.08.015", "ISSN" : "1521-7035", "PMID" : "18964303", "abstract" : "Toll-like receptors (TLRs) induce a complex inflammatory response that functions to alert the body to infection, neutralize pathogens, and repair damaged tissues. An excessive or persistent inflammatory response can be fatal, so multiple regulatory mechanisms have evolved to control the extent and duration of inflammation. Our current understanding of the control of inflammation is based on negative regulation of TLR signaling. However, TLR-induced genes have diverse functions, and control of signaling pathways does not allow for groups of genes with distinct functions to be differentially regulated. Recent evidence suggests that many inflammatory genes are instead regulated by epigenetic modifications to individual promoters. This level of control allows a single gene to be expressed or silenced according to its function, irrespective of other genes induced by the same receptor, and therefore is \"gene-specific.\" Gene-specific control of the TLR-induced inflammatory response is an emerging paradigm in the study of inflammation, and may provide the basis for selective modulation of the inflammatory response.", "author" : [ { "dropping-particle" : "", "family" : "Foster", "given" : "Simmie L", "non-dropping-particle" : "", "parse-names" : false, "suffix" : "" }, { "dropping-particle" : "", "family" : "Medzhitov", "given" : "Ruslan", "non-dropping-particle" : "", "parse-names" : false, "suffix" : "" } ], "container-title" : "Clinical immunology (Orlando, Fla.)", "id" : "ITEM-1", "issue" : "1", "issued" : { "date-parts" : [ [ "2009", "1" ] ] }, "page" : "7-15", "publisher" : "Elsevier Inc.", "title" : "Gene-specific control of the TLR-induced inflammatory response.", "type" : "article-journal", "volume" : "130" }, "uris" : [ "http://www.mendeley.com/documents/?uuid=b88e7960-7224-4005-bebf-d83dd74c73b6" ] } ], "mendeley" : { "formattedCitation" : "(Foster &amp; Medzhitov 2009)", "plainTextFormattedCitation" : "(Foster &amp; Medzhitov 2009)", "previouslyFormattedCitation" : "(Foster &amp; Medzhitov 2009)" }, "properties" : { "noteIndex" : 0 }, "schema" : "https://github.com/citation-style-language/schema/raw/master/csl-citation.json" }</w:instrText>
      </w:r>
      <w:r w:rsidR="00A30D17" w:rsidRPr="003C294B">
        <w:rPr>
          <w:color w:val="auto"/>
        </w:rPr>
        <w:fldChar w:fldCharType="separate"/>
      </w:r>
      <w:r w:rsidR="00A30D17" w:rsidRPr="003C294B">
        <w:rPr>
          <w:noProof/>
          <w:color w:val="auto"/>
        </w:rPr>
        <w:t>(Foster &amp; Medzhitov 2009)</w:t>
      </w:r>
      <w:r w:rsidR="00A30D17" w:rsidRPr="003C294B">
        <w:rPr>
          <w:color w:val="auto"/>
        </w:rPr>
        <w:fldChar w:fldCharType="end"/>
      </w:r>
      <w:r w:rsidRPr="003C294B">
        <w:rPr>
          <w:color w:val="auto"/>
        </w:rPr>
        <w:t xml:space="preserve">. This phenotype is similar to that seen in patients with prolonged sepsis hence, LPS tolerance in macrophages is widely used as a model for severe sepsis </w:t>
      </w:r>
      <w:r w:rsidR="00A30D17" w:rsidRPr="003C294B">
        <w:rPr>
          <w:color w:val="auto"/>
        </w:rPr>
        <w:fldChar w:fldCharType="begin" w:fldLock="1"/>
      </w:r>
      <w:r w:rsidR="00A30D17" w:rsidRPr="003C294B">
        <w:rPr>
          <w:color w:val="auto"/>
        </w:rPr>
        <w:instrText>ADDIN CSL_CITATION { "citationItems" : [ { "id" : "ITEM-1", "itemData" : { "DOI" : "10.1186/cc5055", "ISSN" : "1466-609X", "PMID" : "17044947", "abstract" : "Endotoxin tolerance is defined as a reduced responsiveness to a lipopolysaccharide (LPS) challenge following a first encounter with endotoxin. Endotoxin tolerance protects against a lethal challenge of LPS and prevents infection and ischemia-reperfusion damage. Endotoxin tolerance is paralleled by a dramatic reduction of tumor necrosis factor (TNF) production and some other cytokines in response to LPS. Endotoxin tolerance involves the participation of macrophages and mediators, such as glucocorticoids, prostaglandins, IL-10, and transforming growth factor-beta. Endotoxin tolerance is accompanied by the up-regulation of inhibitory molecules that down-regulate the Toll-like receptor (TLR)4-dependent signaling pathway. Cross-tolerance between LPS and other TLR specific ligands, as well as IL-1 and TNF, has been regularly reported. A similar loss of LPS reactivity has been repeatedly reported in circulating leukocytes of septic patients and in patients with non-infectious systemic inflammation response syndrome (SIRS). Studies on cellular signaling within leukocytes from septic and SIRS patients reveal numerous alterations reminiscent of those observed in endotoxin tolerant cells. However, altered responsiveness to LPS of leukocytes from sepsis and SIRS patients is not synonymous with a global down-regulation of cellular reactivity. The term 'cellular reprogramming', which has been proposed to qualify the process of endotoxin tolerance, defines well the immune status of circulating leukocytes in septic and SIRS patients.", "author" : [ { "dropping-particle" : "", "family" : "Cavaillon", "given" : "Jean-Marc", "non-dropping-particle" : "", "parse-names" : false, "suffix" : "" }, { "dropping-particle" : "", "family" : "Adib-Conquy", "given" : "Minou", "non-dropping-particle" : "", "parse-names" : false, "suffix" : "" } ], "container-title" : "Critical care (London, England)", "id" : "ITEM-1", "issue" : "5", "issued" : { "date-parts" : [ [ "2006", "1" ] ] }, "page" : "233", "title" : "Bench-to-bedside review: endotoxin tolerance as a model of leukocyte reprogramming in sepsis.", "type" : "article-journal", "volume" : "10" }, "uris" : [ "http://www.mendeley.com/documents/?uuid=cb991284-52f1-4653-859f-d78eed552511" ] } ], "mendeley" : { "formattedCitation" : "(Cavaillon &amp; Adib-Conquy 2006)", "plainTextFormattedCitation" : "(Cavaillon &amp; Adib-Conquy 2006)", "previouslyFormattedCitation" : "(Cavaillon &amp; Adib-Conquy 2006)" }, "properties" : { "noteIndex" : 0 }, "schema" : "https://github.com/citation-style-language/schema/raw/master/csl-citation.json" }</w:instrText>
      </w:r>
      <w:r w:rsidR="00A30D17" w:rsidRPr="003C294B">
        <w:rPr>
          <w:color w:val="auto"/>
        </w:rPr>
        <w:fldChar w:fldCharType="separate"/>
      </w:r>
      <w:r w:rsidR="00A30D17" w:rsidRPr="003C294B">
        <w:rPr>
          <w:noProof/>
          <w:color w:val="auto"/>
        </w:rPr>
        <w:t>(Cavaillon &amp; Adib-Conquy 2006)</w:t>
      </w:r>
      <w:r w:rsidR="00A30D17" w:rsidRPr="003C294B">
        <w:rPr>
          <w:color w:val="auto"/>
        </w:rPr>
        <w:fldChar w:fldCharType="end"/>
      </w:r>
      <w:r w:rsidRPr="003C294B">
        <w:rPr>
          <w:color w:val="auto"/>
        </w:rPr>
        <w:t xml:space="preserve">.  </w:t>
      </w:r>
    </w:p>
    <w:p w14:paraId="2FCEEF5F" w14:textId="43B60D53" w:rsidR="00B30D4A" w:rsidRPr="003C294B" w:rsidRDefault="00B30D4A" w:rsidP="00D9558E">
      <w:pPr>
        <w:spacing w:line="360" w:lineRule="auto"/>
        <w:jc w:val="both"/>
        <w:rPr>
          <w:color w:val="auto"/>
        </w:rPr>
      </w:pPr>
      <w:r w:rsidRPr="003C294B">
        <w:rPr>
          <w:color w:val="auto"/>
        </w:rPr>
        <w:t xml:space="preserve">Control at this level must be due to epigenetic mechanisms including the modification of histone proteins. The expression of many genes involved in inflammation has been shown to under the control of the chromatin structure, and histone PTMs </w:t>
      </w:r>
      <w:r w:rsidR="00A30D17" w:rsidRPr="003C294B">
        <w:rPr>
          <w:color w:val="auto"/>
        </w:rPr>
        <w:fldChar w:fldCharType="begin" w:fldLock="1"/>
      </w:r>
      <w:r w:rsidR="00A30D17" w:rsidRPr="003C294B">
        <w:rPr>
          <w:color w:val="auto"/>
        </w:rPr>
        <w:instrText>ADDIN CSL_CITATION { "citationItems" : [ { "id" : "ITEM-1", "itemData" : { "DOI" : "10.1016/j.cell.2007.08.019", "ISSN" : "0092-8674", "PMID" : "17825402", "abstract" : "Epigenetic chromatin marks restrict the ability of differentiated cells to change gene expression programs in response to environmental cues and to transdifferentiate. Polycomb group (PcG) proteins mediate gene silencing and repress transdifferentiation in a manner dependent on histone H3 lysine 27 trimethylation (H3K27me3). However, macrophages migrated into inflamed tissues can transdifferentiate, but it is unknown whether inflammation alters PcG-dependent silencing. Here we show that the JmjC-domain protein Jmjd3 is a H3K27me demethylase expressed in macrophages in response to bacterial products and inflammatory cytokines. Jmjd3 binds PcG target genes and regulates their H3K27me3 levels and transcriptional activity. The discovery of an inducible enzyme that erases a histone mark controlling differentiation and cell identity provides a link between inflammation and reprogramming of the epigenome, which could be the basis for macrophage plasticity and might explain the differentiation abnormalities in chronic inflammation.", "author" : [ { "dropping-particle" : "", "family" : "Santa", "given" : "Francesca", "non-dropping-particle" : "De", "parse-names" : false, "suffix" : "" }, { "dropping-particle" : "", "family" : "Totaro", "given" : "Maria Grazia", "non-dropping-particle" : "", "parse-names" : false, "suffix" : "" }, { "dropping-particle" : "", "family" : "Prosperini", "given" : "Elena", "non-dropping-particle" : "", "parse-names" : false, "suffix" : "" }, { "dropping-particle" : "", "family" : "Notarbartolo", "given" : "Samuele", "non-dropping-particle" : "", "parse-names" : false, "suffix" : "" }, { "dropping-particle" : "", "family" : "Testa", "given" : "Giuseppe", "non-dropping-particle" : "", "parse-names" : false, "suffix" : "" }, { "dropping-particle" : "", "family" : "Natoli", "given" : "Gioacchino", "non-dropping-particle" : "", "parse-names" : false, "suffix" : "" } ], "container-title" : "Cell", "id" : "ITEM-1", "issue" : "6", "issued" : { "date-parts" : [ [ "2007", "9", "21" ] ] }, "page" : "1083-94", "title" : "The histone H3 lysine-27 demethylase Jmjd3 links inflammation to inhibition of polycomb-mediated gene silencing.", "type" : "article-journal", "volume" : "130" }, "uris" : [ "http://www.mendeley.com/documents/?uuid=ffdfa505-a2f4-448a-821f-e9b0c708dfe5" ] }, { "id" : "ITEM-2",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"ITEM-2",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"id" : "ITEM-3",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"ITEM-3", "issue" : "37", "issued" : { "date-parts" : [ [ "2007", "9", "14" ] ] }, "page" : "26857-64", "title" : "Epigenetic silencing of tumor necrosis factor alpha during endotoxin tolerance.", "type" : "article-journal", "volume" : "282" }, "uris" : [ "http://www.mendeley.com/documents/?uuid=4eb3e490-67b1-4793-bd9b-ade282f6912f" ] } ], "mendeley" : { "formattedCitation" : "(De Santa et al. 2007; El Gazzar et al. 2008; El Gazzar et al. 2007)", "plainTextFormattedCitation" : "(De Santa et al. 2007; El Gazzar et al. 2008; El Gazzar et al. 2007)", "previouslyFormattedCitation" : "(De Santa et al. 2007; El Gazzar et al. 2008; El Gazzar et al. 2007)" }, "properties" : { "noteIndex" : 0 }, "schema" : "https://github.com/citation-style-language/schema/raw/master/csl-citation.json" }</w:instrText>
      </w:r>
      <w:r w:rsidR="00A30D17" w:rsidRPr="003C294B">
        <w:rPr>
          <w:color w:val="auto"/>
        </w:rPr>
        <w:fldChar w:fldCharType="separate"/>
      </w:r>
      <w:r w:rsidR="00A30D17" w:rsidRPr="003C294B">
        <w:rPr>
          <w:noProof/>
          <w:color w:val="auto"/>
        </w:rPr>
        <w:t>(De Santa et al. 2007; El Gazzar et al. 2008; El Gazzar et al. 2007)</w:t>
      </w:r>
      <w:r w:rsidR="00A30D17" w:rsidRPr="003C294B">
        <w:rPr>
          <w:color w:val="auto"/>
        </w:rPr>
        <w:fldChar w:fldCharType="end"/>
      </w:r>
      <w:r w:rsidRPr="003C294B">
        <w:rPr>
          <w:color w:val="auto"/>
        </w:rPr>
        <w:t>. The genes activated by LPS in macrophages can be split into two classes: primary response genes (PRG) (those genes that are induced that do not require de novo protein synthesis for their expression) and secondary response genes (SRG) (whereby the induced genes require de novo protein expression for their expression)</w:t>
      </w:r>
      <w:r w:rsidR="00811471" w:rsidRPr="003C294B">
        <w:rPr>
          <w:color w:val="auto"/>
        </w:rPr>
        <w:t xml:space="preserve"> </w:t>
      </w:r>
      <w:r w:rsidR="00A30D17" w:rsidRPr="003C294B">
        <w:rPr>
          <w:color w:val="auto"/>
        </w:rPr>
        <w:fldChar w:fldCharType="begin" w:fldLock="1"/>
      </w:r>
      <w:r w:rsidR="00D313DF" w:rsidRPr="003C294B">
        <w:rPr>
          <w:color w:val="auto"/>
        </w:rPr>
        <w:instrText>ADDIN CSL_CITATION { "citationItems" : [ { "id" : "ITEM-1", "itemData" : { "DOI" : "10.1016/j.molcel.2011.09.014", "ISSN" : "10972765", "PMID" : "22055182", "abstract" : "Primary response genes (PRGs) are a set of genes that are induced in response to both cell-extrinsic and cell-intrinsic signals and do not require de novo protein synthesis for their expression. These \"first responders\" in the waves of transcription of signal-responsive genes play pivotal roles in a wide range of biological responses, including neuronal survival and plasticity, cardiac stress response, innate and adaptive immune responses, glucose metabolism, and oncogeneic transformation. Here we bring together recent advances and our current understanding of the signal-induced transcriptional and epigenetic regulation of PRGs. \u00a9 2011 Elsevier Inc.", "author" : [ { "dropping-particle" : "", "family" : "Fowler", "given" : "Trent", "non-dropping-particle" : "", "parse-names" : false, "suffix" : "" }, { "dropping-particle" : "", "family" : "Sen", "given" : "Ranjan", "non-dropping-particle" : "", "parse-names" : false, "suffix" : "" }, { "dropping-particle" : "", "family" : "Roy", "given" : "Ananda L.", "non-dropping-particle" : "", "parse-names" : false, "suffix" : "" } ], "container-title" : "Molecular Cell", "id" : "ITEM-1", "issue" : "3", "issued" : { "date-parts" : [ [ "2011" ] ] }, "page" : "348-360", "publisher" : "Elsevier Inc.", "title" : "Regulation of primary response genes", "type" : "article-journal", "volume" : "44" }, "uris" : [ "http://www.mendeley.com/documents/?uuid=acc7dccc-289b-4403-8ccc-a461e6355adc" ] } ], "mendeley" : { "formattedCitation" : "(Fowler et al. 2011)", "plainTextFormattedCitation" : "(Fowler et al. 2011)", "previouslyFormattedCitation" : "(Fowler et al. 2011)" }, "properties" : { "noteIndex" : 0 }, "schema" : "https://github.com/citation-style-language/schema/raw/master/csl-citation.json" }</w:instrText>
      </w:r>
      <w:r w:rsidR="00A30D17" w:rsidRPr="003C294B">
        <w:rPr>
          <w:color w:val="auto"/>
        </w:rPr>
        <w:fldChar w:fldCharType="separate"/>
      </w:r>
      <w:r w:rsidR="00A30D17" w:rsidRPr="003C294B">
        <w:rPr>
          <w:noProof/>
          <w:color w:val="auto"/>
        </w:rPr>
        <w:t>(Fowler et al. 2011)</w:t>
      </w:r>
      <w:r w:rsidR="00A30D17" w:rsidRPr="003C294B">
        <w:rPr>
          <w:color w:val="auto"/>
        </w:rPr>
        <w:fldChar w:fldCharType="end"/>
      </w:r>
      <w:r w:rsidRPr="003C294B">
        <w:rPr>
          <w:color w:val="auto"/>
        </w:rPr>
        <w:t xml:space="preserve">. These second SRG and some late primary genes, require the recruitment of the nucleosome remodelling SWI/SNF complex in order for them to be transcribed </w:t>
      </w:r>
      <w:r w:rsidR="00D313DF" w:rsidRPr="003C294B">
        <w:rPr>
          <w:color w:val="auto"/>
        </w:rPr>
        <w:fldChar w:fldCharType="begin" w:fldLock="1"/>
      </w:r>
      <w:r w:rsidR="004A3813" w:rsidRPr="003C294B">
        <w:rPr>
          <w:color w:val="auto"/>
        </w:rPr>
        <w:instrText>ADDIN CSL_CITATION { "citationItems" : [ { "id" : "ITEM-1", "itemData" : { "DOI" : "10.1101/gad.1383206", "ISBN" : "0890-9369 (Print)\\r0890-9369 (Linking)", "ISSN" : "08909369", "PMID" : "16452502", "abstract" : "Studies of mammalian genes activated in response to an acute stimulus have suggested diverse mechanisms through which chromatin structure and nucleosome remodeling events contribute to inducible gene transcription. However, because of this diversity, the logical organization of the genome with respect to nucleosome remodeling and gene induction has remained obscure. Numerous proinflammatory genes are rapidly induced in macrophages in response to microbial infection. Here, we show that in lipopolysaccharide-stimulated macrophages, the catalytic BRG1/BRM subunits of the SWI/SNF class of ATP-dependent nucleosome remodeling complexes are consistently required for the activation of secondary response genes and primary response genes induced with delayed kinetics, but not for rapidly induced primary response genes. Surprisingly, a Mi-2beta complex was selectively recruited along with the SWI/SNF complexes to the control regions of secondary response and delayed primary response genes, with the Mi-2beta complex acting antagonistically to limit the induction of these gene classes. SWI/SNF and Mi-2beta complexes influenced cell size in a similarly antagonistic manner. These results provide insight into the differential contributions of nucleosome remodeling complexes to the rapid induction of defined classes of mammalian genes and reveal a robust anti-inflammatory function of Mi-2beta.", "author" : [ { "dropping-particle" : "", "family" : "Ramirez-Carrozzi", "given" : "Vladimir R.", "non-dropping-particle" : "", "parse-names" : false, "suffix" : "" }, { "dropping-particle" : "", "family" : "Nazarian", "given" : "Aaron a.", "non-dropping-particle" : "", "parse-names" : false, "suffix" : "" }, { "dropping-particle" : "", "family" : "Li", "given" : "Caiyi C.", "non-dropping-particle" : "", "parse-names" : false, "suffix" : "" }, { "dropping-particle" : "", "family" : "Gore", "given" : "Sarah L.", "non-dropping-particle" : "", "parse-names" : false, "suffix" : "" }, { "dropping-particle" : "", "family" : "Sridharan", "given" : "Rupa", "non-dropping-particle" : "", "parse-names" : false, "suffix" : "" }, { "dropping-particle" : "", "family" : "Imbalzano", "given" : "Anthony N.", "non-dropping-particle" : "", "parse-names" : false, "suffix" : "" }, { "dropping-particle" : "", "family" : "Smale", "given" : "Stephen T.", "non-dropping-particle" : "", "parse-names" : false, "suffix" : "" } ], "container-title" : "Genes and Development", "id" : "ITEM-1", "issue" : "3", "issued" : { "date-parts" : [ [ "2006" ] ] }, "page" : "282-296", "title" : "Selective and antagonistic functions of SWI/SNF and Mi-2\u03b2 nucleosome remodeling complexes during an inflammatory response", "type" : "article-journal", "volume" : "20" }, "uris" : [ "http://www.mendeley.com/documents/?uuid=23361c71-1473-4045-87a2-b9fd9a57356a" ] } ], "mendeley" : { "formattedCitation" : "(Ramirez-Carrozzi et al. 2006)", "plainTextFormattedCitation" : "(Ramirez-Carrozzi et al. 2006)", "previouslyFormattedCitation" : "(Ramirez-Carrozzi et al. 2006)" }, "properties" : { "noteIndex" : 0 }, "schema" : "https://github.com/citation-style-language/schema/raw/master/csl-citation.json" }</w:instrText>
      </w:r>
      <w:r w:rsidR="00D313DF" w:rsidRPr="003C294B">
        <w:rPr>
          <w:color w:val="auto"/>
        </w:rPr>
        <w:fldChar w:fldCharType="separate"/>
      </w:r>
      <w:r w:rsidR="00D313DF" w:rsidRPr="003C294B">
        <w:rPr>
          <w:noProof/>
          <w:color w:val="auto"/>
        </w:rPr>
        <w:t>(Ramirez-Carrozzi et al. 2006)</w:t>
      </w:r>
      <w:r w:rsidR="00D313DF" w:rsidRPr="003C294B">
        <w:rPr>
          <w:color w:val="auto"/>
        </w:rPr>
        <w:fldChar w:fldCharType="end"/>
      </w:r>
      <w:r w:rsidRPr="003C294B">
        <w:rPr>
          <w:color w:val="auto"/>
        </w:rPr>
        <w:t xml:space="preserve">. Similarly, upon viral infection the SWI/SNF removes a nucleosome that obstructs the TATA box site in the promoter region of the IFN- from transcription factors allowing transcription </w:t>
      </w:r>
      <w:r w:rsidR="00D313DF" w:rsidRPr="003C294B">
        <w:rPr>
          <w:color w:val="auto"/>
        </w:rPr>
        <w:fldChar w:fldCharType="begin" w:fldLock="1"/>
      </w:r>
      <w:r w:rsidR="00655FFE" w:rsidRPr="003C294B">
        <w:rPr>
          <w:color w:val="auto"/>
        </w:rPr>
        <w:instrText>ADDIN CSL_CITATION { "citationItems" : [ { "id" : "ITEM-1", "itemData" : { "ISSN" : "0092-8674", "PMID" : "11572775", "abstract" : "Here, we show that a nucleosome obstructing transcription from the IFN-beta promoter slides in vivo in response to virus infection, thus exposing the previously masked TATA box and the initiation site, a requirement for transcriptional activation. Our experiments also revealed that this mode of chromatin remodeling is a two-step reaction. First, the enhanceosome recruits the SWI/SNF chromatin-remodeling complex that modifies the nucleosome to allow binding of TBP. Second, DNA bending is induced by TBP binding, and the nucleosome slides to a new position. Experiments with other DNA binding proteins demonstrated a strong correlation between the ability to bend DNA and nucleosome sliding, suggesting that the sliding is induced by the bend.", "author" : [ { "dropping-particle" : "", "family" : "Lomvardas", "given" : "S", "non-dropping-particle" : "", "parse-names" : false, "suffix" : "" }, { "dropping-particle" : "", "family" : "Thanos", "given" : "D", "non-dropping-particle" : "", "parse-names" : false, "suffix" : "" } ], "container-title" : "Cell", "id" : "ITEM-1", "issue" : "6", "issued" : { "date-parts" : [ [ "2001", "9", "21" ] ] }, "page" : "685-696", "title" : "Nucleosome sliding via TBP DNA binding in vivo.", "type" : "article-journal", "volume" : "106" }, "uris" : [ "http://www.mendeley.com/documents/?uuid=b06c1e02-3c55-4781-a4f4-263f864b1f0e" ] } ], "mendeley" : { "formattedCitation" : "(Lomvardas &amp; Thanos 2001)", "plainTextFormattedCitation" : "(Lomvardas &amp; Thanos 2001)", "previouslyFormattedCitation" : "(Lomvardas &amp; Thanos 2001)" }, "properties" : { "noteIndex" : 0 }, "schema" : "https://github.com/citation-style-language/schema/raw/master/csl-citation.json" }</w:instrText>
      </w:r>
      <w:r w:rsidR="00D313DF" w:rsidRPr="003C294B">
        <w:rPr>
          <w:color w:val="auto"/>
        </w:rPr>
        <w:fldChar w:fldCharType="separate"/>
      </w:r>
      <w:r w:rsidR="00D313DF" w:rsidRPr="003C294B">
        <w:rPr>
          <w:noProof/>
          <w:color w:val="auto"/>
        </w:rPr>
        <w:t>(Lomvardas &amp; Thanos 2001)</w:t>
      </w:r>
      <w:r w:rsidR="00D313DF" w:rsidRPr="003C294B">
        <w:rPr>
          <w:color w:val="auto"/>
        </w:rPr>
        <w:fldChar w:fldCharType="end"/>
      </w:r>
      <w:r w:rsidRPr="003C294B">
        <w:rPr>
          <w:color w:val="auto"/>
        </w:rPr>
        <w:t xml:space="preserve">. PTMs also play a vital role in the control of </w:t>
      </w:r>
      <w:r w:rsidRPr="003C294B">
        <w:rPr>
          <w:color w:val="auto"/>
        </w:rPr>
        <w:lastRenderedPageBreak/>
        <w:t xml:space="preserve">gene expression that leads to the tolerised phenotype. Foster et al split the LPS induced genes into two groups: tolerisable i.e. genes that are expressed in LPS stimulated macrophages but are not expressed following tolerisation, and non tolerisable (genes expressed in tolerised macrophages) </w:t>
      </w:r>
      <w:r w:rsidR="00655FFE" w:rsidRPr="003C294B">
        <w:rPr>
          <w:color w:val="auto"/>
        </w:rPr>
        <w:fldChar w:fldCharType="begin" w:fldLock="1"/>
      </w:r>
      <w:r w:rsidR="003F71D2"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655FFE" w:rsidRPr="003C294B">
        <w:rPr>
          <w:color w:val="auto"/>
        </w:rPr>
        <w:fldChar w:fldCharType="separate"/>
      </w:r>
      <w:r w:rsidR="00655FFE" w:rsidRPr="003C294B">
        <w:rPr>
          <w:noProof/>
          <w:color w:val="auto"/>
        </w:rPr>
        <w:t>(Foster et al. 2007)</w:t>
      </w:r>
      <w:r w:rsidR="00655FFE" w:rsidRPr="003C294B">
        <w:rPr>
          <w:color w:val="auto"/>
        </w:rPr>
        <w:fldChar w:fldCharType="end"/>
      </w:r>
      <w:r w:rsidRPr="003C294B">
        <w:rPr>
          <w:color w:val="auto"/>
        </w:rPr>
        <w:t xml:space="preserve">. Several NT genes were noted to be primed following tolerisation such as the Fpr1 gene which was induced faster and to a greater extent than in naïve cells </w:t>
      </w:r>
      <w:r w:rsidR="003F71D2" w:rsidRPr="003C294B">
        <w:rPr>
          <w:color w:val="auto"/>
        </w:rPr>
        <w:fldChar w:fldCharType="begin" w:fldLock="1"/>
      </w:r>
      <w:r w:rsidR="003F71D2"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(Foster et al. 2007)</w:t>
      </w:r>
      <w:r w:rsidR="003F71D2" w:rsidRPr="003C294B">
        <w:rPr>
          <w:color w:val="auto"/>
        </w:rPr>
        <w:fldChar w:fldCharType="end"/>
      </w:r>
      <w:r w:rsidRPr="003C294B">
        <w:rPr>
          <w:color w:val="auto"/>
        </w:rPr>
        <w:t xml:space="preserve">. Focusing on H3K4me3 at promoter sites, following LPS stimulation levels of H3K4me3 are increased at the promoters of T and NT class genes. Upon tolerisation, the levels of H3K4me3 remain high in both classes. Finally, upon stimulation of tolerant macrophages with LPS H3k4me3 is lost only at T promoters. H4 acetylation follows a similar pattern; it is highly enriched at promoters at both T and NT promoters following LPS stimulation. H4ac is reduced in both classes of promoter but to a much greater extent following tolerisation. H4ac was re-induced following a secondary LPS stimulation in the tolerant cell and to a greater extent in some NT class genes </w:t>
      </w:r>
      <w:r w:rsidR="003F71D2" w:rsidRPr="003C294B">
        <w:rPr>
          <w:color w:val="auto"/>
        </w:rPr>
        <w:fldChar w:fldCharType="begin" w:fldLock="1"/>
      </w:r>
      <w:r w:rsidR="003F71D2"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(Foster et al. 2007)</w:t>
      </w:r>
      <w:r w:rsidR="003F71D2" w:rsidRPr="003C294B">
        <w:rPr>
          <w:color w:val="auto"/>
        </w:rPr>
        <w:fldChar w:fldCharType="end"/>
      </w:r>
      <w:r w:rsidRPr="003C294B">
        <w:rPr>
          <w:color w:val="auto"/>
        </w:rPr>
        <w:t xml:space="preserve">. </w:t>
      </w:r>
    </w:p>
    <w:p w14:paraId="30C1EBC0" w14:textId="38E14CD7" w:rsidR="00B30D4A" w:rsidRPr="003C294B" w:rsidRDefault="00B30D4A" w:rsidP="00D9558E">
      <w:pPr>
        <w:spacing w:line="360" w:lineRule="auto"/>
        <w:jc w:val="both"/>
        <w:rPr>
          <w:color w:val="auto"/>
        </w:rPr>
      </w:pPr>
      <w:r w:rsidRPr="003C294B">
        <w:rPr>
          <w:color w:val="auto"/>
        </w:rPr>
        <w:t xml:space="preserve">Previous research has clearly shown a role for histone PTMs at the promoter regions in the response of macrophages to LPS stimulation and tolerisation </w:t>
      </w:r>
      <w:r w:rsidR="003F71D2" w:rsidRPr="003C294B">
        <w:rPr>
          <w:color w:val="auto"/>
        </w:rPr>
        <w:fldChar w:fldCharType="begin" w:fldLock="1"/>
      </w:r>
      <w:r w:rsidR="003F71D2" w:rsidRPr="003C294B">
        <w:rPr>
          <w:color w:val="auto"/>
        </w:rPr>
        <w:instrText>ADDIN CSL_CITATION { "citationItems" : [ { "id" : "ITEM-1", "itemData" : { "DOI" : "10.1016/j.cell.2007.08.019", "ISSN" : "0092-8674", "PMID" : "17825402", "abstract" : "Epigenetic chromatin marks restrict the ability of differentiated cells to change gene expression programs in response to environmental cues and to transdifferentiate. Polycomb group (PcG) proteins mediate gene silencing and repress transdifferentiation in a manner dependent on histone H3 lysine 27 trimethylation (H3K27me3). However, macrophages migrated into inflamed tissues can transdifferentiate, but it is unknown whether inflammation alters PcG-dependent silencing. Here we show that the JmjC-domain protein Jmjd3 is a H3K27me demethylase expressed in macrophages in response to bacterial products and inflammatory cytokines. Jmjd3 binds PcG target genes and regulates their H3K27me3 levels and transcriptional activity. The discovery of an inducible enzyme that erases a histone mark controlling differentiation and cell identity provides a link between inflammation and reprogramming of the epigenome, which could be the basis for macrophage plasticity and might explain the differentiation abnormalities in chronic inflammation.", "author" : [ { "dropping-particle" : "", "family" : "Santa", "given" : "Francesca", "non-dropping-particle" : "De", "parse-names" : false, "suffix" : "" }, { "dropping-particle" : "", "family" : "Totaro", "given" : "Maria Grazia", "non-dropping-particle" : "", "parse-names" : false, "suffix" : "" }, { "dropping-particle" : "", "family" : "Prosperini", "given" : "Elena", "non-dropping-particle" : "", "parse-names" : false, "suffix" : "" }, { "dropping-particle" : "", "family" : "Notarbartolo", "given" : "Samuele", "non-dropping-particle" : "", "parse-names" : false, "suffix" : "" }, { "dropping-particle" : "", "family" : "Testa", "given" : "Giuseppe", "non-dropping-particle" : "", "parse-names" : false, "suffix" : "" }, { "dropping-particle" : "", "family" : "Natoli", "given" : "Gioacchino", "non-dropping-particle" : "", "parse-names" : false, "suffix" : "" } ], "container-title" : "Cell", "id" : "ITEM-1", "issue" : "6", "issued" : { "date-parts" : [ [ "2007", "9", "21" ] ] }, "page" : "1083-94", "title" : "The histone H3 lysine-27 demethylase Jmjd3 links inflammation to inhibition of polycomb-mediated gene silencing.", "type" : "article-journal", "volume" : "130" }, "uris" : [ "http://www.mendeley.com/documents/?uuid=ffdfa505-a2f4-448a-821f-e9b0c708dfe5" ] }, { "id" : "ITEM-2",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"ITEM-2",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"id" : "ITEM-3",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"ITEM-3", "issue" : "37", "issued" : { "date-parts" : [ [ "2007", "9", "14" ] ] }, "page" : "26857-64", "title" : "Epigenetic silencing of tumor necrosis factor alpha during endotoxin tolerance.", "type" : "article-journal", "volume" : "282" }, "uris" : [ "http://www.mendeley.com/documents/?uuid=4eb3e490-67b1-4793-bd9b-ade282f6912f" ] }, { "id" : "ITEM-4",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"ITEM-4", "issue" : "7147", "issued" : { "date-parts" : [ [ "2007", "6", "21" ] ] }, "page" : "972-8", "title" : "Gene-specific control of inflammation by TLR-induced chromatin modifications.", "type" : "article-journal", "volume" : "447" }, "uris" : [ "http://www.mendeley.com/documents/?uuid=5543e515-35a9-4fd6-ac3c-4ea754acb149" ] } ], "mendeley" : { "formattedCitation" : "(De Santa et al. 2007; El Gazzar et al. 2008; El Gazzar et al. 2007; Foster et al. 2007)", "plainTextFormattedCitation" : "(De Santa et al. 2007; El Gazzar et al. 2008; El Gazzar et al. 2007; Foster et al. 2007)", "previouslyFormattedCitation" : "(De Santa et al. 2007; El Gazzar et al. 2008; El Gazzar et al. 2007; Foster et al. 2007)"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(De Santa et al. 2007; El Gazzar et al. 2008; El Gazzar et al. 2007; Foster et al. 2007)</w:t>
      </w:r>
      <w:r w:rsidR="003F71D2" w:rsidRPr="003C294B">
        <w:rPr>
          <w:color w:val="auto"/>
        </w:rPr>
        <w:fldChar w:fldCharType="end"/>
      </w:r>
      <w:r w:rsidRPr="003C294B">
        <w:rPr>
          <w:color w:val="auto"/>
        </w:rPr>
        <w:t xml:space="preserve">. However, a global analysis of PTMs in human primary macrophages during LPS tolerisation has not been performed. This chapter aims to use bottom up mass spectrometry to identify and quantify global levels of histone PTMs in primary human macrophages including short range combinatorial marks. Secondly, this chapter aims to quantify the changes in relative abundance in global histone PTMs upon LPS stimulation and tolerisation. </w:t>
      </w:r>
    </w:p>
    <w:p w14:paraId="1A7DEF3B" w14:textId="77777777" w:rsidR="00B30D4A" w:rsidRPr="003C294B" w:rsidRDefault="00B30D4A" w:rsidP="00D9558E">
      <w:pPr>
        <w:spacing w:line="360" w:lineRule="auto"/>
        <w:jc w:val="both"/>
        <w:rPr>
          <w:color w:val="auto"/>
        </w:rPr>
      </w:pPr>
    </w:p>
    <w:p w14:paraId="6C4F7309" w14:textId="77777777" w:rsidR="00B30D4A" w:rsidRPr="003C294B" w:rsidRDefault="00B30D4A" w:rsidP="00D9558E">
      <w:pPr>
        <w:spacing w:line="360" w:lineRule="auto"/>
        <w:jc w:val="both"/>
        <w:rPr>
          <w:color w:val="auto"/>
        </w:rPr>
      </w:pPr>
    </w:p>
    <w:p w14:paraId="3EFD20D9" w14:textId="77777777" w:rsidR="00B30D4A" w:rsidRPr="003C294B" w:rsidRDefault="00B30D4A" w:rsidP="00D9558E">
      <w:pPr>
        <w:spacing w:line="360" w:lineRule="auto"/>
        <w:jc w:val="both"/>
        <w:rPr>
          <w:color w:val="auto"/>
        </w:rPr>
      </w:pPr>
    </w:p>
    <w:p w14:paraId="0FE1F2FC" w14:textId="77777777" w:rsidR="00B30D4A" w:rsidRPr="003C294B" w:rsidRDefault="00B30D4A" w:rsidP="00D9558E">
      <w:pPr>
        <w:spacing w:line="360" w:lineRule="auto"/>
        <w:jc w:val="both"/>
        <w:rPr>
          <w:color w:val="auto"/>
        </w:rPr>
      </w:pPr>
    </w:p>
    <w:p w14:paraId="6A337254" w14:textId="77777777" w:rsidR="00B30D4A" w:rsidRPr="003C294B" w:rsidRDefault="00B30D4A" w:rsidP="00D9558E">
      <w:pPr>
        <w:spacing w:line="360" w:lineRule="auto"/>
        <w:jc w:val="both"/>
        <w:rPr>
          <w:color w:val="auto"/>
        </w:rPr>
      </w:pPr>
    </w:p>
    <w:p w14:paraId="52B5F6FA" w14:textId="77777777" w:rsidR="00B30D4A" w:rsidRPr="003C294B" w:rsidRDefault="00B30D4A" w:rsidP="00D9558E">
      <w:pPr>
        <w:spacing w:line="360" w:lineRule="auto"/>
        <w:jc w:val="both"/>
        <w:rPr>
          <w:color w:val="auto"/>
        </w:rPr>
      </w:pPr>
    </w:p>
    <w:p w14:paraId="29D0B554" w14:textId="77777777" w:rsidR="00B30D4A" w:rsidRPr="003C294B" w:rsidRDefault="00B30D4A" w:rsidP="00D9558E">
      <w:pPr>
        <w:spacing w:line="360" w:lineRule="auto"/>
        <w:jc w:val="both"/>
        <w:rPr>
          <w:color w:val="auto"/>
        </w:rPr>
      </w:pPr>
    </w:p>
    <w:p w14:paraId="46C92F8E" w14:textId="77777777" w:rsidR="00B30D4A" w:rsidRPr="003C294B" w:rsidRDefault="00B30D4A" w:rsidP="00D9558E">
      <w:pPr>
        <w:spacing w:line="360" w:lineRule="auto"/>
        <w:jc w:val="both"/>
        <w:rPr>
          <w:color w:val="auto"/>
        </w:rPr>
      </w:pPr>
    </w:p>
    <w:p w14:paraId="2A0ABA37" w14:textId="77777777" w:rsidR="00E445E8" w:rsidRPr="003C294B" w:rsidRDefault="00E445E8" w:rsidP="00D9558E">
      <w:pPr>
        <w:spacing w:line="360" w:lineRule="auto"/>
        <w:jc w:val="both"/>
        <w:rPr>
          <w:color w:val="auto"/>
        </w:rPr>
      </w:pPr>
    </w:p>
    <w:p w14:paraId="5645B017" w14:textId="77777777" w:rsidR="00C855E4" w:rsidRPr="003C294B" w:rsidRDefault="00C855E4" w:rsidP="00D9558E">
      <w:pPr>
        <w:spacing w:line="360" w:lineRule="auto"/>
        <w:jc w:val="both"/>
        <w:rPr>
          <w:color w:val="auto"/>
        </w:rPr>
      </w:pPr>
    </w:p>
    <w:p w14:paraId="1932D6C1" w14:textId="77777777" w:rsidR="00E445E8" w:rsidRPr="003C294B" w:rsidRDefault="00E445E8" w:rsidP="00D9558E">
      <w:pPr>
        <w:spacing w:line="360" w:lineRule="auto"/>
        <w:jc w:val="both"/>
        <w:rPr>
          <w:color w:val="auto"/>
        </w:rPr>
      </w:pPr>
    </w:p>
    <w:p w14:paraId="2F3244D6" w14:textId="77777777" w:rsidR="00B30D4A" w:rsidRPr="003C294B" w:rsidRDefault="00B30D4A" w:rsidP="00D9558E">
      <w:pPr>
        <w:pStyle w:val="Heading2"/>
        <w:spacing w:line="360" w:lineRule="auto"/>
        <w:rPr>
          <w:color w:val="auto"/>
        </w:rPr>
      </w:pPr>
      <w:bookmarkStart w:id="75" w:name="_Toc450764146"/>
      <w:r w:rsidRPr="003C294B">
        <w:rPr>
          <w:color w:val="auto"/>
        </w:rPr>
        <w:t>Results and discussion</w:t>
      </w:r>
      <w:bookmarkEnd w:id="75"/>
    </w:p>
    <w:p w14:paraId="0983C584" w14:textId="04BFBB40" w:rsidR="00B30D4A" w:rsidRPr="003C294B" w:rsidRDefault="00B30D4A" w:rsidP="00D9558E">
      <w:pPr>
        <w:spacing w:line="360" w:lineRule="auto"/>
        <w:jc w:val="both"/>
        <w:rPr>
          <w:color w:val="auto"/>
        </w:rPr>
      </w:pPr>
      <w:r w:rsidRPr="003C294B">
        <w:rPr>
          <w:color w:val="auto"/>
        </w:rPr>
        <w:t>Blood was collected from healthy donors at the Sheffield Hallamshire hospital. All donors were male aged between 19 and 25 years old. PBMCs were isolated using a ficoll-plaque gradient separation, and plated out into 6-well culture plates, at a density of 2x10</w:t>
      </w:r>
      <w:r w:rsidRPr="003C294B">
        <w:rPr>
          <w:color w:val="auto"/>
          <w:vertAlign w:val="superscript"/>
        </w:rPr>
        <w:t xml:space="preserve">6 </w:t>
      </w:r>
      <w:r w:rsidRPr="003C294B">
        <w:rPr>
          <w:color w:val="auto"/>
        </w:rPr>
        <w:t>per well. Media (RPMI 1640 supplemented with 1% glycine and 10 &amp; fetal calf serum) was changed after 24 hours, to remove non-adherent cells, repeated every 3-4 days for 14 days. On day 14 mature macrophage cells were washed twice with 1 x PBS to ensure removal of contaminating non-adherent cells. Cells were then scraped and purity tested (</w:t>
      </w:r>
      <w:r w:rsidR="002A7328" w:rsidRPr="003C294B">
        <w:rPr>
          <w:color w:val="auto"/>
        </w:rPr>
        <w:t>Figure</w:t>
      </w:r>
      <w:r w:rsidRPr="003C294B">
        <w:rPr>
          <w:color w:val="auto"/>
        </w:rPr>
        <w:t xml:space="preserve"> 4.1). The purity of macrophage preparation was determined to be between 88-92% with the two major contaminants found to be B and T-cells; these are clearly identified in the flow cytometry (</w:t>
      </w:r>
      <w:r w:rsidR="002A7328" w:rsidRPr="003C294B">
        <w:rPr>
          <w:color w:val="auto"/>
        </w:rPr>
        <w:t>Figure</w:t>
      </w:r>
      <w:r w:rsidRPr="003C294B">
        <w:rPr>
          <w:color w:val="auto"/>
        </w:rPr>
        <w:t xml:space="preserve"> 4.1</w:t>
      </w:r>
      <w:r w:rsidR="003F71D2" w:rsidRPr="003C294B">
        <w:rPr>
          <w:color w:val="auto"/>
        </w:rPr>
        <w:t>B</w:t>
      </w:r>
      <w:r w:rsidRPr="003C294B">
        <w:rPr>
          <w:color w:val="auto"/>
        </w:rPr>
        <w:t>). It is important to note that the macrophage cells were not identified as being CD14+, despite the monocytes population of the PBMCs staining CD14+. However, they respond strongly to exogenous LPS (</w:t>
      </w:r>
      <w:r w:rsidR="002A7328" w:rsidRPr="003C294B">
        <w:rPr>
          <w:color w:val="auto"/>
        </w:rPr>
        <w:t>Figure</w:t>
      </w:r>
      <w:r w:rsidRPr="003C294B">
        <w:rPr>
          <w:color w:val="auto"/>
        </w:rPr>
        <w:t xml:space="preserve"> 4.2) which requires CD14 to be present in order for signal transduction. In addition</w:t>
      </w:r>
      <w:r w:rsidR="007A73E3" w:rsidRPr="003C294B">
        <w:rPr>
          <w:color w:val="auto"/>
        </w:rPr>
        <w:t>,</w:t>
      </w:r>
      <w:r w:rsidRPr="003C294B">
        <w:rPr>
          <w:color w:val="auto"/>
        </w:rPr>
        <w:t xml:space="preserve"> light microscopy analysis confirmed the cells as having a macrophage phenotype (</w:t>
      </w:r>
      <w:r w:rsidR="002A7328" w:rsidRPr="003C294B">
        <w:rPr>
          <w:color w:val="auto"/>
        </w:rPr>
        <w:t>Figure</w:t>
      </w:r>
      <w:r w:rsidRPr="003C294B">
        <w:rPr>
          <w:color w:val="auto"/>
        </w:rPr>
        <w:t xml:space="preserve"> 4.1).  It is hypothesised therefore that the macrophages adopt a naïve M0 like phenotype, and are not primed towards a specific phenotype e.g. pre-treatment with IL-4 prime’s macrophages to an M2 phenotype. This agrees with previous research showing significantly lower levels of CD14 in MDMs matured using plate adherence in LPS free FCS</w:t>
      </w:r>
      <w:r w:rsidR="005A12B6" w:rsidRPr="003C294B">
        <w:rPr>
          <w:color w:val="auto"/>
        </w:rPr>
        <w:t>-media</w:t>
      </w:r>
      <w:r w:rsidRPr="003C294B">
        <w:rPr>
          <w:color w:val="auto"/>
        </w:rPr>
        <w:t xml:space="preserve"> compared to monocytes using this culturing method </w:t>
      </w:r>
      <w:r w:rsidRPr="003C294B">
        <w:rPr>
          <w:color w:val="auto"/>
        </w:rPr>
        <w:fldChar w:fldCharType="begin" w:fldLock="1"/>
      </w:r>
      <w:r w:rsidR="00D517D9" w:rsidRPr="003C294B">
        <w:rPr>
          <w:color w:val="auto"/>
        </w:rPr>
        <w:instrText>ADDIN CSL_CITATION { "citationItems" : [ { "id" : "ITEM-1", "itemData" : { "DOI" : "10.1371/journal.pone.0008668", "ISSN" : "1932-6203", "PMID" : "20084270", "abstract" : "Differentiated macrophages are the resident tissue phagocytes and sentinel cells of the innate immune response. The phenotype of mature tissue macrophages represents the composite of environmental and differentiation-dependent imprinting. Phorbol-12-myristate-13-acetate (PMA) and 1,25-dihydroxyvitamin D3 (VD(3)) are stimuli commonly used to induce macrophage differentiation in monocytic cell lines but the extent of differentiation in comparison to primary tissue macrophages is unclear. We have compared the phenotype of the promonocytic THP-1 cell line after various protocols of differentiation utilising VD(3) and PMA in comparison to primary human monocytes or monocyte-derived macrophages (MDM). Both stimuli induced changes in cell morphology indicative of differentiation but neither showed differentiation comparable to MDM. In contrast, PMA treatment followed by 5 days resting in culture without PMA (PMAr) increased cytoplasmic to nuclear ratio, increased mitochondrial and lysosomal numbers and altered differentiation-dependent cell surface markers in a pattern similar to MDM. Moreover, PMAr cells showed relative resistance to apoptotic stimuli and maintained levels of the differentiation-dependent anti-apoptotic protein Mcl-1 similar to MDM. PMAr cells retained a high phagocytic capacity for latex beads, and expressed a cytokine profile that resembled MDM in response to TLR ligands, in particular with marked TLR2 responses. Moreover, both MDM and PMAr retained marked plasticity to stimulus-directed polarization. These findings suggest a modified PMA differentiation protocol can enhance macrophage differentiation of THP-1 cells and identify increased numbers of mitochondria and lysosomes, resistance to apoptosis and the potency of TLR2 responses as important discriminators of the level of macrophage differentiation for transformed cells.", "author" : [ { "dropping-particle" : "", "family" : "Daigneault", "given" : "Marc", "non-dropping-particle" : "", "parse-names" : false, "suffix" : "" }, { "dropping-particle" : "", "family" : "Preston", "given" : "Julie a", "non-dropping-particle" : "", "parse-names" : false, "suffix" : "" }, { "dropping-particle" : "", "family" : "Marriott", "given" : "Helen M", "non-dropping-particle" : "", "parse-names" : false, "suffix" : "" }, { "dropping-particle" : "", "family" : "Whyte", "given" : "Moira K B", "non-dropping-particle" : "", "parse-names" : false, "suffix" : "" }, { "dropping-particle" : "", "family" : "Dockrell", "given" : "David H", "non-dropping-particle" : "", "parse-names" : false, "suffix" : "" } ], "container-title" : "PloS one", "id" : "ITEM-1", "issue" : "1", "issued" : { "date-parts" : [ [ "2010", "1" ] ] }, "page" : "e8668", "title" : "The identification of markers of macrophage differentiation in PMA-stimulated THP-1 cells and monocyte-derived macrophages.", "type" : "article-journal", "volume" : "5" }, "uris" : [ "http://www.mendeley.com/documents/?uuid=2e26acc0-7fc6-4627-88dc-b08773def492" ] } ], "mendeley" : { "formattedCitation" : "(Daigneault et al. 2010)", "plainTextFormattedCitation" : "(Daigneault et al. 2010)", "previouslyFormattedCitation" : "(Daigneault et al. 2010)" }, "properties" : { "noteIndex" : 0 }, "schema" : "https://github.com/citation-style-language/schema/raw/master/csl-citation.json" }</w:instrText>
      </w:r>
      <w:r w:rsidRPr="003C294B">
        <w:rPr>
          <w:color w:val="auto"/>
        </w:rPr>
        <w:fldChar w:fldCharType="separate"/>
      </w:r>
      <w:r w:rsidR="00811471" w:rsidRPr="003C294B">
        <w:rPr>
          <w:noProof/>
          <w:color w:val="auto"/>
        </w:rPr>
        <w:t>(Daigneault et al. 2010)</w:t>
      </w:r>
      <w:r w:rsidRPr="003C294B">
        <w:rPr>
          <w:color w:val="auto"/>
        </w:rPr>
        <w:fldChar w:fldCharType="end"/>
      </w:r>
      <w:r w:rsidR="007A73E3" w:rsidRPr="003C294B">
        <w:rPr>
          <w:color w:val="auto"/>
        </w:rPr>
        <w:t xml:space="preserve">. </w:t>
      </w:r>
      <w:r w:rsidRPr="003C294B">
        <w:rPr>
          <w:color w:val="auto"/>
        </w:rPr>
        <w:t>The purity of MDMs is an important step to qualify as this ensures that the histone PTMs identified and quantified come from as close to a homogeneous population as possible.</w:t>
      </w:r>
    </w:p>
    <w:p w14:paraId="1F3D0623" w14:textId="19F5903E" w:rsidR="00B30D4A" w:rsidRPr="003C294B" w:rsidRDefault="00B30D4A" w:rsidP="00D9558E">
      <w:pPr>
        <w:spacing w:line="360" w:lineRule="auto"/>
        <w:jc w:val="both"/>
        <w:rPr>
          <w:color w:val="auto"/>
        </w:rPr>
      </w:pPr>
      <w:r w:rsidRPr="003C294B">
        <w:rPr>
          <w:color w:val="auto"/>
        </w:rPr>
        <w:t xml:space="preserve">In order to model the acute hyper inflammatory stage and also the immuno-senescent phase in protracted severe sepsis, LPS stimulation and tolerisation was used. A schematic diagram summarising the methodology is shown in </w:t>
      </w:r>
      <w:r w:rsidR="002A7328" w:rsidRPr="003C294B">
        <w:rPr>
          <w:color w:val="auto"/>
        </w:rPr>
        <w:t>Figure</w:t>
      </w:r>
      <w:r w:rsidRPr="003C294B">
        <w:rPr>
          <w:color w:val="auto"/>
        </w:rPr>
        <w:t xml:space="preserve"> 4.2.  This approach is widely used to model gram negative sepsis, as the phenomenon of immunosuppression observed in macrophages recovered from septic patients, resembles that of endotoxin tolerised macrophages </w:t>
      </w:r>
      <w:r w:rsidR="003F71D2" w:rsidRPr="003C294B">
        <w:rPr>
          <w:color w:val="auto"/>
        </w:rPr>
        <w:fldChar w:fldCharType="begin" w:fldLock="1"/>
      </w:r>
      <w:r w:rsidR="003F71D2" w:rsidRPr="003C294B">
        <w:rPr>
          <w:color w:val="auto"/>
        </w:rPr>
        <w:instrText>ADDIN CSL_CITATION { "citationItems" : [ { "id" : "ITEM-1", "itemData" : { "DOI" : "10.1186/cc5055", "ISSN" : "1466-609X", "PMID" : "17044947", "abstract" : "Endotoxin tolerance is defined as a reduced responsiveness to a lipopolysaccharide (LPS) challenge following a first encounter with endotoxin. Endotoxin tolerance protects against a lethal challenge of LPS and prevents infection and ischemia-reperfusion damage. Endotoxin tolerance is paralleled by a dramatic reduction of tumor necrosis factor (TNF) production and some other cytokines in response to LPS. Endotoxin tolerance involves the participation of macrophages and mediators, such as glucocorticoids, prostaglandins, IL-10, and transforming growth factor-beta. Endotoxin tolerance is accompanied by the up-regulation of inhibitory molecules that down-regulate the Toll-like receptor (TLR)4-dependent signaling pathway. Cross-tolerance between LPS and other TLR specific ligands, as well as IL-1 and TNF, has been regularly reported. A similar loss of LPS reactivity has been repeatedly reported in circulating leukocytes of septic patients and in patients with non-infectious systemic inflammation response syndrome (SIRS). Studies on cellular signaling within leukocytes from septic and SIRS patients reveal numerous alterations reminiscent of those observed in endotoxin tolerant cells. However, altered responsiveness to LPS of leukocytes from sepsis and SIRS patients is not synonymous with a global down-regulation of cellular reactivity. The term 'cellular reprogramming', which has been proposed to qualify the process of endotoxin tolerance, defines well the immune status of circulating leukocytes in septic and SIRS patients.", "author" : [ { "dropping-particle" : "", "family" : "Cavaillon", "given" : "Jean-Marc", "non-dropping-particle" : "", "parse-names" : false, "suffix" : "" }, { "dropping-particle" : "", "family" : "Adib-Conquy", "given" : "Minou", "non-dropping-particle" : "", "parse-names" : false, "suffix" : "" } ], "container-title" : "Critical care (London, England)", "id" : "ITEM-1", "issue" : "5", "issued" : { "date-parts" : [ [ "2006", "1" ] ] }, "page" : "233", "title" : "Bench-to-bedside review: endotoxin tolerance as a model of leukocyte reprogramming in sepsis.", "type" : "article-journal", "volume" : "10" }, "uris" : [ "http://www.mendeley.com/documents/?uuid=cb991284-52f1-4653-859f-d78eed552511" ] } ], "mendeley" : { "formattedCitation" : "(Cavaillon &amp; Adib-Conquy 2006)", "plainTextFormattedCitation" : "(Cavaillon &amp; Adib-Conquy 2006)", "previouslyFormattedCitation" : "(Cavaillon &amp; Adib-Conquy 2006)"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(Cavaillon &amp; Adib-Conquy 2006)</w:t>
      </w:r>
      <w:r w:rsidR="003F71D2" w:rsidRPr="003C294B">
        <w:rPr>
          <w:color w:val="auto"/>
        </w:rPr>
        <w:fldChar w:fldCharType="end"/>
      </w:r>
      <w:r w:rsidRPr="003C294B">
        <w:rPr>
          <w:color w:val="auto"/>
        </w:rPr>
        <w:t xml:space="preserve">. </w:t>
      </w:r>
    </w:p>
    <w:p w14:paraId="03213480" w14:textId="37F2BC81" w:rsidR="00B30D4A" w:rsidRPr="003C294B" w:rsidRDefault="00B30D4A" w:rsidP="00D9558E">
      <w:pPr>
        <w:spacing w:line="360" w:lineRule="auto"/>
        <w:jc w:val="both"/>
        <w:rPr>
          <w:color w:val="auto"/>
        </w:rPr>
      </w:pPr>
    </w:p>
    <w:p w14:paraId="2BE7C66D" w14:textId="77777777" w:rsidR="00B30D4A" w:rsidRPr="003C294B" w:rsidRDefault="00B30D4A" w:rsidP="00D9558E">
      <w:pPr>
        <w:spacing w:line="360" w:lineRule="auto"/>
        <w:jc w:val="both"/>
        <w:rPr>
          <w:color w:val="auto"/>
        </w:rPr>
      </w:pPr>
    </w:p>
    <w:p w14:paraId="75B418B7" w14:textId="77777777" w:rsidR="00B30D4A" w:rsidRPr="003C294B" w:rsidRDefault="00B30D4A" w:rsidP="00D9558E">
      <w:pPr>
        <w:spacing w:line="360" w:lineRule="auto"/>
        <w:jc w:val="both"/>
        <w:rPr>
          <w:color w:val="auto"/>
        </w:rPr>
      </w:pPr>
    </w:p>
    <w:p w14:paraId="19252283" w14:textId="77777777" w:rsidR="00B30D4A" w:rsidRPr="003C294B" w:rsidRDefault="00B30D4A" w:rsidP="00D9558E">
      <w:pPr>
        <w:spacing w:line="360" w:lineRule="auto"/>
        <w:jc w:val="both"/>
        <w:rPr>
          <w:color w:val="auto"/>
        </w:rPr>
      </w:pPr>
    </w:p>
    <w:p w14:paraId="40A9C326" w14:textId="74D472F7" w:rsidR="00B30D4A" w:rsidRPr="003C294B" w:rsidRDefault="00671411" w:rsidP="00D9558E">
      <w:pPr>
        <w:spacing w:line="360" w:lineRule="auto"/>
        <w:jc w:val="both"/>
        <w:rPr>
          <w:color w:val="auto"/>
        </w:rPr>
      </w:pPr>
      <w:r w:rsidRPr="003C294B">
        <w:rPr>
          <w:noProof/>
          <w:color w:val="auto"/>
        </w:rPr>
        <w:drawing>
          <wp:inline distT="0" distB="0" distL="0" distR="0" wp14:anchorId="154B702F" wp14:editId="0A1B77B2">
            <wp:extent cx="4909471" cy="6583680"/>
            <wp:effectExtent l="0" t="0" r="0" b="762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1.png"/>
                    <pic:cNvPicPr/>
                  </pic:nvPicPr>
                  <pic:blipFill>
                    <a:blip r:embed="rId47">
                      <a:extLst>
                        <a:ext uri="{28A0092B-C50C-407E-A947-70E740481C1C}">
                          <a14:useLocalDpi xmlns:a14="http://schemas.microsoft.com/office/drawing/2010/main" val="0"/>
                        </a:ext>
                      </a:extLst>
                    </a:blip>
                    <a:stretch>
                      <a:fillRect/>
                    </a:stretch>
                  </pic:blipFill>
                  <pic:spPr>
                    <a:xfrm>
                      <a:off x="0" y="0"/>
                      <a:ext cx="4914094" cy="6589879"/>
                    </a:xfrm>
                    <a:prstGeom prst="rect">
                      <a:avLst/>
                    </a:prstGeom>
                  </pic:spPr>
                </pic:pic>
              </a:graphicData>
            </a:graphic>
          </wp:inline>
        </w:drawing>
      </w:r>
    </w:p>
    <w:p w14:paraId="4BB04E30" w14:textId="0F9FA0B9" w:rsidR="00B30D4A" w:rsidRPr="003C294B" w:rsidRDefault="00671411" w:rsidP="00D9558E">
      <w:pPr>
        <w:spacing w:line="360" w:lineRule="auto"/>
        <w:jc w:val="both"/>
        <w:rPr>
          <w:color w:val="auto"/>
        </w:rPr>
      </w:pPr>
      <w:r w:rsidRPr="003C294B">
        <w:rPr>
          <w:noProof/>
          <w:color w:val="auto"/>
        </w:rPr>
        <mc:AlternateContent>
          <mc:Choice Requires="wps">
            <w:drawing>
              <wp:inline distT="0" distB="0" distL="0" distR="0" wp14:anchorId="79E59D63" wp14:editId="4FBDE93E">
                <wp:extent cx="5329555" cy="1930400"/>
                <wp:effectExtent l="0" t="0" r="0" b="0"/>
                <wp:docPr id="80" name="Shape 80"/>
                <wp:cNvGraphicFramePr/>
                <a:graphic xmlns:a="http://schemas.openxmlformats.org/drawingml/2006/main">
                  <a:graphicData uri="http://schemas.microsoft.com/office/word/2010/wordprocessingShape">
                    <wps:wsp>
                      <wps:cNvSpPr/>
                      <wps:spPr>
                        <a:xfrm>
                          <a:off x="0" y="0"/>
                          <a:ext cx="5329555" cy="1930400"/>
                        </a:xfrm>
                        <a:prstGeom prst="rect">
                          <a:avLst/>
                        </a:prstGeom>
                        <a:noFill/>
                        <a:ln>
                          <a:noFill/>
                        </a:ln>
                      </wps:spPr>
                      <wps:txbx>
                        <w:txbxContent>
                          <w:p w14:paraId="763661AC" w14:textId="77777777" w:rsidR="00991799" w:rsidRDefault="00991799" w:rsidP="00671411">
                            <w:pPr>
                              <w:pStyle w:val="NormalWeb"/>
                              <w:spacing w:before="0" w:beforeAutospacing="0" w:after="0" w:afterAutospacing="0"/>
                              <w:jc w:val="both"/>
                            </w:pPr>
                            <w:r>
                              <w:rPr>
                                <w:rFonts w:ascii="Calibri" w:eastAsia="Calibri" w:hAnsi="Calibri" w:cs="Calibri"/>
                                <w:b/>
                                <w:bCs/>
                                <w:color w:val="000000" w:themeColor="dark1"/>
                                <w:sz w:val="20"/>
                                <w:szCs w:val="20"/>
                                <w:u w:val="single"/>
                              </w:rPr>
                              <w:t>Figure 4.1 Analysis of monocyte derived macrophages (MDMs</w:t>
                            </w:r>
                            <w:r>
                              <w:rPr>
                                <w:rFonts w:ascii="Calibri" w:eastAsia="Calibri" w:hAnsi="Calibri" w:cs="Calibri"/>
                                <w:color w:val="000000" w:themeColor="dark1"/>
                                <w:sz w:val="20"/>
                                <w:szCs w:val="20"/>
                              </w:rPr>
                              <w:t xml:space="preserve">) </w:t>
                            </w:r>
                          </w:p>
                          <w:p w14:paraId="1F4E0842" w14:textId="77777777" w:rsidR="00991799" w:rsidRDefault="00991799" w:rsidP="00671411">
                            <w:pPr>
                              <w:pStyle w:val="NormalWeb"/>
                              <w:spacing w:before="0" w:beforeAutospacing="0" w:after="0" w:afterAutospacing="0" w:line="276" w:lineRule="auto"/>
                              <w:jc w:val="both"/>
                            </w:pPr>
                            <w:r>
                              <w:rPr>
                                <w:rFonts w:ascii="Calibri" w:eastAsia="Calibri" w:hAnsi="Calibri" w:cs="Calibri"/>
                                <w:color w:val="000000" w:themeColor="dark1"/>
                                <w:sz w:val="20"/>
                                <w:szCs w:val="20"/>
                              </w:rPr>
                              <w:t>Peripheral blood mononuclear cells were isolated from healthy volunteers and matured over 14 days to produce monocyte derived macrophages (MDM). A) Light microscopy at 10x &amp; 20x magnification, showing a typical MDM. B) Flow cytometry analysis of MDMs. Purity was determined by flow cytometry. Sequential gating was used to first exclude debris (panel 1), remove duplets (panel 2), and finally remove non-viable cells (high UV) (Panel 3). C) Two contaminant cell types were identified as being CD3</w:t>
                            </w:r>
                            <w:r>
                              <w:rPr>
                                <w:rFonts w:ascii="Calibri" w:eastAsia="Calibri" w:hAnsi="Calibri" w:cs="Calibri"/>
                                <w:color w:val="000000" w:themeColor="dark1"/>
                                <w:position w:val="6"/>
                                <w:sz w:val="20"/>
                                <w:szCs w:val="20"/>
                                <w:vertAlign w:val="superscript"/>
                              </w:rPr>
                              <w:t>+</w:t>
                            </w:r>
                            <w:r>
                              <w:rPr>
                                <w:rFonts w:ascii="Calibri" w:eastAsia="Calibri" w:hAnsi="Calibri" w:cs="Calibri"/>
                                <w:color w:val="000000" w:themeColor="dark1"/>
                                <w:sz w:val="20"/>
                                <w:szCs w:val="20"/>
                              </w:rPr>
                              <w:t xml:space="preserve"> and CD19</w:t>
                            </w:r>
                            <w:r>
                              <w:rPr>
                                <w:rFonts w:ascii="Calibri" w:eastAsia="Calibri" w:hAnsi="Calibri" w:cs="Calibri"/>
                                <w:color w:val="000000" w:themeColor="dark1"/>
                                <w:position w:val="6"/>
                                <w:sz w:val="20"/>
                                <w:szCs w:val="20"/>
                                <w:vertAlign w:val="superscript"/>
                              </w:rPr>
                              <w:t>+</w:t>
                            </w:r>
                            <w:r>
                              <w:rPr>
                                <w:rFonts w:ascii="Calibri" w:eastAsia="Calibri" w:hAnsi="Calibri" w:cs="Calibri"/>
                                <w:color w:val="000000" w:themeColor="dark1"/>
                                <w:sz w:val="20"/>
                                <w:szCs w:val="20"/>
                              </w:rPr>
                              <w:t xml:space="preserve"> cells (T and B cells respectively). The contribution of these lymphocytes is shown in P2. By comparing the fluorescently stained sample vs the unstained control, the overall purity of macrophages was deemed to be between 87-91%. </w:t>
                            </w:r>
                          </w:p>
                        </w:txbxContent>
                      </wps:txbx>
                      <wps:bodyPr wrap="square" lIns="91425" tIns="45700" rIns="91425" bIns="45700" anchor="t" anchorCtr="0">
                        <a:noAutofit/>
                      </wps:bodyPr>
                    </wps:wsp>
                  </a:graphicData>
                </a:graphic>
              </wp:inline>
            </w:drawing>
          </mc:Choice>
          <mc:Fallback>
            <w:pict>
              <v:rect id="Shape 80" o:spid="_x0000_s1109" style="width:419.65pt;height:1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" filled="f" stroked="f">
                <v:textbox inset="2.53958mm,1.2694mm,2.53958mm,1.2694mm">
                  <w:txbxContent>
                    <w:p w14:paraId="763661AC" w14:textId="77777777" w:rsidR="00991799" w:rsidRDefault="00991799" w:rsidP="00671411">
                      <w:pPr>
                        <w:pStyle w:val="NormalWeb"/>
                        <w:spacing w:before="0" w:beforeAutospacing="0" w:after="0" w:afterAutospacing="0"/>
                        <w:jc w:val="both"/>
                      </w:pPr>
                      <w:r>
                        <w:rPr>
                          <w:rFonts w:ascii="Calibri" w:eastAsia="Calibri" w:hAnsi="Calibri" w:cs="Calibri"/>
                          <w:b/>
                          <w:bCs/>
                          <w:color w:val="000000" w:themeColor="dark1"/>
                          <w:sz w:val="20"/>
                          <w:szCs w:val="20"/>
                          <w:u w:val="single"/>
                        </w:rPr>
                        <w:t>Figure 4.1 Analysis of monocyte derived macrophages (MDMs</w:t>
                      </w:r>
                      <w:r>
                        <w:rPr>
                          <w:rFonts w:ascii="Calibri" w:eastAsia="Calibri" w:hAnsi="Calibri" w:cs="Calibri"/>
                          <w:color w:val="000000" w:themeColor="dark1"/>
                          <w:sz w:val="20"/>
                          <w:szCs w:val="20"/>
                        </w:rPr>
                        <w:t xml:space="preserve">) </w:t>
                      </w:r>
                    </w:p>
                    <w:p w14:paraId="1F4E0842" w14:textId="77777777" w:rsidR="00991799" w:rsidRDefault="00991799" w:rsidP="00671411">
                      <w:pPr>
                        <w:pStyle w:val="NormalWeb"/>
                        <w:spacing w:before="0" w:beforeAutospacing="0" w:after="0" w:afterAutospacing="0" w:line="276" w:lineRule="auto"/>
                        <w:jc w:val="both"/>
                      </w:pPr>
                      <w:r>
                        <w:rPr>
                          <w:rFonts w:ascii="Calibri" w:eastAsia="Calibri" w:hAnsi="Calibri" w:cs="Calibri"/>
                          <w:color w:val="000000" w:themeColor="dark1"/>
                          <w:sz w:val="20"/>
                          <w:szCs w:val="20"/>
                        </w:rPr>
                        <w:t>Peripheral blood mononuclear cells were isolated from healthy volunteers and matured over 14 days to produce monocyte derived macrophages (MDM). A) Light microscopy at 10x &amp; 20x magnification, showing a typical MDM. B) Flow cytometry analysis of MDMs. Purity was determined by flow cytometry. Sequential gating was used to first exclude debris (panel 1), remove duplets (panel 2), and finally remove non-viable cells (high UV) (Panel 3). C) Two contaminant cell types were identified as being CD3</w:t>
                      </w:r>
                      <w:r>
                        <w:rPr>
                          <w:rFonts w:ascii="Calibri" w:eastAsia="Calibri" w:hAnsi="Calibri" w:cs="Calibri"/>
                          <w:color w:val="000000" w:themeColor="dark1"/>
                          <w:position w:val="6"/>
                          <w:sz w:val="20"/>
                          <w:szCs w:val="20"/>
                          <w:vertAlign w:val="superscript"/>
                        </w:rPr>
                        <w:t>+</w:t>
                      </w:r>
                      <w:r>
                        <w:rPr>
                          <w:rFonts w:ascii="Calibri" w:eastAsia="Calibri" w:hAnsi="Calibri" w:cs="Calibri"/>
                          <w:color w:val="000000" w:themeColor="dark1"/>
                          <w:sz w:val="20"/>
                          <w:szCs w:val="20"/>
                        </w:rPr>
                        <w:t xml:space="preserve"> and CD19</w:t>
                      </w:r>
                      <w:r>
                        <w:rPr>
                          <w:rFonts w:ascii="Calibri" w:eastAsia="Calibri" w:hAnsi="Calibri" w:cs="Calibri"/>
                          <w:color w:val="000000" w:themeColor="dark1"/>
                          <w:position w:val="6"/>
                          <w:sz w:val="20"/>
                          <w:szCs w:val="20"/>
                          <w:vertAlign w:val="superscript"/>
                        </w:rPr>
                        <w:t>+</w:t>
                      </w:r>
                      <w:r>
                        <w:rPr>
                          <w:rFonts w:ascii="Calibri" w:eastAsia="Calibri" w:hAnsi="Calibri" w:cs="Calibri"/>
                          <w:color w:val="000000" w:themeColor="dark1"/>
                          <w:sz w:val="20"/>
                          <w:szCs w:val="20"/>
                        </w:rPr>
                        <w:t xml:space="preserve"> cells (T and B cells respectively). The contribution of these lymphocytes is shown in P2. By comparing the fluorescently stained sample vs the unstained control, the overall purity of macrophages was deemed to be between 87-91%. </w:t>
                      </w:r>
                    </w:p>
                  </w:txbxContent>
                </v:textbox>
                <w10:anchorlock/>
              </v:rect>
            </w:pict>
          </mc:Fallback>
        </mc:AlternateContent>
      </w:r>
    </w:p>
    <w:p w14:paraId="45B468EB" w14:textId="2DA68AAF" w:rsidR="00B30D4A" w:rsidRPr="003C294B" w:rsidRDefault="00B30D4A" w:rsidP="00D9558E">
      <w:pPr>
        <w:spacing w:line="360" w:lineRule="auto"/>
        <w:jc w:val="both"/>
        <w:rPr>
          <w:color w:val="auto"/>
        </w:rPr>
      </w:pPr>
      <w:r w:rsidRPr="003C294B">
        <w:rPr>
          <w:color w:val="auto"/>
        </w:rPr>
        <w:lastRenderedPageBreak/>
        <w:t>In order to stimulate the macrophages 100 ng/ml of LPS in fresh media was added to 14 day old MDMs and incubated for 6 hours, following which the media was taken for cytokine analysis via ELISA and cells were scraped, pelleted and flash frozen in liquid nitrogen and stored at -80°C. Tolerant MDMs were generated by exposure to 100 ng/ml of LPS in fresh media for 24 hours, and (control) naïve MDMs were given fresh media with no LPS for 24 hours (</w:t>
      </w:r>
      <w:r w:rsidR="002A7328" w:rsidRPr="003C294B">
        <w:rPr>
          <w:color w:val="auto"/>
        </w:rPr>
        <w:t>Figure</w:t>
      </w:r>
      <w:r w:rsidRPr="003C294B">
        <w:rPr>
          <w:color w:val="auto"/>
        </w:rPr>
        <w:t xml:space="preserve"> 4.2). In order to confirm tolerisation, tolerant macrophages were washed in 1 x PBS and further stimulated with 10 ng/ml LPS. The supernatants were then analysed by ELISA. This protocol is very similar to that used by Foster et al, except that only control, stimulated and tolerant macrophages were generated </w:t>
      </w:r>
      <w:r w:rsidRPr="003C294B">
        <w:rPr>
          <w:color w:val="auto"/>
        </w:rPr>
        <w:fldChar w:fldCharType="begin" w:fldLock="1"/>
      </w:r>
      <w:r w:rsidR="00D517D9" w:rsidRPr="003C294B">
        <w:rPr>
          <w:color w:val="auto"/>
        </w:rPr>
        <w:instrText>ADDIN CSL_CITATION { "citationItems" : [ { "id" : "ITEM-1", "itemData" : { "DOI" : "10.1016/j.clim.2008.08.015", "ISSN" : "1521-7035", "PMID" : "18964303", "abstract" : "Toll-like receptors (TLRs) induce a complex inflammatory response that functions to alert the body to infection, neutralize pathogens, and repair damaged tissues. An excessive or persistent inflammatory response can be fatal, so multiple regulatory mechanisms have evolved to control the extent and duration of inflammation. Our current understanding of the control of inflammation is based on negative regulation of TLR signaling. However, TLR-induced genes have diverse functions, and control of signaling pathways does not allow for groups of genes with distinct functions to be differentially regulated. Recent evidence suggests that many inflammatory genes are instead regulated by epigenetic modifications to individual promoters. This level of control allows a single gene to be expressed or silenced according to its function, irrespective of other genes induced by the same receptor, and therefore is \"gene-specific.\" Gene-specific control of the TLR-induced inflammatory response is an emerging paradigm in the study of inflammation, and may provide the basis for selective modulation of the inflammatory response.", "author" : [ { "dropping-particle" : "", "family" : "Foster", "given" : "Simmie L", "non-dropping-particle" : "", "parse-names" : false, "suffix" : "" }, { "dropping-particle" : "", "family" : "Medzhitov", "given" : "Ruslan", "non-dropping-particle" : "", "parse-names" : false, "suffix" : "" } ], "container-title" : "Clinical immunology (Orlando, Fla.)", "id" : "ITEM-1", "issue" : "1", "issued" : { "date-parts" : [ [ "2009", "1" ] ] }, "page" : "7-15", "publisher" : "Elsevier Inc.", "title" : "Gene-specific control of the TLR-induced inflammatory response.", "type" : "article-journal", "volume" : "130" }, "uris" : [ "http://www.mendeley.com/documents/?uuid=b88e7960-7224-4005-bebf-d83dd74c73b6" ] } ], "mendeley" : { "formattedCitation" : "(Foster &amp; Medzhitov 2009)", "plainTextFormattedCitation" : "(Foster &amp; Medzhitov 2009)", "previouslyFormattedCitation" : "(Foster &amp; Medzhitov 2009)" }, "properties" : { "noteIndex" : 0 }, "schema" : "https://github.com/citation-style-language/schema/raw/master/csl-citation.json" }</w:instrText>
      </w:r>
      <w:r w:rsidRPr="003C294B">
        <w:rPr>
          <w:color w:val="auto"/>
        </w:rPr>
        <w:fldChar w:fldCharType="separate"/>
      </w:r>
      <w:r w:rsidR="00811471" w:rsidRPr="003C294B">
        <w:rPr>
          <w:noProof/>
          <w:color w:val="auto"/>
        </w:rPr>
        <w:t>(Foster &amp; Medzhitov 2009)</w:t>
      </w:r>
      <w:r w:rsidRPr="003C294B">
        <w:rPr>
          <w:color w:val="auto"/>
        </w:rPr>
        <w:fldChar w:fldCharType="end"/>
      </w:r>
      <w:r w:rsidRPr="003C294B">
        <w:rPr>
          <w:color w:val="auto"/>
        </w:rPr>
        <w:t>. This is due to restrictions on cell numbers attainable from using blood donations and</w:t>
      </w:r>
      <w:r w:rsidR="00811471" w:rsidRPr="003C294B">
        <w:rPr>
          <w:color w:val="auto"/>
        </w:rPr>
        <w:t xml:space="preserve"> losses that result during the maturation of</w:t>
      </w:r>
      <w:r w:rsidRPr="003C294B">
        <w:rPr>
          <w:color w:val="auto"/>
        </w:rPr>
        <w:t xml:space="preserve"> primary macrophages. Furthermore, a shorter time point for the secondary LPS exposure is used in our experiments</w:t>
      </w:r>
      <w:r w:rsidR="007A73E3" w:rsidRPr="003C294B">
        <w:rPr>
          <w:color w:val="auto"/>
        </w:rPr>
        <w:t>,</w:t>
      </w:r>
      <w:r w:rsidRPr="003C294B">
        <w:rPr>
          <w:color w:val="auto"/>
        </w:rPr>
        <w:t xml:space="preserve"> this was done so the expression levels of the cytokines could be directly compared to the primary stimulation. </w:t>
      </w:r>
    </w:p>
    <w:p w14:paraId="3529E546" w14:textId="74D3D570" w:rsidR="00B30D4A" w:rsidRPr="003C294B" w:rsidRDefault="00B30D4A" w:rsidP="00D9558E">
      <w:pPr>
        <w:spacing w:line="360" w:lineRule="auto"/>
        <w:jc w:val="both"/>
        <w:rPr>
          <w:color w:val="auto"/>
        </w:rPr>
      </w:pPr>
      <w:r w:rsidRPr="003C294B">
        <w:rPr>
          <w:color w:val="auto"/>
        </w:rPr>
        <w:t>The establishment of tolerant and stimulated MDMs was confirm</w:t>
      </w:r>
      <w:r w:rsidR="00126DD9" w:rsidRPr="003C294B">
        <w:rPr>
          <w:color w:val="auto"/>
        </w:rPr>
        <w:t>ed by the ELISA of IL-6 and TNF</w:t>
      </w:r>
      <w:r w:rsidRPr="003C294B">
        <w:rPr>
          <w:color w:val="auto"/>
        </w:rPr>
        <w:t>α (</w:t>
      </w:r>
      <w:r w:rsidR="002A7328" w:rsidRPr="003C294B">
        <w:rPr>
          <w:color w:val="auto"/>
        </w:rPr>
        <w:t>Figure</w:t>
      </w:r>
      <w:r w:rsidRPr="003C294B">
        <w:rPr>
          <w:color w:val="auto"/>
        </w:rPr>
        <w:t xml:space="preserve"> 4.2). Both IL-6 and TNFα are pro-inflammatory cytokines, known to be released after exposure to the LPS via the TLR4-MyD88 pathway</w:t>
      </w:r>
      <w:r w:rsidR="007A73E3" w:rsidRPr="003C294B">
        <w:rPr>
          <w:color w:val="auto"/>
        </w:rPr>
        <w:t xml:space="preserve"> </w:t>
      </w:r>
      <w:r w:rsidRPr="003C294B">
        <w:rPr>
          <w:color w:val="auto"/>
        </w:rPr>
        <w:fldChar w:fldCharType="begin" w:fldLock="1"/>
      </w:r>
      <w:r w:rsidR="00D517D9" w:rsidRPr="003C294B">
        <w:rPr>
          <w:color w:val="auto"/>
        </w:rPr>
        <w:instrText>ADDIN CSL_CITATION { "citationItems" : [ { "id" : "ITEM-1", "itemData" : { "DOI" : "10.1016/j.cyto.2008.01.006", "ISSN" : "1096-0023", "PMID" : "18304834", "abstract" : "The stimulation of Toll-like receptor 4 (TLR4) by lipopolysaccharide (LPS) induces the release of critical proinflammatory cytokines that are necessary to activate potent immune responses. LPS/TLR4 signaling has been intensively studied in the past few years. Here we review molecules involved in TLR4-mediated signaling, including players that are involved in the negative regulation of this important pathway.", "author" : [ { "dropping-particle" : "", "family" : "Lu", "given" : "Yong-Chen", "non-dropping-particle" : "", "parse-names" : false, "suffix" : "" }, { "dropping-particle" : "", "family" : "Yeh", "given" : "Wen-Chen", "non-dropping-particle" : "", "parse-names" : false, "suffix" : "" }, { "dropping-particle" : "", "family" : "Ohashi", "given" : "Pamela S", "non-dropping-particle" : "", "parse-names" : false, "suffix" : "" } ], "container-title" : "Cytokine", "id" : "ITEM-1", "issue" : "2", "issued" : { "date-parts" : [ [ "2008", "5" ] ] }, "page" : "145-51", "title" : "LPS/TLR4 signal transduction pathway.", "type" : "article-journal", "volume" : "42" }, "uris" : [ "http://www.mendeley.com/documents/?uuid=995a92d9-885f-478b-91f6-d9931861e214" ] } ], "mendeley" : { "formattedCitation" : "(Lu et al. 2008)", "plainTextFormattedCitation" : "(Lu et al. 2008)", "previouslyFormattedCitation" : "(Lu et al. 2008)" }, "properties" : { "noteIndex" : 0 }, "schema" : "https://github.com/citation-style-language/schema/raw/master/csl-citation.json" }</w:instrText>
      </w:r>
      <w:r w:rsidRPr="003C294B">
        <w:rPr>
          <w:color w:val="auto"/>
        </w:rPr>
        <w:fldChar w:fldCharType="separate"/>
      </w:r>
      <w:r w:rsidR="00811471" w:rsidRPr="003C294B">
        <w:rPr>
          <w:noProof/>
          <w:color w:val="auto"/>
        </w:rPr>
        <w:t>(Lu et al. 2008)</w:t>
      </w:r>
      <w:r w:rsidRPr="003C294B">
        <w:rPr>
          <w:color w:val="auto"/>
        </w:rPr>
        <w:fldChar w:fldCharType="end"/>
      </w:r>
      <w:r w:rsidRPr="003C294B">
        <w:rPr>
          <w:color w:val="auto"/>
        </w:rPr>
        <w:t>. The average amount of TNF</w:t>
      </w:r>
      <w:r w:rsidR="00126DD9" w:rsidRPr="003C294B">
        <w:rPr>
          <w:color w:val="auto"/>
        </w:rPr>
        <w:t>α</w:t>
      </w:r>
      <w:r w:rsidRPr="003C294B">
        <w:rPr>
          <w:color w:val="auto"/>
        </w:rPr>
        <w:t xml:space="preserve"> and IL-6 expressed after 6 hrs of LPS exposure was 1809 pg/ml and 436 pg/ml respectively, this represents a significant increase upon LPS exposure (</w:t>
      </w:r>
      <w:r w:rsidR="002A7328" w:rsidRPr="003C294B">
        <w:rPr>
          <w:color w:val="auto"/>
        </w:rPr>
        <w:t>Figure</w:t>
      </w:r>
      <w:r w:rsidRPr="003C294B">
        <w:rPr>
          <w:color w:val="auto"/>
        </w:rPr>
        <w:t xml:space="preserve"> 4.2). After 24 hours both pro-inflammatory cytokines are still present in the media, at lower levels in TNFα and at higher levels in IL-6. These findings agree with similar work performed in human primary MDMs </w:t>
      </w:r>
      <w:r w:rsidR="003F71D2" w:rsidRPr="003C294B">
        <w:rPr>
          <w:color w:val="auto"/>
        </w:rPr>
        <w:fldChar w:fldCharType="begin" w:fldLock="1"/>
      </w:r>
      <w:r w:rsidR="003F71D2" w:rsidRPr="003C294B">
        <w:rPr>
          <w:color w:val="auto"/>
        </w:rPr>
        <w:instrText>ADDIN CSL_CITATION { "citationItems" : [ { "id" : "ITEM-1", "itemData" : { "DOI" : "10.4049/jimmunol.0802736", "ISSN" : "1550-6606", "PMID" : "19783680", "abstract" : "IL-6 is a pleiotropic cytokine implicated in the pathogenesis of disorders such as sepsis and cancer. We noted that human monocytes are excellent producers of IL-6 as compared with monocyte-derived macrophages. Because macrophages from molecule containing ankyrin repeats induced by LPS (MAIL) knockout animals have suppressed IL-6 production, we hypothesized that regulation of MAIL is key to IL-6 production in humans and may explain the differences between human monocytes and macrophages. To test this hypothesis fresh human monocytes and monocyte-derived macrophages were compared for MAIL expression in response to LPS. LPS-induced monocyte MAIL expression was highly inducible and transient. Importantly for our hypothesis MAIL protein expression was suppressed during differentiation of monocytes to macrophages. Of note, the human MAIL protein detected was the 80 kDa MAIL-L form and human MAIL showed nuclear localization. Human MAIL-L bound to p50 subunit of the NF-kappaB and increased IL-6 luciferase promoter activity in a cEBPbeta, NF-kappaB, and AP-1-dependent fashion. Like the differences in MAIL induction, monocytes produced 6-fold more IL-6 compared with macrophages (81.7 +/- 29.7 vs 12.6 +/- 6.8 ng/ml). Furthermore, suppression of MAIL by small interfering RNA decreased the production of IL-6 significantly in both THP-1 cells and in primary monocytes. Costimulation of monocytes with LPS and muramyl dipeptide induced an enhanced IL-6 response that was suppressed by siMAIL. Our data suggests that MAIL is a key regulator of IL-6 production in human monocytes and plays an important role in both TLR and NOD-like receptor ligand induced inflammation.", "author" : [ { "dropping-particle" : "", "family" : "Seshadri", "given" : "Sudarshan", "non-dropping-particle" : "", "parse-names" : false, "suffix" : "" }, { "dropping-particle" : "", "family" : "Kannan", "given" : "Yashaswini", "non-dropping-particle" : "", "parse-names" : false, "suffix" : "" }, { "dropping-particle" : "", "family" : "Mitra", "given" : "Srabani", "non-dropping-particle" : "", "parse-names" : false, "suffix" : "" }, { "dropping-particle" : "", "family" : "Parker-Barnes", "given" : "Jennifer", "non-dropping-particle" : "", "parse-names" : false, "suffix" : "" }, { "dropping-particle" : "", "family" : "Wewers", "given" : "Mark D", "non-dropping-particle" : "", "parse-names" : false, "suffix" : "" } ], "container-title" : "Journal of immunology (Baltimore, Md. : 1950)", "id" : "ITEM-1", "issue" : "8", "issued" : { "date-parts" : [ [ "2009" ] ] }, "page" : "5358-5368", "title" : "MAIL regulates human monocyte IL-6 production.", "type" : "article-journal", "volume" : "183" }, "uris" : [ "http://www.mendeley.com/documents/?uuid=3284b28f-e8a6-4581-af96-060608c72da3" ] } ], "mendeley" : { "formattedCitation" : "(Seshadri et al. 2009)", "plainTextFormattedCitation" : "(Seshadri et al. 2009)", "previouslyFormattedCitation" : "(Seshadri et al. 2009)"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(Seshadri et al. 2009)</w:t>
      </w:r>
      <w:r w:rsidR="003F71D2" w:rsidRPr="003C294B">
        <w:rPr>
          <w:color w:val="auto"/>
        </w:rPr>
        <w:fldChar w:fldCharType="end"/>
      </w:r>
      <w:r w:rsidRPr="003C294B">
        <w:rPr>
          <w:color w:val="auto"/>
        </w:rPr>
        <w:t xml:space="preserve">. In order to check whether that the MDMs are in fact tolerant at 24 hours, they were washed in 1 x PBS and re-stimulated with LPS for 6 hours (see </w:t>
      </w:r>
      <w:r w:rsidR="002A7328" w:rsidRPr="003C294B">
        <w:rPr>
          <w:color w:val="auto"/>
        </w:rPr>
        <w:t>Figure</w:t>
      </w:r>
      <w:r w:rsidRPr="003C294B">
        <w:rPr>
          <w:color w:val="auto"/>
        </w:rPr>
        <w:t xml:space="preserve"> 4.3). The lack of a significant pro-inflammatory response following this second exposure is indicative of a tolerant phenotype is consistent with previous studies </w:t>
      </w:r>
      <w:r w:rsidR="003F71D2" w:rsidRPr="003C294B">
        <w:rPr>
          <w:color w:val="auto"/>
        </w:rPr>
        <w:fldChar w:fldCharType="begin" w:fldLock="1"/>
      </w:r>
      <w:r w:rsidR="003F71D2"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(Foster et al. 2007)</w:t>
      </w:r>
      <w:r w:rsidR="003F71D2" w:rsidRPr="003C294B">
        <w:rPr>
          <w:color w:val="auto"/>
        </w:rPr>
        <w:fldChar w:fldCharType="end"/>
      </w:r>
      <w:r w:rsidRPr="003C294B">
        <w:rPr>
          <w:color w:val="auto"/>
        </w:rPr>
        <w:t xml:space="preserve">. However, a reduction in IL-6 expression is seen at 24 hours compared to the 6 hr time point. This may be due to the use of human primary cells compared to using bone marrow derived macrophages from mice as it closely matches the expression profile of human LPS stimulated macrophages </w:t>
      </w:r>
      <w:r w:rsidR="003F71D2" w:rsidRPr="003C294B">
        <w:rPr>
          <w:color w:val="auto"/>
        </w:rPr>
        <w:fldChar w:fldCharType="begin" w:fldLock="1"/>
      </w:r>
      <w:r w:rsidR="003F71D2" w:rsidRPr="003C294B">
        <w:rPr>
          <w:color w:val="auto"/>
        </w:rPr>
        <w:instrText>ADDIN CSL_CITATION { "citationItems" : [ { "id" : "ITEM-1", "itemData" : { "DOI" : "10.4049/jimmunol.0802736", "ISSN" : "1550-6606", "PMID" : "19783680", "abstract" : "IL-6 is a pleiotropic cytokine implicated in the pathogenesis of disorders such as sepsis and cancer. We noted that human monocytes are excellent producers of IL-6 as compared with monocyte-derived macrophages. Because macrophages from molecule containing ankyrin repeats induced by LPS (MAIL) knockout animals have suppressed IL-6 production, we hypothesized that regulation of MAIL is key to IL-6 production in humans and may explain the differences between human monocytes and macrophages. To test this hypothesis fresh human monocytes and monocyte-derived macrophages were compared for MAIL expression in response to LPS. LPS-induced monocyte MAIL expression was highly inducible and transient. Importantly for our hypothesis MAIL protein expression was suppressed during differentiation of monocytes to macrophages. Of note, the human MAIL protein detected was the 80 kDa MAIL-L form and human MAIL showed nuclear localization. Human MAIL-L bound to p50 subunit of the NF-kappaB and increased IL-6 luciferase promoter activity in a cEBPbeta, NF-kappaB, and AP-1-dependent fashion. Like the differences in MAIL induction, monocytes produced 6-fold more IL-6 compared with macrophages (81.7 +/- 29.7 vs 12.6 +/- 6.8 ng/ml). Furthermore, suppression of MAIL by small interfering RNA decreased the production of IL-6 significantly in both THP-1 cells and in primary monocytes. Costimulation of monocytes with LPS and muramyl dipeptide induced an enhanced IL-6 response that was suppressed by siMAIL. Our data suggests that MAIL is a key regulator of IL-6 production in human monocytes and plays an important role in both TLR and NOD-like receptor ligand induced inflammation.", "author" : [ { "dropping-particle" : "", "family" : "Seshadri", "given" : "Sudarshan", "non-dropping-particle" : "", "parse-names" : false, "suffix" : "" }, { "dropping-particle" : "", "family" : "Kannan", "given" : "Yashaswini", "non-dropping-particle" : "", "parse-names" : false, "suffix" : "" }, { "dropping-particle" : "", "family" : "Mitra", "given" : "Srabani", "non-dropping-particle" : "", "parse-names" : false, "suffix" : "" }, { "dropping-particle" : "", "family" : "Parker-Barnes", "given" : "Jennifer", "non-dropping-particle" : "", "parse-names" : false, "suffix" : "" }, { "dropping-particle" : "", "family" : "Wewers", "given" : "Mark D", "non-dropping-particle" : "", "parse-names" : false, "suffix" : "" } ], "container-title" : "Journal of immunology (Baltimore, Md. : 1950)", "id" : "ITEM-1", "issue" : "8", "issued" : { "date-parts" : [ [ "2009" ] ] }, "page" : "5358-5368", "title" : "MAIL regulates human monocyte IL-6 production.", "type" : "article-journal", "volume" : "183" }, "uris" : [ "http://www.mendeley.com/documents/?uuid=3284b28f-e8a6-4581-af96-060608c72da3" ] } ], "mendeley" : { "formattedCitation" : "(Seshadri et al. 2009)", "plainTextFormattedCitation" : "(Seshadri et al. 2009)", "previouslyFormattedCitation" : "(Seshadri et al. 2009)"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(Seshadri et al. 2009)</w:t>
      </w:r>
      <w:r w:rsidR="003F71D2" w:rsidRPr="003C294B">
        <w:rPr>
          <w:color w:val="auto"/>
        </w:rPr>
        <w:fldChar w:fldCharType="end"/>
      </w:r>
      <w:r w:rsidRPr="003C294B">
        <w:rPr>
          <w:color w:val="auto"/>
        </w:rPr>
        <w:t>.</w:t>
      </w:r>
    </w:p>
    <w:p w14:paraId="234D8978" w14:textId="77777777" w:rsidR="00B30D4A" w:rsidRPr="003C294B" w:rsidRDefault="00B30D4A" w:rsidP="00D9558E">
      <w:pPr>
        <w:spacing w:line="360" w:lineRule="auto"/>
        <w:jc w:val="both"/>
        <w:rPr>
          <w:color w:val="auto"/>
        </w:rPr>
      </w:pPr>
    </w:p>
    <w:p w14:paraId="709F8EAB" w14:textId="77777777" w:rsidR="00B30D4A" w:rsidRPr="003C294B" w:rsidRDefault="00B30D4A" w:rsidP="00D9558E">
      <w:pPr>
        <w:spacing w:line="360" w:lineRule="auto"/>
        <w:jc w:val="both"/>
        <w:rPr>
          <w:color w:val="auto"/>
        </w:rPr>
      </w:pPr>
    </w:p>
    <w:p w14:paraId="34311A4D" w14:textId="77777777" w:rsidR="00B30D4A" w:rsidRPr="003C294B" w:rsidRDefault="00B30D4A" w:rsidP="00D9558E">
      <w:pPr>
        <w:spacing w:line="360" w:lineRule="auto"/>
        <w:jc w:val="both"/>
        <w:rPr>
          <w:color w:val="auto"/>
        </w:rPr>
      </w:pPr>
    </w:p>
    <w:p w14:paraId="5ACAD044" w14:textId="3D20A922" w:rsidR="00B30D4A" w:rsidRPr="003C294B" w:rsidRDefault="00CF7D95" w:rsidP="00D9558E">
      <w:pPr>
        <w:spacing w:line="360" w:lineRule="auto"/>
        <w:jc w:val="both"/>
        <w:rPr>
          <w:i/>
          <w:color w:val="auto"/>
        </w:rPr>
      </w:pPr>
      <w:r w:rsidRPr="003C294B">
        <w:rPr>
          <w:i/>
          <w:noProof/>
          <w:color w:val="auto"/>
        </w:rPr>
        <w:lastRenderedPageBreak/>
        <mc:AlternateContent>
          <mc:Choice Requires="wpg">
            <w:drawing>
              <wp:inline distT="0" distB="0" distL="0" distR="0" wp14:anchorId="290551B9" wp14:editId="080658C2">
                <wp:extent cx="5400040" cy="6377305"/>
                <wp:effectExtent l="0" t="0" r="0" b="4445"/>
                <wp:docPr id="932" name="Group 5"/>
                <wp:cNvGraphicFramePr/>
                <a:graphic xmlns:a="http://schemas.openxmlformats.org/drawingml/2006/main">
                  <a:graphicData uri="http://schemas.microsoft.com/office/word/2010/wordprocessingGroup">
                    <wpg:wgp>
                      <wpg:cNvGrpSpPr/>
                      <wpg:grpSpPr>
                        <a:xfrm>
                          <a:off x="0" y="0"/>
                          <a:ext cx="5400040" cy="6377305"/>
                          <a:chOff x="0" y="0"/>
                          <a:chExt cx="5400040" cy="6377305"/>
                        </a:xfrm>
                      </wpg:grpSpPr>
                      <pic:pic xmlns:pic="http://schemas.openxmlformats.org/drawingml/2006/picture">
                        <pic:nvPicPr>
                          <pic:cNvPr id="933" name="Picture 933"/>
                          <pic:cNvPicPr/>
                        </pic:nvPicPr>
                        <pic:blipFill>
                          <a:blip r:embed="rId48">
                            <a:extLst>
                              <a:ext uri="{28A0092B-C50C-407E-A947-70E740481C1C}">
                                <a14:useLocalDpi xmlns:a14="http://schemas.microsoft.com/office/drawing/2010/main" val="0"/>
                              </a:ext>
                            </a:extLst>
                          </a:blip>
                          <a:stretch>
                            <a:fillRect/>
                          </a:stretch>
                        </pic:blipFill>
                        <pic:spPr>
                          <a:xfrm>
                            <a:off x="0" y="0"/>
                            <a:ext cx="5400040" cy="6377305"/>
                          </a:xfrm>
                          <a:prstGeom prst="rect">
                            <a:avLst/>
                          </a:prstGeom>
                        </pic:spPr>
                      </pic:pic>
                      <wps:wsp>
                        <wps:cNvPr id="934" name="Rectangle 934"/>
                        <wps:cNvSpPr/>
                        <wps:spPr>
                          <a:xfrm>
                            <a:off x="1176020" y="4163702"/>
                            <a:ext cx="2649894" cy="11756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35" name="Picture 935"/>
                          <pic:cNvPicPr>
                            <a:picLocks noChangeAspect="1"/>
                          </pic:cNvPicPr>
                        </pic:nvPicPr>
                        <pic:blipFill rotWithShape="1">
                          <a:blip r:embed="rId49" cstate="print">
                            <a:extLst>
                              <a:ext uri="{28A0092B-C50C-407E-A947-70E740481C1C}">
                                <a14:useLocalDpi xmlns:a14="http://schemas.microsoft.com/office/drawing/2010/main" val="0"/>
                              </a:ext>
                            </a:extLst>
                          </a:blip>
                          <a:srcRect l="1832" t="8975" r="49160" b="27502"/>
                          <a:stretch/>
                        </pic:blipFill>
                        <pic:spPr>
                          <a:xfrm>
                            <a:off x="1782832" y="4163702"/>
                            <a:ext cx="1434661" cy="1273628"/>
                          </a:xfrm>
                          <a:prstGeom prst="rect">
                            <a:avLst/>
                          </a:prstGeom>
                        </pic:spPr>
                      </pic:pic>
                    </wpg:wgp>
                  </a:graphicData>
                </a:graphic>
              </wp:inline>
            </w:drawing>
          </mc:Choice>
          <mc:Fallback>
            <w:pict>
              <v:group id="Group 5" o:spid="_x0000_s1026" style="width:425.2pt;height:502.15pt;mso-position-horizontal-relative:char;mso-position-vertical-relative:line" coordsize="54000,6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">
                <v:shape id="Picture 933" o:spid="_x0000_s1027" type="#_x0000_t75" style="position:absolute;width:54000;height:63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v/xfFAAAA3AAAAA8AAABkcnMvZG93bnJldi54bWxEj9FqwkAURN8L/sNyC32rmzat1OgqoSAE&#10;Xxo1H3DJ3ibB7N2YXZPUr+8WCj4OM3OGWW8n04qBetdYVvAyj0AQl1Y3XCkoTrvnDxDOI2tsLZOC&#10;H3Kw3cwe1phoO/KBhqOvRICwS1BB7X2XSOnKmgy6ue2Ig/dte4M+yL6SuscxwE0rX6NoIQ02HBZq&#10;7OizpvJ8vBoFeNFv46Kgr/34nt7iZZFnkc6Venqc0hUIT5O/h//bmVawjGP4Ox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r/8XxQAAANwAAAAPAAAAAAAAAAAAAAAA&#10;AJ8CAABkcnMvZG93bnJldi54bWxQSwUGAAAAAAQABAD3AAAAkQMAAAAA&#10;">
                  <v:imagedata r:id="rId50" o:title=""/>
                </v:shape>
                <v:rect id="Rectangle 934" o:spid="_x0000_s1028" style="position:absolute;left:11760;top:41637;width:26499;height:11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bRK8YA&#10;AADcAAAADwAAAGRycy9kb3ducmV2LnhtbESPQWvCQBSE74L/YXlCb7rRFltTVxFpaQseWhXs8ZF9&#10;mwSzb0N2E9N/3xUEj8PMfMMs172tREeNLx0rmE4SEMSZ0yXnCo6H9/ELCB+QNVaOScEfeVivhoMl&#10;ptpd+Ie6fchFhLBPUUERQp1K6bOCLPqJq4mjZ1xjMUTZ5FI3eIlwW8lZksylxZLjQoE1bQvKzvvW&#10;Kvg1+HF4+/I7aWadWZTf7ck8t0o9jPrNK4hAfbiHb+1PrWDx+AT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bRK8YAAADcAAAADwAAAAAAAAAAAAAAAACYAgAAZHJz&#10;L2Rvd25yZXYueG1sUEsFBgAAAAAEAAQA9QAAAIsDAAAAAA==&#10;" fillcolor="white [3212]" strokecolor="white [3212]" strokeweight="1pt"/>
                <v:shape id="Picture 935" o:spid="_x0000_s1029" type="#_x0000_t75" style="position:absolute;left:17828;top:41637;width:14346;height:1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r7FXFAAAA3AAAAA8AAABkcnMvZG93bnJldi54bWxEj0FrwkAUhO+F/oflFXqrm1aUNrqKtEgF&#10;T0ZLr4/sMxuSfRuyGxPz691CweMwM98wy/Vga3Gh1peOFbxOEhDEudMlFwpOx+3LOwgfkDXWjknB&#10;lTysV48PS0y16/lAlywUIkLYp6jAhNCkUvrckEU/cQ1x9M6utRiibAupW+wj3NbyLUnm0mLJccFg&#10;Q5+G8irrrIKx2m9+zVc3Zvr43fU/purG2Ump56dhswARaAj38H97pxV8TGfwdy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q+xVxQAAANwAAAAPAAAAAAAAAAAAAAAA&#10;AJ8CAABkcnMvZG93bnJldi54bWxQSwUGAAAAAAQABAD3AAAAkQMAAAAA&#10;">
                  <v:imagedata r:id="rId51" o:title="" croptop="5882f" cropbottom="18024f" cropleft="1201f" cropright="32217f"/>
                  <v:path arrowok="t"/>
                </v:shape>
                <w10:anchorlock/>
              </v:group>
            </w:pict>
          </mc:Fallback>
        </mc:AlternateContent>
      </w:r>
    </w:p>
    <w:p w14:paraId="31A4A7CE" w14:textId="3713BCFA" w:rsidR="00B30D4A" w:rsidRPr="003C294B" w:rsidRDefault="000F2826" w:rsidP="00D9558E">
      <w:pPr>
        <w:spacing w:line="360" w:lineRule="auto"/>
        <w:jc w:val="both"/>
        <w:rPr>
          <w:color w:val="auto"/>
        </w:rPr>
      </w:pPr>
      <w:r w:rsidRPr="003C294B">
        <w:rPr>
          <w:i/>
          <w:noProof/>
          <w:color w:val="auto"/>
        </w:rPr>
        <mc:AlternateContent>
          <mc:Choice Requires="wps">
            <w:drawing>
              <wp:inline distT="0" distB="0" distL="0" distR="0" wp14:anchorId="0B459DB6" wp14:editId="08C00F42">
                <wp:extent cx="5590903" cy="1816925"/>
                <wp:effectExtent l="0" t="0" r="0" b="0"/>
                <wp:docPr id="117" name="Shape 117"/>
                <wp:cNvGraphicFramePr/>
                <a:graphic xmlns:a="http://schemas.openxmlformats.org/drawingml/2006/main">
                  <a:graphicData uri="http://schemas.microsoft.com/office/word/2010/wordprocessingShape">
                    <wps:wsp>
                      <wps:cNvSpPr txBox="1"/>
                      <wps:spPr>
                        <a:xfrm>
                          <a:off x="0" y="0"/>
                          <a:ext cx="5590903" cy="1816925"/>
                        </a:xfrm>
                        <a:prstGeom prst="rect">
                          <a:avLst/>
                        </a:prstGeom>
                        <a:noFill/>
                        <a:ln>
                          <a:noFill/>
                        </a:ln>
                      </wps:spPr>
                      <wps:txbx>
                        <w:txbxContent>
                          <w:p w14:paraId="69921757" w14:textId="77777777" w:rsidR="00991799" w:rsidRDefault="00991799" w:rsidP="000F2826">
                            <w:pPr>
                              <w:pStyle w:val="NormalWeb"/>
                              <w:spacing w:before="0" w:beforeAutospacing="0" w:after="0" w:afterAutospacing="0"/>
                              <w:jc w:val="both"/>
                            </w:pPr>
                            <w:r>
                              <w:rPr>
                                <w:rFonts w:ascii="Calibri" w:eastAsia="Calibri" w:hAnsi="Calibri" w:cs="Calibri"/>
                                <w:b/>
                                <w:bCs/>
                                <w:color w:val="000000" w:themeColor="dark1"/>
                                <w:sz w:val="20"/>
                                <w:szCs w:val="20"/>
                                <w:u w:val="single"/>
                              </w:rPr>
                              <w:t>Figure 4.2 LPS stimulation and tolerisation of macrophages</w:t>
                            </w:r>
                          </w:p>
                          <w:p w14:paraId="24965A52" w14:textId="77777777" w:rsidR="00991799" w:rsidRDefault="00991799" w:rsidP="000F2826">
                            <w:pPr>
                              <w:pStyle w:val="NormalWeb"/>
                              <w:spacing w:before="0" w:beforeAutospacing="0" w:after="0" w:afterAutospacing="0"/>
                              <w:jc w:val="both"/>
                            </w:pPr>
                            <w:r>
                              <w:rPr>
                                <w:rFonts w:ascii="Calibri" w:eastAsia="Calibri" w:hAnsi="Calibri" w:cs="Calibri"/>
                                <w:b/>
                                <w:bCs/>
                                <w:color w:val="000000" w:themeColor="dark1"/>
                                <w:sz w:val="20"/>
                                <w:szCs w:val="20"/>
                              </w:rPr>
                              <w:t xml:space="preserve">A) </w:t>
                            </w:r>
                            <w:r>
                              <w:rPr>
                                <w:rFonts w:ascii="Calibri" w:eastAsia="Calibri" w:hAnsi="Calibri" w:cs="Calibri"/>
                                <w:color w:val="000000" w:themeColor="dark1"/>
                                <w:sz w:val="20"/>
                                <w:szCs w:val="20"/>
                              </w:rPr>
                              <w:t xml:space="preserve">Workflow showing the strategy for LPS stimulation and tolerisation of macrophages. 14 day old MDMs were exposed to LPS for differing lengths of time in order to generate LPS stimulated (6 hrs) and tolerised cells (24 hrs). Control cells were incubated in fresh media for 24 hours. Supernatants were taken at each time point including, a further LPS exposure, for 6 hours, following 24 hours (24+6). </w:t>
                            </w:r>
                            <w:r>
                              <w:rPr>
                                <w:rFonts w:ascii="Calibri" w:eastAsia="Calibri" w:hAnsi="Calibri" w:cs="Calibri"/>
                                <w:b/>
                                <w:bCs/>
                                <w:color w:val="000000" w:themeColor="dark1"/>
                                <w:sz w:val="20"/>
                                <w:szCs w:val="20"/>
                              </w:rPr>
                              <w:t>B)</w:t>
                            </w:r>
                            <w:r>
                              <w:rPr>
                                <w:rFonts w:ascii="Calibri" w:eastAsia="Calibri" w:hAnsi="Calibri" w:cs="Calibri"/>
                                <w:color w:val="000000" w:themeColor="dark1"/>
                                <w:sz w:val="20"/>
                                <w:szCs w:val="20"/>
                              </w:rPr>
                              <w:t xml:space="preserve"> ELISA analysis of two proinflammatory cytokines (IL-6, TNFα). Stimulation of macrophages was confirmed with significant increases in both IL-6 and TNFα. Similarity tolerisation is confirmed by the lack of proinflammatory cytokine response upon secondary stimulation following a prior 24 hour long exposure. C) SDS PAGE analysis of histones extracted from control, stimulated and tolerised macrophages. Following extraction, chemical derivitisation analysis was performed using mass spectrometry.</w:t>
                            </w:r>
                          </w:p>
                        </w:txbxContent>
                      </wps:txbx>
                      <wps:bodyPr wrap="square" lIns="91425" tIns="45700" rIns="91425" bIns="45700" anchor="t" anchorCtr="0">
                        <a:noAutofit/>
                      </wps:bodyPr>
                    </wps:wsp>
                  </a:graphicData>
                </a:graphic>
              </wp:inline>
            </w:drawing>
          </mc:Choice>
          <mc:Fallback>
            <w:pict>
              <v:shape id="Shape 117" o:spid="_x0000_s1110" type="#_x0000_t202" style="width:440.25pt;height:14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" filled="f" stroked="f">
                <v:textbox inset="2.53958mm,1.2694mm,2.53958mm,1.2694mm">
                  <w:txbxContent>
                    <w:p w14:paraId="69921757" w14:textId="77777777" w:rsidR="00991799" w:rsidRDefault="00991799" w:rsidP="000F2826">
                      <w:pPr>
                        <w:pStyle w:val="NormalWeb"/>
                        <w:spacing w:before="0" w:beforeAutospacing="0" w:after="0" w:afterAutospacing="0"/>
                        <w:jc w:val="both"/>
                      </w:pPr>
                      <w:r>
                        <w:rPr>
                          <w:rFonts w:ascii="Calibri" w:eastAsia="Calibri" w:hAnsi="Calibri" w:cs="Calibri"/>
                          <w:b/>
                          <w:bCs/>
                          <w:color w:val="000000" w:themeColor="dark1"/>
                          <w:sz w:val="20"/>
                          <w:szCs w:val="20"/>
                          <w:u w:val="single"/>
                        </w:rPr>
                        <w:t>Figure 4.2 LPS stimulation and tolerisation of macrophages</w:t>
                      </w:r>
                    </w:p>
                    <w:p w14:paraId="24965A52" w14:textId="77777777" w:rsidR="00991799" w:rsidRDefault="00991799" w:rsidP="000F2826">
                      <w:pPr>
                        <w:pStyle w:val="NormalWeb"/>
                        <w:spacing w:before="0" w:beforeAutospacing="0" w:after="0" w:afterAutospacing="0"/>
                        <w:jc w:val="both"/>
                      </w:pPr>
                      <w:r>
                        <w:rPr>
                          <w:rFonts w:ascii="Calibri" w:eastAsia="Calibri" w:hAnsi="Calibri" w:cs="Calibri"/>
                          <w:b/>
                          <w:bCs/>
                          <w:color w:val="000000" w:themeColor="dark1"/>
                          <w:sz w:val="20"/>
                          <w:szCs w:val="20"/>
                        </w:rPr>
                        <w:t xml:space="preserve">A) </w:t>
                      </w:r>
                      <w:r>
                        <w:rPr>
                          <w:rFonts w:ascii="Calibri" w:eastAsia="Calibri" w:hAnsi="Calibri" w:cs="Calibri"/>
                          <w:color w:val="000000" w:themeColor="dark1"/>
                          <w:sz w:val="20"/>
                          <w:szCs w:val="20"/>
                        </w:rPr>
                        <w:t xml:space="preserve">Workflow showing the strategy for LPS stimulation and tolerisation of macrophages. 14 day old MDMs were exposed to LPS for differing lengths of time in order to generate LPS stimulated (6 hrs) and tolerised cells (24 hrs). Control cells were incubated in fresh media for 24 hours. Supernatants were taken at each time point including, a further LPS exposure, for 6 hours, following 24 hours (24+6). </w:t>
                      </w:r>
                      <w:r>
                        <w:rPr>
                          <w:rFonts w:ascii="Calibri" w:eastAsia="Calibri" w:hAnsi="Calibri" w:cs="Calibri"/>
                          <w:b/>
                          <w:bCs/>
                          <w:color w:val="000000" w:themeColor="dark1"/>
                          <w:sz w:val="20"/>
                          <w:szCs w:val="20"/>
                        </w:rPr>
                        <w:t>B)</w:t>
                      </w:r>
                      <w:r>
                        <w:rPr>
                          <w:rFonts w:ascii="Calibri" w:eastAsia="Calibri" w:hAnsi="Calibri" w:cs="Calibri"/>
                          <w:color w:val="000000" w:themeColor="dark1"/>
                          <w:sz w:val="20"/>
                          <w:szCs w:val="20"/>
                        </w:rPr>
                        <w:t xml:space="preserve"> ELISA analysis of two </w:t>
                      </w:r>
                      <w:proofErr w:type="spellStart"/>
                      <w:r>
                        <w:rPr>
                          <w:rFonts w:ascii="Calibri" w:eastAsia="Calibri" w:hAnsi="Calibri" w:cs="Calibri"/>
                          <w:color w:val="000000" w:themeColor="dark1"/>
                          <w:sz w:val="20"/>
                          <w:szCs w:val="20"/>
                        </w:rPr>
                        <w:t>proinflammatory</w:t>
                      </w:r>
                      <w:proofErr w:type="spellEnd"/>
                      <w:r>
                        <w:rPr>
                          <w:rFonts w:ascii="Calibri" w:eastAsia="Calibri" w:hAnsi="Calibri" w:cs="Calibri"/>
                          <w:color w:val="000000" w:themeColor="dark1"/>
                          <w:sz w:val="20"/>
                          <w:szCs w:val="20"/>
                        </w:rPr>
                        <w:t xml:space="preserve"> cytokines (IL-6, TNFα). Stimulation of macrophages was confirmed with significant increases in both IL-6 and TNFα. Similarity tolerisation is confirmed by the lack of </w:t>
                      </w:r>
                      <w:proofErr w:type="spellStart"/>
                      <w:r>
                        <w:rPr>
                          <w:rFonts w:ascii="Calibri" w:eastAsia="Calibri" w:hAnsi="Calibri" w:cs="Calibri"/>
                          <w:color w:val="000000" w:themeColor="dark1"/>
                          <w:sz w:val="20"/>
                          <w:szCs w:val="20"/>
                        </w:rPr>
                        <w:t>proinflammatory</w:t>
                      </w:r>
                      <w:proofErr w:type="spellEnd"/>
                      <w:r>
                        <w:rPr>
                          <w:rFonts w:ascii="Calibri" w:eastAsia="Calibri" w:hAnsi="Calibri" w:cs="Calibri"/>
                          <w:color w:val="000000" w:themeColor="dark1"/>
                          <w:sz w:val="20"/>
                          <w:szCs w:val="20"/>
                        </w:rPr>
                        <w:t xml:space="preserve"> cytokine response upon secondary stimulation following a prior 24 hour long exposure. C) SDS PAGE analysis of histones extracted from control, stimulated and tolerised macrophages. Following extraction, chemical </w:t>
                      </w:r>
                      <w:proofErr w:type="spellStart"/>
                      <w:r>
                        <w:rPr>
                          <w:rFonts w:ascii="Calibri" w:eastAsia="Calibri" w:hAnsi="Calibri" w:cs="Calibri"/>
                          <w:color w:val="000000" w:themeColor="dark1"/>
                          <w:sz w:val="20"/>
                          <w:szCs w:val="20"/>
                        </w:rPr>
                        <w:t>derivitisation</w:t>
                      </w:r>
                      <w:proofErr w:type="spellEnd"/>
                      <w:r>
                        <w:rPr>
                          <w:rFonts w:ascii="Calibri" w:eastAsia="Calibri" w:hAnsi="Calibri" w:cs="Calibri"/>
                          <w:color w:val="000000" w:themeColor="dark1"/>
                          <w:sz w:val="20"/>
                          <w:szCs w:val="20"/>
                        </w:rPr>
                        <w:t xml:space="preserve"> analysis was performed using mass spectrometry.</w:t>
                      </w:r>
                    </w:p>
                  </w:txbxContent>
                </v:textbox>
                <w10:anchorlock/>
              </v:shape>
            </w:pict>
          </mc:Fallback>
        </mc:AlternateContent>
      </w:r>
    </w:p>
    <w:p w14:paraId="14C66148" w14:textId="77777777" w:rsidR="00B30D4A" w:rsidRPr="003C294B" w:rsidRDefault="00B30D4A" w:rsidP="00D9558E">
      <w:pPr>
        <w:spacing w:line="360" w:lineRule="auto"/>
        <w:jc w:val="both"/>
        <w:rPr>
          <w:color w:val="auto"/>
        </w:rPr>
      </w:pPr>
    </w:p>
    <w:p w14:paraId="186B5E22" w14:textId="4940AC92" w:rsidR="00B30D4A" w:rsidRPr="003C294B" w:rsidRDefault="00B30D4A" w:rsidP="00D9558E">
      <w:pPr>
        <w:spacing w:line="360" w:lineRule="auto"/>
        <w:jc w:val="both"/>
        <w:rPr>
          <w:color w:val="auto"/>
        </w:rPr>
      </w:pPr>
      <w:r w:rsidRPr="003C294B">
        <w:rPr>
          <w:color w:val="auto"/>
        </w:rPr>
        <w:lastRenderedPageBreak/>
        <w:t>Cell pellets for control, stimulated and tolerant MDMs were resuspended from frozen in hypotonic lysis buffer with added protease and phosphatase inhibitors (see Chapter 2.5)</w:t>
      </w:r>
      <w:r w:rsidR="00014C1D" w:rsidRPr="003C294B">
        <w:rPr>
          <w:color w:val="auto"/>
        </w:rPr>
        <w:t>.</w:t>
      </w:r>
      <w:r w:rsidRPr="003C294B">
        <w:rPr>
          <w:color w:val="auto"/>
        </w:rPr>
        <w:t xml:space="preserve"> Following lysis, nuclei were pelleted, and resuspended in 0.2 M sulphuric acid and incubated on ice for 4 hours, to precipitate non- histone nuclear proteins and nucleic acids. The soluble histone proteins were then preci</w:t>
      </w:r>
      <w:r w:rsidR="007E0CD3" w:rsidRPr="003C294B">
        <w:rPr>
          <w:color w:val="auto"/>
        </w:rPr>
        <w:t xml:space="preserve">pitated in TCA overnight at 4°C, </w:t>
      </w:r>
      <w:r w:rsidRPr="003C294B">
        <w:rPr>
          <w:color w:val="auto"/>
        </w:rPr>
        <w:t>washed in ice cold acetone to remove acid, and resuspended in HPLC grade water. Histone proteins were then quantified using Bradford reagent and absorbance at 595 nm. Purity was checked by 12% SDS PAGE gel (</w:t>
      </w:r>
      <w:r w:rsidR="002A7328" w:rsidRPr="003C294B">
        <w:rPr>
          <w:color w:val="auto"/>
        </w:rPr>
        <w:t>Figure</w:t>
      </w:r>
      <w:r w:rsidRPr="003C294B">
        <w:rPr>
          <w:color w:val="auto"/>
        </w:rPr>
        <w:t xml:space="preserve"> 4.2C). Significant enrichment of the core histone proteins (H2A, H2B, H3 and H4) as well as linker histone H1 </w:t>
      </w:r>
      <w:r w:rsidR="007E0CD3" w:rsidRPr="003C294B">
        <w:rPr>
          <w:color w:val="auto"/>
        </w:rPr>
        <w:t>can be seen</w:t>
      </w:r>
      <w:r w:rsidRPr="003C294B">
        <w:rPr>
          <w:color w:val="auto"/>
        </w:rPr>
        <w:t>. Typically from 3 x</w:t>
      </w:r>
      <w:r w:rsidR="003F71D2" w:rsidRPr="003C294B">
        <w:rPr>
          <w:color w:val="auto"/>
        </w:rPr>
        <w:t xml:space="preserve"> </w:t>
      </w:r>
      <w:r w:rsidRPr="003C294B">
        <w:rPr>
          <w:color w:val="auto"/>
        </w:rPr>
        <w:t>10</w:t>
      </w:r>
      <w:r w:rsidRPr="003C294B">
        <w:rPr>
          <w:color w:val="auto"/>
          <w:vertAlign w:val="superscript"/>
        </w:rPr>
        <w:t>6</w:t>
      </w:r>
      <w:r w:rsidRPr="003C294B">
        <w:rPr>
          <w:color w:val="auto"/>
        </w:rPr>
        <w:t xml:space="preserve"> MDMs generated for each condition around 60-80 µg of histone proteins were extracted.</w:t>
      </w:r>
    </w:p>
    <w:p w14:paraId="6A06EB28" w14:textId="2A4CCB05" w:rsidR="00B30D4A" w:rsidRPr="003C294B" w:rsidRDefault="00B30D4A" w:rsidP="00D9558E">
      <w:pPr>
        <w:spacing w:line="360" w:lineRule="auto"/>
        <w:jc w:val="both"/>
        <w:rPr>
          <w:color w:val="auto"/>
        </w:rPr>
      </w:pPr>
      <w:r w:rsidRPr="003C294B">
        <w:rPr>
          <w:color w:val="auto"/>
        </w:rPr>
        <w:t>In order to identify and characterise histone PTMs, mass spectrometry was used. A bottom up approach</w:t>
      </w:r>
      <w:r w:rsidR="007A73E3" w:rsidRPr="003C294B">
        <w:rPr>
          <w:color w:val="auto"/>
        </w:rPr>
        <w:t xml:space="preserve"> using the developed 2D LC methodology</w:t>
      </w:r>
      <w:r w:rsidRPr="003C294B">
        <w:rPr>
          <w:color w:val="auto"/>
        </w:rPr>
        <w:t xml:space="preserve"> (see Chapter 3.4) was used as it allows the best amino acid specific identification, exhibits the highest sensitivity and is the most quantitative of all the approaches. The bottom up approach utilises trypsin to generate peptides (see Chapter 2.5). Chemical </w:t>
      </w:r>
      <w:r w:rsidR="008056E0" w:rsidRPr="003C294B">
        <w:rPr>
          <w:color w:val="auto"/>
        </w:rPr>
        <w:t>derivitisation</w:t>
      </w:r>
      <w:r w:rsidRPr="003C294B">
        <w:rPr>
          <w:color w:val="auto"/>
        </w:rPr>
        <w:t xml:space="preserve"> by propionyl anhydride was conducted prior and post tryptic digestion. Thereby effectively changing the specificity of trypsin to that of Arg-C so that larger more hydrophobic peptides are generated that are better retained on the C18 column that is online with the MS. Mass spectrometry was utilised to enable a global view of histone PTMs </w:t>
      </w:r>
      <w:r w:rsidR="007E0CD3" w:rsidRPr="003C294B">
        <w:rPr>
          <w:color w:val="auto"/>
        </w:rPr>
        <w:t>in</w:t>
      </w:r>
      <w:r w:rsidRPr="003C294B">
        <w:rPr>
          <w:color w:val="auto"/>
        </w:rPr>
        <w:t xml:space="preserve"> human primary macrophages. The majority of work conducted in this field focuses on the gene-level changes in histone PTMs; this is usually a promoter-centric approach focusing on the histone mark H3K4me3, which is strongly associated with activation. However, global levels of histone PTMs in human macrophages have not been examined before and it is the aim of this work to explore this area. 10 µg of total histone protein was propionylated and pre and post tryptic digestion as described in chapter 3.1. Histone peptides were then fractionated on the PGC (hypercarb) column in the first dimension. Following fractionation the histone peptides were concentrated to dryness and analysed using mass spectrometry as described in chapter 2.</w:t>
      </w:r>
    </w:p>
    <w:p w14:paraId="26784F33" w14:textId="77777777" w:rsidR="00B30D4A" w:rsidRPr="003C294B" w:rsidRDefault="00B30D4A" w:rsidP="00D9558E">
      <w:pPr>
        <w:spacing w:line="360" w:lineRule="auto"/>
        <w:jc w:val="both"/>
        <w:rPr>
          <w:color w:val="auto"/>
        </w:rPr>
      </w:pPr>
    </w:p>
    <w:p w14:paraId="7083200E" w14:textId="77777777" w:rsidR="00B30D4A" w:rsidRPr="003C294B" w:rsidRDefault="00B30D4A" w:rsidP="00D9558E">
      <w:pPr>
        <w:pStyle w:val="Heading3"/>
        <w:spacing w:line="360" w:lineRule="auto"/>
        <w:rPr>
          <w:color w:val="auto"/>
        </w:rPr>
      </w:pPr>
      <w:bookmarkStart w:id="76" w:name="_Toc450764147"/>
      <w:r w:rsidRPr="003C294B">
        <w:rPr>
          <w:color w:val="auto"/>
        </w:rPr>
        <w:t>Mass spectrometry analysis</w:t>
      </w:r>
      <w:bookmarkEnd w:id="76"/>
      <w:r w:rsidRPr="003C294B">
        <w:rPr>
          <w:color w:val="auto"/>
        </w:rPr>
        <w:t xml:space="preserve"> </w:t>
      </w:r>
    </w:p>
    <w:p w14:paraId="31E12903" w14:textId="240A6572" w:rsidR="00B30D4A" w:rsidRPr="003C294B" w:rsidRDefault="00B30D4A" w:rsidP="00D9558E">
      <w:pPr>
        <w:spacing w:line="360" w:lineRule="auto"/>
        <w:jc w:val="both"/>
        <w:rPr>
          <w:color w:val="auto"/>
        </w:rPr>
      </w:pPr>
      <w:r w:rsidRPr="003C294B">
        <w:rPr>
          <w:color w:val="auto"/>
        </w:rPr>
        <w:t xml:space="preserve">The strategy employed to identify histone post translational modifications </w:t>
      </w:r>
      <w:r w:rsidR="007A73E3" w:rsidRPr="003C294B">
        <w:rPr>
          <w:color w:val="auto"/>
        </w:rPr>
        <w:t xml:space="preserve">is </w:t>
      </w:r>
      <w:r w:rsidRPr="003C294B">
        <w:rPr>
          <w:color w:val="auto"/>
        </w:rPr>
        <w:t xml:space="preserve">described in Chapter 2.10. Briefly, N-term and lysine propionylation are set as fixed modifications, the enzyme is Arg-C, (due to the propionylation) and variable modifications were changed depending on search, the main search included lysine acetylation, mono/di/tri methylation and phosphorylation. Then subsequent searches were done, substituting in different </w:t>
      </w:r>
      <w:r w:rsidRPr="003C294B">
        <w:rPr>
          <w:color w:val="auto"/>
        </w:rPr>
        <w:lastRenderedPageBreak/>
        <w:t xml:space="preserve">combinations of lysine ubiquitination, crotonylation, </w:t>
      </w:r>
      <w:r w:rsidRPr="003C294B">
        <w:rPr>
          <w:rFonts w:asciiTheme="minorHAnsi" w:hAnsiTheme="minorHAnsi"/>
          <w:color w:val="auto"/>
        </w:rPr>
        <w:t>SUMOylation</w:t>
      </w:r>
      <w:r w:rsidR="00FA323B" w:rsidRPr="003C294B">
        <w:rPr>
          <w:rFonts w:asciiTheme="minorHAnsi" w:hAnsiTheme="minorHAnsi"/>
          <w:color w:val="auto"/>
        </w:rPr>
        <w:t xml:space="preserve"> (+2135.92 and +3549.53</w:t>
      </w:r>
      <w:r w:rsidR="00264DDB" w:rsidRPr="003C294B">
        <w:rPr>
          <w:rFonts w:asciiTheme="minorHAnsi" w:hAnsiTheme="minorHAnsi"/>
          <w:color w:val="auto"/>
        </w:rPr>
        <w:t xml:space="preserve"> Da </w:t>
      </w:r>
      <w:r w:rsidR="00690B5C" w:rsidRPr="003C294B">
        <w:rPr>
          <w:rFonts w:asciiTheme="minorHAnsi" w:hAnsiTheme="minorHAnsi"/>
          <w:color w:val="auto"/>
        </w:rPr>
        <w:t>although this is a large addition of MW to the peptide, and so may reduce the likely hood of it being detected with the MS scan range</w:t>
      </w:r>
      <w:r w:rsidR="00FA323B" w:rsidRPr="003C294B">
        <w:rPr>
          <w:rFonts w:asciiTheme="minorHAnsi" w:hAnsiTheme="minorHAnsi"/>
          <w:color w:val="auto"/>
        </w:rPr>
        <w:t>)</w:t>
      </w:r>
      <w:r w:rsidRPr="003C294B">
        <w:rPr>
          <w:rFonts w:asciiTheme="minorHAnsi" w:hAnsiTheme="minorHAnsi"/>
          <w:color w:val="auto"/>
        </w:rPr>
        <w:t xml:space="preserve"> </w:t>
      </w:r>
      <w:r w:rsidRPr="003C294B">
        <w:rPr>
          <w:color w:val="auto"/>
        </w:rPr>
        <w:t xml:space="preserve">and N and Q deamidation. No ubiquitination, crotonylation or SUMOylation was detected by MASCOT. A wide range of modifications were identified across the histone tail and within the globular domain, the methylation and acetylation of lysine residues were the most abundant modifications seen along with a degree of phosphorylation and small amounts of deamidation of N and Q residues. </w:t>
      </w:r>
    </w:p>
    <w:p w14:paraId="25EF238B" w14:textId="05B2245F" w:rsidR="00B30D4A" w:rsidRPr="003C294B" w:rsidRDefault="00B30D4A" w:rsidP="00D9558E">
      <w:pPr>
        <w:spacing w:line="360" w:lineRule="auto"/>
        <w:jc w:val="both"/>
        <w:rPr>
          <w:color w:val="auto"/>
        </w:rPr>
      </w:pPr>
      <w:r w:rsidRPr="003C294B">
        <w:rPr>
          <w:color w:val="auto"/>
        </w:rPr>
        <w:t xml:space="preserve">MS analysis of the histones extracted from MDMs reveals a highly modifiable N-terminal histone tail. A summary of the modifications identified on Histone H3 and H4 is shown in </w:t>
      </w:r>
      <w:r w:rsidR="002A7328" w:rsidRPr="003C294B">
        <w:rPr>
          <w:color w:val="auto"/>
        </w:rPr>
        <w:t>Figure</w:t>
      </w:r>
      <w:r w:rsidRPr="003C294B">
        <w:rPr>
          <w:color w:val="auto"/>
        </w:rPr>
        <w:t xml:space="preserve"> 4.3. In total 54 different proteoforms of histone H3 were identified, including 10 for histone H3.3. Because a shotgun approach was used experimentally, histone variant information in areas of amino acid sequence overlap is lost. In the histone N-terminal tail, there is very little sequence difference between H3 variants. For example, the peptide fragment sequence KSTGGKAPR is present in all H3 variants detected, and so its origin cannot be determined. Histone H3.3 varies in the N-terminal tail sequence by a single amino acid, compared to H3.1 and H3.2. This allows the K27-R40 peptide from H3.3 to be distinguished, and separately quantified. </w:t>
      </w:r>
    </w:p>
    <w:p w14:paraId="623361F6" w14:textId="0B8F6228" w:rsidR="00B30D4A" w:rsidRPr="003C294B" w:rsidRDefault="00B30D4A" w:rsidP="00D9558E">
      <w:pPr>
        <w:spacing w:line="360" w:lineRule="auto"/>
        <w:jc w:val="both"/>
        <w:rPr>
          <w:color w:val="auto"/>
        </w:rPr>
      </w:pPr>
      <w:bookmarkStart w:id="77" w:name="h.30j0zll" w:colFirst="0" w:colLast="0"/>
      <w:bookmarkEnd w:id="77"/>
      <w:r w:rsidRPr="003C294B">
        <w:rPr>
          <w:color w:val="auto"/>
        </w:rPr>
        <w:t xml:space="preserve">All histone PTMs that were identified in MASCOT were manually verified, within Data Analysis (DA). This was done using many levels of information to confirm the presence and precise location of the PTM within the peptide. Firstly, an extracted ion chromatogram (EIC) of the peptide in question is generated in DA, the corresponding peak is then identified and the charge state determined, confirming the species thus confirming the species is that identified, by MASCOT. In addition the MS/MS spectra were examined. Diagnostic peaks that confirm the site of modification are then identified, allowing unambiguous determination of the PTMs position. All MS/MS spectra for the modified peptides identified in this study are shown in Appendix </w:t>
      </w:r>
      <w:r w:rsidR="008056E0" w:rsidRPr="003C294B">
        <w:rPr>
          <w:color w:val="auto"/>
        </w:rPr>
        <w:t>7.2</w:t>
      </w:r>
      <w:r w:rsidRPr="003C294B">
        <w:rPr>
          <w:color w:val="auto"/>
        </w:rPr>
        <w:t>. Finally, the retention time of the modified form is compared in relation to other modifications on the same peptide. For example, the peptides Kme2SAPATGGVKme1PHR (K27me2K36me1), Kme1SAPATGGVKme2KPHR (K27me1K36me2) and Kme3SAPATGGVKKPHR (</w:t>
      </w:r>
      <w:r w:rsidR="00811471" w:rsidRPr="003C294B">
        <w:rPr>
          <w:color w:val="auto"/>
        </w:rPr>
        <w:t>K</w:t>
      </w:r>
      <w:r w:rsidRPr="003C294B">
        <w:rPr>
          <w:color w:val="auto"/>
        </w:rPr>
        <w:t>27me3) are all isobaric, they have the same nominal mass). In order to determine the correct modification and its site a combination of the retention time and MS/MS was used (</w:t>
      </w:r>
      <w:r w:rsidR="002A7328" w:rsidRPr="003C294B">
        <w:rPr>
          <w:color w:val="auto"/>
        </w:rPr>
        <w:t>Figure</w:t>
      </w:r>
      <w:r w:rsidRPr="003C294B">
        <w:rPr>
          <w:color w:val="auto"/>
        </w:rPr>
        <w:t xml:space="preserve"> 4.4).  In the 3+ charge state all three of the peptides monoisotopic peaks are 548.66 m/z. When an EIC is generated for this m/z it reveals three peaks (</w:t>
      </w:r>
      <w:r w:rsidR="002A7328" w:rsidRPr="003C294B">
        <w:rPr>
          <w:color w:val="auto"/>
        </w:rPr>
        <w:t>Figure</w:t>
      </w:r>
      <w:r w:rsidRPr="003C294B">
        <w:rPr>
          <w:color w:val="auto"/>
        </w:rPr>
        <w:t xml:space="preserve"> 4.4A). In order to assign each peak to its corresponding proteoform, the MS/MS spectra </w:t>
      </w:r>
      <w:r w:rsidR="002A7328" w:rsidRPr="003C294B">
        <w:rPr>
          <w:color w:val="auto"/>
        </w:rPr>
        <w:t>were</w:t>
      </w:r>
      <w:r w:rsidRPr="003C294B">
        <w:rPr>
          <w:color w:val="auto"/>
        </w:rPr>
        <w:t xml:space="preserve"> examined, as can be seen in </w:t>
      </w:r>
      <w:r w:rsidR="002A7328" w:rsidRPr="003C294B">
        <w:rPr>
          <w:color w:val="auto"/>
        </w:rPr>
        <w:t>Figure</w:t>
      </w:r>
      <w:r w:rsidRPr="003C294B">
        <w:rPr>
          <w:color w:val="auto"/>
        </w:rPr>
        <w:t xml:space="preserve"> 4.4B the Kme2SAPATGGVKme1KPHR peptide contains diagnostic shift in b2 ions at 371 which is diagnostic of a dimethylation, and doesn’t not contain either any peaks </w:t>
      </w:r>
      <w:r w:rsidRPr="003C294B">
        <w:rPr>
          <w:color w:val="auto"/>
        </w:rPr>
        <w:lastRenderedPageBreak/>
        <w:t>corresponding to a methylation or trimethylation. Importantly this spectrum also contains a mass shifts at y5 that is indicative of a methylation at this position and not the adjacent lysine confirming that this species is indeed the Kme2SAPATGGVKme1KPHR. This pattern of elution is consistent, even though the exact retention time will shift as it is dependent on the gradient and can be used as additional evidence. The trimethylated species elutes from the C18 column first followed by the K27me2K36me1 and finally K27me1K36me3 (</w:t>
      </w:r>
      <w:r w:rsidR="002A7328" w:rsidRPr="003C294B">
        <w:rPr>
          <w:color w:val="auto"/>
        </w:rPr>
        <w:t>Figure</w:t>
      </w:r>
      <w:r w:rsidRPr="003C294B">
        <w:rPr>
          <w:color w:val="auto"/>
        </w:rPr>
        <w:t xml:space="preserve"> 4.4A). </w:t>
      </w:r>
    </w:p>
    <w:p w14:paraId="68420BBB" w14:textId="2A64B5BE" w:rsidR="00B30D4A" w:rsidRPr="003C294B" w:rsidRDefault="00B30D4A" w:rsidP="00D9558E">
      <w:pPr>
        <w:spacing w:line="360" w:lineRule="auto"/>
        <w:jc w:val="both"/>
        <w:rPr>
          <w:color w:val="auto"/>
        </w:rPr>
      </w:pPr>
      <w:r w:rsidRPr="003C294B">
        <w:rPr>
          <w:noProof/>
          <w:color w:val="auto"/>
        </w:rPr>
        <w:drawing>
          <wp:inline distT="0" distB="0" distL="0" distR="0" wp14:anchorId="0B9C01A4" wp14:editId="454FC227">
            <wp:extent cx="5400040" cy="461581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3.png"/>
                    <pic:cNvPicPr/>
                  </pic:nvPicPr>
                  <pic:blipFill>
                    <a:blip r:embed="rId52">
                      <a:extLst>
                        <a:ext uri="{28A0092B-C50C-407E-A947-70E740481C1C}">
                          <a14:useLocalDpi xmlns:a14="http://schemas.microsoft.com/office/drawing/2010/main" val="0"/>
                        </a:ext>
                      </a:extLst>
                    </a:blip>
                    <a:stretch>
                      <a:fillRect/>
                    </a:stretch>
                  </pic:blipFill>
                  <pic:spPr>
                    <a:xfrm>
                      <a:off x="0" y="0"/>
                      <a:ext cx="5400040" cy="4615815"/>
                    </a:xfrm>
                    <a:prstGeom prst="rect">
                      <a:avLst/>
                    </a:prstGeom>
                  </pic:spPr>
                </pic:pic>
              </a:graphicData>
            </a:graphic>
          </wp:inline>
        </w:drawing>
      </w:r>
    </w:p>
    <w:p w14:paraId="48C8FE51" w14:textId="749CFAD5" w:rsidR="00B30D4A" w:rsidRPr="003C294B" w:rsidRDefault="000F2826" w:rsidP="00D9558E">
      <w:pPr>
        <w:spacing w:line="360" w:lineRule="auto"/>
        <w:jc w:val="both"/>
        <w:rPr>
          <w:color w:val="auto"/>
        </w:rPr>
      </w:pPr>
      <w:r w:rsidRPr="003C294B">
        <w:rPr>
          <w:noProof/>
          <w:color w:val="auto"/>
        </w:rPr>
        <mc:AlternateContent>
          <mc:Choice Requires="wps">
            <w:drawing>
              <wp:inline distT="0" distB="0" distL="0" distR="0" wp14:anchorId="2F37E9F0" wp14:editId="0EA68F99">
                <wp:extent cx="5147733" cy="1731645"/>
                <wp:effectExtent l="0" t="0" r="0" b="1905"/>
                <wp:docPr id="134" name="Shape 134"/>
                <wp:cNvGraphicFramePr/>
                <a:graphic xmlns:a="http://schemas.openxmlformats.org/drawingml/2006/main">
                  <a:graphicData uri="http://schemas.microsoft.com/office/word/2010/wordprocessingShape">
                    <wps:wsp>
                      <wps:cNvSpPr txBox="1"/>
                      <wps:spPr>
                        <a:xfrm>
                          <a:off x="0" y="0"/>
                          <a:ext cx="5147733" cy="1731645"/>
                        </a:xfrm>
                        <a:prstGeom prst="rect">
                          <a:avLst/>
                        </a:prstGeom>
                        <a:noFill/>
                        <a:ln>
                          <a:noFill/>
                        </a:ln>
                      </wps:spPr>
                      <wps:txbx>
                        <w:txbxContent>
                          <w:p w14:paraId="4C749D50" w14:textId="7290DC09" w:rsidR="00991799" w:rsidRPr="00D2241C" w:rsidRDefault="00991799" w:rsidP="00B30D4A">
                            <w:pPr>
                              <w:pStyle w:val="NormalWeb"/>
                              <w:spacing w:before="0" w:beforeAutospacing="0" w:after="0" w:afterAutospacing="0"/>
                              <w:jc w:val="both"/>
                              <w:rPr>
                                <w:sz w:val="22"/>
                              </w:rPr>
                            </w:pPr>
                            <w:r>
                              <w:rPr>
                                <w:rFonts w:ascii="Calibri" w:eastAsia="Calibri" w:hAnsi="Calibri" w:cs="Calibri"/>
                                <w:b/>
                                <w:bCs/>
                                <w:color w:val="000000" w:themeColor="dark1"/>
                                <w:sz w:val="20"/>
                                <w:szCs w:val="22"/>
                                <w:u w:val="single"/>
                              </w:rPr>
                              <w:t>Figure</w:t>
                            </w:r>
                            <w:r w:rsidRPr="00D2241C">
                              <w:rPr>
                                <w:rFonts w:ascii="Calibri" w:eastAsia="Calibri" w:hAnsi="Calibri" w:cs="Calibri"/>
                                <w:b/>
                                <w:bCs/>
                                <w:color w:val="000000" w:themeColor="dark1"/>
                                <w:sz w:val="20"/>
                                <w:szCs w:val="22"/>
                                <w:u w:val="single"/>
                              </w:rPr>
                              <w:t xml:space="preserve"> 4.3 Identification of histone modifications and their combinatorial patterns on histones H3 and H4</w:t>
                            </w:r>
                          </w:p>
                          <w:p w14:paraId="30C3D82F" w14:textId="0D4EA293" w:rsidR="00991799" w:rsidRPr="00D2241C" w:rsidRDefault="00991799" w:rsidP="00B30D4A">
                            <w:pPr>
                              <w:pStyle w:val="NormalWeb"/>
                              <w:spacing w:before="0" w:beforeAutospacing="0" w:after="0" w:afterAutospacing="0"/>
                              <w:jc w:val="both"/>
                              <w:rPr>
                                <w:sz w:val="22"/>
                              </w:rPr>
                            </w:pPr>
                            <w:r w:rsidRPr="00D2241C">
                              <w:rPr>
                                <w:rFonts w:ascii="Calibri" w:eastAsia="Calibri" w:hAnsi="Calibri" w:cs="Calibri"/>
                                <w:color w:val="000000" w:themeColor="dark1"/>
                                <w:sz w:val="20"/>
                                <w:szCs w:val="22"/>
                              </w:rPr>
                              <w:t>A Schematic illustration summarising the modifications identified and the combinatorial nature of these modifications on A) histone H3 and B) H4 using mass spectrometry analysis. The modifications identified were focused on the N-terminal tails in both histone proteins.  Lysine residues were the main site of modification. Mono, di and trimethylation and acetylation were the major modifications only small levels of phosphorylation were detected. Peptide K27-40 displayed the most combinatorial complexity along with peptide K5-17 on H4 each line shows modifications that were seen on the same peptide. On H4 the yellow line = triacetylation combinations, blue line = diacetylation combinations.</w:t>
                            </w:r>
                          </w:p>
                        </w:txbxContent>
                      </wps:txbx>
                      <wps:bodyPr lIns="91425" tIns="45700" rIns="91425" bIns="45700" anchor="t" anchorCtr="0">
                        <a:noAutofit/>
                      </wps:bodyPr>
                    </wps:wsp>
                  </a:graphicData>
                </a:graphic>
              </wp:inline>
            </w:drawing>
          </mc:Choice>
          <mc:Fallback>
            <w:pict>
              <v:shape id="Shape 134" o:spid="_x0000_s1111" type="#_x0000_t202" style="width:405.35pt;height:1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" filled="f" stroked="f">
                <v:textbox inset="2.53958mm,1.2694mm,2.53958mm,1.2694mm">
                  <w:txbxContent>
                    <w:p w14:paraId="4C749D50" w14:textId="7290DC09" w:rsidR="00991799" w:rsidRPr="00D2241C" w:rsidRDefault="00991799" w:rsidP="00B30D4A">
                      <w:pPr>
                        <w:pStyle w:val="NormalWeb"/>
                        <w:spacing w:before="0" w:beforeAutospacing="0" w:after="0" w:afterAutospacing="0"/>
                        <w:jc w:val="both"/>
                        <w:rPr>
                          <w:sz w:val="22"/>
                        </w:rPr>
                      </w:pPr>
                      <w:r>
                        <w:rPr>
                          <w:rFonts w:ascii="Calibri" w:eastAsia="Calibri" w:hAnsi="Calibri" w:cs="Calibri"/>
                          <w:b/>
                          <w:bCs/>
                          <w:color w:val="000000" w:themeColor="dark1"/>
                          <w:sz w:val="20"/>
                          <w:szCs w:val="22"/>
                          <w:u w:val="single"/>
                        </w:rPr>
                        <w:t>Figure</w:t>
                      </w:r>
                      <w:r w:rsidRPr="00D2241C">
                        <w:rPr>
                          <w:rFonts w:ascii="Calibri" w:eastAsia="Calibri" w:hAnsi="Calibri" w:cs="Calibri"/>
                          <w:b/>
                          <w:bCs/>
                          <w:color w:val="000000" w:themeColor="dark1"/>
                          <w:sz w:val="20"/>
                          <w:szCs w:val="22"/>
                          <w:u w:val="single"/>
                        </w:rPr>
                        <w:t xml:space="preserve"> 4.3 Identification of histone modifications and their combinatorial patterns on histones H3 and H4</w:t>
                      </w:r>
                    </w:p>
                    <w:p w14:paraId="30C3D82F" w14:textId="0D4EA293" w:rsidR="00991799" w:rsidRPr="00D2241C" w:rsidRDefault="00991799" w:rsidP="00B30D4A">
                      <w:pPr>
                        <w:pStyle w:val="NormalWeb"/>
                        <w:spacing w:before="0" w:beforeAutospacing="0" w:after="0" w:afterAutospacing="0"/>
                        <w:jc w:val="both"/>
                        <w:rPr>
                          <w:sz w:val="22"/>
                        </w:rPr>
                      </w:pPr>
                      <w:proofErr w:type="gramStart"/>
                      <w:r w:rsidRPr="00D2241C">
                        <w:rPr>
                          <w:rFonts w:ascii="Calibri" w:eastAsia="Calibri" w:hAnsi="Calibri" w:cs="Calibri"/>
                          <w:color w:val="000000" w:themeColor="dark1"/>
                          <w:sz w:val="20"/>
                          <w:szCs w:val="22"/>
                        </w:rPr>
                        <w:t>A Schematic illustration summarising the modifications identified and the combinatorial nature of these modifications on A) histone H3 and B) H4 using mass spectrometry analysis.</w:t>
                      </w:r>
                      <w:proofErr w:type="gramEnd"/>
                      <w:r w:rsidRPr="00D2241C">
                        <w:rPr>
                          <w:rFonts w:ascii="Calibri" w:eastAsia="Calibri" w:hAnsi="Calibri" w:cs="Calibri"/>
                          <w:color w:val="000000" w:themeColor="dark1"/>
                          <w:sz w:val="20"/>
                          <w:szCs w:val="22"/>
                        </w:rPr>
                        <w:t xml:space="preserve"> The modifications identified were focused on the N-terminal tails in both histone proteins.  Lysine residues were the main site of modification. Mono, di and trimethylation and acetylation were the major modifications only small levels of phosphorylation were detected. Peptide K27-40 displayed the most combinatorial complexity along with peptide K5-17 on H4 each line shows modifications that were seen on the same peptide. On H4 the yellow line = </w:t>
                      </w:r>
                      <w:proofErr w:type="spellStart"/>
                      <w:r w:rsidRPr="00D2241C">
                        <w:rPr>
                          <w:rFonts w:ascii="Calibri" w:eastAsia="Calibri" w:hAnsi="Calibri" w:cs="Calibri"/>
                          <w:color w:val="000000" w:themeColor="dark1"/>
                          <w:sz w:val="20"/>
                          <w:szCs w:val="22"/>
                        </w:rPr>
                        <w:t>triacetylation</w:t>
                      </w:r>
                      <w:proofErr w:type="spellEnd"/>
                      <w:r w:rsidRPr="00D2241C">
                        <w:rPr>
                          <w:rFonts w:ascii="Calibri" w:eastAsia="Calibri" w:hAnsi="Calibri" w:cs="Calibri"/>
                          <w:color w:val="000000" w:themeColor="dark1"/>
                          <w:sz w:val="20"/>
                          <w:szCs w:val="22"/>
                        </w:rPr>
                        <w:t xml:space="preserve"> combinations, blue line = </w:t>
                      </w:r>
                      <w:proofErr w:type="spellStart"/>
                      <w:r w:rsidRPr="00D2241C">
                        <w:rPr>
                          <w:rFonts w:ascii="Calibri" w:eastAsia="Calibri" w:hAnsi="Calibri" w:cs="Calibri"/>
                          <w:color w:val="000000" w:themeColor="dark1"/>
                          <w:sz w:val="20"/>
                          <w:szCs w:val="22"/>
                        </w:rPr>
                        <w:t>diacetylation</w:t>
                      </w:r>
                      <w:proofErr w:type="spellEnd"/>
                      <w:r w:rsidRPr="00D2241C">
                        <w:rPr>
                          <w:rFonts w:ascii="Calibri" w:eastAsia="Calibri" w:hAnsi="Calibri" w:cs="Calibri"/>
                          <w:color w:val="000000" w:themeColor="dark1"/>
                          <w:sz w:val="20"/>
                          <w:szCs w:val="22"/>
                        </w:rPr>
                        <w:t xml:space="preserve"> combinations.</w:t>
                      </w:r>
                    </w:p>
                  </w:txbxContent>
                </v:textbox>
                <w10:anchorlock/>
              </v:shape>
            </w:pict>
          </mc:Fallback>
        </mc:AlternateContent>
      </w:r>
    </w:p>
    <w:p w14:paraId="61D14D27" w14:textId="77777777" w:rsidR="00B30D4A" w:rsidRPr="003C294B" w:rsidRDefault="00B30D4A" w:rsidP="00D9558E">
      <w:pPr>
        <w:spacing w:line="360" w:lineRule="auto"/>
        <w:jc w:val="both"/>
        <w:rPr>
          <w:color w:val="auto"/>
        </w:rPr>
      </w:pPr>
    </w:p>
    <w:p w14:paraId="3589C84E" w14:textId="77777777" w:rsidR="00B30D4A" w:rsidRPr="003C294B" w:rsidRDefault="00B30D4A" w:rsidP="00D9558E">
      <w:pPr>
        <w:spacing w:line="360" w:lineRule="auto"/>
        <w:jc w:val="both"/>
        <w:rPr>
          <w:color w:val="auto"/>
        </w:rPr>
      </w:pPr>
    </w:p>
    <w:p w14:paraId="01D62AD6" w14:textId="77777777" w:rsidR="00B30D4A" w:rsidRPr="003C294B" w:rsidRDefault="00B30D4A" w:rsidP="00D9558E">
      <w:pPr>
        <w:spacing w:line="360" w:lineRule="auto"/>
        <w:jc w:val="both"/>
        <w:rPr>
          <w:color w:val="auto"/>
        </w:rPr>
      </w:pPr>
    </w:p>
    <w:p w14:paraId="103606B2" w14:textId="7D4EACD9" w:rsidR="00B30D4A" w:rsidRPr="003C294B" w:rsidRDefault="00B30D4A" w:rsidP="00D9558E">
      <w:pPr>
        <w:spacing w:line="360" w:lineRule="auto"/>
        <w:jc w:val="both"/>
        <w:rPr>
          <w:color w:val="auto"/>
        </w:rPr>
      </w:pPr>
      <w:r w:rsidRPr="003C294B">
        <w:rPr>
          <w:noProof/>
          <w:color w:val="auto"/>
        </w:rPr>
        <w:drawing>
          <wp:inline distT="0" distB="0" distL="0" distR="0" wp14:anchorId="2997783F" wp14:editId="32ECC0B6">
            <wp:extent cx="5400040" cy="693102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png"/>
                    <pic:cNvPicPr/>
                  </pic:nvPicPr>
                  <pic:blipFill>
                    <a:blip r:embed="rId53">
                      <a:extLst>
                        <a:ext uri="{28A0092B-C50C-407E-A947-70E740481C1C}">
                          <a14:useLocalDpi xmlns:a14="http://schemas.microsoft.com/office/drawing/2010/main" val="0"/>
                        </a:ext>
                      </a:extLst>
                    </a:blip>
                    <a:stretch>
                      <a:fillRect/>
                    </a:stretch>
                  </pic:blipFill>
                  <pic:spPr>
                    <a:xfrm>
                      <a:off x="0" y="0"/>
                      <a:ext cx="5400040" cy="6931025"/>
                    </a:xfrm>
                    <a:prstGeom prst="rect">
                      <a:avLst/>
                    </a:prstGeom>
                  </pic:spPr>
                </pic:pic>
              </a:graphicData>
            </a:graphic>
          </wp:inline>
        </w:drawing>
      </w:r>
    </w:p>
    <w:p w14:paraId="03ABA1ED" w14:textId="0B084D9C" w:rsidR="00B30D4A" w:rsidRPr="003C294B" w:rsidRDefault="000F2826" w:rsidP="00D9558E">
      <w:pPr>
        <w:spacing w:line="360" w:lineRule="auto"/>
        <w:jc w:val="both"/>
        <w:rPr>
          <w:color w:val="auto"/>
        </w:rPr>
      </w:pPr>
      <w:r w:rsidRPr="003C294B">
        <w:rPr>
          <w:noProof/>
          <w:color w:val="auto"/>
        </w:rPr>
        <mc:AlternateContent>
          <mc:Choice Requires="wps">
            <w:drawing>
              <wp:inline distT="0" distB="0" distL="0" distR="0" wp14:anchorId="58961F6E" wp14:editId="12409CED">
                <wp:extent cx="5576820" cy="1546225"/>
                <wp:effectExtent l="0" t="0" r="0" b="0"/>
                <wp:docPr id="174" name="Shape 174"/>
                <wp:cNvGraphicFramePr/>
                <a:graphic xmlns:a="http://schemas.openxmlformats.org/drawingml/2006/main">
                  <a:graphicData uri="http://schemas.microsoft.com/office/word/2010/wordprocessingShape">
                    <wps:wsp>
                      <wps:cNvSpPr txBox="1"/>
                      <wps:spPr>
                        <a:xfrm>
                          <a:off x="0" y="0"/>
                          <a:ext cx="5576820" cy="1546225"/>
                        </a:xfrm>
                        <a:prstGeom prst="rect">
                          <a:avLst/>
                        </a:prstGeom>
                        <a:noFill/>
                        <a:ln>
                          <a:noFill/>
                        </a:ln>
                      </wps:spPr>
                      <wps:txbx>
                        <w:txbxContent>
                          <w:p w14:paraId="4E49F7AB" w14:textId="77777777" w:rsidR="00991799" w:rsidRPr="00D2241C" w:rsidRDefault="00991799" w:rsidP="000F2826">
                            <w:pPr>
                              <w:pStyle w:val="NormalWeb"/>
                              <w:spacing w:before="0" w:beforeAutospacing="0" w:after="0" w:afterAutospacing="0"/>
                              <w:jc w:val="both"/>
                              <w:rPr>
                                <w:sz w:val="22"/>
                              </w:rPr>
                            </w:pPr>
                            <w:r>
                              <w:rPr>
                                <w:rFonts w:ascii="Calibri" w:eastAsia="Calibri" w:hAnsi="Calibri" w:cs="Calibri"/>
                                <w:b/>
                                <w:bCs/>
                                <w:color w:val="000000" w:themeColor="dark1"/>
                                <w:sz w:val="20"/>
                                <w:szCs w:val="22"/>
                                <w:u w:val="single"/>
                              </w:rPr>
                              <w:t>Figure</w:t>
                            </w:r>
                            <w:r w:rsidRPr="00D2241C">
                              <w:rPr>
                                <w:rFonts w:ascii="Calibri" w:eastAsia="Calibri" w:hAnsi="Calibri" w:cs="Calibri"/>
                                <w:b/>
                                <w:bCs/>
                                <w:color w:val="000000" w:themeColor="dark1"/>
                                <w:sz w:val="20"/>
                                <w:szCs w:val="22"/>
                                <w:u w:val="single"/>
                              </w:rPr>
                              <w:t xml:space="preserve"> 4.4 MS analysis and Identification of modified isobaric peptides</w:t>
                            </w:r>
                          </w:p>
                          <w:p w14:paraId="06AF381C" w14:textId="77777777" w:rsidR="00991799" w:rsidRPr="00D2241C" w:rsidRDefault="00991799" w:rsidP="000F2826">
                            <w:pPr>
                              <w:pStyle w:val="NormalWeb"/>
                              <w:spacing w:before="0" w:beforeAutospacing="0" w:after="0" w:afterAutospacing="0"/>
                              <w:jc w:val="both"/>
                              <w:rPr>
                                <w:sz w:val="22"/>
                              </w:rPr>
                            </w:pPr>
                            <w:r w:rsidRPr="00D2241C">
                              <w:rPr>
                                <w:rFonts w:ascii="Calibri" w:eastAsia="Calibri" w:hAnsi="Calibri" w:cs="Calibri"/>
                                <w:color w:val="000000" w:themeColor="dark1"/>
                                <w:sz w:val="20"/>
                                <w:szCs w:val="22"/>
                              </w:rPr>
                              <w:t>A)  An EIC at 548.66 m/z reveals 3 peaks corresponding to the peptides K27me3, K27me2K36me1 and K27me1K36me2 all have the same m/z of 548.66 in the 3+ charge state. B) MS/MS spectra of the peptides corresponding m/z 548.66 taken from mascot (Me = me1, DI = me2 and TR = me3)</w:t>
                            </w:r>
                            <w:r w:rsidRPr="00D2241C">
                              <w:rPr>
                                <w:rFonts w:ascii="Calibri" w:eastAsia="Calibri" w:hAnsi="Calibri" w:cs="Calibri"/>
                                <w:b/>
                                <w:bCs/>
                                <w:color w:val="000000" w:themeColor="dark1"/>
                                <w:sz w:val="20"/>
                                <w:szCs w:val="22"/>
                              </w:rPr>
                              <w:t xml:space="preserve">. </w:t>
                            </w:r>
                            <w:r w:rsidRPr="00D2241C">
                              <w:rPr>
                                <w:rFonts w:ascii="Calibri" w:eastAsia="Calibri" w:hAnsi="Calibri" w:cs="Calibri"/>
                                <w:color w:val="000000" w:themeColor="dark1"/>
                                <w:sz w:val="20"/>
                                <w:szCs w:val="22"/>
                              </w:rPr>
                              <w:t>To assign the correct modifications to each peak the MS/MS is used. Diagnostic ions especially at y4 and y5 confirm both position and type of modification present.  The shift from 385 m/z to 371 m/z for the b3 ion allows K27me2 vs K27me3 to be differentiated.</w:t>
                            </w:r>
                          </w:p>
                        </w:txbxContent>
                      </wps:txbx>
                      <wps:bodyPr wrap="square" lIns="91425" tIns="45700" rIns="91425" bIns="45700" anchor="t" anchorCtr="0">
                        <a:noAutofit/>
                      </wps:bodyPr>
                    </wps:wsp>
                  </a:graphicData>
                </a:graphic>
              </wp:inline>
            </w:drawing>
          </mc:Choice>
          <mc:Fallback>
            <w:pict>
              <v:shape id="Shape 174" o:spid="_x0000_s1112" type="#_x0000_t202" style="width:439.1pt;height:1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" filled="f" stroked="f">
                <v:textbox inset="2.53958mm,1.2694mm,2.53958mm,1.2694mm">
                  <w:txbxContent>
                    <w:p w14:paraId="4E49F7AB" w14:textId="77777777" w:rsidR="00991799" w:rsidRPr="00D2241C" w:rsidRDefault="00991799" w:rsidP="000F2826">
                      <w:pPr>
                        <w:pStyle w:val="NormalWeb"/>
                        <w:spacing w:before="0" w:beforeAutospacing="0" w:after="0" w:afterAutospacing="0"/>
                        <w:jc w:val="both"/>
                        <w:rPr>
                          <w:sz w:val="22"/>
                        </w:rPr>
                      </w:pPr>
                      <w:r>
                        <w:rPr>
                          <w:rFonts w:ascii="Calibri" w:eastAsia="Calibri" w:hAnsi="Calibri" w:cs="Calibri"/>
                          <w:b/>
                          <w:bCs/>
                          <w:color w:val="000000" w:themeColor="dark1"/>
                          <w:sz w:val="20"/>
                          <w:szCs w:val="22"/>
                          <w:u w:val="single"/>
                        </w:rPr>
                        <w:t>Figure</w:t>
                      </w:r>
                      <w:r w:rsidRPr="00D2241C">
                        <w:rPr>
                          <w:rFonts w:ascii="Calibri" w:eastAsia="Calibri" w:hAnsi="Calibri" w:cs="Calibri"/>
                          <w:b/>
                          <w:bCs/>
                          <w:color w:val="000000" w:themeColor="dark1"/>
                          <w:sz w:val="20"/>
                          <w:szCs w:val="22"/>
                          <w:u w:val="single"/>
                        </w:rPr>
                        <w:t xml:space="preserve"> 4.4 MS analysis and Identification of modified isobaric peptides</w:t>
                      </w:r>
                    </w:p>
                    <w:p w14:paraId="06AF381C" w14:textId="77777777" w:rsidR="00991799" w:rsidRPr="00D2241C" w:rsidRDefault="00991799" w:rsidP="000F2826">
                      <w:pPr>
                        <w:pStyle w:val="NormalWeb"/>
                        <w:spacing w:before="0" w:beforeAutospacing="0" w:after="0" w:afterAutospacing="0"/>
                        <w:jc w:val="both"/>
                        <w:rPr>
                          <w:sz w:val="22"/>
                        </w:rPr>
                      </w:pPr>
                      <w:r w:rsidRPr="00D2241C">
                        <w:rPr>
                          <w:rFonts w:ascii="Calibri" w:eastAsia="Calibri" w:hAnsi="Calibri" w:cs="Calibri"/>
                          <w:color w:val="000000" w:themeColor="dark1"/>
                          <w:sz w:val="20"/>
                          <w:szCs w:val="22"/>
                        </w:rPr>
                        <w:t>A)  An EIC at 548.66 m/z reveals 3 peaks corresponding to the peptides K27me3, K27me2K36me1 and K27me1K36me2 all have the same m/z of 548.66 in the 3+ charge state. B) MS/MS spectra of the peptides corresponding m/z 548.66 taken from mascot (Me = me1, DI = me2 and TR = me3)</w:t>
                      </w:r>
                      <w:r w:rsidRPr="00D2241C">
                        <w:rPr>
                          <w:rFonts w:ascii="Calibri" w:eastAsia="Calibri" w:hAnsi="Calibri" w:cs="Calibri"/>
                          <w:b/>
                          <w:bCs/>
                          <w:color w:val="000000" w:themeColor="dark1"/>
                          <w:sz w:val="20"/>
                          <w:szCs w:val="22"/>
                        </w:rPr>
                        <w:t xml:space="preserve">. </w:t>
                      </w:r>
                      <w:r w:rsidRPr="00D2241C">
                        <w:rPr>
                          <w:rFonts w:ascii="Calibri" w:eastAsia="Calibri" w:hAnsi="Calibri" w:cs="Calibri"/>
                          <w:color w:val="000000" w:themeColor="dark1"/>
                          <w:sz w:val="20"/>
                          <w:szCs w:val="22"/>
                        </w:rPr>
                        <w:t>To assign the correct modifications to each peak the MS/MS is used. Diagnostic ions especially at y4 and y5 confirm both position and type of modification present.  The shift from 385 m/z to 371 m/z for the b3 ion allows K27me2 vs K27me3 to be differentiated.</w:t>
                      </w:r>
                    </w:p>
                  </w:txbxContent>
                </v:textbox>
                <w10:anchorlock/>
              </v:shape>
            </w:pict>
          </mc:Fallback>
        </mc:AlternateContent>
      </w:r>
    </w:p>
    <w:p w14:paraId="6A6FC19C" w14:textId="77777777" w:rsidR="00B30D4A" w:rsidRPr="003C294B" w:rsidRDefault="00B30D4A" w:rsidP="00D9558E">
      <w:pPr>
        <w:spacing w:line="360" w:lineRule="auto"/>
        <w:jc w:val="both"/>
        <w:rPr>
          <w:color w:val="auto"/>
        </w:rPr>
      </w:pPr>
    </w:p>
    <w:p w14:paraId="1A6D8BEC" w14:textId="77777777" w:rsidR="00E445E8" w:rsidRPr="003C294B" w:rsidRDefault="00E445E8" w:rsidP="00D9558E">
      <w:pPr>
        <w:spacing w:line="360" w:lineRule="auto"/>
        <w:jc w:val="both"/>
        <w:rPr>
          <w:color w:val="auto"/>
        </w:rPr>
      </w:pPr>
      <w:bookmarkStart w:id="78" w:name="h.1fob9te" w:colFirst="0" w:colLast="0"/>
      <w:bookmarkEnd w:id="78"/>
    </w:p>
    <w:p w14:paraId="5C636692" w14:textId="2E3E6B04" w:rsidR="00B30D4A" w:rsidRPr="003C294B" w:rsidRDefault="00B30D4A" w:rsidP="00D9558E">
      <w:pPr>
        <w:spacing w:line="360" w:lineRule="auto"/>
        <w:jc w:val="both"/>
        <w:rPr>
          <w:color w:val="auto"/>
        </w:rPr>
      </w:pPr>
      <w:r w:rsidRPr="003C294B">
        <w:rPr>
          <w:color w:val="auto"/>
        </w:rPr>
        <w:t xml:space="preserve">Mass spectrometry not only allows a vast amount of histone PTMs to be discovered in all histone proteins within a single experiment, but also allows combinations of these modifications to be identified.  However, as a bottom up approach was used, only short range modifications were identified, due to the relatively short size of peptides generated. Despite this, of the </w:t>
      </w:r>
      <w:r w:rsidR="007E0CD3" w:rsidRPr="003C294B">
        <w:rPr>
          <w:color w:val="auto"/>
        </w:rPr>
        <w:t>54</w:t>
      </w:r>
      <w:r w:rsidRPr="003C294B">
        <w:rPr>
          <w:color w:val="auto"/>
        </w:rPr>
        <w:t xml:space="preserve"> modified H3 peptides discovered, </w:t>
      </w:r>
      <w:r w:rsidR="007E0CD3" w:rsidRPr="003C294B">
        <w:rPr>
          <w:color w:val="auto"/>
        </w:rPr>
        <w:t>2</w:t>
      </w:r>
      <w:r w:rsidRPr="003C294B">
        <w:rPr>
          <w:color w:val="auto"/>
        </w:rPr>
        <w:t xml:space="preserve">5 were the result of the addition of multiple chemical groups. The MS analysis (summarised in </w:t>
      </w:r>
      <w:r w:rsidR="002A7328" w:rsidRPr="003C294B">
        <w:rPr>
          <w:color w:val="auto"/>
        </w:rPr>
        <w:t>Figure</w:t>
      </w:r>
      <w:r w:rsidRPr="003C294B">
        <w:rPr>
          <w:color w:val="auto"/>
        </w:rPr>
        <w:t xml:space="preserve"> 4.3) highlights the combinatorial complexity that exists on the N-terminal tails, something that although is widely known to exist within histone proteins has not before been described in human primary macrophages.</w:t>
      </w:r>
    </w:p>
    <w:p w14:paraId="53D0DB08" w14:textId="77777777" w:rsidR="000F2826" w:rsidRPr="003C294B" w:rsidRDefault="000F2826" w:rsidP="00D9558E">
      <w:pPr>
        <w:spacing w:line="360" w:lineRule="auto"/>
        <w:jc w:val="both"/>
        <w:rPr>
          <w:color w:val="auto"/>
        </w:rPr>
      </w:pPr>
    </w:p>
    <w:p w14:paraId="26761DC1" w14:textId="24421FFF" w:rsidR="00B30D4A" w:rsidRPr="003C294B" w:rsidRDefault="00B30D4A" w:rsidP="000F2826">
      <w:pPr>
        <w:pStyle w:val="Heading3"/>
        <w:spacing w:line="360" w:lineRule="auto"/>
        <w:rPr>
          <w:color w:val="auto"/>
        </w:rPr>
      </w:pPr>
      <w:bookmarkStart w:id="79" w:name="_Toc450764148"/>
      <w:r w:rsidRPr="003C294B">
        <w:rPr>
          <w:color w:val="auto"/>
        </w:rPr>
        <w:t>Quantification</w:t>
      </w:r>
      <w:bookmarkEnd w:id="79"/>
    </w:p>
    <w:p w14:paraId="1C604211" w14:textId="77777777" w:rsidR="00B30D4A" w:rsidRPr="003C294B" w:rsidRDefault="00B30D4A" w:rsidP="00D9558E">
      <w:pPr>
        <w:spacing w:after="0" w:line="360" w:lineRule="auto"/>
        <w:jc w:val="both"/>
        <w:rPr>
          <w:color w:val="auto"/>
        </w:rPr>
      </w:pPr>
      <w:r w:rsidRPr="003C294B">
        <w:rPr>
          <w:color w:val="auto"/>
        </w:rPr>
        <w:t>Following identification of wide range of histone PTMs in MDMs further analysis was performed aimed at quantifying the relative abundance of the PTMs in an effort to identify changes in global histone PTMs from MDMs stimulated and tolerised with LPS.</w:t>
      </w:r>
    </w:p>
    <w:p w14:paraId="33D34E8F" w14:textId="77777777" w:rsidR="00B30D4A" w:rsidRPr="003C294B" w:rsidRDefault="00B30D4A" w:rsidP="00D9558E">
      <w:pPr>
        <w:spacing w:after="0" w:line="360" w:lineRule="auto"/>
        <w:jc w:val="both"/>
        <w:rPr>
          <w:color w:val="auto"/>
        </w:rPr>
      </w:pPr>
    </w:p>
    <w:p w14:paraId="4C798942" w14:textId="77777777" w:rsidR="00B30D4A" w:rsidRPr="003C294B" w:rsidRDefault="00B30D4A" w:rsidP="00D9558E">
      <w:pPr>
        <w:pStyle w:val="Heading4"/>
        <w:spacing w:line="360" w:lineRule="auto"/>
        <w:rPr>
          <w:color w:val="auto"/>
        </w:rPr>
      </w:pPr>
      <w:bookmarkStart w:id="80" w:name="_Toc450764149"/>
      <w:r w:rsidRPr="003C294B">
        <w:rPr>
          <w:color w:val="auto"/>
        </w:rPr>
        <w:t>Assessment of Quantification</w:t>
      </w:r>
      <w:bookmarkEnd w:id="80"/>
    </w:p>
    <w:p w14:paraId="55A34910" w14:textId="52B1E7AE" w:rsidR="00B30D4A" w:rsidRPr="003C294B" w:rsidRDefault="00B30D4A" w:rsidP="00D9558E">
      <w:pPr>
        <w:spacing w:line="360" w:lineRule="auto"/>
        <w:jc w:val="both"/>
        <w:rPr>
          <w:color w:val="auto"/>
        </w:rPr>
      </w:pPr>
      <w:r w:rsidRPr="003C294B">
        <w:rPr>
          <w:color w:val="auto"/>
        </w:rPr>
        <w:t>A number of different search strategies were employed to analyse the MS data to quantify modifications. In addition a more detailed analysis was performed to study the effects of under (incomplete) propionylation at lysine and N-terminal amine groups and over propionylation (OP) (also known as aspecific propionylation) i.e. propionylation of Serine and Threonine (</w:t>
      </w:r>
      <w:r w:rsidR="002A7328" w:rsidRPr="003C294B">
        <w:rPr>
          <w:color w:val="auto"/>
        </w:rPr>
        <w:t>Figure</w:t>
      </w:r>
      <w:r w:rsidRPr="003C294B">
        <w:rPr>
          <w:color w:val="auto"/>
        </w:rPr>
        <w:t xml:space="preserve"> 4.5). The extremes of either of these would result in significant loss of signal of the expected peak, and will also change the detection efficiency of the peptide, resulting in loss of reliability in quantification. Propionylation was set as a variable modification at N-terminal and on Lysine, Serine and </w:t>
      </w:r>
      <w:r w:rsidR="0015044F" w:rsidRPr="003C294B">
        <w:rPr>
          <w:color w:val="auto"/>
        </w:rPr>
        <w:t>Threonine</w:t>
      </w:r>
      <w:r w:rsidRPr="003C294B">
        <w:rPr>
          <w:color w:val="auto"/>
        </w:rPr>
        <w:t xml:space="preserve"> residues, with 3 missed cleavages allowed for.  Only two peptides showed "under" propionylation of lysine, this is the unmodified KSTGGKAPR peptide (resulting peptide = STGGKAPR peptide) and the unmodified KSAPATGGVKKPHR (resulting peptide = SAPATGGVKKPHR). This peptide represents a small fraction of the entire unmodified peptide (&lt;5%).  There was no significant change in the abundance of this peptide between samples, and therefore it was not included in the relative abundance (RA) calculations. Furthermore, the actual contribution of this mi</w:t>
      </w:r>
      <w:r w:rsidR="007E0CD3" w:rsidRPr="003C294B">
        <w:rPr>
          <w:color w:val="auto"/>
        </w:rPr>
        <w:t>s-</w:t>
      </w:r>
      <w:r w:rsidRPr="003C294B">
        <w:rPr>
          <w:color w:val="auto"/>
        </w:rPr>
        <w:t>cleaved peptide to the intact peptide in terms of quantification is hard to determine, based on differences in ionisation efficiency resulting from the peptide sequence difference. In addition</w:t>
      </w:r>
      <w:r w:rsidR="007A73E3" w:rsidRPr="003C294B">
        <w:rPr>
          <w:color w:val="auto"/>
        </w:rPr>
        <w:t>,</w:t>
      </w:r>
      <w:r w:rsidRPr="003C294B">
        <w:rPr>
          <w:color w:val="auto"/>
        </w:rPr>
        <w:t xml:space="preserve"> </w:t>
      </w:r>
      <w:r w:rsidR="007A73E3" w:rsidRPr="003C294B">
        <w:rPr>
          <w:color w:val="auto"/>
        </w:rPr>
        <w:t>low</w:t>
      </w:r>
      <w:r w:rsidRPr="003C294B">
        <w:rPr>
          <w:color w:val="auto"/>
        </w:rPr>
        <w:t xml:space="preserve"> levels of cleavage by </w:t>
      </w:r>
      <w:r w:rsidRPr="003C294B">
        <w:rPr>
          <w:color w:val="auto"/>
        </w:rPr>
        <w:lastRenderedPageBreak/>
        <w:t xml:space="preserve">trypsin at </w:t>
      </w:r>
      <w:r w:rsidR="00C855E4" w:rsidRPr="003C294B">
        <w:rPr>
          <w:color w:val="auto"/>
        </w:rPr>
        <w:t>dimethylated</w:t>
      </w:r>
      <w:r w:rsidRPr="003C294B">
        <w:rPr>
          <w:color w:val="auto"/>
        </w:rPr>
        <w:t xml:space="preserve"> lysine</w:t>
      </w:r>
      <w:r w:rsidR="007A73E3" w:rsidRPr="003C294B">
        <w:rPr>
          <w:color w:val="auto"/>
        </w:rPr>
        <w:t xml:space="preserve"> were identified</w:t>
      </w:r>
      <w:r w:rsidRPr="003C294B">
        <w:rPr>
          <w:color w:val="auto"/>
        </w:rPr>
        <w:t xml:space="preserve"> (</w:t>
      </w:r>
      <w:r w:rsidR="002A7328" w:rsidRPr="003C294B">
        <w:rPr>
          <w:color w:val="auto"/>
        </w:rPr>
        <w:t>Figure</w:t>
      </w:r>
      <w:r w:rsidRPr="003C294B">
        <w:rPr>
          <w:color w:val="auto"/>
        </w:rPr>
        <w:t xml:space="preserve"> 4.5). Again, this contributed </w:t>
      </w:r>
      <w:r w:rsidR="007A73E3" w:rsidRPr="003C294B">
        <w:rPr>
          <w:color w:val="auto"/>
        </w:rPr>
        <w:t xml:space="preserve">only </w:t>
      </w:r>
      <w:r w:rsidRPr="003C294B">
        <w:rPr>
          <w:color w:val="auto"/>
        </w:rPr>
        <w:t xml:space="preserve">a small proportion of the entire sample that it did not significantly impact upon accurate quantification. The over propionylation of either serine or </w:t>
      </w:r>
      <w:r w:rsidR="0015044F" w:rsidRPr="003C294B">
        <w:rPr>
          <w:color w:val="auto"/>
        </w:rPr>
        <w:t>threonine</w:t>
      </w:r>
      <w:r w:rsidRPr="003C294B">
        <w:rPr>
          <w:color w:val="auto"/>
        </w:rPr>
        <w:t xml:space="preserve"> both contribute a significant amount to total signal intensity (27.42% to the total). The K9-17 peptide is much more susceptible to over propionylation than K27-40 peptide. The level of over propionylation varies both between samples and within peptides. This variation in both cases is significant (</w:t>
      </w:r>
      <w:r w:rsidR="002A7328" w:rsidRPr="003C294B">
        <w:rPr>
          <w:color w:val="auto"/>
        </w:rPr>
        <w:t>Figure</w:t>
      </w:r>
      <w:r w:rsidRPr="003C294B">
        <w:rPr>
          <w:color w:val="auto"/>
        </w:rPr>
        <w:t xml:space="preserve"> 4.6). However, only one of the 9 samples showed significantly different propionylation compared to the others. Within peptides most proteoforms showed </w:t>
      </w:r>
      <w:r w:rsidR="007A73E3" w:rsidRPr="003C294B">
        <w:rPr>
          <w:color w:val="auto"/>
        </w:rPr>
        <w:t xml:space="preserve">approximately </w:t>
      </w:r>
      <w:r w:rsidRPr="003C294B">
        <w:rPr>
          <w:color w:val="auto"/>
        </w:rPr>
        <w:t>the same levels of propionylation with only the very low abundant peptides having no detectable over propionylation. As would be expected the most over propionylated modification is the most abundant peptide (H3K27me2) with two detectable levels of propionylation. The peptides TKQTAR, KQLATKAAR showed no detectable over propionylation.</w:t>
      </w:r>
    </w:p>
    <w:p w14:paraId="7436C360" w14:textId="48531718" w:rsidR="00B30D4A" w:rsidRPr="003C294B" w:rsidRDefault="00B30D4A" w:rsidP="00D9558E">
      <w:pPr>
        <w:spacing w:line="360" w:lineRule="auto"/>
        <w:jc w:val="both"/>
        <w:rPr>
          <w:color w:val="auto"/>
        </w:rPr>
      </w:pPr>
      <w:r w:rsidRPr="003C294B">
        <w:rPr>
          <w:noProof/>
          <w:color w:val="auto"/>
        </w:rPr>
        <w:drawing>
          <wp:inline distT="0" distB="0" distL="0" distR="0" wp14:anchorId="23E6BD2E" wp14:editId="65F44D2C">
            <wp:extent cx="5400040" cy="381889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png"/>
                    <pic:cNvPicPr/>
                  </pic:nvPicPr>
                  <pic:blipFill>
                    <a:blip r:embed="rId54">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73F22E89" w14:textId="2E90B151" w:rsidR="00B30D4A" w:rsidRPr="003C294B" w:rsidRDefault="003B4106" w:rsidP="00D9558E">
      <w:pPr>
        <w:spacing w:line="360" w:lineRule="auto"/>
        <w:jc w:val="both"/>
        <w:rPr>
          <w:color w:val="auto"/>
        </w:rPr>
      </w:pPr>
      <w:r w:rsidRPr="003C294B">
        <w:rPr>
          <w:noProof/>
          <w:color w:val="auto"/>
        </w:rPr>
        <mc:AlternateContent>
          <mc:Choice Requires="wps">
            <w:drawing>
              <wp:inline distT="0" distB="0" distL="0" distR="0" wp14:anchorId="7FEF4398" wp14:editId="19010FE3">
                <wp:extent cx="5624195" cy="1184223"/>
                <wp:effectExtent l="0" t="0" r="0" b="0"/>
                <wp:docPr id="503" name="Shape 503"/>
                <wp:cNvGraphicFramePr/>
                <a:graphic xmlns:a="http://schemas.openxmlformats.org/drawingml/2006/main">
                  <a:graphicData uri="http://schemas.microsoft.com/office/word/2010/wordprocessingShape">
                    <wps:wsp>
                      <wps:cNvSpPr txBox="1"/>
                      <wps:spPr>
                        <a:xfrm>
                          <a:off x="0" y="0"/>
                          <a:ext cx="5624195" cy="1184223"/>
                        </a:xfrm>
                        <a:prstGeom prst="rect">
                          <a:avLst/>
                        </a:prstGeom>
                        <a:noFill/>
                        <a:ln>
                          <a:noFill/>
                        </a:ln>
                      </wps:spPr>
                      <wps:txbx>
                        <w:txbxContent>
                          <w:p w14:paraId="36A9DDE5" w14:textId="77777777" w:rsidR="00991799" w:rsidRPr="00D2241C" w:rsidRDefault="00991799" w:rsidP="003B4106">
                            <w:pPr>
                              <w:pStyle w:val="NormalWeb"/>
                              <w:spacing w:before="0" w:beforeAutospacing="0" w:after="0" w:afterAutospacing="0"/>
                              <w:jc w:val="both"/>
                              <w:rPr>
                                <w:sz w:val="20"/>
                                <w:szCs w:val="20"/>
                              </w:rPr>
                            </w:pPr>
                            <w:r>
                              <w:rPr>
                                <w:rFonts w:ascii="Calibri" w:eastAsia="Calibri" w:hAnsi="Calibri" w:cs="Calibri"/>
                                <w:b/>
                                <w:bCs/>
                                <w:color w:val="000000" w:themeColor="dark1"/>
                                <w:sz w:val="20"/>
                                <w:szCs w:val="20"/>
                                <w:u w:val="single"/>
                              </w:rPr>
                              <w:t>Figure</w:t>
                            </w:r>
                            <w:r w:rsidRPr="00D2241C">
                              <w:rPr>
                                <w:rFonts w:ascii="Calibri" w:eastAsia="Calibri" w:hAnsi="Calibri" w:cs="Calibri"/>
                                <w:b/>
                                <w:bCs/>
                                <w:color w:val="000000" w:themeColor="dark1"/>
                                <w:sz w:val="20"/>
                                <w:szCs w:val="20"/>
                                <w:u w:val="single"/>
                              </w:rPr>
                              <w:t xml:space="preserve"> 4.5 Quantitative MS analysis of the propionylation of histone peptides.</w:t>
                            </w:r>
                          </w:p>
                          <w:p w14:paraId="2DB25C6E" w14:textId="77777777" w:rsidR="00991799" w:rsidRPr="00D2241C" w:rsidRDefault="00991799" w:rsidP="003B4106">
                            <w:pPr>
                              <w:pStyle w:val="NormalWeb"/>
                              <w:spacing w:before="0" w:beforeAutospacing="0" w:after="0" w:afterAutospacing="0"/>
                              <w:jc w:val="both"/>
                              <w:rPr>
                                <w:sz w:val="20"/>
                                <w:szCs w:val="20"/>
                              </w:rPr>
                            </w:pPr>
                            <w:r w:rsidRPr="00D2241C">
                              <w:rPr>
                                <w:rFonts w:ascii="Calibri" w:eastAsia="Calibri" w:hAnsi="Calibri" w:cs="Calibri"/>
                                <w:color w:val="000000" w:themeColor="dark1"/>
                                <w:sz w:val="20"/>
                                <w:szCs w:val="20"/>
                              </w:rPr>
                              <w:t xml:space="preserve"> A) EICs generated for each species generated by the reaction of propionic anhydride and histone peptide K27me2K36me2. The common side reactions including over propionylation and amidation are highlighted. In addition to this the product of the cleavage of trypsin at a dimethyl lysine is also shown. B) MS/MS spectra of the identified peptides from the above EIC confirming the modifications present. Light blue:</w:t>
                            </w:r>
                            <w:r>
                              <w:rPr>
                                <w:rFonts w:ascii="Calibri" w:eastAsia="Calibri" w:hAnsi="Calibri" w:cs="Calibri"/>
                                <w:color w:val="000000" w:themeColor="dark1"/>
                                <w:sz w:val="20"/>
                                <w:szCs w:val="20"/>
                              </w:rPr>
                              <w:t xml:space="preserve"> </w:t>
                            </w:r>
                            <w:r w:rsidRPr="00D2241C">
                              <w:rPr>
                                <w:rFonts w:ascii="Calibri" w:eastAsia="Calibri" w:hAnsi="Calibri" w:cs="Calibri"/>
                                <w:color w:val="000000" w:themeColor="dark1"/>
                                <w:sz w:val="20"/>
                                <w:szCs w:val="20"/>
                              </w:rPr>
                              <w:t xml:space="preserve">peptide formed by cleavage of dimethyl lysine, Dark blue: amidated peptide, red: correctly propionylated peptide and Yellow: over propionylated peptide.  </w:t>
                            </w:r>
                          </w:p>
                        </w:txbxContent>
                      </wps:txbx>
                      <wps:bodyPr lIns="91425" tIns="45700" rIns="91425" bIns="45700" anchor="t" anchorCtr="0">
                        <a:noAutofit/>
                      </wps:bodyPr>
                    </wps:wsp>
                  </a:graphicData>
                </a:graphic>
              </wp:inline>
            </w:drawing>
          </mc:Choice>
          <mc:Fallback>
            <w:pict>
              <v:shape id="Shape 503" o:spid="_x0000_s1113" type="#_x0000_t202" style="width:442.85pt;height:9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" filled="f" stroked="f">
                <v:textbox inset="2.53958mm,1.2694mm,2.53958mm,1.2694mm">
                  <w:txbxContent>
                    <w:p w14:paraId="36A9DDE5" w14:textId="77777777" w:rsidR="00991799" w:rsidRPr="00D2241C" w:rsidRDefault="00991799" w:rsidP="003B4106">
                      <w:pPr>
                        <w:pStyle w:val="NormalWeb"/>
                        <w:spacing w:before="0" w:beforeAutospacing="0" w:after="0" w:afterAutospacing="0"/>
                        <w:jc w:val="both"/>
                        <w:rPr>
                          <w:sz w:val="20"/>
                          <w:szCs w:val="20"/>
                        </w:rPr>
                      </w:pPr>
                      <w:r>
                        <w:rPr>
                          <w:rFonts w:ascii="Calibri" w:eastAsia="Calibri" w:hAnsi="Calibri" w:cs="Calibri"/>
                          <w:b/>
                          <w:bCs/>
                          <w:color w:val="000000" w:themeColor="dark1"/>
                          <w:sz w:val="20"/>
                          <w:szCs w:val="20"/>
                          <w:u w:val="single"/>
                        </w:rPr>
                        <w:t>Figure</w:t>
                      </w:r>
                      <w:r w:rsidRPr="00D2241C">
                        <w:rPr>
                          <w:rFonts w:ascii="Calibri" w:eastAsia="Calibri" w:hAnsi="Calibri" w:cs="Calibri"/>
                          <w:b/>
                          <w:bCs/>
                          <w:color w:val="000000" w:themeColor="dark1"/>
                          <w:sz w:val="20"/>
                          <w:szCs w:val="20"/>
                          <w:u w:val="single"/>
                        </w:rPr>
                        <w:t xml:space="preserve"> 4.5 Quantitative MS analysis of the propionylation of histone peptides.</w:t>
                      </w:r>
                    </w:p>
                    <w:p w14:paraId="2DB25C6E" w14:textId="77777777" w:rsidR="00991799" w:rsidRPr="00D2241C" w:rsidRDefault="00991799" w:rsidP="003B4106">
                      <w:pPr>
                        <w:pStyle w:val="NormalWeb"/>
                        <w:spacing w:before="0" w:beforeAutospacing="0" w:after="0" w:afterAutospacing="0"/>
                        <w:jc w:val="both"/>
                        <w:rPr>
                          <w:sz w:val="20"/>
                          <w:szCs w:val="20"/>
                        </w:rPr>
                      </w:pPr>
                      <w:r w:rsidRPr="00D2241C">
                        <w:rPr>
                          <w:rFonts w:ascii="Calibri" w:eastAsia="Calibri" w:hAnsi="Calibri" w:cs="Calibri"/>
                          <w:color w:val="000000" w:themeColor="dark1"/>
                          <w:sz w:val="20"/>
                          <w:szCs w:val="20"/>
                        </w:rPr>
                        <w:t xml:space="preserve"> A) EICs generated for each species generated by the reaction of propionic anhydride and histone peptide K27me2K36me2. The common side reactions including over propionylation and </w:t>
                      </w:r>
                      <w:proofErr w:type="spellStart"/>
                      <w:r w:rsidRPr="00D2241C">
                        <w:rPr>
                          <w:rFonts w:ascii="Calibri" w:eastAsia="Calibri" w:hAnsi="Calibri" w:cs="Calibri"/>
                          <w:color w:val="000000" w:themeColor="dark1"/>
                          <w:sz w:val="20"/>
                          <w:szCs w:val="20"/>
                        </w:rPr>
                        <w:t>amidation</w:t>
                      </w:r>
                      <w:proofErr w:type="spellEnd"/>
                      <w:r w:rsidRPr="00D2241C">
                        <w:rPr>
                          <w:rFonts w:ascii="Calibri" w:eastAsia="Calibri" w:hAnsi="Calibri" w:cs="Calibri"/>
                          <w:color w:val="000000" w:themeColor="dark1"/>
                          <w:sz w:val="20"/>
                          <w:szCs w:val="20"/>
                        </w:rPr>
                        <w:t xml:space="preserve"> are highlighted. In addition to this the product of the cleavage of trypsin at a dimethyl lysine is also shown. B) MS/MS spectra of the identified peptides from the above EIC confirming the modifications present. Light blue:</w:t>
                      </w:r>
                      <w:r>
                        <w:rPr>
                          <w:rFonts w:ascii="Calibri" w:eastAsia="Calibri" w:hAnsi="Calibri" w:cs="Calibri"/>
                          <w:color w:val="000000" w:themeColor="dark1"/>
                          <w:sz w:val="20"/>
                          <w:szCs w:val="20"/>
                        </w:rPr>
                        <w:t xml:space="preserve"> </w:t>
                      </w:r>
                      <w:r w:rsidRPr="00D2241C">
                        <w:rPr>
                          <w:rFonts w:ascii="Calibri" w:eastAsia="Calibri" w:hAnsi="Calibri" w:cs="Calibri"/>
                          <w:color w:val="000000" w:themeColor="dark1"/>
                          <w:sz w:val="20"/>
                          <w:szCs w:val="20"/>
                        </w:rPr>
                        <w:t xml:space="preserve">peptide formed by cleavage of dimethyl lysine, Dark blue: </w:t>
                      </w:r>
                      <w:proofErr w:type="spellStart"/>
                      <w:r w:rsidRPr="00D2241C">
                        <w:rPr>
                          <w:rFonts w:ascii="Calibri" w:eastAsia="Calibri" w:hAnsi="Calibri" w:cs="Calibri"/>
                          <w:color w:val="000000" w:themeColor="dark1"/>
                          <w:sz w:val="20"/>
                          <w:szCs w:val="20"/>
                        </w:rPr>
                        <w:t>amidated</w:t>
                      </w:r>
                      <w:proofErr w:type="spellEnd"/>
                      <w:r w:rsidRPr="00D2241C">
                        <w:rPr>
                          <w:rFonts w:ascii="Calibri" w:eastAsia="Calibri" w:hAnsi="Calibri" w:cs="Calibri"/>
                          <w:color w:val="000000" w:themeColor="dark1"/>
                          <w:sz w:val="20"/>
                          <w:szCs w:val="20"/>
                        </w:rPr>
                        <w:t xml:space="preserve"> peptide, red: correctly propionylated peptide and Yellow: over propionylated peptide.  </w:t>
                      </w:r>
                    </w:p>
                  </w:txbxContent>
                </v:textbox>
                <w10:anchorlock/>
              </v:shape>
            </w:pict>
          </mc:Fallback>
        </mc:AlternateContent>
      </w:r>
    </w:p>
    <w:p w14:paraId="2CF036EE" w14:textId="77777777" w:rsidR="00B30D4A" w:rsidRPr="003C294B" w:rsidRDefault="00B30D4A" w:rsidP="00D9558E">
      <w:pPr>
        <w:spacing w:line="360" w:lineRule="auto"/>
        <w:jc w:val="both"/>
        <w:rPr>
          <w:color w:val="auto"/>
        </w:rPr>
      </w:pPr>
    </w:p>
    <w:p w14:paraId="2786057C" w14:textId="77777777" w:rsidR="00E445E8" w:rsidRPr="003C294B" w:rsidRDefault="00E445E8" w:rsidP="00D9558E">
      <w:pPr>
        <w:spacing w:line="360" w:lineRule="auto"/>
        <w:jc w:val="both"/>
        <w:rPr>
          <w:color w:val="auto"/>
        </w:rPr>
      </w:pPr>
    </w:p>
    <w:p w14:paraId="18250887" w14:textId="77777777" w:rsidR="00B30D4A" w:rsidRPr="003C294B" w:rsidRDefault="00B30D4A" w:rsidP="00D9558E">
      <w:pPr>
        <w:pStyle w:val="Heading4"/>
        <w:spacing w:line="360" w:lineRule="auto"/>
        <w:rPr>
          <w:color w:val="auto"/>
        </w:rPr>
      </w:pPr>
      <w:bookmarkStart w:id="81" w:name="_Toc450764150"/>
      <w:r w:rsidRPr="003C294B">
        <w:rPr>
          <w:color w:val="auto"/>
        </w:rPr>
        <w:t>Amidation</w:t>
      </w:r>
      <w:bookmarkEnd w:id="81"/>
      <w:r w:rsidRPr="003C294B">
        <w:rPr>
          <w:color w:val="auto"/>
        </w:rPr>
        <w:t xml:space="preserve"> </w:t>
      </w:r>
    </w:p>
    <w:p w14:paraId="21435181" w14:textId="1FAFF7BF" w:rsidR="00B30D4A" w:rsidRPr="003C294B" w:rsidRDefault="00B30D4A" w:rsidP="00D9558E">
      <w:pPr>
        <w:spacing w:line="360" w:lineRule="auto"/>
        <w:jc w:val="both"/>
        <w:rPr>
          <w:color w:val="auto"/>
        </w:rPr>
      </w:pPr>
      <w:r w:rsidRPr="003C294B">
        <w:rPr>
          <w:color w:val="auto"/>
        </w:rPr>
        <w:t xml:space="preserve">Side reactions </w:t>
      </w:r>
      <w:r w:rsidR="007E0CD3" w:rsidRPr="003C294B">
        <w:rPr>
          <w:color w:val="auto"/>
        </w:rPr>
        <w:t xml:space="preserve">such as amidation </w:t>
      </w:r>
      <w:r w:rsidRPr="003C294B">
        <w:rPr>
          <w:color w:val="auto"/>
        </w:rPr>
        <w:t>that occur during the reaction of histone peptides with propionyl anhydride can generate species that contribute to the loss of expected signals. Amidation is the replacement of the free hydroxyl group with an amide group (NH</w:t>
      </w:r>
      <w:r w:rsidRPr="003C294B">
        <w:rPr>
          <w:color w:val="auto"/>
          <w:vertAlign w:val="subscript"/>
        </w:rPr>
        <w:t>2</w:t>
      </w:r>
      <w:r w:rsidRPr="003C294B">
        <w:rPr>
          <w:color w:val="auto"/>
        </w:rPr>
        <w:t>)</w:t>
      </w:r>
      <w:r w:rsidR="007E0CD3" w:rsidRPr="003C294B">
        <w:rPr>
          <w:color w:val="auto"/>
        </w:rPr>
        <w:t xml:space="preserve"> occurs at the C-terminus, D and E residues</w:t>
      </w:r>
      <w:r w:rsidRPr="003C294B">
        <w:rPr>
          <w:color w:val="auto"/>
        </w:rPr>
        <w:t>.This results in the net loss of 1 Da, and causes a reduction in the retention time resulting in the amidated form eluting before the non-amidated form of the peptide (</w:t>
      </w:r>
      <w:r w:rsidR="002A7328" w:rsidRPr="003C294B">
        <w:rPr>
          <w:color w:val="auto"/>
        </w:rPr>
        <w:t>Figure</w:t>
      </w:r>
      <w:r w:rsidRPr="003C294B">
        <w:rPr>
          <w:color w:val="auto"/>
        </w:rPr>
        <w:t xml:space="preserve"> 4.5).  Several amidated peptides were detected. Although, when quantified the percentage of the amidated form was, typically less than 10% of the non amidated form.</w:t>
      </w:r>
    </w:p>
    <w:p w14:paraId="58CB4012" w14:textId="77777777" w:rsidR="003B4106" w:rsidRPr="003C294B" w:rsidRDefault="003B4106" w:rsidP="00D9558E">
      <w:pPr>
        <w:spacing w:line="360" w:lineRule="auto"/>
        <w:jc w:val="both"/>
        <w:rPr>
          <w:color w:val="auto"/>
        </w:rPr>
      </w:pPr>
    </w:p>
    <w:p w14:paraId="2E9A76B0" w14:textId="77777777" w:rsidR="00B30D4A" w:rsidRPr="003C294B" w:rsidRDefault="00B30D4A" w:rsidP="00D9558E">
      <w:pPr>
        <w:pStyle w:val="Heading4"/>
        <w:spacing w:line="360" w:lineRule="auto"/>
        <w:rPr>
          <w:color w:val="auto"/>
        </w:rPr>
      </w:pPr>
      <w:bookmarkStart w:id="82" w:name="_Toc450764151"/>
      <w:r w:rsidRPr="003C294B">
        <w:rPr>
          <w:color w:val="auto"/>
        </w:rPr>
        <w:t>Effect of over and aspecific propionylation</w:t>
      </w:r>
      <w:bookmarkEnd w:id="82"/>
      <w:r w:rsidRPr="003C294B">
        <w:rPr>
          <w:color w:val="auto"/>
        </w:rPr>
        <w:t xml:space="preserve"> </w:t>
      </w:r>
    </w:p>
    <w:p w14:paraId="75985B36" w14:textId="5745F7F1" w:rsidR="00B30D4A" w:rsidRPr="003C294B" w:rsidRDefault="007A73E3" w:rsidP="00D9558E">
      <w:pPr>
        <w:spacing w:line="360" w:lineRule="auto"/>
        <w:jc w:val="both"/>
        <w:rPr>
          <w:color w:val="auto"/>
        </w:rPr>
      </w:pPr>
      <w:r w:rsidRPr="003C294B">
        <w:rPr>
          <w:color w:val="auto"/>
        </w:rPr>
        <w:t>In summary,</w:t>
      </w:r>
      <w:r w:rsidR="00B30D4A" w:rsidRPr="003C294B">
        <w:rPr>
          <w:color w:val="auto"/>
        </w:rPr>
        <w:t xml:space="preserve"> the propionylation method used produced high levels of correct propionylation (N-term and lysine) with only small levels of detectable under propionylation. On average 27% of the total peptide was found to be over propionylated. When this is combined with the levels of amidation, it results in a large loss of total peptide signal. Furthermore, the addition of these side reactions makes the sample more complex with more precursors </w:t>
      </w:r>
      <w:r w:rsidRPr="003C294B">
        <w:rPr>
          <w:color w:val="auto"/>
        </w:rPr>
        <w:t xml:space="preserve">selected </w:t>
      </w:r>
      <w:r w:rsidR="00B30D4A" w:rsidRPr="003C294B">
        <w:rPr>
          <w:color w:val="auto"/>
        </w:rPr>
        <w:t xml:space="preserve">for </w:t>
      </w:r>
      <w:r w:rsidRPr="003C294B">
        <w:rPr>
          <w:color w:val="auto"/>
        </w:rPr>
        <w:t>MS</w:t>
      </w:r>
      <w:r w:rsidR="00B30D4A" w:rsidRPr="003C294B">
        <w:rPr>
          <w:color w:val="auto"/>
        </w:rPr>
        <w:t>/</w:t>
      </w:r>
      <w:r w:rsidRPr="003C294B">
        <w:rPr>
          <w:color w:val="auto"/>
        </w:rPr>
        <w:t>MS</w:t>
      </w:r>
      <w:r w:rsidR="00B30D4A" w:rsidRPr="003C294B">
        <w:rPr>
          <w:color w:val="auto"/>
        </w:rPr>
        <w:t xml:space="preserve"> without providing any extra information, which reduces the peptide annotation rate when using the data dependant acquisition method. </w:t>
      </w:r>
      <w:r w:rsidR="001311C8" w:rsidRPr="003C294B">
        <w:rPr>
          <w:color w:val="auto"/>
        </w:rPr>
        <w:t xml:space="preserve">Amidation and over propionylation are known side reactions occur during the propionylation reaction when ACN is used as the solvent. It is possible to use other solvents in place of ACN such as isopropanol and methanol </w:t>
      </w:r>
      <w:r w:rsidR="004E16F5" w:rsidRPr="003C294B">
        <w:rPr>
          <w:color w:val="auto"/>
        </w:rPr>
        <w:fldChar w:fldCharType="begin" w:fldLock="1"/>
      </w:r>
      <w:r w:rsidR="005D7557" w:rsidRPr="003C294B">
        <w:rPr>
          <w:color w:val="auto"/>
        </w:rPr>
        <w:instrText>ADDIN CSL_CITATION { "citationItems" : [ { "id" : "ITEM-1", "itemData" : { "DOI" : "10.1021/pr900777e", "ISSN" : "1535-3907", "PMID" : "19764812", "abstract" : "Despite increasing applications of mass spectrometry (MS) to characterize post-translational modifications (PTMs) on histone proteins, most existing protocols are not properly suited to robustly measure them in a high-throughput quantitative manner. In this work, we expand on current protocols and describe improved methods for quantitative Bottom Up characterization of histones and their PTMs with comparable sensitivity but much higher throughput than standard MS approaches. This is accomplished by first bypassing off-line fractionation of histone proteins and working directly with total histones from a typical nuclei acid extraction. Next, using a chemical derivatization procedure that is combined with stable-isotope labeling in a two-step process, we can quantitatively compare samples using nanoLC-MS/MS. We show that our method can successfully detect 17 combined H2A/H2B variants and over 25 combined histone H3 and H4 PTMs in a single MS experiment. We test our method by quantifying differentially expressed histone PTMs from wild-type yeast and a methyltransferase knockout strain. This improved methodology establishes that time and sample consuming off-line HPLC or SDS-PAGE purification of individual histone variants prior to MS interrogation as commonly performed is not strictly required. Our protocol significantly streamlines the analysis of histone PTMs and will allow for studies of differentially expressed PTMs between multiple samples during biologically relevant processes in a rapid and quantitative fashion.", "author" : [ { "dropping-particle" : "", "family" : "Plazas-Mayorca", "given" : "Mariana D", "non-dropping-particle" : "", "parse-names" : false, "suffix" : "" }, { "dropping-particle" : "", "family" : "Zee", "given" : "Barry M", "non-dropping-particle" : "", "parse-names" : false, "suffix" : "" }, { "dropping-particle" : "", "family" : "Young", "given" : "Nicolas L", "non-dropping-particle" : "", "parse-names" : false, "suffix" : "" }, { "dropping-particle" : "", "family" : "Fingerman", "given" : "Ian M", "non-dropping-particle" : "", "parse-names" : false, "suffix" : "" }, { "dropping-particle" : "", "family" : "LeRoy", "given" : "Gary", "non-dropping-particle" : "", "parse-names" : false, "suffix" : "" }, { "dropping-particle" : "", "family" : "Briggs", "given" : "Scott D", "non-dropping-particle" : "", "parse-names" : false, "suffix" : "" }, { "dropping-particle" : "", "family" : "Garcia", "given" : "Benjamin A", "non-dropping-particle" : "", "parse-names" : false, "suffix" : "" } ], "container-title" : "Journal of proteome research", "id" : "ITEM-1", "issue" : "11", "issued" : { "date-parts" : [ [ "2009", "11" ] ] }, "page" : "5367-74", "title" : "One-pot shotgun quantitative mass spectrometry characterization of histones.", "type" : "article-journal", "volume" : "8" }, "uris" : [ "http://www.mendeley.com/documents/?uuid=8a326dcc-1fc6-42bc-b0c3-47ee45326ab5" ] } ], "mendeley" : { "formattedCitation" : "(Plazas-Mayorca et al. 2009)", "plainTextFormattedCitation" : "(Plazas-Mayorca et al. 2009)", "previouslyFormattedCitation" : "(Plazas-Mayorca et al. 2009)" }, "properties" : { "noteIndex" : 0 }, "schema" : "https://github.com/citation-style-language/schema/raw/master/csl-citation.json" }</w:instrText>
      </w:r>
      <w:r w:rsidR="004E16F5" w:rsidRPr="003C294B">
        <w:rPr>
          <w:color w:val="auto"/>
        </w:rPr>
        <w:fldChar w:fldCharType="separate"/>
      </w:r>
      <w:r w:rsidR="004E16F5" w:rsidRPr="003C294B">
        <w:rPr>
          <w:noProof/>
          <w:color w:val="auto"/>
        </w:rPr>
        <w:t>(Plazas-Mayorca et al. 2009)</w:t>
      </w:r>
      <w:r w:rsidR="004E16F5" w:rsidRPr="003C294B">
        <w:rPr>
          <w:color w:val="auto"/>
        </w:rPr>
        <w:fldChar w:fldCharType="end"/>
      </w:r>
      <w:r w:rsidR="001311C8" w:rsidRPr="003C294B">
        <w:rPr>
          <w:color w:val="auto"/>
        </w:rPr>
        <w:t xml:space="preserve">. </w:t>
      </w:r>
      <w:r w:rsidR="000451C1" w:rsidRPr="003C294B">
        <w:rPr>
          <w:color w:val="auto"/>
        </w:rPr>
        <w:t xml:space="preserve">The use of methanol is less favourable due to its propensity to </w:t>
      </w:r>
      <w:r w:rsidR="0053551B" w:rsidRPr="003C294B">
        <w:rPr>
          <w:color w:val="auto"/>
        </w:rPr>
        <w:t xml:space="preserve">react via </w:t>
      </w:r>
      <w:r w:rsidR="000451C1" w:rsidRPr="003C294B">
        <w:rPr>
          <w:color w:val="auto"/>
        </w:rPr>
        <w:t>methyl-esterification</w:t>
      </w:r>
      <w:r w:rsidR="0053551B" w:rsidRPr="003C294B">
        <w:rPr>
          <w:color w:val="auto"/>
        </w:rPr>
        <w:t xml:space="preserve"> forming methylated peptides which due to methylation being a PTM of interest in histone PTM analysis</w:t>
      </w:r>
      <w:r w:rsidR="005D7557" w:rsidRPr="003C294B">
        <w:rPr>
          <w:color w:val="auto"/>
        </w:rPr>
        <w:t xml:space="preserve"> </w:t>
      </w:r>
      <w:r w:rsidR="005D7557" w:rsidRPr="003C294B">
        <w:rPr>
          <w:color w:val="auto"/>
        </w:rPr>
        <w:fldChar w:fldCharType="begin" w:fldLock="1"/>
      </w:r>
      <w:r w:rsidR="009A3DD9" w:rsidRPr="003C294B">
        <w:rPr>
          <w:color w:val="auto"/>
        </w:rPr>
        <w:instrText>ADDIN CSL_CITATION { "citationItems" : [ { "id" : "ITEM-1", "itemData" : { "DOI" : "10.1002/pmic.201500425", "ISSN" : "1615-9861", "PMID" : "27080621", "abstract" : "Histone modifications play an important role in regulating chromatin stability and gene expression, but to date, investigating them remains challenging. In order to obtain peptides suitable for MS-based analysis, chemical derivatization of N-termini and lysine residues by propionic anhydride is commonly performed. Several side reactions (methyl-esterification, amidation, solvolysis, overpropionylation and missed propionylation) during propionylation protocols have been described, yet their relative abundances remain vague. Because methyl-esterification could interfere with correct interpretation of the modification pattern, it is essential to take measures to avoid it. Here we present in depth quantitative analyses of methyl-esterification and the other side reactions in a standard propionylation protocol containing methanol, and when replacing methanol with isopropanol or acetonitrile. We show that the use of alternative solvents can eliminate methyl-esterification and that even though other side reactions are not prevented, their contribution can be kept relatively small. We also show that replacing methanol can be of importance also in other proteomics methods, such as mixed cation exchange, using methanol under acidic conditions. This article is protected by copyright. All rights reserved.", "author" : [ { "dropping-particle" : "", "family" : "Paternoster", "given" : "Veerle", "non-dropping-particle" : "", "parse-names" : false, "suffix" : "" }, { "dropping-particle" : "", "family" : "Edhager", "given" : "Anders Valdemar", "non-dropping-particle" : "", "parse-names" : false, "suffix" : "" }, { "dropping-particle" : "", "family" : "Sibbersen", "given" : "Christian", "non-dropping-particle" : "", "parse-names" : false, "suffix" : "" }, { "dropping-particle" : "", "family" : "Nielsen", "given" : "Anders Lade", "non-dropping-particle" : "", "parse-names" : false, "suffix" : "" }, { "dropping-particle" : "", "family" : "B\u00f8rglum", "given" : "Anders Dupont", "non-dropping-particle" : "", "parse-names" : false, "suffix" : "" }, { "dropping-particle" : "", "family" : "Christensen", "given" : "Jane Hvarregaard", "non-dropping-particle" : "", "parse-names" : false, "suffix" : "" }, { "dropping-particle" : "", "family" : "Palmfeldt", "given" : "Johan", "non-dropping-particle" : "", "parse-names" : false, "suffix" : "" } ], "container-title" : "Proteomics", "id" : "ITEM-1", "issued" : { "date-parts" : [ [ "2016", "4", "15" ] ] }, "title" : "Quantitative assessment of methyl-esterification and other side reactions in a standard propionylation protocol for detection of histone modifications.", "type" : "article-journal" }, "uris" : [ "http://www.mendeley.com/documents/?uuid=191c162c-4ede-4e3d-ab5f-52b39b9e762f" ] } ], "mendeley" : { "formattedCitation" : "(Paternoster et al. 2016)", "plainTextFormattedCitation" : "(Paternoster et al. 2016)", "previouslyFormattedCitation" : "(Paternoster et al. 2016)" }, "properties" : { "noteIndex" : 0 }, "schema" : "https://github.com/citation-style-language/schema/raw/master/csl-citation.json" }</w:instrText>
      </w:r>
      <w:r w:rsidR="005D7557" w:rsidRPr="003C294B">
        <w:rPr>
          <w:color w:val="auto"/>
        </w:rPr>
        <w:fldChar w:fldCharType="separate"/>
      </w:r>
      <w:r w:rsidR="005D7557" w:rsidRPr="003C294B">
        <w:rPr>
          <w:noProof/>
          <w:color w:val="auto"/>
        </w:rPr>
        <w:t>(Paternoster et al. 2016)</w:t>
      </w:r>
      <w:r w:rsidR="005D7557" w:rsidRPr="003C294B">
        <w:rPr>
          <w:color w:val="auto"/>
        </w:rPr>
        <w:fldChar w:fldCharType="end"/>
      </w:r>
      <w:r w:rsidR="0053551B" w:rsidRPr="003C294B">
        <w:rPr>
          <w:color w:val="auto"/>
        </w:rPr>
        <w:t>. Isopropanol</w:t>
      </w:r>
      <w:r w:rsidR="00670562" w:rsidRPr="003C294B">
        <w:rPr>
          <w:color w:val="auto"/>
        </w:rPr>
        <w:t xml:space="preserve"> has also been used</w:t>
      </w:r>
      <w:r w:rsidR="0053551B" w:rsidRPr="003C294B">
        <w:rPr>
          <w:color w:val="auto"/>
        </w:rPr>
        <w:t xml:space="preserve"> as a solvent for </w:t>
      </w:r>
      <w:r w:rsidR="00670562" w:rsidRPr="003C294B">
        <w:rPr>
          <w:color w:val="auto"/>
        </w:rPr>
        <w:t>the propionylation reaction. Unlike methanol, this alcohol does not react with histone peptides. Although other side reactions such as Amidation and over / under propionylation</w:t>
      </w:r>
      <w:r w:rsidR="005D7557" w:rsidRPr="003C294B">
        <w:rPr>
          <w:color w:val="auto"/>
        </w:rPr>
        <w:t xml:space="preserve"> still occur </w:t>
      </w:r>
      <w:r w:rsidR="005D7557" w:rsidRPr="003C294B">
        <w:rPr>
          <w:color w:val="auto"/>
        </w:rPr>
        <w:fldChar w:fldCharType="begin" w:fldLock="1"/>
      </w:r>
      <w:r w:rsidR="009A3DD9" w:rsidRPr="003C294B">
        <w:rPr>
          <w:color w:val="auto"/>
        </w:rPr>
        <w:instrText>ADDIN CSL_CITATION { "citationItems" : [ { "id" : "ITEM-1", "itemData" : { "DOI" : "10.1002/pmic.201500425", "ISSN" : "1615-9861", "PMID" : "27080621", "abstract" : "Histone modifications play an important role in regulating chromatin stability and gene expression, but to date, investigating them remains challenging. In order to obtain peptides suitable for MS-based analysis, chemical derivatization of N-termini and lysine residues by propionic anhydride is commonly performed. Several side reactions (methyl-esterification, amidation, solvolysis, overpropionylation and missed propionylation) during propionylation protocols have been described, yet their relative abundances remain vague. Because methyl-esterification could interfere with correct interpretation of the modification pattern, it is essential to take measures to avoid it. Here we present in depth quantitative analyses of methyl-esterification and the other side reactions in a standard propionylation protocol containing methanol, and when replacing methanol with isopropanol or acetonitrile. We show that the use of alternative solvents can eliminate methyl-esterification and that even though other side reactions are not prevented, their contribution can be kept relatively small. We also show that replacing methanol can be of importance also in other proteomics methods, such as mixed cation exchange, using methanol under acidic conditions. This article is protected by copyright. All rights reserved.", "author" : [ { "dropping-particle" : "", "family" : "Paternoster", "given" : "Veerle", "non-dropping-particle" : "", "parse-names" : false, "suffix" : "" }, { "dropping-particle" : "", "family" : "Edhager", "given" : "Anders Valdemar", "non-dropping-particle" : "", "parse-names" : false, "suffix" : "" }, { "dropping-particle" : "", "family" : "Sibbersen", "given" : "Christian", "non-dropping-particle" : "", "parse-names" : false, "suffix" : "" }, { "dropping-particle" : "", "family" : "Nielsen", "given" : "Anders Lade", "non-dropping-particle" : "", "parse-names" : false, "suffix" : "" }, { "dropping-particle" : "", "family" : "B\u00f8rglum", "given" : "Anders Dupont", "non-dropping-particle" : "", "parse-names" : false, "suffix" : "" }, { "dropping-particle" : "", "family" : "Christensen", "given" : "Jane Hvarregaard", "non-dropping-particle" : "", "parse-names" : false, "suffix" : "" }, { "dropping-particle" : "", "family" : "Palmfeldt", "given" : "Johan", "non-dropping-particle" : "", "parse-names" : false, "suffix" : "" } ], "container-title" : "Proteomics", "id" : "ITEM-1", "issued" : { "date-parts" : [ [ "2016", "4", "15" ] ] }, "title" : "Quantitative assessment of methyl-esterification and other side reactions in a standard propionylation protocol for detection of histone modifications.", "type" : "article-journal" }, "uris" : [ "http://www.mendeley.com/documents/?uuid=191c162c-4ede-4e3d-ab5f-52b39b9e762f" ] } ], "mendeley" : { "formattedCitation" : "(Paternoster et al. 2016)", "plainTextFormattedCitation" : "(Paternoster et al. 2016)", "previouslyFormattedCitation" : "(Paternoster et al. 2016)" }, "properties" : { "noteIndex" : 0 }, "schema" : "https://github.com/citation-style-language/schema/raw/master/csl-citation.json" }</w:instrText>
      </w:r>
      <w:r w:rsidR="005D7557" w:rsidRPr="003C294B">
        <w:rPr>
          <w:color w:val="auto"/>
        </w:rPr>
        <w:fldChar w:fldCharType="separate"/>
      </w:r>
      <w:r w:rsidR="005D7557" w:rsidRPr="003C294B">
        <w:rPr>
          <w:noProof/>
          <w:color w:val="auto"/>
        </w:rPr>
        <w:t>(Paternoster et al. 2016)</w:t>
      </w:r>
      <w:r w:rsidR="005D7557" w:rsidRPr="003C294B">
        <w:rPr>
          <w:color w:val="auto"/>
        </w:rPr>
        <w:fldChar w:fldCharType="end"/>
      </w:r>
      <w:r w:rsidR="00670562" w:rsidRPr="003C294B">
        <w:rPr>
          <w:color w:val="auto"/>
        </w:rPr>
        <w:t>. Recently within the lab isopropanol has been tr</w:t>
      </w:r>
      <w:r w:rsidR="00866521" w:rsidRPr="003C294B">
        <w:rPr>
          <w:color w:val="auto"/>
        </w:rPr>
        <w:t xml:space="preserve">ailed as an alternative solvent, along with a reduction in both the length and temperature at which the reaction takes place as has been documented in recent literature </w:t>
      </w:r>
      <w:r w:rsidR="004E16F5" w:rsidRPr="003C294B">
        <w:rPr>
          <w:color w:val="auto"/>
        </w:rPr>
        <w:fldChar w:fldCharType="begin" w:fldLock="1"/>
      </w:r>
      <w:r w:rsidR="004E16F5" w:rsidRPr="003C294B">
        <w:rPr>
          <w:color w:val="auto"/>
        </w:rPr>
        <w:instrText>ADDIN CSL_CITATION { "citationItems" : [ { "id" : "ITEM-1", "itemData" : { "DOI" : "10.1002/pmic.201400483.This", "author" : [ { "dropping-particle" : "", "family" : "Sidoli", "given" : "Simone", "non-dropping-particle" : "", "parse-names" : false, "suffix" : "" }, { "dropping-particle" : "", "family" : "Yuan", "given" : "Zuo-fei", "non-dropping-particle" : "", "parse-names" : false, "suffix" : "" }, { "dropping-particle" : "", "family" : "Lin", "given" : "Shu", "non-dropping-particle" : "", "parse-names" : false, "suffix" : "" }, { "dropping-particle" : "", "family" : "Karch", "given" : "Kelly", "non-dropping-particle" : "", "parse-names" : false, "suffix" : "" }, { "dropping-particle" : "", "family" : "Wang", "given" : "Xiaoshi", "non-dropping-particle" : "", "parse-names" : false, "suffix" : "" }, { "dropping-particle" : "", "family" : "Bhanu", "given" : "Natarajan", "non-dropping-particle" : "", "parse-names" : false, "suffix" : "" }, { "dropping-particle" : "", "family" : "Arnaudo", "given" : "Anna M", "non-dropping-particle" : "", "parse-names" : false, "suffix" : "" }, { "dropping-particle" : "", "family" : "Britton", "given" : "Mae", "non-dropping-particle" : "", "parse-names" : false, "suffix" : "" }, { "dropping-particle" : "", "family" : "Cao", "given" : "Xing-jun", "non-dropping-particle" : "", "parse-names" : false, "suffix" : "" }, { "dropping-particle" : "", "family" : "Gonzales-cope", "given" : "Michelle", "non-dropping-particle" : "", "parse-names" : false, "suffix" : "" }, { "dropping-particle" : "", "family" : "Han", "given" : "Yumiao", "non-dropping-particle" : "", "parse-names" : false, "suffix" : "" }, { "dropping-particle" : "", "family" : "Liu", "given" : "Shichong", "non-dropping-particle" : "", "parse-names" : false, "suffix" : "" }, { "dropping-particle" : "", "family" : "Molden", "given" : "Rosalynn C", "non-dropping-particle" : "", "parse-names" : false, "suffix" : "" }, { "dropping-particle" : "", "family" : "Afjehi-sadat", "given" : "Leila", "non-dropping-particle" : "", "parse-names" : false, "suffix" : "" }, { "dropping-particle" : "", "family" : "Garcia", "given" : "Benjamin A", "non-dropping-particle" : "", "parse-names" : false, "suffix" : "" } ], "id" : "ITEM-1", "issued" : { "date-parts" : [ [ "2015" ] ] }, "page" : "1-14", "title" : "Drawbacks in the use of unconventional hydrophobic anhydrides for histone derivatization in bottom-up proteomics PTM analysis", "type" : "article-journal" }, "uris" : [ "http://www.mendeley.com/documents/?uuid=e60a7829-b19f-4303-9d14-fed8046d0c31" ] } ], "mendeley" : { "formattedCitation" : "(Sidoli, Yuan, Lin, et al. 2015)", "plainTextFormattedCitation" : "(Sidoli, Yuan, Lin, et al. 2015)", "previouslyFormattedCitation" : "(Sidoli, Yuan, Lin, et al. 2015)" }, "properties" : { "noteIndex" : 0 }, "schema" : "https://github.com/citation-style-language/schema/raw/master/csl-citation.json" }</w:instrText>
      </w:r>
      <w:r w:rsidR="004E16F5" w:rsidRPr="003C294B">
        <w:rPr>
          <w:color w:val="auto"/>
        </w:rPr>
        <w:fldChar w:fldCharType="separate"/>
      </w:r>
      <w:r w:rsidR="004E16F5" w:rsidRPr="003C294B">
        <w:rPr>
          <w:noProof/>
          <w:color w:val="auto"/>
        </w:rPr>
        <w:t>(Sidoli, Yuan, Lin, et al. 2015)</w:t>
      </w:r>
      <w:r w:rsidR="004E16F5" w:rsidRPr="003C294B">
        <w:rPr>
          <w:color w:val="auto"/>
        </w:rPr>
        <w:fldChar w:fldCharType="end"/>
      </w:r>
      <w:r w:rsidR="00866521" w:rsidRPr="003C294B">
        <w:rPr>
          <w:color w:val="auto"/>
        </w:rPr>
        <w:t xml:space="preserve">. Although not a direct and thorough comparison </w:t>
      </w:r>
      <w:r w:rsidR="006A51D9" w:rsidRPr="003C294B">
        <w:rPr>
          <w:color w:val="auto"/>
        </w:rPr>
        <w:t>of ACN vs isopropanol, initial results suggest that these new conditions curtail the levels of over propionylation. Whilst not causing any more under propionylation.</w:t>
      </w:r>
      <w:r w:rsidR="0015044F" w:rsidRPr="003C294B">
        <w:rPr>
          <w:color w:val="auto"/>
        </w:rPr>
        <w:t xml:space="preserve"> </w:t>
      </w:r>
    </w:p>
    <w:p w14:paraId="4CA1B310" w14:textId="317A03E0" w:rsidR="003B4106" w:rsidRPr="003C294B" w:rsidRDefault="00B30D4A" w:rsidP="00D9558E">
      <w:pPr>
        <w:spacing w:line="360" w:lineRule="auto"/>
        <w:jc w:val="both"/>
        <w:rPr>
          <w:noProof/>
          <w:color w:val="auto"/>
          <w:sz w:val="20"/>
        </w:rPr>
      </w:pPr>
      <w:r w:rsidRPr="003C294B">
        <w:rPr>
          <w:color w:val="auto"/>
        </w:rPr>
        <w:t xml:space="preserve">In order to assess the impact that propionylation has upon accurate quantification, the samples were quantified in a label free manner, using relative abundance both with and </w:t>
      </w:r>
      <w:r w:rsidRPr="003C294B">
        <w:rPr>
          <w:color w:val="auto"/>
        </w:rPr>
        <w:lastRenderedPageBreak/>
        <w:t xml:space="preserve">without the OP and amidation taken into account. The difference between the two samples is plotted on </w:t>
      </w:r>
      <w:r w:rsidR="002A7328" w:rsidRPr="003C294B">
        <w:rPr>
          <w:color w:val="auto"/>
        </w:rPr>
        <w:t>Figure</w:t>
      </w:r>
      <w:r w:rsidRPr="003C294B">
        <w:rPr>
          <w:color w:val="auto"/>
        </w:rPr>
        <w:t xml:space="preserve"> 4.6B for the H3 peptides </w:t>
      </w:r>
      <w:r w:rsidR="005A12B6" w:rsidRPr="003C294B">
        <w:rPr>
          <w:color w:val="auto"/>
        </w:rPr>
        <w:t>K9-17</w:t>
      </w:r>
      <w:r w:rsidRPr="003C294B">
        <w:rPr>
          <w:color w:val="auto"/>
        </w:rPr>
        <w:t xml:space="preserve"> and K27-</w:t>
      </w:r>
      <w:r w:rsidR="00B135FF" w:rsidRPr="003C294B">
        <w:rPr>
          <w:color w:val="auto"/>
        </w:rPr>
        <w:t>40</w:t>
      </w:r>
      <w:r w:rsidRPr="003C294B">
        <w:rPr>
          <w:color w:val="auto"/>
        </w:rPr>
        <w:t>. The inclusion on OP and amidation changed the overall relative abundance to a small degree. In the vast majority of cases the inclusion of OP and amidated peptides altered the relative abundance of each proteoform by less than 2% for both peptides. The addition, of OP and amidation also decreased the standard deviation in both cases (</w:t>
      </w:r>
      <w:r w:rsidR="002A7328" w:rsidRPr="003C294B">
        <w:rPr>
          <w:color w:val="auto"/>
        </w:rPr>
        <w:t>Figure</w:t>
      </w:r>
      <w:r w:rsidR="007A73E3" w:rsidRPr="003C294B">
        <w:rPr>
          <w:color w:val="auto"/>
        </w:rPr>
        <w:t xml:space="preserve"> </w:t>
      </w:r>
      <w:r w:rsidRPr="003C294B">
        <w:rPr>
          <w:color w:val="auto"/>
        </w:rPr>
        <w:t>4.6C). Therefore</w:t>
      </w:r>
      <w:r w:rsidR="007A73E3" w:rsidRPr="003C294B">
        <w:rPr>
          <w:color w:val="auto"/>
        </w:rPr>
        <w:t>,</w:t>
      </w:r>
      <w:r w:rsidRPr="003C294B">
        <w:rPr>
          <w:color w:val="auto"/>
        </w:rPr>
        <w:t xml:space="preserve"> the inclusion of the OP and amidated proteoforms</w:t>
      </w:r>
      <w:r w:rsidR="00811471" w:rsidRPr="003C294B">
        <w:rPr>
          <w:color w:val="auto"/>
        </w:rPr>
        <w:t xml:space="preserve"> </w:t>
      </w:r>
      <w:r w:rsidRPr="003C294B">
        <w:rPr>
          <w:color w:val="auto"/>
        </w:rPr>
        <w:t>did not significantly alter the quantitative data, and did not change the outcomes (which are discussed later). Furthermore, as shown by Lin et al, PTMs have a significant effect upon ionisation efficiency</w:t>
      </w:r>
      <w:r w:rsidR="00811471" w:rsidRPr="003C294B">
        <w:rPr>
          <w:color w:val="auto"/>
        </w:rPr>
        <w:t xml:space="preserve"> </w:t>
      </w:r>
      <w:r w:rsidR="00811471" w:rsidRPr="003C294B">
        <w:rPr>
          <w:color w:val="auto"/>
        </w:rPr>
        <w:fldChar w:fldCharType="begin" w:fldLock="1"/>
      </w:r>
      <w:r w:rsidR="00D517D9" w:rsidRPr="003C294B">
        <w:rPr>
          <w:color w:val="auto"/>
        </w:rPr>
        <w:instrText>ADDIN CSL_CITATION { "citationItems" : [ { "id" : "ITEM-1", "itemData" : { "DOI" : "10.1074/mcp.O113.036459", "ISSN" : "1535-9484", "PMID" : "25000943", "abstract" : "To facilitate accurate histone variant and post-translational modification (PTM) quantification by mass spectrometry (MS), we present a library of 93 synthetic peptides using Protein-Aqua technology. The library contains 55 peptides representing different modified forms from histone H3 peptides, 23 peptides representing H4 peptides, 5 peptides representing canonical H2A peptides, 8 peptides representing H2A.Z peptides, and peptides for both macroH2A and H2A.X. The PTMs on these peptides include lysine mono- (me1), di- (me2) and tri-methylation (me3), lysine acetylation, arginine me1, serine/threonine phosphorylation and Nterminal acetylation. The library was subjected to chemical derivatization with propionic anhydride, a widely employed protocol for histone peptide quantification. Subsequently, the detection efficiencies were quantified using MS extracted ion chromatogram. The library yields a wide spectrum of detection efficiencies, with more than 1700-fold difference between the peptides with the lowest and highest efficiencies. In this study, we describe the impact of different modifications on peptide detection efficiencies and provide a resource to correct for detection biases among the 93 histone peptides. In brief, there is no correlation between the detection efficiency and molecular weight, hydrophobicity, or modification type. The same type of modifications may have very different effects on detection efficiencies depending on their positions within the same peptide. We also observed antagonistic effects between modifications. In a study of mouse trophoblast stem cells, we utilized the detection efficiencies of the peptide library to correct for histone PTM/variant quantification. For most histone peptides examined, the corrected data didn't change the biological conclusions but did alter the relative abundance of these peptides. For a low abundant histone H2A variant, macroH2A, the corrected data led to different conclusion from the uncorrected data. The peptide library and detection efficiencies presented here may serve as a resource to facilitate studies in the epigenetics and proteomics field.", "author" : [ { "dropping-particle" : "", "family" : "Lin", "given" : "Shu", "non-dropping-particle" : "", "parse-names" : false, "suffix" : "" }, { "dropping-particle" : "", "family" : "Wein", "given" : "Samuel", "non-dropping-particle" : "", "parse-names" : false, "suffix" : "" }, { "dropping-particle" : "", "family" : "Gonzales-Cope", "given" : "Michelle", "non-dropping-particle" : "", "parse-names" : false, "suffix" : "" }, { "dropping-particle" : "", "family" : "Otte", "given" : "Gabriel L", "non-dropping-particle" : "", "parse-names" : false, "suffix" : "" }, { "dropping-particle" : "", "family" : "Yuan", "given" : "Zuo-Fei", "non-dropping-particle" : "", "parse-names" : false, "suffix" : "" }, { "dropping-particle" : "", "family" : "Afjehi-Sadat", "given" : "Leila", "non-dropping-particle" : "", "parse-names" : false, "suffix" : "" }, { "dropping-particle" : "", "family" : "Maile", "given" : "Tobias", "non-dropping-particle" : "", "parse-names" : false, "suffix" : "" }, { "dropping-particle" : "", "family" : "Berger", "given" : "Shelley L", "non-dropping-particle" : "", "parse-names" : false, "suffix" : "" }, { "dropping-particle" : "", "family" : "Rush", "given" : "John", "non-dropping-particle" : "", "parse-names" : false, "suffix" : "" }, { "dropping-particle" : "", "family" : "Lill", "given" : "Jennie R", "non-dropping-particle" : "", "parse-names" : false, "suffix" : "" }, { "dropping-particle" : "", "family" : "Arnott", "given" : "David", "non-dropping-particle" : "", "parse-names" : false, "suffix" : "" }, { "dropping-particle" : "", "family" : "Garcia", "given" : "Benjamin a", "non-dropping-particle" : "", "parse-names" : false, "suffix" : "" } ], "container-title" : "Molecular &amp; cellular proteomics : MCP", "id" : "ITEM-1", "issued" : { "date-parts" : [ [ "2014", "7", "7" ] ] }, "page" : "2450-2466", "title" : "Stable Isotope labeled histone peptide library for histone post-translational modification and variant quantification by mass spectrometry.", "type" : "article-journal" }, "uris" : [ "http://www.mendeley.com/documents/?uuid=47c3ec08-91ff-4339-90e9-92a54a3dd5d2" ] } ], "mendeley" : { "formattedCitation" : "(Lin et al. 2014)", "plainTextFormattedCitation" : "(Lin et al. 2014)", "previouslyFormattedCitation" : "(Lin et al. 2014)" }, "properties" : { "noteIndex" : 0 }, "schema" : "https://github.com/citation-style-language/schema/raw/master/csl-citation.json" }</w:instrText>
      </w:r>
      <w:r w:rsidR="00811471" w:rsidRPr="003C294B">
        <w:rPr>
          <w:color w:val="auto"/>
        </w:rPr>
        <w:fldChar w:fldCharType="separate"/>
      </w:r>
      <w:r w:rsidR="00811471" w:rsidRPr="003C294B">
        <w:rPr>
          <w:noProof/>
          <w:color w:val="auto"/>
        </w:rPr>
        <w:t>(Lin et al. 2014)</w:t>
      </w:r>
      <w:r w:rsidR="00811471" w:rsidRPr="003C294B">
        <w:rPr>
          <w:color w:val="auto"/>
        </w:rPr>
        <w:fldChar w:fldCharType="end"/>
      </w:r>
      <w:r w:rsidRPr="003C294B">
        <w:rPr>
          <w:color w:val="auto"/>
        </w:rPr>
        <w:t>. Therefore it is likely that the addition of extra propionylation groups, along with altering retention times, will also affect the detection efficiency of the peptides. Thus the correction factors used for accurate quantification determined could not be used with confidence. Therefore</w:t>
      </w:r>
      <w:r w:rsidR="007A73E3" w:rsidRPr="003C294B">
        <w:rPr>
          <w:color w:val="auto"/>
        </w:rPr>
        <w:t>,</w:t>
      </w:r>
      <w:r w:rsidRPr="003C294B">
        <w:rPr>
          <w:color w:val="auto"/>
        </w:rPr>
        <w:t xml:space="preserve"> the relative abundance of the histone PTMs were quantified without taking into account over</w:t>
      </w:r>
      <w:r w:rsidR="003B4106" w:rsidRPr="003C294B">
        <w:rPr>
          <w:color w:val="auto"/>
        </w:rPr>
        <w:t xml:space="preserve"> </w:t>
      </w:r>
      <w:r w:rsidRPr="003C294B">
        <w:rPr>
          <w:color w:val="auto"/>
        </w:rPr>
        <w:t xml:space="preserve">propionylation and </w:t>
      </w:r>
      <w:r w:rsidR="006A51D9" w:rsidRPr="003C294B">
        <w:rPr>
          <w:color w:val="auto"/>
        </w:rPr>
        <w:t>amidation</w:t>
      </w:r>
      <w:r w:rsidRPr="003C294B">
        <w:rPr>
          <w:color w:val="auto"/>
        </w:rPr>
        <w:t>.</w:t>
      </w:r>
      <w:r w:rsidR="003B4106" w:rsidRPr="003C294B">
        <w:rPr>
          <w:noProof/>
          <w:color w:val="auto"/>
          <w:sz w:val="20"/>
        </w:rPr>
        <w:t xml:space="preserve"> </w:t>
      </w:r>
    </w:p>
    <w:p w14:paraId="70F02205" w14:textId="725F4959" w:rsidR="00B30D4A" w:rsidRPr="003C294B" w:rsidRDefault="003B4106" w:rsidP="00D9558E">
      <w:pPr>
        <w:spacing w:line="360" w:lineRule="auto"/>
        <w:jc w:val="both"/>
        <w:rPr>
          <w:color w:val="auto"/>
        </w:rPr>
      </w:pPr>
      <w:r w:rsidRPr="003C294B">
        <w:rPr>
          <w:noProof/>
          <w:color w:val="auto"/>
          <w:sz w:val="20"/>
        </w:rPr>
        <w:lastRenderedPageBreak/>
        <mc:AlternateContent>
          <mc:Choice Requires="wpg">
            <w:drawing>
              <wp:inline distT="0" distB="0" distL="0" distR="0" wp14:anchorId="2D1733B5" wp14:editId="079C5C2A">
                <wp:extent cx="4985657" cy="6357257"/>
                <wp:effectExtent l="0" t="0" r="5715" b="5715"/>
                <wp:docPr id="59" name="Group 1"/>
                <wp:cNvGraphicFramePr/>
                <a:graphic xmlns:a="http://schemas.openxmlformats.org/drawingml/2006/main">
                  <a:graphicData uri="http://schemas.microsoft.com/office/word/2010/wordprocessingGroup">
                    <wpg:wgp>
                      <wpg:cNvGrpSpPr/>
                      <wpg:grpSpPr>
                        <a:xfrm>
                          <a:off x="0" y="0"/>
                          <a:ext cx="4985657" cy="6357257"/>
                          <a:chOff x="0" y="0"/>
                          <a:chExt cx="5620753" cy="7214587"/>
                        </a:xfrm>
                      </wpg:grpSpPr>
                      <wps:wsp>
                        <wps:cNvPr id="60" name="Shape 509"/>
                        <wps:cNvSpPr txBox="1"/>
                        <wps:spPr>
                          <a:xfrm>
                            <a:off x="3324258" y="0"/>
                            <a:ext cx="1716066" cy="369332"/>
                          </a:xfrm>
                          <a:prstGeom prst="rect">
                            <a:avLst/>
                          </a:prstGeom>
                          <a:noFill/>
                          <a:ln>
                            <a:noFill/>
                          </a:ln>
                        </wps:spPr>
                        <wps:txbx>
                          <w:txbxContent>
                            <w:p w14:paraId="0372838A"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K9-17 peptide</w:t>
                              </w:r>
                            </w:p>
                          </w:txbxContent>
                        </wps:txbx>
                        <wps:bodyPr lIns="91425" tIns="45700" rIns="91425" bIns="45700" anchor="t" anchorCtr="0">
                          <a:noAutofit/>
                        </wps:bodyPr>
                      </wps:wsp>
                      <wps:wsp>
                        <wps:cNvPr id="61" name="Shape 510"/>
                        <wps:cNvSpPr txBox="1"/>
                        <wps:spPr>
                          <a:xfrm>
                            <a:off x="814656" y="0"/>
                            <a:ext cx="1716066" cy="369332"/>
                          </a:xfrm>
                          <a:prstGeom prst="rect">
                            <a:avLst/>
                          </a:prstGeom>
                          <a:noFill/>
                          <a:ln>
                            <a:noFill/>
                          </a:ln>
                        </wps:spPr>
                        <wps:txbx>
                          <w:txbxContent>
                            <w:p w14:paraId="5B2CEB92"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K27-40 peptide</w:t>
                              </w:r>
                            </w:p>
                          </w:txbxContent>
                        </wps:txbx>
                        <wps:bodyPr lIns="91425" tIns="45700" rIns="91425" bIns="45700" anchor="t" anchorCtr="0">
                          <a:noAutofit/>
                        </wps:bodyPr>
                      </wps:wsp>
                      <pic:pic xmlns:pic="http://schemas.openxmlformats.org/drawingml/2006/picture">
                        <pic:nvPicPr>
                          <pic:cNvPr id="62" name="Shape 511"/>
                          <pic:cNvPicPr preferRelativeResize="0"/>
                        </pic:nvPicPr>
                        <pic:blipFill rotWithShape="1">
                          <a:blip r:embed="rId55">
                            <a:alphaModFix/>
                          </a:blip>
                          <a:srcRect/>
                          <a:stretch/>
                        </pic:blipFill>
                        <pic:spPr>
                          <a:xfrm>
                            <a:off x="319414" y="532171"/>
                            <a:ext cx="5301339" cy="6682416"/>
                          </a:xfrm>
                          <a:prstGeom prst="rect">
                            <a:avLst/>
                          </a:prstGeom>
                          <a:noFill/>
                          <a:ln>
                            <a:noFill/>
                          </a:ln>
                        </pic:spPr>
                      </pic:pic>
                      <wps:wsp>
                        <wps:cNvPr id="63" name="Shape 512"/>
                        <wps:cNvSpPr txBox="1"/>
                        <wps:spPr>
                          <a:xfrm>
                            <a:off x="0" y="510343"/>
                            <a:ext cx="638826" cy="369332"/>
                          </a:xfrm>
                          <a:prstGeom prst="rect">
                            <a:avLst/>
                          </a:prstGeom>
                          <a:noFill/>
                          <a:ln>
                            <a:noFill/>
                          </a:ln>
                        </wps:spPr>
                        <wps:txbx>
                          <w:txbxContent>
                            <w:p w14:paraId="655620D8"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A)</w:t>
                              </w:r>
                            </w:p>
                          </w:txbxContent>
                        </wps:txbx>
                        <wps:bodyPr lIns="91425" tIns="45700" rIns="91425" bIns="45700" anchor="t" anchorCtr="0">
                          <a:noAutofit/>
                        </wps:bodyPr>
                      </wps:wsp>
                      <wps:wsp>
                        <wps:cNvPr id="448" name="Shape 513"/>
                        <wps:cNvSpPr txBox="1"/>
                        <wps:spPr>
                          <a:xfrm>
                            <a:off x="0" y="3218053"/>
                            <a:ext cx="638826" cy="369332"/>
                          </a:xfrm>
                          <a:prstGeom prst="rect">
                            <a:avLst/>
                          </a:prstGeom>
                          <a:noFill/>
                          <a:ln>
                            <a:noFill/>
                          </a:ln>
                        </wps:spPr>
                        <wps:txbx>
                          <w:txbxContent>
                            <w:p w14:paraId="3436F262"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B)</w:t>
                              </w:r>
                            </w:p>
                          </w:txbxContent>
                        </wps:txbx>
                        <wps:bodyPr lIns="91425" tIns="45700" rIns="91425" bIns="45700" anchor="t" anchorCtr="0">
                          <a:noAutofit/>
                        </wps:bodyPr>
                      </wps:wsp>
                      <wps:wsp>
                        <wps:cNvPr id="449" name="Shape 514"/>
                        <wps:cNvSpPr txBox="1"/>
                        <wps:spPr>
                          <a:xfrm>
                            <a:off x="0" y="5741098"/>
                            <a:ext cx="638826" cy="369332"/>
                          </a:xfrm>
                          <a:prstGeom prst="rect">
                            <a:avLst/>
                          </a:prstGeom>
                          <a:noFill/>
                          <a:ln>
                            <a:noFill/>
                          </a:ln>
                        </wps:spPr>
                        <wps:txbx>
                          <w:txbxContent>
                            <w:p w14:paraId="3AFD735E"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C)</w:t>
                              </w:r>
                            </w:p>
                          </w:txbxContent>
                        </wps:txbx>
                        <wps:bodyPr lIns="91425" tIns="45700" rIns="91425" bIns="45700" anchor="t" anchorCtr="0">
                          <a:noAutofit/>
                        </wps:bodyPr>
                      </wps:wsp>
                    </wpg:wgp>
                  </a:graphicData>
                </a:graphic>
              </wp:inline>
            </w:drawing>
          </mc:Choice>
          <mc:Fallback>
            <w:pict>
              <v:group id="Group 1" o:spid="_x0000_s1114" style="width:392.55pt;height:500.55pt;mso-position-horizontal-relative:char;mso-position-vertical-relative:line" coordsize="56207,72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">
                <v:shape id="Shape 509" o:spid="_x0000_s1115" type="#_x0000_t202" style="position:absolute;left:33242;width:1716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qR8AA&#10;AADbAAAADwAAAGRycy9kb3ducmV2LnhtbERPz2vCMBS+D/wfwhN2W1M3EKlGEWWw25z24u3RPNNq&#10;81KSaFv/+uUw2PHj+73aDLYVD/KhcaxgluUgiCunGzYKytPn2wJEiMgaW8ekYKQAm/XkZYWFdj3/&#10;0OMYjUghHApUUMfYFVKGqiaLIXMdceIuzluMCXojtcc+hdtWvuf5XFpsODXU2NGupup2vFsFu4Ol&#10;WfkR7tdh/32226fx1WiUep0O2yWISEP8F/+5v7SCeVqfvqQfI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SqR8AAAADbAAAADwAAAAAAAAAAAAAAAACYAgAAZHJzL2Rvd25y&#10;ZXYueG1sUEsFBgAAAAAEAAQA9QAAAIUDAAAAAA==&#10;" filled="f" stroked="f">
                  <v:textbox inset="2.53958mm,1.2694mm,2.53958mm,1.2694mm">
                    <w:txbxContent>
                      <w:p w14:paraId="0372838A"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K9-17 peptide</w:t>
                        </w:r>
                      </w:p>
                    </w:txbxContent>
                  </v:textbox>
                </v:shape>
                <v:shape id="Shape 510" o:spid="_x0000_s1116" type="#_x0000_t202" style="position:absolute;left:8146;width:1716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gP3MIA&#10;AADbAAAADwAAAGRycy9kb3ducmV2LnhtbESPT4vCMBTE7wt+h/AEb2vaFWSpRhFF2Jt/1ou3R/NM&#10;u9u8lCRq9dMbQfA4zMxvmOm8s424kA+1YwX5MANBXDpds1Fw+F1/foMIEVlj45gU3CjAfNb7mGKh&#10;3ZV3dNlHIxKEQ4EKqhjbQspQVmQxDF1LnLyT8xZjkt5I7fGa4LaRX1k2lhZrTgsVtrSsqPzfn62C&#10;5dZSfhiF81+32hzt4m58eTNKDfrdYgIiUhff4Vf7RysY5/D8kn6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A/cwgAAANsAAAAPAAAAAAAAAAAAAAAAAJgCAABkcnMvZG93&#10;bnJldi54bWxQSwUGAAAAAAQABAD1AAAAhwMAAAAA&#10;" filled="f" stroked="f">
                  <v:textbox inset="2.53958mm,1.2694mm,2.53958mm,1.2694mm">
                    <w:txbxContent>
                      <w:p w14:paraId="5B2CEB92"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K27-40 peptide</w:t>
                        </w:r>
                      </w:p>
                    </w:txbxContent>
                  </v:textbox>
                </v:shape>
                <v:shape id="Shape 511" o:spid="_x0000_s1117" type="#_x0000_t75" style="position:absolute;left:3194;top:5321;width:53013;height:6682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6GGPCAAAA2wAAAA8AAABkcnMvZG93bnJldi54bWxEj0FrAjEUhO+C/yE8wZtmVdiW1ShiKRR6&#10;qVrvj81zd3XzEpLU3frrG0HocZiZb5jVpjetuJEPjWUFs2kGgri0uuFKwffxffIKIkRkja1lUvBL&#10;ATbr4WCFhbYd7+l2iJVIEA4FKqhjdIWUoazJYJhaR5y8s/UGY5K+ktpjl+CmlfMsy6XBhtNCjY52&#10;NZXXw49RsHWny+X44j/Lr7xb8F3e3d6/KTUe9dsliEh9/A8/2x9aQT6Hx5f0A+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OhhjwgAAANsAAAAPAAAAAAAAAAAAAAAAAJ8C&#10;AABkcnMvZG93bnJldi54bWxQSwUGAAAAAAQABAD3AAAAjgMAAAAA&#10;">
                  <v:imagedata r:id="rId56" o:title=""/>
                </v:shape>
                <v:shape id="Shape 512" o:spid="_x0000_s1118" type="#_x0000_t202" style="position:absolute;top:5103;width:638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0MMMA&#10;AADbAAAADwAAAGRycy9kb3ducmV2LnhtbESPQWvCQBSE7wX/w/IEb3VjhVBSVxGl0Ftt6qW3R/a5&#10;iWbfht01if56t1DocZiZb5jVZrSt6MmHxrGCxTwDQVw53bBRcPx+f34FESKyxtYxKbhRgM168rTC&#10;QruBv6gvoxEJwqFABXWMXSFlqGqyGOauI07eyXmLMUlvpPY4JLht5UuW5dJiw2mhxo52NVWX8moV&#10;7A6WFsdluJ7H/eeP3d6Nr25Gqdl03L6BiDTG//Bf+0MryJfw+yX9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Y0MMMAAADbAAAADwAAAAAAAAAAAAAAAACYAgAAZHJzL2Rv&#10;d25yZXYueG1sUEsFBgAAAAAEAAQA9QAAAIgDAAAAAA==&#10;" filled="f" stroked="f">
                  <v:textbox inset="2.53958mm,1.2694mm,2.53958mm,1.2694mm">
                    <w:txbxContent>
                      <w:p w14:paraId="655620D8"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A)</w:t>
                        </w:r>
                      </w:p>
                    </w:txbxContent>
                  </v:textbox>
                </v:shape>
                <v:shape id="Shape 513" o:spid="_x0000_s1119" type="#_x0000_t202" style="position:absolute;top:32180;width:638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QssAA&#10;AADcAAAADwAAAGRycy9kb3ducmV2LnhtbERPTYvCMBC9C/sfwix409RVZKlGERfBm672srehGdNq&#10;MylJ1OqvN4cFj4/3PV92thE38qF2rGA0zEAQl07XbBQUx83gG0SIyBobx6TgQQGWi4/eHHPt7vxL&#10;t0M0IoVwyFFBFWObSxnKiiyGoWuJE3dy3mJM0BupPd5TuG3kV5ZNpcWaU0OFLa0rKi+Hq1Ww3lsa&#10;FeNwPXc/uz+7ehpfPoxS/c9uNQMRqYtv8b97qxVMJmltOpOO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VQQssAAAADcAAAADwAAAAAAAAAAAAAAAACYAgAAZHJzL2Rvd25y&#10;ZXYueG1sUEsFBgAAAAAEAAQA9QAAAIUDAAAAAA==&#10;" filled="f" stroked="f">
                  <v:textbox inset="2.53958mm,1.2694mm,2.53958mm,1.2694mm">
                    <w:txbxContent>
                      <w:p w14:paraId="3436F262"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B)</w:t>
                        </w:r>
                      </w:p>
                    </w:txbxContent>
                  </v:textbox>
                </v:shape>
                <v:shape id="Shape 514" o:spid="_x0000_s1120" type="#_x0000_t202" style="position:absolute;top:57410;width:6388;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1KcQA&#10;AADcAAAADwAAAGRycy9kb3ducmV2LnhtbESPQWsCMRSE7wX/Q3iCt5q1lVJX47JYCt5srRdvj80z&#10;u7p5WZKoq7++KRQ8DjPzDbMoetuKC/nQOFYwGWcgiCunGzYKdj+fz+8gQkTW2DomBTcKUCwHTwvM&#10;tbvyN1220YgE4ZCjgjrGLpcyVDVZDGPXESfv4LzFmKQ3Unu8Jrht5UuWvUmLDaeFGjta1VSdtmer&#10;YPVlabJ7Dedj/7HZ2/JufHUzSo2GfTkHEamPj/B/e60VTKcz+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YtSnEAAAA3AAAAA8AAAAAAAAAAAAAAAAAmAIAAGRycy9k&#10;b3ducmV2LnhtbFBLBQYAAAAABAAEAPUAAACJAwAAAAA=&#10;" filled="f" stroked="f">
                  <v:textbox inset="2.53958mm,1.2694mm,2.53958mm,1.2694mm">
                    <w:txbxContent>
                      <w:p w14:paraId="3AFD735E" w14:textId="77777777" w:rsidR="00991799" w:rsidRDefault="00991799" w:rsidP="003B4106">
                        <w:pPr>
                          <w:pStyle w:val="NormalWeb"/>
                          <w:spacing w:before="0" w:beforeAutospacing="0" w:after="0" w:afterAutospacing="0"/>
                        </w:pPr>
                        <w:r>
                          <w:rPr>
                            <w:rFonts w:ascii="Calibri" w:eastAsia="Calibri" w:hAnsi="Calibri" w:cs="Calibri"/>
                            <w:color w:val="000000" w:themeColor="dark1"/>
                            <w:sz w:val="36"/>
                            <w:szCs w:val="36"/>
                          </w:rPr>
                          <w:t>C)</w:t>
                        </w:r>
                      </w:p>
                    </w:txbxContent>
                  </v:textbox>
                </v:shape>
                <w10:anchorlock/>
              </v:group>
            </w:pict>
          </mc:Fallback>
        </mc:AlternateContent>
      </w:r>
    </w:p>
    <w:p w14:paraId="47562050" w14:textId="1A58570F" w:rsidR="00B30D4A" w:rsidRPr="003C294B" w:rsidRDefault="003B4106" w:rsidP="00D9558E">
      <w:pPr>
        <w:spacing w:line="360" w:lineRule="auto"/>
        <w:jc w:val="both"/>
        <w:rPr>
          <w:color w:val="auto"/>
          <w:sz w:val="20"/>
        </w:rPr>
      </w:pPr>
      <w:r w:rsidRPr="003C294B">
        <w:rPr>
          <w:noProof/>
          <w:color w:val="auto"/>
        </w:rPr>
        <mc:AlternateContent>
          <mc:Choice Requires="wps">
            <w:drawing>
              <wp:inline distT="0" distB="0" distL="0" distR="0" wp14:anchorId="4A10A514" wp14:editId="70EFD31C">
                <wp:extent cx="5225143" cy="1728317"/>
                <wp:effectExtent l="0" t="0" r="0" b="5715"/>
                <wp:docPr id="508" name="Shape 508"/>
                <wp:cNvGraphicFramePr/>
                <a:graphic xmlns:a="http://schemas.openxmlformats.org/drawingml/2006/main">
                  <a:graphicData uri="http://schemas.microsoft.com/office/word/2010/wordprocessingShape">
                    <wps:wsp>
                      <wps:cNvSpPr txBox="1"/>
                      <wps:spPr>
                        <a:xfrm>
                          <a:off x="0" y="0"/>
                          <a:ext cx="5225143" cy="1728317"/>
                        </a:xfrm>
                        <a:prstGeom prst="rect">
                          <a:avLst/>
                        </a:prstGeom>
                        <a:noFill/>
                        <a:ln>
                          <a:noFill/>
                        </a:ln>
                      </wps:spPr>
                      <wps:txbx>
                        <w:txbxContent>
                          <w:p w14:paraId="5FC95E0B" w14:textId="77777777" w:rsidR="00991799" w:rsidRDefault="00991799" w:rsidP="003B4106">
                            <w:pPr>
                              <w:pStyle w:val="NormalWeb"/>
                              <w:spacing w:before="0" w:beforeAutospacing="0" w:after="0" w:afterAutospacing="0"/>
                              <w:jc w:val="both"/>
                            </w:pPr>
                            <w:r>
                              <w:rPr>
                                <w:rFonts w:ascii="Calibri" w:eastAsia="Calibri" w:hAnsi="Calibri" w:cs="Calibri"/>
                                <w:b/>
                                <w:bCs/>
                                <w:color w:val="000000" w:themeColor="dark1"/>
                                <w:sz w:val="20"/>
                                <w:szCs w:val="20"/>
                                <w:u w:val="single"/>
                              </w:rPr>
                              <w:t>Figure 4.6 Assessment of the impact of over propionylation and amidation on peptide quantification</w:t>
                            </w:r>
                          </w:p>
                          <w:p w14:paraId="4B29B6D8" w14:textId="09B082A2" w:rsidR="00991799" w:rsidRDefault="00991799" w:rsidP="003B4106">
                            <w:pPr>
                              <w:pStyle w:val="NormalWeb"/>
                              <w:spacing w:before="0" w:beforeAutospacing="0" w:after="0" w:afterAutospacing="0"/>
                              <w:jc w:val="both"/>
                            </w:pPr>
                            <w:r>
                              <w:rPr>
                                <w:rFonts w:ascii="Calibri" w:eastAsia="Calibri" w:hAnsi="Calibri" w:cs="Calibri"/>
                                <w:color w:val="000000" w:themeColor="dark1"/>
                                <w:sz w:val="20"/>
                                <w:szCs w:val="20"/>
                              </w:rPr>
                              <w:t>Box plots showing the relative contribution of over propionylation and amidation and the effect that these side reactions have on the accuracy and final quantification of highly modified histone peptides K27-40 -left panels and K9-17 right panels.</w:t>
                            </w:r>
                            <w:r>
                              <w:t xml:space="preserve"> </w:t>
                            </w:r>
                            <w:r>
                              <w:rPr>
                                <w:rFonts w:ascii="Calibri" w:eastAsia="Calibri" w:hAnsi="Calibri" w:cs="Calibri"/>
                                <w:color w:val="000000" w:themeColor="dark1"/>
                                <w:sz w:val="20"/>
                                <w:szCs w:val="20"/>
                              </w:rPr>
                              <w:t>A) A min to max box plot of the relative contributions of over propionylation and amidation to total signal of all found proteoforms of two peptides. (n=9) B) A box plot to show the change in the final overall relative intensity with the inclusion of over propionylated and amidated species. (n=9) C) A box plot of the standard deviation was calculated before and after the addition over propionylated and amidated species in the quantification of either K27-40 (left) or K9-17 (right) peptides.</w:t>
                            </w:r>
                          </w:p>
                        </w:txbxContent>
                      </wps:txbx>
                      <wps:bodyPr wrap="square" lIns="91425" tIns="45700" rIns="91425" bIns="45700" anchor="t" anchorCtr="0">
                        <a:noAutofit/>
                      </wps:bodyPr>
                    </wps:wsp>
                  </a:graphicData>
                </a:graphic>
              </wp:inline>
            </w:drawing>
          </mc:Choice>
          <mc:Fallback>
            <w:pict>
              <v:shape id="Shape 508" o:spid="_x0000_s1121" type="#_x0000_t202" style="width:411.45pt;height:13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" filled="f" stroked="f">
                <v:textbox inset="2.53958mm,1.2694mm,2.53958mm,1.2694mm">
                  <w:txbxContent>
                    <w:p w14:paraId="5FC95E0B" w14:textId="77777777" w:rsidR="00991799" w:rsidRDefault="00991799" w:rsidP="003B4106">
                      <w:pPr>
                        <w:pStyle w:val="NormalWeb"/>
                        <w:spacing w:before="0" w:beforeAutospacing="0" w:after="0" w:afterAutospacing="0"/>
                        <w:jc w:val="both"/>
                      </w:pPr>
                      <w:r>
                        <w:rPr>
                          <w:rFonts w:ascii="Calibri" w:eastAsia="Calibri" w:hAnsi="Calibri" w:cs="Calibri"/>
                          <w:b/>
                          <w:bCs/>
                          <w:color w:val="000000" w:themeColor="dark1"/>
                          <w:sz w:val="20"/>
                          <w:szCs w:val="20"/>
                          <w:u w:val="single"/>
                        </w:rPr>
                        <w:t xml:space="preserve">Figure 4.6 Assessment of the impact of over propionylation and </w:t>
                      </w:r>
                      <w:proofErr w:type="spellStart"/>
                      <w:r>
                        <w:rPr>
                          <w:rFonts w:ascii="Calibri" w:eastAsia="Calibri" w:hAnsi="Calibri" w:cs="Calibri"/>
                          <w:b/>
                          <w:bCs/>
                          <w:color w:val="000000" w:themeColor="dark1"/>
                          <w:sz w:val="20"/>
                          <w:szCs w:val="20"/>
                          <w:u w:val="single"/>
                        </w:rPr>
                        <w:t>amidation</w:t>
                      </w:r>
                      <w:proofErr w:type="spellEnd"/>
                      <w:r>
                        <w:rPr>
                          <w:rFonts w:ascii="Calibri" w:eastAsia="Calibri" w:hAnsi="Calibri" w:cs="Calibri"/>
                          <w:b/>
                          <w:bCs/>
                          <w:color w:val="000000" w:themeColor="dark1"/>
                          <w:sz w:val="20"/>
                          <w:szCs w:val="20"/>
                          <w:u w:val="single"/>
                        </w:rPr>
                        <w:t xml:space="preserve"> on peptide quantification</w:t>
                      </w:r>
                    </w:p>
                    <w:p w14:paraId="4B29B6D8" w14:textId="09B082A2" w:rsidR="00991799" w:rsidRDefault="00991799" w:rsidP="003B4106">
                      <w:pPr>
                        <w:pStyle w:val="NormalWeb"/>
                        <w:spacing w:before="0" w:beforeAutospacing="0" w:after="0" w:afterAutospacing="0"/>
                        <w:jc w:val="both"/>
                      </w:pPr>
                      <w:r>
                        <w:rPr>
                          <w:rFonts w:ascii="Calibri" w:eastAsia="Calibri" w:hAnsi="Calibri" w:cs="Calibri"/>
                          <w:color w:val="000000" w:themeColor="dark1"/>
                          <w:sz w:val="20"/>
                          <w:szCs w:val="20"/>
                        </w:rPr>
                        <w:t xml:space="preserve">Box plots showing the relative contribution of over propionylation and </w:t>
                      </w:r>
                      <w:proofErr w:type="spellStart"/>
                      <w:r>
                        <w:rPr>
                          <w:rFonts w:ascii="Calibri" w:eastAsia="Calibri" w:hAnsi="Calibri" w:cs="Calibri"/>
                          <w:color w:val="000000" w:themeColor="dark1"/>
                          <w:sz w:val="20"/>
                          <w:szCs w:val="20"/>
                        </w:rPr>
                        <w:t>amidation</w:t>
                      </w:r>
                      <w:proofErr w:type="spellEnd"/>
                      <w:r>
                        <w:rPr>
                          <w:rFonts w:ascii="Calibri" w:eastAsia="Calibri" w:hAnsi="Calibri" w:cs="Calibri"/>
                          <w:color w:val="000000" w:themeColor="dark1"/>
                          <w:sz w:val="20"/>
                          <w:szCs w:val="20"/>
                        </w:rPr>
                        <w:t xml:space="preserve"> and the effect that these side reactions have on the accuracy and final quantification of highly modified histone peptides K27-40 -left panels and K9-17 right panels.</w:t>
                      </w:r>
                      <w:r>
                        <w:t xml:space="preserve"> </w:t>
                      </w:r>
                      <w:r>
                        <w:rPr>
                          <w:rFonts w:ascii="Calibri" w:eastAsia="Calibri" w:hAnsi="Calibri" w:cs="Calibri"/>
                          <w:color w:val="000000" w:themeColor="dark1"/>
                          <w:sz w:val="20"/>
                          <w:szCs w:val="20"/>
                        </w:rPr>
                        <w:t xml:space="preserve">A) A min to max box plot of the relative contributions of over propionylation and </w:t>
                      </w:r>
                      <w:proofErr w:type="spellStart"/>
                      <w:r>
                        <w:rPr>
                          <w:rFonts w:ascii="Calibri" w:eastAsia="Calibri" w:hAnsi="Calibri" w:cs="Calibri"/>
                          <w:color w:val="000000" w:themeColor="dark1"/>
                          <w:sz w:val="20"/>
                          <w:szCs w:val="20"/>
                        </w:rPr>
                        <w:t>amidation</w:t>
                      </w:r>
                      <w:proofErr w:type="spellEnd"/>
                      <w:r>
                        <w:rPr>
                          <w:rFonts w:ascii="Calibri" w:eastAsia="Calibri" w:hAnsi="Calibri" w:cs="Calibri"/>
                          <w:color w:val="000000" w:themeColor="dark1"/>
                          <w:sz w:val="20"/>
                          <w:szCs w:val="20"/>
                        </w:rPr>
                        <w:t xml:space="preserve"> to total signal of all found proteoforms of two peptides. (n=9) B) A box plot to show the change in the final overall relative intensity with the inclusion of over propionylated and </w:t>
                      </w:r>
                      <w:proofErr w:type="spellStart"/>
                      <w:r>
                        <w:rPr>
                          <w:rFonts w:ascii="Calibri" w:eastAsia="Calibri" w:hAnsi="Calibri" w:cs="Calibri"/>
                          <w:color w:val="000000" w:themeColor="dark1"/>
                          <w:sz w:val="20"/>
                          <w:szCs w:val="20"/>
                        </w:rPr>
                        <w:t>amidated</w:t>
                      </w:r>
                      <w:proofErr w:type="spellEnd"/>
                      <w:r>
                        <w:rPr>
                          <w:rFonts w:ascii="Calibri" w:eastAsia="Calibri" w:hAnsi="Calibri" w:cs="Calibri"/>
                          <w:color w:val="000000" w:themeColor="dark1"/>
                          <w:sz w:val="20"/>
                          <w:szCs w:val="20"/>
                        </w:rPr>
                        <w:t xml:space="preserve"> species. (n=9) C) A box plot of the standard deviation was calculated before and after the addition over propionylated and </w:t>
                      </w:r>
                      <w:proofErr w:type="spellStart"/>
                      <w:r>
                        <w:rPr>
                          <w:rFonts w:ascii="Calibri" w:eastAsia="Calibri" w:hAnsi="Calibri" w:cs="Calibri"/>
                          <w:color w:val="000000" w:themeColor="dark1"/>
                          <w:sz w:val="20"/>
                          <w:szCs w:val="20"/>
                        </w:rPr>
                        <w:t>amidated</w:t>
                      </w:r>
                      <w:proofErr w:type="spellEnd"/>
                      <w:r>
                        <w:rPr>
                          <w:rFonts w:ascii="Calibri" w:eastAsia="Calibri" w:hAnsi="Calibri" w:cs="Calibri"/>
                          <w:color w:val="000000" w:themeColor="dark1"/>
                          <w:sz w:val="20"/>
                          <w:szCs w:val="20"/>
                        </w:rPr>
                        <w:t xml:space="preserve"> species in the quantification of either K27-40 (left) or K9-17 (right) peptides.</w:t>
                      </w:r>
                    </w:p>
                  </w:txbxContent>
                </v:textbox>
                <w10:anchorlock/>
              </v:shape>
            </w:pict>
          </mc:Fallback>
        </mc:AlternateContent>
      </w:r>
    </w:p>
    <w:p w14:paraId="4E2278B3" w14:textId="77777777" w:rsidR="00B30D4A" w:rsidRPr="003C294B" w:rsidRDefault="00B30D4A" w:rsidP="00D9558E">
      <w:pPr>
        <w:spacing w:line="360" w:lineRule="auto"/>
        <w:jc w:val="both"/>
        <w:rPr>
          <w:color w:val="auto"/>
        </w:rPr>
      </w:pPr>
    </w:p>
    <w:p w14:paraId="359F7AAF" w14:textId="77777777" w:rsidR="00E445E8" w:rsidRPr="003C294B" w:rsidRDefault="00E445E8" w:rsidP="00D9558E">
      <w:pPr>
        <w:spacing w:line="360" w:lineRule="auto"/>
        <w:jc w:val="both"/>
        <w:rPr>
          <w:color w:val="auto"/>
        </w:rPr>
      </w:pPr>
    </w:p>
    <w:p w14:paraId="5FC28324" w14:textId="77777777" w:rsidR="00B30D4A" w:rsidRPr="003C294B" w:rsidRDefault="00B30D4A" w:rsidP="00D9558E">
      <w:pPr>
        <w:pStyle w:val="Heading3"/>
        <w:spacing w:line="360" w:lineRule="auto"/>
        <w:rPr>
          <w:color w:val="auto"/>
        </w:rPr>
      </w:pPr>
      <w:bookmarkStart w:id="83" w:name="_Toc450764152"/>
      <w:r w:rsidRPr="003C294B">
        <w:rPr>
          <w:color w:val="auto"/>
        </w:rPr>
        <w:lastRenderedPageBreak/>
        <w:t>H3.1 quantification</w:t>
      </w:r>
      <w:bookmarkEnd w:id="83"/>
      <w:r w:rsidRPr="003C294B">
        <w:rPr>
          <w:color w:val="auto"/>
        </w:rPr>
        <w:t xml:space="preserve">  </w:t>
      </w:r>
    </w:p>
    <w:p w14:paraId="31C43862" w14:textId="71721A33" w:rsidR="00B30D4A" w:rsidRPr="003C294B" w:rsidRDefault="00B30D4A" w:rsidP="00D9558E">
      <w:pPr>
        <w:spacing w:line="360" w:lineRule="auto"/>
        <w:jc w:val="both"/>
        <w:rPr>
          <w:color w:val="auto"/>
        </w:rPr>
      </w:pPr>
      <w:r w:rsidRPr="003C294B">
        <w:rPr>
          <w:color w:val="auto"/>
        </w:rPr>
        <w:t xml:space="preserve">Having assessed the effect of over propionylation on the accuracy of quantification, global levels of histone macrophages were then quantified. Focusing first on histone H3: PTMs were identified in all but three of the peptides in all three conditions.  The results are summarised in </w:t>
      </w:r>
      <w:r w:rsidR="002A7328" w:rsidRPr="003C294B">
        <w:rPr>
          <w:color w:val="auto"/>
        </w:rPr>
        <w:t>Figure</w:t>
      </w:r>
      <w:r w:rsidRPr="003C294B">
        <w:rPr>
          <w:color w:val="auto"/>
        </w:rPr>
        <w:t>s 4.7 and 4.8A.</w:t>
      </w:r>
    </w:p>
    <w:p w14:paraId="3B82D7A7" w14:textId="77777777" w:rsidR="003B4106" w:rsidRPr="003C294B" w:rsidRDefault="003B4106" w:rsidP="00D9558E">
      <w:pPr>
        <w:spacing w:line="360" w:lineRule="auto"/>
        <w:jc w:val="both"/>
        <w:rPr>
          <w:color w:val="auto"/>
        </w:rPr>
      </w:pPr>
    </w:p>
    <w:p w14:paraId="4FB3D766" w14:textId="77777777" w:rsidR="00B30D4A" w:rsidRPr="003C294B" w:rsidRDefault="00B30D4A" w:rsidP="00D9558E">
      <w:pPr>
        <w:pStyle w:val="Heading4"/>
        <w:spacing w:line="360" w:lineRule="auto"/>
        <w:rPr>
          <w:color w:val="auto"/>
        </w:rPr>
      </w:pPr>
      <w:bookmarkStart w:id="84" w:name="_Toc450764153"/>
      <w:r w:rsidRPr="003C294B">
        <w:rPr>
          <w:color w:val="auto"/>
        </w:rPr>
        <w:t>Quantification of H3K3-8</w:t>
      </w:r>
      <w:bookmarkEnd w:id="84"/>
    </w:p>
    <w:p w14:paraId="66F48E3F" w14:textId="5CB8742F" w:rsidR="00B30D4A" w:rsidRPr="003C294B" w:rsidRDefault="00B30D4A" w:rsidP="00D9558E">
      <w:pPr>
        <w:spacing w:line="360" w:lineRule="auto"/>
        <w:jc w:val="both"/>
        <w:rPr>
          <w:color w:val="auto"/>
        </w:rPr>
      </w:pPr>
      <w:r w:rsidRPr="003C294B">
        <w:rPr>
          <w:color w:val="auto"/>
        </w:rPr>
        <w:t>While the peptide TKQTAR was identified, in both methylated and unmodified forms it was not reliably identified across all 3 biological repeats (</w:t>
      </w:r>
      <w:r w:rsidR="002A7328" w:rsidRPr="003C294B">
        <w:rPr>
          <w:color w:val="auto"/>
        </w:rPr>
        <w:t>Figure</w:t>
      </w:r>
      <w:r w:rsidRPr="003C294B">
        <w:rPr>
          <w:color w:val="auto"/>
        </w:rPr>
        <w:t xml:space="preserve"> 4.7). This is due to its poor retention on C18 columns especially in the me2 and me3 forms, which were not detected in these analyses </w:t>
      </w:r>
      <w:r w:rsidR="003F71D2" w:rsidRPr="003C294B">
        <w:rPr>
          <w:color w:val="auto"/>
        </w:rPr>
        <w:fldChar w:fldCharType="begin" w:fldLock="1"/>
      </w:r>
      <w:r w:rsidR="00126DD9" w:rsidRPr="003C294B">
        <w:rPr>
          <w:color w:val="auto"/>
        </w:rPr>
        <w:instrText>ADDIN CSL_CITATION { "citationItems" : [ { "id" : "ITEM-1", "itemData" : { "DOI" : "10.1038/nprot.2007.106", "ISBN" : "1750-2799 (Electronic) 1750-2799 (Linking)", "ISSN" : "1754-2189", "PMID" : "17446892", "abstract" : "Histone post-translational modifications have been recently intensely studied owing to their role in regulating gene expression. Here, we describe protocols for the characterization of histone modifications in both qualitative and semiquantitative manners using chemical derivatization and tandem mass spectrometry. In these procedures, extracted histones are first derivatized using propionic anhydride to neutralize charge and block lysine residues, and are subsequently digested using trypsin, which, under these conditions, cleaves only the arginine residues. The generated peptides can be easily analyzed using online LC-electrospray ionization-tandem mass spectrometry to identify the modification site. In addition, a stable isotope-labeling step can be included to modify carboxylic acid groups allowing for relative quantification of histone modifications. This methodology has the advantage of producing a small number of predicted peptides from highly modified proteins. The protocol should take approximately 15-19 h to complete, including all chemical reactions, enzymatic digestion and mass spectrometry experiments.", "author" : [ { "dropping-particle" : "", "family" : "Garcia", "given" : "Benjamin A", "non-dropping-particle" : "", "parse-names" : false, "suffix" : "" }, { "dropping-particle" : "", "family" : "Mollah", "given" : "Sahana", "non-dropping-particle" : "", "parse-names" : false, "suffix" : "" }, { "dropping-particle" : "", "family" : "Ueberheide", "given" : "Beatrix M", "non-dropping-particle" : "", "parse-names" : false, "suffix" : "" }, { "dropping-particle" : "", "family" : "Busby", "given" : "Scott a", "non-dropping-particle" : "", "parse-names" : false, "suffix" : "" }, { "dropping-particle" : "", "family" : "Muratore", "given" : "Tara L", "non-dropping-particle" : "", "parse-names" : false, "suffix" : "" }, { "dropping-particle" : "", "family" : "Shabanowitz", "given" : "Jeffrey", "non-dropping-particle" : "", "parse-names" : false, "suffix" : "" }, { "dropping-particle" : "", "family" : "Hunt", "given" : "Donald F", "non-dropping-particle" : "", "parse-names" : false, "suffix" : "" } ], "container-title" : "Nature protocols", "id" : "ITEM-1", "issue" : "4", "issued" : { "date-parts" : [ [ "2007", "1" ] ] }, "page" : "933-938", "title" : "Chemical derivatization of histones for facilitated analysis by mass spectrometry.", "type" : "article-journal", "volume" : "2" }, "uris" : [ "http://www.mendeley.com/documents/?uuid=c8db32ce-af98-4034-a474-8fbeee3c540d" ] } ], "mendeley" : { "formattedCitation" : "(Garcia, Mollah, et al. 2007)", "plainTextFormattedCitation" : "(Garcia, Mollah, et al. 2007)", "previouslyFormattedCitation" : "(Garcia, Mollah, et al. 2007)" }, "properties" : { "noteIndex" : 0 }, "schema" : "https://github.com/citation-style-language/schema/raw/master/csl-citation.json" }</w:instrText>
      </w:r>
      <w:r w:rsidR="003F71D2" w:rsidRPr="003C294B">
        <w:rPr>
          <w:color w:val="auto"/>
        </w:rPr>
        <w:fldChar w:fldCharType="separate"/>
      </w:r>
      <w:r w:rsidR="001B0A28" w:rsidRPr="003C294B">
        <w:rPr>
          <w:noProof/>
          <w:color w:val="auto"/>
        </w:rPr>
        <w:t>(Garcia, Mollah, et al. 2007)</w:t>
      </w:r>
      <w:r w:rsidR="003F71D2" w:rsidRPr="003C294B">
        <w:rPr>
          <w:color w:val="auto"/>
        </w:rPr>
        <w:fldChar w:fldCharType="end"/>
      </w:r>
      <w:r w:rsidRPr="003C294B">
        <w:rPr>
          <w:color w:val="auto"/>
        </w:rPr>
        <w:t>. However, reliable quantification was possible for the rest of the histone tail, and for several peptides in the globular domain.</w:t>
      </w:r>
    </w:p>
    <w:p w14:paraId="4F01EFA3" w14:textId="77777777" w:rsidR="00B30D4A" w:rsidRPr="003C294B" w:rsidRDefault="00B30D4A" w:rsidP="00D9558E">
      <w:pPr>
        <w:spacing w:line="360" w:lineRule="auto"/>
        <w:jc w:val="both"/>
        <w:rPr>
          <w:color w:val="auto"/>
        </w:rPr>
      </w:pPr>
    </w:p>
    <w:p w14:paraId="18531782" w14:textId="77777777" w:rsidR="00B30D4A" w:rsidRPr="003C294B" w:rsidRDefault="00B30D4A" w:rsidP="00D9558E">
      <w:pPr>
        <w:pStyle w:val="Heading4"/>
        <w:spacing w:line="360" w:lineRule="auto"/>
        <w:rPr>
          <w:color w:val="auto"/>
        </w:rPr>
      </w:pPr>
      <w:bookmarkStart w:id="85" w:name="_Toc450764154"/>
      <w:r w:rsidRPr="003C294B">
        <w:rPr>
          <w:color w:val="auto"/>
        </w:rPr>
        <w:t>Quantification of histone H3 K9-17</w:t>
      </w:r>
      <w:bookmarkEnd w:id="85"/>
    </w:p>
    <w:p w14:paraId="5A684795" w14:textId="2DB1F123" w:rsidR="00B30D4A" w:rsidRPr="003C294B" w:rsidRDefault="00B30D4A" w:rsidP="00D9558E">
      <w:pPr>
        <w:spacing w:line="360" w:lineRule="auto"/>
        <w:jc w:val="both"/>
        <w:rPr>
          <w:color w:val="auto"/>
        </w:rPr>
      </w:pPr>
      <w:r w:rsidRPr="003C294B">
        <w:rPr>
          <w:color w:val="auto"/>
        </w:rPr>
        <w:t>14 different combinations of PTMs were discovered at three sites: K9, S10 and K14</w:t>
      </w:r>
      <w:r w:rsidR="007A73E3" w:rsidRPr="003C294B">
        <w:rPr>
          <w:color w:val="auto"/>
        </w:rPr>
        <w:t xml:space="preserve"> on the peptide K9-17 using MS analysis (</w:t>
      </w:r>
      <w:r w:rsidR="002A7328" w:rsidRPr="003C294B">
        <w:rPr>
          <w:color w:val="auto"/>
        </w:rPr>
        <w:t>Figure</w:t>
      </w:r>
      <w:r w:rsidR="007A73E3" w:rsidRPr="003C294B">
        <w:rPr>
          <w:color w:val="auto"/>
        </w:rPr>
        <w:t xml:space="preserve"> 4.7)</w:t>
      </w:r>
      <w:r w:rsidRPr="003C294B">
        <w:rPr>
          <w:color w:val="auto"/>
        </w:rPr>
        <w:t xml:space="preserve">. The modifications </w:t>
      </w:r>
      <w:r w:rsidR="008056E0" w:rsidRPr="003C294B">
        <w:rPr>
          <w:color w:val="auto"/>
        </w:rPr>
        <w:t>identified</w:t>
      </w:r>
      <w:r w:rsidR="007A73E3" w:rsidRPr="003C294B">
        <w:rPr>
          <w:color w:val="auto"/>
        </w:rPr>
        <w:t xml:space="preserve"> </w:t>
      </w:r>
      <w:r w:rsidRPr="003C294B">
        <w:rPr>
          <w:color w:val="auto"/>
        </w:rPr>
        <w:t xml:space="preserve">were mono, di and trimethylation along with acetylation and phosphorylation. K9 methylation (me2/me3) was the most abundant modifications seen in macrophages. Due to the co-elution of the singly acetylated peptides K9acK14un and K9unK14ac, it was not possible to directly determine the relative abundance of each species at solely the MS level. Therefore, the relative abundance of diagnostic ions in the MS/MS spectra </w:t>
      </w:r>
      <w:r w:rsidR="007A73E3" w:rsidRPr="003C294B">
        <w:rPr>
          <w:color w:val="auto"/>
        </w:rPr>
        <w:t xml:space="preserve">was used for quantification </w:t>
      </w:r>
      <w:r w:rsidR="00D517D9" w:rsidRPr="003C294B">
        <w:rPr>
          <w:color w:val="auto"/>
        </w:rPr>
        <w:fldChar w:fldCharType="begin" w:fldLock="1"/>
      </w:r>
      <w:r w:rsidR="00CA1B1D" w:rsidRPr="003C294B">
        <w:rPr>
          <w:color w:val="auto"/>
        </w:rPr>
        <w:instrText>ADDIN CSL_CITATION { "citationItems" : [ { "id" : "ITEM-1", "itemData" : { "DOI" : "10.1021/ac0600050", "ISSN" : "0003-2700", "PMID" : "16808433", "abstract" : "Here we show that fragment ion abundances from dissociation of ions created from mixtures of multiply modified histone H4 (11 kDa) or of N-terminal synthetic peptides (2 kDa) correspond to their respective intact ion abundances measured by Fourier transform mass spectrometry. Isomeric mixtures of modified forms of the same protein are resolved and quantitated with a precision of &lt;/=5% using the relative ratios of their fragment ions, with intact protein ions created by electrospray greatly easing many of the systematic biases that more strongly affect small peptides (e.g., differences in ionization efficiency and ion m/z values). The ion fragmentation methods validated here are directly extensible to intact human proteins to derive quantitative information on the highly related and often isomeric protein forms created by combinatorial arrays of posttranslational modifications.", "author" : [ { "dropping-particle" : "", "family" : "Pesavento", "given" : "James J", "non-dropping-particle" : "", "parse-names" : false, "suffix" : "" }, { "dropping-particle" : "", "family" : "Mizzen", "given" : "Craig a", "non-dropping-particle" : "", "parse-names" : false, "suffix" : "" }, { "dropping-particle" : "", "family" : "Kelleher", "given" : "Neil L", "non-dropping-particle" : "", "parse-names" : false, "suffix" : "" } ], "container-title" : "Analytical chemistry", "id" : "ITEM-1", "issue" : "13", "issued" : { "date-parts" : [ [ "2006", "7", "1" ] ] }, "page" : "4271-80", "title" : "Quantitative analysis of modified proteins and their positional isomers by tandem mass spectrometry: human histone H4.", "type" : "article-journal", "volume" : "78" }, "uris" : [ "http://www.mendeley.com/documents/?uuid=efac13a3-da66-46a8-9dea-72b59c304d62" ] }, { "id" : "ITEM-2",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"ITEM-2",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"(Pesavento et al. 2006; Plazas-Mayorca et al. 2010)", "plainTextFormattedCitation" : "(Pesavento et al. 2006; Plazas-Mayorca et al. 2010)", "previouslyFormattedCitation" : "(Pesavento et al. 2006; Plazas-Mayorca et al. 2010)" }, "properties" : { "noteIndex" : 0 }, "schema" : "https://github.com/citation-style-language/schema/raw/master/csl-citation.json" }</w:instrText>
      </w:r>
      <w:r w:rsidR="00D517D9" w:rsidRPr="003C294B">
        <w:rPr>
          <w:color w:val="auto"/>
        </w:rPr>
        <w:fldChar w:fldCharType="separate"/>
      </w:r>
      <w:r w:rsidR="00D517D9" w:rsidRPr="003C294B">
        <w:rPr>
          <w:noProof/>
          <w:color w:val="auto"/>
        </w:rPr>
        <w:t>(Pesavento et al. 2006; Plazas-Mayorca et al. 2010)</w:t>
      </w:r>
      <w:r w:rsidR="00D517D9" w:rsidRPr="003C294B">
        <w:rPr>
          <w:color w:val="auto"/>
        </w:rPr>
        <w:fldChar w:fldCharType="end"/>
      </w:r>
      <w:r w:rsidRPr="003C294B">
        <w:rPr>
          <w:color w:val="auto"/>
        </w:rPr>
        <w:t xml:space="preserve">. </w:t>
      </w:r>
      <w:r w:rsidR="007A73E3" w:rsidRPr="003C294B">
        <w:rPr>
          <w:color w:val="auto"/>
        </w:rPr>
        <w:t xml:space="preserve">The results shown in </w:t>
      </w:r>
      <w:r w:rsidR="002A7328" w:rsidRPr="003C294B">
        <w:rPr>
          <w:color w:val="auto"/>
        </w:rPr>
        <w:t>Figure</w:t>
      </w:r>
      <w:r w:rsidR="007A73E3" w:rsidRPr="003C294B">
        <w:rPr>
          <w:color w:val="auto"/>
        </w:rPr>
        <w:t xml:space="preserve"> 4.7 demonstrate that f</w:t>
      </w:r>
      <w:r w:rsidRPr="003C294B">
        <w:rPr>
          <w:color w:val="auto"/>
        </w:rPr>
        <w:t>ollowing stimulation K9me2K14ac was significantly decreased</w:t>
      </w:r>
      <w:r w:rsidR="005D567E" w:rsidRPr="003C294B">
        <w:rPr>
          <w:color w:val="auto"/>
        </w:rPr>
        <w:t xml:space="preserve"> (adjusted p = 0.0129)</w:t>
      </w:r>
      <w:r w:rsidRPr="003C294B">
        <w:rPr>
          <w:color w:val="auto"/>
        </w:rPr>
        <w:t xml:space="preserve">. These levels return to near control levels following tolerisation. This suggests a dynamic time dependant response in this modification to LPS. K9me2K14ac contains two histone PTMs that have opposing functions: K9me2 is deposited mainly by the G9a/GLP enzyme and this modification is linked to HP-1 binding and hence transcriptional repression. Conversely, K14ac is heavily implicated in transcriptional activation </w:t>
      </w:r>
      <w:r w:rsidR="003F71D2" w:rsidRPr="003C294B">
        <w:rPr>
          <w:color w:val="auto"/>
        </w:rPr>
        <w:fldChar w:fldCharType="begin" w:fldLock="1"/>
      </w:r>
      <w:r w:rsidR="003F71D2" w:rsidRPr="003C294B">
        <w:rPr>
          <w:color w:val="auto"/>
        </w:rPr>
        <w:instrText>ADDIN CSL_CITATION { "citationItems" : [ { "id" : "ITEM-1", "itemData" : { "DOI" : "10.1186/1471-2164-13-424", "ISBN" : "1014267404", "ISSN" : "1471-2164", "PMID" : "22920947", "abstract" : "BACKGROUND: Transcription regulation in pluripotent embryonic stem (ES) cells is a complex process that involves multitude of regulatory layers, one of which is post-translational modification of histones. Acetylation of specific lysine residues of histones plays a key role in regulating gene expression.\n\nRESULTS: Here we have investigated the genome-wide occurrence of two histone marks, acetylation of histone H3K9 and K14 (H3K9ac and H3K14ac), in mouse embryonic stem (mES) cells. Genome-wide H3K9ac and H3K14ac show very high correlation between each other as well as with other histone marks (such as H3K4me3) suggesting a coordinated regulation of active histone marks. Moreover, the levels of H3K9ac and H3K14ac directly correlate with the CpG content of the promoters attesting the importance of sequences underlying the specifically modified nucleosomes. Our data provide evidence that H3K9ac and H3K14ac are also present over the previously described bivalent promoters, along with H3K4me3 and H3K27me3. Furthermore, like H3K27ac, H3K9ac and H3K14ac can also differentiate active enhancers from inactive ones. Although, H3K9ac and H3K14ac, a hallmark of gene activation exhibit remarkable correlation over active and bivalent promoters as well as distal regulatory elements, a subset of inactive promoters is selectively enriched for H3K14ac.\n\nCONCLUSIONS: Our study suggests that chromatin modifications, such as H3K9ac and H3K14ac, are part of the active promoter state, are present over bivalent promoters and active enhancers and that the extent of H3K9 and H3K14 acetylation could be driven by cis regulatory elements such as CpG content at promoters. Our study also suggests that a subset of inactive promoters is selectively and specifically enriched for H3K14ac. This observation suggests that histone acetyl transferases (HATs) prime inactive genes by H3K14ac for stimuli dependent activation. In conclusion our study demonstrates a wider role for H3K9ac and H3K14ac in gene regulation than originally thought.", "author" : [ { "dropping-particle" : "", "family" : "Karmodiya", "given" : "Krishanpal", "non-dropping-particle" : "", "parse-names" : false, "suffix" : "" }, { "dropping-particle" : "", "family" : "Krebs", "given" : "Arnaud R", "non-dropping-particle" : "", "parse-names" : false, "suffix" : "" }, { "dropping-particle" : "", "family" : "Oulad-Abdelghani", "given" : "Mustapha", "non-dropping-particle" : "", "parse-names" : false, "suffix" : "" }, { "dropping-particle" : "", "family" : "Kimura", "given" : "Hiroshi", "non-dropping-particle" : "", "parse-names" : false, "suffix" : "" }, { "dropping-particle" : "", "family" : "Tora", "given" : "Laszlo", "non-dropping-particle" : "", "parse-names" : false, "suffix" : "" } ], "container-title" : "BMC genomics", "id" : "ITEM-1", "issue" : "1", "issued" : { "date-parts" : [ [ "2012", "1" ] ] }, "page" : "424", "publisher" : "BMC Genomics", "title" : "H3K9 and H3K14 acetylation co-occur at many gene regulatory elements, while H3K14ac marks a subset of inactive inducible promoters in mouse embryonic stem cells.", "type" : "article-journal", "volume" : "13" }, "uris" : [ "http://www.mendeley.com/documents/?uuid=11eac8cb-31c7-4a1b-b339-e707518b072b" ] } ], "mendeley" : { "formattedCitation" : "(Karmodiya et al. 2012)", "plainTextFormattedCitation" : "(Karmodiya et al. 2012)", "previouslyFormattedCitation" : "(Karmodiya et al. 2012)"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(Karmodiya et al. 2012)</w:t>
      </w:r>
      <w:r w:rsidR="003F71D2" w:rsidRPr="003C294B">
        <w:rPr>
          <w:color w:val="auto"/>
        </w:rPr>
        <w:fldChar w:fldCharType="end"/>
      </w:r>
      <w:r w:rsidRPr="003C294B">
        <w:rPr>
          <w:color w:val="auto"/>
        </w:rPr>
        <w:t xml:space="preserve">. Therefore, similar to K4me3K27me3, K9me2K14ac is thought to constitute a bivalent domain, and poises genes for activation or repression. Genes containing these bivalent domains at their promoters tend to be unexpressed </w:t>
      </w:r>
      <w:r w:rsidR="003F71D2" w:rsidRPr="003C294B">
        <w:rPr>
          <w:color w:val="auto"/>
        </w:rPr>
        <w:fldChar w:fldCharType="begin" w:fldLock="1"/>
      </w:r>
      <w:r w:rsidR="003F71D2" w:rsidRPr="003C294B">
        <w:rPr>
          <w:color w:val="auto"/>
        </w:rPr>
        <w:instrText>ADDIN CSL_CITATION { "citationItems" : [ { "id" : "ITEM-1", "itemData" : { "DOI" : "10.1073/pnas.0610993104", "ISSN" : "0027-8424", "PMID" : "17284592", "abstract" : "Individual posttranslational modifications (PTMs) on histones have well established roles in certain biological processes, notably transcriptional programming. Recent genomewide studies describe patterns of covalent modifications, such as H3 methylation and acetylation at promoters of specific target genes, or \"bivalent domains,\" in stem cells, suggestive of a possible combinatorial interplay between PTMs on the same histone. However, detection of long-range PTM associations is often problematic in antibody-based or traditional mass spectrometric-based analyses. Here, histone H3 from a ciliate model was analyzed as an enriched source of transcriptionally active chromatin. Using a recently developed mass spectrometric approach, combinatorial modification states on single, long N-terminal H3 fragments (residues 1-50) were determined. The entire modification status of intact N termini was obtained and indicated correlations between K4 methylation and H3 acetylation. In addition, K4 and K27 methylation were identified concurrently on one H3 species. This methodology is applicable to other histones and larger polypeptides and will likely be a valuable tool in understanding the roles of combinatorial patterns of PTMs.", "author" : [ { "dropping-particle" : "", "family" : "Taverna", "given" : "Sean D", "non-dropping-particle" : "", "parse-names" : false, "suffix" : "" }, { "dropping-particle" : "", "family" : "Ueberheide", "given" : "Beatrix M", "non-dropping-particle" : "", "parse-names" : false, "suffix" : "" }, { "dropping-particle" : "", "family" : "Liu", "given" : "Yifan", "non-dropping-particle" : "", "parse-names" : false, "suffix" : "" }, { "dropping-particle" : "", "family" : "Tackett", "given" : "Alan J", "non-dropping-particle" : "", "parse-names" : false, "suffix" : "" }, { "dropping-particle" : "", "family" : "Diaz", "given" : "Robert L", "non-dropping-particle" : "", "parse-names" : false, "suffix" : "" }, { "dropping-particle" : "", "family" : "Shabanowitz", "given" : "Jeffrey", "non-dropping-particle" : "", "parse-names" : false, "suffix" : "" }, { "dropping-particle" : "", "family" : "Chait", "given" : "Brian T", "non-dropping-particle" : "", "parse-names" : false, "suffix" : "" }, { "dropping-particle" : "", "family" : "Hunt", "given" : "Donald F", "non-dropping-particle" : "", "parse-names" : false, "suffix" : "" }, { "dropping-particle" : "", "family" : "Allis", "given" : "C David", "non-dropping-particle" : "", "parse-names" : false, "suffix" : "" } ], "container-title" : "Proceedings of the National Academy of Sciences of the United States of America", "id" : "ITEM-1", "issue" : "7", "issued" : { "date-parts" : [ [ "2007", "2", "13" ] ] }, "page" : "2086-91", "title" : "Long-distance combinatorial linkage between methylation and acetylation on histone H3 N termini.", "type" : "article-journal", "volume" : "104" }, "uris" : [ "http://www.mendeley.com/documents/?uuid=81a996af-edf3-4115-b323-c56744b27afa" ] } ], "mendeley" : { "formattedCitation" : "(Taverna et al. 2007)", "plainTextFormattedCitation" : "(Taverna et al. 2007)", "previouslyFormattedCitation" : "(Taverna et al. 2007)"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(Taverna et al. 2007)</w:t>
      </w:r>
      <w:r w:rsidR="003F71D2" w:rsidRPr="003C294B">
        <w:rPr>
          <w:color w:val="auto"/>
        </w:rPr>
        <w:fldChar w:fldCharType="end"/>
      </w:r>
      <w:r w:rsidRPr="003C294B">
        <w:rPr>
          <w:color w:val="auto"/>
        </w:rPr>
        <w:t xml:space="preserve">. No significant change is seen in either K9 methylation or K14 acetylation upon stimulation, this may be due to the counter action of genes becoming expressed and others being repressed associated with an increase and decrease in K9me2 </w:t>
      </w:r>
      <w:r w:rsidRPr="003C294B">
        <w:rPr>
          <w:color w:val="auto"/>
        </w:rPr>
        <w:lastRenderedPageBreak/>
        <w:t>respectively. Alternatively, as this significant reduction in K9me2K14ac is found with a parallel significant increase in the unmodified form of the peptide (K9unK14un)</w:t>
      </w:r>
      <w:r w:rsidR="005D567E" w:rsidRPr="003C294B">
        <w:rPr>
          <w:color w:val="auto"/>
        </w:rPr>
        <w:t xml:space="preserve"> (adjusted p value = 0.0052)</w:t>
      </w:r>
      <w:r w:rsidRPr="003C294B">
        <w:rPr>
          <w:color w:val="auto"/>
        </w:rPr>
        <w:t xml:space="preserve">. </w:t>
      </w:r>
      <w:r w:rsidR="007A73E3" w:rsidRPr="003C294B">
        <w:rPr>
          <w:color w:val="auto"/>
        </w:rPr>
        <w:t>This s</w:t>
      </w:r>
      <w:r w:rsidRPr="003C294B">
        <w:rPr>
          <w:color w:val="auto"/>
        </w:rPr>
        <w:t>uggest</w:t>
      </w:r>
      <w:r w:rsidR="007A73E3" w:rsidRPr="003C294B">
        <w:rPr>
          <w:color w:val="auto"/>
        </w:rPr>
        <w:t>s</w:t>
      </w:r>
      <w:r w:rsidR="008056E0" w:rsidRPr="003C294B">
        <w:rPr>
          <w:color w:val="auto"/>
        </w:rPr>
        <w:t xml:space="preserve"> </w:t>
      </w:r>
      <w:r w:rsidRPr="003C294B">
        <w:rPr>
          <w:color w:val="auto"/>
        </w:rPr>
        <w:t>that both K9me2 and K14ac are selectively lost but on</w:t>
      </w:r>
      <w:r w:rsidR="007A73E3" w:rsidRPr="003C294B">
        <w:rPr>
          <w:color w:val="auto"/>
        </w:rPr>
        <w:t>ly</w:t>
      </w:r>
      <w:r w:rsidRPr="003C294B">
        <w:rPr>
          <w:color w:val="auto"/>
        </w:rPr>
        <w:t xml:space="preserve"> when they are found in combination.  There is limited research into the effector functions of this unmodified peptide, therefore its function remains unknown. </w:t>
      </w:r>
    </w:p>
    <w:p w14:paraId="6D8F06FA" w14:textId="1D0F7FFD" w:rsidR="00B30D4A" w:rsidRPr="003C294B" w:rsidRDefault="00B30D4A" w:rsidP="00D9558E">
      <w:pPr>
        <w:spacing w:line="360" w:lineRule="auto"/>
        <w:jc w:val="both"/>
        <w:rPr>
          <w:color w:val="auto"/>
        </w:rPr>
      </w:pPr>
      <w:r w:rsidRPr="003C294B">
        <w:rPr>
          <w:color w:val="auto"/>
        </w:rPr>
        <w:t xml:space="preserve">The significant decrease in this bivalent domain </w:t>
      </w:r>
      <w:r w:rsidR="007A73E3" w:rsidRPr="003C294B">
        <w:rPr>
          <w:color w:val="auto"/>
        </w:rPr>
        <w:t>is consistent</w:t>
      </w:r>
      <w:r w:rsidRPr="003C294B">
        <w:rPr>
          <w:color w:val="auto"/>
        </w:rPr>
        <w:t xml:space="preserve"> with the movement away from a poised state into an effector state when the MDM is exposed to </w:t>
      </w:r>
      <w:r w:rsidR="005D567E" w:rsidRPr="003C294B">
        <w:rPr>
          <w:color w:val="auto"/>
        </w:rPr>
        <w:t xml:space="preserve">LPS. After tolerisation occurs, </w:t>
      </w:r>
      <w:r w:rsidRPr="003C294B">
        <w:rPr>
          <w:color w:val="auto"/>
        </w:rPr>
        <w:t>the MDMs returns to a poised state</w:t>
      </w:r>
      <w:r w:rsidR="007A73E3" w:rsidRPr="003C294B">
        <w:rPr>
          <w:color w:val="auto"/>
        </w:rPr>
        <w:t>. It is proposed</w:t>
      </w:r>
      <w:r w:rsidRPr="003C294B">
        <w:rPr>
          <w:color w:val="auto"/>
        </w:rPr>
        <w:t xml:space="preserve"> that this poised state, although similar on the global level to control</w:t>
      </w:r>
      <w:r w:rsidR="007A73E3" w:rsidRPr="003C294B">
        <w:rPr>
          <w:color w:val="auto"/>
        </w:rPr>
        <w:t>,</w:t>
      </w:r>
      <w:r w:rsidRPr="003C294B">
        <w:rPr>
          <w:color w:val="auto"/>
        </w:rPr>
        <w:t xml:space="preserve"> is significantly altered in terms of genomic location. Indeed tolerised macrophages re-stimulated with LPS show highly altered responses </w:t>
      </w:r>
      <w:r w:rsidR="003F71D2" w:rsidRPr="003C294B">
        <w:rPr>
          <w:color w:val="auto"/>
        </w:rPr>
        <w:fldChar w:fldCharType="begin" w:fldLock="1"/>
      </w:r>
      <w:r w:rsidR="007D3F3B" w:rsidRPr="003C294B">
        <w:rPr>
          <w:color w:val="auto"/>
        </w:rPr>
        <w:instrText>ADDIN CSL_CITATION { "citationItems" : [ { "id" : "ITEM-1", "itemData" : { "DOI" : "10.1016/j.cell.2007.08.019", "ISSN" : "0092-8674", "PMID" : "17825402", "abstract" : "Epigenetic chromatin marks restrict the ability of differentiated cells to change gene expression programs in response to environmental cues and to transdifferentiate. Polycomb group (PcG) proteins mediate gene silencing and repress transdifferentiation in a manner dependent on histone H3 lysine 27 trimethylation (H3K27me3). However, macrophages migrated into inflamed tissues can transdifferentiate, but it is unknown whether inflammation alters PcG-dependent silencing. Here we show that the JmjC-domain protein Jmjd3 is a H3K27me demethylase expressed in macrophages in response to bacterial products and inflammatory cytokines. Jmjd3 binds PcG target genes and regulates their H3K27me3 levels and transcriptional activity. The discovery of an inducible enzyme that erases a histone mark controlling differentiation and cell identity provides a link between inflammation and reprogramming of the epigenome, which could be the basis for macrophage plasticity and might explain the differentiation abnormalities in chronic inflammation.", "author" : [ { "dropping-particle" : "", "family" : "Santa", "given" : "Francesca", "non-dropping-particle" : "De", "parse-names" : false, "suffix" : "" }, { "dropping-particle" : "", "family" : "Totaro", "given" : "Maria Grazia", "non-dropping-particle" : "", "parse-names" : false, "suffix" : "" }, { "dropping-particle" : "", "family" : "Prosperini", "given" : "Elena", "non-dropping-particle" : "", "parse-names" : false, "suffix" : "" }, { "dropping-particle" : "", "family" : "Notarbartolo", "given" : "Samuele", "non-dropping-particle" : "", "parse-names" : false, "suffix" : "" }, { "dropping-particle" : "", "family" : "Testa", "given" : "Giuseppe", "non-dropping-particle" : "", "parse-names" : false, "suffix" : "" }, { "dropping-particle" : "", "family" : "Natoli", "given" : "Gioacchino", "non-dropping-particle" : "", "parse-names" : false, "suffix" : "" } ], "container-title" : "Cell", "id" : "ITEM-1", "issue" : "6", "issued" : { "date-parts" : [ [ "2007", "9", "21" ] ] }, "page" : "1083-94", "title" : "The histone H3 lysine-27 demethylase Jmjd3 links inflammation to inhibition of polycomb-mediated gene silencing.", "type" : "article-journal", "volume" : "130" }, "uris" : [ "http://www.mendeley.com/documents/?uuid=ffdfa505-a2f4-448a-821f-e9b0c708dfe5" ] }, { "id" : "ITEM-2",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"ITEM-2",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"id" : "ITEM-3",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"ITEM-3", "issue" : "37", "issued" : { "date-parts" : [ [ "2007", "9", "14" ] ] }, "page" : "26857-64", "title" : "Epigenetic silencing of tumor necrosis factor alpha during endotoxin tolerance.", "type" : "article-journal", "volume" : "282" }, "uris" : [ "http://www.mendeley.com/documents/?uuid=4eb3e490-67b1-4793-bd9b-ade282f6912f" ] }, { "id" : "ITEM-4",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"ITEM-4", "issue" : "7147", "issued" : { "date-parts" : [ [ "2007", "6", "21" ] ] }, "page" : "972-8", "title" : "Gene-specific control of inflammation by TLR-induced chromatin modifications.", "type" : "article-journal", "volume" : "447" }, "uris" : [ "http://www.mendeley.com/documents/?uuid=5543e515-35a9-4fd6-ac3c-4ea754acb149" ] } ], "mendeley" : { "formattedCitation" : "(De Santa et al. 2007; El Gazzar et al. 2008; El Gazzar et al. 2007; Foster et al. 2007)", "plainTextFormattedCitation" : "(De Santa et al. 2007; El Gazzar et al. 2008; El Gazzar et al. 2007; Foster et al. 2007)", "previouslyFormattedCitation" : "(De Santa et al. 2007; El Gazzar et al. 2008; El Gazzar et al. 2007; Foster et al. 2007)" }, "properties" : { "noteIndex" : 0 }, "schema" : "https://github.com/citation-style-language/schema/raw/master/csl-citation.json" }</w:instrText>
      </w:r>
      <w:r w:rsidR="003F71D2" w:rsidRPr="003C294B">
        <w:rPr>
          <w:color w:val="auto"/>
        </w:rPr>
        <w:fldChar w:fldCharType="separate"/>
      </w:r>
      <w:r w:rsidR="003F71D2" w:rsidRPr="003C294B">
        <w:rPr>
          <w:noProof/>
          <w:color w:val="auto"/>
        </w:rPr>
        <w:t>(De Santa et al. 2007; El Gazzar et al. 2008; El Gazzar et al. 2007; Foster et al. 2007)</w:t>
      </w:r>
      <w:r w:rsidR="003F71D2" w:rsidRPr="003C294B">
        <w:rPr>
          <w:color w:val="auto"/>
        </w:rPr>
        <w:fldChar w:fldCharType="end"/>
      </w:r>
      <w:r w:rsidRPr="003C294B">
        <w:rPr>
          <w:color w:val="auto"/>
        </w:rPr>
        <w:t xml:space="preserve">. This alteration in the global deposition of histone PTMs represents a form of innate immune memory via similar to that of innate immune training </w:t>
      </w:r>
      <w:r w:rsidRPr="003C294B">
        <w:rPr>
          <w:color w:val="auto"/>
        </w:rPr>
        <w:fldChar w:fldCharType="begin" w:fldLock="1"/>
      </w:r>
      <w:r w:rsidR="00D517D9" w:rsidRPr="003C294B">
        <w:rPr>
          <w:color w:val="auto"/>
        </w:rPr>
        <w:instrText>ADDIN CSL_CITATION { "citationItems" : [ { "id" : "ITEM-1", "itemData" : { "DOI" : "10.1128/CVI.00688-13", "ISBN" : "1556-6811", "ISSN" : "1556679X", "PMID" : "24521784", "abstract" : "Upon priming with Candida albicans or with the fungal cell wall component beta-glucan, monocytes respond with an increased cytokine production upon restimulation, a phenomenon termed \"trained immunity.\" In contrast, the prestimulation of monocytes with lipopolysaccharide has long been known to induce tolerance. Because the vast majority of commensal microorganisms belong to bacterial or viral phyla, we sought to systematically investigate the functional reprogramming of monocytes induced by the stimulation of pattern recognition receptors (PRRs) with various bacterial or viral ligands. Monocytes were functionally programmed for either enhanced (training) or decreased (tolerance) cytokine production, depending on the type and concentration of ligand they encountered. The functional reprogramming of monocytes was also associated with cell shape, granulocity, and cell surface marker modifications. The training effect required p38- and Jun N-terminal protein kinase (JNK)-mediated mitogen-activated protein kinase (MAPK) signaling, with specific signaling patterns directing the functional fate of the cell. The long-term effects on the function of monocytes were mediated by epigenetic events, with both histone methylation and acetylation inhibitors blocking the training effects. In conclusion, our experiments identify the ability of monocytes to acquire adaptive characteristics after prior activation with a wide variety of ligands. Trained immunity and tolerance are two distinct and opposing functional programs induced by the specific microbial ligands engaging the monocytes.", "author" : [ { "dropping-particle" : "", "family" : "Ifrim", "given" : "Daniela C.", "non-dropping-particle" : "", "parse-names" : false, "suffix" : "" }, { "dropping-particle" : "", "family" : "Quintin", "given" : "Jessica", "non-dropping-particle" : "", "parse-names" : false, "suffix" : "" }, { "dropping-particle" : "", "family" : "Joosten", "given" : "Leo a B", "non-dropping-particle" : "", "parse-names" : false, "suffix" : "" }, { "dropping-particle" : "", "family" : "Jacobs", "given" : "Cor", "non-dropping-particle" : "", "parse-names" : false, "suffix" : "" }, { "dropping-particle" : "", "family" : "Jansen", "given" : "Trees", "non-dropping-particle" : "", "parse-names" : false, "suffix" : "" }, { "dropping-particle" : "", "family" : "Jacobs", "given" : "Liesbeth", "non-dropping-particle" : "", "parse-names" : false, "suffix" : "" }, { "dropping-particle" : "", "family" : "Gow", "given" : "Neil a R", "non-dropping-particle" : "", "parse-names" : false, "suffix" : "" }, { "dropping-particle" : "", "family" : "Williams", "given" : "David L.", "non-dropping-particle" : "", "parse-names" : false, "suffix" : "" }, { "dropping-particle" : "", "family" : "Meer", "given" : "Jos W M", "non-dropping-particle" : "Van Der", "parse-names" : false, "suffix" : "" }, { "dropping-particle" : "", "family" : "Netea", "given" : "Mihai G.", "non-dropping-particle" : "", "parse-names" : false, "suffix" : "" } ], "container-title" : "Clinical and Vaccine Immunology", "id" : "ITEM-1", "issue" : "4", "issued" : { "date-parts" : [ [ "2014" ] ] }, "page" : "534-545", "title" : "Trained immunity or tolerance: Opposing functional programs induced in human monocytes after engagement of various pattern recognition receptors", "type" : "article-journal", "volume" : "21" }, "uris" : [ "http://www.mendeley.com/documents/?uuid=4ad271d5-1e12-42ce-bb5b-575d591e1abc" ] } ], "mendeley" : { "formattedCitation" : "(Ifrim et al. 2014)", "plainTextFormattedCitation" : "(Ifrim et al. 2014)", "previouslyFormattedCitation" : "(Ifrim et al. 2014)" }, "properties" : { "noteIndex" : 0 }, "schema" : "https://github.com/citation-style-language/schema/raw/master/csl-citation.json" }</w:instrText>
      </w:r>
      <w:r w:rsidRPr="003C294B">
        <w:rPr>
          <w:color w:val="auto"/>
        </w:rPr>
        <w:fldChar w:fldCharType="separate"/>
      </w:r>
      <w:r w:rsidR="00811471" w:rsidRPr="003C294B">
        <w:rPr>
          <w:noProof/>
          <w:color w:val="auto"/>
        </w:rPr>
        <w:t>(Ifrim et al. 2014)</w:t>
      </w:r>
      <w:r w:rsidRPr="003C294B">
        <w:rPr>
          <w:color w:val="auto"/>
        </w:rPr>
        <w:fldChar w:fldCharType="end"/>
      </w:r>
      <w:r w:rsidRPr="003C294B">
        <w:rPr>
          <w:color w:val="auto"/>
        </w:rPr>
        <w:t>.</w:t>
      </w:r>
    </w:p>
    <w:p w14:paraId="0F5C793A" w14:textId="271285F7" w:rsidR="00B30D4A" w:rsidRPr="003C294B" w:rsidRDefault="00B30D4A" w:rsidP="00D9558E">
      <w:pPr>
        <w:spacing w:line="360" w:lineRule="auto"/>
        <w:jc w:val="both"/>
        <w:rPr>
          <w:color w:val="auto"/>
        </w:rPr>
      </w:pPr>
      <w:r w:rsidRPr="003C294B">
        <w:rPr>
          <w:color w:val="auto"/>
        </w:rPr>
        <w:t>Interestingly, in the control all four donors show similar basal levels of histone modifications, with small levels of variance. Upon LPS exposure for 6 and 24 hours, the response from one donor is highly different to the others. This may represent a basis for the inherent patient variability to the same stimuli. The data presented is an n=4, which is not sufficient to tease out any population based effects such as possible “high” and “low responders” to LPS and further along tolerisation. This may not be reflected in</w:t>
      </w:r>
      <w:r w:rsidR="00126DD9" w:rsidRPr="003C294B">
        <w:rPr>
          <w:color w:val="auto"/>
        </w:rPr>
        <w:t xml:space="preserve"> the production of IL-6 and TNF</w:t>
      </w:r>
      <w:r w:rsidRPr="003C294B">
        <w:rPr>
          <w:color w:val="auto"/>
        </w:rPr>
        <w:t xml:space="preserve">α </w:t>
      </w:r>
      <w:r w:rsidR="00754EEE" w:rsidRPr="003C294B">
        <w:rPr>
          <w:color w:val="auto"/>
        </w:rPr>
        <w:t>as</w:t>
      </w:r>
      <w:r w:rsidR="007A73E3" w:rsidRPr="003C294B">
        <w:rPr>
          <w:color w:val="auto"/>
        </w:rPr>
        <w:t>,</w:t>
      </w:r>
      <w:r w:rsidRPr="003C294B">
        <w:rPr>
          <w:color w:val="auto"/>
        </w:rPr>
        <w:t xml:space="preserve"> this is just one of the many phenotypic impacts that LPS has upon MDMs. LPS has also been shown to inhibit killing of bacteria by macrophages (De Lima et al. 2014). Furthermore, this data only represents a snapshot of the dynamic response to LPS by macrophages, therefore differences in response time to the stimuli may account for the variability</w:t>
      </w:r>
      <w:r w:rsidR="007D3F3B" w:rsidRPr="003C294B">
        <w:rPr>
          <w:color w:val="auto"/>
        </w:rPr>
        <w:t xml:space="preserve">. What this data does show is that LPS elicits a large global response within cells at the histone PTM level and therefore cause alterations in global chromatin structure consistent with previous observed changes in gene expression </w:t>
      </w:r>
      <w:r w:rsidR="007D3F3B" w:rsidRPr="003C294B">
        <w:rPr>
          <w:color w:val="auto"/>
        </w:rPr>
        <w:fldChar w:fldCharType="begin" w:fldLock="1"/>
      </w:r>
      <w:r w:rsidR="007D3F3B" w:rsidRPr="003C294B">
        <w:rPr>
          <w:color w:val="auto"/>
        </w:rPr>
        <w:instrText>ADDIN CSL_CITATION { "citationItems" : [ { "id" : "ITEM-1", "itemData" : { "DOI" : "10.1186/1471-2172-4-5", "ISBN" : "1471-2172 (Electronic)", "ISSN" : "1471-2172", "PMID" : "12826024", "abstract" : "BACKGROUND: Susceptibility to infectious diseases is directed, in part, by the interaction between the invading pathogen and host macrophages. This study examines the influence of genetic background on host-pathogen interactions, by assessing the transcriptional responses of macrophages from five inbred mouse strains to lipopolysaccharide (LPS), a major determinant of responses to gram-negative microorganisms. RESULTS: The mouse strains examined varied greatly in the number, amplitude and rate of induction of genes expressed in response to LPS. The response was attenuated in the C3H/HeJlpsd strain, which has a mutation in the LPS receptor Toll-like receptor 4 (TLR4). Variation between mouse strains allowed clustering into early (C57Bl/6J and DBA/2J) and delayed (BALB/c and C3H/ARC) transcriptional phenotypes. There was no clear correlation between gene induction patterns and variation at the Bcg locus (Slc11A1) or propensity to bias Th1 versus Th2 T cell activation responses. CONCLUSION: Macrophages from each strain responded to LPS with unique gene expression profiles. The variation apparent between genetic backgrounds provides insights into the breadth of possible inflammatory responses, and paradoxically, this divergence was used to identify a common transcriptional program that responds to TLR4 signalling, irrespective of genetic background. Our data indicates that many additional genetic loci control the nature and the extent of transcriptional responses promoted by a single pathogen-associated molecular pattern (PAMP), such as LPS.", "author" : [ { "dropping-particle" : "", "family" : "Wells", "given" : "Christine a", "non-dropping-particle" : "", "parse-names" : false, "suffix" : "" }, { "dropping-particle" : "", "family" : "Ravasi", "given" : "Timothy", "non-dropping-particle" : "", "parse-names" : false, "suffix" : "" }, { "dropping-particle" : "", "family" : "Faulkner", "given" : "Geoffrey J", "non-dropping-particle" : "", "parse-names" : false, "suffix" : "" }, { "dropping-particle" : "", "family" : "Carninci", "given" : "Piero", "non-dropping-particle" : "", "parse-names" : false, "suffix" : "" }, { "dropping-particle" : "", "family" : "Okazaki", "given" : "Yasushi", "non-dropping-particle" : "", "parse-names" : false, "suffix" : "" }, { "dropping-particle" : "", "family" : "Hayashizaki", "given" : "Yoshihide", "non-dropping-particle" : "", "parse-names" : false, "suffix" : "" }, { "dropping-particle" : "", "family" : "Sweet", "given" : "Matthew", "non-dropping-particle" : "", "parse-names" : false, "suffix" : "" }, { "dropping-particle" : "", "family" : "Wainwright", "given" : "Brandon J", "non-dropping-particle" : "", "parse-names" : false, "suffix" : "" }, { "dropping-particle" : "", "family" : "Hume", "given" : "David a", "non-dropping-particle" : "", "parse-names" : false, "suffix" : "" } ], "container-title" : "BMC immunology", "id" : "ITEM-1", "issued" : { "date-parts" : [ [ "2003" ] ] }, "page" : "5", "title" : "Genetic control of the innate immune response.", "type" : "article-journal", "volume" : "4" }, "uris" : [ "http://www.mendeley.com/documents/?uuid=16d2121d-44e7-4a42-a46a-e2d2b0993f0c" ] } ], "mendeley" : { "formattedCitation" : "(Wells et al. 2003)", "plainTextFormattedCitation" : "(Wells et al. 2003)", "previouslyFormattedCitation" : "(Wells et al. 2003)"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(Wells et al. 2003)</w:t>
      </w:r>
      <w:r w:rsidR="007D3F3B" w:rsidRPr="003C294B">
        <w:rPr>
          <w:color w:val="auto"/>
        </w:rPr>
        <w:fldChar w:fldCharType="end"/>
      </w:r>
    </w:p>
    <w:p w14:paraId="69A34E3B" w14:textId="77777777" w:rsidR="00B30D4A" w:rsidRPr="003C294B" w:rsidRDefault="00B30D4A" w:rsidP="00D9558E">
      <w:pPr>
        <w:spacing w:line="360" w:lineRule="auto"/>
        <w:jc w:val="both"/>
        <w:rPr>
          <w:color w:val="auto"/>
        </w:rPr>
      </w:pPr>
      <w:r w:rsidRPr="003C294B">
        <w:rPr>
          <w:noProof/>
          <w:color w:val="auto"/>
        </w:rPr>
        <w:lastRenderedPageBreak/>
        <mc:AlternateContent>
          <mc:Choice Requires="wps">
            <w:drawing>
              <wp:anchor distT="0" distB="0" distL="114300" distR="114300" simplePos="0" relativeHeight="251573760" behindDoc="0" locked="0" layoutInCell="1" allowOverlap="1" wp14:anchorId="5EE55F79" wp14:editId="208C7EA6">
                <wp:simplePos x="0" y="0"/>
                <wp:positionH relativeFrom="column">
                  <wp:posOffset>-3266</wp:posOffset>
                </wp:positionH>
                <wp:positionV relativeFrom="paragraph">
                  <wp:posOffset>5311330</wp:posOffset>
                </wp:positionV>
                <wp:extent cx="5522026" cy="2055495"/>
                <wp:effectExtent l="0" t="0" r="0" b="1905"/>
                <wp:wrapNone/>
                <wp:docPr id="450" name="Shape 519"/>
                <wp:cNvGraphicFramePr/>
                <a:graphic xmlns:a="http://schemas.openxmlformats.org/drawingml/2006/main">
                  <a:graphicData uri="http://schemas.microsoft.com/office/word/2010/wordprocessingShape">
                    <wps:wsp>
                      <wps:cNvSpPr/>
                      <wps:spPr>
                        <a:xfrm>
                          <a:off x="0" y="0"/>
                          <a:ext cx="5522026" cy="2055495"/>
                        </a:xfrm>
                        <a:prstGeom prst="rect">
                          <a:avLst/>
                        </a:prstGeom>
                        <a:noFill/>
                        <a:ln>
                          <a:noFill/>
                        </a:ln>
                      </wps:spPr>
                      <wps:txbx>
                        <w:txbxContent>
                          <w:p w14:paraId="513DCAD5" w14:textId="0747AB2F" w:rsidR="00991799" w:rsidRPr="00D1123D" w:rsidRDefault="00991799" w:rsidP="00B30D4A">
                            <w:pPr>
                              <w:pStyle w:val="NormalWeb"/>
                              <w:spacing w:before="0" w:beforeAutospacing="0" w:after="0" w:afterAutospacing="0"/>
                              <w:jc w:val="both"/>
                              <w:rPr>
                                <w:sz w:val="22"/>
                              </w:rPr>
                            </w:pPr>
                            <w:r>
                              <w:rPr>
                                <w:rFonts w:ascii="Calibri" w:eastAsia="Calibri" w:hAnsi="Calibri" w:cs="Calibri"/>
                                <w:b/>
                                <w:bCs/>
                                <w:color w:val="000000" w:themeColor="dark1"/>
                                <w:kern w:val="24"/>
                                <w:sz w:val="20"/>
                                <w:szCs w:val="21"/>
                                <w:u w:val="single"/>
                              </w:rPr>
                              <w:t>Figure</w:t>
                            </w:r>
                            <w:r w:rsidRPr="00D1123D">
                              <w:rPr>
                                <w:rFonts w:ascii="Calibri" w:eastAsia="Calibri" w:hAnsi="Calibri" w:cs="Calibri"/>
                                <w:b/>
                                <w:bCs/>
                                <w:color w:val="000000" w:themeColor="dark1"/>
                                <w:kern w:val="24"/>
                                <w:sz w:val="20"/>
                                <w:szCs w:val="21"/>
                                <w:u w:val="single"/>
                              </w:rPr>
                              <w:t xml:space="preserve"> 4.7 Quantification of H3 peptides: K3-8, K9-17, K18-26 and K73-83 using mass spectrometry</w:t>
                            </w:r>
                            <w:r w:rsidRPr="00D1123D">
                              <w:rPr>
                                <w:rFonts w:ascii="Calibri" w:eastAsia="Calibri" w:hAnsi="Calibri" w:cs="Calibri"/>
                                <w:color w:val="000000" w:themeColor="dark1"/>
                                <w:kern w:val="24"/>
                                <w:sz w:val="20"/>
                                <w:szCs w:val="21"/>
                              </w:rPr>
                              <w:t xml:space="preserve"> </w:t>
                            </w:r>
                          </w:p>
                          <w:p w14:paraId="4A9B3F32" w14:textId="2BEF491E" w:rsidR="00991799" w:rsidRPr="00D1123D" w:rsidRDefault="00991799" w:rsidP="008D6947">
                            <w:pPr>
                              <w:pStyle w:val="NormalWeb"/>
                              <w:spacing w:before="0" w:beforeAutospacing="0" w:after="0" w:afterAutospacing="0"/>
                              <w:jc w:val="both"/>
                              <w:rPr>
                                <w:sz w:val="22"/>
                              </w:rPr>
                            </w:pPr>
                            <w:r w:rsidRPr="008D6947">
                              <w:rPr>
                                <w:rFonts w:ascii="Calibri" w:eastAsia="Calibri" w:hAnsi="Calibri" w:cs="Calibri"/>
                                <w:color w:val="000000" w:themeColor="dark1"/>
                                <w:kern w:val="24"/>
                                <w:sz w:val="20"/>
                                <w:szCs w:val="21"/>
                              </w:rPr>
                              <w:t>A)</w:t>
                            </w:r>
                            <w:r>
                              <w:rPr>
                                <w:rFonts w:ascii="Calibri" w:eastAsia="Calibri" w:hAnsi="Calibri" w:cs="Calibri"/>
                                <w:color w:val="000000" w:themeColor="dark1"/>
                                <w:kern w:val="24"/>
                                <w:sz w:val="20"/>
                                <w:szCs w:val="21"/>
                              </w:rPr>
                              <w:t xml:space="preserve"> </w:t>
                            </w:r>
                            <w:r w:rsidRPr="00D1123D">
                              <w:rPr>
                                <w:rFonts w:ascii="Calibri" w:eastAsia="Calibri" w:hAnsi="Calibri" w:cs="Calibri"/>
                                <w:color w:val="000000" w:themeColor="dark1"/>
                                <w:kern w:val="24"/>
                                <w:sz w:val="20"/>
                                <w:szCs w:val="21"/>
                              </w:rPr>
                              <w:t>Bar chart showing the relative abundance</w:t>
                            </w:r>
                            <w:r w:rsidRPr="00D1123D">
                              <w:rPr>
                                <w:rFonts w:ascii="Calibri" w:eastAsia="Calibri" w:hAnsi="Calibri" w:cs="Calibri"/>
                                <w:i/>
                                <w:iCs/>
                                <w:color w:val="000000" w:themeColor="dark1"/>
                                <w:kern w:val="24"/>
                                <w:sz w:val="20"/>
                                <w:szCs w:val="21"/>
                              </w:rPr>
                              <w:t xml:space="preserve"> </w:t>
                            </w:r>
                            <w:r w:rsidRPr="00D1123D">
                              <w:rPr>
                                <w:rFonts w:ascii="Calibri" w:eastAsia="Calibri" w:hAnsi="Calibri" w:cs="Calibri"/>
                                <w:color w:val="000000" w:themeColor="dark1"/>
                                <w:kern w:val="24"/>
                                <w:sz w:val="20"/>
                                <w:szCs w:val="21"/>
                              </w:rPr>
                              <w:t xml:space="preserve">of K9-17. There is a significant increase in unmodified KSTGGKAPR peptide (K9-17) in stimulated MDMs compared to the control. This corresponds to significant decreases K9me2K14ac. A wide degree of variance can be seen in the response to LPS exposure. B)  Bar chart showing the relative abundances of PTMs on the peptide KQLATKAAR (K18-26) a significant increase in K23ac was identified between stimulated and tolerised cells C) </w:t>
                            </w:r>
                            <w:r w:rsidRPr="00D1123D">
                              <w:rPr>
                                <w:rFonts w:asciiTheme="minorHAnsi" w:eastAsia="Calibri" w:hAnsi="Calibri" w:cs="Calibri"/>
                                <w:color w:val="000000" w:themeColor="dark1"/>
                                <w:kern w:val="24"/>
                                <w:sz w:val="20"/>
                                <w:szCs w:val="21"/>
                              </w:rPr>
                              <w:t xml:space="preserve">Bar chart showing the relative abundances of PTMs on the peptide TKQTAR </w:t>
                            </w:r>
                            <w:r w:rsidRPr="00D1123D">
                              <w:rPr>
                                <w:rFonts w:ascii="Calibri" w:eastAsia="Calibri" w:hAnsi="Calibri" w:cs="Calibri"/>
                                <w:color w:val="000000" w:themeColor="dark1"/>
                                <w:kern w:val="24"/>
                                <w:sz w:val="20"/>
                                <w:szCs w:val="21"/>
                              </w:rPr>
                              <w:t>(K3-8) D</w:t>
                            </w:r>
                            <w:r w:rsidRPr="00D1123D">
                              <w:rPr>
                                <w:rFonts w:asciiTheme="minorHAnsi" w:eastAsia="Calibri" w:hAnsi="Calibri" w:cs="Calibri"/>
                                <w:color w:val="000000" w:themeColor="dark1"/>
                                <w:kern w:val="24"/>
                                <w:sz w:val="20"/>
                                <w:szCs w:val="21"/>
                              </w:rPr>
                              <w:t>) Bar chart showing the relative abundances of PTMs on the peptide</w:t>
                            </w:r>
                            <w:r w:rsidRPr="00D1123D">
                              <w:rPr>
                                <w:rFonts w:ascii="Calibri" w:eastAsia="Calibri" w:hAnsi="Calibri" w:cs="Calibri"/>
                                <w:color w:val="000000" w:themeColor="dark1"/>
                                <w:kern w:val="24"/>
                                <w:sz w:val="20"/>
                                <w:szCs w:val="21"/>
                              </w:rPr>
                              <w:t xml:space="preserve"> EIAQDFKTDLR (K73-83) peptides between control, stimulated and tolerised groups. All conditions in peptides K9-17 are n=4, K3-8 K18-26 and K73-83 are n=3. Statistics were generated using a repeated measures two-way ANOVA using the Tukey method to determine significance in Graphpad prism 6. All error bars plotted are SEM.</w:t>
                            </w:r>
                          </w:p>
                        </w:txbxContent>
                      </wps:txbx>
                      <wps:bodyPr wrap="square" lIns="91425" tIns="45700" rIns="91425" bIns="45700" anchor="t" anchorCtr="0">
                        <a:noAutofit/>
                      </wps:bodyPr>
                    </wps:wsp>
                  </a:graphicData>
                </a:graphic>
                <wp14:sizeRelH relativeFrom="margin">
                  <wp14:pctWidth>0</wp14:pctWidth>
                </wp14:sizeRelH>
              </wp:anchor>
            </w:drawing>
          </mc:Choice>
          <mc:Fallback>
            <w:pict>
              <v:rect id="Shape 519" o:spid="_x0000_s1122" style="position:absolute;left:0;text-align:left;margin-left:-.25pt;margin-top:418.2pt;width:434.8pt;height:161.85pt;z-index:25157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" filled="f" stroked="f">
                <v:textbox inset="2.53958mm,1.2694mm,2.53958mm,1.2694mm">
                  <w:txbxContent>
                    <w:p w14:paraId="513DCAD5" w14:textId="0747AB2F" w:rsidR="00991799" w:rsidRPr="00D1123D" w:rsidRDefault="00991799" w:rsidP="00B30D4A">
                      <w:pPr>
                        <w:pStyle w:val="NormalWeb"/>
                        <w:spacing w:before="0" w:beforeAutospacing="0" w:after="0" w:afterAutospacing="0"/>
                        <w:jc w:val="both"/>
                        <w:rPr>
                          <w:sz w:val="22"/>
                        </w:rPr>
                      </w:pPr>
                      <w:r>
                        <w:rPr>
                          <w:rFonts w:ascii="Calibri" w:eastAsia="Calibri" w:hAnsi="Calibri" w:cs="Calibri"/>
                          <w:b/>
                          <w:bCs/>
                          <w:color w:val="000000" w:themeColor="dark1"/>
                          <w:kern w:val="24"/>
                          <w:sz w:val="20"/>
                          <w:szCs w:val="21"/>
                          <w:u w:val="single"/>
                        </w:rPr>
                        <w:t>Figure</w:t>
                      </w:r>
                      <w:r w:rsidRPr="00D1123D">
                        <w:rPr>
                          <w:rFonts w:ascii="Calibri" w:eastAsia="Calibri" w:hAnsi="Calibri" w:cs="Calibri"/>
                          <w:b/>
                          <w:bCs/>
                          <w:color w:val="000000" w:themeColor="dark1"/>
                          <w:kern w:val="24"/>
                          <w:sz w:val="20"/>
                          <w:szCs w:val="21"/>
                          <w:u w:val="single"/>
                        </w:rPr>
                        <w:t xml:space="preserve"> 4.7 Quantification of H3 peptides: K3-8, K9-17, K18-26 and K73-83 using mass spectrometry</w:t>
                      </w:r>
                      <w:r w:rsidRPr="00D1123D">
                        <w:rPr>
                          <w:rFonts w:ascii="Calibri" w:eastAsia="Calibri" w:hAnsi="Calibri" w:cs="Calibri"/>
                          <w:color w:val="000000" w:themeColor="dark1"/>
                          <w:kern w:val="24"/>
                          <w:sz w:val="20"/>
                          <w:szCs w:val="21"/>
                        </w:rPr>
                        <w:t xml:space="preserve"> </w:t>
                      </w:r>
                    </w:p>
                    <w:p w14:paraId="4A9B3F32" w14:textId="2BEF491E" w:rsidR="00991799" w:rsidRPr="00D1123D" w:rsidRDefault="00991799" w:rsidP="008D6947">
                      <w:pPr>
                        <w:pStyle w:val="NormalWeb"/>
                        <w:spacing w:before="0" w:beforeAutospacing="0" w:after="0" w:afterAutospacing="0"/>
                        <w:jc w:val="both"/>
                        <w:rPr>
                          <w:sz w:val="22"/>
                        </w:rPr>
                      </w:pPr>
                      <w:r w:rsidRPr="008D6947">
                        <w:rPr>
                          <w:rFonts w:ascii="Calibri" w:eastAsia="Calibri" w:hAnsi="Calibri" w:cs="Calibri"/>
                          <w:color w:val="000000" w:themeColor="dark1"/>
                          <w:kern w:val="24"/>
                          <w:sz w:val="20"/>
                          <w:szCs w:val="21"/>
                        </w:rPr>
                        <w:t>A)</w:t>
                      </w:r>
                      <w:r>
                        <w:rPr>
                          <w:rFonts w:ascii="Calibri" w:eastAsia="Calibri" w:hAnsi="Calibri" w:cs="Calibri"/>
                          <w:color w:val="000000" w:themeColor="dark1"/>
                          <w:kern w:val="24"/>
                          <w:sz w:val="20"/>
                          <w:szCs w:val="21"/>
                        </w:rPr>
                        <w:t xml:space="preserve"> </w:t>
                      </w:r>
                      <w:r w:rsidRPr="00D1123D">
                        <w:rPr>
                          <w:rFonts w:ascii="Calibri" w:eastAsia="Calibri" w:hAnsi="Calibri" w:cs="Calibri"/>
                          <w:color w:val="000000" w:themeColor="dark1"/>
                          <w:kern w:val="24"/>
                          <w:sz w:val="20"/>
                          <w:szCs w:val="21"/>
                        </w:rPr>
                        <w:t>Bar chart showing the relative abundance</w:t>
                      </w:r>
                      <w:r w:rsidRPr="00D1123D">
                        <w:rPr>
                          <w:rFonts w:ascii="Calibri" w:eastAsia="Calibri" w:hAnsi="Calibri" w:cs="Calibri"/>
                          <w:i/>
                          <w:iCs/>
                          <w:color w:val="000000" w:themeColor="dark1"/>
                          <w:kern w:val="24"/>
                          <w:sz w:val="20"/>
                          <w:szCs w:val="21"/>
                        </w:rPr>
                        <w:t xml:space="preserve"> </w:t>
                      </w:r>
                      <w:r w:rsidRPr="00D1123D">
                        <w:rPr>
                          <w:rFonts w:ascii="Calibri" w:eastAsia="Calibri" w:hAnsi="Calibri" w:cs="Calibri"/>
                          <w:color w:val="000000" w:themeColor="dark1"/>
                          <w:kern w:val="24"/>
                          <w:sz w:val="20"/>
                          <w:szCs w:val="21"/>
                        </w:rPr>
                        <w:t xml:space="preserve">of K9-17. There is a significant increase in unmodified KSTGGKAPR peptide (K9-17) in stimulated MDMs compared to the control. This corresponds to significant decreases K9me2K14ac. A wide degree of variance can be seen in the response to LPS exposure. B)  Bar chart showing the relative abundances of PTMs on the peptide KQLATKAAR (K18-26) a significant increase in K23ac was identified between stimulated and tolerised cells C) </w:t>
                      </w:r>
                      <w:r w:rsidRPr="00D1123D">
                        <w:rPr>
                          <w:rFonts w:asciiTheme="minorHAnsi" w:eastAsia="Calibri" w:hAnsi="Calibri" w:cs="Calibri"/>
                          <w:color w:val="000000" w:themeColor="dark1"/>
                          <w:kern w:val="24"/>
                          <w:sz w:val="20"/>
                          <w:szCs w:val="21"/>
                        </w:rPr>
                        <w:t xml:space="preserve">Bar chart showing the relative abundances of PTMs on the peptide TKQTAR </w:t>
                      </w:r>
                      <w:r w:rsidRPr="00D1123D">
                        <w:rPr>
                          <w:rFonts w:ascii="Calibri" w:eastAsia="Calibri" w:hAnsi="Calibri" w:cs="Calibri"/>
                          <w:color w:val="000000" w:themeColor="dark1"/>
                          <w:kern w:val="24"/>
                          <w:sz w:val="20"/>
                          <w:szCs w:val="21"/>
                        </w:rPr>
                        <w:t>(K3-8) D</w:t>
                      </w:r>
                      <w:r w:rsidRPr="00D1123D">
                        <w:rPr>
                          <w:rFonts w:asciiTheme="minorHAnsi" w:eastAsia="Calibri" w:hAnsi="Calibri" w:cs="Calibri"/>
                          <w:color w:val="000000" w:themeColor="dark1"/>
                          <w:kern w:val="24"/>
                          <w:sz w:val="20"/>
                          <w:szCs w:val="21"/>
                        </w:rPr>
                        <w:t>) Bar chart showing the relative abundances of PTMs on the peptide</w:t>
                      </w:r>
                      <w:r w:rsidRPr="00D1123D">
                        <w:rPr>
                          <w:rFonts w:ascii="Calibri" w:eastAsia="Calibri" w:hAnsi="Calibri" w:cs="Calibri"/>
                          <w:color w:val="000000" w:themeColor="dark1"/>
                          <w:kern w:val="24"/>
                          <w:sz w:val="20"/>
                          <w:szCs w:val="21"/>
                        </w:rPr>
                        <w:t xml:space="preserve"> EIAQDFKTDLR (K73-83) peptides between control, stimulated and tolerised groups. All conditions in peptides K9-17 are n=4, K3-8 K18-26 and K73-83 are n=3. Statistics were generated using a repeated measures two-way ANOVA using the Tukey method to determine significance in </w:t>
                      </w:r>
                      <w:proofErr w:type="spellStart"/>
                      <w:r w:rsidRPr="00D1123D">
                        <w:rPr>
                          <w:rFonts w:ascii="Calibri" w:eastAsia="Calibri" w:hAnsi="Calibri" w:cs="Calibri"/>
                          <w:color w:val="000000" w:themeColor="dark1"/>
                          <w:kern w:val="24"/>
                          <w:sz w:val="20"/>
                          <w:szCs w:val="21"/>
                        </w:rPr>
                        <w:t>Graphpad</w:t>
                      </w:r>
                      <w:proofErr w:type="spellEnd"/>
                      <w:r w:rsidRPr="00D1123D">
                        <w:rPr>
                          <w:rFonts w:ascii="Calibri" w:eastAsia="Calibri" w:hAnsi="Calibri" w:cs="Calibri"/>
                          <w:color w:val="000000" w:themeColor="dark1"/>
                          <w:kern w:val="24"/>
                          <w:sz w:val="20"/>
                          <w:szCs w:val="21"/>
                        </w:rPr>
                        <w:t xml:space="preserve"> prism 6. All error bars plotted are SEM.</w:t>
                      </w:r>
                    </w:p>
                  </w:txbxContent>
                </v:textbox>
              </v:rect>
            </w:pict>
          </mc:Fallback>
        </mc:AlternateContent>
      </w:r>
      <w:r w:rsidRPr="003C294B">
        <w:rPr>
          <w:noProof/>
          <w:color w:val="auto"/>
        </w:rPr>
        <w:drawing>
          <wp:inline distT="0" distB="0" distL="0" distR="0" wp14:anchorId="48E36A0A" wp14:editId="5767E343">
            <wp:extent cx="5400040" cy="5178425"/>
            <wp:effectExtent l="0" t="0" r="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7.png"/>
                    <pic:cNvPicPr/>
                  </pic:nvPicPr>
                  <pic:blipFill>
                    <a:blip r:embed="rId57">
                      <a:extLst>
                        <a:ext uri="{28A0092B-C50C-407E-A947-70E740481C1C}">
                          <a14:useLocalDpi xmlns:a14="http://schemas.microsoft.com/office/drawing/2010/main" val="0"/>
                        </a:ext>
                      </a:extLst>
                    </a:blip>
                    <a:stretch>
                      <a:fillRect/>
                    </a:stretch>
                  </pic:blipFill>
                  <pic:spPr>
                    <a:xfrm>
                      <a:off x="0" y="0"/>
                      <a:ext cx="5400040" cy="5178425"/>
                    </a:xfrm>
                    <a:prstGeom prst="rect">
                      <a:avLst/>
                    </a:prstGeom>
                  </pic:spPr>
                </pic:pic>
              </a:graphicData>
            </a:graphic>
          </wp:inline>
        </w:drawing>
      </w:r>
    </w:p>
    <w:p w14:paraId="38FD150F" w14:textId="77777777" w:rsidR="00B30D4A" w:rsidRPr="003C294B" w:rsidRDefault="00B30D4A" w:rsidP="00D9558E">
      <w:pPr>
        <w:spacing w:line="360" w:lineRule="auto"/>
        <w:jc w:val="both"/>
        <w:rPr>
          <w:color w:val="auto"/>
        </w:rPr>
      </w:pPr>
    </w:p>
    <w:p w14:paraId="601DC24E" w14:textId="77777777" w:rsidR="00B30D4A" w:rsidRPr="003C294B" w:rsidRDefault="00B30D4A" w:rsidP="00D9558E">
      <w:pPr>
        <w:spacing w:line="360" w:lineRule="auto"/>
        <w:jc w:val="both"/>
        <w:rPr>
          <w:color w:val="auto"/>
        </w:rPr>
      </w:pPr>
    </w:p>
    <w:p w14:paraId="70B40CB7" w14:textId="77777777" w:rsidR="00B30D4A" w:rsidRPr="003C294B" w:rsidRDefault="00B30D4A" w:rsidP="00D9558E">
      <w:pPr>
        <w:spacing w:line="360" w:lineRule="auto"/>
        <w:jc w:val="both"/>
        <w:rPr>
          <w:color w:val="auto"/>
        </w:rPr>
      </w:pPr>
    </w:p>
    <w:p w14:paraId="4658B547" w14:textId="77777777" w:rsidR="00B30D4A" w:rsidRPr="003C294B" w:rsidRDefault="00B30D4A" w:rsidP="00D9558E">
      <w:pPr>
        <w:spacing w:line="360" w:lineRule="auto"/>
        <w:jc w:val="both"/>
        <w:rPr>
          <w:color w:val="auto"/>
        </w:rPr>
      </w:pPr>
    </w:p>
    <w:p w14:paraId="542F34BE" w14:textId="77777777" w:rsidR="00B30D4A" w:rsidRPr="003C294B" w:rsidRDefault="00B30D4A" w:rsidP="00D9558E">
      <w:pPr>
        <w:spacing w:line="360" w:lineRule="auto"/>
        <w:jc w:val="both"/>
        <w:rPr>
          <w:color w:val="auto"/>
        </w:rPr>
      </w:pPr>
    </w:p>
    <w:p w14:paraId="32072F98" w14:textId="77777777" w:rsidR="00B30D4A" w:rsidRPr="003C294B" w:rsidRDefault="00B30D4A" w:rsidP="00D9558E">
      <w:pPr>
        <w:spacing w:line="360" w:lineRule="auto"/>
        <w:jc w:val="both"/>
        <w:rPr>
          <w:color w:val="auto"/>
        </w:rPr>
      </w:pPr>
    </w:p>
    <w:p w14:paraId="58B9BA80" w14:textId="77777777" w:rsidR="00B30D4A" w:rsidRPr="003C294B" w:rsidRDefault="00B30D4A" w:rsidP="00D9558E">
      <w:pPr>
        <w:spacing w:line="360" w:lineRule="auto"/>
        <w:jc w:val="both"/>
        <w:rPr>
          <w:color w:val="auto"/>
        </w:rPr>
      </w:pPr>
    </w:p>
    <w:p w14:paraId="6834A9FF" w14:textId="77777777" w:rsidR="00B30D4A" w:rsidRPr="003C294B" w:rsidRDefault="00B30D4A" w:rsidP="00D9558E">
      <w:pPr>
        <w:spacing w:line="360" w:lineRule="auto"/>
        <w:jc w:val="both"/>
        <w:rPr>
          <w:color w:val="auto"/>
        </w:rPr>
      </w:pPr>
    </w:p>
    <w:p w14:paraId="42326198" w14:textId="77777777" w:rsidR="00E445E8" w:rsidRPr="003C294B" w:rsidRDefault="00E445E8" w:rsidP="00D9558E">
      <w:pPr>
        <w:spacing w:line="360" w:lineRule="auto"/>
        <w:jc w:val="both"/>
        <w:rPr>
          <w:color w:val="auto"/>
        </w:rPr>
      </w:pPr>
    </w:p>
    <w:p w14:paraId="21D6CBC7" w14:textId="77777777" w:rsidR="00E445E8" w:rsidRPr="003C294B" w:rsidRDefault="00E445E8" w:rsidP="00D9558E">
      <w:pPr>
        <w:spacing w:line="360" w:lineRule="auto"/>
        <w:jc w:val="both"/>
        <w:rPr>
          <w:color w:val="auto"/>
        </w:rPr>
      </w:pPr>
    </w:p>
    <w:p w14:paraId="5E796954" w14:textId="40775743" w:rsidR="00B30D4A" w:rsidRPr="003C294B" w:rsidRDefault="00B30D4A" w:rsidP="00D9558E">
      <w:pPr>
        <w:pStyle w:val="Heading2"/>
        <w:spacing w:line="360" w:lineRule="auto"/>
        <w:rPr>
          <w:color w:val="auto"/>
        </w:rPr>
      </w:pPr>
      <w:bookmarkStart w:id="86" w:name="_Toc450764155"/>
      <w:r w:rsidRPr="003C294B">
        <w:rPr>
          <w:color w:val="auto"/>
        </w:rPr>
        <w:lastRenderedPageBreak/>
        <w:t>Quantification of H3 K18-26</w:t>
      </w:r>
      <w:bookmarkEnd w:id="86"/>
    </w:p>
    <w:p w14:paraId="72CAB1AD" w14:textId="03F3B98B" w:rsidR="00B30D4A" w:rsidRPr="003C294B" w:rsidRDefault="00B30D4A" w:rsidP="00D9558E">
      <w:pPr>
        <w:spacing w:line="360" w:lineRule="auto"/>
        <w:jc w:val="both"/>
        <w:rPr>
          <w:color w:val="auto"/>
        </w:rPr>
      </w:pPr>
      <w:r w:rsidRPr="003C294B">
        <w:rPr>
          <w:color w:val="auto"/>
        </w:rPr>
        <w:t xml:space="preserve">Analysis of the K18-26 peptide </w:t>
      </w:r>
      <w:r w:rsidR="007A73E3" w:rsidRPr="003C294B">
        <w:rPr>
          <w:color w:val="auto"/>
        </w:rPr>
        <w:t>shows</w:t>
      </w:r>
      <w:r w:rsidRPr="003C294B">
        <w:rPr>
          <w:color w:val="auto"/>
        </w:rPr>
        <w:t xml:space="preserve"> that the majority of the peptide was found in the unmodified state (K18unK23un)</w:t>
      </w:r>
      <w:r w:rsidR="007A73E3" w:rsidRPr="003C294B">
        <w:rPr>
          <w:color w:val="auto"/>
        </w:rPr>
        <w:t xml:space="preserve"> (see </w:t>
      </w:r>
      <w:r w:rsidR="002A7328" w:rsidRPr="003C294B">
        <w:rPr>
          <w:color w:val="auto"/>
        </w:rPr>
        <w:t>Figure</w:t>
      </w:r>
      <w:r w:rsidR="007A73E3" w:rsidRPr="003C294B">
        <w:rPr>
          <w:color w:val="auto"/>
        </w:rPr>
        <w:t xml:space="preserve"> 4.7)</w:t>
      </w:r>
      <w:r w:rsidRPr="003C294B">
        <w:rPr>
          <w:color w:val="auto"/>
        </w:rPr>
        <w:t xml:space="preserve">. </w:t>
      </w:r>
      <w:r w:rsidR="007A73E3" w:rsidRPr="003C294B">
        <w:rPr>
          <w:color w:val="auto"/>
        </w:rPr>
        <w:t xml:space="preserve">Low </w:t>
      </w:r>
      <w:r w:rsidRPr="003C294B">
        <w:rPr>
          <w:color w:val="auto"/>
        </w:rPr>
        <w:t xml:space="preserve">levels of acetylation were also </w:t>
      </w:r>
      <w:r w:rsidR="007A73E3" w:rsidRPr="003C294B">
        <w:rPr>
          <w:color w:val="auto"/>
        </w:rPr>
        <w:t>observed</w:t>
      </w:r>
      <w:r w:rsidRPr="003C294B">
        <w:rPr>
          <w:color w:val="auto"/>
        </w:rPr>
        <w:t xml:space="preserve">, alongside </w:t>
      </w:r>
      <w:r w:rsidR="007A73E3" w:rsidRPr="003C294B">
        <w:rPr>
          <w:color w:val="auto"/>
        </w:rPr>
        <w:t xml:space="preserve">deamination </w:t>
      </w:r>
      <w:r w:rsidRPr="003C294B">
        <w:rPr>
          <w:color w:val="auto"/>
        </w:rPr>
        <w:t>of Q19, and phosphorylation of T22 (</w:t>
      </w:r>
      <w:r w:rsidR="002A7328" w:rsidRPr="003C294B">
        <w:rPr>
          <w:color w:val="auto"/>
        </w:rPr>
        <w:t>Figure</w:t>
      </w:r>
      <w:r w:rsidRPr="003C294B">
        <w:rPr>
          <w:color w:val="auto"/>
        </w:rPr>
        <w:t xml:space="preserve"> 4.7). As with K9ac and K14ac the single acetyl positional isomer peptides</w:t>
      </w:r>
      <w:r w:rsidR="007A73E3" w:rsidRPr="003C294B">
        <w:rPr>
          <w:color w:val="auto"/>
        </w:rPr>
        <w:t xml:space="preserve"> co-elute resulting in mixed MS/MS spectra.</w:t>
      </w:r>
      <w:r w:rsidRPr="003C294B">
        <w:rPr>
          <w:color w:val="auto"/>
        </w:rPr>
        <w:t xml:space="preserve"> </w:t>
      </w:r>
      <w:r w:rsidR="007A73E3" w:rsidRPr="003C294B">
        <w:rPr>
          <w:color w:val="auto"/>
        </w:rPr>
        <w:t xml:space="preserve">Therefore relative quantification was based on abundant specific MS/MS ions and is described </w:t>
      </w:r>
      <w:r w:rsidRPr="003C294B">
        <w:rPr>
          <w:color w:val="auto"/>
        </w:rPr>
        <w:t xml:space="preserve">in more detail in </w:t>
      </w:r>
      <w:r w:rsidR="007D3F3B" w:rsidRPr="003C294B">
        <w:rPr>
          <w:color w:val="auto"/>
        </w:rPr>
        <w:t>C</w:t>
      </w:r>
      <w:r w:rsidRPr="003C294B">
        <w:rPr>
          <w:color w:val="auto"/>
        </w:rPr>
        <w:t>hapter 5.</w:t>
      </w:r>
      <w:r w:rsidR="007D3F3B" w:rsidRPr="003C294B">
        <w:rPr>
          <w:color w:val="auto"/>
        </w:rPr>
        <w:t xml:space="preserve">3.5.3  </w:t>
      </w:r>
      <w:r w:rsidR="007D3F3B" w:rsidRPr="003C294B">
        <w:rPr>
          <w:color w:val="auto"/>
        </w:rPr>
        <w:fldChar w:fldCharType="begin" w:fldLock="1"/>
      </w:r>
      <w:r w:rsidR="007D3F3B" w:rsidRPr="003C294B">
        <w:rPr>
          <w:color w:val="auto"/>
        </w:rPr>
        <w:instrText>ADDIN CSL_CITATION { "citationItems" : [ { "id" : "ITEM-1", "itemData" : { "DOI" : "10.1021/ac0600050", "ISSN" : "0003-2700", "PMID" : "16808433", "abstract" : "Here we show that fragment ion abundances from dissociation of ions created from mixtures of multiply modified histone H4 (11 kDa) or of N-terminal synthetic peptides (2 kDa) correspond to their respective intact ion abundances measured by Fourier transform mass spectrometry. Isomeric mixtures of modified forms of the same protein are resolved and quantitated with a precision of &lt;/=5% using the relative ratios of their fragment ions, with intact protein ions created by electrospray greatly easing many of the systematic biases that more strongly affect small peptides (e.g., differences in ionization efficiency and ion m/z values). The ion fragmentation methods validated here are directly extensible to intact human proteins to derive quantitative information on the highly related and often isomeric protein forms created by combinatorial arrays of posttranslational modifications.", "author" : [ { "dropping-particle" : "", "family" : "Pesavento", "given" : "James J", "non-dropping-particle" : "", "parse-names" : false, "suffix" : "" }, { "dropping-particle" : "", "family" : "Mizzen", "given" : "Craig a", "non-dropping-particle" : "", "parse-names" : false, "suffix" : "" }, { "dropping-particle" : "", "family" : "Kelleher", "given" : "Neil L", "non-dropping-particle" : "", "parse-names" : false, "suffix" : "" } ], "container-title" : "Analytical chemistry", "id" : "ITEM-1", "issue" : "13", "issued" : { "date-parts" : [ [ "2006", "7", "1" ] ] }, "page" : "4271-80", "title" : "Quantitative analysis of modified proteins and their positional isomers by tandem mass spectrometry: human histone H4.", "type" : "article-journal", "volume" : "78" }, "uris" : [ "http://www.mendeley.com/documents/?uuid=efac13a3-da66-46a8-9dea-72b59c304d62" ] }, { "id" : "ITEM-2",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"ITEM-2",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"(Pesavento et al. 2006; Plazas-Mayorca et al. 2010)", "plainTextFormattedCitation" : "(Pesavento et al. 2006; Plazas-Mayorca et al. 2010)", "previouslyFormattedCitation" : "(Pesavento et al. 2006; Plazas-Mayorca et al. 2010)"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(Pesavento et al. 2006; Plazas-Mayorca et al. 2010)</w:t>
      </w:r>
      <w:r w:rsidR="007D3F3B" w:rsidRPr="003C294B">
        <w:rPr>
          <w:color w:val="auto"/>
        </w:rPr>
        <w:fldChar w:fldCharType="end"/>
      </w:r>
      <w:r w:rsidR="007D3F3B" w:rsidRPr="003C294B">
        <w:rPr>
          <w:color w:val="auto"/>
        </w:rPr>
        <w:t>.</w:t>
      </w:r>
      <w:r w:rsidRPr="003C294B">
        <w:rPr>
          <w:color w:val="auto"/>
        </w:rPr>
        <w:t xml:space="preserve"> Using this approach a significant increase in K23ac was seen upon tolerisation compared to stimulated cells</w:t>
      </w:r>
      <w:r w:rsidR="005D567E" w:rsidRPr="003C294B">
        <w:rPr>
          <w:color w:val="auto"/>
        </w:rPr>
        <w:t xml:space="preserve"> (adjusted p value = 0.0132)</w:t>
      </w:r>
      <w:r w:rsidRPr="003C294B">
        <w:rPr>
          <w:color w:val="auto"/>
        </w:rPr>
        <w:t xml:space="preserve">. </w:t>
      </w:r>
      <w:r w:rsidR="007A73E3" w:rsidRPr="003C294B">
        <w:rPr>
          <w:color w:val="auto"/>
        </w:rPr>
        <w:t xml:space="preserve">These results are in contrast to the </w:t>
      </w:r>
      <w:r w:rsidRPr="003C294B">
        <w:rPr>
          <w:color w:val="auto"/>
        </w:rPr>
        <w:t xml:space="preserve"> more repressive profile </w:t>
      </w:r>
      <w:r w:rsidR="007A73E3" w:rsidRPr="003C294B">
        <w:rPr>
          <w:color w:val="auto"/>
        </w:rPr>
        <w:t xml:space="preserve">observed </w:t>
      </w:r>
      <w:r w:rsidRPr="003C294B">
        <w:rPr>
          <w:color w:val="auto"/>
        </w:rPr>
        <w:t>in tolerised cells</w:t>
      </w:r>
      <w:r w:rsidR="002A7328" w:rsidRPr="003C294B">
        <w:rPr>
          <w:color w:val="auto"/>
        </w:rPr>
        <w:t xml:space="preserve"> </w:t>
      </w:r>
      <w:r w:rsidRPr="003C294B">
        <w:rPr>
          <w:color w:val="auto"/>
        </w:rPr>
        <w:t xml:space="preserve">at the gene level </w:t>
      </w:r>
      <w:r w:rsidRPr="003C294B">
        <w:rPr>
          <w:color w:val="auto"/>
        </w:rPr>
        <w:fldChar w:fldCharType="begin" w:fldLock="1"/>
      </w:r>
      <w:r w:rsidR="00D517D9" w:rsidRPr="003C294B">
        <w:rPr>
          <w:color w:val="auto"/>
        </w:rPr>
        <w:instrText>ADDIN CSL_CITATION { "citationItems" : [ { "id" : "ITEM-1", "itemData" : { "DOI" : "10.1074/jbc.M704584200", "ISSN" : "0021-9258", "PMID" : "17646159", "abstract" : "Sustained silencing of potentially autotoxic acute proinflammatory genes like tumor necrosis factor alpha (TNFalpha) occurs in circulating leukocytes following the early phase of severe systemic inflammation. Aspects of this gene reprogramming suggest the involvement of epigenetic processes. We used THP-1 human promonocytes, which mimic gene silencing when rendered endotoxin-tolerant in vitro, to test whether TNFalpha proximal promoter nucleosomes and transcription factors adapt to an activation-specific profile by developing characteristic chromatin-based silencing marks. We found increased TNFalpha mRNA levels in endotoxin-responsive cells that was preceded by dissociation of heterochromatin-binding protein 1alpha, demethylation of nucleosomal histone H3 lysine 9 (H3(Lys(9))), increased phosphorylation of the adjacent serine 10 (H3(Ser(10))), and recruitment of NF-kappaB RelA/p65 to the TNFalpha promoter. In contrast, endotoxin-tolerant cells repressed production of TNFalpha mRNA, retained binding of heterochromatin-binding protein 1alpha, sustained methylation of H3(Lys(9)), reduced phosphorylation of H3(Ser(10)), and showed diminished binding of NF-kappaB RelA/p65 to the TNFalpha promoter. Similar levels of NF-kappaB p50 occurred at the TNFalpha promoter in the basal state, during active transcription, and in the silenced phenotype. RelB, which acts as a repressor of TNFalpha transcription, remained bound to the promoter during silencing. These results support an immunodeficiency paradigm where epigenetic changes at the promoter of acute proinflammatory genes mediate their repression during the late phase of severe systemic inflammation.", "author" : [ { "dropping-particle" : "", "family" : "Gazzar", "given" : "Mohamed", "non-dropping-particle" : "El", "parse-names" : false, "suffix" : "" }, { "dropping-particle" : "", "family" : "Yoza", "given" : "Barbara K", "non-dropping-particle" : "", "parse-names" : false, "suffix" : "" }, { "dropping-particle" : "", "family" : "Hu", "given" : "Jean Y-Q", "non-dropping-particle" : "", "parse-names" : false, "suffix" : "" }, { "dropping-particle" : "", "family" : "Cousart", "given" : "Sue L", "non-dropping-particle" : "", "parse-names" : false, "suffix" : "" }, { "dropping-particle" : "", "family" : "McCall", "given" : "Charles E", "non-dropping-particle" : "", "parse-names" : false, "suffix" : "" } ], "container-title" : "The Journal of biological chemistry", "id" : "ITEM-1", "issue" : "37", "issued" : { "date-parts" : [ [ "2007", "9", "14" ] ] }, "page" : "26857-64", "title" : "Epigenetic silencing of tumor necrosis factor alpha during endotoxin tolerance.", "type" : "article-journal", "volume" : "282" }, "uris" : [ "http://www.mendeley.com/documents/?uuid=4eb3e490-67b1-4793-bd9b-ade282f6912f" ] } ], "mendeley" : { "formattedCitation" : "(El Gazzar et al. 2007)", "plainTextFormattedCitation" : "(El Gazzar et al. 2007)", "previouslyFormattedCitation" : "(El Gazzar et al. 2007)" }, "properties" : { "noteIndex" : 0 }, "schema" : "https://github.com/citation-style-language/schema/raw/master/csl-citation.json" }</w:instrText>
      </w:r>
      <w:r w:rsidRPr="003C294B">
        <w:rPr>
          <w:color w:val="auto"/>
        </w:rPr>
        <w:fldChar w:fldCharType="separate"/>
      </w:r>
      <w:r w:rsidR="00811471" w:rsidRPr="003C294B">
        <w:rPr>
          <w:noProof/>
          <w:color w:val="auto"/>
        </w:rPr>
        <w:t>(El Gazzar et al. 2007)</w:t>
      </w:r>
      <w:r w:rsidRPr="003C294B">
        <w:rPr>
          <w:color w:val="auto"/>
        </w:rPr>
        <w:fldChar w:fldCharType="end"/>
      </w:r>
      <w:r w:rsidRPr="003C294B">
        <w:rPr>
          <w:color w:val="auto"/>
        </w:rPr>
        <w:t xml:space="preserve">. However, the tolerised phenotype is a complex one, and only certain subsets are repressed where as others are more strongly expressed following the re-stimulation of tolerised cells </w:t>
      </w:r>
      <w:r w:rsidR="007D3F3B" w:rsidRPr="003C294B">
        <w:rPr>
          <w:color w:val="auto"/>
        </w:rPr>
        <w:fldChar w:fldCharType="begin" w:fldLock="1"/>
      </w:r>
      <w:r w:rsidR="007D3F3B"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"mendeley" : { "formattedCitation" : "(Foster et al. 2007)", "plainTextFormattedCitation" : "(Foster et al. 2007)", "previouslyFormattedCitation" : "(Foster et al. 2007)"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(Foster et al. 2007)</w:t>
      </w:r>
      <w:r w:rsidR="007D3F3B" w:rsidRPr="003C294B">
        <w:rPr>
          <w:color w:val="auto"/>
        </w:rPr>
        <w:fldChar w:fldCharType="end"/>
      </w:r>
      <w:r w:rsidRPr="003C294B">
        <w:rPr>
          <w:color w:val="auto"/>
        </w:rPr>
        <w:t xml:space="preserve">. </w:t>
      </w:r>
      <w:r w:rsidR="007A73E3" w:rsidRPr="003C294B">
        <w:rPr>
          <w:color w:val="auto"/>
        </w:rPr>
        <w:t xml:space="preserve">Further studies using </w:t>
      </w:r>
      <w:r w:rsidRPr="003C294B">
        <w:rPr>
          <w:color w:val="auto"/>
        </w:rPr>
        <w:t xml:space="preserve">ChIP- based </w:t>
      </w:r>
      <w:r w:rsidR="007A73E3" w:rsidRPr="003C294B">
        <w:rPr>
          <w:color w:val="auto"/>
        </w:rPr>
        <w:t xml:space="preserve">methods </w:t>
      </w:r>
      <w:r w:rsidRPr="003C294B">
        <w:rPr>
          <w:color w:val="auto"/>
        </w:rPr>
        <w:t xml:space="preserve">would have to be carried out to determine the genomic location of this modification. </w:t>
      </w:r>
    </w:p>
    <w:p w14:paraId="650F24D8" w14:textId="77777777" w:rsidR="00B30D4A" w:rsidRPr="003C294B" w:rsidRDefault="00B30D4A" w:rsidP="00D9558E">
      <w:pPr>
        <w:spacing w:line="360" w:lineRule="auto"/>
        <w:jc w:val="both"/>
        <w:rPr>
          <w:color w:val="auto"/>
        </w:rPr>
      </w:pPr>
    </w:p>
    <w:p w14:paraId="11055AFF" w14:textId="77777777" w:rsidR="00B30D4A" w:rsidRPr="003C294B" w:rsidRDefault="00B30D4A" w:rsidP="00D9558E">
      <w:pPr>
        <w:pStyle w:val="Heading2"/>
        <w:spacing w:line="360" w:lineRule="auto"/>
        <w:rPr>
          <w:color w:val="auto"/>
        </w:rPr>
      </w:pPr>
      <w:bookmarkStart w:id="87" w:name="_Toc450764156"/>
      <w:r w:rsidRPr="003C294B">
        <w:rPr>
          <w:color w:val="auto"/>
        </w:rPr>
        <w:t>Quantification of H3.1/2 K27-40</w:t>
      </w:r>
      <w:bookmarkEnd w:id="87"/>
    </w:p>
    <w:p w14:paraId="042DDC7A" w14:textId="2F50E420" w:rsidR="00B30D4A" w:rsidRPr="003C294B" w:rsidRDefault="00B30D4A" w:rsidP="00D9558E">
      <w:pPr>
        <w:spacing w:line="360" w:lineRule="auto"/>
        <w:jc w:val="both"/>
        <w:rPr>
          <w:color w:val="auto"/>
        </w:rPr>
      </w:pPr>
      <w:r w:rsidRPr="003C294B">
        <w:rPr>
          <w:color w:val="auto"/>
        </w:rPr>
        <w:t xml:space="preserve">Analysis of the K27-40 peptide is shown in </w:t>
      </w:r>
      <w:r w:rsidR="002A7328" w:rsidRPr="003C294B">
        <w:rPr>
          <w:color w:val="auto"/>
        </w:rPr>
        <w:t>Figure</w:t>
      </w:r>
      <w:r w:rsidRPr="003C294B">
        <w:rPr>
          <w:color w:val="auto"/>
        </w:rPr>
        <w:t xml:space="preserve"> 4.8</w:t>
      </w:r>
      <w:r w:rsidR="007A73E3" w:rsidRPr="003C294B">
        <w:rPr>
          <w:color w:val="auto"/>
        </w:rPr>
        <w:t>. The results show</w:t>
      </w:r>
      <w:r w:rsidRPr="003C294B">
        <w:rPr>
          <w:color w:val="auto"/>
        </w:rPr>
        <w:t xml:space="preserve"> small but significant changes in methylation were identified similar to the K9-17 peptide (see </w:t>
      </w:r>
      <w:r w:rsidR="002A7328" w:rsidRPr="003C294B">
        <w:rPr>
          <w:color w:val="auto"/>
        </w:rPr>
        <w:t>Figure</w:t>
      </w:r>
      <w:r w:rsidRPr="003C294B">
        <w:rPr>
          <w:color w:val="auto"/>
        </w:rPr>
        <w:t xml:space="preserve"> 4.7). Dimethylation again represented the highest abundance modification on the peptide: representing around 21% of the population at K27 alone and 23% when in combination with K36me2.  In resting macrophages 62.5% of the total K27me2 signal is found in combination with another modification. This represents a significant proportion, and it is in a combination that the largest difference is seen between control and stimulated cells</w:t>
      </w:r>
      <w:r w:rsidR="007A73E3" w:rsidRPr="003C294B">
        <w:rPr>
          <w:color w:val="auto"/>
        </w:rPr>
        <w:t>. The results show that</w:t>
      </w:r>
      <w:r w:rsidRPr="003C294B">
        <w:rPr>
          <w:color w:val="auto"/>
        </w:rPr>
        <w:t xml:space="preserve"> K27me2K36me2 is significantly reduced upon LPS stimulation</w:t>
      </w:r>
      <w:r w:rsidR="00955E09" w:rsidRPr="003C294B">
        <w:rPr>
          <w:color w:val="auto"/>
        </w:rPr>
        <w:t xml:space="preserve"> (adjusted p value = 0.005)</w:t>
      </w:r>
      <w:r w:rsidRPr="003C294B">
        <w:rPr>
          <w:color w:val="auto"/>
        </w:rPr>
        <w:t xml:space="preserve">. This reduction in K27me2K36me2 </w:t>
      </w:r>
      <w:r w:rsidR="007A73E3" w:rsidRPr="003C294B">
        <w:rPr>
          <w:color w:val="auto"/>
        </w:rPr>
        <w:t xml:space="preserve">was </w:t>
      </w:r>
      <w:r w:rsidRPr="003C294B">
        <w:rPr>
          <w:color w:val="auto"/>
        </w:rPr>
        <w:t>recently been reported</w:t>
      </w:r>
      <w:r w:rsidR="007A73E3" w:rsidRPr="003C294B">
        <w:rPr>
          <w:color w:val="auto"/>
        </w:rPr>
        <w:t>,</w:t>
      </w:r>
      <w:r w:rsidRPr="003C294B">
        <w:rPr>
          <w:color w:val="auto"/>
        </w:rPr>
        <w:t xml:space="preserve"> although it was not significant </w:t>
      </w:r>
      <w:r w:rsidR="007D3F3B" w:rsidRPr="003C294B">
        <w:rPr>
          <w:color w:val="auto"/>
        </w:rPr>
        <w:fldChar w:fldCharType="begin" w:fldLock="1"/>
      </w:r>
      <w:r w:rsidR="007D3F3B" w:rsidRPr="003C294B">
        <w:rPr>
          <w:color w:val="auto"/>
        </w:rPr>
        <w:instrText>ADDIN CSL_CITATION { "citationItems" : [ { "id" : "ITEM-1", "itemData" : { "DOI" : "10.1002/pmic.201400075", "ISSN" : "16159853", "author" : [ { "dropping-particle" : "", "family" : "Soldi", "given" : "Monica", "non-dropping-particle" : "", "parse-names" : false, "suffix" : "" }, { "dropping-particle" : "", "family" : "Cuomo", "given" : "Alessandro", "non-dropping-particle" : "", "parse-names" : false, "suffix" : "" }, { "dropping-particle" : "", "family" : "Bonaldi", "given" : "Tiziana", "non-dropping-particle" : "", "parse-names" : false, "suffix" : "" } ], "container-title" : "Proteomics", "id" : "ITEM-1", "issue" : "19", "issued" : { "date-parts" : [ [ "2014" ] ] }, "page" : "2212-2225", "title" : "Improved bottom-up strategy to efficiently separate hypermodified histone peptides through ultra-HPLC separation on a bench top Orbitrap instrument", "type" : "article-journal", "volume" : "14" }, "uris" : [ "http://www.mendeley.com/documents/?uuid=badb252b-15d6-4e59-a50d-441d7a75bbdf" ] } ], "mendeley" : { "formattedCitation" : "(Soldi et al. 2014)", "plainTextFormattedCitation" : "(Soldi et al. 2014)", "previouslyFormattedCitation" : "(Soldi et al. 2014)"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(Soldi et al. 2014)</w:t>
      </w:r>
      <w:r w:rsidR="007D3F3B" w:rsidRPr="003C294B">
        <w:rPr>
          <w:color w:val="auto"/>
        </w:rPr>
        <w:fldChar w:fldCharType="end"/>
      </w:r>
      <w:r w:rsidRPr="003C294B">
        <w:rPr>
          <w:color w:val="auto"/>
        </w:rPr>
        <w:t xml:space="preserve">. However, a shorter LPS exposure was used in this study, in non-primary cells, which may account for this difference </w:t>
      </w:r>
      <w:r w:rsidR="007D3F3B" w:rsidRPr="003C294B">
        <w:rPr>
          <w:color w:val="auto"/>
        </w:rPr>
        <w:fldChar w:fldCharType="begin" w:fldLock="1"/>
      </w:r>
      <w:r w:rsidR="007D3F3B" w:rsidRPr="003C294B">
        <w:rPr>
          <w:color w:val="auto"/>
        </w:rPr>
        <w:instrText>ADDIN CSL_CITATION { "citationItems" : [ { "id" : "ITEM-1", "itemData" : { "DOI" : "10.1002/pmic.201400075", "ISSN" : "16159853", "author" : [ { "dropping-particle" : "", "family" : "Soldi", "given" : "Monica", "non-dropping-particle" : "", "parse-names" : false, "suffix" : "" }, { "dropping-particle" : "", "family" : "Cuomo", "given" : "Alessandro", "non-dropping-particle" : "", "parse-names" : false, "suffix" : "" }, { "dropping-particle" : "", "family" : "Bonaldi", "given" : "Tiziana", "non-dropping-particle" : "", "parse-names" : false, "suffix" : "" } ], "container-title" : "Proteomics", "id" : "ITEM-1", "issue" : "19", "issued" : { "date-parts" : [ [ "2014" ] ] }, "page" : "2212-2225", "title" : "Improved bottom-up strategy to efficiently separate hypermodified histone peptides through ultra-HPLC separation on a bench top Orbitrap instrument", "type" : "article-journal", "volume" : "14" }, "uris" : [ "http://www.mendeley.com/documents/?uuid=badb252b-15d6-4e59-a50d-441d7a75bbdf" ] } ], "mendeley" : { "formattedCitation" : "(Soldi et al. 2014)", "plainTextFormattedCitation" : "(Soldi et al. 2014)", "previouslyFormattedCitation" : "(Soldi et al. 2014)"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(Soldi et al. 2014)</w:t>
      </w:r>
      <w:r w:rsidR="007D3F3B" w:rsidRPr="003C294B">
        <w:rPr>
          <w:color w:val="auto"/>
        </w:rPr>
        <w:fldChar w:fldCharType="end"/>
      </w:r>
      <w:r w:rsidRPr="003C294B">
        <w:rPr>
          <w:color w:val="auto"/>
        </w:rPr>
        <w:t xml:space="preserve">. Interestingly this seems to be a transient reduction as it increases back to near control levels upon tolerisation, which matches the transient reduction in K9me2K14ac. The reduction coincides with </w:t>
      </w:r>
      <w:r w:rsidR="007A73E3" w:rsidRPr="003C294B">
        <w:rPr>
          <w:color w:val="auto"/>
        </w:rPr>
        <w:t xml:space="preserve">small </w:t>
      </w:r>
      <w:r w:rsidRPr="003C294B">
        <w:rPr>
          <w:color w:val="auto"/>
        </w:rPr>
        <w:t>but not significant increases in both K27me2 and K27me3. This loss of the dual dimethyl peptide and corresponding increase in the singly dimethylated peptide (K27me2) suggests that LPS selectively causes the global loss of K36me2, specifically when it is in combina</w:t>
      </w:r>
      <w:r w:rsidR="004C16CF" w:rsidRPr="003C294B">
        <w:rPr>
          <w:color w:val="auto"/>
        </w:rPr>
        <w:t>tion with K27me2</w:t>
      </w:r>
      <w:r w:rsidRPr="003C294B">
        <w:rPr>
          <w:color w:val="auto"/>
        </w:rPr>
        <w:t xml:space="preserve">. The level of reduction observed in K27me2K36me2 was not the same when compared to K36me2 in combination with K27me1 or me3. </w:t>
      </w:r>
    </w:p>
    <w:p w14:paraId="6E6FD8E2" w14:textId="77B394EC" w:rsidR="00B30D4A" w:rsidRPr="003C294B" w:rsidRDefault="00B30D4A" w:rsidP="00D9558E">
      <w:pPr>
        <w:spacing w:line="360" w:lineRule="auto"/>
        <w:jc w:val="both"/>
        <w:rPr>
          <w:color w:val="auto"/>
        </w:rPr>
      </w:pPr>
      <w:r w:rsidRPr="003C294B">
        <w:rPr>
          <w:color w:val="auto"/>
        </w:rPr>
        <w:lastRenderedPageBreak/>
        <w:t xml:space="preserve">The reduction of K36me2 has been shown, at least at the promoter level of </w:t>
      </w:r>
      <w:r w:rsidR="007D3F3B" w:rsidRPr="003C294B">
        <w:rPr>
          <w:color w:val="auto"/>
        </w:rPr>
        <w:t>tolerisable</w:t>
      </w:r>
      <w:r w:rsidRPr="003C294B">
        <w:rPr>
          <w:color w:val="auto"/>
        </w:rPr>
        <w:t xml:space="preserve"> genes (TNF</w:t>
      </w:r>
      <w:r w:rsidR="00126DD9" w:rsidRPr="003C294B">
        <w:rPr>
          <w:color w:val="auto"/>
        </w:rPr>
        <w:t>α</w:t>
      </w:r>
      <w:r w:rsidRPr="003C294B">
        <w:rPr>
          <w:color w:val="auto"/>
        </w:rPr>
        <w:t xml:space="preserve"> and IL-6), to be due to the reduction in the histone lysine methyltransferase (HKMT) </w:t>
      </w:r>
      <w:r w:rsidR="002A7328" w:rsidRPr="003C294B">
        <w:rPr>
          <w:color w:val="auto"/>
        </w:rPr>
        <w:t>SMYD</w:t>
      </w:r>
      <w:r w:rsidRPr="003C294B">
        <w:rPr>
          <w:color w:val="auto"/>
        </w:rPr>
        <w:t>2 upon LPS stimulation at b</w:t>
      </w:r>
      <w:r w:rsidR="007D3F3B" w:rsidRPr="003C294B">
        <w:rPr>
          <w:color w:val="auto"/>
        </w:rPr>
        <w:t xml:space="preserve">oth the protein and mRNA level </w:t>
      </w:r>
      <w:r w:rsidR="007D3F3B" w:rsidRPr="003C294B">
        <w:rPr>
          <w:color w:val="auto"/>
        </w:rPr>
        <w:fldChar w:fldCharType="begin" w:fldLock="1"/>
      </w:r>
      <w:r w:rsidR="007D3F3B" w:rsidRPr="003C294B">
        <w:rPr>
          <w:color w:val="auto"/>
        </w:rPr>
        <w:instrText>ADDIN CSL_CITATION { "citationItems" : [ { "id" : "ITEM-1", "itemData" : { "DOI" : "10.1093/jmcb/mjr015", "ISBN" : "1759-4685 (Electronic)\\r1759-4685 (Linking)", "ISSN" : "16742788", "PMID" : "21724641", "abstract" : "The SET- and myeloid-Nervy-DEAF-1 (MYND)-domain containing (Smyd) lysine methyltransferases 1-3 share relatively high sequence similarity but exhibit divergence in the substrate specificity. Here we report the crystal structure of the full-length human Smyd2 in complex with S-adenosyl-L-homocysteine (AdoHcy). Although the Smyd1-3 enzymes are similar in the overall structure, detailed comparisons demonstrate that they differ substantially in the potential substrate-binding site. The binding site of Smyd3 consists mainly of a deep and narrow pocket, while those of Smyd1 and Smyd2 consist of a comparable pocket and a long groove. In addition, Smyd2, which has lysine methyltransferase activity on histone H3-lysine 36, exhibits substantial differences in the wall of the substrate-binding pocket compared with those of Smyd1 and Smyd3 which have activity specifically on histone H3-lysine 4. The differences in the substrate-binding site might account for the observed divergence in the specificity and methylation state of the substrates. Further modeling study of Smyd2 in complex with a p53 peptide indicates that mono-methylation of p53-Lys(372) might result in steric conflict of the methyl group with the surrounding residues of Smyd2, providing a structural explanation for the inhibitory effect of the SET7/9-mediated mono-methylation of p53-Lys(372) on the Smyd2-mediated methylation of p53-Lys(370).", "author" : [ { "dropping-particle" : "", "family" : "Xu", "given" : "Shutong", "non-dropping-particle" : "", "parse-names" : false, "suffix" : "" }, { "dropping-particle" : "", "family" : "Zhong", "given" : "Chen", "non-dropping-particle" : "", "parse-names" : false, "suffix" : "" }, { "dropping-particle" : "", "family" : "Zhang", "given" : "Tianlong", "non-dropping-particle" : "", "parse-names" : false, "suffix" : "" }, { "dropping-particle" : "", "family" : "Ding", "given" : "Jianping", "non-dropping-particle" : "", "parse-names" : false, "suffix" : "" } ], "container-title" : "Journal of Molecular Cell Biology", "id" : "ITEM-1", "issued" : { "date-parts" : [ [ "2011" ] ] }, "page" : "293-300", "title" : "Structure of human lysine methyltransferase Smyd2 reveals insights into the substrate divergence in Smyd proteins", "type" : "article-journal", "volume" : "3" }, "uris" : [ "http://www.mendeley.com/documents/?uuid=d2703685-c52c-4bb2-8618-91c0c894cfde" ] } ], "mendeley" : { "formattedCitation" : "(Xu et al. 2011)", "plainTextFormattedCitation" : "(Xu et al. 2011)", "previouslyFormattedCitation" : "(Xu et al. 2011)"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(Xu et al. 2011)</w:t>
      </w:r>
      <w:r w:rsidR="007D3F3B" w:rsidRPr="003C294B">
        <w:rPr>
          <w:color w:val="auto"/>
        </w:rPr>
        <w:fldChar w:fldCharType="end"/>
      </w:r>
      <w:r w:rsidRPr="003C294B">
        <w:rPr>
          <w:color w:val="auto"/>
        </w:rPr>
        <w:t xml:space="preserve">. The SMYD (SET and MYND domain) family of proteins are lysine methyltransferases (KMT) that were first identified as HKMTs, but have been found to also methylate other proteins </w:t>
      </w:r>
      <w:r w:rsidRPr="003C294B">
        <w:rPr>
          <w:color w:val="auto"/>
        </w:rPr>
        <w:fldChar w:fldCharType="begin" w:fldLock="1"/>
      </w:r>
      <w:r w:rsidR="00127BD0" w:rsidRPr="003C294B">
        <w:rPr>
          <w:color w:val="auto"/>
        </w:rPr>
        <w:instrText>ADDIN CSL_CITATION { "citationItems" : [ { "id" : "ITEM-1", "itemData" : { "DOI" : "10.1111/j.1349-7006.2010.01752.x", "ISSN" : "1349-7006", "PMID" : "21054678", "abstract" : "HTLV-1 Tax deregulates signal transduction pathways, transcription of genes, and cell cycle regulation of host cells, which is mainly mediated by its protein-protein interactions with host cellular factors. We previously reported an interaction of Tax with a histone methyltransferase (HMTase), SUV39H1. As the interaction was mediated by the SUV39H1 SET domain that is shared among HMTases, we examined the possibility of Tax interaction with another HMTase, SMYD3, which methylates histone H3 lysine 4 and activates transcription of genes, and studied the functional effects. Expression of endogenous SMYD3 in T cell lines and primary T cells was confirmed by immunoblotting analysis. Co-immuno-precipitaion assays and in vitro pull-down assay indicated interaction between Tax and SMYD3. The interaction was largely dependent on the C-terminal 180 amino acids of SMYD3, whereas the interacting domain of Tax was not clearly defined, although the N-terminal 108 amino acids were dispensable for the interaction. In the cotransfected cells, colocalization of Tax and SMYD3 was indicated in the cytoplasm or nuclei. Studies using mutants of Tax and SMYD3 suggested that SMYD3 dominates the subcellular localization of Tax. Reporter gene assays showed that nuclear factor-\u03baB activation promoted by cytoplasmic Tax was enhanced by the presence of SMYD3, and attenuated by shRNA-mediated knockdown of SMYD3, suggesting an increased level of Tax localization in the cytoplasm by SMYD3. Our study revealed for the first time Tax-SMYD3 direct interaction, as well as apparent tethering of Tax by SMYD3, influencing the subcellular localization of Tax. Results suggested that SMYD3-mediated nucleocytoplasmic shuttling of Tax provides one base for the pleiotropic effects of Tax, which are mediated by the interaction of cellular proteins localized in the cytoplasm or nucleus.", "author" : [ { "dropping-particle" : "", "family" : "Yamamoto", "given" : "Keiyu", "non-dropping-particle" : "", "parse-names" : false, "suffix" : "" }, { "dropping-particle" : "", "family" : "Ishida", "given" : "Takaomi", "non-dropping-particle" : "", "parse-names" : false, "suffix" : "" }, { "dropping-particle" : "", "family" : "Nakano", "given" : "Kazumi", "non-dropping-particle" : "", "parse-names" : false, "suffix" : "" }, { "dropping-particle" : "", "family" : "Yamagishi", "given" : "Makoto", "non-dropping-particle" : "", "parse-names" : false, "suffix" : "" }, { "dropping-particle" : "", "family" : "Yamochi", "given" : "Tadanori", "non-dropping-particle" : "", "parse-names" : false, "suffix" : "" }, { "dropping-particle" : "", "family" : "Tanaka", "given" : "Yuetsu", "non-dropping-particle" : "", "parse-names" : false, "suffix" : "" }, { "dropping-particle" : "", "family" : "Furukawa", "given" : "Yoichi", "non-dropping-particle" : "", "parse-names" : false, "suffix" : "" }, { "dropping-particle" : "", "family" : "Nakamura", "given" : "Yusuke", "non-dropping-particle" : "", "parse-names" : false, "suffix" : "" }, { "dropping-particle" : "", "family" : "Watanabe", "given" : "Toshiki", "non-dropping-particle" : "", "parse-names" : false, "suffix" : "" } ], "container-title" : "Cancer science", "id" : "ITEM-1", "issue" : "1", "issued" : { "date-parts" : [ [ "2011", "1" ] ] }, "page" : "260-6", "title" : "SMYD3 interacts with HTLV-1 Tax and regulates subcellular localization of Tax.", "type" : "article-journal", "volume" : "102" }, "uris" : [ "http://www.mendeley.com/documents/?uuid=f146f07e-3f5a-45f1-a639-6ec4dc320ba3" ] }, { "id" : "ITEM-2", "itemData" : { "DOI" : "10.1038/nature05287", "ISSN" : "1476-4687", "PMID" : "17108971", "abstract" : "Specific sites of lysine methylation on histones correlate with either activation or repression of transcription. The tumour suppressor p53 (refs 4-7) is one of only a few non-histone proteins known to be regulated by lysine methylation. Here we report a lysine methyltransferase, Smyd2, that methylates a previously unidentified site, Lys 370, in p53. This methylation site, in contrast to the known site Lys 372, is repressing to p53-mediated transcriptional regulation. Smyd2 helps to maintain low concentrations of promoter-associated p53. We show that reducing Smyd2 concentrations by short interfering RNA enhances p53-mediated apoptosis. We find that Set9-mediated methylation of Lys 372 inhibits Smyd2-mediated methylation of Lys 370, providing regulatory cross-talk between post-translational modifications. In addition, we show that the inhibitory effect of Lys 372 methylation on Lys 370 methylation is caused, in part, by blocking the interaction between p53 and Smyd2. Thus, similar to histones, p53 is subject to both activating and repressing lysine methylation. Our results also predict that Smyd2 may function as a putative oncogene by methylating p53 and repressing its tumour suppressive function.", "author" : [ { "dropping-particle" : "", "family" : "Huang", "given" : "Jing", "non-dropping-particle" : "", "parse-names" : false, "suffix" : "" }, { "dropping-particle" : "", "family" : "Perez-Burgos", "given" : "Laura", "non-dropping-particle" : "", "parse-names" : false, "suffix" : "" }, { "dropping-particle" : "", "family" : "Placek", "given" : "Brandon J", "non-dropping-particle" : "", "parse-names" : false, "suffix" : "" }, { "dropping-particle" : "", "family" : "Sengupta", "given" : "Roopsha", "non-dropping-particle" : "", "parse-names" : false, "suffix" : "" }, { "dropping-particle" : "", "family" : "Richter", "given" : "Mario", "non-dropping-particle" : "", "parse-names" : false, "suffix" : "" }, { "dropping-particle" : "", "family" : "Dorsey", "given" : "Jean a", "non-dropping-particle" : "", "parse-names" : false, "suffix" : "" }, { "dropping-particle" : "", "family" : "Kubicek", "given" : "Stefan", "non-dropping-particle" : "", "parse-names" : false, "suffix" : "" }, { "dropping-particle" : "", "family" : "Opravil", "given" : "Susanne", "non-dropping-particle" : "", "parse-names" : false, "suffix" : "" }, { "dropping-particle" : "", "family" : "Jenuwein", "given" : "Thomas", "non-dropping-particle" : "", "parse-names" : false, "suffix" : "" }, { "dropping-particle" : "", "family" : "Berger", "given" : "Shelley L", "non-dropping-particle" : "", "parse-names" : false, "suffix" : "" } ], "container-title" : "Nature", "id" : "ITEM-2", "issue" : "7119", "issued" : { "date-parts" : [ [ "2006", "11", "30" ] ] }, "page" : "629-32", "title" : "Repression of p53 activity by Smyd2-mediated methylation.", "type" : "article-journal", "volume" : "444" }, "uris" : [ "http://www.mendeley.com/documents/?uuid=a40b3d71-1537-413b-ba63-93a07d676463" ] }, { "id" : "ITEM-3", "itemData" : { "author" : [ { "dropping-particle" : "", "family" : "Butson", "given" : "Jeffery", "non-dropping-particle" : "", "parse-names" : false, "suffix" : "" } ], "id" : "ITEM-3", "issued" : { "date-parts" : [ [ "2011" ] ] }, "page" : "301-308", "title" : "Proteomic analyses of the SMYD family interactomes identify HSP 90 as a novel target for SMYD 2", "type" : "article-journal" }, "uris" : [ "http://www.mendeley.com/documents/?uuid=db0b5e5b-f2df-4e37-97df-bad19c29dbf6" ] } ], "mendeley" : { "formattedCitation" : "(Yamamoto et al. 2011; J. Huang et al. 2006; Butson 2011)", "plainTextFormattedCitation" : "(Yamamoto et al. 2011; J. Huang et al. 2006; Butson 2011)", "previouslyFormattedCitation" : "(Yamamoto et al. 2011; J. Huang et al. 2006; Butson 2011)" }, "properties" : { "noteIndex" : 0 }, "schema" : "https://github.com/citation-style-language/schema/raw/master/csl-citation.json" }</w:instrText>
      </w:r>
      <w:r w:rsidRPr="003C294B">
        <w:rPr>
          <w:color w:val="auto"/>
        </w:rPr>
        <w:fldChar w:fldCharType="separate"/>
      </w:r>
      <w:r w:rsidR="00127BD0" w:rsidRPr="003C294B">
        <w:rPr>
          <w:noProof/>
          <w:color w:val="auto"/>
        </w:rPr>
        <w:t>(Yamamoto et al. 2011; J. Huang et al. 2006; Butson 2011)</w:t>
      </w:r>
      <w:r w:rsidRPr="003C294B">
        <w:rPr>
          <w:color w:val="auto"/>
        </w:rPr>
        <w:fldChar w:fldCharType="end"/>
      </w:r>
      <w:r w:rsidRPr="003C294B">
        <w:rPr>
          <w:color w:val="auto"/>
        </w:rPr>
        <w:t xml:space="preserve">. The </w:t>
      </w:r>
      <w:r w:rsidR="002A7328" w:rsidRPr="003C294B">
        <w:rPr>
          <w:color w:val="auto"/>
        </w:rPr>
        <w:t>SMYD</w:t>
      </w:r>
      <w:r w:rsidRPr="003C294B">
        <w:rPr>
          <w:color w:val="auto"/>
        </w:rPr>
        <w:t>2 protein, unlike the other members of the SMYD family, is a specific H3K36 methyltransferase adding a dimethyl group to the lysine. The reduction of this protein correlates well with our data that sees a global reduction in K36me2 levels (</w:t>
      </w:r>
      <w:r w:rsidR="002A7328" w:rsidRPr="003C294B">
        <w:rPr>
          <w:color w:val="auto"/>
        </w:rPr>
        <w:t>Figure</w:t>
      </w:r>
      <w:r w:rsidR="007A73E3" w:rsidRPr="003C294B">
        <w:rPr>
          <w:color w:val="auto"/>
        </w:rPr>
        <w:t xml:space="preserve"> </w:t>
      </w:r>
      <w:r w:rsidRPr="003C294B">
        <w:rPr>
          <w:color w:val="auto"/>
        </w:rPr>
        <w:t>4.8A). The levels of H3K27me2K36me2 increase back to near control levels upon LPS tolerisation. Although the specific K36me2 dimethylase enzyme is known to still be downregulated at 24hrs following LPS treatment</w:t>
      </w:r>
      <w:r w:rsidR="007D3F3B" w:rsidRPr="003C294B">
        <w:rPr>
          <w:color w:val="auto"/>
        </w:rPr>
        <w:t xml:space="preserve"> </w:t>
      </w:r>
      <w:r w:rsidR="007D3F3B" w:rsidRPr="003C294B">
        <w:rPr>
          <w:color w:val="auto"/>
        </w:rPr>
        <w:fldChar w:fldCharType="begin" w:fldLock="1"/>
      </w:r>
      <w:r w:rsidR="007D3F3B" w:rsidRPr="003C294B">
        <w:rPr>
          <w:color w:val="auto"/>
        </w:rPr>
        <w:instrText>ADDIN CSL_CITATION { "citationItems" : [ { "id" : "ITEM-1", "itemData" : { "DOI" : "10.1074/jbc.M114.610345", "ISSN" : "0021-9258", "author" : [ { "dropping-particle" : "", "family" : "Xu", "given" : "Guiliang", "non-dropping-particle" : "", "parse-names" : false, "suffix" : "" }, { "dropping-particle" : "", "family" : "Liu", "given" : "Guilin", "non-dropping-particle" : "", "parse-names" : false, "suffix" : "" }, { "dropping-particle" : "", "family" : "Xiong", "given" : "Sidong", "non-dropping-particle" : "", "parse-names" : false, "suffix" : "" }, { "dropping-particle" : "", "family" : "Liu", "given" : "Haiyan", "non-dropping-particle" : "", "parse-names" : false, "suffix" : "" }, { "dropping-particle" : "", "family" : "Chen", "given" : "Xi", "non-dropping-particle" : "", "parse-names" : false, "suffix" : "" }, { "dropping-particle" : "", "family" : "Zheng", "given" : "Biao", "non-dropping-particle" : "", "parse-names" : false, "suffix" : "" } ], "container-title" : "Journal of Biological Chemistry", "id" : "ITEM-1", "issue" : "9", "issued" : { "date-parts" : [ [ "2015" ] ] }, "page" : "jbc.M114.610345", "title" : "Histone methyltransferase Smyd2 is a negative regulator of macrophage activation by suppressing IL-6 and TNF-\u03b1 production", "type" : "article-journal", "volume" : "290" }, "uris" : [ "http://www.mendeley.com/documents/?uuid=461bbe9f-265c-4aa5-89bc-623e2d0cb7ce" ] } ], "mendeley" : { "formattedCitation" : "(Xu et al. 2015)", "plainTextFormattedCitation" : "(Xu et al. 2015)", "previouslyFormattedCitation" : "(Xu et al. 2015)"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(Xu et al. 2015)</w:t>
      </w:r>
      <w:r w:rsidR="007D3F3B" w:rsidRPr="003C294B">
        <w:rPr>
          <w:color w:val="auto"/>
        </w:rPr>
        <w:fldChar w:fldCharType="end"/>
      </w:r>
      <w:r w:rsidRPr="003C294B">
        <w:rPr>
          <w:color w:val="auto"/>
        </w:rPr>
        <w:t>. Research has suggested that the methylation of lysine residues by NSD (coordinated by chronic active G9a) (both HMTase enzymes) offer a possible pathway for the levels of K36me2 levels to return to control levels, upo</w:t>
      </w:r>
      <w:r w:rsidR="007D3F3B" w:rsidRPr="003C294B">
        <w:rPr>
          <w:color w:val="auto"/>
        </w:rPr>
        <w:t xml:space="preserve">n tolerisation </w:t>
      </w:r>
      <w:r w:rsidR="007D3F3B" w:rsidRPr="003C294B">
        <w:rPr>
          <w:color w:val="auto"/>
        </w:rPr>
        <w:fldChar w:fldCharType="begin" w:fldLock="1"/>
      </w:r>
      <w:r w:rsidR="007D3F3B" w:rsidRPr="003C294B">
        <w:rPr>
          <w:color w:val="auto"/>
        </w:rPr>
        <w:instrText>ADDIN CSL_CITATION { "citationItems" : [ { "id" : "ITEM-1", "itemData" : { "DOI" : "10.1038/ncomms6733", "ISSN" : "2041-1723", "author" : [ { "dropping-particle" : "", "family" : "Liu", "given" : "Cui", "non-dropping-particle" : "", "parse-names" : false, "suffix" : "" }, { "dropping-particle" : "", "family" : "Yu", "given" : "Yanbao", "non-dropping-particle" : "", "parse-names" : false, "suffix" : "" }, { "dropping-particle" : "", "family" : "Liu", "given" : "Feng", "non-dropping-particle" : "", "parse-names" : false, "suffix" : "" }, { "dropping-particle" : "", "family" : "Wei", "given" : "Xin", "non-dropping-particle" : "", "parse-names" : false, "suffix" : "" }, { "dropping-particle" : "", "family" : "Wrobel", "given" : "John a.", "non-dropping-particle" : "", "parse-names" : false, "suffix" : "" }, { "dropping-particle" : "", "family" : "Gunawardena", "given" : "Harsha P.", "non-dropping-particle" : "", "parse-names" : false, "suffix" : "" }, { "dropping-particle" : "", "family" : "Zhou", "given" : "Li", "non-dropping-particle" : "", "parse-names" : false, "suffix" : "" }, { "dropping-particle" : "", "family" : "Jin", "given" : "Jian", "non-dropping-particle" : "", "parse-names" : false, "suffix" : "" }, { "dropping-particle" : "", "family" : "Chen", "given" : "Xian", "non-dropping-particle" : "", "parse-names" : false, "suffix" : "" } ], "container-title" : "Nature Communications", "id" : "ITEM-1", "issued" : { "date-parts" : [ [ "2014" ] ] }, "page" : "5733", "publisher" : "Nature Publishing Group", "title" : "A chromatin activity-based chemoproteomic approach reveals a transcriptional repressome for gene-specific silencing", "type" : "article-journal", "volume" : "5" }, "uris" : [ "http://www.mendeley.com/documents/?uuid=7325d5a4-2e5f-4583-a14a-c45d1695a08e" ] } ], "mendeley" : { "formattedCitation" : "(Liu et al. 2014a)", "plainTextFormattedCitation" : "(Liu et al. 2014a)", "previouslyFormattedCitation" : "(Liu et al. 2014a)"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(Liu et al. 2014a)</w:t>
      </w:r>
      <w:r w:rsidR="007D3F3B" w:rsidRPr="003C294B">
        <w:rPr>
          <w:color w:val="auto"/>
        </w:rPr>
        <w:fldChar w:fldCharType="end"/>
      </w:r>
      <w:r w:rsidRPr="003C294B">
        <w:rPr>
          <w:color w:val="auto"/>
        </w:rPr>
        <w:t>.</w:t>
      </w:r>
    </w:p>
    <w:p w14:paraId="53E04884" w14:textId="0707CB29" w:rsidR="00B30D4A" w:rsidRPr="003C294B" w:rsidRDefault="005E2FCA" w:rsidP="00D9558E">
      <w:pPr>
        <w:spacing w:line="360" w:lineRule="auto"/>
        <w:jc w:val="both"/>
        <w:rPr>
          <w:color w:val="auto"/>
        </w:rPr>
      </w:pPr>
      <w:r w:rsidRPr="003C294B">
        <w:rPr>
          <w:color w:val="auto"/>
        </w:rPr>
        <w:t xml:space="preserve">However, </w:t>
      </w:r>
      <w:r w:rsidR="004C16CF" w:rsidRPr="003C294B">
        <w:rPr>
          <w:color w:val="auto"/>
        </w:rPr>
        <w:t>the reduction in K27me2K36me2 observed following LPS stimulation can arise due to a number of factors and no</w:t>
      </w:r>
      <w:r w:rsidR="00192602" w:rsidRPr="003C294B">
        <w:rPr>
          <w:color w:val="auto"/>
        </w:rPr>
        <w:t>t just the reduction of K36me2 s</w:t>
      </w:r>
      <w:r w:rsidR="004C16CF" w:rsidRPr="003C294B">
        <w:rPr>
          <w:color w:val="auto"/>
        </w:rPr>
        <w:t>uch as the methylation or demethylation of K36me2 or K27me2.  In order to determine the pathways that lead to the reduction in K27me2K36me2 there are several experiments that could be conducted and these are discussed below.</w:t>
      </w:r>
    </w:p>
    <w:p w14:paraId="38091E2C" w14:textId="72FD8C6C" w:rsidR="00E445E8" w:rsidRPr="003C294B" w:rsidRDefault="009B2630" w:rsidP="00D9558E">
      <w:pPr>
        <w:spacing w:line="360" w:lineRule="auto"/>
        <w:jc w:val="both"/>
        <w:rPr>
          <w:color w:val="auto"/>
        </w:rPr>
      </w:pPr>
      <w:r w:rsidRPr="003C294B">
        <w:rPr>
          <w:color w:val="auto"/>
        </w:rPr>
        <w:t xml:space="preserve">The </w:t>
      </w:r>
      <w:r w:rsidR="005020A7" w:rsidRPr="003C294B">
        <w:rPr>
          <w:color w:val="auto"/>
        </w:rPr>
        <w:t xml:space="preserve">sole </w:t>
      </w:r>
      <w:r w:rsidRPr="003C294B">
        <w:rPr>
          <w:color w:val="auto"/>
        </w:rPr>
        <w:t>donor and cofactor</w:t>
      </w:r>
      <w:r w:rsidR="005020A7" w:rsidRPr="003C294B">
        <w:rPr>
          <w:color w:val="auto"/>
        </w:rPr>
        <w:t xml:space="preserve"> of methyltransferase enzymes</w:t>
      </w:r>
      <w:r w:rsidRPr="003C294B">
        <w:rPr>
          <w:color w:val="auto"/>
        </w:rPr>
        <w:t xml:space="preserve"> required for the methylation of histone proteins is </w:t>
      </w:r>
      <w:r w:rsidR="005020A7" w:rsidRPr="003C294B">
        <w:rPr>
          <w:color w:val="auto"/>
        </w:rPr>
        <w:t xml:space="preserve">s-adenosylmethionine </w:t>
      </w:r>
      <w:r w:rsidRPr="003C294B">
        <w:rPr>
          <w:color w:val="auto"/>
        </w:rPr>
        <w:t>(SAM)</w:t>
      </w:r>
      <w:r w:rsidR="009A3DD9" w:rsidRPr="003C294B">
        <w:rPr>
          <w:color w:val="auto"/>
        </w:rPr>
        <w:t xml:space="preserve"> </w:t>
      </w:r>
      <w:r w:rsidR="009A3DD9" w:rsidRPr="003C294B">
        <w:rPr>
          <w:color w:val="auto"/>
        </w:rPr>
        <w:fldChar w:fldCharType="begin" w:fldLock="1"/>
      </w:r>
      <w:r w:rsidR="00C9348C" w:rsidRPr="003C294B">
        <w:rPr>
          <w:color w:val="auto"/>
        </w:rPr>
        <w:instrText>ADDIN CSL_CITATION { "citationItems" : [ { "id" : "ITEM-1", "itemData" : { "DOI" : "10.1038/cr.2011.22", "ISBN" : "4412233340", "ISSN" : "1001-0602", "author" : [ { "dropping-particle" : "", "family" : "Bannister", "given" : "Andrew J", "non-dropping-particle" : "", "parse-names" : false, "suffix" : "" }, { "dropping-particle" : "", "family" : "Kouzarides", "given" : "Tony", "non-dropping-particle" : "", "parse-names" : false, "suffix" : "" } ], "container-title" : "Cell Research", "id" : "ITEM-1", "issue" : "3", "issued" : { "date-parts" : [ [ "2011" ] ] }, "page" : "381-395", "publisher" : "Nature Publishing Group", "title" : "Regulation of chromatin by histone modifications", "type" : "article-journal", "volume" : "21" }, "uris" : [ "http://www.mendeley.com/documents/?uuid=9721c281-e96f-478c-855b-90be3aedd7b8" ] } ], "mendeley" : { "formattedCitation" : "(Bannister &amp; Kouzarides 2011)", "plainTextFormattedCitation" : "(Bannister &amp; Kouzarides 2011)", "previouslyFormattedCitation" : "(Bannister &amp; Kouzarides 2011)" }, "properties" : { "noteIndex" : 0 }, "schema" : "https://github.com/citation-style-language/schema/raw/master/csl-citation.json" }</w:instrText>
      </w:r>
      <w:r w:rsidR="009A3DD9" w:rsidRPr="003C294B">
        <w:rPr>
          <w:color w:val="auto"/>
        </w:rPr>
        <w:fldChar w:fldCharType="separate"/>
      </w:r>
      <w:r w:rsidR="009A3DD9" w:rsidRPr="003C294B">
        <w:rPr>
          <w:noProof/>
          <w:color w:val="auto"/>
        </w:rPr>
        <w:t>(Bannister &amp; Kouzarides 2011)</w:t>
      </w:r>
      <w:r w:rsidR="009A3DD9" w:rsidRPr="003C294B">
        <w:rPr>
          <w:color w:val="auto"/>
        </w:rPr>
        <w:fldChar w:fldCharType="end"/>
      </w:r>
      <w:r w:rsidRPr="003C294B">
        <w:rPr>
          <w:color w:val="auto"/>
        </w:rPr>
        <w:t>.</w:t>
      </w:r>
      <w:r w:rsidR="005020A7" w:rsidRPr="003C294B">
        <w:rPr>
          <w:color w:val="auto"/>
        </w:rPr>
        <w:t xml:space="preserve"> </w:t>
      </w:r>
      <w:r w:rsidR="00A7256F" w:rsidRPr="003C294B">
        <w:rPr>
          <w:color w:val="auto"/>
        </w:rPr>
        <w:t xml:space="preserve">Methonine </w:t>
      </w:r>
      <w:r w:rsidR="000905CC" w:rsidRPr="003C294B">
        <w:rPr>
          <w:color w:val="auto"/>
        </w:rPr>
        <w:t>is an essential</w:t>
      </w:r>
      <w:r w:rsidR="00192602" w:rsidRPr="003C294B">
        <w:rPr>
          <w:color w:val="auto"/>
        </w:rPr>
        <w:t xml:space="preserve"> amino acid</w:t>
      </w:r>
      <w:r w:rsidR="00A7256F" w:rsidRPr="003C294B">
        <w:rPr>
          <w:color w:val="auto"/>
        </w:rPr>
        <w:t xml:space="preserve">, which means it is not synthesised by the cell itself, instead it is acquired from the environment or by the breaking down of proteins. This lends methionine to the application of SILAC: </w:t>
      </w:r>
      <w:r w:rsidR="00C9348C" w:rsidRPr="003C294B">
        <w:rPr>
          <w:color w:val="auto"/>
        </w:rPr>
        <w:t xml:space="preserve">methylated histones from </w:t>
      </w:r>
      <w:r w:rsidR="00A7256F" w:rsidRPr="003C294B">
        <w:rPr>
          <w:color w:val="auto"/>
        </w:rPr>
        <w:t xml:space="preserve">cells cultured in </w:t>
      </w:r>
      <w:r w:rsidR="002073C7" w:rsidRPr="003C294B">
        <w:rPr>
          <w:color w:val="auto"/>
        </w:rPr>
        <w:t>methionine containing a heavy methyl group, will be labelled with this heavy methyl</w:t>
      </w:r>
      <w:r w:rsidR="00C9348C" w:rsidRPr="003C294B">
        <w:rPr>
          <w:color w:val="auto"/>
        </w:rPr>
        <w:t xml:space="preserve"> group</w:t>
      </w:r>
      <w:r w:rsidR="002073C7" w:rsidRPr="003C294B">
        <w:rPr>
          <w:color w:val="auto"/>
        </w:rPr>
        <w:t xml:space="preserve"> which under MS analysis will be distinguishable from its light counterpart. If this is introduced at the same time as the cells are </w:t>
      </w:r>
      <w:r w:rsidR="00EA2CCF" w:rsidRPr="003C294B">
        <w:rPr>
          <w:color w:val="auto"/>
        </w:rPr>
        <w:t>incubated</w:t>
      </w:r>
      <w:r w:rsidR="002073C7" w:rsidRPr="003C294B">
        <w:rPr>
          <w:color w:val="auto"/>
        </w:rPr>
        <w:t xml:space="preserve"> with LPS, then the </w:t>
      </w:r>
      <w:r w:rsidR="000D417A" w:rsidRPr="003C294B">
        <w:rPr>
          <w:color w:val="auto"/>
        </w:rPr>
        <w:t xml:space="preserve">additions </w:t>
      </w:r>
      <w:r w:rsidR="00EA2CCF" w:rsidRPr="003C294B">
        <w:rPr>
          <w:color w:val="auto"/>
        </w:rPr>
        <w:t>of novel</w:t>
      </w:r>
      <w:r w:rsidR="000D417A" w:rsidRPr="003C294B">
        <w:rPr>
          <w:color w:val="auto"/>
        </w:rPr>
        <w:t xml:space="preserve"> methylation caused by LPS stimulation c</w:t>
      </w:r>
      <w:r w:rsidR="00C9348C" w:rsidRPr="003C294B">
        <w:rPr>
          <w:color w:val="auto"/>
        </w:rPr>
        <w:t>ould</w:t>
      </w:r>
      <w:r w:rsidR="000D417A" w:rsidRPr="003C294B">
        <w:rPr>
          <w:color w:val="auto"/>
        </w:rPr>
        <w:t xml:space="preserve"> be </w:t>
      </w:r>
      <w:r w:rsidR="00EA2CCF" w:rsidRPr="003C294B">
        <w:rPr>
          <w:color w:val="auto"/>
        </w:rPr>
        <w:t>viewed by the presence of heavy methylation. In this wa</w:t>
      </w:r>
      <w:r w:rsidR="00192602" w:rsidRPr="003C294B">
        <w:rPr>
          <w:color w:val="auto"/>
        </w:rPr>
        <w:t xml:space="preserve">y </w:t>
      </w:r>
      <w:r w:rsidR="00EA2CCF" w:rsidRPr="003C294B">
        <w:rPr>
          <w:color w:val="auto"/>
        </w:rPr>
        <w:t xml:space="preserve">the decrease in K27me2K36me2 following stimulation can be assessed as to whether it is the result of the methylation of this histone PTM or whether it is the loss of methyl groups from this combinatorial PTM that is causing the </w:t>
      </w:r>
      <w:r w:rsidR="00C9348C" w:rsidRPr="003C294B">
        <w:rPr>
          <w:color w:val="auto"/>
        </w:rPr>
        <w:t>reduction in relative abundance</w:t>
      </w:r>
      <w:r w:rsidR="00EA2CCF" w:rsidRPr="003C294B">
        <w:rPr>
          <w:color w:val="auto"/>
        </w:rPr>
        <w:t xml:space="preserve">. </w:t>
      </w:r>
      <w:r w:rsidR="00183240" w:rsidRPr="003C294B">
        <w:rPr>
          <w:color w:val="auto"/>
        </w:rPr>
        <w:t>Furthermore the inhibition of either histone methyltransferases or demethylases could also provide insight into the dynamics of this reduction of K27me2K36me2 following LPS stimulation</w:t>
      </w:r>
      <w:r w:rsidR="000774AB" w:rsidRPr="003C294B">
        <w:rPr>
          <w:color w:val="auto"/>
        </w:rPr>
        <w:t>. A</w:t>
      </w:r>
      <w:r w:rsidR="00183240" w:rsidRPr="003C294B">
        <w:rPr>
          <w:color w:val="auto"/>
        </w:rPr>
        <w:t>lthough</w:t>
      </w:r>
      <w:r w:rsidR="000774AB" w:rsidRPr="003C294B">
        <w:rPr>
          <w:color w:val="auto"/>
        </w:rPr>
        <w:t>,</w:t>
      </w:r>
      <w:r w:rsidR="00183240" w:rsidRPr="003C294B">
        <w:rPr>
          <w:color w:val="auto"/>
        </w:rPr>
        <w:t xml:space="preserve"> </w:t>
      </w:r>
      <w:r w:rsidR="000774AB" w:rsidRPr="003C294B">
        <w:rPr>
          <w:color w:val="auto"/>
        </w:rPr>
        <w:t xml:space="preserve">the </w:t>
      </w:r>
      <w:r w:rsidR="00183240" w:rsidRPr="003C294B">
        <w:rPr>
          <w:color w:val="auto"/>
        </w:rPr>
        <w:t>functional redundancy within these enzymes</w:t>
      </w:r>
      <w:r w:rsidR="000774AB" w:rsidRPr="003C294B">
        <w:rPr>
          <w:color w:val="auto"/>
        </w:rPr>
        <w:t xml:space="preserve"> may reduce the efficacy of this approach as it may not be possible to completely inhibit the de/methylation of a specific histone PTM site. </w:t>
      </w:r>
      <w:r w:rsidR="00192602" w:rsidRPr="003C294B">
        <w:rPr>
          <w:color w:val="auto"/>
        </w:rPr>
        <w:t xml:space="preserve"> </w:t>
      </w:r>
      <w:r w:rsidR="00192602" w:rsidRPr="003C294B">
        <w:rPr>
          <w:color w:val="auto"/>
        </w:rPr>
        <w:lastRenderedPageBreak/>
        <w:t>Finally</w:t>
      </w:r>
      <w:r w:rsidR="00B3059D" w:rsidRPr="003C294B">
        <w:rPr>
          <w:color w:val="auto"/>
        </w:rPr>
        <w:t>, the</w:t>
      </w:r>
      <w:r w:rsidR="00192602" w:rsidRPr="003C294B">
        <w:rPr>
          <w:color w:val="auto"/>
        </w:rPr>
        <w:t xml:space="preserve"> use of a SAM analogue, would inhibit the methylation of histone proteins, and therefore if the reduction in K27me2K36me2 is still seen would suggest that the response is</w:t>
      </w:r>
      <w:r w:rsidR="00B3059D" w:rsidRPr="003C294B">
        <w:rPr>
          <w:color w:val="auto"/>
        </w:rPr>
        <w:t xml:space="preserve"> due to demethylation pathway.</w:t>
      </w:r>
    </w:p>
    <w:p w14:paraId="50D761F0" w14:textId="6EDA5EB5" w:rsidR="00E445E8" w:rsidRPr="003C294B" w:rsidRDefault="00E445E8" w:rsidP="00D9558E">
      <w:pPr>
        <w:spacing w:line="360" w:lineRule="auto"/>
        <w:jc w:val="both"/>
        <w:rPr>
          <w:color w:val="auto"/>
        </w:rPr>
      </w:pPr>
      <w:r w:rsidRPr="003C294B">
        <w:rPr>
          <w:noProof/>
          <w:color w:val="auto"/>
        </w:rPr>
        <w:drawing>
          <wp:inline distT="0" distB="0" distL="0" distR="0" wp14:anchorId="4A7026F0" wp14:editId="7E511376">
            <wp:extent cx="5038191" cy="5582652"/>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8.png"/>
                    <pic:cNvPicPr/>
                  </pic:nvPicPr>
                  <pic:blipFill>
                    <a:blip r:embed="rId58">
                      <a:extLst>
                        <a:ext uri="{28A0092B-C50C-407E-A947-70E740481C1C}">
                          <a14:useLocalDpi xmlns:a14="http://schemas.microsoft.com/office/drawing/2010/main" val="0"/>
                        </a:ext>
                      </a:extLst>
                    </a:blip>
                    <a:stretch>
                      <a:fillRect/>
                    </a:stretch>
                  </pic:blipFill>
                  <pic:spPr>
                    <a:xfrm>
                      <a:off x="0" y="0"/>
                      <a:ext cx="5047438" cy="5592898"/>
                    </a:xfrm>
                    <a:prstGeom prst="rect">
                      <a:avLst/>
                    </a:prstGeom>
                  </pic:spPr>
                </pic:pic>
              </a:graphicData>
            </a:graphic>
          </wp:inline>
        </w:drawing>
      </w:r>
    </w:p>
    <w:p w14:paraId="71D519DD" w14:textId="56A4D778" w:rsidR="00E445E8" w:rsidRPr="003C294B" w:rsidRDefault="00E445E8" w:rsidP="00D9558E">
      <w:pPr>
        <w:spacing w:line="360" w:lineRule="auto"/>
        <w:jc w:val="both"/>
        <w:rPr>
          <w:color w:val="auto"/>
        </w:rPr>
      </w:pPr>
      <w:r w:rsidRPr="003C294B">
        <w:rPr>
          <w:noProof/>
          <w:color w:val="auto"/>
        </w:rPr>
        <mc:AlternateContent>
          <mc:Choice Requires="wps">
            <w:drawing>
              <wp:inline distT="0" distB="0" distL="0" distR="0" wp14:anchorId="0CEAFDEC" wp14:editId="5290B43A">
                <wp:extent cx="5396459" cy="2263514"/>
                <wp:effectExtent l="0" t="0" r="0" b="0"/>
                <wp:docPr id="531" name="Shape 531"/>
                <wp:cNvGraphicFramePr/>
                <a:graphic xmlns:a="http://schemas.openxmlformats.org/drawingml/2006/main">
                  <a:graphicData uri="http://schemas.microsoft.com/office/word/2010/wordprocessingShape">
                    <wps:wsp>
                      <wps:cNvSpPr txBox="1"/>
                      <wps:spPr>
                        <a:xfrm>
                          <a:off x="0" y="0"/>
                          <a:ext cx="5396459" cy="2263514"/>
                        </a:xfrm>
                        <a:prstGeom prst="rect">
                          <a:avLst/>
                        </a:prstGeom>
                        <a:noFill/>
                        <a:ln>
                          <a:noFill/>
                        </a:ln>
                      </wps:spPr>
                      <wps:txbx>
                        <w:txbxContent>
                          <w:p w14:paraId="56DCED56" w14:textId="133D3076" w:rsidR="00991799" w:rsidRDefault="00991799" w:rsidP="00E445E8">
                            <w:pPr>
                              <w:pStyle w:val="NormalWeb"/>
                              <w:spacing w:before="0" w:beforeAutospacing="0" w:after="0" w:afterAutospacing="0"/>
                              <w:jc w:val="both"/>
                            </w:pPr>
                            <w:r>
                              <w:rPr>
                                <w:rFonts w:ascii="Calibri" w:eastAsia="Calibri" w:hAnsi="Calibri" w:cs="Calibri"/>
                                <w:b/>
                                <w:bCs/>
                                <w:color w:val="000000"/>
                                <w:sz w:val="20"/>
                                <w:szCs w:val="20"/>
                                <w:u w:val="single"/>
                              </w:rPr>
                              <w:t>Figure 4. 8 Quantification of H3 peptide K27-40 and H4 peptide 5-17 using mass spectrometry</w:t>
                            </w:r>
                          </w:p>
                          <w:p w14:paraId="7489F21A" w14:textId="37D787B9" w:rsidR="00991799" w:rsidRDefault="00991799" w:rsidP="00E445E8">
                            <w:pPr>
                              <w:pStyle w:val="NormalWeb"/>
                              <w:spacing w:before="0" w:beforeAutospacing="0" w:after="0" w:afterAutospacing="0"/>
                              <w:jc w:val="both"/>
                            </w:pPr>
                            <w:r>
                              <w:rPr>
                                <w:rFonts w:ascii="Calibri" w:eastAsia="Calibri" w:hAnsi="Calibri" w:cs="Calibri"/>
                                <w:color w:val="000000"/>
                                <w:sz w:val="20"/>
                                <w:szCs w:val="20"/>
                              </w:rPr>
                              <w:t xml:space="preserve">A Bar Chart showing the relative abundance of A) KSAPATGGVKKPHR (H3.1/2K27-40). This peptide was the most complex modified peptides, with multiple combinations of mono, di and trimethylation seen. Upon LPS stimulation there is a significant reduction in the relative abundance of the dual modified peptide: K27me2K36me2 compared to control cells B) A Bar chart showing the relative abundance of PTMs on the H4 peptide K4-17.  There were no significant changes seen in this peptide following LPS exposure </w:t>
                            </w:r>
                            <w:r>
                              <w:rPr>
                                <w:rFonts w:ascii="Calibri" w:eastAsia="Calibri" w:hAnsi="Calibri" w:cs="Calibri"/>
                                <w:color w:val="000000" w:themeColor="dark1"/>
                                <w:sz w:val="20"/>
                                <w:szCs w:val="20"/>
                              </w:rPr>
                              <w:t>C) A bar chart showing the pooled abundance for each of the different K27 methylation states e.g. K27me total signal = K27me1 signal + K27me1K27K36me1/2/3 signal. No significant difference can be seen in levels of K27me3 upon LPS stimulation as reported consistent with previous analysis using Western blots (De Santa et al. 2009)</w:t>
                            </w:r>
                          </w:p>
                          <w:p w14:paraId="6B19C4EE" w14:textId="77777777" w:rsidR="00991799" w:rsidRDefault="00991799" w:rsidP="00E445E8">
                            <w:pPr>
                              <w:pStyle w:val="NormalWeb"/>
                              <w:spacing w:before="0" w:beforeAutospacing="0" w:after="0" w:afterAutospacing="0"/>
                              <w:jc w:val="both"/>
                            </w:pPr>
                            <w:r>
                              <w:rPr>
                                <w:rFonts w:ascii="Calibri" w:eastAsia="Calibri" w:hAnsi="Calibri" w:cs="Calibri"/>
                                <w:color w:val="000000" w:themeColor="dark1"/>
                                <w:sz w:val="20"/>
                                <w:szCs w:val="20"/>
                              </w:rPr>
                              <w:t>Statistics were generated using a repeated measures two-way ANOVA using the Tukey method to determine significance in Graphpad prism 6. All error bars plotted are SEM.</w:t>
                            </w:r>
                          </w:p>
                        </w:txbxContent>
                      </wps:txbx>
                      <wps:bodyPr wrap="square" lIns="91425" tIns="91425" rIns="91425" bIns="91425" anchor="t" anchorCtr="0">
                        <a:noAutofit/>
                      </wps:bodyPr>
                    </wps:wsp>
                  </a:graphicData>
                </a:graphic>
              </wp:inline>
            </w:drawing>
          </mc:Choice>
          <mc:Fallback>
            <w:pict>
              <v:shape id="Shape 531" o:spid="_x0000_s1123" type="#_x0000_t202" style="width:424.9pt;height:17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" filled="f" stroked="f">
                <v:textbox inset="2.53958mm,2.53958mm,2.53958mm,2.53958mm">
                  <w:txbxContent>
                    <w:p w14:paraId="56DCED56" w14:textId="133D3076" w:rsidR="00991799" w:rsidRDefault="00991799" w:rsidP="00E445E8">
                      <w:pPr>
                        <w:pStyle w:val="NormalWeb"/>
                        <w:spacing w:before="0" w:beforeAutospacing="0" w:after="0" w:afterAutospacing="0"/>
                        <w:jc w:val="both"/>
                      </w:pPr>
                      <w:proofErr w:type="gramStart"/>
                      <w:r>
                        <w:rPr>
                          <w:rFonts w:ascii="Calibri" w:eastAsia="Calibri" w:hAnsi="Calibri" w:cs="Calibri"/>
                          <w:b/>
                          <w:bCs/>
                          <w:color w:val="000000"/>
                          <w:sz w:val="20"/>
                          <w:szCs w:val="20"/>
                          <w:u w:val="single"/>
                        </w:rPr>
                        <w:t>Figure 4.</w:t>
                      </w:r>
                      <w:proofErr w:type="gramEnd"/>
                      <w:r>
                        <w:rPr>
                          <w:rFonts w:ascii="Calibri" w:eastAsia="Calibri" w:hAnsi="Calibri" w:cs="Calibri"/>
                          <w:b/>
                          <w:bCs/>
                          <w:color w:val="000000"/>
                          <w:sz w:val="20"/>
                          <w:szCs w:val="20"/>
                          <w:u w:val="single"/>
                        </w:rPr>
                        <w:t xml:space="preserve"> 8 Quantification of H3 peptide K27-40 and H4 peptide 5-17 using mass spectrometry</w:t>
                      </w:r>
                    </w:p>
                    <w:p w14:paraId="7489F21A" w14:textId="37D787B9" w:rsidR="00991799" w:rsidRDefault="00991799" w:rsidP="00E445E8">
                      <w:pPr>
                        <w:pStyle w:val="NormalWeb"/>
                        <w:spacing w:before="0" w:beforeAutospacing="0" w:after="0" w:afterAutospacing="0"/>
                        <w:jc w:val="both"/>
                      </w:pPr>
                      <w:r>
                        <w:rPr>
                          <w:rFonts w:ascii="Calibri" w:eastAsia="Calibri" w:hAnsi="Calibri" w:cs="Calibri"/>
                          <w:color w:val="000000"/>
                          <w:sz w:val="20"/>
                          <w:szCs w:val="20"/>
                        </w:rPr>
                        <w:t xml:space="preserve">A Bar Chart showing the relative abundance of A) KSAPATGGVKKPHR (H3.1/2K27-40). This peptide was the most complex modified peptides, with multiple combinations of mono, di and trimethylation seen. Upon LPS stimulation there is a significant reduction in the relative abundance of the dual modified peptide: K27me2K36me2 compared to control cells B) A Bar chart showing the relative abundance of PTMs on the H4 peptide K4-17.  There were no significant changes seen in this peptide following LPS exposure </w:t>
                      </w:r>
                      <w:r>
                        <w:rPr>
                          <w:rFonts w:ascii="Calibri" w:eastAsia="Calibri" w:hAnsi="Calibri" w:cs="Calibri"/>
                          <w:color w:val="000000" w:themeColor="dark1"/>
                          <w:sz w:val="20"/>
                          <w:szCs w:val="20"/>
                        </w:rPr>
                        <w:t>C) A bar chart showing the pooled abundance for each of the different K27 methylation states e.g. K27me total signal = K27me1 signal + K27me1K27K36me1/2/3 signal. No significant difference can be seen in levels of K27me3 upon LPS stimulation as reported consistent with previous analysis using Western blots (De Santa et al. 2009)</w:t>
                      </w:r>
                    </w:p>
                    <w:p w14:paraId="6B19C4EE" w14:textId="77777777" w:rsidR="00991799" w:rsidRDefault="00991799" w:rsidP="00E445E8">
                      <w:pPr>
                        <w:pStyle w:val="NormalWeb"/>
                        <w:spacing w:before="0" w:beforeAutospacing="0" w:after="0" w:afterAutospacing="0"/>
                        <w:jc w:val="both"/>
                      </w:pPr>
                      <w:r>
                        <w:rPr>
                          <w:rFonts w:ascii="Calibri" w:eastAsia="Calibri" w:hAnsi="Calibri" w:cs="Calibri"/>
                          <w:color w:val="000000" w:themeColor="dark1"/>
                          <w:sz w:val="20"/>
                          <w:szCs w:val="20"/>
                        </w:rPr>
                        <w:t xml:space="preserve">Statistics were generated using a repeated measures two-way ANOVA using the Tukey method to determine significance in </w:t>
                      </w:r>
                      <w:proofErr w:type="spellStart"/>
                      <w:r>
                        <w:rPr>
                          <w:rFonts w:ascii="Calibri" w:eastAsia="Calibri" w:hAnsi="Calibri" w:cs="Calibri"/>
                          <w:color w:val="000000" w:themeColor="dark1"/>
                          <w:sz w:val="20"/>
                          <w:szCs w:val="20"/>
                        </w:rPr>
                        <w:t>Graphpad</w:t>
                      </w:r>
                      <w:proofErr w:type="spellEnd"/>
                      <w:r>
                        <w:rPr>
                          <w:rFonts w:ascii="Calibri" w:eastAsia="Calibri" w:hAnsi="Calibri" w:cs="Calibri"/>
                          <w:color w:val="000000" w:themeColor="dark1"/>
                          <w:sz w:val="20"/>
                          <w:szCs w:val="20"/>
                        </w:rPr>
                        <w:t xml:space="preserve"> prism 6. All error bars plotted are SEM.</w:t>
                      </w:r>
                    </w:p>
                  </w:txbxContent>
                </v:textbox>
                <w10:anchorlock/>
              </v:shape>
            </w:pict>
          </mc:Fallback>
        </mc:AlternateContent>
      </w:r>
    </w:p>
    <w:p w14:paraId="3E88F9FE" w14:textId="23D95EC2" w:rsidR="00B30D4A" w:rsidRPr="003C294B" w:rsidRDefault="00B30D4A" w:rsidP="00D9558E">
      <w:pPr>
        <w:spacing w:line="360" w:lineRule="auto"/>
        <w:jc w:val="both"/>
        <w:rPr>
          <w:color w:val="auto"/>
        </w:rPr>
      </w:pPr>
    </w:p>
    <w:p w14:paraId="27EB4E55" w14:textId="77777777" w:rsidR="00B30D4A" w:rsidRPr="003C294B" w:rsidRDefault="00B30D4A" w:rsidP="00D9558E">
      <w:pPr>
        <w:pStyle w:val="Heading3"/>
        <w:spacing w:line="360" w:lineRule="auto"/>
        <w:rPr>
          <w:color w:val="auto"/>
        </w:rPr>
      </w:pPr>
      <w:bookmarkStart w:id="88" w:name="_Toc450764157"/>
      <w:r w:rsidRPr="003C294B">
        <w:rPr>
          <w:color w:val="auto"/>
        </w:rPr>
        <w:t>Function of methylation events on lys27 and lys36</w:t>
      </w:r>
      <w:bookmarkEnd w:id="88"/>
    </w:p>
    <w:p w14:paraId="0928CA2E" w14:textId="77777777" w:rsidR="00B30D4A" w:rsidRPr="003C294B" w:rsidRDefault="00B30D4A" w:rsidP="00D9558E">
      <w:pPr>
        <w:spacing w:after="0" w:line="360" w:lineRule="auto"/>
        <w:ind w:left="792"/>
        <w:jc w:val="both"/>
        <w:rPr>
          <w:color w:val="auto"/>
        </w:rPr>
      </w:pPr>
    </w:p>
    <w:p w14:paraId="7CE0FC22" w14:textId="77777777" w:rsidR="00B30D4A" w:rsidRPr="003C294B" w:rsidRDefault="00B30D4A" w:rsidP="00D9558E">
      <w:pPr>
        <w:pStyle w:val="Heading4"/>
        <w:spacing w:line="360" w:lineRule="auto"/>
        <w:rPr>
          <w:color w:val="auto"/>
        </w:rPr>
      </w:pPr>
      <w:bookmarkStart w:id="89" w:name="_Toc450764158"/>
      <w:r w:rsidRPr="003C294B">
        <w:rPr>
          <w:color w:val="auto"/>
        </w:rPr>
        <w:t>Lysine 27</w:t>
      </w:r>
      <w:bookmarkEnd w:id="89"/>
      <w:r w:rsidRPr="003C294B">
        <w:rPr>
          <w:color w:val="auto"/>
        </w:rPr>
        <w:t xml:space="preserve"> </w:t>
      </w:r>
    </w:p>
    <w:p w14:paraId="48252DB8" w14:textId="4FCF6EE2" w:rsidR="00B30D4A" w:rsidRPr="003C294B" w:rsidRDefault="00B30D4A" w:rsidP="00D9558E">
      <w:pPr>
        <w:spacing w:line="360" w:lineRule="auto"/>
        <w:jc w:val="both"/>
        <w:rPr>
          <w:color w:val="auto"/>
        </w:rPr>
      </w:pPr>
      <w:r w:rsidRPr="003C294B">
        <w:rPr>
          <w:color w:val="auto"/>
        </w:rPr>
        <w:t xml:space="preserve"> Methylation of H3K27 at all three levels is dependent upon the action of the PRC2 complex (although other enzymes have been implicated in me1/2 deposition). Despite this the three levels of methylation are functionally distinct and are deposited in mutually exclusive genomic domains </w:t>
      </w:r>
      <w:r w:rsidR="007D3F3B" w:rsidRPr="003C294B">
        <w:rPr>
          <w:color w:val="auto"/>
        </w:rPr>
        <w:fldChar w:fldCharType="begin" w:fldLock="1"/>
      </w:r>
      <w:r w:rsidR="007D3F3B" w:rsidRPr="003C294B">
        <w:rPr>
          <w:color w:val="auto"/>
        </w:rPr>
        <w:instrText>ADDIN CSL_CITATION { "citationItems" : [ { "id" : "ITEM-1", "itemData" : { "DOI" : "10.1016/j.molcel.2013.10.030", "ISBN" : "1097-4164 (Electronic)\\r1097-2765 (Linking)", "ISSN" : "10972765", "PMID" : "24289921", "abstract" : "H3K27me3 is deposited at promoters by the preferential association of Polycomb repressive complex 2 (PRC2) with CpG-rich DNA elements regulating development by repressing gene transcription. H3K27 is also present in mono- and dimethylated states; however, the functional roles of H3K27me1 and H3K27me2 deposition remain poorly characterized. Here, we show that PRC2 activity is not only associated with H3K27me3 but also regulates all forms of H3K27 methylation in a spatially defined manner, contributing to different genomic functions in mouse embryonic stem cells. H3K27me1 accumulates within transcribed genes, promotes transcription, and is regulated by Setd2-dependent H3K36me3 deposition. Contrarily, H3K27me2 is present on approximately 70% of total histone H3 and is distributed in large chromatin domains, exerting protective functions by preventing firing of non-cell-type-specific enhancers. Considering that only 5%-10% of deregulated genes in PRC2-deficient cells are direct H3K27me3 targets, our data support an active role for all H3K27 methylated forms in regulating transcription and determining cell identity. \u00a9 2014 Elsevier Inc.", "author" : [ { "dropping-particle" : "", "family" : "Ferrari", "given" : "Karin J.", "non-dropping-particle" : "", "parse-names" : false, "suffix" : "" }, { "dropping-particle" : "", "family" : "Scelfo", "given" : "Andrea", "non-dropping-particle" : "", "parse-names" : false, "suffix" : "" }, { "dropping-particle" : "", "family" : "Jammula", "given" : "SriGanesh", "non-dropping-particle" : "", "parse-names" : false, "suffix" : "" }, { "dropping-particle" : "", "family" : "Cuomo", "given" : "Alessandro", "non-dropping-particle" : "", "parse-names" : false, "suffix" : "" }, { "dropping-particle" : "", "family" : "Barozzi", "given" : "Iros", "non-dropping-particle" : "", "parse-names" : false, "suffix" : "" }, { "dropping-particle" : "", "family" : "St\u00fctzer", "given" : "Alexandra", "non-dropping-particle" : "", "parse-names" : false, "suffix" : "" }, { "dropping-particle" : "", "family" : "Fischle", "given" : "Wolfgang", "non-dropping-particle" : "", "parse-names" : false, "suffix" : "" }, { "dropping-particle" : "", "family" : "Bonaldi", "given" : "Tiziana", "non-dropping-particle" : "", "parse-names" : false, "suffix" : "" }, { "dropping-particle" : "", "family" : "Pasini", "given" : "Diego", "non-dropping-particle" : "", "parse-names" : false, "suffix" : "" } ], "container-title" : "Molecular Cell", "id" : "ITEM-1", "issued" : { "date-parts" : [ [ "2014" ] ] }, "page" : "49-62", "title" : "Polycomb-Dependent H3K27me1 and H3K27me2 Regulate Active Transcription and Enhancer Fidelity", "type" : "article-journal", "volume" : "53" }, "uris" : [ "http://www.mendeley.com/documents/?uuid=bbed4c2e-da7f-4d39-be88-4daf540ef174" ] } ], "mendeley" : { "formattedCitation" : "(Ferrari et al. 2014)", "plainTextFormattedCitation" : "(Ferrari et al. 2014)", "previouslyFormattedCitation" : "(Ferrari et al. 2014)"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(Ferrari et al. 2014)</w:t>
      </w:r>
      <w:r w:rsidR="007D3F3B" w:rsidRPr="003C294B">
        <w:rPr>
          <w:color w:val="auto"/>
        </w:rPr>
        <w:fldChar w:fldCharType="end"/>
      </w:r>
      <w:r w:rsidRPr="003C294B">
        <w:rPr>
          <w:color w:val="auto"/>
        </w:rPr>
        <w:t xml:space="preserve">. K27me1 is preferentially enriched in gene bodies of active genes, and is positively correlated with the position of H3K36me3 deposition (another histone PTM linked with gene expression) hence linking it with gene expression </w:t>
      </w:r>
      <w:r w:rsidR="007D3F3B" w:rsidRPr="003C294B">
        <w:rPr>
          <w:color w:val="auto"/>
        </w:rPr>
        <w:fldChar w:fldCharType="begin" w:fldLock="1"/>
      </w:r>
      <w:r w:rsidR="00100AF4" w:rsidRPr="003C294B">
        <w:rPr>
          <w:color w:val="auto"/>
        </w:rPr>
        <w:instrText>ADDIN CSL_CITATION { "citationItems" : [ { "id" : "ITEM-1", "itemData" : { "DOI" : "10.1016/j.stem.2008.11.011", "ISBN" : "1875-9777 (Electronic)", "ISSN" : "19345909", "PMID" : "19128795", "abstract" : "Histone modifications have been implicated in stem cell maintenance and differentiation. We have analyzed genome-wide changes in gene expression and histone modifications during differentiation of multipotent human primary hematopoietic stem cells/progenitor cells (HSCs/HPCs) into erythrocyte precursors. Our data indicate that H3K4me1, H3K9me1, and H3K27me1 associate with enhancers of differentiation genes prior to their activation and correlate with basal expression, suggesting that these monomethylations are involved in the maintenance of activation potential required for differentiation. In addition, although the majority of genes associated with both H3K4me3 and H3K27me3 in HSCs/HPCs become silent and lose H3K4me3 after differentiation, those that lose H3K27me3 and become activated after differentiation are associated with increased levels of H2A.Z, H3K4me1, H3K9me1, H4K20me1, and RNA polymerase II in HSCs/HPCs. Thus, our data suggest that gene expression changes during differentiation are programmed by chromatin modifications present at the HSC/HPC stage and provide a resource for enhancer and promoter identification. \u00a9 2009 Elsevier Inc. All rights reserved.", "author" : [ { "dropping-particle" : "", "family" : "Cui", "given" : "Kairong", "non-dropping-particle" : "", "parse-names" : false, "suffix" : "" }, { "dropping-particle" : "", "family" : "Zang", "given" : "Chongzhi", "non-dropping-particle" : "", "parse-names" : false, "suffix" : "" }, { "dropping-particle" : "", "family" : "Roh", "given" : "Tae Young", "non-dropping-particle" : "", "parse-names" : false, "suffix" : "" }, { "dropping-particle" : "", "family" : "Schones", "given" : "Dustin E.", "non-dropping-particle" : "", "parse-names" : false, "suffix" : "" }, { "dropping-particle" : "", "family" : "Childs", "given" : "Richard W.", "non-dropping-particle" : "", "parse-names" : false, "suffix" : "" }, { "dropping-particle" : "", "family" : "Peng", "given" : "Weiqun", "non-dropping-particle" : "", "parse-names" : false, "suffix" : "" }, { "dropping-particle" : "", "family" : "Zhao", "given" : "Keji", "non-dropping-particle" : "", "parse-names" : false, "suffix" : "" } ], "container-title" : "Cell Stem Cell", "id" : "ITEM-1", "issue" : "1", "issued" : { "date-parts" : [ [ "2009" ] ] }, "page" : "80-93", "publisher" : "Elsevier Inc.", "title" : "Chromatin Signatures in Multipotent Human Hematopoietic Stem Cells Indicate the Fate of Bivalent Genes during Differentiation", "type" : "article-journal", "volume" : "4" }, "uris" : [ "http://www.mendeley.com/documents/?uuid=34c5d41d-4dbb-4656-a7e3-eab5f205416b" ] }, { "id" : "ITEM-2", "itemData" : { "DOI" : "10.1074/jbc.M111.243006", "ISSN" : "00219258", "PMID" : "21937433", "abstract" : "Post-translational histone modifications, acting alone or in a context-dependent manner, influence numerous cellular processes via their regulation of gene expression. Monomethylation of histone H3 lysine 27 (K27me1) is a poorly understood histone modification. Some reports describe depletion of K27Me1 at promoters and transcription start sites (TSS), implying its depletion at TSS is necessary for active transcription, while others have associated enrichment of H3K27me1 at TSS with increased levels of mRNA expression. Tissue- and gene-specific patterns of H3K27me1 enrichment and their correlation with gene expression were determined via chromatin immunoprecipitation on chip microarray (ChIP-chip) and human mRNA expression array analyses. Results from erythroid cells were compared with those in neural and muscle cells. H3K27me1 enrichment varied depending on levels of cell-type specific gene expression, with highest enrichment over transcriptionally active genes. Over individual genes, the highest levels of H3K27me1 enrichment were found over the gene bodies of highly expressed genes. In contrast to H3K4me3, which was highly enriched at the TSS of actively transcribing genes, H3K27me1 was selectively depleted at the TSS of actively transcribed genes. There was markedly decreased to no H3K27me1 enrichment in genes with low expression. At some locations, H3K27 monomethylation was also found to be associated with chromatin signatures of gene enhancers.", "author" : [ { "dropping-particle" : "", "family" : "Steiner", "given" : "Laurie a.", "non-dropping-particle" : "", "parse-names" : false, "suffix" : "" }, { "dropping-particle" : "", "family" : "Schulz", "given" : "Vincent P.", "non-dropping-particle" : "", "parse-names" : false, "suffix" : "" }, { "dropping-particle" : "", "family" : "Maksimova", "given" : "Yelena", "non-dropping-particle" : "", "parse-names" : false, "suffix" : "" }, { "dropping-particle" : "", "family" : "Wong", "given" : "Clara", "non-dropping-particle" : "", "parse-names" : false, "suffix" : "" }, { "dropping-particle" : "", "family" : "Gallagher", "given" : "Patrick G.", "non-dropping-particle" : "", "parse-names" : false, "suffix" : "" } ], "container-title" : "Journal of Biological Chemistry", "id" : "ITEM-2", "issue" : "45", "issued" : { "date-parts" : [ [ "2011" ] ] }, "page" : "39457-39465", "title" : "Patterns of histone H3 lysine 27 monomethylation and erythroid cell type-specific gene expression", "type" : "article-journal", "volume" : "286" }, "uris" : [ "http://www.mendeley.com/documents/?uuid=4d8976e8-8cb0-499c-af50-dca5eda24939" ] } ], "mendeley" : { "formattedCitation" : "(Cui et al. 2009; Steiner et al. 2011)", "plainTextFormattedCitation" : "(Cui et al. 2009; Steiner et al. 2011)", "previouslyFormattedCitation" : "(Cui et al. 2009; Steiner et al. 2011)" }, "properties" : { "noteIndex" : 0 }, "schema" : "https://github.com/citation-style-language/schema/raw/master/csl-citation.json" }</w:instrText>
      </w:r>
      <w:r w:rsidR="007D3F3B" w:rsidRPr="003C294B">
        <w:rPr>
          <w:color w:val="auto"/>
        </w:rPr>
        <w:fldChar w:fldCharType="separate"/>
      </w:r>
      <w:r w:rsidR="007D3F3B" w:rsidRPr="003C294B">
        <w:rPr>
          <w:noProof/>
          <w:color w:val="auto"/>
        </w:rPr>
        <w:t>(Cui et al. 2009; Steiner et al. 2011)</w:t>
      </w:r>
      <w:r w:rsidR="007D3F3B" w:rsidRPr="003C294B">
        <w:rPr>
          <w:color w:val="auto"/>
        </w:rPr>
        <w:fldChar w:fldCharType="end"/>
      </w:r>
      <w:r w:rsidRPr="003C294B">
        <w:rPr>
          <w:color w:val="auto"/>
        </w:rPr>
        <w:t xml:space="preserve">. K27me2 is widely seen globally as one of the most abundant modifications of K27 </w:t>
      </w:r>
      <w:r w:rsidR="00100AF4" w:rsidRPr="003C294B">
        <w:rPr>
          <w:color w:val="auto"/>
        </w:rPr>
        <w:fldChar w:fldCharType="begin" w:fldLock="1"/>
      </w:r>
      <w:r w:rsidR="00100AF4" w:rsidRPr="003C294B">
        <w:rPr>
          <w:color w:val="auto"/>
        </w:rPr>
        <w:instrText>ADDIN CSL_CITATION { "citationItems" : [ { "id" : "ITEM-1", "itemData" : { "DOI" : "10.1021/ac401299w", "ISSN" : "1520-6882", "PMID" : "23889513", "abstract" : "Post-translational modifications (PTMs) of histones play a major role in regulating chromatin dynamics and influence processes such as transcription and DNA replication. Here, we report 114 distinct combinations of coexisting PTMs of histone H3 obtained from mouse embryonic stem (ES) cells. Histone H3 N-terminal tail peptides (amino acids 1-50, 5-6 kDa) were separated by optimized weak cation exchange/hydrophilic interaction liquid chromatography (WCX/HILIC) and sequenced online by electron transfer dissociation (ETD) tandem mass spectrometry (MS/MS). High mass accuracy and near complete sequence coverage allowed unambiguous mapping of the major histone marks and discrimination between isobaric and nearly isobaric PTMs such as trimethylation and acetylation. Hierarchical data analysis identified H3K27me2-H3K36me2 as the most frequently observed PTMs in H3. Modifications at H3 residues K27 and K36 often coexist with the abundant mark K23ac, and we identified two frequently occurring quadruplet marks 'K9me1K23acK27me2K36me2' and 'K9me3K23acK27me2K36me', which might indicate a role in crosstalk. Co-occurrence frequency analysis revealed also an interplay between methylations of K9, K27, and K36, suggesting interdependence between histone methylation marks. We hypothesize that the most abundant coexisting PTMs may provide a signature for the permissive state of mouse ES cells.", "author" : [ { "dropping-particle" : "", "family" : "Jung", "given" : "Hye Ryung", "non-dropping-particle" : "", "parse-names" : false, "suffix" : "" }, { "dropping-particle" : "", "family" : "Sidoli", "given" : "Simone", "non-dropping-particle" : "", "parse-names" : false, "suffix" : "" }, { "dropping-particle" : "", "family" : "Haldbo", "given" : "Simon", "non-dropping-particle" : "", "parse-names" : false, "suffix" : "" }, { "dropping-particle" : "", "family" : "Sprenger", "given" : "Richard R", "non-dropping-particle" : "", "parse-names" : false, "suffix" : "" }, { "dropping-particle" : "", "family" : "Schw\u00e4mmle", "given" : "Veit",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"Analytical chemistry", "id" : "ITEM-1", "issue" : "17", "issued" : { "date-parts" : [ [ "2013", "9", "3" ] ] }, "page" : "8232-9", "title" : "Precision mapping of coexisting modifications in histone H3 tails from embryonic stem cells by ETD-MS/MS.", "type" : "article-journal", "volume" : "85" }, "uris" : [ "http://www.mendeley.com/documents/?uuid=ca0cf1c2-52be-44f7-a714-b7325e051ca8" ] }, { "id" : "ITEM-2", "itemData" : { "DOI" : "10.1016/S1097-2765(03)00477-5", "ISBN" : "1097-2765", "ISSN" : "10972765", "PMID" : "14690609", "abstract" : "Methylation of position-specific lysine residues in histone N termini is a central modification for regulating epigenetic transitions in chromatin. Each methylatable lysine residue can exist in a mono-, di-, or trimethylated state, thereby extending the indexing potential of this particular modification. Here, we examine all possible methylation states for histone H3 lysine 9 (H3-K9) and lysine 27 (H3-K27) in mammalian chromatin. Using highly specific antibodies together with quantitative mass spectrometry, we demonstrate that pericentric heterochromatin is selectively enriched for H3-K27 monomethylation and H3-K9 trimethylation. This heterochromatic methylation profile is dependent on the Suv39h histone methyltransferases (HMTases) but independent of the euchromatic G9a HMTase. In Suv39h double null cells, pericentric heterochromatin is converted to alternative methylation imprints and accumulates H3-K27 trimethylation and H3-K9 monomethylation. Our data underscore the selective presence of distinct histone lysine methylation states in partitioning chromosomal subdomains but also reveal a surprising plasticity in propagating methylation patterns in eukaryotic chromatin.", "author" : [ { "dropping-particle" : "", "family" : "Peters", "given" : "Antoine H F M", "non-dropping-particle" : "", "parse-names" : false, "suffix" : "" }, { "dropping-particle" : "", "family" : "Kubicek", "given" : "Stefan", "non-dropping-particle" : "", "parse-names" : false, "suffix" : "" }, { "dropping-particle" : "", "family" : "Mechtler", "given" : "Karl", "non-dropping-particle" : "", "parse-names" : false, "suffix" : "" }, { "dropping-particle" : "", "family" : "O'Sullivan", "given" : "Roderick J.", "non-dropping-particle" : "", "parse-names" : false, "suffix" : "" }, { "dropping-particle" : "", "family" : "Derijck", "given" : "Alwin a H a", "non-dropping-particle" : "", "parse-names" : false, "suffix" : "" }, { "dropping-particle" : "", "family" : "Perez-Burgos", "given" : "Laura", "non-dropping-particle" : "", "parse-names" : false, "suffix" : "" }, { "dropping-particle" : "", "family" : "Kohlmaier", "given" : "Alexander", "non-dropping-particle" : "", "parse-names" : false, "suffix" : "" }, { "dropping-particle" : "", "family" : "Opravil", "given" : "Susanne", "non-dropping-particle" : "", "parse-names" : false, "suffix" : "" }, { "dropping-particle" : "", "family" : "Tachibana", "given" : "Makoto", "non-dropping-particle" : "", "parse-names" : false, "suffix" : "" }, { "dropping-particle" : "", "family" : "Shinkai", "given" : "Yoichi", "non-dropping-particle" : "", "parse-names" : false, "suffix" : "" }, { "dropping-particle" : "", "family" : "Martens", "given" : "Joost H a", "non-dropping-particle" : "", "parse-names" : false, "suffix" : "" }, { "dropping-particle" : "", "family" : "Jenuwein", "given" : "Thomas", "non-dropping-particle" : "", "parse-names" : false, "suffix" : "" } ], "container-title" : "Molecular Cell", "id" : "ITEM-2", "issue" : "6", "issued" : { "date-parts" : [ [ "2003" ] ] }, "page" : "1577-1589", "title" : "Partitioning and Plasticity of Repressive Histone Methylation States in Mammalian Chromatin", "type" : "article-journal", "volume" : "12" }, "uris" : [ "http://www.mendeley.com/documents/?uuid=3fbc81ca-3c40-409e-9270-5859b036733c" ] } ], "mendeley" : { "formattedCitation" : "(Jung et al. 2013; Peters et al. 2003)", "plainTextFormattedCitation" : "(Jung et al. 2013; Peters et al. 2003)", "previouslyFormattedCitation" : "(Jung et al. 2013; Peters et al. 2003)" }, "properties" : { "noteIndex" : 0 }, "schema" : "https://github.com/citation-style-language/schema/raw/master/csl-citation.json" }</w:instrText>
      </w:r>
      <w:r w:rsidR="00100AF4" w:rsidRPr="003C294B">
        <w:rPr>
          <w:color w:val="auto"/>
        </w:rPr>
        <w:fldChar w:fldCharType="separate"/>
      </w:r>
      <w:r w:rsidR="00100AF4" w:rsidRPr="003C294B">
        <w:rPr>
          <w:noProof/>
          <w:color w:val="auto"/>
        </w:rPr>
        <w:t>(Jung et al. 2013; Peters et al. 2003)</w:t>
      </w:r>
      <w:r w:rsidR="00100AF4" w:rsidRPr="003C294B">
        <w:rPr>
          <w:color w:val="auto"/>
        </w:rPr>
        <w:fldChar w:fldCharType="end"/>
      </w:r>
      <w:r w:rsidRPr="003C294B">
        <w:rPr>
          <w:color w:val="auto"/>
        </w:rPr>
        <w:t xml:space="preserve">. It is associated with areas of gene inactivation, and is thought to have a protective function against K27ac at non-cell type specific enhancers </w:t>
      </w:r>
      <w:r w:rsidR="00100AF4" w:rsidRPr="003C294B">
        <w:rPr>
          <w:color w:val="auto"/>
        </w:rPr>
        <w:fldChar w:fldCharType="begin" w:fldLock="1"/>
      </w:r>
      <w:r w:rsidR="00100AF4" w:rsidRPr="003C294B">
        <w:rPr>
          <w:color w:val="auto"/>
        </w:rPr>
        <w:instrText>ADDIN CSL_CITATION { "citationItems" : [ { "id" : "ITEM-1", "itemData" : { "DOI" : "10.1016/j.molcel.2013.10.030", "ISBN" : "1097-4164 (Electronic)\\r1097-2765 (Linking)", "ISSN" : "10972765", "PMID" : "24289921", "abstract" : "H3K27me3 is deposited at promoters by the preferential association of Polycomb repressive complex 2 (PRC2) with CpG-rich DNA elements regulating development by repressing gene transcription. H3K27 is also present in mono- and dimethylated states; however, the functional roles of H3K27me1 and H3K27me2 deposition remain poorly characterized. Here, we show that PRC2 activity is not only associated with H3K27me3 but also regulates all forms of H3K27 methylation in a spatially defined manner, contributing to different genomic functions in mouse embryonic stem cells. H3K27me1 accumulates within transcribed genes, promotes transcription, and is regulated by Setd2-dependent H3K36me3 deposition. Contrarily, H3K27me2 is present on approximately 70% of total histone H3 and is distributed in large chromatin domains, exerting protective functions by preventing firing of non-cell-type-specific enhancers. Considering that only 5%-10% of deregulated genes in PRC2-deficient cells are direct H3K27me3 targets, our data support an active role for all H3K27 methylated forms in regulating transcription and determining cell identity. \u00a9 2014 Elsevier Inc.", "author" : [ { "dropping-particle" : "", "family" : "Ferrari", "given" : "Karin J.", "non-dropping-particle" : "", "parse-names" : false, "suffix" : "" }, { "dropping-particle" : "", "family" : "Scelfo", "given" : "Andrea", "non-dropping-particle" : "", "parse-names" : false, "suffix" : "" }, { "dropping-particle" : "", "family" : "Jammula", "given" : "SriGanesh", "non-dropping-particle" : "", "parse-names" : false, "suffix" : "" }, { "dropping-particle" : "", "family" : "Cuomo", "given" : "Alessandro", "non-dropping-particle" : "", "parse-names" : false, "suffix" : "" }, { "dropping-particle" : "", "family" : "Barozzi", "given" : "Iros", "non-dropping-particle" : "", "parse-names" : false, "suffix" : "" }, { "dropping-particle" : "", "family" : "St\u00fctzer", "given" : "Alexandra", "non-dropping-particle" : "", "parse-names" : false, "suffix" : "" }, { "dropping-particle" : "", "family" : "Fischle", "given" : "Wolfgang", "non-dropping-particle" : "", "parse-names" : false, "suffix" : "" }, { "dropping-particle" : "", "family" : "Bonaldi", "given" : "Tiziana", "non-dropping-particle" : "", "parse-names" : false, "suffix" : "" }, { "dropping-particle" : "", "family" : "Pasini", "given" : "Diego", "non-dropping-particle" : "", "parse-names" : false, "suffix" : "" } ], "container-title" : "Molecular Cell", "id" : "ITEM-1", "issued" : { "date-parts" : [ [ "2014" ] ] }, "page" : "49-62", "title" : "Polycomb-Dependent H3K27me1 and H3K27me2 Regulate Active Transcription and Enhancer Fidelity", "type" : "article-journal", "volume" : "53" }, "uris" : [ "http://www.mendeley.com/documents/?uuid=bbed4c2e-da7f-4d39-be88-4daf540ef174" ] } ], "mendeley" : { "formattedCitation" : "(Ferrari et al. 2014)", "plainTextFormattedCitation" : "(Ferrari et al. 2014)", "previouslyFormattedCitation" : "(Ferrari et al. 2014)" }, "properties" : { "noteIndex" : 0 }, "schema" : "https://github.com/citation-style-language/schema/raw/master/csl-citation.json" }</w:instrText>
      </w:r>
      <w:r w:rsidR="00100AF4" w:rsidRPr="003C294B">
        <w:rPr>
          <w:color w:val="auto"/>
        </w:rPr>
        <w:fldChar w:fldCharType="separate"/>
      </w:r>
      <w:r w:rsidR="00100AF4" w:rsidRPr="003C294B">
        <w:rPr>
          <w:noProof/>
          <w:color w:val="auto"/>
        </w:rPr>
        <w:t>(Ferrari et al. 2014)</w:t>
      </w:r>
      <w:r w:rsidR="00100AF4" w:rsidRPr="003C294B">
        <w:rPr>
          <w:color w:val="auto"/>
        </w:rPr>
        <w:fldChar w:fldCharType="end"/>
      </w:r>
      <w:r w:rsidR="00100AF4" w:rsidRPr="003C294B">
        <w:rPr>
          <w:color w:val="auto"/>
        </w:rPr>
        <w:t xml:space="preserve">. </w:t>
      </w:r>
      <w:r w:rsidRPr="003C294B">
        <w:rPr>
          <w:color w:val="auto"/>
        </w:rPr>
        <w:t xml:space="preserve">Similarly, H3K27me3 is also associated with gene silencing, and is stable through cell generations </w:t>
      </w:r>
      <w:r w:rsidR="00100AF4" w:rsidRPr="003C294B">
        <w:rPr>
          <w:color w:val="auto"/>
        </w:rPr>
        <w:fldChar w:fldCharType="begin" w:fldLock="1"/>
      </w:r>
      <w:r w:rsidR="0020508E" w:rsidRPr="003C294B">
        <w:rPr>
          <w:color w:val="auto"/>
        </w:rPr>
        <w:instrText>ADDIN CSL_CITATION { "citationItems" : [ { "id" : "ITEM-1", "itemData" : { "DOI" : "10.1016/j.ceb.2004.03.010", "ISBN" : "0955-0674 (Print)", "ISSN" : "09550674", "PMID" : "15145347", "abstract" : "Advances in the past couple of years have brought important new knowledge on the mechanisms by which Polycomb-group proteins regulate gene expression and on the consequences of their actions. The discovery of histone methylation imprints specific for Polycomb and Trithorax complexes has provided mechanistic insight on how this ancient epigenetic memory system acts to repress and indicates that it may share mechanistic aspects with other silencing and genome-protective processes, such as RNA interference.", "author" : [ { "dropping-particle" : "", "family" : "Lund", "given" : "Anders H.", "non-dropping-particle" : "", "parse-names" : false, "suffix" : "" }, { "dropping-particle" : "", "family" : "Lohuizen", "given" : "Maarten", "non-dropping-particle" : "Van", "parse-names" : false, "suffix" : "" } ], "container-title" : "Current Opinion in Cell Biology", "id" : "ITEM-1", "issue" : "3", "issued" : { "date-parts" : [ [ "2004" ] ] }, "page" : "239-246", "title" : "Polycomb complexes and silencing mechanisms", "type" : "article-journal", "volume" : "16" }, "uris" : [ "http://www.mendeley.com/documents/?uuid=eaed2090-b0c5-4a8f-9ba6-2bb58bb88ffd" ] }, { "id" : "ITEM-2",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"ITEM-2", "issue" : "4", "issued" : { "date-parts" : [ [ "2007", "5", "18" ] ] }, "page" : "823-37", "title" : "High-resolution profiling of histone methylations in the human genome.", "type" : "article-journal", "volume" : "129" }, "uris" : [ "http://www.mendeley.com/documents/?uuid=868c291b-045e-41dc-a57c-2115cd5f73d2" ] } ], "mendeley" : { "formattedCitation" : "(Lund &amp; Van Lohuizen 2004; Barski et al. 2007)", "plainTextFormattedCitation" : "(Lund &amp; Van Lohuizen 2004; Barski et al. 2007)", "previouslyFormattedCitation" : "(Lund &amp; Van Lohuizen 2004; Barski et al. 2007)" }, "properties" : { "noteIndex" : 0 }, "schema" : "https://github.com/citation-style-language/schema/raw/master/csl-citation.json" }</w:instrText>
      </w:r>
      <w:r w:rsidR="00100AF4" w:rsidRPr="003C294B">
        <w:rPr>
          <w:color w:val="auto"/>
        </w:rPr>
        <w:fldChar w:fldCharType="separate"/>
      </w:r>
      <w:r w:rsidR="00100AF4" w:rsidRPr="003C294B">
        <w:rPr>
          <w:noProof/>
          <w:color w:val="auto"/>
        </w:rPr>
        <w:t>(Lund &amp; Van Lohuizen 2004; Barski et al. 2007)</w:t>
      </w:r>
      <w:r w:rsidR="00100AF4" w:rsidRPr="003C294B">
        <w:rPr>
          <w:color w:val="auto"/>
        </w:rPr>
        <w:fldChar w:fldCharType="end"/>
      </w:r>
      <w:r w:rsidRPr="003C294B">
        <w:rPr>
          <w:color w:val="auto"/>
        </w:rPr>
        <w:t>. Further</w:t>
      </w:r>
      <w:r w:rsidR="007A73E3" w:rsidRPr="003C294B">
        <w:rPr>
          <w:color w:val="auto"/>
        </w:rPr>
        <w:t>more</w:t>
      </w:r>
      <w:r w:rsidRPr="003C294B">
        <w:rPr>
          <w:color w:val="auto"/>
        </w:rPr>
        <w:t xml:space="preserve"> it appears to be mutually exclusive to K36me3 both in our data and in others </w:t>
      </w:r>
      <w:r w:rsidR="0020508E" w:rsidRPr="003C294B">
        <w:rPr>
          <w:color w:val="auto"/>
        </w:rPr>
        <w:fldChar w:fldCharType="begin" w:fldLock="1"/>
      </w:r>
      <w:r w:rsidR="0020508E" w:rsidRPr="003C294B">
        <w:rPr>
          <w:color w:val="auto"/>
        </w:rPr>
        <w:instrText>ADDIN CSL_CITATION { "citationItems" : [ { "id" : "ITEM-1", "itemData" : { "DOI" : "10.1074/jbc.M110.194027", "ISBN" : "1083-351X (Electronic)\\n0021-9258 (Linking)", "ISSN" : "00219258", "PMID" : "21239496", "abstract" : "H3K27 methylation mediated by the histone methyltransferase complex PRC2 is critical for transcriptional regulation, Polycomb silencing, Drosophila segmentation, mammalian X chromosome inactivation, and cancer. PRC2-mediated H3K27 methylation can spread along the chromatin and propagate the repressive chromatin environment; thus, chromatin components that antagonize the activity of PRC2 are important for restraining Polycomb silencing. Here we report that in HeLa cells, H3 histones unmethylated at Lys-36 are mostly methylated at Lys-27, with the exception of newly synthesized H3. In addition, K27me3 rarely co-exists with K36me2 or K36me3 on the same histone H3 polypeptide. Moreover, PRC2 activity is greatly inhibited on nucleosomal substrates with preinstalled H3K36 methylation. These findings collectively identify H3K36 methylation as a chromatin component that restricts the PRC2-mediated spread of H3K27 methylation. Finally, we provide evidence that the controversial histone lysine methyltransferase Ash1, a known Trithorax group protein that antagonizes Polycomb silencing in vivo, is an H3K36-specific dimethylase, not an H3K4 methylase, further supporting the role of H3K36 methylation in antagonizing PRC2-mediated H3K27 methylation.", "author" : [ { "dropping-particle" : "", "family" : "Yuan", "given" : "Wen", "non-dropping-particle" : "", "parse-names" : false, "suffix" : "" }, { "dropping-particle" : "", "family" : "Xu", "given" : "Mo", "non-dropping-particle" : "", "parse-names" : false, "suffix" : "" }, { "dropping-particle" : "", "family" : "Huang", "given" : "Chang", "non-dropping-particle" : "", "parse-names" : false, "suffix" : "" }, { "dropping-particle" : "", "family" : "Liu", "given" : "Nan", "non-dropping-particle" : "", "parse-names" : false, "suffix" : "" }, { "dropping-particle" : "", "family" : "Chen", "given" : "She", "non-dropping-particle" : "", "parse-names" : false, "suffix" : "" }, { "dropping-particle" : "", "family" : "Zhu", "given" : "Bing", "non-dropping-particle" : "", "parse-names" : false, "suffix" : "" } ], "container-title" : "Journal of Biological Chemistry", "id" : "ITEM-1", "issue" : "10", "issued" : { "date-parts" : [ [ "2011" ] ] }, "page" : "7983-7989", "title" : "H3K36 methylation antagonizes PRC2-mediated H3K27 methylation", "type" : "article-journal", "volume" : "286" }, "uris" : [ "http://www.mendeley.com/documents/?uuid=34c23f42-3030-48c2-9cf2-1d58327f3a46" ] }, { "id" : "ITEM-2", "itemData" : { "DOI" : "10.1016/j.molcel.2011.03.025", "ISBN" : "1097-2765", "ISSN" : "10972765", "PMID" : "21549310", "abstract" : "The Polycomb repressive complex 2 (PRC2) confers transcriptional repression through histone H3 lysine 27 trimethylation (H3K27me3). Here, we examined how PRC2 is modulated by histone modifications associated with transcriptionally active chromatin. We provide the molecular basis of histone H3 N terminus recognition by the PRC2 Nurf55-Su(z)12 submodule. Binding of H3 is lost if lysine 4 in H3 is trimethylated. We find that H3K4me3 inhibits PRC2 activity in an allosteric fashion assisted by the Su(z)12 C terminus. In addition to H3K4me3, PRC2 is inhibited by H3K36me2/3 (i.e., both H3K36me2 and H3K36me3). Direct PRC2 inhibition by H3K4me3 and H3K36me2/3 active marks is conserved in humans, mouse, and fly, rendering transcriptionally active chromatin refractory to PRC2 H3K27 trimethylation. While inhibition is present in plant PRC2, it can be modulated through exchange of the Su(z)12 subunit. Inhibition by active chromatin marks, coupled to stimulation by transcriptionally repressive H3K27me3, enables PRC2 to autonomously template repressive H3K27me3 without overwriting active chromatin domains. \u00a9 2011 Elsevier Inc.", "author" : [ { "dropping-particle" : "", "family" : "Schmitges", "given" : "Frank W.", "non-dropping-particle" : "", "parse-names" : false, "suffix" : "" }, { "dropping-particle" : "", "family" : "Prusty", "given" : "Archana B.", "non-dropping-particle" : "", "parse-names" : false, "suffix" : "" }, { "dropping-particle" : "", "family" : "Faty", "given" : "Mahamadou", "non-dropping-particle" : "", "parse-names" : false, "suffix" : "" }, { "dropping-particle" : "", "family" : "St\u00fctzer", "given" : "Alexandra", "non-dropping-particle" : "", "parse-names" : false, "suffix" : "" }, { "dropping-particle" : "", "family" : "Lingaraju", "given" : "Gondichatnahalli M.", "non-dropping-particle" : "", "parse-names" : false, "suffix" : "" }, { "dropping-particle" : "", "family" : "Aiwazian", "given" : "Jonathan", "non-dropping-particle" : "", "parse-names" : false, "suffix" : "" }, { "dropping-particle" : "", "family" : "Sack", "given" : "Ragna", "non-dropping-particle" : "", "parse-names" : false, "suffix" : "" }, { "dropping-particle" : "", "family" : "Hess", "given" : "Daniel", "non-dropping-particle" : "", "parse-names" : false, "suffix" : "" }, { "dropping-particle" : "", "family" : "Li", "given" : "Ling", "non-dropping-particle" : "", "parse-names" : false, "suffix" : "" }, { "dropping-particle" : "", "family" : "Zhou", "given" : "Shaolian", "non-dropping-particle" : "", "parse-names" : false, "suffix" : "" }, { "dropping-particle" : "", "family" : "Bunker", "given" : "Richard D.", "non-dropping-particle" : "", "parse-names" : false, "suffix" : "" }, { "dropping-particle" : "", "family" : "Wirth", "given" : "Urs", "non-dropping-particle" : "", "parse-names" : false, "suffix" : "" }, { "dropping-particle" : "", "family" : "Bouwmeester", "given" : "Tewis", "non-dropping-particle" : "", "parse-names" : false, "suffix" : "" }, { "dropping-particle" : "", "family" : "Bauer", "given" : "Andreas", "non-dropping-particle" : "", "parse-names" : false, "suffix" : "" }, { "dropping-particle" : "", "family" : "Ly-Hartig", "given" : "Nga", "non-dropping-particle" : "", "parse-names" : false, "suffix" : "" }, { "dropping-particle" : "", "family" : "Zhao", "given" : "Kehao", "non-dropping-particle" : "", "parse-names" : false, "suffix" : "" }, { "dropping-particle" : "", "family" : "Chan", "given" : "Homan", "non-dropping-particle" : "", "parse-names" : false, "suffix" : "" }, { "dropping-particle" : "", "family" : "Gu", "given" : "Justin", "non-dropping-particle" : "", "parse-names" : false, "suffix" : "" }, { "dropping-particle" : "", "family" : "Gut", "given" : "Heinz", "non-dropping-particle" : "", "parse-names" : false, "suffix" : "" }, { "dropping-particle" : "", "family" : "Fischle", "given" : "Wolfgang", "non-dropping-particle" : "", "parse-names" : false, "suffix" : "" }, { "dropping-particle" : "", "family" : "M\u00fcller", "given" : "J\u00fcrg", "non-dropping-particle" : "", "parse-names" : false, "suffix" : "" }, { "dropping-particle" : "", "family" : "Thom\u00e4", "given" : "Nicolas H.", "non-dropping-particle" : "", "parse-names" : false, "suffix" : "" } ], "container-title" : "Molecular Cell", "id" : "ITEM-2", "issue" : "3", "issued" : { "date-parts" : [ [ "2011" ] ] }, "page" : "330-341", "title" : "Histone Methylation by PRC2 Is Inhibited by Active Chromatin Marks", "type" : "article-journal", "volume" : "42" }, "uris" : [ "http://www.mendeley.com/documents/?uuid=b2751e6e-e5f9-4bc0-aa01-ab5837a026f9" ] }, { "id" : "ITEM-3", "itemData" : { "DOI" : "10.1074/mcp.M900489-MCP200", "ISBN" : "1535-9484 (Electronic)\\n1535-9476 (Linking)", "ISSN" : "1535-9484", "PMID" : "20150217", "abstract" : "SUZ12 is a core component of the polycomb repressive complex 2 (PRC2) and is required for the differentiation of mouse embryonic stem cells (ESCs). PRC2 is associated with transcriptional repression via methylation of H3 Lys-27. We applied quantitative mass spectrometry to investigate the effects of Suz12 deficiency on H3.2 and H3.3 from mouse ESCs. Using high mass accuracy MS combined with CID or electron transfer dissociation (ETD) tandem mass spectrometry, we identified a total of 81 unique modified peptides from H3.2 and H3.3 and assigned 46 modifications at 22 different positions, including distinct coexisting modifications. In certain cases, high mass accuracy LTQ-Orbitrap MS/MS allowed precise localization of near isobaric coexisting PTMs such as trimethylation and acetylation within individual peptides. ETD MS/MS facilitated sequencing and annotation of phosphorylated histone peptides. The combined use of ETD and CID MS/MS increased the total number of identified modified peptides. Comparative quantitative analysis of histones from wild type and Suz12-deficient ESCs using stable isotope labeling with amino acids in cell culture and LC-MS/MS revealed a dramatic reduction of H3K27me2 and H3K27me3 and an increase of H3K27ac, thereby uncovering an antagonistic methyl/acetyl switch at H3K27. The reduction in H3K27 methylation and increase in H3K27 acetylation was accompanied by H3K36 acetylation and methylation. Estimation of the global isoform percentage of unmodified and modified histone peptides (amino acids 27-40) showed the relative distribution of distinct coexisting histone marks. Our study revealed limitations of antibody-based Western blotting methods for detection of coexisting protein modifications and demonstrated the utility of quantitative tandem mass spectrometry for detailed analysis of the dynamics of coexisting post-translational modifications in proteins.", "author" : [ { "dropping-particle" : "", "family" : "Jung", "given" : "Hye Ryung",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"Molecular &amp; cellular proteomics : MCP", "id" : "ITEM-3", "issue" : "5", "issued" : { "date-parts" : [ [ "2010", "5" ] ] }, "page" : "838-50", "title" : "Quantitative mass spectrometry of histones H3.2 and H3.3 in Suz12-deficient mouse embryonic stem cells reveals distinct, dynamic post-translational modifications at Lys-27 and Lys-36.", "type" : "article-journal", "volume" : "9" }, "uris" : [ "http://www.mendeley.com/documents/?uuid=b3ce1cb6-a06d-4cd6-b54c-0dd36163d874" ] } ], "mendeley" : { "formattedCitation" : "(Yuan et al. 2011; Schmitges et al. 2011; Jung et al. 2010)", "plainTextFormattedCitation" : "(Yuan et al. 2011; Schmitges et al. 2011; Jung et al. 2010)", "previouslyFormattedCitation" : "(Yuan et al. 2011; Schmitges et al. 2011; Jung et al. 2010)"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(Yuan et al. 2011; Schmitges et al. 2011; Jung et al. 2010)</w:t>
      </w:r>
      <w:r w:rsidR="0020508E" w:rsidRPr="003C294B">
        <w:rPr>
          <w:color w:val="auto"/>
        </w:rPr>
        <w:fldChar w:fldCharType="end"/>
      </w:r>
      <w:r w:rsidRPr="003C294B">
        <w:rPr>
          <w:color w:val="auto"/>
        </w:rPr>
        <w:t>. The K27me3 landscape of entire genomes has been mapped before using ChIP-seq based techniques</w:t>
      </w:r>
      <w:r w:rsidR="007A73E3" w:rsidRPr="003C294B">
        <w:rPr>
          <w:color w:val="auto"/>
        </w:rPr>
        <w:t xml:space="preserve">. In contrast to </w:t>
      </w:r>
      <w:r w:rsidRPr="003C294B">
        <w:rPr>
          <w:color w:val="auto"/>
        </w:rPr>
        <w:t xml:space="preserve">strong activating marks such as K4me3 which forms peaks of 2.4-2.9 kb at promoter regions, H3K27me3 forms broad localised regions (~43 kb in mice and ~21.2 and 27.8 in macrophages), which are equally distributed over both genes and intergenic regions and not at promoters </w:t>
      </w:r>
      <w:r w:rsidR="0020508E" w:rsidRPr="003C294B">
        <w:rPr>
          <w:color w:val="auto"/>
        </w:rPr>
        <w:fldChar w:fldCharType="begin" w:fldLock="1"/>
      </w:r>
      <w:r w:rsidR="0020508E" w:rsidRPr="003C294B">
        <w:rPr>
          <w:color w:val="auto"/>
        </w:rPr>
        <w:instrText>ADDIN CSL_CITATION { "citationItems" : [ { "id" : "ITEM-1",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"ITEM-1", "issue" : "4", "issued" : { "date-parts" : [ [ "2007", "5", "18" ] ] }, "page" : "823-37", "title" : "High-resolution profiling of histone methylations in the human genome.", "type" : "article-journal", "volume" : "129" }, "uris" : [ "http://www.mendeley.com/documents/?uuid=868c291b-045e-41dc-a57c-2115cd5f73d2" ] }, { "id" : "ITEM-2", "itemData" : { "DOI" : "10.1101/gr.080861.108", "ISBN" : "1088-9051 (Print)\\r1088-9051 (Linking)", "ISSN" : "10889051", "PMID" : "19047520", "abstract" : "In mammals, genome-wide chromatin maps and immunofluorescence studies show that broad domains of repressive histone modifications are present on pericentromeric and telomeric repeats and on the inactive X chromosome. However, only a few autosomal loci such as silent Hox gene clusters have been shown to lie in broad domains of repressive histone modifications. Here we present a ChIP-chip analysis of the repressive H3K27me3 histone modification along chr 17 in mouse embryonic fibroblast cells using an algorithm named broad local enrichments (BLOCs), which allows the identification of broad regions of histone modifications. Our results, confirmed by BLOC analysis of a whole genome ChIP-seq data set, show that the majority of H3K27me3 modifications form BLOCs rather than focal peaks. H3K27me3 BLOCs modify silent genes of all types, plus flanking intergenic regions and their distribution indicates a negative correlation between H3K27me3 and transcription. However, we also found that some nontranscribed gene-poor regions lack H3K27me3. We therefore performed a low-resolution analysis of whole mouse chr 17, which revealed that H3K27me3 is enriched in mega-base-pair-sized domains that are also enriched for genes, short interspersed elements (SINEs) and active histone modifications. These genic H3K27me3 domains alternate with similar-sized gene-poor domains. These are deficient in active histone modifications, as well as H3K27me3, but are enriched for long interspersed elements (LINEs) and long-terminal repeat (LTR) transposons and H3K9me3 and H4K20me3. Thus, an autosome can be seen to contain alternating chromatin bands that predominantly separate genes from one retrotransposon class, which could offer unique domains for the specific regulation of genes or the silencing of autonomous retrotransposons.", "author" : [ { "dropping-particle" : "", "family" : "Pauler", "given" : "Florian M.", "non-dropping-particle" : "", "parse-names" : false, "suffix" : "" }, { "dropping-particle" : "", "family" : "Sloane", "given" : "Mathew a.", "non-dropping-particle" : "", "parse-names" : false, "suffix" : "" }, { "dropping-particle" : "", "family" : "Huang", "given" : "Ru", "non-dropping-particle" : "", "parse-names" : false, "suffix" : "" }, { "dropping-particle" : "", "family" : "Regha", "given" : "Kakkad", "non-dropping-particle" : "", "parse-names" : false, "suffix" : "" }, { "dropping-particle" : "V.", "family" : "Koerner", "given" : "Martha", "non-dropping-particle" : "", "parse-names" : false, "suffix" : "" }, { "dropping-particle" : "", "family" : "Tamir", "given" : "Ido", "non-dropping-particle" : "", "parse-names" : false, "suffix" : "" }, { "dropping-particle" : "", "family" : "Sommer", "given" : "Andreas", "non-dropping-particle" : "", "parse-names" : false, "suffix" : "" }, { "dropping-particle" : "", "family" : "Aszodi", "given" : "Andras", "non-dropping-particle" : "", "parse-names" : false, "suffix" : "" }, { "dropping-particle" : "", "family" : "Jenuwein", "given" : "Thomas", "non-dropping-particle" : "", "parse-names" : false, "suffix" : "" }, { "dropping-particle" : "", "family" : "Barlow", "given" : "Denise P.", "non-dropping-particle" : "", "parse-names" : false, "suffix" : "" } ], "container-title" : "Genome Research", "id" : "ITEM-2", "issue" : "2", "issued" : { "date-parts" : [ [ "2009" ] ] }, "page" : "221-233", "title" : "H3K27me3 forms BLOCs over silent genes and intergenic regions and specifies a histone banding pattern on a mouse autosomal chromosome", "type" : "article-journal", "volume" : "19" }, "uris" : [ "http://www.mendeley.com/documents/?uuid=d6588800-224c-4d64-bea0-15d1f5ef3763" ] }, { "id" : "ITEM-3", "itemData" : { "DOI" : "10.1038/emboj.2009.271", "ISBN" : "1460-2075 (Electronic)\\r0261-4189 (Linking)", "ISSN" : "0261-4189", "PMID" : "19779457", "abstract" : "Jmjd3, a JmjC family histone demethylase, is induced by the transcription factor NF-kB in response to microbial stimuli. Jmjd3 erases H3K27me3, a histone mark associated with transcriptional repression and involved in lineage determination. However, the specific contribution of Jmjd3 induction and H3K27me3 demethylation to inflammatory gene expression remains unknown. Using chromatin immunoprecipitation-sequencing we found that Jmjd3 is preferentially recruited to transcription start sites characterized by high levels of H3K4me3, a marker of gene activity, and RNA polymerase II (Pol_II). Moreover, 70% of lipopolysaccharide (LPS)-inducible genes were found to be Jmjd3 targets. Although most Jmjd3 target genes were unaffected by its deletion, a few hundred genes, including inducible inflammatory genes, showed moderately impaired Pol_II recruitment and transcription. Importantly, most Jmjd3 target genes were not associated with detectable levels of H3K27me3, and transcriptional effects of Jmjd3 absence in the window of time analysed were uncoupled from measurable effects on this histone mark. These data show that Jmjd3 fine-tunes the transcriptional output of LPS-activated macrophages in an H3K27 demethylation-independent manner.", "author" : [ { "dropping-particle" : "", "family" : "Santa", "given" : "Francesca", "non-dropping-particle" : "De", "parse-names" : false, "suffix" : "" }, { "dropping-particle" : "", "family" : "Narang", "given" : "Vipin", "non-dropping-particle" : "", "parse-names" : false, "suffix" : "" }, { "dropping-particle" : "", "family" : "Yap", "given" : "Zhei Hwee", "non-dropping-particle" : "", "parse-names" : false, "suffix" : "" }, { "dropping-particle" : "", "family" : "Tusi", "given" : "Betsabeh Khoramian", "non-dropping-particle" : "", "parse-names" : false, "suffix" : "" }, { "dropping-particle" : "", "family" : "Burgold", "given" : "Thomas", "non-dropping-particle" : "", "parse-names" : false, "suffix" : "" }, { "dropping-particle" : "", "family" : "Austenaa", "given" : "Liv", "non-dropping-particle" : "", "parse-names" : false, "suffix" : "" }, { "dropping-particle" : "", "family" : "Bucci", "given" : "Gabriele", "non-dropping-particle" : "", "parse-names" : false, "suffix" : "" }, { "dropping-particle" : "", "family" : "Caganova", "given" : "Marieta", "non-dropping-particle" : "", "parse-names" : false, "suffix" : "" }, { "dropping-particle" : "", "family" : "Notarbartolo", "given" : "Samuele", "non-dropping-particle" : "", "parse-names" : false, "suffix" : "" }, { "dropping-particle" : "", "family" : "Casola", "given" : "Stefano", "non-dropping-particle" : "", "parse-names" : false, "suffix" : "" }, { "dropping-particle" : "", "family" : "Testa", "given" : "Giuseppe", "non-dropping-particle" : "", "parse-names" : false, "suffix" : "" }, { "dropping-particle" : "", "family" : "Sung", "given" : "Wing-Kin", "non-dropping-particle" : "", "parse-names" : false, "suffix" : "" }, { "dropping-particle" : "", "family" : "Wei", "given" : "Chia-Lin", "non-dropping-particle" : "", "parse-names" : false, "suffix" : "" }, { "dropping-particle" : "", "family" : "Natoli", "given" : "Gioacchino", "non-dropping-particle" : "", "parse-names" : false, "suffix" : "" } ], "container-title" : "The EMBO journal", "id" : "ITEM-3", "issue" : "21", "issued" : { "date-parts" : [ [ "2009" ] ] }, "page" : "3341-3352", "publisher" : "Nature Publishing Group", "title" : "Jmjd3 contributes to the control of gene expression in LPS-activated macrophages.", "type" : "article-journal", "volume" : "28" }, "uris" : [ "http://www.mendeley.com/documents/?uuid=7fd7f868-613f-42c1-8ab0-5277f46b082a" ] } ], "mendeley" : { "formattedCitation" : "(Barski et al. 2007; Pauler et al. 2009; De Santa et al. 2009)", "plainTextFormattedCitation" : "(Barski et al. 2007; Pauler et al. 2009; De Santa et al. 2009)", "previouslyFormattedCitation" : "(Barski et al. 2007; Pauler et al. 2009; De Santa et al. 2009)"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(Barski et al. 2007; Pauler et al. 2009; De Santa et al. 2009)</w:t>
      </w:r>
      <w:r w:rsidR="0020508E" w:rsidRPr="003C294B">
        <w:rPr>
          <w:color w:val="auto"/>
        </w:rPr>
        <w:fldChar w:fldCharType="end"/>
      </w:r>
      <w:r w:rsidRPr="003C294B">
        <w:rPr>
          <w:color w:val="auto"/>
        </w:rPr>
        <w:t xml:space="preserve">. </w:t>
      </w:r>
    </w:p>
    <w:p w14:paraId="5557C3CF" w14:textId="5708285D" w:rsidR="00B30D4A" w:rsidRPr="003C294B" w:rsidRDefault="00B30D4A" w:rsidP="00D9558E">
      <w:pPr>
        <w:spacing w:line="360" w:lineRule="auto"/>
        <w:jc w:val="both"/>
        <w:rPr>
          <w:color w:val="auto"/>
        </w:rPr>
      </w:pPr>
      <w:r w:rsidRPr="003C294B">
        <w:rPr>
          <w:color w:val="auto"/>
        </w:rPr>
        <w:t xml:space="preserve">In regards to inflammation, the H3K27me3 specific demethylase Jmjd3 has been shown to be significantly upregulated upon LPS stimulation in macrophages </w:t>
      </w:r>
      <w:r w:rsidR="007A73E3" w:rsidRPr="003C294B">
        <w:rPr>
          <w:color w:val="auto"/>
        </w:rPr>
        <w:t>which was</w:t>
      </w:r>
      <w:r w:rsidRPr="003C294B">
        <w:rPr>
          <w:color w:val="auto"/>
        </w:rPr>
        <w:t xml:space="preserve"> thought to cause the loss of this repressive mark</w:t>
      </w:r>
      <w:r w:rsidR="007A73E3" w:rsidRPr="003C294B">
        <w:rPr>
          <w:color w:val="auto"/>
        </w:rPr>
        <w:t xml:space="preserve"> </w:t>
      </w:r>
      <w:r w:rsidR="0020508E" w:rsidRPr="003C294B">
        <w:rPr>
          <w:color w:val="auto"/>
        </w:rPr>
        <w:fldChar w:fldCharType="begin" w:fldLock="1"/>
      </w:r>
      <w:r w:rsidR="0020508E" w:rsidRPr="003C294B">
        <w:rPr>
          <w:color w:val="auto"/>
        </w:rPr>
        <w:instrText>ADDIN CSL_CITATION { "citationItems" : [ { "id" : "ITEM-1", "itemData" : { "DOI" : "10.1016/j.cell.2007.08.019", "ISSN" : "0092-8674", "PMID" : "17825402", "abstract" : "Epigenetic chromatin marks restrict the ability of differentiated cells to change gene expression programs in response to environmental cues and to transdifferentiate. Polycomb group (PcG) proteins mediate gene silencing and repress transdifferentiation in a manner dependent on histone H3 lysine 27 trimethylation (H3K27me3). However, macrophages migrated into inflamed tissues can transdifferentiate, but it is unknown whether inflammation alters PcG-dependent silencing. Here we show that the JmjC-domain protein Jmjd3 is a H3K27me demethylase expressed in macrophages in response to bacterial products and inflammatory cytokines. Jmjd3 binds PcG target genes and regulates their H3K27me3 levels and transcriptional activity. The discovery of an inducible enzyme that erases a histone mark controlling differentiation and cell identity provides a link between inflammation and reprogramming of the epigenome, which could be the basis for macrophage plasticity and might explain the differentiation abnormalities in chronic inflammation.", "author" : [ { "dropping-particle" : "", "family" : "Santa", "given" : "Francesca", "non-dropping-particle" : "De", "parse-names" : false, "suffix" : "" }, { "dropping-particle" : "", "family" : "Totaro", "given" : "Maria Grazia", "non-dropping-particle" : "", "parse-names" : false, "suffix" : "" }, { "dropping-particle" : "", "family" : "Prosperini", "given" : "Elena", "non-dropping-particle" : "", "parse-names" : false, "suffix" : "" }, { "dropping-particle" : "", "family" : "Notarbartolo", "given" : "Samuele", "non-dropping-particle" : "", "parse-names" : false, "suffix" : "" }, { "dropping-particle" : "", "family" : "Testa", "given" : "Giuseppe", "non-dropping-particle" : "", "parse-names" : false, "suffix" : "" }, { "dropping-particle" : "", "family" : "Natoli", "given" : "Gioacchino", "non-dropping-particle" : "", "parse-names" : false, "suffix" : "" } ], "container-title" : "Cell", "id" : "ITEM-1", "issue" : "6", "issued" : { "date-parts" : [ [ "2007", "9", "21" ] ] }, "page" : "1083-94", "title" : "The histone H3 lysine-27 demethylase Jmjd3 links inflammation to inhibition of polycomb-mediated gene silencing.", "type" : "article-journal", "volume" : "130" }, "uris" : [ "http://www.mendeley.com/documents/?uuid=ffdfa505-a2f4-448a-821f-e9b0c708dfe5" ] } ], "mendeley" : { "formattedCitation" : "(De Santa et al. 2007)", "plainTextFormattedCitation" : "(De Santa et al. 2007)", "previouslyFormattedCitation" : "(De Santa et al. 2007)"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(De Santa et al. 2007)</w:t>
      </w:r>
      <w:r w:rsidR="0020508E" w:rsidRPr="003C294B">
        <w:rPr>
          <w:color w:val="auto"/>
        </w:rPr>
        <w:fldChar w:fldCharType="end"/>
      </w:r>
      <w:r w:rsidRPr="003C294B">
        <w:rPr>
          <w:color w:val="auto"/>
        </w:rPr>
        <w:t xml:space="preserve">. However, loss of this mark upon LPS treatment when normalised against loss of overall H3 signal, suggests that nucleosome loss rather than demethylation was the cause of K27me3 reduction </w:t>
      </w:r>
      <w:r w:rsidR="0020508E" w:rsidRPr="003C294B">
        <w:rPr>
          <w:color w:val="auto"/>
        </w:rPr>
        <w:fldChar w:fldCharType="begin" w:fldLock="1"/>
      </w:r>
      <w:r w:rsidR="0020508E" w:rsidRPr="003C294B">
        <w:rPr>
          <w:color w:val="auto"/>
        </w:rPr>
        <w:instrText>ADDIN CSL_CITATION { "citationItems" : [ { "id" : "ITEM-1", "itemData" : { "DOI" : "10.1038/emboj.2009.271", "ISBN" : "1460-2075 (Electronic)\\r0261-4189 (Linking)", "ISSN" : "0261-4189", "PMID" : "19779457", "abstract" : "Jmjd3, a JmjC family histone demethylase, is induced by the transcription factor NF-kB in response to microbial stimuli. Jmjd3 erases H3K27me3, a histone mark associated with transcriptional repression and involved in lineage determination. However, the specific contribution of Jmjd3 induction and H3K27me3 demethylation to inflammatory gene expression remains unknown. Using chromatin immunoprecipitation-sequencing we found that Jmjd3 is preferentially recruited to transcription start sites characterized by high levels of H3K4me3, a marker of gene activity, and RNA polymerase II (Pol_II). Moreover, 70% of lipopolysaccharide (LPS)-inducible genes were found to be Jmjd3 targets. Although most Jmjd3 target genes were unaffected by its deletion, a few hundred genes, including inducible inflammatory genes, showed moderately impaired Pol_II recruitment and transcription. Importantly, most Jmjd3 target genes were not associated with detectable levels of H3K27me3, and transcriptional effects of Jmjd3 absence in the window of time analysed were uncoupled from measurable effects on this histone mark. These data show that Jmjd3 fine-tunes the transcriptional output of LPS-activated macrophages in an H3K27 demethylation-independent manner.", "author" : [ { "dropping-particle" : "", "family" : "Santa", "given" : "Francesca", "non-dropping-particle" : "De", "parse-names" : false, "suffix" : "" }, { "dropping-particle" : "", "family" : "Narang", "given" : "Vipin", "non-dropping-particle" : "", "parse-names" : false, "suffix" : "" }, { "dropping-particle" : "", "family" : "Yap", "given" : "Zhei Hwee", "non-dropping-particle" : "", "parse-names" : false, "suffix" : "" }, { "dropping-particle" : "", "family" : "Tusi", "given" : "Betsabeh Khoramian", "non-dropping-particle" : "", "parse-names" : false, "suffix" : "" }, { "dropping-particle" : "", "family" : "Burgold", "given" : "Thomas", "non-dropping-particle" : "", "parse-names" : false, "suffix" : "" }, { "dropping-particle" : "", "family" : "Austenaa", "given" : "Liv", "non-dropping-particle" : "", "parse-names" : false, "suffix" : "" }, { "dropping-particle" : "", "family" : "Bucci", "given" : "Gabriele", "non-dropping-particle" : "", "parse-names" : false, "suffix" : "" }, { "dropping-particle" : "", "family" : "Caganova", "given" : "Marieta", "non-dropping-particle" : "", "parse-names" : false, "suffix" : "" }, { "dropping-particle" : "", "family" : "Notarbartolo", "given" : "Samuele", "non-dropping-particle" : "", "parse-names" : false, "suffix" : "" }, { "dropping-particle" : "", "family" : "Casola", "given" : "Stefano", "non-dropping-particle" : "", "parse-names" : false, "suffix" : "" }, { "dropping-particle" : "", "family" : "Testa", "given" : "Giuseppe", "non-dropping-particle" : "", "parse-names" : false, "suffix" : "" }, { "dropping-particle" : "", "family" : "Sung", "given" : "Wing-Kin", "non-dropping-particle" : "", "parse-names" : false, "suffix" : "" }, { "dropping-particle" : "", "family" : "Wei", "given" : "Chia-Lin", "non-dropping-particle" : "", "parse-names" : false, "suffix" : "" }, { "dropping-particle" : "", "family" : "Natoli", "given" : "Gioacchino", "non-dropping-particle" : "", "parse-names" : false, "suffix" : "" } ], "container-title" : "The EMBO journal", "id" : "ITEM-1", "issue" : "21", "issued" : { "date-parts" : [ [ "2009" ] ] }, "page" : "3341-3352", "publisher" : "Nature Publishing Group", "title" : "Jmjd3 contributes to the control of gene expression in LPS-activated macrophages.", "type" : "article-journal", "volume" : "28" }, "uris" : [ "http://www.mendeley.com/documents/?uuid=7fd7f868-613f-42c1-8ab0-5277f46b082a" ] } ], "mendeley" : { "formattedCitation" : "(De Santa et al. 2009)", "plainTextFormattedCitation" : "(De Santa et al. 2009)", "previouslyFormattedCitation" : "(De Santa et al. 2009)"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(De Santa et al. 2009)</w:t>
      </w:r>
      <w:r w:rsidR="0020508E" w:rsidRPr="003C294B">
        <w:rPr>
          <w:color w:val="auto"/>
        </w:rPr>
        <w:fldChar w:fldCharType="end"/>
      </w:r>
      <w:r w:rsidRPr="003C294B">
        <w:rPr>
          <w:color w:val="auto"/>
        </w:rPr>
        <w:t>. Therefore</w:t>
      </w:r>
      <w:r w:rsidR="007A73E3" w:rsidRPr="003C294B">
        <w:rPr>
          <w:color w:val="auto"/>
        </w:rPr>
        <w:t>,</w:t>
      </w:r>
      <w:r w:rsidRPr="003C294B">
        <w:rPr>
          <w:color w:val="auto"/>
        </w:rPr>
        <w:t xml:space="preserve"> it is thought that JmJd3 acts independently of its demethylase action. Overall they found no significant differences in K27me3 upon LPS stimulation, although in 113 broad regions a</w:t>
      </w:r>
      <w:r w:rsidR="007A73E3" w:rsidRPr="003C294B">
        <w:rPr>
          <w:color w:val="auto"/>
        </w:rPr>
        <w:t>n</w:t>
      </w:r>
      <w:r w:rsidRPr="003C294B">
        <w:rPr>
          <w:color w:val="auto"/>
        </w:rPr>
        <w:t xml:space="preserve"> enrichment of more than two fold was seen, compared to only 3 that saw a reduction </w:t>
      </w:r>
      <w:r w:rsidR="0020508E" w:rsidRPr="003C294B">
        <w:rPr>
          <w:color w:val="auto"/>
        </w:rPr>
        <w:fldChar w:fldCharType="begin" w:fldLock="1"/>
      </w:r>
      <w:r w:rsidR="0020508E" w:rsidRPr="003C294B">
        <w:rPr>
          <w:color w:val="auto"/>
        </w:rPr>
        <w:instrText>ADDIN CSL_CITATION { "citationItems" : [ { "id" : "ITEM-1", "itemData" : { "DOI" : "10.1038/emboj.2009.271", "ISBN" : "1460-2075 (Electronic)\\r0261-4189 (Linking)", "ISSN" : "0261-4189", "PMID" : "19779457", "abstract" : "Jmjd3, a JmjC family histone demethylase, is induced by the transcription factor NF-kB in response to microbial stimuli. Jmjd3 erases H3K27me3, a histone mark associated with transcriptional repression and involved in lineage determination. However, the specific contribution of Jmjd3 induction and H3K27me3 demethylation to inflammatory gene expression remains unknown. Using chromatin immunoprecipitation-sequencing we found that Jmjd3 is preferentially recruited to transcription start sites characterized by high levels of H3K4me3, a marker of gene activity, and RNA polymerase II (Pol_II). Moreover, 70% of lipopolysaccharide (LPS)-inducible genes were found to be Jmjd3 targets. Although most Jmjd3 target genes were unaffected by its deletion, a few hundred genes, including inducible inflammatory genes, showed moderately impaired Pol_II recruitment and transcription. Importantly, most Jmjd3 target genes were not associated with detectable levels of H3K27me3, and transcriptional effects of Jmjd3 absence in the window of time analysed were uncoupled from measurable effects on this histone mark. These data show that Jmjd3 fine-tunes the transcriptional output of LPS-activated macrophages in an H3K27 demethylation-independent manner.", "author" : [ { "dropping-particle" : "", "family" : "Santa", "given" : "Francesca", "non-dropping-particle" : "De", "parse-names" : false, "suffix" : "" }, { "dropping-particle" : "", "family" : "Narang", "given" : "Vipin", "non-dropping-particle" : "", "parse-names" : false, "suffix" : "" }, { "dropping-particle" : "", "family" : "Yap", "given" : "Zhei Hwee", "non-dropping-particle" : "", "parse-names" : false, "suffix" : "" }, { "dropping-particle" : "", "family" : "Tusi", "given" : "Betsabeh Khoramian", "non-dropping-particle" : "", "parse-names" : false, "suffix" : "" }, { "dropping-particle" : "", "family" : "Burgold", "given" : "Thomas", "non-dropping-particle" : "", "parse-names" : false, "suffix" : "" }, { "dropping-particle" : "", "family" : "Austenaa", "given" : "Liv", "non-dropping-particle" : "", "parse-names" : false, "suffix" : "" }, { "dropping-particle" : "", "family" : "Bucci", "given" : "Gabriele", "non-dropping-particle" : "", "parse-names" : false, "suffix" : "" }, { "dropping-particle" : "", "family" : "Caganova", "given" : "Marieta", "non-dropping-particle" : "", "parse-names" : false, "suffix" : "" }, { "dropping-particle" : "", "family" : "Notarbartolo", "given" : "Samuele", "non-dropping-particle" : "", "parse-names" : false, "suffix" : "" }, { "dropping-particle" : "", "family" : "Casola", "given" : "Stefano", "non-dropping-particle" : "", "parse-names" : false, "suffix" : "" }, { "dropping-particle" : "", "family" : "Testa", "given" : "Giuseppe", "non-dropping-particle" : "", "parse-names" : false, "suffix" : "" }, { "dropping-particle" : "", "family" : "Sung", "given" : "Wing-Kin", "non-dropping-particle" : "", "parse-names" : false, "suffix" : "" }, { "dropping-particle" : "", "family" : "Wei", "given" : "Chia-Lin", "non-dropping-particle" : "", "parse-names" : false, "suffix" : "" }, { "dropping-particle" : "", "family" : "Natoli", "given" : "Gioacchino", "non-dropping-particle" : "", "parse-names" : false, "suffix" : "" } ], "container-title" : "The EMBO journal", "id" : "ITEM-1", "issue" : "21", "issued" : { "date-parts" : [ [ "2009" ] ] }, "page" : "3341-3352", "publisher" : "Nature Publishing Group", "title" : "Jmjd3 contributes to the control of gene expression in LPS-activated macrophages.", "type" : "article-journal", "volume" : "28" }, "uris" : [ "http://www.mendeley.com/documents/?uuid=7fd7f868-613f-42c1-8ab0-5277f46b082a" ] } ], "mendeley" : { "formattedCitation" : "(De Santa et al. 2009)", "plainTextFormattedCitation" : "(De Santa et al. 2009)", "previouslyFormattedCitation" : "(De Santa et al. 2009)"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(De Santa et al. 2009)</w:t>
      </w:r>
      <w:r w:rsidR="0020508E" w:rsidRPr="003C294B">
        <w:rPr>
          <w:color w:val="auto"/>
        </w:rPr>
        <w:fldChar w:fldCharType="end"/>
      </w:r>
      <w:r w:rsidRPr="003C294B">
        <w:rPr>
          <w:color w:val="auto"/>
        </w:rPr>
        <w:t>. Th</w:t>
      </w:r>
      <w:r w:rsidR="007A73E3" w:rsidRPr="003C294B">
        <w:rPr>
          <w:color w:val="auto"/>
        </w:rPr>
        <w:t xml:space="preserve">ese results are consistent with the MS analysis of all the </w:t>
      </w:r>
      <w:r w:rsidR="002A7328" w:rsidRPr="003C294B">
        <w:rPr>
          <w:color w:val="auto"/>
        </w:rPr>
        <w:t>pooled K27me3</w:t>
      </w:r>
      <w:r w:rsidRPr="003C294B">
        <w:rPr>
          <w:color w:val="auto"/>
        </w:rPr>
        <w:t xml:space="preserve"> </w:t>
      </w:r>
      <w:r w:rsidR="002A7328" w:rsidRPr="003C294B">
        <w:rPr>
          <w:color w:val="auto"/>
        </w:rPr>
        <w:t>signals which</w:t>
      </w:r>
      <w:r w:rsidRPr="003C294B">
        <w:rPr>
          <w:color w:val="auto"/>
        </w:rPr>
        <w:t xml:space="preserve"> shows a small but not significant increase in the LPS stimulated cells (see </w:t>
      </w:r>
      <w:r w:rsidR="002A7328" w:rsidRPr="003C294B">
        <w:rPr>
          <w:color w:val="auto"/>
        </w:rPr>
        <w:t>Figure</w:t>
      </w:r>
      <w:r w:rsidRPr="003C294B">
        <w:rPr>
          <w:color w:val="auto"/>
        </w:rPr>
        <w:t xml:space="preserve"> 4.8C).</w:t>
      </w:r>
    </w:p>
    <w:p w14:paraId="5A342A30" w14:textId="77777777" w:rsidR="002A7328" w:rsidRPr="003C294B" w:rsidRDefault="002A7328" w:rsidP="00D9558E">
      <w:pPr>
        <w:spacing w:line="360" w:lineRule="auto"/>
        <w:jc w:val="both"/>
        <w:rPr>
          <w:color w:val="auto"/>
        </w:rPr>
      </w:pPr>
    </w:p>
    <w:p w14:paraId="22FFBF7B" w14:textId="77777777" w:rsidR="00B30D4A" w:rsidRPr="003C294B" w:rsidRDefault="00B30D4A" w:rsidP="00D9558E">
      <w:pPr>
        <w:pStyle w:val="Heading4"/>
        <w:spacing w:line="360" w:lineRule="auto"/>
        <w:rPr>
          <w:color w:val="auto"/>
        </w:rPr>
      </w:pPr>
      <w:bookmarkStart w:id="90" w:name="_Toc450764159"/>
      <w:r w:rsidRPr="003C294B">
        <w:rPr>
          <w:color w:val="auto"/>
        </w:rPr>
        <w:t>Lysine 36</w:t>
      </w:r>
      <w:bookmarkEnd w:id="90"/>
      <w:r w:rsidRPr="003C294B">
        <w:rPr>
          <w:color w:val="auto"/>
        </w:rPr>
        <w:t xml:space="preserve"> </w:t>
      </w:r>
    </w:p>
    <w:p w14:paraId="641DFAF2" w14:textId="243B4302" w:rsidR="00B30D4A" w:rsidRPr="003C294B" w:rsidRDefault="00B30D4A" w:rsidP="00D9558E">
      <w:pPr>
        <w:spacing w:line="360" w:lineRule="auto"/>
        <w:jc w:val="both"/>
        <w:rPr>
          <w:color w:val="auto"/>
        </w:rPr>
      </w:pPr>
      <w:r w:rsidRPr="003C294B">
        <w:rPr>
          <w:color w:val="auto"/>
        </w:rPr>
        <w:t xml:space="preserve">H3K36me2 and H3K36me3 are thought to be involved in gene activation and are associated with activated genes and RNA pol II </w:t>
      </w:r>
      <w:r w:rsidR="0020508E" w:rsidRPr="003C294B">
        <w:rPr>
          <w:color w:val="auto"/>
        </w:rPr>
        <w:fldChar w:fldCharType="begin" w:fldLock="1"/>
      </w:r>
      <w:r w:rsidR="0020508E" w:rsidRPr="003C294B">
        <w:rPr>
          <w:color w:val="auto"/>
        </w:rPr>
        <w:instrText>ADDIN CSL_CITATION { "citationItems" : [ { "id" : "ITEM-1", "itemData" : { "DOI" : "10.1128/MCB.25.21.9447-9459.2005", "ISBN" : "0270-7306 (Print)", "ISSN" : "0270-7306", "PMID" : "16227595", "abstract" : "Set2p, which mediates histone H3 lysine 36 dimethylation (H3K36me2) in Saccharomyces cerevisiae, has been shown to associate with RNA polymerase II (RNAP II) at individual loci. Here, chromatin immunoprecipitation-microarray experiments normalized to general nucleosome occupancy reveal that nucleosomes within open reading frames (ORFs) and downstream noncoding chromatin were highly dimethylated at H3K36 and that Set2p activity begins at a stereotypic distance from the initiation of transcription genome-wide. H3K36me2 is scarce in regions upstream of divergently transcribed genes, telomeres, silenced mating loci, and regions transcribed by RNA polymerase III, providing evidence that the enzymatic activity of Set2p is restricted to its association with RNAP II. The presence of H3K36me2 within ORFs correlated with the \"on\" or \"off\" state of transcription, but the degree of H3K36 dimethylation within ORFs did not correlate with transcription frequency. This provides evidence that H3K36me2 is established during the initial instances of gene transcription, with subsequent transcription having at most a maintenance role. Accordingly, newly activated genes acquire H3K36me2 in a manner that does not correlate with gene transcript levels. Finally, nucleosomes dimethylated at H3K36 appear to be refractory to loss from highly transcribed chromatin. Thus, H3K36me2, which is highly conserved throughout eukaryotic evolution, provides a stable molecular mechanism for establishing chromatin context throughout the genome by distinguishing potential regulatory regions from transcribed chromatin.", "author" : [ { "dropping-particle" : "", "family" : "Rao", "given" : "Bhargavi", "non-dropping-particle" : "", "parse-names" : false, "suffix" : "" }, { "dropping-particle" : "", "family" : "Shibata", "given" : "Yoichiro", "non-dropping-particle" : "", "parse-names" : false, "suffix" : "" }, { "dropping-particle" : "", "family" : "Strahl", "given" : "Brian D", "non-dropping-particle" : "", "parse-names" : false, "suffix" : "" }, { "dropping-particle" : "", "family" : "Lieb", "given" : "Jason D", "non-dropping-particle" : "", "parse-names" : false, "suffix" : "" } ], "container-title" : "Molecular and cellular biology", "id" : "ITEM-1", "issue" : "21", "issued" : { "date-parts" : [ [ "2005" ] ] }, "page" : "9447-9459", "title" : "Dimethylation of histone H3 at lysine 36 demarcates regulatory and nonregulatory chromatin genome-wide.", "type" : "article-journal", "volume" : "25" }, "uris" : [ "http://www.mendeley.com/documents/?uuid=f0e522cc-8fa3-4965-8c9b-5317883be647" ] }, { "id" : "ITEM-2", "itemData" : { "DOI" : "10.1074/jbc.M500796200", "ISBN" : "4412233340", "ISSN" : "00219258", "PMID" : "15760899", "abstract" : "Methylation of lysine 4 of histone H3 (K4/H3) is linked to transcriptional activity, whereas methylation of K9/H3 is tightly associated with gene inactivity. These are well characterized sites of methylation within histones, but there are numerous other, less characterized, sites of modification. In Saccharomyces cerevisiae, methylation of K36/H3 has been linked to active genes, but little is known about this methylation in higher eukaryotes. Here we analyzed for the first time the levels and spatial distribution of di- and tri-methyl (di- and tri-Me) K36/H3 in metazoan genes. We analyzed chicken genes that are developmentally regulated, constitutively active, or inactive. We found that active genes contain high levels of these modifications compared with inactive genes. Furthermore, in actively transcribed regions the levels of di- and tri-Me K36/H3 peak toward the 3' end of the gene. This is in striking contrast to the distributions of di- and tri-Me K4/H3, which peak early in actively transcribed regions. Thus, di/tri-Me K4/H3 and di/tri-Me K36/H3 are both useful markers of active genes, but their genic distribution indicates differing roles. Our data suggest that the unique spatial distribution of di- and tri-Me K36/H3 plays a role in transcriptional termination and/or early RNA processing.", "author" : [ { "dropping-particle" : "", "family" : "Bannister", "given" : "Andrew J.", "non-dropping-particle" : "", "parse-names" : false, "suffix" : "" }, { "dropping-particle" : "", "family" : "Schneider", "given" : "Robert", "non-dropping-particle" : "", "parse-names" : false, "suffix" : "" }, { "dropping-particle" : "", "family" : "Myers", "given" : "Fiona a.", "non-dropping-particle" : "", "parse-names" : false, "suffix" : "" }, { "dropping-particle" : "", "family" : "Thorne", "given" : "Alan W.", "non-dropping-particle" : "", "parse-names" : false, "suffix" : "" }, { "dropping-particle" : "", "family" : "Crane-Robinson", "given" : "Colyn", "non-dropping-particle" : "", "parse-names" : false, "suffix" : "" }, { "dropping-particle" : "", "family" : "Kouzarides", "given" : "Tony", "non-dropping-particle" : "", "parse-names" : false, "suffix" : "" } ], "container-title" : "Journal of Biological Chemistry", "id" : "ITEM-2", "issue" : "18", "issued" : { "date-parts" : [ [ "2005" ] ] }, "page" : "17732-17736", "title" : "Spatial distribution of di- and tri-methyl lysine 36 of histone H3 at active genes", "type" : "article-journal", "volume" : "280" }, "uris" : [ "http://www.mendeley.com/documents/?uuid=618071e2-de33-43a7-aa43-6a30da84d010" ] }, { "id" : "ITEM-3", "itemData" : { "DOI" : "10.1128/MCB.00006-08", "ISBN" : "1098-5549 (Electronic)\\n0270-7306 (Linking)", "ISSN" : "0270-7306", "PMID" : "18347056", "abstract" : "In Drosophila melanogaster, dosage compensation relies on the targeting of the male-specific lethal (MSL) complex to hundreds of sites along the male X chromosome. Transcription-coupled methylation of histone H3 lysine 36 is enriched toward the 3' end of active genes, similar to the MSL proteins. Here, we have studied the link between histone H3 methylation and MSL complex targeting using RNA interference and chromatin immunoprecipitation. We show that trimethylation of histone H3 at lysine 36 (H3K36me3) relies on the histone methyltransferase Hypb and is localized promoter distal at dosage-compensated genes, similar to active genes on autosomes. However, H3K36me3 has an X-specific function, as reduction specifically decreases acetylation of histone H4 lysine 16 on the male X chromosome. This hypoacetylation is caused by compromised MSL binding and results in a failure to increase expression twofold. Thus, H3K36me3 marks the body of all active genes yet is utilized in a chromosome-specific manner to enhance histone acetylation at sites of dosage compensation.", "author" : [ { "dropping-particle" : "", "family" : "Bell", "given" : "Oliver", "non-dropping-particle" : "", "parse-names" : false, "suffix" : "" }, { "dropping-particle" : "", "family" : "Conrad", "given" : "Thomas", "non-dropping-particle" : "", "parse-names" : false, "suffix" : "" }, { "dropping-particle" : "", "family" : "Kind", "given" : "Jop", "non-dropping-particle" : "", "parse-names" : false, "suffix" : "" }, { "dropping-particle" : "", "family" : "Wirbelauer", "given" : "Christiane", "non-dropping-particle" : "", "parse-names" : false, "suffix" : "" }, { "dropping-particle" : "", "family" : "Akhtar", "given" : "Asifa", "non-dropping-particle" : "", "parse-names" : false, "suffix" : "" }, { "dropping-particle" : "", "family" : "Sch\u00fcbeler", "given" : "Dirk", "non-dropping-particle" : "", "parse-names" : false, "suffix" : "" } ], "container-title" : "Molecular and cellular biology", "id" : "ITEM-3", "issue" : "10", "issued" : { "date-parts" : [ [ "2008" ] ] }, "page" : "3401-3409", "title" : "Transcription-coupled methylation of histone H3 at lysine 36 regulates dosage compensation by enhancing recruitment of the MSL complex in Drosophila melanogaster.", "type" : "article-journal", "volume" : "28" }, "uris" : [ "http://www.mendeley.com/documents/?uuid=8bed05f0-e0ab-4bbe-9b0b-e6296fcc944b" ] } ], "mendeley" : { "formattedCitation" : "(Rao et al. 2005; Bannister et al. 2005; Bell et al. 2008)", "plainTextFormattedCitation" : "(Rao et al. 2005; Bannister et al. 2005; Bell et al. 2008)", "previouslyFormattedCitation" : "(Rao et al. 2005; Bannister et al. 2005; Bell et al. 2008)"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(Rao et al. 2005; Bannister et al. 2005; Bell et al. 2008)</w:t>
      </w:r>
      <w:r w:rsidR="0020508E" w:rsidRPr="003C294B">
        <w:rPr>
          <w:color w:val="auto"/>
        </w:rPr>
        <w:fldChar w:fldCharType="end"/>
      </w:r>
      <w:r w:rsidRPr="003C294B">
        <w:rPr>
          <w:color w:val="auto"/>
        </w:rPr>
        <w:t xml:space="preserve">. Bannister et al showed that in chickens both H3K36me2 and me3 were localised at the 3’ end of active transcription, not the 5’ end like H3K4me3, suggesting that although they are involved in activation they have different functions </w:t>
      </w:r>
      <w:r w:rsidR="0020508E" w:rsidRPr="003C294B">
        <w:rPr>
          <w:color w:val="auto"/>
        </w:rPr>
        <w:fldChar w:fldCharType="begin" w:fldLock="1"/>
      </w:r>
      <w:r w:rsidR="0020508E" w:rsidRPr="003C294B">
        <w:rPr>
          <w:color w:val="auto"/>
        </w:rPr>
        <w:instrText>ADDIN CSL_CITATION { "citationItems" : [ { "id" : "ITEM-1", "itemData" : { "DOI" : "10.1074/jbc.M500796200", "ISBN" : "4412233340", "ISSN" : "00219258", "PMID" : "15760899", "abstract" : "Methylation of lysine 4 of histone H3 (K4/H3) is linked to transcriptional activity, whereas methylation of K9/H3 is tightly associated with gene inactivity. These are well characterized sites of methylation within histones, but there are numerous other, less characterized, sites of modification. In Saccharomyces cerevisiae, methylation of K36/H3 has been linked to active genes, but little is known about this methylation in higher eukaryotes. Here we analyzed for the first time the levels and spatial distribution of di- and tri-methyl (di- and tri-Me) K36/H3 in metazoan genes. We analyzed chicken genes that are developmentally regulated, constitutively active, or inactive. We found that active genes contain high levels of these modifications compared with inactive genes. Furthermore, in actively transcribed regions the levels of di- and tri-Me K36/H3 peak toward the 3' end of the gene. This is in striking contrast to the distributions of di- and tri-Me K4/H3, which peak early in actively transcribed regions. Thus, di/tri-Me K4/H3 and di/tri-Me K36/H3 are both useful markers of active genes, but their genic distribution indicates differing roles. Our data suggest that the unique spatial distribution of di- and tri-Me K36/H3 plays a role in transcriptional termination and/or early RNA processing.", "author" : [ { "dropping-particle" : "", "family" : "Bannister", "given" : "Andrew J.", "non-dropping-particle" : "", "parse-names" : false, "suffix" : "" }, { "dropping-particle" : "", "family" : "Schneider", "given" : "Robert", "non-dropping-particle" : "", "parse-names" : false, "suffix" : "" }, { "dropping-particle" : "", "family" : "Myers", "given" : "Fiona a.", "non-dropping-particle" : "", "parse-names" : false, "suffix" : "" }, { "dropping-particle" : "", "family" : "Thorne", "given" : "Alan W.", "non-dropping-particle" : "", "parse-names" : false, "suffix" : "" }, { "dropping-particle" : "", "family" : "Crane-Robinson", "given" : "Colyn", "non-dropping-particle" : "", "parse-names" : false, "suffix" : "" }, { "dropping-particle" : "", "family" : "Kouzarides", "given" : "Tony", "non-dropping-particle" : "", "parse-names" : false, "suffix" : "" } ], "container-title" : "Journal of Biological Chemistry", "id" : "ITEM-1", "issue" : "18", "issued" : { "date-parts" : [ [ "2005" ] ] }, "page" : "17732-17736", "title" : "Spatial distribution of di- and tri-methyl lysine 36 of histone H3 at active genes", "type" : "article-journal", "volume" : "280" }, "uris" : [ "http://www.mendeley.com/documents/?uuid=618071e2-de33-43a7-aa43-6a30da84d010" ] } ], "mendeley" : { "formattedCitation" : "(Bannister et al. 2005)", "plainTextFormattedCitation" : "(Bannister et al. 2005)", "previouslyFormattedCitation" : "(Bannister et al. 2005)"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(Bannister et al. 2005)</w:t>
      </w:r>
      <w:r w:rsidR="0020508E" w:rsidRPr="003C294B">
        <w:rPr>
          <w:color w:val="auto"/>
        </w:rPr>
        <w:fldChar w:fldCharType="end"/>
      </w:r>
      <w:r w:rsidRPr="003C294B">
        <w:rPr>
          <w:color w:val="auto"/>
        </w:rPr>
        <w:t xml:space="preserve">. However, the degree of K36me2 was found not to correlate with transcriptional frequency </w:t>
      </w:r>
      <w:r w:rsidR="0020508E" w:rsidRPr="003C294B">
        <w:rPr>
          <w:color w:val="auto"/>
        </w:rPr>
        <w:fldChar w:fldCharType="begin" w:fldLock="1"/>
      </w:r>
      <w:r w:rsidR="0020508E" w:rsidRPr="003C294B">
        <w:rPr>
          <w:color w:val="auto"/>
        </w:rPr>
        <w:instrText>ADDIN CSL_CITATION { "citationItems" : [ { "id" : "ITEM-1", "itemData" : { "DOI" : "10.1128/MCB.25.21.9447-9459.2005", "ISBN" : "0270-7306 (Print)", "ISSN" : "0270-7306", "PMID" : "16227595", "abstract" : "Set2p, which mediates histone H3 lysine 36 dimethylation (H3K36me2) in Saccharomyces cerevisiae, has been shown to associate with RNA polymerase II (RNAP II) at individual loci. Here, chromatin immunoprecipitation-microarray experiments normalized to general nucleosome occupancy reveal that nucleosomes within open reading frames (ORFs) and downstream noncoding chromatin were highly dimethylated at H3K36 and that Set2p activity begins at a stereotypic distance from the initiation of transcription genome-wide. H3K36me2 is scarce in regions upstream of divergently transcribed genes, telomeres, silenced mating loci, and regions transcribed by RNA polymerase III, providing evidence that the enzymatic activity of Set2p is restricted to its association with RNAP II. The presence of H3K36me2 within ORFs correlated with the \"on\" or \"off\" state of transcription, but the degree of H3K36 dimethylation within ORFs did not correlate with transcription frequency. This provides evidence that H3K36me2 is established during the initial instances of gene transcription, with subsequent transcription having at most a maintenance role. Accordingly, newly activated genes acquire H3K36me2 in a manner that does not correlate with gene transcript levels. Finally, nucleosomes dimethylated at H3K36 appear to be refractory to loss from highly transcribed chromatin. Thus, H3K36me2, which is highly conserved throughout eukaryotic evolution, provides a stable molecular mechanism for establishing chromatin context throughout the genome by distinguishing potential regulatory regions from transcribed chromatin.", "author" : [ { "dropping-particle" : "", "family" : "Rao", "given" : "Bhargavi", "non-dropping-particle" : "", "parse-names" : false, "suffix" : "" }, { "dropping-particle" : "", "family" : "Shibata", "given" : "Yoichiro", "non-dropping-particle" : "", "parse-names" : false, "suffix" : "" }, { "dropping-particle" : "", "family" : "Strahl", "given" : "Brian D", "non-dropping-particle" : "", "parse-names" : false, "suffix" : "" }, { "dropping-particle" : "", "family" : "Lieb", "given" : "Jason D", "non-dropping-particle" : "", "parse-names" : false, "suffix" : "" } ], "container-title" : "Molecular and cellular biology", "id" : "ITEM-1", "issue" : "21", "issued" : { "date-parts" : [ [ "2005" ] ] }, "page" : "9447-9459", "title" : "Dimethylation of histone H3 at lysine 36 demarcates regulatory and nonregulatory chromatin genome-wide.", "type" : "article-journal", "volume" : "25" }, "uris" : [ "http://www.mendeley.com/documents/?uuid=f0e522cc-8fa3-4965-8c9b-5317883be647" ] } ], "mendeley" : { "formattedCitation" : "(Rao et al. 2005)", "plainTextFormattedCitation" : "(Rao et al. 2005)", "previouslyFormattedCitation" : "(Rao et al. 2005)"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(Rao et al. 2005)</w:t>
      </w:r>
      <w:r w:rsidR="0020508E" w:rsidRPr="003C294B">
        <w:rPr>
          <w:color w:val="auto"/>
        </w:rPr>
        <w:fldChar w:fldCharType="end"/>
      </w:r>
      <w:r w:rsidRPr="003C294B">
        <w:rPr>
          <w:color w:val="auto"/>
        </w:rPr>
        <w:t>. Additionally, other evidence has suggested that H3K36 may be involved in gene silencing as it is found to be co</w:t>
      </w:r>
      <w:r w:rsidR="0020508E" w:rsidRPr="003C294B">
        <w:rPr>
          <w:color w:val="auto"/>
        </w:rPr>
        <w:t>-</w:t>
      </w:r>
      <w:r w:rsidRPr="003C294B">
        <w:rPr>
          <w:color w:val="auto"/>
        </w:rPr>
        <w:t>translationally methylated by SET2 that binds elongating RNA Pol II</w:t>
      </w:r>
      <w:r w:rsidR="002A7328" w:rsidRPr="003C294B">
        <w:rPr>
          <w:color w:val="auto"/>
        </w:rPr>
        <w:t xml:space="preserve"> </w:t>
      </w:r>
      <w:r w:rsidR="0020508E" w:rsidRPr="003C294B">
        <w:rPr>
          <w:color w:val="auto"/>
        </w:rPr>
        <w:fldChar w:fldCharType="begin" w:fldLock="1"/>
      </w:r>
      <w:r w:rsidR="0020508E" w:rsidRPr="003C294B">
        <w:rPr>
          <w:color w:val="auto"/>
        </w:rPr>
        <w:instrText>ADDIN CSL_CITATION { "citationItems" : [ { "id" : "ITEM-1", "itemData" : { "DOI" : "10.1074/jbc.R300014200", "ISBN" : "3145778137", "ISSN" : "00219258", "PMID" : "12764140", "abstract" : "mRNA synthesis in eukaryotic organisms is a key biological process that is regulated at multiple levels. From the covalent modifications of chromatin by a number of chromatin remodeling complexes during the initiation and activation steps of transcription to the processing of mRNA transcripts, a very large consortium of proteins and multiprotein complexes is critical for gene expression by RNA polymerase II. The list of proteins essential for the successful synthesis of mRNA continues to grow at a rapid pace. Recent advances in this area of research have been focused on transcription through chromatin. In this article, we will review the recent literature linking the key biochemical process of transcriptional elongation by RNA polymerase II to histone methylation by COMPASS, Dot1p, and Set2 methyltransferases.", "author" : [ { "dropping-particle" : "", "family" : "Gerber", "given" : "Mark", "non-dropping-particle" : "", "parse-names" : false, "suffix" : "" }, { "dropping-particle" : "", "family" : "Shilatifard", "given" : "Ali", "non-dropping-particle" : "", "parse-names" : false, "suffix" : "" } ], "container-title" : "Journal of Biological Chemistry", "id" : "ITEM-1", "issue" : "29", "issued" : { "date-parts" : [ [ "2003" ] ] }, "page" : "26303-26306", "title" : "Transcriptional elongation by RNA polymerase II and histone methylation", "type" : "article-journal", "volume" : "278" }, "uris" : [ "http://www.mendeley.com/documents/?uuid=67d56fda-a913-4b29-9e31-84fd461d4cd6" ] }, { "id" : "ITEM-2", "itemData" : { "DOI" : "10.1128/MCB.22.5.1298-1306.2002", "ISBN" : "0270-7306", "ISSN" : "0270-7306", "PMID" : "11839797", "abstract" : "Recent studies of histone methylation have yielded fundamental new insights pertaining to the role of this modification in gene activation as well as in gene silencing. While a number of methylation sites are known to occur on histones, only limited information exists regarding the relevant enzymes that mediate these methylation events. We thus sought to identify native histone methyltransferase (HMT) activities from Saccharomyces cerevisiae. Here, we describe the biochemical purification and characterization of Set2, a novel HMT that is site-specific for lysine 36 (Lys36) of the H3 tail. Using an antiserum directed against Lys36 methylation in H3, we show that Set2, via its SET domain, is responsible for methylation at this site in vivo. Tethering of Set2 to a heterologous promoter reveals that Set2 represses transcription, and part of this repression is mediated through the HMT activity of the SET domain. These results suggest that Set2 and methylation at H3 Lys36 play a role in the repression of gene transcription.", "author" : [ { "dropping-particle" : "", "family" : "Strahl", "given" : "Brian D", "non-dropping-particle" : "", "parse-names" : false, "suffix" : "" }, { "dropping-particle" : "", "family" : "Grant", "given" : "Patrick a", "non-dropping-particle" : "", "parse-names" : false, "suffix" : "" }, { "dropping-particle" : "", "family" : "Briggs", "given" : "Scott D", "non-dropping-particle" : "", "parse-names" : false, "suffix" : "" }, { "dropping-particle" : "", "family" : "Sun", "given" : "Zu-Wen", "non-dropping-particle" : "", "parse-names" : false, "suffix" : "" }, { "dropping-particle" : "", "family" : "Bone", "given" : "James R", "non-dropping-particle" : "", "parse-names" : false, "suffix" : "" }, { "dropping-particle" : "", "family" : "Caldwell", "given" : "Jennifer a", "non-dropping-particle" : "", "parse-names" : false, "suffix" : "" }, { "dropping-particle" : "", "family" : "Mollah", "given" : "Sahana", "non-dropping-particle" : "", "parse-names" : false, "suffix" : "" }, { "dropping-particle" : "", "family" : "Cook", "given" : "Richard G", "non-dropping-particle" : "", "parse-names" : false, "suffix" : "" }, { "dropping-particle" : "", "family" : "Shabanowitz", "given" : "Jeffrey", "non-dropping-particle" : "", "parse-names" : false, "suffix" : "" }, { "dropping-particle" : "", "family" : "Hunt", "given" : "Donald F", "non-dropping-particle" : "", "parse-names" : false, "suffix" : "" }, { "dropping-particle" : "", "family" : "Allis", "given" : "C David", "non-dropping-particle" : "", "parse-names" : false, "suffix" : "" } ], "container-title" : "Molecular and cellular biology", "id" : "ITEM-2", "issue" : "5", "issued" : { "date-parts" : [ [ "2002" ] ] }, "page" : "1298-1306", "title" : "Set2 is a nucleosomal histone H3-selective methyltransferase that mediates transcriptional repression.", "type" : "article-journal", "volume" : "22" }, "uris" : [ "http://www.mendeley.com/documents/?uuid=3160efae-18ff-4a06-b3ea-39c45bce48d1" ] } ], "mendeley" : { "formattedCitation" : "(Gerber &amp; Shilatifard 2003; Strahl et al. 2002)", "plainTextFormattedCitation" : "(Gerber &amp; Shilatifard 2003; Strahl et al. 2002)", "previouslyFormattedCitation" : "(Gerber &amp; Shilatifard 2003; Strahl et al. 2002)"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(Gerber &amp; Shilatifard 2003; Strahl et al. 2002)</w:t>
      </w:r>
      <w:r w:rsidR="0020508E" w:rsidRPr="003C294B">
        <w:rPr>
          <w:color w:val="auto"/>
        </w:rPr>
        <w:fldChar w:fldCharType="end"/>
      </w:r>
      <w:r w:rsidRPr="003C294B">
        <w:rPr>
          <w:color w:val="auto"/>
        </w:rPr>
        <w:t>. In the higher methylation states me2/3 H3</w:t>
      </w:r>
      <w:r w:rsidR="00786BE6" w:rsidRPr="003C294B">
        <w:rPr>
          <w:color w:val="auto"/>
        </w:rPr>
        <w:t>K</w:t>
      </w:r>
      <w:r w:rsidRPr="003C294B">
        <w:rPr>
          <w:color w:val="auto"/>
        </w:rPr>
        <w:t xml:space="preserve">36 is recognised by the EAF3 chromodomain and recruits the HDAC Rpd3Cs, and deacetylates surrounding histones </w:t>
      </w:r>
      <w:r w:rsidR="0020508E" w:rsidRPr="003C294B">
        <w:rPr>
          <w:color w:val="auto"/>
        </w:rPr>
        <w:fldChar w:fldCharType="begin" w:fldLock="1"/>
      </w:r>
      <w:r w:rsidR="0020508E" w:rsidRPr="003C294B">
        <w:rPr>
          <w:color w:val="auto"/>
        </w:rPr>
        <w:instrText>ADDIN CSL_CITATION { "citationItems" : [ { "id" : "ITEM-1", "itemData" : { "DOI" : "10.1016/j.cell.2005.10.023", "ISBN" : "0092-8674 (Print)\\n0092-8674 (Linking)", "ISSN" : "00928674", "PMID" : "16286007", "abstract" : "Yeast Rpd3 histone deacetylase plays an important role at actively transcribed genes. We characterized two distinct Rpd3 complexes, Rpd3L and Rpd3S, by MudPIT analysis. Both complexes shared a three subunit core and Rpd3L contains unique subunits consistent with being a promoter targeted corepressor. Rco1 and Eaf3 were subunits specific to Rpd3S. Mutants of RCO1 and EAF3 exhibited increased acetylation in the FLO8 and STE11 open reading frames (ORFs) and the appearance of aberrant transcripts initiating within the body of these ORFs. Mutants in the RNA polymerase II-associated SET2 histone methyltransferase also displayed these defects. Set2 functioned upstream of Rpd3S and the Eaf3 methyl-histone binding chromodomain was important for recruitment of Rpd3S and for deacetylation within the STE11 ORF. These data indicate that Pol II-associated Set2 methylates H3 providing a transcriptional memory which signals for deacetylation of ORFs by Rpd3S. This erases transcription elongation-associated acetylation to suppress intragenic transcription initiation. Copyright ??2005 by Elsevier Inc.", "author" : [ { "dropping-particle" : "", "family" : "Carrozza", "given" : "Michael J.", "non-dropping-particle" : "", "parse-names" : false, "suffix" : "" }, { "dropping-particle" : "", "family" : "Li", "given" : "Bing", "non-dropping-particle" : "", "parse-names" : false, "suffix" : "" }, { "dropping-particle" : "", "family" : "Florens", "given" : "Laurence", "non-dropping-particle" : "", "parse-names" : false, "suffix" : "" }, { "dropping-particle" : "", "family" : "Suganuma", "given" : "Tamaki", "non-dropping-particle" : "", "parse-names" : false, "suffix" : "" }, { "dropping-particle" : "", "family" : "Swanson", "given" : "Selene K.", "non-dropping-particle" : "", "parse-names" : false, "suffix" : "" }, { "dropping-particle" : "", "family" : "Lee", "given" : "Kenneth K.", "non-dropping-particle" : "", "parse-names" : false, "suffix" : "" }, { "dropping-particle" : "", "family" : "Shia", "given" : "Wei Jong", "non-dropping-particle" : "", "parse-names" : false, "suffix" : "" }, { "dropping-particle" : "", "family" : "Anderson", "given" : "Scott", "non-dropping-particle" : "", "parse-names" : false, "suffix" : "" }, { "dropping-particle" : "", "family" : "Yates", "given" : "John", "non-dropping-particle" : "", "parse-names" : false, "suffix" : "" }, { "dropping-particle" : "", "family" : "Washburn", "given" : "Michael P.", "non-dropping-particle" : "", "parse-names" : false, "suffix" : "" }, { "dropping-particle" : "", "family" : "Workman", "given" : "Jerry L.", "non-dropping-particle" : "", "parse-names" : false, "suffix" : "" } ], "container-title" : "Cell", "id" : "ITEM-1", "issue" : "4", "issued" : { "date-parts" : [ [ "2005" ] ] }, "page" : "581-592", "title" : "Histone H3 methylation by Set2 directs deacetylation of coding regions by Rpd3S to suppress spurious intragenic transcription", "type" : "article-journal", "volume" : "123" }, "uris" : [ "http://www.mendeley.com/documents/?uuid=d97bed90-811e-4b30-b3c4-01d51231ba89" ] }, { "id" : "ITEM-2", "itemData" : { "DOI" : "10.1074/jbc.M808220200", "ISBN" : "0021-9258 (Print)\\n0021-9258 (Linking)", "ISSN" : "00219258", "PMID" : "19155214", "abstract" : "Histone methylation is associated with both transcription activation and repression. However, the functions of different states of methylation remain largely elusive. Here, using methyl-lysine analog technology, we demonstrate that the histone deacetylase complex, Rpd3S, can distinguish the nucleosomes methylated to different extents and that K36me2 is sufficient to target Rpd3S in vitro. Through a genome-wide survey, we identified a few mutants in which the level of K36me3 is significantly reduced, whereas the level of K36me2 is sustained. Transcription analysis and genome-wide histone modification studies on these mutants suggested that K36me2 is sufficient to target Rpd3S in vivo, thereby maintaining a functional Set2-Rpd3S pathway.", "author" : [ { "dropping-particle" : "", "family" : "Li", "given" : "Bing", "non-dropping-particle" : "", "parse-names" : false, "suffix" : "" }, { "dropping-particle" : "", "family" : "Jackson", "given" : "Jessica", "non-dropping-particle" : "", "parse-names" : false, "suffix" : "" }, { "dropping-particle" : "", "family" : "Simon", "given" : "Matthew D.", "non-dropping-particle" : "", "parse-names" : false, "suffix" : "" }, { "dropping-particle" : "", "family" : "Fleharty", "given" : "Brian", "non-dropping-particle" : "", "parse-names" : false, "suffix" : "" }, { "dropping-particle" : "", "family" : "Gogol", "given" : "Madelaine", "non-dropping-particle" : "", "parse-names" : false, "suffix" : "" }, { "dropping-particle" : "", "family" : "Seidel", "given" : "Chris", "non-dropping-particle" : "", "parse-names" : false, "suffix" : "" }, { "dropping-particle" : "", "family" : "Workman", "given" : "Jerry L.", "non-dropping-particle" : "", "parse-names" : false, "suffix" : "" }, { "dropping-particle" : "", "family" : "Shilatifard", "given" : "Ali", "non-dropping-particle" : "", "parse-names" : false, "suffix" : "" } ], "container-title" : "Journal of Biological Chemistry", "id" : "ITEM-2", "issue" : "12", "issued" : { "date-parts" : [ [ "2009" ] ] }, "page" : "7970-7976", "title" : "Histone H3 lysine 36 dimethylation (H3K36me2) is sufficient to recruit the Rpd3s Histone deacetylase complex and to repress spurious transcription", "type" : "article-journal", "volume" : "284" }, "uris" : [ "http://www.mendeley.com/documents/?uuid=077610b4-6d7d-4dcf-9c6b-d68fe80e92c7" ] }, { "id" : "ITEM-3", "itemData" : { "DOI" : "10.1186/1476-4598-5-26", "ISBN" : "1476-4598", "ISSN" : "1476-4598", "PMID" : "16805913", "abstract" : "BACKGROUND: Disrupting the balance of histone lysine methylation alters the expression of genes involved in tumorigenesis including proto-oncogenes and cell cycle regulators. Methylation of lysine residues is commonly catalyzed by a family of proteins that contain the SET domain. Here, we report the identification and characterization of the SET domain-containing protein, Smyd2. RESULTS: Smyd2 mRNA is most highly expressed in heart and brain tissue, as demonstrated by northern analysis and in situ hybridization. Over-expressed Smyd2 localizes to the cytoplasm and the nucleus in 293T cells. Although accumulating evidence suggests that methylation of histone 3, lysine 36 (H3K36) is associated with actively transcribed genes, we show that the SET domain of Smyd2 mediates H3K36 dimethylation and that Smyd2 represses transcription from an SV40-luciferase reporter. Smyd2 associates specifically with the Sin3A histone deacetylase complex, which was recently linked to H3K36 methylation within the coding regions of active genes in yeast. Finally, we report that exogenous expression of Smyd2 suppresses cell proliferation. CONCLUSION: We propose that Sin3A-mediated deacetylation within the coding regions of active genes is directly linked to the histone methyltransferase activity of Smyd2. Moreover, Smyd2 appears to restrain cell proliferation, likely through direct modulation of chromatin structure.", "author" : [ { "dropping-particle" : "", "family" : "Brown", "given" : "Mark a", "non-dropping-particle" : "", "parse-names" : false, "suffix" : "" }, { "dropping-particle" : "", "family" : "Sims", "given" : "Robert J", "non-dropping-particle" : "", "parse-names" : false, "suffix" : "" }, { "dropping-particle" : "", "family" : "Gottlieb", "given" : "Paul D", "non-dropping-particle" : "", "parse-names" : false, "suffix" : "" }, { "dropping-particle" : "", "family" : "Tucker", "given" : "Philip W", "non-dropping-particle" : "", "parse-names" : false, "suffix" : "" } ], "container-title" : "Molecular cancer", "id" : "ITEM-3", "issued" : { "date-parts" : [ [ "2006" ] ] }, "page" : "26", "title" : "Identification and characterization of Smyd2: a split SET/MYND domain-containing histone H3 lysine 36-specific methyltransferase that interacts with the Sin3 histone deacetylase complex.", "type" : "article-journal", "volume" : "5" }, "uris" : [ "http://www.mendeley.com/documents/?uuid=70b86af6-e110-48e7-92bc-52d084f25fb8" ] } ], "mendeley" : { "formattedCitation" : "(Carrozza et al. 2005; Li et al. 2009; Brown et al. 2006)", "plainTextFormattedCitation" : "(Carrozza et al. 2005; Li et al. 2009; Brown et al. 2006)", "previouslyFormattedCitation" : "(Carrozza et al. 2005; Li et al. 2009; Brown et al. 2006)"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(Carrozza et al. 2005; Li et al. 2009; Brown et al. 2006)</w:t>
      </w:r>
      <w:r w:rsidR="0020508E" w:rsidRPr="003C294B">
        <w:rPr>
          <w:color w:val="auto"/>
        </w:rPr>
        <w:fldChar w:fldCharType="end"/>
      </w:r>
      <w:r w:rsidRPr="003C294B">
        <w:rPr>
          <w:color w:val="auto"/>
        </w:rPr>
        <w:t xml:space="preserve">. This is thought to restore normal chromatin structure in the wake of RNA pol II progression, to prevent inappropriate initiation of transcription within coding regions </w:t>
      </w:r>
      <w:r w:rsidR="0020508E" w:rsidRPr="003C294B">
        <w:rPr>
          <w:color w:val="auto"/>
        </w:rPr>
        <w:fldChar w:fldCharType="begin" w:fldLock="1"/>
      </w:r>
      <w:r w:rsidR="00687140" w:rsidRPr="003C294B">
        <w:rPr>
          <w:color w:val="auto"/>
        </w:rPr>
        <w:instrText>ADDIN CSL_CITATION { "citationItems" : [ { "id" : "ITEM-1", "itemData" : { "DOI" : "10.1016/j.cell.2005.10.023", "ISBN" : "0092-8674 (Print)\\n0092-8674 (Linking)", "ISSN" : "00928674", "PMID" : "16286007", "abstract" : "Yeast Rpd3 histone deacetylase plays an important role at actively transcribed genes. We characterized two distinct Rpd3 complexes, Rpd3L and Rpd3S, by MudPIT analysis. Both complexes shared a three subunit core and Rpd3L contains unique subunits consistent with being a promoter targeted corepressor. Rco1 and Eaf3 were subunits specific to Rpd3S. Mutants of RCO1 and EAF3 exhibited increased acetylation in the FLO8 and STE11 open reading frames (ORFs) and the appearance of aberrant transcripts initiating within the body of these ORFs. Mutants in the RNA polymerase II-associated SET2 histone methyltransferase also displayed these defects. Set2 functioned upstream of Rpd3S and the Eaf3 methyl-histone binding chromodomain was important for recruitment of Rpd3S and for deacetylation within the STE11 ORF. These data indicate that Pol II-associated Set2 methylates H3 providing a transcriptional memory which signals for deacetylation of ORFs by Rpd3S. This erases transcription elongation-associated acetylation to suppress intragenic transcription initiation. Copyright ??2005 by Elsevier Inc.", "author" : [ { "dropping-particle" : "", "family" : "Carrozza", "given" : "Michael J.", "non-dropping-particle" : "", "parse-names" : false, "suffix" : "" }, { "dropping-particle" : "", "family" : "Li", "given" : "Bing", "non-dropping-particle" : "", "parse-names" : false, "suffix" : "" }, { "dropping-particle" : "", "family" : "Florens", "given" : "Laurence", "non-dropping-particle" : "", "parse-names" : false, "suffix" : "" }, { "dropping-particle" : "", "family" : "Suganuma", "given" : "Tamaki", "non-dropping-particle" : "", "parse-names" : false, "suffix" : "" }, { "dropping-particle" : "", "family" : "Swanson", "given" : "Selene K.", "non-dropping-particle" : "", "parse-names" : false, "suffix" : "" }, { "dropping-particle" : "", "family" : "Lee", "given" : "Kenneth K.", "non-dropping-particle" : "", "parse-names" : false, "suffix" : "" }, { "dropping-particle" : "", "family" : "Shia", "given" : "Wei Jong", "non-dropping-particle" : "", "parse-names" : false, "suffix" : "" }, { "dropping-particle" : "", "family" : "Anderson", "given" : "Scott", "non-dropping-particle" : "", "parse-names" : false, "suffix" : "" }, { "dropping-particle" : "", "family" : "Yates", "given" : "John", "non-dropping-particle" : "", "parse-names" : false, "suffix" : "" }, { "dropping-particle" : "", "family" : "Washburn", "given" : "Michael P.", "non-dropping-particle" : "", "parse-names" : false, "suffix" : "" }, { "dropping-particle" : "", "family" : "Workman", "given" : "Jerry L.", "non-dropping-particle" : "", "parse-names" : false, "suffix" : "" } ], "container-title" : "Cell", "id" : "ITEM-1", "issue" : "4", "issued" : { "date-parts" : [ [ "2005" ] ] }, "page" : "581-592", "title" : "Histone H3 methylation by Set2 directs deacetylation of coding regions by Rpd3S to suppress spurious intragenic transcription", "type" : "article-journal", "volume" : "123" }, "uris" : [ "http://www.mendeley.com/documents/?uuid=d97bed90-811e-4b30-b3c4-01d51231ba89" ] } ], "mendeley" : { "formattedCitation" : "(Carrozza et al. 2005)", "plainTextFormattedCitation" : "(Carrozza et al. 2005)", "previouslyFormattedCitation" : "(Carrozza et al. 2005)" }, "properties" : { "noteIndex" : 0 }, "schema" : "https://github.com/citation-style-language/schema/raw/master/csl-citation.json" }</w:instrText>
      </w:r>
      <w:r w:rsidR="0020508E" w:rsidRPr="003C294B">
        <w:rPr>
          <w:color w:val="auto"/>
        </w:rPr>
        <w:fldChar w:fldCharType="separate"/>
      </w:r>
      <w:r w:rsidR="0020508E" w:rsidRPr="003C294B">
        <w:rPr>
          <w:noProof/>
          <w:color w:val="auto"/>
        </w:rPr>
        <w:t>(Carrozza et al. 2005)</w:t>
      </w:r>
      <w:r w:rsidR="0020508E" w:rsidRPr="003C294B">
        <w:rPr>
          <w:color w:val="auto"/>
        </w:rPr>
        <w:fldChar w:fldCharType="end"/>
      </w:r>
      <w:r w:rsidRPr="003C294B">
        <w:rPr>
          <w:color w:val="auto"/>
        </w:rPr>
        <w:t>. Therefore</w:t>
      </w:r>
      <w:r w:rsidR="00786BE6" w:rsidRPr="003C294B">
        <w:rPr>
          <w:color w:val="auto"/>
        </w:rPr>
        <w:t>,</w:t>
      </w:r>
      <w:r w:rsidRPr="003C294B">
        <w:rPr>
          <w:color w:val="auto"/>
        </w:rPr>
        <w:t xml:space="preserve"> the exact function of K36me2 has not been fully elucidated, and is probably dependent upon location within the genome and importantly the local histone PTM environment.</w:t>
      </w:r>
    </w:p>
    <w:p w14:paraId="6D311357" w14:textId="77777777" w:rsidR="00B30D4A" w:rsidRPr="003C294B" w:rsidRDefault="00B30D4A" w:rsidP="00D9558E">
      <w:pPr>
        <w:spacing w:line="360" w:lineRule="auto"/>
        <w:jc w:val="both"/>
        <w:rPr>
          <w:color w:val="auto"/>
        </w:rPr>
      </w:pPr>
    </w:p>
    <w:p w14:paraId="0EBFF35C" w14:textId="77777777" w:rsidR="00B30D4A" w:rsidRPr="003C294B" w:rsidRDefault="00B30D4A" w:rsidP="00D9558E">
      <w:pPr>
        <w:pStyle w:val="Heading3"/>
        <w:spacing w:line="360" w:lineRule="auto"/>
        <w:rPr>
          <w:color w:val="auto"/>
        </w:rPr>
      </w:pPr>
      <w:bookmarkStart w:id="91" w:name="_Toc450764160"/>
      <w:r w:rsidRPr="003C294B">
        <w:rPr>
          <w:color w:val="auto"/>
        </w:rPr>
        <w:t>Crosstalk between K27 and K36 methylation.</w:t>
      </w:r>
      <w:bookmarkEnd w:id="91"/>
      <w:r w:rsidRPr="003C294B">
        <w:rPr>
          <w:color w:val="auto"/>
        </w:rPr>
        <w:t xml:space="preserve"> </w:t>
      </w:r>
    </w:p>
    <w:p w14:paraId="7A1F628D" w14:textId="77777777" w:rsidR="00B30D4A" w:rsidRPr="003C294B" w:rsidRDefault="00B30D4A" w:rsidP="00D9558E">
      <w:pPr>
        <w:spacing w:line="360" w:lineRule="auto"/>
        <w:jc w:val="both"/>
        <w:rPr>
          <w:color w:val="auto"/>
        </w:rPr>
      </w:pPr>
      <w:r w:rsidRPr="003C294B">
        <w:rPr>
          <w:color w:val="auto"/>
        </w:rPr>
        <w:t>Histone PTMs don’t exist in isolation and the interaction between different PTMs on the same histone tail, and between different histone proteins has been explored. One of the most heavily studied examples of cross talk between two sites of histone PTMs is K27-K36.</w:t>
      </w:r>
    </w:p>
    <w:p w14:paraId="2114B86E" w14:textId="18E6A591" w:rsidR="00B30D4A" w:rsidRPr="003C294B" w:rsidRDefault="00B30D4A" w:rsidP="00D9558E">
      <w:pPr>
        <w:spacing w:line="360" w:lineRule="auto"/>
        <w:jc w:val="both"/>
        <w:rPr>
          <w:color w:val="auto"/>
        </w:rPr>
      </w:pPr>
      <w:r w:rsidRPr="003C294B">
        <w:rPr>
          <w:color w:val="auto"/>
        </w:rPr>
        <w:t>Results presented here demonstrate the complicated interplay and crosstalk between methylation events at these two lysine residues</w:t>
      </w:r>
      <w:r w:rsidR="00786BE6" w:rsidRPr="003C294B">
        <w:rPr>
          <w:color w:val="auto"/>
        </w:rPr>
        <w:t xml:space="preserve"> (see </w:t>
      </w:r>
      <w:r w:rsidR="002A7328" w:rsidRPr="003C294B">
        <w:rPr>
          <w:color w:val="auto"/>
        </w:rPr>
        <w:t>Figure</w:t>
      </w:r>
      <w:r w:rsidR="00786BE6" w:rsidRPr="003C294B">
        <w:rPr>
          <w:color w:val="auto"/>
        </w:rPr>
        <w:t xml:space="preserve"> </w:t>
      </w:r>
      <w:r w:rsidR="002A7328" w:rsidRPr="003C294B">
        <w:rPr>
          <w:color w:val="auto"/>
        </w:rPr>
        <w:t>4.3A</w:t>
      </w:r>
      <w:r w:rsidR="00786BE6" w:rsidRPr="003C294B">
        <w:rPr>
          <w:color w:val="auto"/>
        </w:rPr>
        <w:t>)</w:t>
      </w:r>
      <w:r w:rsidRPr="003C294B">
        <w:rPr>
          <w:color w:val="auto"/>
        </w:rPr>
        <w:t xml:space="preserve">. K36 methylation was not detected in isolation at any level. Despite this, the most abundant peptide was K27me2K36me2 followed closely by K27me2. This strongly suggests that methylation especially dimethylation at K27 reinforces the presence of K36me2. However, in a multiple myeloma cell line Zheng et al found that dimethylation on either lysine reduced further methylation on the other site by up to 100 fold </w:t>
      </w:r>
      <w:r w:rsidR="00687140" w:rsidRPr="003C294B">
        <w:rPr>
          <w:color w:val="auto"/>
        </w:rPr>
        <w:fldChar w:fldCharType="begin" w:fldLock="1"/>
      </w:r>
      <w:r w:rsidR="00687140" w:rsidRPr="003C294B">
        <w:rPr>
          <w:color w:val="auto"/>
        </w:rPr>
        <w:instrText>ADDIN CSL_CITATION { "citationItems" : [ { "id" : "ITEM-1", "itemData" : { "DOI" : "10.1073/pnas.1205707109", "ISBN" : "0027-8424", "ISSN" : "0027-8424", "PMID" : "22869745", "abstract" : "We have developed a targeted method to quantify all combinations of methylation on an H3 peptide containing lysines 27 and 36 (H3K27-K36). By using stable isotopes that separately label the histone backbone and its methylations, we tracked the rates of methylation and demethylation in myeloma cells expressing high vs. low levels of the methyltransferase MMSET/WHSC1/NSD2. Following quantification of 99 labeled H3K27-K36 methylation states across time, a kinetic model converged to yield 44 effective rate constants qualifying each methylation and demethylation step as a function of the methylation state on the neighboring lysine. We call this approach MS-based measurement and modeling of histone methylation kinetics (M4K). M4K revealed that, when dimethylation states are reached on H3K27 or H3K36, rates of further methylation on the other site are reduced as much as 100-fold. Overall, cells with high MMSET have as much as 33-fold increases in the effective rate constants for formation of H3K36 mono- and dimethylation. At H3K27, cells with high MMSET have elevated formation of K27me1, but even higher increases in the effective rate constants for its reversal by demethylation. These quantitative studies lay bare a bidirectional antagonism between H3K27 and H3K36 that controls the writing and erasing of these methylation marks. Additionally, the integrated kinetic model was used to correctly predict observed abundances of H3K27-K36 methylation states within 5% of that actually established in perturbed cells. Such predictive power for how histone methylations are established should have major value as this family of methyltransferases matures as drug targets.", "author" : [ { "dropping-particle" : "", "family" : "Zheng", "given" : "Yupeng", "non-dropping-particle" : "", "parse-names" : false, "suffix" : "" }, { "dropping-particle" : "", "family" : "Sweet", "given" : "Steve M M", "non-dropping-particle" : "", "parse-names" : false, "suffix" : "" }, { "dropping-particle" : "", "family" : "Popovic", "given" : "Relja", "non-dropping-particle" : "", "parse-names" : false, "suffix" : "" }, { "dropping-particle" : "", "family" : "Martinez-Garcia", "given" : "Eva", "non-dropping-particle" : "", "parse-names" : false, "suffix" : "" }, { "dropping-particle" : "", "family" : "Tipton", "given" : "Jeremiah D", "non-dropping-particle" : "", "parse-names" : false, "suffix" : "" }, { "dropping-particle" : "", "family" : "Thomas", "given" : "Paul M", "non-dropping-particle" : "", "parse-names" : false, "suffix" : "" }, { "dropping-particle" : "", "family" : "Licht", "given" : "Jonathan D", "non-dropping-particle" : "", "parse-names" : false, "suffix" : "" }, { "dropping-particle" : "", "family" : "Kelleher", "given" : "Neil L", "non-dropping-particle" : "", "parse-names" : false, "suffix" : "" } ], "id" : "ITEM-1", "issued" : { "date-parts" : [ [ "2012" ] ] }, "title" : "Total kinetic analysis reveals how combinatorial methylation patterns are established on lysines 27 and 36 of histone H3", "type" : "article-journal" }, "uris" : [ "http://www.mendeley.com/documents/?uuid=f551d75b-a9e4-47a4-a15d-298e9ae22e4d" ] } ], "mendeley" : { "formattedCitation" : "(Zheng et al. 2012)", "plainTextFormattedCitation" : "(Zheng et al. 2012)", "previouslyFormattedCitation" : "(Zheng et al. 2012)" }, "properties" : { "noteIndex" : 0 }, "schema" : "https://github.com/citation-style-language/schema/raw/master/csl-citation.json" }</w:instrText>
      </w:r>
      <w:r w:rsidR="00687140" w:rsidRPr="003C294B">
        <w:rPr>
          <w:color w:val="auto"/>
        </w:rPr>
        <w:fldChar w:fldCharType="separate"/>
      </w:r>
      <w:r w:rsidR="00687140" w:rsidRPr="003C294B">
        <w:rPr>
          <w:noProof/>
          <w:color w:val="auto"/>
        </w:rPr>
        <w:t>(Zheng et al. 2012)</w:t>
      </w:r>
      <w:r w:rsidR="00687140" w:rsidRPr="003C294B">
        <w:rPr>
          <w:color w:val="auto"/>
        </w:rPr>
        <w:fldChar w:fldCharType="end"/>
      </w:r>
      <w:r w:rsidRPr="003C294B">
        <w:rPr>
          <w:color w:val="auto"/>
        </w:rPr>
        <w:t>. Further</w:t>
      </w:r>
      <w:r w:rsidR="00786BE6" w:rsidRPr="003C294B">
        <w:rPr>
          <w:color w:val="auto"/>
        </w:rPr>
        <w:t>more,</w:t>
      </w:r>
      <w:r w:rsidRPr="003C294B">
        <w:rPr>
          <w:color w:val="auto"/>
        </w:rPr>
        <w:t xml:space="preserve"> it has also been shown that K36me3 inhibits the conversion of K27me1 to K27me2 by PRC2 </w:t>
      </w:r>
      <w:r w:rsidR="00687140" w:rsidRPr="003C294B">
        <w:rPr>
          <w:color w:val="auto"/>
        </w:rPr>
        <w:fldChar w:fldCharType="begin" w:fldLock="1"/>
      </w:r>
      <w:r w:rsidR="00687140" w:rsidRPr="003C294B">
        <w:rPr>
          <w:color w:val="auto"/>
        </w:rPr>
        <w:instrText>ADDIN CSL_CITATION { "citationItems" : [ { "id" : "ITEM-1", "itemData" : { "DOI" : "10.1016/j.molcel.2013.10.030", "ISBN" : "1097-4164 (Electronic)\\r1097-2765 (Linking)", "ISSN" : "10972765", "PMID" : "24289921", "abstract" : "H3K27me3 is deposited at promoters by the preferential association of Polycomb repressive complex 2 (PRC2) with CpG-rich DNA elements regulating development by repressing gene transcription. H3K27 is also present in mono- and dimethylated states; however, the functional roles of H3K27me1 and H3K27me2 deposition remain poorly characterized. Here, we show that PRC2 activity is not only associated with H3K27me3 but also regulates all forms of H3K27 methylation in a spatially defined manner, contributing to different genomic functions in mouse embryonic stem cells. H3K27me1 accumulates within transcribed genes, promotes transcription, and is regulated by Setd2-dependent H3K36me3 deposition. Contrarily, H3K27me2 is present on approximately 70% of total histone H3 and is distributed in large chromatin domains, exerting protective functions by preventing firing of non-cell-type-specific enhancers. Considering that only 5%-10% of deregulated genes in PRC2-deficient cells are direct H3K27me3 targets, our data support an active role for all H3K27 methylated forms in regulating transcription and determining cell identity. \u00a9 2014 Elsevier Inc.", "author" : [ { "dropping-particle" : "", "family" : "Ferrari", "given" : "Karin J.", "non-dropping-particle" : "", "parse-names" : false, "suffix" : "" }, { "dropping-particle" : "", "family" : "Scelfo", "given" : "Andrea", "non-dropping-particle" : "", "parse-names" : false, "suffix" : "" }, { "dropping-particle" : "", "family" : "Jammula", "given" : "SriGanesh", "non-dropping-particle" : "", "parse-names" : false, "suffix" : "" }, { "dropping-particle" : "", "family" : "Cuomo", "given" : "Alessandro", "non-dropping-particle" : "", "parse-names" : false, "suffix" : "" }, { "dropping-particle" : "", "family" : "Barozzi", "given" : "Iros", "non-dropping-particle" : "", "parse-names" : false, "suffix" : "" }, { "dropping-particle" : "", "family" : "St\u00fctzer", "given" : "Alexandra", "non-dropping-particle" : "", "parse-names" : false, "suffix" : "" }, { "dropping-particle" : "", "family" : "Fischle", "given" : "Wolfgang", "non-dropping-particle" : "", "parse-names" : false, "suffix" : "" }, { "dropping-particle" : "", "family" : "Bonaldi", "given" : "Tiziana", "non-dropping-particle" : "", "parse-names" : false, "suffix" : "" }, { "dropping-particle" : "", "family" : "Pasini", "given" : "Diego", "non-dropping-particle" : "", "parse-names" : false, "suffix" : "" } ], "container-title" : "Molecular Cell", "id" : "ITEM-1", "issued" : { "date-parts" : [ [ "2014" ] ] }, "page" : "49-62", "title" : "Polycomb-Dependent H3K27me1 and H3K27me2 Regulate Active Transcription and Enhancer Fidelity", "type" : "article-journal", "volume" : "53" }, "uris" : [ "http://www.mendeley.com/documents/?uuid=bbed4c2e-da7f-4d39-be88-4daf540ef174" ] } ], "mendeley" : { "formattedCitation" : "(Ferrari et al. 2014)", "plainTextFormattedCitation" : "(Ferrari et al. 2014)", "previouslyFormattedCitation" : "(Ferrari et al. 2014)" }, "properties" : { "noteIndex" : 0 }, "schema" : "https://github.com/citation-style-language/schema/raw/master/csl-citation.json" }</w:instrText>
      </w:r>
      <w:r w:rsidR="00687140" w:rsidRPr="003C294B">
        <w:rPr>
          <w:color w:val="auto"/>
        </w:rPr>
        <w:fldChar w:fldCharType="separate"/>
      </w:r>
      <w:r w:rsidR="00687140" w:rsidRPr="003C294B">
        <w:rPr>
          <w:noProof/>
          <w:color w:val="auto"/>
        </w:rPr>
        <w:t>(Ferrari et al. 2014)</w:t>
      </w:r>
      <w:r w:rsidR="00687140" w:rsidRPr="003C294B">
        <w:rPr>
          <w:color w:val="auto"/>
        </w:rPr>
        <w:fldChar w:fldCharType="end"/>
      </w:r>
      <w:r w:rsidRPr="003C294B">
        <w:rPr>
          <w:color w:val="auto"/>
        </w:rPr>
        <w:t xml:space="preserve">. No K27me2K36me3 or K27me3K36me3 was identified in this </w:t>
      </w:r>
      <w:r w:rsidR="002A7328" w:rsidRPr="003C294B">
        <w:rPr>
          <w:color w:val="auto"/>
        </w:rPr>
        <w:t>study,</w:t>
      </w:r>
      <w:r w:rsidR="00786BE6" w:rsidRPr="003C294B">
        <w:rPr>
          <w:color w:val="auto"/>
        </w:rPr>
        <w:t xml:space="preserve"> consistent with this data</w:t>
      </w:r>
      <w:r w:rsidRPr="003C294B">
        <w:rPr>
          <w:color w:val="auto"/>
        </w:rPr>
        <w:t xml:space="preserve">. In contrast, work done by the Jensen group shows strong connectivity between K27me2 and K36me2 marks in ES cells </w:t>
      </w:r>
      <w:r w:rsidR="00687140" w:rsidRPr="003C294B">
        <w:rPr>
          <w:color w:val="auto"/>
        </w:rPr>
        <w:fldChar w:fldCharType="begin" w:fldLock="1"/>
      </w:r>
      <w:r w:rsidR="00687140" w:rsidRPr="003C294B">
        <w:rPr>
          <w:color w:val="auto"/>
        </w:rPr>
        <w:instrText>ADDIN CSL_CITATION { "citationItems" : [ { "id" : "ITEM-1", "itemData" : { "DOI" : "10.1074/mcp.M900489-MCP200", "ISBN" : "1535-9484 (Electronic)\\n1535-9476 (Linking)", "ISSN" : "1535-9484", "PMID" : "20150217", "abstract" : "SUZ12 is a core component of the polycomb repressive complex 2 (PRC2) and is required for the differentiation of mouse embryonic stem cells (ESCs). PRC2 is associated with transcriptional repression via methylation of H3 Lys-27. We applied quantitative mass spectrometry to investigate the effects of Suz12 deficiency on H3.2 and H3.3 from mouse ESCs. Using high mass accuracy MS combined with CID or electron transfer dissociation (ETD) tandem mass spectrometry, we identified a total of 81 unique modified peptides from H3.2 and H3.3 and assigned 46 modifications at 22 different positions, including distinct coexisting modifications. In certain cases, high mass accuracy LTQ-Orbitrap MS/MS allowed precise localization of near isobaric coexisting PTMs such as trimethylation and acetylation within individual peptides. ETD MS/MS facilitated sequencing and annotation of phosphorylated histone peptides. The combined use of ETD and CID MS/MS increased the total number of identified modified peptides. Comparative quantitative analysis of histones from wild type and Suz12-deficient ESCs using stable isotope labeling with amino acids in cell culture and LC-MS/MS revealed a dramatic reduction of H3K27me2 and H3K27me3 and an increase of H3K27ac, thereby uncovering an antagonistic methyl/acetyl switch at H3K27. The reduction in H3K27 methylation and increase in H3K27 acetylation was accompanied by H3K36 acetylation and methylation. Estimation of the global isoform percentage of unmodified and modified histone peptides (amino acids 27-40) showed the relative distribution of distinct coexisting histone marks. Our study revealed limitations of antibody-based Western blotting methods for detection of coexisting protein modifications and demonstrated the utility of quantitative tandem mass spectrometry for detailed analysis of the dynamics of coexisting post-translational modifications in proteins.", "author" : [ { "dropping-particle" : "", "family" : "Jung", "given" : "Hye Ryung",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"Molecular &amp; cellular proteomics : MCP", "id" : "ITEM-1", "issue" : "5", "issued" : { "date-parts" : [ [ "2010", "5" ] ] }, "page" : "838-50", "title" : "Quantitative mass spectrometry of histones H3.2 and H3.3 in Suz12-deficient mouse embryonic stem cells reveals distinct, dynamic post-translational modifications at Lys-27 and Lys-36.", "type" : "article-journal", "volume" : "9" }, "uris" : [ "http://www.mendeley.com/documents/?uuid=b3ce1cb6-a06d-4cd6-b54c-0dd36163d874" ] }, { "id" : "ITEM-2", "itemData" : { "DOI" : "10.1021/ac401299w", "ISSN" : "1520-6882", "PMID" : "23889513", "abstract" : "Post-translational modifications (PTMs) of histones play a major role in regulating chromatin dynamics and influence processes such as transcription and DNA replication. Here, we report 114 distinct combinations of coexisting PTMs of histone H3 obtained from mouse embryonic stem (ES) cells. Histone H3 N-terminal tail peptides (amino acids 1-50, 5-6 kDa) were separated by optimized weak cation exchange/hydrophilic interaction liquid chromatography (WCX/HILIC) and sequenced online by electron transfer dissociation (ETD) tandem mass spectrometry (MS/MS). High mass accuracy and near complete sequence coverage allowed unambiguous mapping of the major histone marks and discrimination between isobaric and nearly isobaric PTMs such as trimethylation and acetylation. Hierarchical data analysis identified H3K27me2-H3K36me2 as the most frequently observed PTMs in H3. Modifications at H3 residues K27 and K36 often coexist with the abundant mark K23ac, and we identified two frequently occurring quadruplet marks 'K9me1K23acK27me2K36me2' and 'K9me3K23acK27me2K36me', which might indicate a role in crosstalk. Co-occurrence frequency analysis revealed also an interplay between methylations of K9, K27, and K36, suggesting interdependence between histone methylation marks. We hypothesize that the most abundant coexisting PTMs may provide a signature for the permissive state of mouse ES cells.", "author" : [ { "dropping-particle" : "", "family" : "Jung", "given" : "Hye Ryung", "non-dropping-particle" : "", "parse-names" : false, "suffix" : "" }, { "dropping-particle" : "", "family" : "Sidoli", "given" : "Simone", "non-dropping-particle" : "", "parse-names" : false, "suffix" : "" }, { "dropping-particle" : "", "family" : "Haldbo", "given" : "Simon", "non-dropping-particle" : "", "parse-names" : false, "suffix" : "" }, { "dropping-particle" : "", "family" : "Sprenger", "given" : "Richard R", "non-dropping-particle" : "", "parse-names" : false, "suffix" : "" }, { "dropping-particle" : "", "family" : "Schw\u00e4mmle", "given" : "Veit",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"Analytical chemistry", "id" : "ITEM-2", "issue" : "17", "issued" : { "date-parts" : [ [ "2013", "9", "3" ] ] }, "page" : "8232-9", "title" : "Precision mapping of coexisting modifications in histone H3 tails from embryonic stem cells by ETD-MS/MS.", "type" : "article-journal", "volume" : "85" }, "uris" : [ "http://www.mendeley.com/documents/?uuid=ca0cf1c2-52be-44f7-a714-b7325e051ca8" ] } ], "mendeley" : { "formattedCitation" : "(Jung et al. 2010; Jung et al. 2013)", "plainTextFormattedCitation" : "(Jung et al. 2010; Jung et al. 2013)", "previouslyFormattedCitation" : "(Jung et al. 2010; Jung et al. 2013)" }, "properties" : { "noteIndex" : 0 }, "schema" : "https://github.com/citation-style-language/schema/raw/master/csl-citation.json" }</w:instrText>
      </w:r>
      <w:r w:rsidR="00687140" w:rsidRPr="003C294B">
        <w:rPr>
          <w:color w:val="auto"/>
        </w:rPr>
        <w:fldChar w:fldCharType="separate"/>
      </w:r>
      <w:r w:rsidR="00687140" w:rsidRPr="003C294B">
        <w:rPr>
          <w:noProof/>
          <w:color w:val="auto"/>
        </w:rPr>
        <w:t>(Jung et al. 2010; Jung et al. 2013)</w:t>
      </w:r>
      <w:r w:rsidR="00687140" w:rsidRPr="003C294B">
        <w:rPr>
          <w:color w:val="auto"/>
        </w:rPr>
        <w:fldChar w:fldCharType="end"/>
      </w:r>
      <w:r w:rsidRPr="003C294B">
        <w:rPr>
          <w:color w:val="auto"/>
        </w:rPr>
        <w:t xml:space="preserve">. </w:t>
      </w:r>
      <w:r w:rsidR="00F47392" w:rsidRPr="003C294B">
        <w:rPr>
          <w:color w:val="auto"/>
        </w:rPr>
        <w:t xml:space="preserve">Suggesting </w:t>
      </w:r>
      <w:r w:rsidRPr="003C294B">
        <w:rPr>
          <w:color w:val="auto"/>
        </w:rPr>
        <w:t xml:space="preserve">that that </w:t>
      </w:r>
      <w:r w:rsidRPr="003C294B">
        <w:rPr>
          <w:color w:val="auto"/>
        </w:rPr>
        <w:lastRenderedPageBreak/>
        <w:t xml:space="preserve">methylation of K27 is most likely deposited first, followed by the subsequent methylation of K36. This represents an orthologous pathway by which both K27 and K36 can become dimethylated. Supporting this, it has been shown that the methylation of H3K36 blocks the deposition of H3K27me3 by PRC2 complex, but not vice versa </w:t>
      </w:r>
      <w:r w:rsidR="00687140" w:rsidRPr="003C294B">
        <w:rPr>
          <w:color w:val="auto"/>
        </w:rPr>
        <w:fldChar w:fldCharType="begin" w:fldLock="1"/>
      </w:r>
      <w:r w:rsidR="00687140" w:rsidRPr="003C294B">
        <w:rPr>
          <w:color w:val="auto"/>
        </w:rPr>
        <w:instrText>ADDIN CSL_CITATION { "citationItems" : [ { "id" : "ITEM-1", "itemData" : { "DOI" : "10.1074/jbc.M110.194027", "ISBN" : "1083-351X (Electronic)\\n0021-9258 (Linking)", "ISSN" : "00219258", "PMID" : "21239496", "abstract" : "H3K27 methylation mediated by the histone methyltransferase complex PRC2 is critical for transcriptional regulation, Polycomb silencing, Drosophila segmentation, mammalian X chromosome inactivation, and cancer. PRC2-mediated H3K27 methylation can spread along the chromatin and propagate the repressive chromatin environment; thus, chromatin components that antagonize the activity of PRC2 are important for restraining Polycomb silencing. Here we report that in HeLa cells, H3 histones unmethylated at Lys-36 are mostly methylated at Lys-27, with the exception of newly synthesized H3. In addition, K27me3 rarely co-exists with K36me2 or K36me3 on the same histone H3 polypeptide. Moreover, PRC2 activity is greatly inhibited on nucleosomal substrates with preinstalled H3K36 methylation. These findings collectively identify H3K36 methylation as a chromatin component that restricts the PRC2-mediated spread of H3K27 methylation. Finally, we provide evidence that the controversial histone lysine methyltransferase Ash1, a known Trithorax group protein that antagonizes Polycomb silencing in vivo, is an H3K36-specific dimethylase, not an H3K4 methylase, further supporting the role of H3K36 methylation in antagonizing PRC2-mediated H3K27 methylation.", "author" : [ { "dropping-particle" : "", "family" : "Yuan", "given" : "Wen", "non-dropping-particle" : "", "parse-names" : false, "suffix" : "" }, { "dropping-particle" : "", "family" : "Xu", "given" : "Mo", "non-dropping-particle" : "", "parse-names" : false, "suffix" : "" }, { "dropping-particle" : "", "family" : "Huang", "given" : "Chang", "non-dropping-particle" : "", "parse-names" : false, "suffix" : "" }, { "dropping-particle" : "", "family" : "Liu", "given" : "Nan", "non-dropping-particle" : "", "parse-names" : false, "suffix" : "" }, { "dropping-particle" : "", "family" : "Chen", "given" : "She", "non-dropping-particle" : "", "parse-names" : false, "suffix" : "" }, { "dropping-particle" : "", "family" : "Zhu", "given" : "Bing", "non-dropping-particle" : "", "parse-names" : false, "suffix" : "" } ], "container-title" : "Journal of Biological Chemistry", "id" : "ITEM-1", "issue" : "10", "issued" : { "date-parts" : [ [ "2011" ] ] }, "page" : "7983-7989", "title" : "H3K36 methylation antagonizes PRC2-mediated H3K27 methylation", "type" : "article-journal", "volume" : "286" }, "uris" : [ "http://www.mendeley.com/documents/?uuid=34c23f42-3030-48c2-9cf2-1d58327f3a46" ] }, { "id" : "ITEM-2", "itemData" : { "DOI" : "10.1016/j.molcel.2011.03.025", "ISBN" : "1097-2765", "ISSN" : "10972765", "PMID" : "21549310", "abstract" : "The Polycomb repressive complex 2 (PRC2) confers transcriptional repression through histone H3 lysine 27 trimethylation (H3K27me3). Here, we examined how PRC2 is modulated by histone modifications associated with transcriptionally active chromatin. We provide the molecular basis of histone H3 N terminus recognition by the PRC2 Nurf55-Su(z)12 submodule. Binding of H3 is lost if lysine 4 in H3 is trimethylated. We find that H3K4me3 inhibits PRC2 activity in an allosteric fashion assisted by the Su(z)12 C terminus. In addition to H3K4me3, PRC2 is inhibited by H3K36me2/3 (i.e., both H3K36me2 and H3K36me3). Direct PRC2 inhibition by H3K4me3 and H3K36me2/3 active marks is conserved in humans, mouse, and fly, rendering transcriptionally active chromatin refractory to PRC2 H3K27 trimethylation. While inhibition is present in plant PRC2, it can be modulated through exchange of the Su(z)12 subunit. Inhibition by active chromatin marks, coupled to stimulation by transcriptionally repressive H3K27me3, enables PRC2 to autonomously template repressive H3K27me3 without overwriting active chromatin domains. \u00a9 2011 Elsevier Inc.", "author" : [ { "dropping-particle" : "", "family" : "Schmitges", "given" : "Frank W.", "non-dropping-particle" : "", "parse-names" : false, "suffix" : "" }, { "dropping-particle" : "", "family" : "Prusty", "given" : "Archana B.", "non-dropping-particle" : "", "parse-names" : false, "suffix" : "" }, { "dropping-particle" : "", "family" : "Faty", "given" : "Mahamadou", "non-dropping-particle" : "", "parse-names" : false, "suffix" : "" }, { "dropping-particle" : "", "family" : "St\u00fctzer", "given" : "Alexandra", "non-dropping-particle" : "", "parse-names" : false, "suffix" : "" }, { "dropping-particle" : "", "family" : "Lingaraju", "given" : "Gondichatnahalli M.", "non-dropping-particle" : "", "parse-names" : false, "suffix" : "" }, { "dropping-particle" : "", "family" : "Aiwazian", "given" : "Jonathan", "non-dropping-particle" : "", "parse-names" : false, "suffix" : "" }, { "dropping-particle" : "", "family" : "Sack", "given" : "Ragna", "non-dropping-particle" : "", "parse-names" : false, "suffix" : "" }, { "dropping-particle" : "", "family" : "Hess", "given" : "Daniel", "non-dropping-particle" : "", "parse-names" : false, "suffix" : "" }, { "dropping-particle" : "", "family" : "Li", "given" : "Ling", "non-dropping-particle" : "", "parse-names" : false, "suffix" : "" }, { "dropping-particle" : "", "family" : "Zhou", "given" : "Shaolian", "non-dropping-particle" : "", "parse-names" : false, "suffix" : "" }, { "dropping-particle" : "", "family" : "Bunker", "given" : "Richard D.", "non-dropping-particle" : "", "parse-names" : false, "suffix" : "" }, { "dropping-particle" : "", "family" : "Wirth", "given" : "Urs", "non-dropping-particle" : "", "parse-names" : false, "suffix" : "" }, { "dropping-particle" : "", "family" : "Bouwmeester", "given" : "Tewis", "non-dropping-particle" : "", "parse-names" : false, "suffix" : "" }, { "dropping-particle" : "", "family" : "Bauer", "given" : "Andreas", "non-dropping-particle" : "", "parse-names" : false, "suffix" : "" }, { "dropping-particle" : "", "family" : "Ly-Hartig", "given" : "Nga", "non-dropping-particle" : "", "parse-names" : false, "suffix" : "" }, { "dropping-particle" : "", "family" : "Zhao", "given" : "Kehao", "non-dropping-particle" : "", "parse-names" : false, "suffix" : "" }, { "dropping-particle" : "", "family" : "Chan", "given" : "Homan", "non-dropping-particle" : "", "parse-names" : false, "suffix" : "" }, { "dropping-particle" : "", "family" : "Gu", "given" : "Justin", "non-dropping-particle" : "", "parse-names" : false, "suffix" : "" }, { "dropping-particle" : "", "family" : "Gut", "given" : "Heinz", "non-dropping-particle" : "", "parse-names" : false, "suffix" : "" }, { "dropping-particle" : "", "family" : "Fischle", "given" : "Wolfgang", "non-dropping-particle" : "", "parse-names" : false, "suffix" : "" }, { "dropping-particle" : "", "family" : "M\u00fcller", "given" : "J\u00fcrg", "non-dropping-particle" : "", "parse-names" : false, "suffix" : "" }, { "dropping-particle" : "", "family" : "Thom\u00e4", "given" : "Nicolas H.", "non-dropping-particle" : "", "parse-names" : false, "suffix" : "" } ], "container-title" : "Molecular Cell", "id" : "ITEM-2", "issue" : "3", "issued" : { "date-parts" : [ [ "2011" ] ] }, "page" : "330-341", "title" : "Histone Methylation by PRC2 Is Inhibited by Active Chromatin Marks", "type" : "article-journal", "volume" : "42" }, "uris" : [ "http://www.mendeley.com/documents/?uuid=b2751e6e-e5f9-4bc0-aa01-ab5837a026f9" ] } ], "mendeley" : { "formattedCitation" : "(Yuan et al. 2011; Schmitges et al. 2011)", "plainTextFormattedCitation" : "(Yuan et al. 2011; Schmitges et al. 2011)", "previouslyFormattedCitation" : "(Yuan et al. 2011; Schmitges et al. 2011)" }, "properties" : { "noteIndex" : 0 }, "schema" : "https://github.com/citation-style-language/schema/raw/master/csl-citation.json" }</w:instrText>
      </w:r>
      <w:r w:rsidR="00687140" w:rsidRPr="003C294B">
        <w:rPr>
          <w:color w:val="auto"/>
        </w:rPr>
        <w:fldChar w:fldCharType="separate"/>
      </w:r>
      <w:r w:rsidR="00687140" w:rsidRPr="003C294B">
        <w:rPr>
          <w:noProof/>
          <w:color w:val="auto"/>
        </w:rPr>
        <w:t>(Yuan et al. 2011; Schmitges et al. 2011)</w:t>
      </w:r>
      <w:r w:rsidR="00687140" w:rsidRPr="003C294B">
        <w:rPr>
          <w:color w:val="auto"/>
        </w:rPr>
        <w:fldChar w:fldCharType="end"/>
      </w:r>
      <w:r w:rsidRPr="003C294B">
        <w:rPr>
          <w:color w:val="auto"/>
        </w:rPr>
        <w:t>.</w:t>
      </w:r>
    </w:p>
    <w:p w14:paraId="59D082B3" w14:textId="2597EC86" w:rsidR="00B30D4A" w:rsidRPr="003C294B" w:rsidRDefault="00B30D4A" w:rsidP="00D9558E">
      <w:pPr>
        <w:spacing w:line="360" w:lineRule="auto"/>
        <w:jc w:val="both"/>
        <w:rPr>
          <w:color w:val="auto"/>
        </w:rPr>
      </w:pPr>
      <w:r w:rsidRPr="003C294B">
        <w:rPr>
          <w:color w:val="auto"/>
        </w:rPr>
        <w:t>It is therefore unexpected that alongside the loss of K27me2K36me2 there is a trend, albeit not significant, towards an increase of repressive histone PTMs e.g. K27me3. Or decrease in activating combinations such as K27me1K36me3. One would expect that when presented with a stimulus</w:t>
      </w:r>
      <w:r w:rsidR="00786BE6" w:rsidRPr="003C294B">
        <w:rPr>
          <w:color w:val="auto"/>
        </w:rPr>
        <w:t>,</w:t>
      </w:r>
      <w:r w:rsidRPr="003C294B">
        <w:rPr>
          <w:color w:val="auto"/>
        </w:rPr>
        <w:t xml:space="preserve"> the global histone PTM landscape would shift to a more activated one, and then upon tolerisation this would reverse. This trend is similar to that seen in Raw 264.7 </w:t>
      </w:r>
      <w:r w:rsidR="00687140" w:rsidRPr="003C294B">
        <w:rPr>
          <w:color w:val="auto"/>
        </w:rPr>
        <w:fldChar w:fldCharType="begin" w:fldLock="1"/>
      </w:r>
      <w:r w:rsidR="00687140" w:rsidRPr="003C294B">
        <w:rPr>
          <w:color w:val="auto"/>
        </w:rPr>
        <w:instrText>ADDIN CSL_CITATION { "citationItems" : [ { "id" : "ITEM-1", "itemData" : { "DOI" : "10.1002/pmic.201400075", "ISSN" : "16159853", "author" : [ { "dropping-particle" : "", "family" : "Soldi", "given" : "Monica", "non-dropping-particle" : "", "parse-names" : false, "suffix" : "" }, { "dropping-particle" : "", "family" : "Cuomo", "given" : "Alessandro", "non-dropping-particle" : "", "parse-names" : false, "suffix" : "" }, { "dropping-particle" : "", "family" : "Bonaldi", "given" : "Tiziana", "non-dropping-particle" : "", "parse-names" : false, "suffix" : "" } ], "container-title" : "Proteomics", "id" : "ITEM-1", "issue" : "19", "issued" : { "date-parts" : [ [ "2014" ] ] }, "page" : "2212-2225", "title" : "Improved bottom-up strategy to efficiently separate hypermodified histone peptides through ultra-HPLC separation on a bench top Orbitrap instrument", "type" : "article-journal", "volume" : "14" }, "uris" : [ "http://www.mendeley.com/documents/?uuid=badb252b-15d6-4e59-a50d-441d7a75bbdf" ] } ], "mendeley" : { "formattedCitation" : "(Soldi et al. 2014)", "plainTextFormattedCitation" : "(Soldi et al. 2014)", "previouslyFormattedCitation" : "(Soldi et al. 2014)" }, "properties" : { "noteIndex" : 0 }, "schema" : "https://github.com/citation-style-language/schema/raw/master/csl-citation.json" }</w:instrText>
      </w:r>
      <w:r w:rsidR="00687140" w:rsidRPr="003C294B">
        <w:rPr>
          <w:color w:val="auto"/>
        </w:rPr>
        <w:fldChar w:fldCharType="separate"/>
      </w:r>
      <w:r w:rsidR="00687140" w:rsidRPr="003C294B">
        <w:rPr>
          <w:noProof/>
          <w:color w:val="auto"/>
        </w:rPr>
        <w:t>(Soldi et al. 2014)</w:t>
      </w:r>
      <w:r w:rsidR="00687140" w:rsidRPr="003C294B">
        <w:rPr>
          <w:color w:val="auto"/>
        </w:rPr>
        <w:fldChar w:fldCharType="end"/>
      </w:r>
      <w:r w:rsidRPr="003C294B">
        <w:rPr>
          <w:color w:val="auto"/>
        </w:rPr>
        <w:t xml:space="preserve">. Furthermore, it should be stressed that the mass spectrometry data is global, and measures the total global histone PTM profile, not just at areas of the genome that contain genes, promoters or enhancers. This only makes up a small proportion of the entire </w:t>
      </w:r>
      <w:r w:rsidR="00687140" w:rsidRPr="003C294B">
        <w:rPr>
          <w:color w:val="auto"/>
        </w:rPr>
        <w:t>genome;</w:t>
      </w:r>
      <w:r w:rsidRPr="003C294B">
        <w:rPr>
          <w:color w:val="auto"/>
        </w:rPr>
        <w:t xml:space="preserve"> hence it is </w:t>
      </w:r>
      <w:r w:rsidR="00786BE6" w:rsidRPr="003C294B">
        <w:rPr>
          <w:color w:val="auto"/>
        </w:rPr>
        <w:t xml:space="preserve">difficult </w:t>
      </w:r>
      <w:r w:rsidRPr="003C294B">
        <w:rPr>
          <w:color w:val="auto"/>
        </w:rPr>
        <w:t xml:space="preserve">to correlate these findings to previous research </w:t>
      </w:r>
      <w:r w:rsidR="00AC415C" w:rsidRPr="003C294B">
        <w:rPr>
          <w:color w:val="auto"/>
        </w:rPr>
        <w:t>that focus</w:t>
      </w:r>
      <w:r w:rsidR="00786BE6" w:rsidRPr="003C294B">
        <w:rPr>
          <w:color w:val="auto"/>
        </w:rPr>
        <w:t>ed on modifications at</w:t>
      </w:r>
      <w:r w:rsidRPr="003C294B">
        <w:rPr>
          <w:color w:val="auto"/>
        </w:rPr>
        <w:t xml:space="preserve"> promoter</w:t>
      </w:r>
      <w:r w:rsidR="00786BE6" w:rsidRPr="003C294B">
        <w:rPr>
          <w:color w:val="auto"/>
        </w:rPr>
        <w:t xml:space="preserve"> sites.</w:t>
      </w:r>
    </w:p>
    <w:p w14:paraId="505995C3" w14:textId="77777777" w:rsidR="003B4106" w:rsidRPr="003C294B" w:rsidRDefault="003B4106" w:rsidP="00D9558E">
      <w:pPr>
        <w:spacing w:line="360" w:lineRule="auto"/>
        <w:jc w:val="both"/>
        <w:rPr>
          <w:color w:val="auto"/>
        </w:rPr>
      </w:pPr>
    </w:p>
    <w:p w14:paraId="2F32EE83" w14:textId="77777777" w:rsidR="00B30D4A" w:rsidRPr="003C294B" w:rsidRDefault="00B30D4A" w:rsidP="00D9558E">
      <w:pPr>
        <w:pStyle w:val="Heading3"/>
        <w:spacing w:line="360" w:lineRule="auto"/>
        <w:rPr>
          <w:color w:val="auto"/>
        </w:rPr>
      </w:pPr>
      <w:bookmarkStart w:id="92" w:name="_Toc450764161"/>
      <w:r w:rsidRPr="003C294B">
        <w:rPr>
          <w:color w:val="auto"/>
        </w:rPr>
        <w:t>Quantification of histone3.3 peptide</w:t>
      </w:r>
      <w:bookmarkEnd w:id="92"/>
    </w:p>
    <w:p w14:paraId="6266F2EA" w14:textId="77777777" w:rsidR="00754EEE" w:rsidRPr="003C294B" w:rsidRDefault="00B30D4A" w:rsidP="00754EEE">
      <w:pPr>
        <w:spacing w:line="360" w:lineRule="auto"/>
        <w:jc w:val="both"/>
        <w:rPr>
          <w:color w:val="auto"/>
        </w:rPr>
      </w:pPr>
      <w:r w:rsidRPr="003C294B">
        <w:rPr>
          <w:color w:val="auto"/>
        </w:rPr>
        <w:t xml:space="preserve">Histone H3.3 is one of the 7 variants of histone H3 that have been reported in humans: canonical variants H3.1 and H3.2, H3.3, 3t, 3.X and 3.Y and CENP-A </w:t>
      </w:r>
      <w:r w:rsidRPr="003C294B">
        <w:rPr>
          <w:color w:val="auto"/>
        </w:rPr>
        <w:fldChar w:fldCharType="begin" w:fldLock="1"/>
      </w:r>
      <w:r w:rsidR="00D517D9" w:rsidRPr="003C294B">
        <w:rPr>
          <w:color w:val="auto"/>
        </w:rPr>
        <w:instrText>ADDIN CSL_CITATION { "citationItems" : [ { "id" : "ITEM-1", "itemData" : { "DOI" : "10.1038/cr.2011.14", "ISBN" : "1001-0602", "ISSN" : "1001-0602", "PMID" : "21263457", "abstract" : "Histone proteins wrap DNA to form nucleosome particles that compact eukaryotic genomes while still allowing access for cellular processes such as transcription, replication and DNA repair. Histones exist as different variants that have evolved crucial roles in specialized functions in addition to their fundamental role in packaging DNA. H3.3--a conserved histone variant that is structurally very close to the canonical histone H3--has been associated with active transcription. Furthermore, its role in histone replacement at active genes and promoters is highly conserved and has been proposed to participate in the epigenetic transmission of active chromatin states. Unexpectedly, recent data have revealed accumulation of this specific variant at silent loci in pericentric heterochromatin and telomeres, raising questions concerning the actual function of H3.3. In this review, we describe the known properties of H3.3 and the current view concerning its incorporation modes involving particular histone chaperones. Finally, we discuss the functional significance of the use of this H3 variant, in particular during germline formation and early development in different species.", "author" : [ { "dropping-particle" : "", "family" : "Szenker", "given" : "Emmanuelle", "non-dropping-particle" : "", "parse-names" : false, "suffix" : "" }, { "dropping-particle" : "", "family" : "Ray-Gallet", "given" : "Dominique", "non-dropping-particle" : "", "parse-names" : false, "suffix" : "" }, { "dropping-particle" : "", "family" : "Almouzni", "given" : "Genevi\u00e8ve", "non-dropping-particle" : "", "parse-names" : false, "suffix" : "" } ], "container-title" : "Cell research", "id" : "ITEM-1", "issue" : "3", "issued" : { "date-parts" : [ [ "2011" ] ] }, "page" : "421-434", "publisher" : "Nature Publishing Group", "title" : "The double face of the histone variant H3.3.", "type" : "article-journal", "volume" : "21" }, "uris" : [ "http://www.mendeley.com/documents/?uuid=c2b28565-9caa-42da-a5d6-9a6cf2f336a6" ] } ], "mendeley" : { "formattedCitation" : "(Szenker et al. 2011)", "plainTextFormattedCitation" : "(Szenker et al. 2011)", "previouslyFormattedCitation" : "(Szenker et al. 2011)" }, "properties" : { "noteIndex" : 0 }, "schema" : "https://github.com/citation-style-language/schema/raw/master/csl-citation.json" }</w:instrText>
      </w:r>
      <w:r w:rsidRPr="003C294B">
        <w:rPr>
          <w:color w:val="auto"/>
        </w:rPr>
        <w:fldChar w:fldCharType="separate"/>
      </w:r>
      <w:r w:rsidR="00811471" w:rsidRPr="003C294B">
        <w:rPr>
          <w:noProof/>
          <w:color w:val="auto"/>
        </w:rPr>
        <w:t>(Szenker et al. 2011)</w:t>
      </w:r>
      <w:r w:rsidRPr="003C294B">
        <w:rPr>
          <w:color w:val="auto"/>
        </w:rPr>
        <w:fldChar w:fldCharType="end"/>
      </w:r>
      <w:r w:rsidRPr="003C294B">
        <w:rPr>
          <w:color w:val="auto"/>
        </w:rPr>
        <w:t xml:space="preserve">. Histone proteins H3.1 &amp; H3.2 are found in multi copy clusters in humans such as at the HIST1 loci, which </w:t>
      </w:r>
      <w:r w:rsidR="00687140" w:rsidRPr="003C294B">
        <w:rPr>
          <w:color w:val="auto"/>
        </w:rPr>
        <w:t>contain</w:t>
      </w:r>
      <w:r w:rsidRPr="003C294B">
        <w:rPr>
          <w:color w:val="auto"/>
        </w:rPr>
        <w:t xml:space="preserve"> 49 core histone genes. H3.1/2 genes contain no introns, and their transcripts are not polyadenylated</w:t>
      </w:r>
      <w:r w:rsidR="00786BE6" w:rsidRPr="003C294B">
        <w:rPr>
          <w:color w:val="auto"/>
        </w:rPr>
        <w:t xml:space="preserve"> </w:t>
      </w:r>
      <w:r w:rsidR="00AC415C" w:rsidRPr="003C294B">
        <w:rPr>
          <w:color w:val="auto"/>
        </w:rPr>
        <w:fldChar w:fldCharType="begin" w:fldLock="1"/>
      </w:r>
      <w:r w:rsidR="00D517D9" w:rsidRPr="003C294B">
        <w:rPr>
          <w:color w:val="auto"/>
        </w:rPr>
        <w:instrText>ADDIN CSL_CITATION { "citationItems" : [ { "id" : "ITEM-1", "itemData" : { "DOI" : "10.1038/cr.2011.14", "ISBN" : "1001-0602", "ISSN" : "1001-0602", "PMID" : "21263457", "abstract" : "Histone proteins wrap DNA to form nucleosome particles that compact eukaryotic genomes while still allowing access for cellular processes such as transcription, replication and DNA repair. Histones exist as different variants that have evolved crucial roles in specialized functions in addition to their fundamental role in packaging DNA. H3.3--a conserved histone variant that is structurally very close to the canonical histone H3--has been associated with active transcription. Furthermore, its role in histone replacement at active genes and promoters is highly conserved and has been proposed to participate in the epigenetic transmission of active chromatin states. Unexpectedly, recent data have revealed accumulation of this specific variant at silent loci in pericentric heterochromatin and telomeres, raising questions concerning the actual function of H3.3. In this review, we describe the known properties of H3.3 and the current view concerning its incorporation modes involving particular histone chaperones. Finally, we discuss the functional significance of the use of this H3 variant, in particular during germline formation and early development in different species.", "author" : [ { "dropping-particle" : "", "family" : "Szenker", "given" : "Emmanuelle", "non-dropping-particle" : "", "parse-names" : false, "suffix" : "" }, { "dropping-particle" : "", "family" : "Ray-Gallet", "given" : "Dominique", "non-dropping-particle" : "", "parse-names" : false, "suffix" : "" }, { "dropping-particle" : "", "family" : "Almouzni", "given" : "Genevi\u00e8ve", "non-dropping-particle" : "", "parse-names" : false, "suffix" : "" } ], "container-title" : "Cell research", "id" : "ITEM-1", "issue" : "3", "issued" : { "date-parts" : [ [ "2011" ] ] }, "page" : "421-434", "publisher" : "Nature Publishing Group", "title" : "The double face of the histone variant H3.3.", "type" : "article-journal", "volume" : "21" }, "uris" : [ "http://www.mendeley.com/documents/?uuid=c2b28565-9caa-42da-a5d6-9a6cf2f336a6" ] } ], "mendeley" : { "formattedCitation" : "(Szenker et al. 2011)", "plainTextFormattedCitation" : "(Szenker et al. 2011)", "previouslyFormattedCitation" : "(Szenker et al. 2011)" }, "properties" : { "noteIndex" : 0 }, "schema" : "https://github.com/citation-style-language/schema/raw/master/csl-citation.json" }</w:instrText>
      </w:r>
      <w:r w:rsidR="00AC415C" w:rsidRPr="003C294B">
        <w:rPr>
          <w:color w:val="auto"/>
        </w:rPr>
        <w:fldChar w:fldCharType="separate"/>
      </w:r>
      <w:r w:rsidR="00AC415C" w:rsidRPr="003C294B">
        <w:rPr>
          <w:noProof/>
          <w:color w:val="auto"/>
        </w:rPr>
        <w:t>(Szenker et al. 2011)</w:t>
      </w:r>
      <w:r w:rsidR="00AC415C" w:rsidRPr="003C294B">
        <w:rPr>
          <w:color w:val="auto"/>
        </w:rPr>
        <w:fldChar w:fldCharType="end"/>
      </w:r>
      <w:r w:rsidR="00AC415C" w:rsidRPr="003C294B">
        <w:rPr>
          <w:color w:val="auto"/>
        </w:rPr>
        <w:t xml:space="preserve">. </w:t>
      </w:r>
      <w:r w:rsidRPr="003C294B">
        <w:rPr>
          <w:color w:val="auto"/>
        </w:rPr>
        <w:t xml:space="preserve">This is strikingly different to histone H3.3, which has low gene copy numbers, possess introns and are polyadenylated </w:t>
      </w:r>
      <w:r w:rsidRPr="003C294B">
        <w:rPr>
          <w:color w:val="auto"/>
        </w:rPr>
        <w:fldChar w:fldCharType="begin" w:fldLock="1"/>
      </w:r>
      <w:r w:rsidR="00D517D9" w:rsidRPr="003C294B">
        <w:rPr>
          <w:color w:val="auto"/>
        </w:rPr>
        <w:instrText>ADDIN CSL_CITATION { "citationItems" : [ { "id" : "ITEM-1", "itemData" : { "DOI" : "10.1038/cr.2011.14", "ISBN" : "1001-0602", "ISSN" : "1001-0602", "PMID" : "21263457", "abstract" : "Histone proteins wrap DNA to form nucleosome particles that compact eukaryotic genomes while still allowing access for cellular processes such as transcription, replication and DNA repair. Histones exist as different variants that have evolved crucial roles in specialized functions in addition to their fundamental role in packaging DNA. H3.3--a conserved histone variant that is structurally very close to the canonical histone H3--has been associated with active transcription. Furthermore, its role in histone replacement at active genes and promoters is highly conserved and has been proposed to participate in the epigenetic transmission of active chromatin states. Unexpectedly, recent data have revealed accumulation of this specific variant at silent loci in pericentric heterochromatin and telomeres, raising questions concerning the actual function of H3.3. In this review, we describe the known properties of H3.3 and the current view concerning its incorporation modes involving particular histone chaperones. Finally, we discuss the functional significance of the use of this H3 variant, in particular during germline formation and early development in different species.", "author" : [ { "dropping-particle" : "", "family" : "Szenker", "given" : "Emmanuelle", "non-dropping-particle" : "", "parse-names" : false, "suffix" : "" }, { "dropping-particle" : "", "family" : "Ray-Gallet", "given" : "Dominique", "non-dropping-particle" : "", "parse-names" : false, "suffix" : "" }, { "dropping-particle" : "", "family" : "Almouzni", "given" : "Genevi\u00e8ve", "non-dropping-particle" : "", "parse-names" : false, "suffix" : "" } ], "container-title" : "Cell research", "id" : "ITEM-1", "issue" : "3", "issued" : { "date-parts" : [ [ "2011" ] ] }, "page" : "421-434", "publisher" : "Nature Publishing Group", "title" : "The double face of the histone variant H3.3.", "type" : "article-journal", "volume" : "21" }, "uris" : [ "http://www.mendeley.com/documents/?uuid=c2b28565-9caa-42da-a5d6-9a6cf2f336a6" ] } ], "mendeley" : { "formattedCitation" : "(Szenker et al. 2011)", "plainTextFormattedCitation" : "(Szenker et al. 2011)", "previouslyFormattedCitation" : "(Szenker et al. 2011)" }, "properties" : { "noteIndex" : 0 }, "schema" : "https://github.com/citation-style-language/schema/raw/master/csl-citation.json" }</w:instrText>
      </w:r>
      <w:r w:rsidRPr="003C294B">
        <w:rPr>
          <w:color w:val="auto"/>
        </w:rPr>
        <w:fldChar w:fldCharType="separate"/>
      </w:r>
      <w:r w:rsidR="00811471" w:rsidRPr="003C294B">
        <w:rPr>
          <w:noProof/>
          <w:color w:val="auto"/>
        </w:rPr>
        <w:t>(Szenker et al. 2011)</w:t>
      </w:r>
      <w:r w:rsidRPr="003C294B">
        <w:rPr>
          <w:color w:val="auto"/>
        </w:rPr>
        <w:fldChar w:fldCharType="end"/>
      </w:r>
      <w:r w:rsidRPr="003C294B">
        <w:rPr>
          <w:color w:val="auto"/>
        </w:rPr>
        <w:t xml:space="preserve">. H3.3 varies from H3.1 and 3.2 by 5 and 4 amino acid residues respectively. The differences in residues 87, 89 and 90 are important as they determine its localisation to the genome </w:t>
      </w:r>
      <w:r w:rsidR="00687140" w:rsidRPr="003C294B">
        <w:rPr>
          <w:color w:val="auto"/>
        </w:rPr>
        <w:fldChar w:fldCharType="begin" w:fldLock="1"/>
      </w:r>
      <w:r w:rsidR="005431E0" w:rsidRPr="003C294B">
        <w:rPr>
          <w:color w:val="auto"/>
        </w:rPr>
        <w:instrText>ADDIN CSL_CITATION { "citationItems" : [ { "id" : "ITEM-1", "itemData" : { "DOI" : "10.1016/j.cell.2010.01.003", "ISBN" : "1097-4172 (Electronic)\\n0092-8674 (Linking)", "ISSN" : "00928674", "PMID" : "20211137", "abstract" : "The incorporation of histone H3 variants has been implicated in the epigenetic memory of cellular state. Using genome editing with zinc-finger nucleases to\u00a0tag endogenous H3.3, we report genome-wide profiles of H3 variants in mammalian embryonic stem cells and neuronal precursor cells. Genome-wide patterns of H3.3 are dependent on amino acid sequence and change with cellular differentiation at developmentally regulated loci. The H3.3 chaperone Hira is required for H3.3 enrichment at active and repressed genes. Strikingly, Hira is not essential for localization of H3.3 at telomeres and many transcription factor binding sites. Immunoaffinity purification and mass spectrometry reveal that the proteins Atrx and Daxx associate with H3.3 in a Hira-independent manner. Atrx is required for Hira-independent localization of H3.3 at telomeres and for the repression of telomeric RNA. Our data demonstrate that multiple and distinct factors are responsible for H3.3 localization at specific genomic locations in mammalian cells. \u00a9 2010 Elsevier Inc. All rights reserved.", "author" : [ { "dropping-particle" : "", "family" : "Goldberg", "given" : "Aaron D.", "non-dropping-particle" : "", "parse-names" : false, "suffix" : "" }, { "dropping-particle" : "", "family" : "Banaszynski", "given" : "Laura a.", "non-dropping-particle" : "", "parse-names" : false, "suffix" : "" }, { "dropping-particle" : "", "family" : "Noh", "given" : "Kyung Min", "non-dropping-particle" : "", "parse-names" : false, "suffix" : "" }, { "dropping-particle" : "", "family" : "Lewis", "given" : "Peter W.", "non-dropping-particle" : "", "parse-names" : false, "suffix" : "" }, { "dropping-particle" : "", "family" : "Elsaesser", "given" : "Simon J.", "non-dropping-particle" : "", "parse-names" : false, "suffix" : "" }, { "dropping-particle" : "", "family" : "Stadler", "given" : "Sonja", "non-dropping-particle" : "", "parse-names" : false, "suffix" : "" }, { "dropping-particle" : "", "family" : "Dewell", "given" : "Scott", "non-dropping-particle" : "", "parse-names" : false, "suffix" : "" }, { "dropping-particle" : "", "family" : "Law", "given" : "Martin", "non-dropping-particle" : "", "parse-names" : false, "suffix" : "" }, { "dropping-particle" : "", "family" : "Guo", "given" : "Xingyi", "non-dropping-particle" : "", "parse-names" : false, "suffix" : "" }, { "dropping-particle" : "", "family" : "Li", "given" : "Xuan", "non-dropping-particle" : "", "parse-names" : false, "suffix" : "" }, { "dropping-particle" : "", "family" : "Wen", "given" : "Duancheng", "non-dropping-particle" : "", "parse-names" : false, "suffix" : "" }, { "dropping-particle" : "", "family" : "Chapgier", "given" : "Ariane", "non-dropping-particle" : "", "parse-names" : false, "suffix" : "" }, { "dropping-particle" : "", "family" : "DeKelver", "given" : "Russell C.", "non-dropping-particle" : "", "parse-names" : false, "suffix" : "" }, { "dropping-particle" : "", "family" : "Miller", "given" : "Jeffrey C.", "non-dropping-particle" : "", "parse-names" : false, "suffix" : "" }, { "dropping-particle" : "", "family" : "Lee", "given" : "Ya Li", "non-dropping-particle" : "", "parse-names" : false, "suffix" : "" }, { "dropping-particle" : "", "family" : "Boydston", "given" : "Elizabeth a.", "non-dropping-particle" : "", "parse-names" : false, "suffix" : "" }, { "dropping-particle" : "", "family" : "Holmes", "given" : "Michael C.", "non-dropping-particle" : "", "parse-names" : false, "suffix" : "" }, { "dropping-particle" : "", "family" : "Gregory", "given" : "Philip D.", "non-dropping-particle" : "", "parse-names" : false, "suffix" : "" }, { "dropping-particle" : "", "family" : "Greally", "given" : "John M.", "non-dropping-particle" : "", "parse-names" : false, "suffix" : "" }, { "dropping-particle" : "", "family" : "Rafii", "given" : "Shahin", "non-dropping-particle" : "", "parse-names" : false, "suffix" : "" }, { "dropping-particle" : "", "family" : "Yang", "given" : "Chingwen", "non-dropping-particle" : "", "parse-names" : false, "suffix" : "" }, { "dropping-particle" : "", "family" : "Scambler", "given" : "Peter J.", "non-dropping-particle" : "", "parse-names" : false, "suffix" : "" }, { "dropping-particle" : "", "family" : "Garrick", "given" : "David", "non-dropping-particle" : "", "parse-names" : false, "suffix" : "" }, { "dropping-particle" : "", "family" : "Gibbons", "given" : "Richard J.", "non-dropping-particle" : "", "parse-names" : false, "suffix" : "" }, { "dropping-particle" : "", "family" : "Higgs", "given" : "Douglas R.", "non-dropping-particle" : "", "parse-names" : false, "suffix" : "" }, { "dropping-particle" : "", "family" : "Cristea", "given" : "Ileana M.", "non-dropping-particle" : "", "parse-names" : false, "suffix" : "" }, { "dropping-particle" : "", "family" : "Urnov", "given" : "Fyodor D.", "non-dropping-particle" : "", "parse-names" : false, "suffix" : "" }, { "dropping-particle" : "", "family" : "Zheng", "given" : "Deyou", "non-dropping-particle" : "", "parse-names" : false, "suffix" : "" }, { "dropping-particle" : "", "family" : "Allis", "given" : "C. David", "non-dropping-particle" : "", "parse-names" : false, "suffix" : "" } ], "container-title" : "Cell", "id" : "ITEM-1", "issue" : "5", "issued" : { "date-parts" : [ [ "2010" ] ] }, "page" : "678-691", "publisher" : "Elsevier Ltd", "title" : "Distinct Factors Control Histone Variant H3.3 Localization at Specific Genomic Regions", "type" : "article-journal", "volume" : "140" }, "uris" : [ "http://www.mendeley.com/documents/?uuid=ef0ac033-3437-4686-b0e4-f15e13cdca0e" ] } ], "mendeley" : { "formattedCitation" : "(Goldberg et al. 2010)", "plainTextFormattedCitation" : "(Goldberg et al. 2010)", "previouslyFormattedCitation" : "(Goldberg et al. 2010)" }, "properties" : { "noteIndex" : 0 }, "schema" : "https://github.com/citation-style-language/schema/raw/master/csl-citation.json" }</w:instrText>
      </w:r>
      <w:r w:rsidR="00687140" w:rsidRPr="003C294B">
        <w:rPr>
          <w:color w:val="auto"/>
        </w:rPr>
        <w:fldChar w:fldCharType="separate"/>
      </w:r>
      <w:r w:rsidR="00687140" w:rsidRPr="003C294B">
        <w:rPr>
          <w:noProof/>
          <w:color w:val="auto"/>
        </w:rPr>
        <w:t>(Goldberg et al. 2010)</w:t>
      </w:r>
      <w:r w:rsidR="00687140" w:rsidRPr="003C294B">
        <w:rPr>
          <w:color w:val="auto"/>
        </w:rPr>
        <w:fldChar w:fldCharType="end"/>
      </w:r>
      <w:r w:rsidRPr="003C294B">
        <w:rPr>
          <w:color w:val="auto"/>
        </w:rPr>
        <w:t xml:space="preserve">. In terms of localisation, H3.3 is found to be enriched at transcriptionally active sites, promoters and greatly impacted upon the formation of higher order chromatin structures </w:t>
      </w:r>
      <w:r w:rsidR="005431E0" w:rsidRPr="003C294B">
        <w:rPr>
          <w:color w:val="auto"/>
        </w:rPr>
        <w:fldChar w:fldCharType="begin" w:fldLock="1"/>
      </w:r>
      <w:r w:rsidR="005431E0" w:rsidRPr="003C294B">
        <w:rPr>
          <w:color w:val="auto"/>
        </w:rPr>
        <w:instrText>ADDIN CSL_CITATION { "citationItems" : [ { "id" : "ITEM-1", "itemData" : { "DOI" : "10.1101/gad.222174.113", "ISBN" : "1549-5477 (Electronic)\r0890-9369 (Linking)", "ISSN" : "08909369", "PMID" : "24065740", "abstract" : "The histone variants H3.3 and H2A.Z have recently emerged as two of the most important features in transcriptional regulation, the molecular mechanism of which still remains poorly understood. In this study, we investigated the regulation of H3.3 and H2A.Z on chromatin dynamics during transcriptional activation. Our in vitro biophysical and biochemical investigation showed that H2A.Z promoted chromatin compaction and repressed transcriptional activity. Surprisingly, with only four to five amino acid differences from the canonical H3, H3.3 greatly impaired higher-ordered chromatin folding and promoted gene activation, although it has no significant effect on the stability of mononucleosomes. We further demonstrated that H3.3 actively marks enhancers and determines the transcriptional potential of retinoid acid (RA)-regulated genes via creating an open chromatin signature that enables the binding of RAR/RXR. Additionally, the H3.3-dependent recruitment of H2A.Z on promoter regions resulted in compaction of chromatin to poise transcription, while RA induction results in the incorporation of H3.3 on promoter regions to activate transcription via counteracting H2A.Z-mediated chromatin compaction. Our results provide key insights into the mechanism of how histone variants H3.3 and H2A.Z function together to regulate gene transcription via the modulation of chromatin dynamics over the enhancer and promoter regions.", "author" : [ { "dropping-particle" : "", "family" : "Chen", "given" : "Ping", "non-dropping-particle" : "", "parse-names" : false, "suffix" : "" }, { "dropping-particle" : "", "family" : "Zhao", "given" : "Jicheng", "non-dropping-particle" : "", "parse-names" : false, "suffix" : "" }, { "dropping-particle" : "", "family" : "Wang", "given" : "Yan", "non-dropping-particle" : "", "parse-names" : false, "suffix" : "" }, { "dropping-particle" : "", "family" : "Wang", "given" : "Min", "non-dropping-particle" : "", "parse-names" : false, "suffix" : "" }, { "dropping-particle" : "", "family" : "Long", "given" : "Haizhen", "non-dropping-particle" : "", "parse-names" : false, "suffix" : "" }, { "dropping-particle" : "", "family" : "Liang", "given" : "Dan", "non-dropping-particle" : "", "parse-names" : false, "suffix" : "" }, { "dropping-particle" : "", "family" : "Huang", "given" : "Li", "non-dropping-particle" : "", "parse-names" : false, "suffix" : "" }, { "dropping-particle" : "", "family" : "Wen", "given" : "Zengqi", "non-dropping-particle" : "", "parse-names" : false, "suffix" : "" }, { "dropping-particle" : "", "family" : "Li", "given" : "Wei", "non-dropping-particle" : "", "parse-names" : false, "suffix" : "" }, { "dropping-particle" : "", "family" : "Li", "given" : "Xia", "non-dropping-particle" : "", "parse-names" : false, "suffix" : "" }, { "dropping-particle" : "", "family" : "Feng", "given" : "Hongli", "non-dropping-particle" : "", "parse-names" : false, "suffix" : "" }, { "dropping-particle" : "", "family" : "Zhao", "given" : "Haiyong", "non-dropping-particle" : "", "parse-names" : false, "suffix" : "" }, { "dropping-particle" : "", "family" : "Zhu", "given" : "Ping", "non-dropping-particle" : "", "parse-names" : false, "suffix" : "" }, { "dropping-particle" : "", "family" : "Li", "given" : "Ming", "non-dropping-particle" : "", "parse-names" : false, "suffix" : "" }, { "dropping-particle" : "", "family" : "Wang", "given" : "Qian Fei", "non-dropping-particle" : "", "parse-names" : false, "suffix" : "" }, { "dropping-particle" : "", "family" : "Li", "given" : "Guohong", "non-dropping-particle" : "", "parse-names" : false, "suffix" : "" } ], "container-title" : "Genes and Development", "id" : "ITEM-1", "issue" : "19", "issued" : { "date-parts" : [ [ "2013" ] ] }, "page" : "2109-2124", "title" : "H3.3 actively marks enhancers and primes gene transcription via opening higher-ordered chromatin", "type" : "article-journal", "volume" : "27" }, "uris" : [ "http://www.mendeley.com/documents/?uuid=d71fbb69-bb55-4307-a3d0-8c51dfdae054" ] }, { "id" : "ITEM-2", "itemData" : { "DOI" : "10.1038/emboj.2009.301", "ISBN" : "1460-2075; 0261-4189", "ISSN" : "0261-4189", "PMID" : "19834459", "abstract" : "Linker histones are involved in the formation of higher-order chromatin structure and the regulation of specific genes, yet it remains unclear what their principal binding determinants are. We generated a genome-wide high-resolution binding map for linker histone H1 in Drosophila cells, using DamID. H1 binds at similar levels across much of the genome, both in classic euchromatin and heterochromatin. Strikingly, there are pronounced dips of low H1 occupancy around transcription start sites for active genes and at many distant cis-regulatory sites. H1 dips are not due to lack of nucleosomes; rather, all regions with low binding of H1 show enrichment of the histone variant H3.3. Knockdown of H3.3 causes H1 levels to increase at these sites, with a concomitant increase in nucleosome repeat length. These changes are independent of transcriptional changes. Our results show that the H3.3 protein counteracts association of H1, providing a mechanism to keep diverse genomic sites in an open chromatin conformation.", "author" : [ { "dropping-particle" : "", "family" : "Braunschweig", "given" : "Ulrich", "non-dropping-particle" : "", "parse-names" : false, "suffix" : "" }, { "dropping-particle" : "", "family" : "Hogan", "given" : "Greg J", "non-dropping-particle" : "", "parse-names" : false, "suffix" : "" }, { "dropping-particle" : "", "family" : "Pagie", "given" : "Ludo", "non-dropping-particle" : "", "parse-names" : false, "suffix" : "" }, { "dropping-particle" : "", "family" : "Steensel", "given" : "Bas", "non-dropping-particle" : "van", "parse-names" : false, "suffix" : "" } ], "container-title" : "The EMBO journal", "id" : "ITEM-2", "issue" : "23", "issued" : { "date-parts" : [ [ "2009" ] ] }, "page" : "3635-3645", "publisher" : "Nature Publishing Group", "title" : "Histone H1 binding is inhibited by histone variant H3.3.", "type" : "article-journal", "volume" : "28" }, "uris" : [ "http://www.mendeley.com/documents/?uuid=d36eb71d-f45c-457e-a57b-5a355ede9c13" ] } ], "mendeley" : { "formattedCitation" : "(Chen et al. 2013; Braunschweig et al. 2009)", "plainTextFormattedCitation" : "(Chen et al. 2013; Braunschweig et al. 2009)", "previouslyFormattedCitation" : "(Chen et al. 2013; Braunschweig et al. 2009)" }, "properties" : { "noteIndex" : 0 }, "schema" : "https://github.com/citation-style-language/schema/raw/master/csl-citation.json" }</w:instrText>
      </w:r>
      <w:r w:rsidR="005431E0" w:rsidRPr="003C294B">
        <w:rPr>
          <w:color w:val="auto"/>
        </w:rPr>
        <w:fldChar w:fldCharType="separate"/>
      </w:r>
      <w:r w:rsidR="005431E0" w:rsidRPr="003C294B">
        <w:rPr>
          <w:noProof/>
          <w:color w:val="auto"/>
        </w:rPr>
        <w:t>(Chen et al. 2013; Braunschweig et al. 2009)</w:t>
      </w:r>
      <w:r w:rsidR="005431E0" w:rsidRPr="003C294B">
        <w:rPr>
          <w:color w:val="auto"/>
        </w:rPr>
        <w:fldChar w:fldCharType="end"/>
      </w:r>
      <w:r w:rsidRPr="003C294B">
        <w:rPr>
          <w:color w:val="auto"/>
        </w:rPr>
        <w:t xml:space="preserve">.  Conversely, H3.3S31 phosphorylation (which is specific for H3.3) has been localised to pericentric heterochromatin regions in HeLa cells, and is also thought to be involved in the repression of telomeric repeats </w:t>
      </w:r>
      <w:r w:rsidR="005431E0" w:rsidRPr="003C294B">
        <w:rPr>
          <w:color w:val="auto"/>
        </w:rPr>
        <w:fldChar w:fldCharType="begin" w:fldLock="1"/>
      </w:r>
      <w:r w:rsidR="005431E0" w:rsidRPr="003C294B">
        <w:rPr>
          <w:color w:val="auto"/>
        </w:rPr>
        <w:instrText>ADDIN CSL_CITATION { "citationItems" : [ { "id" : "ITEM-1", "itemData" : { "DOI" : "10.1016/j.cell.2010.01.003", "ISBN" : "1097-4172 (Electronic)\\n0092-8674 (Linking)", "ISSN" : "00928674", "PMID" : "20211137", "abstract" : "The incorporation of histone H3 variants has been implicated in the epigenetic memory of cellular state. Using genome editing with zinc-finger nucleases to\u00a0tag endogenous H3.3, we report genome-wide profiles of H3 variants in mammalian embryonic stem cells and neuronal precursor cells. Genome-wide patterns of H3.3 are dependent on amino acid sequence and change with cellular differentiation at developmentally regulated loci. The H3.3 chaperone Hira is required for H3.3 enrichment at active and repressed genes. Strikingly, Hira is not essential for localization of H3.3 at telomeres and many transcription factor binding sites. Immunoaffinity purification and mass spectrometry reveal that the proteins Atrx and Daxx associate with H3.3 in a Hira-independent manner. Atrx is required for Hira-independent localization of H3.3 at telomeres and for the repression of telomeric RNA. Our data demonstrate that multiple and distinct factors are responsible for H3.3 localization at specific genomic locations in mammalian cells. \u00a9 2010 Elsevier Inc. All rights reserved.", "author" : [ { "dropping-particle" : "", "family" : "Goldberg", "given" : "Aaron D.", "non-dropping-particle" : "", "parse-names" : false, "suffix" : "" }, { "dropping-particle" : "", "family" : "Banaszynski", "given" : "Laura a.", "non-dropping-particle" : "", "parse-names" : false, "suffix" : "" }, { "dropping-particle" : "", "family" : "Noh", "given" : "Kyung Min", "non-dropping-particle" : "", "parse-names" : false, "suffix" : "" }, { "dropping-particle" : "", "family" : "Lewis", "given" : "Peter W.", "non-dropping-particle" : "", "parse-names" : false, "suffix" : "" }, { "dropping-particle" : "", "family" : "Elsaesser", "given" : "Simon J.", "non-dropping-particle" : "", "parse-names" : false, "suffix" : "" }, { "dropping-particle" : "", "family" : "Stadler", "given" : "Sonja", "non-dropping-particle" : "", "parse-names" : false, "suffix" : "" }, { "dropping-particle" : "", "family" : "Dewell", "given" : "Scott", "non-dropping-particle" : "", "parse-names" : false, "suffix" : "" }, { "dropping-particle" : "", "family" : "Law", "given" : "Martin", "non-dropping-particle" : "", "parse-names" : false, "suffix" : "" }, { "dropping-particle" : "", "family" : "Guo", "given" : "Xingyi", "non-dropping-particle" : "", "parse-names" : false, "suffix" : "" }, { "dropping-particle" : "", "family" : "Li", "given" : "Xuan", "non-dropping-particle" : "", "parse-names" : false, "suffix" : "" }, { "dropping-particle" : "", "family" : "Wen", "given" : "Duancheng", "non-dropping-particle" : "", "parse-names" : false, "suffix" : "" }, { "dropping-particle" : "", "family" : "Chapgier", "given" : "Ariane", "non-dropping-particle" : "", "parse-names" : false, "suffix" : "" }, { "dropping-particle" : "", "family" : "DeKelver", "given" : "Russell C.", "non-dropping-particle" : "", "parse-names" : false, "suffix" : "" }, { "dropping-particle" : "", "family" : "Miller", "given" : "Jeffrey C.", "non-dropping-particle" : "", "parse-names" : false, "suffix" : "" }, { "dropping-particle" : "", "family" : "Lee", "given" : "Ya Li", "non-dropping-particle" : "", "parse-names" : false, "suffix" : "" }, { "dropping-particle" : "", "family" : "Boydston", "given" : "Elizabeth a.", "non-dropping-particle" : "", "parse-names" : false, "suffix" : "" }, { "dropping-particle" : "", "family" : "Holmes", "given" : "Michael C.", "non-dropping-particle" : "", "parse-names" : false, "suffix" : "" }, { "dropping-particle" : "", "family" : "Gregory", "given" : "Philip D.", "non-dropping-particle" : "", "parse-names" : false, "suffix" : "" }, { "dropping-particle" : "", "family" : "Greally", "given" : "John M.", "non-dropping-particle" : "", "parse-names" : false, "suffix" : "" }, { "dropping-particle" : "", "family" : "Rafii", "given" : "Shahin", "non-dropping-particle" : "", "parse-names" : false, "suffix" : "" }, { "dropping-particle" : "", "family" : "Yang", "given" : "Chingwen", "non-dropping-particle" : "", "parse-names" : false, "suffix" : "" }, { "dropping-particle" : "", "family" : "Scambler", "given" : "Peter J.", "non-dropping-particle" : "", "parse-names" : false, "suffix" : "" }, { "dropping-particle" : "", "family" : "Garrick", "given" : "David", "non-dropping-particle" : "", "parse-names" : false, "suffix" : "" }, { "dropping-particle" : "", "family" : "Gibbons", "given" : "Richard J.", "non-dropping-particle" : "", "parse-names" : false, "suffix" : "" }, { "dropping-particle" : "", "family" : "Higgs", "given" : "Douglas R.", "non-dropping-particle" : "", "parse-names" : false, "suffix" : "" }, { "dropping-particle" : "", "family" : "Cristea", "given" : "Ileana M.", "non-dropping-particle" : "", "parse-names" : false, "suffix" : "" }, { "dropping-particle" : "", "family" : "Urnov", "given" : "Fyodor D.", "non-dropping-particle" : "", "parse-names" : false, "suffix" : "" }, { "dropping-particle" : "", "family" : "Zheng", "given" : "Deyou", "non-dropping-particle" : "", "parse-names" : false, "suffix" : "" }, { "dropping-particle" : "", "family" : "Allis", "given" : "C. David", "non-dropping-particle" : "", "parse-names" : false, "suffix" : "" } ], "container-title" : "Cell", "id" : "ITEM-1", "issue" : "5", "issued" : { "date-parts" : [ [ "2010" ] ] }, "page" : "678-691", "publisher" : "Elsevier Ltd", "title" : "Distinct Factors Control Histone Variant H3.3 Localization at Specific Genomic Regions", "type" : "article-journal", "volume" : "140" }, "uris" : [ "http://www.mendeley.com/documents/?uuid=ef0ac033-3437-4686-b0e4-f15e13cdca0e" ] }, { "id" : "ITEM-2", "itemData" : { "DOI" : "10.1073/pnas.0502413102", "ISBN" : "0027-8424 (Print)\\r0027-8424 (Linking)", "ISSN" : "0027-8424", "PMID" : "15851689", "abstract" : "Histones are the fundamental components of the nucleosome. Physiologically relevant variation is introduced into this structure through chromatin remodeling, addition of covalent modifications, or replacement with specialized histone variants. The histone H3 family contains an evolutionary conserved variant, H3.3, which differs in sequence in only five amino acids from the canonical H3, H3.1, and was shown to play a role in the transcriptional activation of genes. Histone H3.3 contains a serine (S) to alanine (A) replacement at amino acid position 31 (S31). Here, we demonstrate by both MS and biochemical methods that this serine is phosphorylated (S31P) during mitosis in mammalian cells. In contrast to H3 S10 and H3 S28, which first become phosphorylated in prophase, H3.3 S31 phosphorylation is observed only in late prometaphase and metaphase and is absent in anaphase. Additionally, H3.3 S31P forms a speckled staining pattern on the metaphase plate, whereas H3 S10 and H3 S28 phosphorylation localizes to the outer regions of condensed DNA. Furthermore, in contrast to phosphorylated general H3, H3.3 S31P is localized in distinct chromosomal regions immediately adjacent to centromeres. These findings argue for a unique function for the phosphorylated isoform of H3.3 that is distinct from its suspected role in gene activation.", "author" : [ { "dropping-particle" : "", "family" : "Hake", "given" : "Sandra B", "non-dropping-particle" : "", "parse-names" : false, "suffix" : "" }, { "dropping-particle" : "", "family" : "Garcia", "given" : "Benjamin a", "non-dropping-particle" : "", "parse-names" : false, "suffix" : "" }, { "dropping-particle" : "", "family" : "Kauer", "given" : "Monika", "non-dropping-particle" : "", "parse-names" : false, "suffix" : "" }, { "dropping-particle" : "", "family" : "Baker", "given" : "Stephen P", "non-dropping-particle" : "", "parse-names" : false, "suffix" : "" }, { "dropping-particle" : "", "family" : "Shabanowitz", "given" : "Jeffrey", "non-dropping-particle" : "", "parse-names" : false, "suffix" : "" }, { "dropping-particle" : "", "family" : "Hunt", "given" : "Donald F", "non-dropping-particle" : "", "parse-names" : false, "suffix" : "" }, { "dropping-particle" : "", "family" : "Allis", "given" : "C David", "non-dropping-particle" : "", "parse-names" : false, "suffix" : "" } ], "container-title" : "Proceedings of the National Academy of Sciences of the United States of America", "id" : "ITEM-2", "issue" : "18", "issued" : { "date-parts" : [ [ "2005" ] ] }, "page" : "6344-6349", "title" : "Serine 31 phosphorylation of histone variant H3.3 is specific to regions bordering centromeres in metaphase chromosomes.", "type" : "article-journal", "volume" : "102" }, "uris" : [ "http://www.mendeley.com/documents/?uuid=2f19baa0-0403-4311-99ec-ab8b9f206b32" ] } ], "mendeley" : { "formattedCitation" : "(Goldberg et al. 2010; Hake et al. 2005)", "plainTextFormattedCitation" : "(Goldberg et al. 2010; Hake et al. 2005)", "previouslyFormattedCitation" : "(Goldberg et al. 2010; Hake et al. 2005)" }, "properties" : { "noteIndex" : 0 }, "schema" : "https://github.com/citation-style-language/schema/raw/master/csl-citation.json" }</w:instrText>
      </w:r>
      <w:r w:rsidR="005431E0" w:rsidRPr="003C294B">
        <w:rPr>
          <w:color w:val="auto"/>
        </w:rPr>
        <w:fldChar w:fldCharType="separate"/>
      </w:r>
      <w:r w:rsidR="005431E0" w:rsidRPr="003C294B">
        <w:rPr>
          <w:noProof/>
          <w:color w:val="auto"/>
        </w:rPr>
        <w:t>(Goldberg et al. 2010; Hake et al. 2005)</w:t>
      </w:r>
      <w:r w:rsidR="005431E0" w:rsidRPr="003C294B">
        <w:rPr>
          <w:color w:val="auto"/>
        </w:rPr>
        <w:fldChar w:fldCharType="end"/>
      </w:r>
      <w:r w:rsidRPr="003C294B">
        <w:rPr>
          <w:color w:val="auto"/>
        </w:rPr>
        <w:t xml:space="preserve">. Hence the role of H3.3 </w:t>
      </w:r>
      <w:r w:rsidR="00754EEE" w:rsidRPr="003C294B">
        <w:rPr>
          <w:color w:val="auto"/>
        </w:rPr>
        <w:t xml:space="preserve">has yet to be fully elucidated. </w:t>
      </w:r>
      <w:r w:rsidRPr="003C294B">
        <w:rPr>
          <w:color w:val="auto"/>
        </w:rPr>
        <w:t xml:space="preserve">Although the histone variants </w:t>
      </w:r>
      <w:r w:rsidR="00786BE6" w:rsidRPr="003C294B">
        <w:rPr>
          <w:color w:val="auto"/>
        </w:rPr>
        <w:t xml:space="preserve">were </w:t>
      </w:r>
      <w:r w:rsidRPr="003C294B">
        <w:rPr>
          <w:color w:val="auto"/>
        </w:rPr>
        <w:t xml:space="preserve">not separated </w:t>
      </w:r>
      <w:r w:rsidR="00786BE6" w:rsidRPr="003C294B">
        <w:rPr>
          <w:color w:val="auto"/>
        </w:rPr>
        <w:t>prior to MS analysis</w:t>
      </w:r>
      <w:r w:rsidRPr="003C294B">
        <w:rPr>
          <w:color w:val="auto"/>
        </w:rPr>
        <w:t xml:space="preserve">, the K27-40 peptide of H3.3 can be </w:t>
      </w:r>
      <w:r w:rsidR="00786BE6" w:rsidRPr="003C294B">
        <w:rPr>
          <w:color w:val="auto"/>
        </w:rPr>
        <w:t xml:space="preserve">used to discriminate between the different variants (substitution of an alanine to </w:t>
      </w:r>
      <w:r w:rsidR="00786BE6" w:rsidRPr="003C294B">
        <w:rPr>
          <w:color w:val="auto"/>
        </w:rPr>
        <w:lastRenderedPageBreak/>
        <w:t>serine)</w:t>
      </w:r>
      <w:r w:rsidRPr="003C294B">
        <w:rPr>
          <w:color w:val="auto"/>
        </w:rPr>
        <w:t xml:space="preserve">. </w:t>
      </w:r>
      <w:r w:rsidR="00786BE6" w:rsidRPr="003C294B">
        <w:rPr>
          <w:color w:val="auto"/>
        </w:rPr>
        <w:t>However the quantification of the peptide</w:t>
      </w:r>
      <w:r w:rsidRPr="003C294B">
        <w:rPr>
          <w:color w:val="auto"/>
        </w:rPr>
        <w:t xml:space="preserve"> K27-40 peptide for H3.3</w:t>
      </w:r>
      <w:r w:rsidR="00786BE6" w:rsidRPr="003C294B">
        <w:rPr>
          <w:color w:val="auto"/>
        </w:rPr>
        <w:t xml:space="preserve"> is </w:t>
      </w:r>
      <w:r w:rsidR="00AC415C" w:rsidRPr="003C294B">
        <w:rPr>
          <w:color w:val="auto"/>
        </w:rPr>
        <w:t>difficult due</w:t>
      </w:r>
      <w:r w:rsidR="00786BE6" w:rsidRPr="003C294B">
        <w:rPr>
          <w:color w:val="auto"/>
        </w:rPr>
        <w:t xml:space="preserve"> </w:t>
      </w:r>
      <w:r w:rsidR="00AC415C" w:rsidRPr="003C294B">
        <w:rPr>
          <w:color w:val="auto"/>
        </w:rPr>
        <w:t xml:space="preserve">to </w:t>
      </w:r>
      <w:r w:rsidR="005D31DA" w:rsidRPr="003C294B">
        <w:rPr>
          <w:color w:val="auto"/>
        </w:rPr>
        <w:t xml:space="preserve">the following issues: </w:t>
      </w:r>
    </w:p>
    <w:p w14:paraId="4A624C0D" w14:textId="2281DF0A" w:rsidR="001F3886" w:rsidRPr="003C294B" w:rsidRDefault="001F3886" w:rsidP="00754EEE">
      <w:pPr>
        <w:pStyle w:val="ListParagraph"/>
        <w:numPr>
          <w:ilvl w:val="3"/>
          <w:numId w:val="30"/>
        </w:numPr>
        <w:spacing w:line="360" w:lineRule="auto"/>
        <w:ind w:left="709"/>
        <w:jc w:val="both"/>
        <w:rPr>
          <w:color w:val="auto"/>
        </w:rPr>
      </w:pPr>
      <w:r w:rsidRPr="003C294B">
        <w:rPr>
          <w:color w:val="auto"/>
        </w:rPr>
        <w:t xml:space="preserve">There is significant overlap between elution of H3.1 species containing a me3 group and H3.3 species containing a me2 group, e.g. H3.1 K27me3K26me1 and H3.3 K27me2K36me1.These two species differ by only 2 Da. The problem then arises from overlaps in the isotopic distribution of each of these species. </w:t>
      </w:r>
    </w:p>
    <w:p w14:paraId="380C6724" w14:textId="77777777" w:rsidR="001F3886" w:rsidRPr="003C294B" w:rsidRDefault="001F3886" w:rsidP="00D9558E">
      <w:pPr>
        <w:pStyle w:val="ListParagraph"/>
        <w:numPr>
          <w:ilvl w:val="0"/>
          <w:numId w:val="30"/>
        </w:numPr>
        <w:spacing w:line="360" w:lineRule="auto"/>
        <w:rPr>
          <w:color w:val="auto"/>
        </w:rPr>
      </w:pPr>
      <w:r w:rsidRPr="003C294B">
        <w:rPr>
          <w:color w:val="auto"/>
        </w:rPr>
        <w:t>With a mass difference of 2 Da, the 1</w:t>
      </w:r>
      <w:r w:rsidRPr="003C294B">
        <w:rPr>
          <w:color w:val="auto"/>
          <w:vertAlign w:val="superscript"/>
        </w:rPr>
        <w:t>st</w:t>
      </w:r>
      <w:r w:rsidRPr="003C294B">
        <w:rPr>
          <w:color w:val="auto"/>
        </w:rPr>
        <w:t xml:space="preserve"> or monoisotopic peak (containing no heavy isotopes) of the H3.3 K27me2K36me1 peptide will overlap with the third peak of the H3.1 K27me3K26me1 peptide regardless of charge state. This means that the total intensity of this overlapping peak is made up of two parts (1</w:t>
      </w:r>
      <w:r w:rsidRPr="003C294B">
        <w:rPr>
          <w:color w:val="auto"/>
          <w:vertAlign w:val="superscript"/>
        </w:rPr>
        <w:t>st</w:t>
      </w:r>
      <w:r w:rsidRPr="003C294B">
        <w:rPr>
          <w:color w:val="auto"/>
        </w:rPr>
        <w:t xml:space="preserve"> peak of H3.3 and 3</w:t>
      </w:r>
      <w:r w:rsidRPr="003C294B">
        <w:rPr>
          <w:color w:val="auto"/>
          <w:vertAlign w:val="superscript"/>
        </w:rPr>
        <w:t>rd</w:t>
      </w:r>
      <w:r w:rsidRPr="003C294B">
        <w:rPr>
          <w:color w:val="auto"/>
        </w:rPr>
        <w:t xml:space="preserve"> peak of H3.1 peptides).</w:t>
      </w:r>
    </w:p>
    <w:p w14:paraId="4EDD9071" w14:textId="2F9881A9" w:rsidR="001F3886" w:rsidRPr="003C294B" w:rsidRDefault="001F3886" w:rsidP="00D9558E">
      <w:pPr>
        <w:spacing w:line="360" w:lineRule="auto"/>
        <w:jc w:val="both"/>
        <w:rPr>
          <w:color w:val="auto"/>
        </w:rPr>
      </w:pPr>
      <w:r w:rsidRPr="003C294B">
        <w:rPr>
          <w:color w:val="auto"/>
        </w:rPr>
        <w:t>The contribution of each of the two species can be determined by deducting the theoretical value for the 3</w:t>
      </w:r>
      <w:r w:rsidRPr="003C294B">
        <w:rPr>
          <w:color w:val="auto"/>
          <w:vertAlign w:val="superscript"/>
        </w:rPr>
        <w:t>rd</w:t>
      </w:r>
      <w:r w:rsidRPr="003C294B">
        <w:rPr>
          <w:color w:val="auto"/>
        </w:rPr>
        <w:t xml:space="preserve"> isotope peak of H3.1 isotope distribution series (taken from (Lin et al. 2014)) from the total value of corresponding peak, therefore allowing the intensity of the H3.3 monoisotopic peak to be determined. However, as the H3.3 peptides elute out marginally earlier than the H3.1 near isobaric counterpart it was decided that the maximal peak intensity would be used to determine the relative abundance</w:t>
      </w:r>
      <w:r w:rsidR="005D31DA" w:rsidRPr="003C294B">
        <w:rPr>
          <w:color w:val="auto"/>
        </w:rPr>
        <w:t>.</w:t>
      </w:r>
      <w:r w:rsidRPr="003C294B">
        <w:rPr>
          <w:color w:val="auto"/>
        </w:rPr>
        <w:t xml:space="preserve">  An example, of how this is determined is shown in Figure 4.9</w:t>
      </w:r>
      <w:r w:rsidR="005D31DA" w:rsidRPr="003C294B">
        <w:rPr>
          <w:color w:val="auto"/>
        </w:rPr>
        <w:t>.</w:t>
      </w:r>
    </w:p>
    <w:p w14:paraId="569E6907" w14:textId="77777777" w:rsidR="001F3886" w:rsidRPr="003C294B" w:rsidRDefault="001F3886" w:rsidP="00D9558E">
      <w:pPr>
        <w:spacing w:line="360" w:lineRule="auto"/>
        <w:jc w:val="both"/>
        <w:rPr>
          <w:color w:val="auto"/>
        </w:rPr>
      </w:pPr>
    </w:p>
    <w:p w14:paraId="5A33262D" w14:textId="77777777" w:rsidR="00B30D4A" w:rsidRPr="003C294B" w:rsidRDefault="00B30D4A" w:rsidP="00D9558E">
      <w:pPr>
        <w:pStyle w:val="Heading3"/>
        <w:spacing w:line="360" w:lineRule="auto"/>
        <w:rPr>
          <w:color w:val="auto"/>
        </w:rPr>
      </w:pPr>
      <w:bookmarkStart w:id="93" w:name="_Toc450764162"/>
      <w:r w:rsidRPr="003C294B">
        <w:rPr>
          <w:color w:val="auto"/>
        </w:rPr>
        <w:t>Effects of LPS exposure on H3.3</w:t>
      </w:r>
      <w:bookmarkEnd w:id="93"/>
    </w:p>
    <w:p w14:paraId="4D76DD61" w14:textId="3A84FCE7" w:rsidR="00B30D4A" w:rsidRPr="003C294B" w:rsidRDefault="00B30D4A" w:rsidP="00D9558E">
      <w:pPr>
        <w:spacing w:line="360" w:lineRule="auto"/>
        <w:jc w:val="both"/>
        <w:rPr>
          <w:color w:val="auto"/>
        </w:rPr>
      </w:pPr>
      <w:r w:rsidRPr="003C294B">
        <w:rPr>
          <w:color w:val="auto"/>
        </w:rPr>
        <w:t>The relative abundances of the H3.3 peak intensities were then plotted (</w:t>
      </w:r>
      <w:r w:rsidR="002A7328" w:rsidRPr="003C294B">
        <w:rPr>
          <w:color w:val="auto"/>
        </w:rPr>
        <w:t>Figure</w:t>
      </w:r>
      <w:r w:rsidRPr="003C294B">
        <w:rPr>
          <w:color w:val="auto"/>
        </w:rPr>
        <w:t xml:space="preserve"> 4.10) Like Histone H3.1/2 the most abundant species was K27me2K36me2 followed by K27me2. In contrast to histone H3.1/2, no significant difference in relative abundance of histone PTMs were seen upon LPS stimulation (</w:t>
      </w:r>
      <w:r w:rsidR="002A7328" w:rsidRPr="003C294B">
        <w:rPr>
          <w:color w:val="auto"/>
        </w:rPr>
        <w:t>Figure</w:t>
      </w:r>
      <w:r w:rsidRPr="003C294B">
        <w:rPr>
          <w:color w:val="auto"/>
        </w:rPr>
        <w:t xml:space="preserve"> 4.10). Interestingly a significant loss was seen at H3.3K27me2K36me2 in the tolerised condition compared to control</w:t>
      </w:r>
      <w:r w:rsidR="00955E09" w:rsidRPr="003C294B">
        <w:rPr>
          <w:color w:val="auto"/>
        </w:rPr>
        <w:t xml:space="preserve"> (adjusted p = 0.0409)</w:t>
      </w:r>
      <w:r w:rsidRPr="003C294B">
        <w:rPr>
          <w:color w:val="auto"/>
        </w:rPr>
        <w:t xml:space="preserve">. In combination with this significant loss a significant increase in H3.3K27me2 </w:t>
      </w:r>
      <w:r w:rsidR="00754EEE" w:rsidRPr="003C294B">
        <w:rPr>
          <w:color w:val="auto"/>
        </w:rPr>
        <w:t xml:space="preserve">was observed </w:t>
      </w:r>
      <w:r w:rsidRPr="003C294B">
        <w:rPr>
          <w:color w:val="auto"/>
        </w:rPr>
        <w:t>compared to control</w:t>
      </w:r>
      <w:r w:rsidR="00527927" w:rsidRPr="003C294B">
        <w:rPr>
          <w:color w:val="auto"/>
        </w:rPr>
        <w:t xml:space="preserve"> (adjusted p = 0.0252)</w:t>
      </w:r>
      <w:r w:rsidRPr="003C294B">
        <w:rPr>
          <w:color w:val="auto"/>
        </w:rPr>
        <w:t xml:space="preserve">. This suggests that H3.3 and H3.1/2 are differentially regulated and modified upon LPS stimulation and subsequent tolerisation. This would have interesting implications on active transcription as the histone H3.3 variant is known to be enriched at these areas in human somatic cells structures </w:t>
      </w:r>
      <w:r w:rsidR="005431E0" w:rsidRPr="003C294B">
        <w:rPr>
          <w:color w:val="auto"/>
        </w:rPr>
        <w:fldChar w:fldCharType="begin" w:fldLock="1"/>
      </w:r>
      <w:r w:rsidR="005431E0" w:rsidRPr="003C294B">
        <w:rPr>
          <w:color w:val="auto"/>
        </w:rPr>
        <w:instrText>ADDIN CSL_CITATION { "citationItems" : [ { "id" : "ITEM-1", "itemData" : { "DOI" : "10.1101/gad.222174.113", "ISBN" : "1549-5477 (Electronic)\r0890-9369 (Linking)", "ISSN" : "08909369", "PMID" : "24065740", "abstract" : "The histone variants H3.3 and H2A.Z have recently emerged as two of the most important features in transcriptional regulation, the molecular mechanism of which still remains poorly understood. In this study, we investigated the regulation of H3.3 and H2A.Z on chromatin dynamics during transcriptional activation. Our in vitro biophysical and biochemical investigation showed that H2A.Z promoted chromatin compaction and repressed transcriptional activity. Surprisingly, with only four to five amino acid differences from the canonical H3, H3.3 greatly impaired higher-ordered chromatin folding and promoted gene activation, although it has no significant effect on the stability of mononucleosomes. We further demonstrated that H3.3 actively marks enhancers and determines the transcriptional potential of retinoid acid (RA)-regulated genes via creating an open chromatin signature that enables the binding of RAR/RXR. Additionally, the H3.3-dependent recruitment of H2A.Z on promoter regions resulted in compaction of chromatin to poise transcription, while RA induction results in the incorporation of H3.3 on promoter regions to activate transcription via counteracting H2A.Z-mediated chromatin compaction. Our results provide key insights into the mechanism of how histone variants H3.3 and H2A.Z function together to regulate gene transcription via the modulation of chromatin dynamics over the enhancer and promoter regions.", "author" : [ { "dropping-particle" : "", "family" : "Chen", "given" : "Ping", "non-dropping-particle" : "", "parse-names" : false, "suffix" : "" }, { "dropping-particle" : "", "family" : "Zhao", "given" : "Jicheng", "non-dropping-particle" : "", "parse-names" : false, "suffix" : "" }, { "dropping-particle" : "", "family" : "Wang", "given" : "Yan", "non-dropping-particle" : "", "parse-names" : false, "suffix" : "" }, { "dropping-particle" : "", "family" : "Wang", "given" : "Min", "non-dropping-particle" : "", "parse-names" : false, "suffix" : "" }, { "dropping-particle" : "", "family" : "Long", "given" : "Haizhen", "non-dropping-particle" : "", "parse-names" : false, "suffix" : "" }, { "dropping-particle" : "", "family" : "Liang", "given" : "Dan", "non-dropping-particle" : "", "parse-names" : false, "suffix" : "" }, { "dropping-particle" : "", "family" : "Huang", "given" : "Li", "non-dropping-particle" : "", "parse-names" : false, "suffix" : "" }, { "dropping-particle" : "", "family" : "Wen", "given" : "Zengqi", "non-dropping-particle" : "", "parse-names" : false, "suffix" : "" }, { "dropping-particle" : "", "family" : "Li", "given" : "Wei", "non-dropping-particle" : "", "parse-names" : false, "suffix" : "" }, { "dropping-particle" : "", "family" : "Li", "given" : "Xia", "non-dropping-particle" : "", "parse-names" : false, "suffix" : "" }, { "dropping-particle" : "", "family" : "Feng", "given" : "Hongli", "non-dropping-particle" : "", "parse-names" : false, "suffix" : "" }, { "dropping-particle" : "", "family" : "Zhao", "given" : "Haiyong", "non-dropping-particle" : "", "parse-names" : false, "suffix" : "" }, { "dropping-particle" : "", "family" : "Zhu", "given" : "Ping", "non-dropping-particle" : "", "parse-names" : false, "suffix" : "" }, { "dropping-particle" : "", "family" : "Li", "given" : "Ming", "non-dropping-particle" : "", "parse-names" : false, "suffix" : "" }, { "dropping-particle" : "", "family" : "Wang", "given" : "Qian Fei", "non-dropping-particle" : "", "parse-names" : false, "suffix" : "" }, { "dropping-particle" : "", "family" : "Li", "given" : "Guohong", "non-dropping-particle" : "", "parse-names" : false, "suffix" : "" } ], "container-title" : "Genes and Development", "id" : "ITEM-1", "issue" : "19", "issued" : { "date-parts" : [ [ "2013" ] ] }, "page" : "2109-2124", "title" : "H3.3 actively marks enhancers and primes gene transcription via opening higher-ordered chromatin", "type" : "article-journal", "volume" : "27" }, "uris" : [ "http://www.mendeley.com/documents/?uuid=d71fbb69-bb55-4307-a3d0-8c51dfdae054" ] }, { "id" : "ITEM-2", "itemData" : { "DOI" : "10.1038/emboj.2009.301", "ISBN" : "1460-2075; 0261-4189", "ISSN" : "0261-4189", "PMID" : "19834459", "abstract" : "Linker histones are involved in the formation of higher-order chromatin structure and the regulation of specific genes, yet it remains unclear what their principal binding determinants are. We generated a genome-wide high-resolution binding map for linker histone H1 in Drosophila cells, using DamID. H1 binds at similar levels across much of the genome, both in classic euchromatin and heterochromatin. Strikingly, there are pronounced dips of low H1 occupancy around transcription start sites for active genes and at many distant cis-regulatory sites. H1 dips are not due to lack of nucleosomes; rather, all regions with low binding of H1 show enrichment of the histone variant H3.3. Knockdown of H3.3 causes H1 levels to increase at these sites, with a concomitant increase in nucleosome repeat length. These changes are independent of transcriptional changes. Our results show that the H3.3 protein counteracts association of H1, providing a mechanism to keep diverse genomic sites in an open chromatin conformation.", "author" : [ { "dropping-particle" : "", "family" : "Braunschweig", "given" : "Ulrich", "non-dropping-particle" : "", "parse-names" : false, "suffix" : "" }, { "dropping-particle" : "", "family" : "Hogan", "given" : "Greg J", "non-dropping-particle" : "", "parse-names" : false, "suffix" : "" }, { "dropping-particle" : "", "family" : "Pagie", "given" : "Ludo", "non-dropping-particle" : "", "parse-names" : false, "suffix" : "" }, { "dropping-particle" : "", "family" : "Steensel", "given" : "Bas", "non-dropping-particle" : "van", "parse-names" : false, "suffix" : "" } ], "container-title" : "The EMBO journal", "id" : "ITEM-2", "issue" : "23", "issued" : { "date-parts" : [ [ "2009" ] ] }, "page" : "3635-3645", "publisher" : "Nature Publishing Group", "title" : "Histone H1 binding is inhibited by histone variant H3.3.", "type" : "article-journal", "volume" : "28" }, "uris" : [ "http://www.mendeley.com/documents/?uuid=d36eb71d-f45c-457e-a57b-5a355ede9c13" ] } ], "mendeley" : { "formattedCitation" : "(Chen et al. 2013; Braunschweig et al. 2009)", "plainTextFormattedCitation" : "(Chen et al. 2013; Braunschweig et al. 2009)", "previouslyFormattedCitation" : "(Chen et al. 2013; Braunschweig et al. 2009)" }, "properties" : { "noteIndex" : 0 }, "schema" : "https://github.com/citation-style-language/schema/raw/master/csl-citation.json" }</w:instrText>
      </w:r>
      <w:r w:rsidR="005431E0" w:rsidRPr="003C294B">
        <w:rPr>
          <w:color w:val="auto"/>
        </w:rPr>
        <w:fldChar w:fldCharType="separate"/>
      </w:r>
      <w:r w:rsidR="005431E0" w:rsidRPr="003C294B">
        <w:rPr>
          <w:noProof/>
          <w:color w:val="auto"/>
        </w:rPr>
        <w:t>(Chen et al. 2013; Braunschweig et al. 2009)</w:t>
      </w:r>
      <w:r w:rsidR="005431E0" w:rsidRPr="003C294B">
        <w:rPr>
          <w:color w:val="auto"/>
        </w:rPr>
        <w:fldChar w:fldCharType="end"/>
      </w:r>
      <w:r w:rsidRPr="003C294B">
        <w:rPr>
          <w:color w:val="auto"/>
        </w:rPr>
        <w:t xml:space="preserve">.  It also brings into question what the function of K27me2K36me2 is at areas of active gene transcription. This has not before been explored, for the reason that it is a dual modification, and hence is less amenable to antibody based studies. Although, it is </w:t>
      </w:r>
      <w:r w:rsidRPr="003C294B">
        <w:rPr>
          <w:color w:val="auto"/>
        </w:rPr>
        <w:lastRenderedPageBreak/>
        <w:t>important to note that the two data sets (H3.1/2 and H3.3) are not directly comparable due to the differences in the way in which they were quantified.</w:t>
      </w:r>
    </w:p>
    <w:p w14:paraId="6417ACF9" w14:textId="13E9100C" w:rsidR="00B30D4A" w:rsidRPr="003C294B" w:rsidRDefault="005D31DA" w:rsidP="00D9558E">
      <w:pPr>
        <w:spacing w:line="360" w:lineRule="auto"/>
        <w:jc w:val="both"/>
        <w:rPr>
          <w:color w:val="auto"/>
        </w:rPr>
      </w:pPr>
      <w:r w:rsidRPr="003C294B">
        <w:rPr>
          <w:noProof/>
          <w:color w:val="auto"/>
        </w:rPr>
        <w:drawing>
          <wp:inline distT="0" distB="0" distL="0" distR="0" wp14:anchorId="6F195D8B" wp14:editId="3B269EBF">
            <wp:extent cx="5084116" cy="6519553"/>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9.png"/>
                    <pic:cNvPicPr/>
                  </pic:nvPicPr>
                  <pic:blipFill>
                    <a:blip r:embed="rId59">
                      <a:extLst>
                        <a:ext uri="{28A0092B-C50C-407E-A947-70E740481C1C}">
                          <a14:useLocalDpi xmlns:a14="http://schemas.microsoft.com/office/drawing/2010/main" val="0"/>
                        </a:ext>
                      </a:extLst>
                    </a:blip>
                    <a:stretch>
                      <a:fillRect/>
                    </a:stretch>
                  </pic:blipFill>
                  <pic:spPr>
                    <a:xfrm>
                      <a:off x="0" y="0"/>
                      <a:ext cx="5085115" cy="6520835"/>
                    </a:xfrm>
                    <a:prstGeom prst="rect">
                      <a:avLst/>
                    </a:prstGeom>
                  </pic:spPr>
                </pic:pic>
              </a:graphicData>
            </a:graphic>
          </wp:inline>
        </w:drawing>
      </w:r>
    </w:p>
    <w:p w14:paraId="7B53CB62" w14:textId="70741096" w:rsidR="00B30D4A" w:rsidRPr="003C294B" w:rsidRDefault="005D31DA" w:rsidP="00D9558E">
      <w:pPr>
        <w:spacing w:line="360" w:lineRule="auto"/>
        <w:jc w:val="both"/>
        <w:rPr>
          <w:color w:val="auto"/>
        </w:rPr>
      </w:pPr>
      <w:r w:rsidRPr="003C294B">
        <w:rPr>
          <w:noProof/>
          <w:color w:val="auto"/>
        </w:rPr>
        <mc:AlternateContent>
          <mc:Choice Requires="wps">
            <w:drawing>
              <wp:inline distT="0" distB="0" distL="0" distR="0" wp14:anchorId="2FAD4CCB" wp14:editId="3303CBE7">
                <wp:extent cx="5400040" cy="1733550"/>
                <wp:effectExtent l="0" t="0" r="0" b="0"/>
                <wp:docPr id="559" name="Shape 559"/>
                <wp:cNvGraphicFramePr/>
                <a:graphic xmlns:a="http://schemas.openxmlformats.org/drawingml/2006/main">
                  <a:graphicData uri="http://schemas.microsoft.com/office/word/2010/wordprocessingShape">
                    <wps:wsp>
                      <wps:cNvSpPr txBox="1"/>
                      <wps:spPr>
                        <a:xfrm>
                          <a:off x="0" y="0"/>
                          <a:ext cx="5400040" cy="1733550"/>
                        </a:xfrm>
                        <a:prstGeom prst="rect">
                          <a:avLst/>
                        </a:prstGeom>
                        <a:noFill/>
                        <a:ln>
                          <a:noFill/>
                        </a:ln>
                      </wps:spPr>
                      <wps:txbx>
                        <w:txbxContent>
                          <w:p w14:paraId="33921504" w14:textId="77777777" w:rsidR="00991799" w:rsidRPr="00D1123D" w:rsidRDefault="00991799" w:rsidP="005D31DA">
                            <w:pPr>
                              <w:pStyle w:val="NormalWeb"/>
                              <w:spacing w:before="0" w:beforeAutospacing="0" w:after="0" w:afterAutospacing="0"/>
                              <w:jc w:val="both"/>
                              <w:rPr>
                                <w:sz w:val="22"/>
                              </w:rPr>
                            </w:pPr>
                            <w:r>
                              <w:rPr>
                                <w:rFonts w:ascii="Calibri" w:eastAsia="Calibri" w:hAnsi="Calibri" w:cs="Calibri"/>
                                <w:b/>
                                <w:bCs/>
                                <w:color w:val="000000" w:themeColor="dark1"/>
                                <w:sz w:val="20"/>
                                <w:szCs w:val="22"/>
                                <w:u w:val="single"/>
                              </w:rPr>
                              <w:t>Figure</w:t>
                            </w:r>
                            <w:r w:rsidRPr="00D1123D">
                              <w:rPr>
                                <w:rFonts w:ascii="Calibri" w:eastAsia="Calibri" w:hAnsi="Calibri" w:cs="Calibri"/>
                                <w:b/>
                                <w:bCs/>
                                <w:color w:val="000000" w:themeColor="dark1"/>
                                <w:sz w:val="20"/>
                                <w:szCs w:val="22"/>
                                <w:u w:val="single"/>
                              </w:rPr>
                              <w:t xml:space="preserve"> 4.9 Identification and quantification of H3.3 peptide</w:t>
                            </w:r>
                          </w:p>
                          <w:p w14:paraId="063D15A5" w14:textId="77777777" w:rsidR="00991799" w:rsidRPr="00D1123D" w:rsidRDefault="00991799" w:rsidP="005D31DA">
                            <w:pPr>
                              <w:pStyle w:val="NormalWeb"/>
                              <w:spacing w:before="0" w:beforeAutospacing="0" w:after="0" w:afterAutospacing="0"/>
                              <w:jc w:val="both"/>
                              <w:rPr>
                                <w:sz w:val="22"/>
                              </w:rPr>
                            </w:pPr>
                            <w:r w:rsidRPr="00D1123D">
                              <w:rPr>
                                <w:rFonts w:ascii="Calibri" w:eastAsia="Calibri" w:hAnsi="Calibri" w:cs="Calibri"/>
                                <w:color w:val="000000" w:themeColor="dark1"/>
                                <w:sz w:val="20"/>
                                <w:szCs w:val="22"/>
                              </w:rPr>
                              <w:t>A) EIC generated for peptides H3.3K27me2 and H3.1K27me3 (3+ charge state) showing the co-elution of these peptides.  B) H3.1 K27me3 has the M+3H</w:t>
                            </w:r>
                            <w:r w:rsidRPr="00D1123D">
                              <w:rPr>
                                <w:rFonts w:ascii="Calibri" w:eastAsia="Calibri" w:hAnsi="Calibri" w:cs="Calibri"/>
                                <w:color w:val="000000" w:themeColor="dark1"/>
                                <w:position w:val="7"/>
                                <w:sz w:val="20"/>
                                <w:szCs w:val="22"/>
                                <w:vertAlign w:val="superscript"/>
                              </w:rPr>
                              <w:t>+3</w:t>
                            </w:r>
                            <w:r w:rsidRPr="00D1123D">
                              <w:rPr>
                                <w:rFonts w:ascii="Calibri" w:eastAsia="Calibri" w:hAnsi="Calibri" w:cs="Calibri"/>
                                <w:color w:val="000000" w:themeColor="dark1"/>
                                <w:sz w:val="20"/>
                                <w:szCs w:val="22"/>
                              </w:rPr>
                              <w:t xml:space="preserve"> peak at 548.33 m/z overlaps from the third isotopic peak onwards with the first isotopic peak of H3.3 K27me2 MH3+3 peak at 548.99 m/z. This overlap does not allow for quantification in the normal manner, instead the maximal peak intensity is used to quantitate the H3.3 peptide. C) In order to determine the maximal peak intensity of the H3.3 monoisotopic peak, 38.9% of the ‘contaminating peak’ is subtracted from the total intensity of the 549.33 m/z, peak to give the net peak intensity. This is done for 2, 3, 4+ charge states and over multiple time points, allowing the maximal intensity to be determined. This </w:t>
                            </w:r>
                            <w:r>
                              <w:rPr>
                                <w:rFonts w:ascii="Calibri" w:eastAsia="Calibri" w:hAnsi="Calibri" w:cs="Calibri"/>
                                <w:color w:val="000000" w:themeColor="dark1"/>
                                <w:sz w:val="20"/>
                                <w:szCs w:val="22"/>
                              </w:rPr>
                              <w:t>Figure</w:t>
                            </w:r>
                            <w:r w:rsidRPr="00D1123D">
                              <w:rPr>
                                <w:rFonts w:ascii="Calibri" w:eastAsia="Calibri" w:hAnsi="Calibri" w:cs="Calibri"/>
                                <w:color w:val="000000" w:themeColor="dark1"/>
                                <w:sz w:val="20"/>
                                <w:szCs w:val="22"/>
                              </w:rPr>
                              <w:t xml:space="preserve"> is then used to calculate the relative abundance. </w:t>
                            </w:r>
                          </w:p>
                        </w:txbxContent>
                      </wps:txbx>
                      <wps:bodyPr wrap="square" lIns="91425" tIns="45700" rIns="91425" bIns="45700" anchor="t" anchorCtr="0">
                        <a:noAutofit/>
                      </wps:bodyPr>
                    </wps:wsp>
                  </a:graphicData>
                </a:graphic>
              </wp:inline>
            </w:drawing>
          </mc:Choice>
          <mc:Fallback>
            <w:pict>
              <v:shape id="Shape 559" o:spid="_x0000_s1124" type="#_x0000_t202" style="width:425.2pt;height: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" filled="f" stroked="f">
                <v:textbox inset="2.53958mm,1.2694mm,2.53958mm,1.2694mm">
                  <w:txbxContent>
                    <w:p w14:paraId="33921504" w14:textId="77777777" w:rsidR="00991799" w:rsidRPr="00D1123D" w:rsidRDefault="00991799" w:rsidP="005D31DA">
                      <w:pPr>
                        <w:pStyle w:val="NormalWeb"/>
                        <w:spacing w:before="0" w:beforeAutospacing="0" w:after="0" w:afterAutospacing="0"/>
                        <w:jc w:val="both"/>
                        <w:rPr>
                          <w:sz w:val="22"/>
                        </w:rPr>
                      </w:pPr>
                      <w:r>
                        <w:rPr>
                          <w:rFonts w:ascii="Calibri" w:eastAsia="Calibri" w:hAnsi="Calibri" w:cs="Calibri"/>
                          <w:b/>
                          <w:bCs/>
                          <w:color w:val="000000" w:themeColor="dark1"/>
                          <w:sz w:val="20"/>
                          <w:szCs w:val="22"/>
                          <w:u w:val="single"/>
                        </w:rPr>
                        <w:t>Figure</w:t>
                      </w:r>
                      <w:r w:rsidRPr="00D1123D">
                        <w:rPr>
                          <w:rFonts w:ascii="Calibri" w:eastAsia="Calibri" w:hAnsi="Calibri" w:cs="Calibri"/>
                          <w:b/>
                          <w:bCs/>
                          <w:color w:val="000000" w:themeColor="dark1"/>
                          <w:sz w:val="20"/>
                          <w:szCs w:val="22"/>
                          <w:u w:val="single"/>
                        </w:rPr>
                        <w:t xml:space="preserve"> 4.9 Identification and quantification of H3.3 peptide</w:t>
                      </w:r>
                    </w:p>
                    <w:p w14:paraId="063D15A5" w14:textId="77777777" w:rsidR="00991799" w:rsidRPr="00D1123D" w:rsidRDefault="00991799" w:rsidP="005D31DA">
                      <w:pPr>
                        <w:pStyle w:val="NormalWeb"/>
                        <w:spacing w:before="0" w:beforeAutospacing="0" w:after="0" w:afterAutospacing="0"/>
                        <w:jc w:val="both"/>
                        <w:rPr>
                          <w:sz w:val="22"/>
                        </w:rPr>
                      </w:pPr>
                      <w:r w:rsidRPr="00D1123D">
                        <w:rPr>
                          <w:rFonts w:ascii="Calibri" w:eastAsia="Calibri" w:hAnsi="Calibri" w:cs="Calibri"/>
                          <w:color w:val="000000" w:themeColor="dark1"/>
                          <w:sz w:val="20"/>
                          <w:szCs w:val="22"/>
                        </w:rPr>
                        <w:t>A) EIC generated for peptides H3.3K27me2 and H3.1K27me3 (3+ charge state) showing the co-elution of these peptides.  B) H3.1 K27me3 has the M+3H</w:t>
                      </w:r>
                      <w:r w:rsidRPr="00D1123D">
                        <w:rPr>
                          <w:rFonts w:ascii="Calibri" w:eastAsia="Calibri" w:hAnsi="Calibri" w:cs="Calibri"/>
                          <w:color w:val="000000" w:themeColor="dark1"/>
                          <w:position w:val="7"/>
                          <w:sz w:val="20"/>
                          <w:szCs w:val="22"/>
                          <w:vertAlign w:val="superscript"/>
                        </w:rPr>
                        <w:t>+3</w:t>
                      </w:r>
                      <w:r w:rsidRPr="00D1123D">
                        <w:rPr>
                          <w:rFonts w:ascii="Calibri" w:eastAsia="Calibri" w:hAnsi="Calibri" w:cs="Calibri"/>
                          <w:color w:val="000000" w:themeColor="dark1"/>
                          <w:sz w:val="20"/>
                          <w:szCs w:val="22"/>
                        </w:rPr>
                        <w:t xml:space="preserve"> peak at 548.33 m/z overlaps from the third isotopic peak onwards with the first isotopic peak of H3.3 K27me2 MH3+3 peak at 548.99 m/z. This overlap does not allow for quantification in the normal manner, instead the maximal peak intensity is used to quantitate the H3.3 peptide. C) In order to determine the maximal peak intensity of the H3.3 monoisotopic peak, 38.9% of the ‘contaminating peak’ is subtracted from the total intensity of the 549.33 m/z, peak to give the net peak intensity. This is done for 2, 3, 4+ charge states and over multiple time points, allowing the maximal intensity to be determined. This </w:t>
                      </w:r>
                      <w:r>
                        <w:rPr>
                          <w:rFonts w:ascii="Calibri" w:eastAsia="Calibri" w:hAnsi="Calibri" w:cs="Calibri"/>
                          <w:color w:val="000000" w:themeColor="dark1"/>
                          <w:sz w:val="20"/>
                          <w:szCs w:val="22"/>
                        </w:rPr>
                        <w:t>Figure</w:t>
                      </w:r>
                      <w:r w:rsidRPr="00D1123D">
                        <w:rPr>
                          <w:rFonts w:ascii="Calibri" w:eastAsia="Calibri" w:hAnsi="Calibri" w:cs="Calibri"/>
                          <w:color w:val="000000" w:themeColor="dark1"/>
                          <w:sz w:val="20"/>
                          <w:szCs w:val="22"/>
                        </w:rPr>
                        <w:t xml:space="preserve"> is then used to calculate the relative abundance. </w:t>
                      </w:r>
                    </w:p>
                  </w:txbxContent>
                </v:textbox>
                <w10:anchorlock/>
              </v:shape>
            </w:pict>
          </mc:Fallback>
        </mc:AlternateContent>
      </w:r>
    </w:p>
    <w:p w14:paraId="58AE6344" w14:textId="205D4042" w:rsidR="00B30D4A" w:rsidRPr="003C294B" w:rsidRDefault="00B30D4A" w:rsidP="00D9558E">
      <w:pPr>
        <w:spacing w:line="360" w:lineRule="auto"/>
        <w:jc w:val="both"/>
        <w:rPr>
          <w:color w:val="auto"/>
        </w:rPr>
      </w:pPr>
    </w:p>
    <w:p w14:paraId="3522FA80" w14:textId="6A93696D" w:rsidR="00B30D4A" w:rsidRPr="003C294B" w:rsidRDefault="005D31DA" w:rsidP="00D9558E">
      <w:pPr>
        <w:spacing w:line="360" w:lineRule="auto"/>
        <w:jc w:val="both"/>
        <w:rPr>
          <w:color w:val="auto"/>
        </w:rPr>
      </w:pPr>
      <w:r w:rsidRPr="003C294B">
        <w:rPr>
          <w:noProof/>
          <w:color w:val="auto"/>
        </w:rPr>
        <w:drawing>
          <wp:inline distT="0" distB="0" distL="0" distR="0" wp14:anchorId="4EDF7810" wp14:editId="2375788B">
            <wp:extent cx="5314950" cy="6200567"/>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10.png"/>
                    <pic:cNvPicPr/>
                  </pic:nvPicPr>
                  <pic:blipFill>
                    <a:blip r:embed="rId60">
                      <a:extLst>
                        <a:ext uri="{28A0092B-C50C-407E-A947-70E740481C1C}">
                          <a14:useLocalDpi xmlns:a14="http://schemas.microsoft.com/office/drawing/2010/main" val="0"/>
                        </a:ext>
                      </a:extLst>
                    </a:blip>
                    <a:stretch>
                      <a:fillRect/>
                    </a:stretch>
                  </pic:blipFill>
                  <pic:spPr>
                    <a:xfrm>
                      <a:off x="0" y="0"/>
                      <a:ext cx="5314950" cy="6200567"/>
                    </a:xfrm>
                    <a:prstGeom prst="rect">
                      <a:avLst/>
                    </a:prstGeom>
                  </pic:spPr>
                </pic:pic>
              </a:graphicData>
            </a:graphic>
          </wp:inline>
        </w:drawing>
      </w:r>
    </w:p>
    <w:p w14:paraId="16BDCA1E" w14:textId="344057CF" w:rsidR="00B30D4A" w:rsidRPr="003C294B" w:rsidRDefault="005D31DA" w:rsidP="00D9558E">
      <w:pPr>
        <w:tabs>
          <w:tab w:val="left" w:pos="2101"/>
        </w:tabs>
        <w:spacing w:line="360" w:lineRule="auto"/>
        <w:rPr>
          <w:color w:val="auto"/>
        </w:rPr>
      </w:pPr>
      <w:r w:rsidRPr="003C294B">
        <w:rPr>
          <w:noProof/>
          <w:color w:val="auto"/>
        </w:rPr>
        <mc:AlternateContent>
          <mc:Choice Requires="wps">
            <w:drawing>
              <wp:anchor distT="0" distB="0" distL="114300" distR="114300" simplePos="0" relativeHeight="251592192" behindDoc="0" locked="0" layoutInCell="1" allowOverlap="1" wp14:anchorId="17FB089C" wp14:editId="58AC10DD">
                <wp:simplePos x="0" y="0"/>
                <wp:positionH relativeFrom="column">
                  <wp:posOffset>9525</wp:posOffset>
                </wp:positionH>
                <wp:positionV relativeFrom="paragraph">
                  <wp:posOffset>190575</wp:posOffset>
                </wp:positionV>
                <wp:extent cx="5497830" cy="1911350"/>
                <wp:effectExtent l="0" t="0" r="0" b="0"/>
                <wp:wrapNone/>
                <wp:docPr id="575" name="Shape 575"/>
                <wp:cNvGraphicFramePr/>
                <a:graphic xmlns:a="http://schemas.openxmlformats.org/drawingml/2006/main">
                  <a:graphicData uri="http://schemas.microsoft.com/office/word/2010/wordprocessingShape">
                    <wps:wsp>
                      <wps:cNvSpPr txBox="1"/>
                      <wps:spPr>
                        <a:xfrm>
                          <a:off x="0" y="0"/>
                          <a:ext cx="5497830" cy="1911350"/>
                        </a:xfrm>
                        <a:prstGeom prst="rect">
                          <a:avLst/>
                        </a:prstGeom>
                        <a:noFill/>
                        <a:ln>
                          <a:noFill/>
                        </a:ln>
                      </wps:spPr>
                      <wps:txbx>
                        <w:txbxContent>
                          <w:p w14:paraId="5DC24F95" w14:textId="667D5611" w:rsidR="00991799" w:rsidRPr="00D1123D" w:rsidRDefault="00991799" w:rsidP="00B30D4A">
                            <w:pPr>
                              <w:pStyle w:val="NormalWeb"/>
                              <w:spacing w:before="0" w:beforeAutospacing="0" w:after="0" w:afterAutospacing="0"/>
                              <w:jc w:val="both"/>
                              <w:rPr>
                                <w:sz w:val="22"/>
                              </w:rPr>
                            </w:pPr>
                            <w:r>
                              <w:rPr>
                                <w:rFonts w:ascii="Calibri" w:eastAsia="Calibri" w:hAnsi="Calibri" w:cs="Calibri"/>
                                <w:b/>
                                <w:bCs/>
                                <w:color w:val="000000" w:themeColor="text1"/>
                                <w:kern w:val="24"/>
                                <w:sz w:val="20"/>
                                <w:szCs w:val="22"/>
                                <w:u w:val="single"/>
                              </w:rPr>
                              <w:t>Figure</w:t>
                            </w:r>
                            <w:r w:rsidRPr="00D1123D">
                              <w:rPr>
                                <w:rFonts w:ascii="Calibri" w:eastAsia="Calibri" w:hAnsi="Calibri" w:cs="Calibri"/>
                                <w:b/>
                                <w:bCs/>
                                <w:color w:val="000000" w:themeColor="text1"/>
                                <w:kern w:val="24"/>
                                <w:sz w:val="20"/>
                                <w:szCs w:val="22"/>
                                <w:u w:val="single"/>
                              </w:rPr>
                              <w:t xml:space="preserve"> 4.10</w:t>
                            </w:r>
                            <w:r>
                              <w:rPr>
                                <w:rFonts w:ascii="Calibri" w:eastAsia="Calibri" w:hAnsi="Calibri" w:cs="Calibri"/>
                                <w:b/>
                                <w:bCs/>
                                <w:color w:val="000000" w:themeColor="text1"/>
                                <w:kern w:val="24"/>
                                <w:sz w:val="20"/>
                                <w:szCs w:val="22"/>
                                <w:u w:val="single"/>
                              </w:rPr>
                              <w:t>.</w:t>
                            </w:r>
                            <w:r w:rsidRPr="00D1123D">
                              <w:rPr>
                                <w:rFonts w:ascii="Calibri" w:eastAsia="Calibri" w:hAnsi="Calibri" w:cs="Calibri"/>
                                <w:b/>
                                <w:bCs/>
                                <w:color w:val="000000" w:themeColor="text1"/>
                                <w:kern w:val="24"/>
                                <w:sz w:val="20"/>
                                <w:szCs w:val="22"/>
                                <w:u w:val="single"/>
                              </w:rPr>
                              <w:t xml:space="preserve"> The quantification of H3.3 peptide: K27-40, H1.4 K26-33 and H2A G4-11</w:t>
                            </w:r>
                          </w:p>
                          <w:p w14:paraId="0273F906" w14:textId="5C965ECF" w:rsidR="00991799" w:rsidRPr="00D1123D" w:rsidRDefault="00991799" w:rsidP="00B30D4A">
                            <w:pPr>
                              <w:pStyle w:val="NormalWeb"/>
                              <w:spacing w:before="0" w:beforeAutospacing="0" w:after="0" w:afterAutospacing="0"/>
                              <w:jc w:val="both"/>
                              <w:rPr>
                                <w:sz w:val="22"/>
                              </w:rPr>
                            </w:pPr>
                            <w:r w:rsidRPr="00D1123D">
                              <w:rPr>
                                <w:rFonts w:ascii="Calibri" w:eastAsia="Calibri" w:hAnsi="Calibri" w:cs="Calibri"/>
                                <w:color w:val="000000" w:themeColor="text1"/>
                                <w:kern w:val="24"/>
                                <w:sz w:val="20"/>
                                <w:szCs w:val="22"/>
                              </w:rPr>
                              <w:t xml:space="preserve">A) Bar chart visualising the relative abundance of histone PTMs on the human histone variant H3.3. Due to overlapping isotopic peaks with H3.1/2, the relative abundance was calculated from the maximal peak intensity. Similar to the K27-40 peptide from H3.1/2 is highly modifiable. However, there are differences in how H3.3 responds to LPS. This is complemented by the significant increase in K27me2 compared to control.  B) </w:t>
                            </w:r>
                            <w:r w:rsidRPr="00D1123D">
                              <w:rPr>
                                <w:rFonts w:asciiTheme="minorHAnsi" w:eastAsia="Calibri" w:hAnsi="Calibri" w:cs="Calibri"/>
                                <w:color w:val="000000" w:themeColor="dark1"/>
                                <w:kern w:val="24"/>
                                <w:sz w:val="20"/>
                                <w:szCs w:val="22"/>
                              </w:rPr>
                              <w:t>Bar chart showing the relative abundances of PTMs on the peptide H1.4 K26-33 C) Bar chart showing the relative abundances of PTMs on the peptide H2A G4-11. A significant decrease in K5ac was seen</w:t>
                            </w:r>
                            <w:r>
                              <w:rPr>
                                <w:rFonts w:asciiTheme="minorHAnsi" w:eastAsia="Calibri" w:hAnsi="Calibri" w:cs="Calibri"/>
                                <w:color w:val="000000" w:themeColor="dark1"/>
                                <w:kern w:val="24"/>
                                <w:sz w:val="20"/>
                                <w:szCs w:val="22"/>
                              </w:rPr>
                              <w:t xml:space="preserve"> upon stimulation a</w:t>
                            </w:r>
                            <w:r w:rsidRPr="00D1123D">
                              <w:rPr>
                                <w:rFonts w:asciiTheme="minorHAnsi" w:eastAsia="Calibri" w:hAnsi="Calibri" w:cs="Calibri"/>
                                <w:color w:val="000000" w:themeColor="dark1"/>
                                <w:kern w:val="24"/>
                                <w:sz w:val="20"/>
                                <w:szCs w:val="22"/>
                              </w:rPr>
                              <w:t>nd tolerisation.</w:t>
                            </w:r>
                          </w:p>
                          <w:p w14:paraId="36251241" w14:textId="77777777" w:rsidR="00991799" w:rsidRPr="00D1123D" w:rsidRDefault="00991799" w:rsidP="00B30D4A">
                            <w:pPr>
                              <w:pStyle w:val="NormalWeb"/>
                              <w:spacing w:before="0" w:beforeAutospacing="0" w:after="0" w:afterAutospacing="0"/>
                              <w:jc w:val="both"/>
                              <w:rPr>
                                <w:sz w:val="22"/>
                              </w:rPr>
                            </w:pPr>
                            <w:r w:rsidRPr="00D1123D">
                              <w:rPr>
                                <w:rFonts w:ascii="Calibri" w:eastAsia="Calibri" w:hAnsi="Calibri" w:cs="Calibri"/>
                                <w:color w:val="000000" w:themeColor="dark1"/>
                                <w:kern w:val="24"/>
                                <w:sz w:val="20"/>
                                <w:szCs w:val="22"/>
                              </w:rPr>
                              <w:t xml:space="preserve">Statistics were generated using </w:t>
                            </w:r>
                            <w:r>
                              <w:rPr>
                                <w:rFonts w:ascii="Calibri" w:eastAsia="Calibri" w:hAnsi="Calibri" w:cs="Calibri"/>
                                <w:color w:val="000000" w:themeColor="dark1"/>
                                <w:kern w:val="24"/>
                                <w:sz w:val="20"/>
                                <w:szCs w:val="22"/>
                              </w:rPr>
                              <w:t>repeated measures</w:t>
                            </w:r>
                            <w:r w:rsidRPr="00D1123D">
                              <w:rPr>
                                <w:rFonts w:ascii="Calibri" w:eastAsia="Calibri" w:hAnsi="Calibri" w:cs="Calibri"/>
                                <w:color w:val="000000" w:themeColor="dark1"/>
                                <w:kern w:val="24"/>
                                <w:sz w:val="20"/>
                                <w:szCs w:val="22"/>
                              </w:rPr>
                              <w:t xml:space="preserve"> two-way ANOVA using the Tukey method to determine significance in Graphpad prism 6.All error bars plotted are SEM.</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id="Shape 575" o:spid="_x0000_s1125" type="#_x0000_t202" style="position:absolute;margin-left:.75pt;margin-top:15pt;width:432.9pt;height:150.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" filled="f" stroked="f">
                <v:textbox inset="2.53958mm,2.53958mm,2.53958mm,2.53958mm">
                  <w:txbxContent>
                    <w:p w14:paraId="5DC24F95" w14:textId="667D5611" w:rsidR="00991799" w:rsidRPr="00D1123D" w:rsidRDefault="00991799" w:rsidP="00B30D4A">
                      <w:pPr>
                        <w:pStyle w:val="NormalWeb"/>
                        <w:spacing w:before="0" w:beforeAutospacing="0" w:after="0" w:afterAutospacing="0"/>
                        <w:jc w:val="both"/>
                        <w:rPr>
                          <w:sz w:val="22"/>
                        </w:rPr>
                      </w:pPr>
                      <w:proofErr w:type="gramStart"/>
                      <w:r>
                        <w:rPr>
                          <w:rFonts w:ascii="Calibri" w:eastAsia="Calibri" w:hAnsi="Calibri" w:cs="Calibri"/>
                          <w:b/>
                          <w:bCs/>
                          <w:color w:val="000000" w:themeColor="text1"/>
                          <w:kern w:val="24"/>
                          <w:sz w:val="20"/>
                          <w:szCs w:val="22"/>
                          <w:u w:val="single"/>
                        </w:rPr>
                        <w:t>Figure</w:t>
                      </w:r>
                      <w:r w:rsidRPr="00D1123D">
                        <w:rPr>
                          <w:rFonts w:ascii="Calibri" w:eastAsia="Calibri" w:hAnsi="Calibri" w:cs="Calibri"/>
                          <w:b/>
                          <w:bCs/>
                          <w:color w:val="000000" w:themeColor="text1"/>
                          <w:kern w:val="24"/>
                          <w:sz w:val="20"/>
                          <w:szCs w:val="22"/>
                          <w:u w:val="single"/>
                        </w:rPr>
                        <w:t xml:space="preserve"> 4.10</w:t>
                      </w:r>
                      <w:r>
                        <w:rPr>
                          <w:rFonts w:ascii="Calibri" w:eastAsia="Calibri" w:hAnsi="Calibri" w:cs="Calibri"/>
                          <w:b/>
                          <w:bCs/>
                          <w:color w:val="000000" w:themeColor="text1"/>
                          <w:kern w:val="24"/>
                          <w:sz w:val="20"/>
                          <w:szCs w:val="22"/>
                          <w:u w:val="single"/>
                        </w:rPr>
                        <w:t>.</w:t>
                      </w:r>
                      <w:proofErr w:type="gramEnd"/>
                      <w:r w:rsidRPr="00D1123D">
                        <w:rPr>
                          <w:rFonts w:ascii="Calibri" w:eastAsia="Calibri" w:hAnsi="Calibri" w:cs="Calibri"/>
                          <w:b/>
                          <w:bCs/>
                          <w:color w:val="000000" w:themeColor="text1"/>
                          <w:kern w:val="24"/>
                          <w:sz w:val="20"/>
                          <w:szCs w:val="22"/>
                          <w:u w:val="single"/>
                        </w:rPr>
                        <w:t xml:space="preserve"> The quantification of H3.3 peptide: K27-40, H1.4 K26-33 and H2A G4-11</w:t>
                      </w:r>
                    </w:p>
                    <w:p w14:paraId="0273F906" w14:textId="5C965ECF" w:rsidR="00991799" w:rsidRPr="00D1123D" w:rsidRDefault="00991799" w:rsidP="00B30D4A">
                      <w:pPr>
                        <w:pStyle w:val="NormalWeb"/>
                        <w:spacing w:before="0" w:beforeAutospacing="0" w:after="0" w:afterAutospacing="0"/>
                        <w:jc w:val="both"/>
                        <w:rPr>
                          <w:sz w:val="22"/>
                        </w:rPr>
                      </w:pPr>
                      <w:r w:rsidRPr="00D1123D">
                        <w:rPr>
                          <w:rFonts w:ascii="Calibri" w:eastAsia="Calibri" w:hAnsi="Calibri" w:cs="Calibri"/>
                          <w:color w:val="000000" w:themeColor="text1"/>
                          <w:kern w:val="24"/>
                          <w:sz w:val="20"/>
                          <w:szCs w:val="22"/>
                        </w:rPr>
                        <w:t xml:space="preserve">A) Bar chart visualising the relative abundance of histone PTMs on the human histone variant H3.3. Due to overlapping isotopic peaks with H3.1/2, the relative abundance was calculated from the maximal peak intensity. Similar to the K27-40 peptide from H3.1/2 is highly modifiable. However, there are differences in how H3.3 responds to LPS. This is complemented by the significant increase in K27me2 compared to control.  B) </w:t>
                      </w:r>
                      <w:r w:rsidRPr="00D1123D">
                        <w:rPr>
                          <w:rFonts w:asciiTheme="minorHAnsi" w:eastAsia="Calibri" w:hAnsi="Calibri" w:cs="Calibri"/>
                          <w:color w:val="000000" w:themeColor="dark1"/>
                          <w:kern w:val="24"/>
                          <w:sz w:val="20"/>
                          <w:szCs w:val="22"/>
                        </w:rPr>
                        <w:t>Bar chart showing the relative abundances of PTMs on the peptide H1.4 K26-33 C) Bar chart showing the relative abundances of PTMs on the peptide H2A G4-11. A significant decrease in K5ac was seen</w:t>
                      </w:r>
                      <w:r>
                        <w:rPr>
                          <w:rFonts w:asciiTheme="minorHAnsi" w:eastAsia="Calibri" w:hAnsi="Calibri" w:cs="Calibri"/>
                          <w:color w:val="000000" w:themeColor="dark1"/>
                          <w:kern w:val="24"/>
                          <w:sz w:val="20"/>
                          <w:szCs w:val="22"/>
                        </w:rPr>
                        <w:t xml:space="preserve"> upon stimulation a</w:t>
                      </w:r>
                      <w:r w:rsidRPr="00D1123D">
                        <w:rPr>
                          <w:rFonts w:asciiTheme="minorHAnsi" w:eastAsia="Calibri" w:hAnsi="Calibri" w:cs="Calibri"/>
                          <w:color w:val="000000" w:themeColor="dark1"/>
                          <w:kern w:val="24"/>
                          <w:sz w:val="20"/>
                          <w:szCs w:val="22"/>
                        </w:rPr>
                        <w:t>nd tolerisation.</w:t>
                      </w:r>
                    </w:p>
                    <w:p w14:paraId="36251241" w14:textId="77777777" w:rsidR="00991799" w:rsidRPr="00D1123D" w:rsidRDefault="00991799" w:rsidP="00B30D4A">
                      <w:pPr>
                        <w:pStyle w:val="NormalWeb"/>
                        <w:spacing w:before="0" w:beforeAutospacing="0" w:after="0" w:afterAutospacing="0"/>
                        <w:jc w:val="both"/>
                        <w:rPr>
                          <w:sz w:val="22"/>
                        </w:rPr>
                      </w:pPr>
                      <w:r w:rsidRPr="00D1123D">
                        <w:rPr>
                          <w:rFonts w:ascii="Calibri" w:eastAsia="Calibri" w:hAnsi="Calibri" w:cs="Calibri"/>
                          <w:color w:val="000000" w:themeColor="dark1"/>
                          <w:kern w:val="24"/>
                          <w:sz w:val="20"/>
                          <w:szCs w:val="22"/>
                        </w:rPr>
                        <w:t xml:space="preserve">Statistics were generated using </w:t>
                      </w:r>
                      <w:r>
                        <w:rPr>
                          <w:rFonts w:ascii="Calibri" w:eastAsia="Calibri" w:hAnsi="Calibri" w:cs="Calibri"/>
                          <w:color w:val="000000" w:themeColor="dark1"/>
                          <w:kern w:val="24"/>
                          <w:sz w:val="20"/>
                          <w:szCs w:val="22"/>
                        </w:rPr>
                        <w:t>repeated measures</w:t>
                      </w:r>
                      <w:r w:rsidRPr="00D1123D">
                        <w:rPr>
                          <w:rFonts w:ascii="Calibri" w:eastAsia="Calibri" w:hAnsi="Calibri" w:cs="Calibri"/>
                          <w:color w:val="000000" w:themeColor="dark1"/>
                          <w:kern w:val="24"/>
                          <w:sz w:val="20"/>
                          <w:szCs w:val="22"/>
                        </w:rPr>
                        <w:t xml:space="preserve"> two-way ANOVA using the Tukey method to determine significance in </w:t>
                      </w:r>
                      <w:proofErr w:type="spellStart"/>
                      <w:r w:rsidRPr="00D1123D">
                        <w:rPr>
                          <w:rFonts w:ascii="Calibri" w:eastAsia="Calibri" w:hAnsi="Calibri" w:cs="Calibri"/>
                          <w:color w:val="000000" w:themeColor="dark1"/>
                          <w:kern w:val="24"/>
                          <w:sz w:val="20"/>
                          <w:szCs w:val="22"/>
                        </w:rPr>
                        <w:t>Graphpad</w:t>
                      </w:r>
                      <w:proofErr w:type="spellEnd"/>
                      <w:r w:rsidRPr="00D1123D">
                        <w:rPr>
                          <w:rFonts w:ascii="Calibri" w:eastAsia="Calibri" w:hAnsi="Calibri" w:cs="Calibri"/>
                          <w:color w:val="000000" w:themeColor="dark1"/>
                          <w:kern w:val="24"/>
                          <w:sz w:val="20"/>
                          <w:szCs w:val="22"/>
                        </w:rPr>
                        <w:t xml:space="preserve"> prism 6.All error bars plotted are SEM.</w:t>
                      </w:r>
                    </w:p>
                  </w:txbxContent>
                </v:textbox>
              </v:shape>
            </w:pict>
          </mc:Fallback>
        </mc:AlternateContent>
      </w:r>
      <w:r w:rsidR="00B30D4A" w:rsidRPr="003C294B">
        <w:rPr>
          <w:color w:val="auto"/>
        </w:rPr>
        <w:tab/>
      </w:r>
    </w:p>
    <w:p w14:paraId="2C1FE1BB" w14:textId="79DB5B6E" w:rsidR="00B30D4A" w:rsidRPr="003C294B" w:rsidRDefault="00B30D4A" w:rsidP="00D9558E">
      <w:pPr>
        <w:tabs>
          <w:tab w:val="left" w:pos="2101"/>
        </w:tabs>
        <w:spacing w:line="360" w:lineRule="auto"/>
        <w:rPr>
          <w:color w:val="auto"/>
        </w:rPr>
      </w:pPr>
    </w:p>
    <w:p w14:paraId="19F0CF54" w14:textId="56B1ADC7" w:rsidR="00B30D4A" w:rsidRPr="003C294B" w:rsidRDefault="00B30D4A" w:rsidP="00D9558E">
      <w:pPr>
        <w:spacing w:line="360" w:lineRule="auto"/>
        <w:jc w:val="both"/>
        <w:rPr>
          <w:color w:val="auto"/>
        </w:rPr>
      </w:pPr>
    </w:p>
    <w:p w14:paraId="464E804A" w14:textId="77777777" w:rsidR="00B30D4A" w:rsidRPr="003C294B" w:rsidRDefault="00B30D4A" w:rsidP="00D9558E">
      <w:pPr>
        <w:spacing w:line="360" w:lineRule="auto"/>
        <w:jc w:val="both"/>
        <w:rPr>
          <w:color w:val="auto"/>
        </w:rPr>
      </w:pPr>
    </w:p>
    <w:p w14:paraId="4C9C6841" w14:textId="77777777" w:rsidR="00B30D4A" w:rsidRPr="003C294B" w:rsidRDefault="00B30D4A" w:rsidP="00D9558E">
      <w:pPr>
        <w:spacing w:line="360" w:lineRule="auto"/>
        <w:jc w:val="both"/>
        <w:rPr>
          <w:color w:val="auto"/>
        </w:rPr>
      </w:pPr>
    </w:p>
    <w:p w14:paraId="2758697F" w14:textId="4CE39321" w:rsidR="00B30D4A" w:rsidRPr="003C294B" w:rsidRDefault="00B30D4A" w:rsidP="00D9558E">
      <w:pPr>
        <w:spacing w:line="360" w:lineRule="auto"/>
        <w:jc w:val="both"/>
        <w:rPr>
          <w:color w:val="auto"/>
        </w:rPr>
      </w:pPr>
    </w:p>
    <w:p w14:paraId="05D3E57D" w14:textId="77777777" w:rsidR="00B30D4A" w:rsidRPr="003C294B" w:rsidRDefault="00B30D4A" w:rsidP="00D9558E">
      <w:pPr>
        <w:spacing w:line="360" w:lineRule="auto"/>
        <w:jc w:val="both"/>
        <w:rPr>
          <w:color w:val="auto"/>
        </w:rPr>
      </w:pPr>
    </w:p>
    <w:p w14:paraId="2D17904D" w14:textId="77777777" w:rsidR="00B30D4A" w:rsidRPr="003C294B" w:rsidRDefault="00B30D4A" w:rsidP="00D9558E">
      <w:pPr>
        <w:spacing w:line="360" w:lineRule="auto"/>
        <w:jc w:val="both"/>
        <w:rPr>
          <w:color w:val="auto"/>
        </w:rPr>
      </w:pPr>
    </w:p>
    <w:p w14:paraId="7C07B408" w14:textId="28628B30" w:rsidR="00B30D4A" w:rsidRPr="003C294B" w:rsidRDefault="00754EEE" w:rsidP="00D9558E">
      <w:pPr>
        <w:pStyle w:val="Heading3"/>
        <w:spacing w:line="360" w:lineRule="auto"/>
        <w:rPr>
          <w:color w:val="auto"/>
        </w:rPr>
      </w:pPr>
      <w:bookmarkStart w:id="94" w:name="_Toc450764163"/>
      <w:r w:rsidRPr="003C294B">
        <w:rPr>
          <w:color w:val="auto"/>
        </w:rPr>
        <w:t xml:space="preserve">Quantification of </w:t>
      </w:r>
      <w:r w:rsidR="00B30D4A" w:rsidRPr="003C294B">
        <w:rPr>
          <w:color w:val="auto"/>
        </w:rPr>
        <w:t>H3 K73-84 and H4 K5-18.</w:t>
      </w:r>
      <w:bookmarkEnd w:id="94"/>
    </w:p>
    <w:p w14:paraId="6AA488EE" w14:textId="5904E44D" w:rsidR="00B30D4A" w:rsidRPr="003C294B" w:rsidRDefault="00B30D4A" w:rsidP="00D9558E">
      <w:pPr>
        <w:spacing w:line="360" w:lineRule="auto"/>
        <w:jc w:val="both"/>
        <w:rPr>
          <w:color w:val="auto"/>
        </w:rPr>
      </w:pPr>
      <w:r w:rsidRPr="003C294B">
        <w:rPr>
          <w:color w:val="auto"/>
        </w:rPr>
        <w:t xml:space="preserve">The histone peptide H3 K73-84 lies not on the histone tail but within the globular domain. </w:t>
      </w:r>
      <w:r w:rsidR="00786BE6" w:rsidRPr="003C294B">
        <w:rPr>
          <w:color w:val="auto"/>
        </w:rPr>
        <w:t xml:space="preserve">Methylation </w:t>
      </w:r>
      <w:r w:rsidRPr="003C294B">
        <w:rPr>
          <w:color w:val="auto"/>
        </w:rPr>
        <w:t>at K79 w</w:t>
      </w:r>
      <w:r w:rsidR="00786BE6" w:rsidRPr="003C294B">
        <w:rPr>
          <w:color w:val="auto"/>
        </w:rPr>
        <w:t>as</w:t>
      </w:r>
      <w:r w:rsidRPr="003C294B">
        <w:rPr>
          <w:color w:val="auto"/>
        </w:rPr>
        <w:t xml:space="preserve"> identified (</w:t>
      </w:r>
      <w:r w:rsidR="002A7328" w:rsidRPr="003C294B">
        <w:rPr>
          <w:color w:val="auto"/>
        </w:rPr>
        <w:t>Figure</w:t>
      </w:r>
      <w:r w:rsidRPr="003C294B">
        <w:rPr>
          <w:color w:val="auto"/>
        </w:rPr>
        <w:t xml:space="preserve"> 4.7)</w:t>
      </w:r>
      <w:r w:rsidR="00786BE6" w:rsidRPr="003C294B">
        <w:rPr>
          <w:color w:val="auto"/>
        </w:rPr>
        <w:t xml:space="preserve"> but </w:t>
      </w:r>
      <w:r w:rsidRPr="003C294B">
        <w:rPr>
          <w:color w:val="auto"/>
        </w:rPr>
        <w:t>did not alter significantly between control, stimulated and tolerised groups. Acetylation of H4 on the peptide K5-18 was also quantified (</w:t>
      </w:r>
      <w:r w:rsidR="002A7328" w:rsidRPr="003C294B">
        <w:rPr>
          <w:color w:val="auto"/>
        </w:rPr>
        <w:t>Figure</w:t>
      </w:r>
      <w:r w:rsidRPr="003C294B">
        <w:rPr>
          <w:color w:val="auto"/>
        </w:rPr>
        <w:t xml:space="preserve"> 4.8). The majority of the K4-17 peptide was unmodified. There exist 4 possible acetylation sites on K4-17 peptide and acetylation was found to exist on all four possible sites.  As expected multiple levels of acetylation were detected, up to 3 acetylations on the same peptide. The precise location of the acetylation can be determined, but cannot be easily quantified. This is because there is a lack of chromatographic separation of the different positional isomers of the same acetylation level. Upon LPS stimulation, no significant change in H4 acetylation was detected, at any level. Similarly, no change was seen upon LPS tolerisation. A significant difference upon LPS stimulation has previously been reported at the gene level, and globally upon LPS stimulation </w:t>
      </w:r>
      <w:r w:rsidR="005431E0" w:rsidRPr="003C294B">
        <w:rPr>
          <w:color w:val="auto"/>
        </w:rPr>
        <w:fldChar w:fldCharType="begin" w:fldLock="1"/>
      </w:r>
      <w:r w:rsidR="005431E0" w:rsidRPr="003C294B">
        <w:rPr>
          <w:color w:val="auto"/>
        </w:rPr>
        <w:instrText>ADDIN CSL_CITATION { "citationItems" : [ { "id" : "ITEM-1", "itemData" : { "DOI" : "10.1038/nature05836", "ISSN" : "1476-4687", "PMID" : "17538624", "abstract" : "Toll-like receptors (TLRs) induce a multi-component inflammatory response that must be tightly regulated to avoid tissue damage. Most known regulatory mechanisms target TLR signalling pathways and thus broadly inhibit multiple aspects of the inflammatory response. Given the functional diversity of TLR-induced genes, we proposed that additional, gene-specific regulatory mechanisms exist to allow individual aspects of the TLR-induced response to be differentially regulated. Using an in vitro system of lipopolysaccharide tolerance in murine macrophages, we show that TLR-induced genes fall into two categories on the basis of their functions and regulatory requirements. We demonstrate that representatives from the two classes acquire distinct patterns of TLR-induced chromatin modifications. These gene-specific chromatin modifications are associated with transient silencing of one class of genes, which includes pro-inflammatory mediators, and priming of the second class, which includes antimicrobial effectors. These findings illustrate an adaptive response in macrophages and reveal component-specific regulation of inflammation.", "author" : [ { "dropping-particle" : "", "family" : "Foster", "given" : "Simmie L", "non-dropping-particle" : "", "parse-names" : false, "suffix" : "" }, { "dropping-particle" : "", "family" : "Hargreaves", "given" : "Diana C", "non-dropping-particle" : "", "parse-names" : false, "suffix" : "" }, { "dropping-particle" : "", "family" : "Medzhitov", "given" : "Ruslan", "non-dropping-particle" : "", "parse-names" : false, "suffix" : "" } ], "container-title" : "Nature", "id" : "ITEM-1", "issue" : "7147", "issued" : { "date-parts" : [ [ "2007", "6", "21" ] ] }, "page" : "972-8", "title" : "Gene-specific control of inflammation by TLR-induced chromatin modifications.", "type" : "article-journal", "volume" : "447" }, "uris" : [ "http://www.mendeley.com/documents/?uuid=5543e515-35a9-4fd6-ac3c-4ea754acb149" ] }, { "id" : "ITEM-2", "itemData" : { "DOI" : "10.1002/pmic.201400075", "ISSN" : "16159853", "author" : [ { "dropping-particle" : "", "family" : "Soldi", "given" : "Monica", "non-dropping-particle" : "", "parse-names" : false, "suffix" : "" }, { "dropping-particle" : "", "family" : "Cuomo", "given" : "Alessandro", "non-dropping-particle" : "", "parse-names" : false, "suffix" : "" }, { "dropping-particle" : "", "family" : "Bonaldi", "given" : "Tiziana", "non-dropping-particle" : "", "parse-names" : false, "suffix" : "" } ], "container-title" : "Proteomics", "id" : "ITEM-2", "issue" : "19", "issued" : { "date-parts" : [ [ "2014" ] ] }, "page" : "2212-2225", "title" : "Improved bottom-up strategy to efficiently separate hypermodified histone peptides through ultra-HPLC separation on a bench top Orbitrap instrument", "type" : "article-journal", "volume" : "14" }, "uris" : [ "http://www.mendeley.com/documents/?uuid=badb252b-15d6-4e59-a50d-441d7a75bbdf" ] } ], "mendeley" : { "formattedCitation" : "(Foster et al. 2007; Soldi et al. 2014)", "plainTextFormattedCitation" : "(Foster et al. 2007; Soldi et al. 2014)", "previouslyFormattedCitation" : "(Foster et al. 2007; Soldi et al. 2014)" }, "properties" : { "noteIndex" : 0 }, "schema" : "https://github.com/citation-style-language/schema/raw/master/csl-citation.json" }</w:instrText>
      </w:r>
      <w:r w:rsidR="005431E0" w:rsidRPr="003C294B">
        <w:rPr>
          <w:color w:val="auto"/>
        </w:rPr>
        <w:fldChar w:fldCharType="separate"/>
      </w:r>
      <w:r w:rsidR="005431E0" w:rsidRPr="003C294B">
        <w:rPr>
          <w:noProof/>
          <w:color w:val="auto"/>
        </w:rPr>
        <w:t>(Foster et al. 2007; Soldi et al. 2014)</w:t>
      </w:r>
      <w:r w:rsidR="005431E0" w:rsidRPr="003C294B">
        <w:rPr>
          <w:color w:val="auto"/>
        </w:rPr>
        <w:fldChar w:fldCharType="end"/>
      </w:r>
      <w:r w:rsidRPr="003C294B">
        <w:rPr>
          <w:color w:val="auto"/>
        </w:rPr>
        <w:t xml:space="preserve">. This global change in LPS was seen in the tetra-acetylated peptide, a species that was not identified in this study. </w:t>
      </w:r>
    </w:p>
    <w:p w14:paraId="17D345D0" w14:textId="77777777" w:rsidR="003B4106" w:rsidRPr="003C294B" w:rsidRDefault="003B4106" w:rsidP="00D9558E">
      <w:pPr>
        <w:spacing w:line="360" w:lineRule="auto"/>
        <w:jc w:val="both"/>
        <w:rPr>
          <w:color w:val="auto"/>
        </w:rPr>
      </w:pPr>
    </w:p>
    <w:p w14:paraId="45260F24" w14:textId="72328188" w:rsidR="00B30D4A" w:rsidRPr="003C294B" w:rsidRDefault="00754EEE" w:rsidP="00D9558E">
      <w:pPr>
        <w:pStyle w:val="Heading3"/>
        <w:spacing w:line="360" w:lineRule="auto"/>
        <w:rPr>
          <w:color w:val="auto"/>
        </w:rPr>
      </w:pPr>
      <w:bookmarkStart w:id="95" w:name="_Toc450764164"/>
      <w:r w:rsidRPr="003C294B">
        <w:rPr>
          <w:color w:val="auto"/>
        </w:rPr>
        <w:t xml:space="preserve">Quantification of </w:t>
      </w:r>
      <w:r w:rsidR="00B30D4A" w:rsidRPr="003C294B">
        <w:rPr>
          <w:color w:val="auto"/>
        </w:rPr>
        <w:t>H2A, H2B and H1 peptides.</w:t>
      </w:r>
      <w:bookmarkEnd w:id="95"/>
    </w:p>
    <w:p w14:paraId="601FBB82" w14:textId="5693E931" w:rsidR="00B30D4A" w:rsidRPr="003C294B" w:rsidRDefault="00786BE6" w:rsidP="00D9558E">
      <w:pPr>
        <w:spacing w:line="360" w:lineRule="auto"/>
        <w:jc w:val="both"/>
        <w:rPr>
          <w:color w:val="auto"/>
        </w:rPr>
      </w:pPr>
      <w:r w:rsidRPr="003C294B">
        <w:rPr>
          <w:color w:val="auto"/>
        </w:rPr>
        <w:t xml:space="preserve">MS analysis </w:t>
      </w:r>
      <w:r w:rsidR="005D31DA" w:rsidRPr="003C294B">
        <w:rPr>
          <w:color w:val="auto"/>
        </w:rPr>
        <w:t>also identified</w:t>
      </w:r>
      <w:r w:rsidR="00B30D4A" w:rsidRPr="003C294B">
        <w:rPr>
          <w:color w:val="auto"/>
        </w:rPr>
        <w:t xml:space="preserve"> 13 H2A peptides, 3 H2B peptides and 3 H1 peptides. However only two of these peptides were identified with post translational modifications: the H2A peptide G4-11 (GKQGGKAR) and H1.4 peptide K26-33 (KSAGAAKR) contained modifications and therefore could be assessed for perturbations following sepsis (</w:t>
      </w:r>
      <w:r w:rsidR="002A7328" w:rsidRPr="003C294B">
        <w:rPr>
          <w:color w:val="auto"/>
        </w:rPr>
        <w:t>Figure</w:t>
      </w:r>
      <w:r w:rsidR="00B30D4A" w:rsidRPr="003C294B">
        <w:rPr>
          <w:color w:val="auto"/>
        </w:rPr>
        <w:t xml:space="preserve"> 4.10). The H2A peptide belongs to canonical H2A (H2A type-1 / type-2) these two types are near identical, and differ at position 51 and other C-terminal residues</w:t>
      </w:r>
      <w:r w:rsidRPr="003C294B">
        <w:rPr>
          <w:color w:val="auto"/>
        </w:rPr>
        <w:t>.</w:t>
      </w:r>
      <w:r w:rsidR="005D31DA" w:rsidRPr="003C294B">
        <w:rPr>
          <w:color w:val="auto"/>
        </w:rPr>
        <w:t xml:space="preserve"> </w:t>
      </w:r>
      <w:r w:rsidRPr="003C294B">
        <w:rPr>
          <w:color w:val="auto"/>
        </w:rPr>
        <w:t>A</w:t>
      </w:r>
      <w:r w:rsidR="00B30D4A" w:rsidRPr="003C294B">
        <w:rPr>
          <w:color w:val="auto"/>
        </w:rPr>
        <w:t>lthough no function specialisation has been found between the two type</w:t>
      </w:r>
      <w:r w:rsidRPr="003C294B">
        <w:rPr>
          <w:color w:val="auto"/>
        </w:rPr>
        <w:t xml:space="preserve"> </w:t>
      </w:r>
      <w:r w:rsidR="00B30D4A" w:rsidRPr="003C294B">
        <w:rPr>
          <w:color w:val="auto"/>
        </w:rPr>
        <w:fldChar w:fldCharType="begin" w:fldLock="1"/>
      </w:r>
      <w:r w:rsidR="00D517D9" w:rsidRPr="003C294B">
        <w:rPr>
          <w:color w:val="auto"/>
        </w:rPr>
        <w:instrText>ADDIN CSL_CITATION { "citationItems" : [ { "id" : "ITEM-1", "itemData" : { "DOI" : "10.1093/nar/gks865", "ISSN" : "1362-4962", "PMID" : "23002134", "abstract" : "In eukaryotes, DNA is organized together with histones and non-histone proteins into a highly complex nucleoprotein structure called chromatin, with the nucleosome as its monomeric subunit. Various interconnected mechanisms regulate DNA accessibility, including replacement of canonical histones with specialized histone variants. Histone variant incorporation can lead to profound chromatin structure alterations thereby influencing a multitude of biological processes ranging from transcriptional regulation to genome stability. Among core histones, the H2A family exhibits highest sequence divergence, resulting in the largest number of variants known. Strikingly, H2A variants differ mostly in their C-terminus, including the docking domain, strategically placed at the DNA entry/exit site and implicated in interactions with the (H3-H4)(2)-tetramer within the nucleosome and in the L1 loop, the interaction interface of H2A-H2B dimers. Moreover, the acidic patch, important for internucleosomal contacts and higher-order chromatin structure, is altered between different H2A variants. Consequently, H2A variant incorporation has the potential to strongly regulate DNA organization on several levels resulting in meaningful biological output. Here, we review experimental evidence pinpointing towards outstanding roles of these highly variable regions of H2A family members, docking domain, L1 loop and acidic patch, and close by discussing their influence on nucleosome and higher-order chromatin structure and stability.", "author" : [ { "dropping-particle" : "", "family" : "B\u00f6nisch", "given" : "Clemens", "non-dropping-particle" : "", "parse-names" : false, "suffix" : "" }, { "dropping-particle" : "", "family" : "Hake", "given" : "Sandra B", "non-dropping-particle" : "", "parse-names" : false, "suffix" : "" } ], "container-title" : "Nucleic acids research", "id" : "ITEM-1", "issue" : "21", "issued" : { "date-parts" : [ [ "2012", "11" ] ] }, "page" : "10719-41", "title" : "Histone H2A variants in nucleosomes and chromatin: more or less stable?", "type" : "article-journal", "volume" : "40" }, "uris" : [ "http://www.mendeley.com/documents/?uuid=1ff12e64-f41f-40d8-b6c2-d01a7679ac74", "http://www.mendeley.com/documents/?uuid=a997791d-cb68-4d1b-8092-d55433ca65ee" ] } ], "mendeley" : { "formattedCitation" : "(B\u00f6nisch &amp; Hake 2012)", "plainTextFormattedCitation" : "(B\u00f6nisch &amp; Hake 2012)", "previouslyFormattedCitation" : "(B\u00f6nisch &amp; Hake 2012)" }, "properties" : { "noteIndex" : 0 }, "schema" : "https://github.com/citation-style-language/schema/raw/master/csl-citation.json" }</w:instrText>
      </w:r>
      <w:r w:rsidR="00B30D4A" w:rsidRPr="003C294B">
        <w:rPr>
          <w:color w:val="auto"/>
        </w:rPr>
        <w:fldChar w:fldCharType="separate"/>
      </w:r>
      <w:r w:rsidR="00811471" w:rsidRPr="003C294B">
        <w:rPr>
          <w:noProof/>
          <w:color w:val="auto"/>
        </w:rPr>
        <w:t>(Bönisch &amp; Hake 2012)</w:t>
      </w:r>
      <w:r w:rsidR="00B30D4A" w:rsidRPr="003C294B">
        <w:rPr>
          <w:color w:val="auto"/>
        </w:rPr>
        <w:fldChar w:fldCharType="end"/>
      </w:r>
      <w:r w:rsidR="00B30D4A" w:rsidRPr="003C294B">
        <w:rPr>
          <w:color w:val="auto"/>
        </w:rPr>
        <w:t xml:space="preserve">. As a bottom up approach was taken it was not possible to determine the origin of this modified peptide, as the distinctive sequence lies on a different tryptic peptide. Upon exposure to LPS both for 6 hours and 24 hours a significant reduction in </w:t>
      </w:r>
      <w:r w:rsidR="00754EEE" w:rsidRPr="003C294B">
        <w:rPr>
          <w:color w:val="auto"/>
        </w:rPr>
        <w:t>H2A</w:t>
      </w:r>
      <w:r w:rsidR="00B30D4A" w:rsidRPr="003C294B">
        <w:rPr>
          <w:color w:val="auto"/>
        </w:rPr>
        <w:t>K5ac is seen compared to control</w:t>
      </w:r>
      <w:r w:rsidR="004258BB" w:rsidRPr="003C294B">
        <w:rPr>
          <w:color w:val="auto"/>
        </w:rPr>
        <w:t xml:space="preserve"> ( adjusted p = 0.0038 and 0.0151 respectively)</w:t>
      </w:r>
      <w:r w:rsidR="00B30D4A" w:rsidRPr="003C294B">
        <w:rPr>
          <w:color w:val="auto"/>
        </w:rPr>
        <w:t xml:space="preserve">. H2AK5ac marks regions of active gene expression, and is mutually exclusive with K27me3 </w:t>
      </w:r>
      <w:r w:rsidR="00B30D4A" w:rsidRPr="003C294B">
        <w:rPr>
          <w:color w:val="auto"/>
        </w:rPr>
        <w:fldChar w:fldCharType="begin" w:fldLock="1"/>
      </w:r>
      <w:r w:rsidR="00F80C3F" w:rsidRPr="003C294B">
        <w:rPr>
          <w:color w:val="auto"/>
        </w:rPr>
        <w:instrText>ADDIN CSL_CITATION { "citationItems" : [ { "id" : "ITEM-1", "itemData" : { "DOI" : "10.1101/gr.082800.108", "ISSN" : "1088-9051", "PMID" : "19056695", "abstract" : "Insulators are DNA elements that prevent inappropriate interactions between the neighboring regions of the genome. They can be functionally classified as either enhancer blockers or domain barriers. CTCF (CCCTC-binding factor) is the only known major insulator-binding protein in the vertebrates and has been shown to bind many enhancer-blocking elements. However, it is not clear whether it plays a role in chromatin domain barriers between active and repressive domains. Here, we used ChIP-seq to map the genome-wide binding sites of CTCF in three cell types and identified significant binding of CTCF to the boundaries of repressive chromatin domains marked by H3K27me3. Although we find an extensive overlapping of CTCF-binding sites across the three cell types, its association with the domain boundaries is cell-type-specific. We further show that the nucleosomes flanking CTCF-binding sites are well positioned. Interestingly, we found a complementary pattern between the repressive H3K27me3 and the active H2AK5ac regions, which are separated by CTCF. Our data indicate that CTCF may play important roles in the barrier activity of insulators, and this study provides a resource for further investigation of the CTCF function in organizing chromatin in the human genome.", "author" : [ { "dropping-particle" : "", "family" : "Cuddapah", "given" : "Suresh", "non-dropping-particle" : "", "parse-names" : false, "suffix" : "" }, { "dropping-particle" : "", "family" : "Jothi", "given" : "Raja", "non-dropping-particle" : "", "parse-names" : false, "suffix" : "" }, { "dropping-particle" : "", "family" : "Schones", "given" : "Dustin E", "non-dropping-particle" : "", "parse-names" : false, "suffix" : "" }, { "dropping-particle" : "", "family" : "Roh", "given" : "Tae-Young", "non-dropping-particle" : "", "parse-names" : false, "suffix" : "" }, { "dropping-particle" : "", "family" : "Cui", "given" : "Kairong", "non-dropping-particle" : "", "parse-names" : false, "suffix" : "" }, { "dropping-particle" : "", "family" : "Zhao", "given" : "Keji", "non-dropping-particle" : "", "parse-names" : false, "suffix" : "" } ], "container-title" : "Genome research", "id" : "ITEM-1", "issue" : "1", "issued" : { "date-parts" : [ [ "2009", "1" ] ] }, "page" : "24-32", "title" : "Global analysis of the insulator binding protein CTCF in chromatin barrier regions reveals demarcation of active and repressive domains.", "type" : "article-journal", "volume" : "19" }, "uris" : [ "http://www.mendeley.com/documents/?uuid=0b8fae17-7aa3-45de-9021-dda5625e519c", "http://www.mendeley.com/documents/?uuid=7491076c-6b43-4738-90b0-d9c838cc7942" ] } ], "mendeley" : { "formattedCitation" : "(Cuddapah et al. 2009a)", "plainTextFormattedCitation" : "(Cuddapah et al. 2009a)", "previouslyFormattedCitation" : "(Cuddapah et al. 2009a)" }, "properties" : { "noteIndex" : 0 }, "schema" : "https://github.com/citation-style-language/schema/raw/master/csl-citation.json" }</w:instrText>
      </w:r>
      <w:r w:rsidR="00B30D4A" w:rsidRPr="003C294B">
        <w:rPr>
          <w:color w:val="auto"/>
        </w:rPr>
        <w:fldChar w:fldCharType="separate"/>
      </w:r>
      <w:r w:rsidR="00F80C3F" w:rsidRPr="003C294B">
        <w:rPr>
          <w:noProof/>
          <w:color w:val="auto"/>
        </w:rPr>
        <w:t>(Cuddapah et al. 2009a)</w:t>
      </w:r>
      <w:r w:rsidR="00B30D4A" w:rsidRPr="003C294B">
        <w:rPr>
          <w:color w:val="auto"/>
        </w:rPr>
        <w:fldChar w:fldCharType="end"/>
      </w:r>
      <w:r w:rsidR="00B30D4A" w:rsidRPr="003C294B">
        <w:rPr>
          <w:color w:val="auto"/>
        </w:rPr>
        <w:t xml:space="preserve">. These two marks are separated by CTCF protein which is thought to define boundaries between areas of activation and repression on the genome </w:t>
      </w:r>
      <w:r w:rsidR="00B30D4A" w:rsidRPr="003C294B">
        <w:rPr>
          <w:color w:val="auto"/>
        </w:rPr>
        <w:fldChar w:fldCharType="begin" w:fldLock="1"/>
      </w:r>
      <w:r w:rsidR="00F80C3F" w:rsidRPr="003C294B">
        <w:rPr>
          <w:color w:val="auto"/>
        </w:rPr>
        <w:instrText>ADDIN CSL_CITATION { "citationItems" : [ { "id" : "ITEM-1", "itemData" : { "DOI" : "10.1101/gr.082800.108", "ISSN" : "1088-9051", "PMID" : "19056695", "abstract" : "Insulators are DNA elements that prevent inappropriate interactions between the neighboring regions of the genome. They can be functionally classified as either enhancer blockers or domain barriers. CTCF (CCCTC-binding factor) is the only known major insulator-binding protein in the vertebrates and has been shown to bind many enhancer-blocking elements. However, it is not clear whether it plays a role in chromatin domain barriers between active and repressive domains. Here, we used ChIP-seq to map the genome-wide binding sites of CTCF in three cell types and identified significant binding of CTCF to the boundaries of repressive chromatin domains marked by H3K27me3. Although we find an extensive overlapping of CTCF-binding sites across the three cell types, its association with the domain boundaries is cell-type-specific. We further show that the nucleosomes flanking CTCF-binding sites are well positioned. Interestingly, we found a complementary pattern between the repressive H3K27me3 and the active H2AK5ac regions, which are separated by CTCF. Our data indicate that CTCF may play important roles in the barrier activity of insulators, and this study provides a resource for further investigation of the CTCF function in organizing chromatin in the human genome.", "author" : [ { "dropping-particle" : "", "family" : "Cuddapah", "given" : "Suresh", "non-dropping-particle" : "", "parse-names" : false, "suffix" : "" }, { "dropping-particle" : "", "family" : "Jothi", "given" : "Raja", "non-dropping-particle" : "", "parse-names" : false, "suffix" : "" }, { "dropping-particle" : "", "family" : "Schones", "given" : "Dustin E", "non-dropping-particle" : "", "parse-names" : false, "suffix" : "" }, { "dropping-particle" : "", "family" : "Roh", "given" : "Tae-Young", "non-dropping-particle" : "", "parse-names" : false, "suffix" : "" }, { "dropping-particle" : "", "family" : "Cui", "given" : "Kairong", "non-dropping-particle" : "", "parse-names" : false, "suffix" : "" }, { "dropping-particle" : "", "family" : "Zhao", "given" : "Keji", "non-dropping-particle" : "", "parse-names" : false, "suffix" : "" } ], "container-title" : "Genome research", "id" : "ITEM-1", "issue" : "1", "issued" : { "date-parts" : [ [ "2009", "1" ] ] }, "page" : "24-32", "title" : "Global analysis of the insulator binding protein CTCF in chromatin barrier regions reveals demarcation of active and repressive domains.", "type" : "article-journal", "volume" : "19" }, "uris" : [ "http://www.mendeley.com/documents/?uuid=7491076c-6b43-4738-90b0-d9c838cc7942", "http://www.mendeley.com/documents/?uuid=0b8fae17-7aa3-45de-9021-dda5625e519c" ] } ], "mendeley" : { "formattedCitation" : "(Cuddapah et al. 2009b)", "plainTextFormattedCitation" : "(Cuddapah et al. 2009b)", "previouslyFormattedCitation" : "(Cuddapah et al. 2009b)" }, "properties" : { "noteIndex" : 0 }, "schema" : "https://github.com/citation-style-language/schema/raw/master/csl-citation.json" }</w:instrText>
      </w:r>
      <w:r w:rsidR="00B30D4A" w:rsidRPr="003C294B">
        <w:rPr>
          <w:color w:val="auto"/>
        </w:rPr>
        <w:fldChar w:fldCharType="separate"/>
      </w:r>
      <w:r w:rsidR="00F80C3F" w:rsidRPr="003C294B">
        <w:rPr>
          <w:noProof/>
          <w:color w:val="auto"/>
        </w:rPr>
        <w:t>(Cuddapah et al. 2009b)</w:t>
      </w:r>
      <w:r w:rsidR="00B30D4A" w:rsidRPr="003C294B">
        <w:rPr>
          <w:color w:val="auto"/>
        </w:rPr>
        <w:fldChar w:fldCharType="end"/>
      </w:r>
      <w:r w:rsidR="00B30D4A" w:rsidRPr="003C294B">
        <w:rPr>
          <w:color w:val="auto"/>
        </w:rPr>
        <w:t xml:space="preserve">. This histone PTM has not previously been studied with regards to inflammation or sepsis. Therefore, it is identified as a novel PTM associated with both LPS </w:t>
      </w:r>
      <w:r w:rsidR="00B30D4A" w:rsidRPr="003C294B">
        <w:rPr>
          <w:color w:val="auto"/>
        </w:rPr>
        <w:lastRenderedPageBreak/>
        <w:t xml:space="preserve">stimulation and subsequent tolerisation. Further experiments are required to define its genomic location in both stimulated and tolerised macrophages and possibly identify its functional role in response to LPS. Histone H1, also known as the linker histone, is separate from the core histone proteins (H2A, H2B, H3 and H4). H1 allows the formation of higher order chromatic structures, minimises nucleosome sliding as well as modulating the activity of nucleosome remodelling complexes. However, knockouts of this histone protein did not lead to any significant changes in phenotype </w:t>
      </w:r>
      <w:r w:rsidR="00B30D4A" w:rsidRPr="003C294B">
        <w:rPr>
          <w:color w:val="auto"/>
        </w:rPr>
        <w:fldChar w:fldCharType="begin" w:fldLock="1"/>
      </w:r>
      <w:r w:rsidR="00F80C3F" w:rsidRPr="003C294B">
        <w:rPr>
          <w:color w:val="auto"/>
        </w:rPr>
        <w:instrText>ADDIN CSL_CITATION { "citationItems" : [ { "id" : "ITEM-1", "itemData" : { "DOI" : "10.1016/j.molcel.2005.02.019", "ISSN" : "1097-2765", "PMID" : "15749012", "abstract" : "Over 80% of the nucleosomes in chromatin contain histone H1, a protein family known to affect the structure and activity of chromatin. Genetic studies and in vivo imaging experiments are changing the traditional view of H1 function and mechanism of action. H1 variants are partially redundant, mobile molecules that interact with nucleosomes as members of a dynamic protein network and serve as fine tuners of chromatin function.", "author" : [ { "dropping-particle" : "", "family" : "Bustin", "given" : "Michael", "non-dropping-particle" : "", "parse-names" : false, "suffix" : "" }, { "dropping-particle" : "", "family" : "Catez", "given" : "Fr\u00e9d\u00e9ric", "non-dropping-particle" : "", "parse-names" : false, "suffix" : "" }, { "dropping-particle" : "", "family" : "Lim", "given" : "Jae-Hwan", "non-dropping-particle" : "", "parse-names" : false, "suffix" : "" } ], "container-title" : "Molecular cell", "id" : "ITEM-1", "issue" : "5", "issued" : { "date-parts" : [ [ "2005", "3", "4" ] ] }, "page" : "617-20", "title" : "The dynamics of histone H1 function in chromatin.", "type" : "article-journal", "volume" : "17" }, "uris" : [ "http://www.mendeley.com/documents/?uuid=cad9ca2d-9044-4468-910c-b9614d30e5f4", "http://www.mendeley.com/documents/?uuid=fe454b1d-f792-4c47-8f0e-1d15ada1c035" ] } ], "mendeley" : { "formattedCitation" : "(Bustin et al. 2005)", "plainTextFormattedCitation" : "(Bustin et al. 2005)", "previouslyFormattedCitation" : "(Bustin et al. 2005)" }, "properties" : { "noteIndex" : 0 }, "schema" : "https://github.com/citation-style-language/schema/raw/master/csl-citation.json" }</w:instrText>
      </w:r>
      <w:r w:rsidR="00B30D4A" w:rsidRPr="003C294B">
        <w:rPr>
          <w:color w:val="auto"/>
        </w:rPr>
        <w:fldChar w:fldCharType="separate"/>
      </w:r>
      <w:r w:rsidR="00811471" w:rsidRPr="003C294B">
        <w:rPr>
          <w:noProof/>
          <w:color w:val="auto"/>
        </w:rPr>
        <w:t>(Bustin et al. 2005)</w:t>
      </w:r>
      <w:r w:rsidR="00B30D4A" w:rsidRPr="003C294B">
        <w:rPr>
          <w:color w:val="auto"/>
        </w:rPr>
        <w:fldChar w:fldCharType="end"/>
      </w:r>
      <w:r w:rsidR="00B30D4A" w:rsidRPr="003C294B">
        <w:rPr>
          <w:color w:val="auto"/>
        </w:rPr>
        <w:t>. Therefore, the role of H1 is yet to be fully understood. Histone H1.4 K26me was the only modified form of H1 that was identified in this study. No significant differences in H1.4K26me were seen upon stimulation or subsequent tolerisation (</w:t>
      </w:r>
      <w:r w:rsidR="002A7328" w:rsidRPr="003C294B">
        <w:rPr>
          <w:color w:val="auto"/>
        </w:rPr>
        <w:t>Figure</w:t>
      </w:r>
      <w:r w:rsidR="00B30D4A" w:rsidRPr="003C294B">
        <w:rPr>
          <w:color w:val="auto"/>
        </w:rPr>
        <w:t xml:space="preserve"> 4.10). Deposition of this mark occurs by G9a/Glp enzymes</w:t>
      </w:r>
      <w:r w:rsidRPr="003C294B">
        <w:rPr>
          <w:color w:val="auto"/>
        </w:rPr>
        <w:t>.</w:t>
      </w:r>
      <w:r w:rsidR="005D31DA" w:rsidRPr="003C294B">
        <w:rPr>
          <w:color w:val="auto"/>
        </w:rPr>
        <w:t xml:space="preserve"> </w:t>
      </w:r>
      <w:r w:rsidRPr="003C294B">
        <w:rPr>
          <w:color w:val="auto"/>
        </w:rPr>
        <w:t>F</w:t>
      </w:r>
      <w:r w:rsidR="00B30D4A" w:rsidRPr="003C294B">
        <w:rPr>
          <w:color w:val="auto"/>
        </w:rPr>
        <w:t xml:space="preserve">unctionally H1.4K26me can recruit the protein HP-1 and is therefore likely to be repressive </w:t>
      </w:r>
      <w:r w:rsidR="00B30D4A" w:rsidRPr="003C294B">
        <w:rPr>
          <w:color w:val="auto"/>
        </w:rPr>
        <w:fldChar w:fldCharType="begin" w:fldLock="1"/>
      </w:r>
      <w:r w:rsidR="00D517D9" w:rsidRPr="003C294B">
        <w:rPr>
          <w:color w:val="auto"/>
        </w:rPr>
        <w:instrText>ADDIN CSL_CITATION { "citationItems" : [ { "id" : "ITEM-1", "itemData" : { "DOI" : "10.1186/1756-8935-3-7", "ISSN" : "1756-8935", "PMID" : "20334638", "abstract" : "BACKGROUND: The linker histone H1 has a key role in establishing and maintaining higher order chromatin structure and in regulating gene expression. Mammals express up to 11 different H1 variants, with H1.2 and H1.4 being the predominant ones in most somatic cells. Like core histones, H1 has high levels of covalent modifications; however, the full set of modifications and their biological role are largely unknown. RESULTS: In this study, we used a candidate screen to identify enzymes that methylate H1 and to map their corresponding methylation sites. We found that the histone lysine methyltransferases G9a/KMT1C and Glp1/KMT1D methylate H1.2 in vitro and in vivo, and we mapped this novel site to lysine 187 (H1.2K187) in the C-terminus of H1. This H1.2K187 methylation is variant-specific. The main target for methylation by G9a in H1.2, H1.3, H1.5 and H1.0 is in the C-terminus, whereas H1.4 is preferentially methylated at K26 (H1.4K26me) in the N-terminus. We found that the readout of these marks is different; H1.4K26me can recruit HP1, but H1.2K187me cannot. Likewise, JMJD2D/KDM4 only reverses H1.4K26 methylation, clearly distinguishing these two methylation sites. Further, in contrast to C-terminal H1 phosphorylation, H1.2K187 methylation level is steady throughout the cell cycle. CONCLUSIONS: We have characterised a novel methylation site in the C-terminus of H1 that is the target of G9a/Glp1 both in vitro and in vivo. To our knowledge, this is the first demonstration of variant-specific histone methylation by the same methyltransferases, but with differing downstream readers, thereby supporting the hypothesis of H1 variants having specific functions.", "author" : [ { "dropping-particle" : "", "family" : "Weiss", "given" : "Thomas", "non-dropping-particle" : "", "parse-names" : false, "suffix" : "" }, { "dropping-particle" : "", "family" : "Hergeth", "given" : "Sonja", "non-dropping-particle" : "", "parse-names" : false, "suffix" : "" }, { "dropping-particle" : "", "family" : "Zeissler", "given" : "Ulrike", "non-dropping-particle" : "", "parse-names" : false, "suffix" : "" }, { "dropping-particle" : "", "family" : "Izzo", "given" : "Annalisa", "non-dropping-particle" : "", "parse-names" : false, "suffix" : "" }, { "dropping-particle" : "", "family" : "Tropberger", "given" : "Philipp", "non-dropping-particle" : "", "parse-names" : false, "suffix" : "" }, { "dropping-particle" : "", "family" : "Zee", "given" : "Barry M", "non-dropping-particle" : "", "parse-names" : false, "suffix" : "" }, { "dropping-particle" : "", "family" : "Dundr", "given" : "Miroslav", "non-dropping-particle" : "", "parse-names" : false, "suffix" : "" }, { "dropping-particle" : "", "family" : "Garcia", "given" : "Benjamin A", "non-dropping-particle" : "", "parse-names" : false, "suffix" : "" }, { "dropping-particle" : "", "family" : "Daujat", "given" : "Sylvain", "non-dropping-particle" : "", "parse-names" : false, "suffix" : "" }, { "dropping-particle" : "", "family" : "Schneider", "given" : "Robert", "non-dropping-particle" : "", "parse-names" : false, "suffix" : "" } ], "container-title" : "Epigenetics &amp; chromatin", "id" : "ITEM-1", "issue" : "1", "issued" : { "date-parts" : [ [ "2010", "1" ] ] }, "page" : "7", "title" : "Histone H1 variant-specific lysine methylation by G9a/KMT1C and Glp1/KMT1D.", "type" : "article-journal", "volume" : "3" }, "uris" : [ "http://www.mendeley.com/documents/?uuid=70a0b80b-71ae-4843-9247-7257fa39dbb2", "http://www.mendeley.com/documents/?uuid=9a278477-5129-4208-8f7d-98603c7d6e0d" ] } ], "mendeley" : { "formattedCitation" : "(Weiss et al. 2010)", "plainTextFormattedCitation" : "(Weiss et al. 2010)", "previouslyFormattedCitation" : "(Weiss et al. 2010)" }, "properties" : { "noteIndex" : 0 }, "schema" : "https://github.com/citation-style-language/schema/raw/master/csl-citation.json" }</w:instrText>
      </w:r>
      <w:r w:rsidR="00B30D4A" w:rsidRPr="003C294B">
        <w:rPr>
          <w:color w:val="auto"/>
        </w:rPr>
        <w:fldChar w:fldCharType="separate"/>
      </w:r>
      <w:r w:rsidR="00811471" w:rsidRPr="003C294B">
        <w:rPr>
          <w:noProof/>
          <w:color w:val="auto"/>
        </w:rPr>
        <w:t>(Weiss et al. 2010)</w:t>
      </w:r>
      <w:r w:rsidR="00B30D4A" w:rsidRPr="003C294B">
        <w:rPr>
          <w:color w:val="auto"/>
        </w:rPr>
        <w:fldChar w:fldCharType="end"/>
      </w:r>
      <w:r w:rsidR="00B30D4A" w:rsidRPr="003C294B">
        <w:rPr>
          <w:color w:val="auto"/>
        </w:rPr>
        <w:t>.</w:t>
      </w:r>
    </w:p>
    <w:p w14:paraId="3C69457D" w14:textId="77777777" w:rsidR="00B30D4A" w:rsidRPr="003C294B" w:rsidRDefault="00B30D4A" w:rsidP="00D9558E">
      <w:pPr>
        <w:spacing w:line="360" w:lineRule="auto"/>
        <w:jc w:val="both"/>
        <w:rPr>
          <w:color w:val="auto"/>
        </w:rPr>
      </w:pPr>
    </w:p>
    <w:p w14:paraId="2D9BAF64" w14:textId="77777777" w:rsidR="00B30D4A" w:rsidRPr="003C294B" w:rsidRDefault="00B30D4A" w:rsidP="00D9558E">
      <w:pPr>
        <w:pStyle w:val="Heading2"/>
        <w:spacing w:line="360" w:lineRule="auto"/>
        <w:rPr>
          <w:color w:val="auto"/>
        </w:rPr>
      </w:pPr>
      <w:bookmarkStart w:id="96" w:name="_Toc450764165"/>
      <w:r w:rsidRPr="003C294B">
        <w:rPr>
          <w:color w:val="auto"/>
        </w:rPr>
        <w:t>Conclusions</w:t>
      </w:r>
      <w:bookmarkEnd w:id="96"/>
      <w:r w:rsidRPr="003C294B">
        <w:rPr>
          <w:color w:val="auto"/>
        </w:rPr>
        <w:t xml:space="preserve"> </w:t>
      </w:r>
    </w:p>
    <w:p w14:paraId="6ACE5AA5" w14:textId="3EDFBE77" w:rsidR="00B30D4A" w:rsidRPr="003C294B" w:rsidRDefault="00B30D4A" w:rsidP="00D9558E">
      <w:pPr>
        <w:spacing w:line="360" w:lineRule="auto"/>
        <w:jc w:val="both"/>
        <w:rPr>
          <w:color w:val="auto"/>
        </w:rPr>
        <w:sectPr w:rsidR="00B30D4A" w:rsidRPr="003C294B" w:rsidSect="00102F09">
          <w:headerReference w:type="default" r:id="rId61"/>
          <w:pgSz w:w="11906" w:h="16838"/>
          <w:pgMar w:top="1134" w:right="1134" w:bottom="1134" w:left="2268" w:header="567" w:footer="720" w:gutter="0"/>
          <w:cols w:space="720"/>
          <w:docGrid w:linePitch="299"/>
        </w:sectPr>
      </w:pPr>
      <w:r w:rsidRPr="003C294B">
        <w:rPr>
          <w:color w:val="auto"/>
        </w:rPr>
        <w:t xml:space="preserve">The global </w:t>
      </w:r>
      <w:r w:rsidR="00786BE6" w:rsidRPr="003C294B">
        <w:rPr>
          <w:color w:val="auto"/>
        </w:rPr>
        <w:t xml:space="preserve">MS </w:t>
      </w:r>
      <w:r w:rsidRPr="003C294B">
        <w:rPr>
          <w:color w:val="auto"/>
        </w:rPr>
        <w:t>analysis of histone PTMs in human primary macrophages identified 11 differently modifiable sites</w:t>
      </w:r>
      <w:r w:rsidR="00786BE6" w:rsidRPr="003C294B">
        <w:rPr>
          <w:color w:val="auto"/>
        </w:rPr>
        <w:t xml:space="preserve"> in</w:t>
      </w:r>
      <w:r w:rsidRPr="003C294B">
        <w:rPr>
          <w:color w:val="auto"/>
        </w:rPr>
        <w:t xml:space="preserve"> H3</w:t>
      </w:r>
      <w:r w:rsidR="00786BE6" w:rsidRPr="003C294B">
        <w:rPr>
          <w:color w:val="auto"/>
        </w:rPr>
        <w:t>,</w:t>
      </w:r>
      <w:r w:rsidRPr="003C294B">
        <w:rPr>
          <w:color w:val="auto"/>
        </w:rPr>
        <w:t xml:space="preserve"> 6 sites in H4 and 1 site in both H2A and H1. This equated to 54 peptides on H3 variants and 10 on H4. The relative abundance of each of the 62 quantifiable modifications was determined using peak areas at two time points following exposure to LPS. Significant increases in unmodified H3</w:t>
      </w:r>
      <w:r w:rsidR="005A12B6" w:rsidRPr="003C294B">
        <w:rPr>
          <w:color w:val="auto"/>
        </w:rPr>
        <w:t>K9-17</w:t>
      </w:r>
      <w:r w:rsidRPr="003C294B">
        <w:rPr>
          <w:color w:val="auto"/>
        </w:rPr>
        <w:t xml:space="preserve"> peptide and </w:t>
      </w:r>
      <w:r w:rsidR="00786BE6" w:rsidRPr="003C294B">
        <w:rPr>
          <w:color w:val="auto"/>
        </w:rPr>
        <w:t xml:space="preserve">a </w:t>
      </w:r>
      <w:r w:rsidRPr="003C294B">
        <w:rPr>
          <w:color w:val="auto"/>
        </w:rPr>
        <w:t xml:space="preserve">significant reduction in H3K9me2K14ac, H3K27me2K36me2 and </w:t>
      </w:r>
      <w:bookmarkStart w:id="97" w:name="OLE_LINK4"/>
      <w:r w:rsidRPr="003C294B">
        <w:rPr>
          <w:color w:val="auto"/>
        </w:rPr>
        <w:t>H2AK5ac</w:t>
      </w:r>
      <w:bookmarkEnd w:id="97"/>
      <w:r w:rsidRPr="003C294B">
        <w:rPr>
          <w:color w:val="auto"/>
        </w:rPr>
        <w:t xml:space="preserve"> were </w:t>
      </w:r>
      <w:r w:rsidR="00786BE6" w:rsidRPr="003C294B">
        <w:rPr>
          <w:color w:val="auto"/>
        </w:rPr>
        <w:t xml:space="preserve">observed </w:t>
      </w:r>
      <w:r w:rsidRPr="003C294B">
        <w:rPr>
          <w:color w:val="auto"/>
        </w:rPr>
        <w:t>upon LPS stimulation. It is likely that the modification</w:t>
      </w:r>
      <w:r w:rsidR="00786BE6" w:rsidRPr="003C294B">
        <w:rPr>
          <w:color w:val="auto"/>
        </w:rPr>
        <w:t>s</w:t>
      </w:r>
      <w:r w:rsidRPr="003C294B">
        <w:rPr>
          <w:color w:val="auto"/>
        </w:rPr>
        <w:t xml:space="preserve"> H3K9me2</w:t>
      </w:r>
      <w:r w:rsidR="00786BE6" w:rsidRPr="003C294B">
        <w:rPr>
          <w:color w:val="auto"/>
        </w:rPr>
        <w:t>,</w:t>
      </w:r>
      <w:r w:rsidRPr="003C294B">
        <w:rPr>
          <w:color w:val="auto"/>
        </w:rPr>
        <w:t xml:space="preserve"> K14ac and</w:t>
      </w:r>
      <w:r w:rsidR="00786BE6" w:rsidRPr="003C294B">
        <w:rPr>
          <w:color w:val="auto"/>
        </w:rPr>
        <w:t xml:space="preserve"> </w:t>
      </w:r>
      <w:r w:rsidRPr="003C294B">
        <w:rPr>
          <w:color w:val="auto"/>
        </w:rPr>
        <w:t xml:space="preserve">K27me2K36me2 represent bivalent domains allowing the fine, dynamic control of chromatin structure over large ranges of DNA, both intra and intergenically through the action of HKMTs and demethylases. </w:t>
      </w:r>
      <w:r w:rsidR="00786BE6" w:rsidRPr="003C294B">
        <w:rPr>
          <w:color w:val="auto"/>
        </w:rPr>
        <w:t>It is proposed</w:t>
      </w:r>
      <w:r w:rsidRPr="003C294B">
        <w:rPr>
          <w:color w:val="auto"/>
        </w:rPr>
        <w:t xml:space="preserve"> that these two bivalent domain</w:t>
      </w:r>
      <w:r w:rsidR="00786BE6" w:rsidRPr="003C294B">
        <w:rPr>
          <w:color w:val="auto"/>
        </w:rPr>
        <w:t>s</w:t>
      </w:r>
      <w:r w:rsidRPr="003C294B">
        <w:rPr>
          <w:color w:val="auto"/>
        </w:rPr>
        <w:t xml:space="preserve"> result in chromatin being in a poised state, ready to react to different conditions</w:t>
      </w:r>
      <w:r w:rsidR="00786BE6" w:rsidRPr="003C294B">
        <w:rPr>
          <w:color w:val="auto"/>
        </w:rPr>
        <w:t>.</w:t>
      </w:r>
      <w:r w:rsidR="005431E0" w:rsidRPr="003C294B">
        <w:rPr>
          <w:color w:val="auto"/>
        </w:rPr>
        <w:t xml:space="preserve"> This mark can become</w:t>
      </w:r>
      <w:r w:rsidRPr="003C294B">
        <w:rPr>
          <w:color w:val="auto"/>
        </w:rPr>
        <w:t xml:space="preserve"> </w:t>
      </w:r>
      <w:r w:rsidR="005431E0" w:rsidRPr="003C294B">
        <w:rPr>
          <w:color w:val="auto"/>
        </w:rPr>
        <w:t>activating</w:t>
      </w:r>
      <w:r w:rsidRPr="003C294B">
        <w:rPr>
          <w:color w:val="auto"/>
        </w:rPr>
        <w:t xml:space="preserve">, by loss of methylation at K27 </w:t>
      </w:r>
      <w:r w:rsidR="00786BE6" w:rsidRPr="003C294B">
        <w:rPr>
          <w:color w:val="auto"/>
        </w:rPr>
        <w:t>or</w:t>
      </w:r>
      <w:r w:rsidRPr="003C294B">
        <w:rPr>
          <w:color w:val="auto"/>
        </w:rPr>
        <w:t xml:space="preserve"> gain of methylation at K36 (K27me1K36me3)</w:t>
      </w:r>
      <w:r w:rsidR="00786BE6" w:rsidRPr="003C294B">
        <w:rPr>
          <w:color w:val="auto"/>
        </w:rPr>
        <w:t>.</w:t>
      </w:r>
      <w:r w:rsidRPr="003C294B">
        <w:rPr>
          <w:color w:val="auto"/>
        </w:rPr>
        <w:t xml:space="preserve"> These two marks in tandem show very good co-localisation in active gene areas </w:t>
      </w:r>
      <w:r w:rsidR="005431E0" w:rsidRPr="003C294B">
        <w:rPr>
          <w:color w:val="auto"/>
        </w:rPr>
        <w:fldChar w:fldCharType="begin" w:fldLock="1"/>
      </w:r>
      <w:r w:rsidR="00D924C7" w:rsidRPr="003C294B">
        <w:rPr>
          <w:color w:val="auto"/>
        </w:rPr>
        <w:instrText>ADDIN CSL_CITATION { "citationItems" : [ { "id" : "ITEM-1", "itemData" : { "DOI" : "10.1016/j.molcel.2013.10.030", "ISBN" : "1097-4164 (Electronic)\\r1097-2765 (Linking)", "ISSN" : "10972765", "PMID" : "24289921", "abstract" : "H3K27me3 is deposited at promoters by the preferential association of Polycomb repressive complex 2 (PRC2) with CpG-rich DNA elements regulating development by repressing gene transcription. H3K27 is also present in mono- and dimethylated states; however, the functional roles of H3K27me1 and H3K27me2 deposition remain poorly characterized. Here, we show that PRC2 activity is not only associated with H3K27me3 but also regulates all forms of H3K27 methylation in a spatially defined manner, contributing to different genomic functions in mouse embryonic stem cells. H3K27me1 accumulates within transcribed genes, promotes transcription, and is regulated by Setd2-dependent H3K36me3 deposition. Contrarily, H3K27me2 is present on approximately 70% of total histone H3 and is distributed in large chromatin domains, exerting protective functions by preventing firing of non-cell-type-specific enhancers. Considering that only 5%-10% of deregulated genes in PRC2-deficient cells are direct H3K27me3 targets, our data support an active role for all H3K27 methylated forms in regulating transcription and determining cell identity. \u00a9 2014 Elsevier Inc.", "author" : [ { "dropping-particle" : "", "family" : "Ferrari", "given" : "Karin J.", "non-dropping-particle" : "", "parse-names" : false, "suffix" : "" }, { "dropping-particle" : "", "family" : "Scelfo", "given" : "Andrea", "non-dropping-particle" : "", "parse-names" : false, "suffix" : "" }, { "dropping-particle" : "", "family" : "Jammula", "given" : "SriGanesh", "non-dropping-particle" : "", "parse-names" : false, "suffix" : "" }, { "dropping-particle" : "", "family" : "Cuomo", "given" : "Alessandro", "non-dropping-particle" : "", "parse-names" : false, "suffix" : "" }, { "dropping-particle" : "", "family" : "Barozzi", "given" : "Iros", "non-dropping-particle" : "", "parse-names" : false, "suffix" : "" }, { "dropping-particle" : "", "family" : "St\u00fctzer", "given" : "Alexandra", "non-dropping-particle" : "", "parse-names" : false, "suffix" : "" }, { "dropping-particle" : "", "family" : "Fischle", "given" : "Wolfgang", "non-dropping-particle" : "", "parse-names" : false, "suffix" : "" }, { "dropping-particle" : "", "family" : "Bonaldi", "given" : "Tiziana", "non-dropping-particle" : "", "parse-names" : false, "suffix" : "" }, { "dropping-particle" : "", "family" : "Pasini", "given" : "Diego", "non-dropping-particle" : "", "parse-names" : false, "suffix" : "" } ], "container-title" : "Molecular Cell", "id" : "ITEM-1", "issued" : { "date-parts" : [ [ "2014" ] ] }, "page" : "49-62", "title" : "Polycomb-Dependent H3K27me1 and H3K27me2 Regulate Active Transcription and Enhancer Fidelity", "type" : "article-journal", "volume" : "53" }, "uris" : [ "http://www.mendeley.com/documents/?uuid=bbed4c2e-da7f-4d39-be88-4daf540ef174" ] } ], "mendeley" : { "formattedCitation" : "(Ferrari et al. 2014)", "plainTextFormattedCitation" : "(Ferrari et al. 2014)", "previouslyFormattedCitation" : "(Ferrari et al. 2014)" }, "properties" : { "noteIndex" : 0 }, "schema" : "https://github.com/citation-style-language/schema/raw/master/csl-citation.json" }</w:instrText>
      </w:r>
      <w:r w:rsidR="005431E0" w:rsidRPr="003C294B">
        <w:rPr>
          <w:color w:val="auto"/>
        </w:rPr>
        <w:fldChar w:fldCharType="separate"/>
      </w:r>
      <w:r w:rsidR="005431E0" w:rsidRPr="003C294B">
        <w:rPr>
          <w:noProof/>
          <w:color w:val="auto"/>
        </w:rPr>
        <w:t>(Ferrari et al. 2014)</w:t>
      </w:r>
      <w:r w:rsidR="005431E0" w:rsidRPr="003C294B">
        <w:rPr>
          <w:color w:val="auto"/>
        </w:rPr>
        <w:fldChar w:fldCharType="end"/>
      </w:r>
      <w:r w:rsidR="00786BE6" w:rsidRPr="003C294B">
        <w:rPr>
          <w:color w:val="auto"/>
        </w:rPr>
        <w:t>.</w:t>
      </w:r>
      <w:r w:rsidRPr="003C294B">
        <w:rPr>
          <w:color w:val="auto"/>
        </w:rPr>
        <w:t xml:space="preserve"> Or highly repressive, by loss of K36me resulting in the increased kinetic favourability of K27me3 formation </w:t>
      </w:r>
      <w:r w:rsidR="00D924C7" w:rsidRPr="003C294B">
        <w:rPr>
          <w:color w:val="auto"/>
        </w:rPr>
        <w:fldChar w:fldCharType="begin" w:fldLock="1"/>
      </w:r>
      <w:r w:rsidR="00D10D35" w:rsidRPr="003C294B">
        <w:rPr>
          <w:color w:val="auto"/>
        </w:rPr>
        <w:instrText>ADDIN CSL_CITATION { "citationItems" : [ { "id" : "ITEM-1", "itemData" : { "DOI" : "10.1073/pnas.1205707109", "ISBN" : "0027-8424", "ISSN" : "0027-8424", "PMID" : "22869745", "abstract" : "We have developed a targeted method to quantify all combinations of methylation on an H3 peptide containing lysines 27 and 36 (H3K27-K36). By using stable isotopes that separately label the histone backbone and its methylations, we tracked the rates of methylation and demethylation in myeloma cells expressing high vs. low levels of the methyltransferase MMSET/WHSC1/NSD2. Following quantification of 99 labeled H3K27-K36 methylation states across time, a kinetic model converged to yield 44 effective rate constants qualifying each methylation and demethylation step as a function of the methylation state on the neighboring lysine. We call this approach MS-based measurement and modeling of histone methylation kinetics (M4K). M4K revealed that, when dimethylation states are reached on H3K27 or H3K36, rates of further methylation on the other site are reduced as much as 100-fold. Overall, cells with high MMSET have as much as 33-fold increases in the effective rate constants for formation of H3K36 mono- and dimethylation. At H3K27, cells with high MMSET have elevated formation of K27me1, but even higher increases in the effective rate constants for its reversal by demethylation. These quantitative studies lay bare a bidirectional antagonism between H3K27 and H3K36 that controls the writing and erasing of these methylation marks. Additionally, the integrated kinetic model was used to correctly predict observed abundances of H3K27-K36 methylation states within 5% of that actually established in perturbed cells. Such predictive power for how histone methylations are established should have major value as this family of methyltransferases matures as drug targets.", "author" : [ { "dropping-particle" : "", "family" : "Zheng", "given" : "Yupeng", "non-dropping-particle" : "", "parse-names" : false, "suffix" : "" }, { "dropping-particle" : "", "family" : "Sweet", "given" : "Steve M M", "non-dropping-particle" : "", "parse-names" : false, "suffix" : "" }, { "dropping-particle" : "", "family" : "Popovic", "given" : "Relja", "non-dropping-particle" : "", "parse-names" : false, "suffix" : "" }, { "dropping-particle" : "", "family" : "Martinez-Garcia", "given" : "Eva", "non-dropping-particle" : "", "parse-names" : false, "suffix" : "" }, { "dropping-particle" : "", "family" : "Tipton", "given" : "Jeremiah D", "non-dropping-particle" : "", "parse-names" : false, "suffix" : "" }, { "dropping-particle" : "", "family" : "Thomas", "given" : "Paul M", "non-dropping-particle" : "", "parse-names" : false, "suffix" : "" }, { "dropping-particle" : "", "family" : "Licht", "given" : "Jonathan D", "non-dropping-particle" : "", "parse-names" : false, "suffix" : "" }, { "dropping-particle" : "", "family" : "Kelleher", "given" : "Neil L", "non-dropping-particle" : "", "parse-names" : false, "suffix" : "" } ], "id" : "ITEM-1", "issued" : { "date-parts" : [ [ "2012" ] ] }, "title" : "Total kinetic analysis reveals how combinatorial methylation patterns are established on lysines 27 and 36 of histone H3", "type" : "article-journal" }, "uris" : [ "http://www.mendeley.com/documents/?uuid=f551d75b-a9e4-47a4-a15d-298e9ae22e4d" ] } ], "mendeley" : { "formattedCitation" : "(Zheng et al. 2012)", "plainTextFormattedCitation" : "(Zheng et al. 2012)", "previouslyFormattedCitation" : "(Zheng et al. 2012)" }, "properties" : { "noteIndex" : 0 }, "schema" : "https://github.com/citation-style-language/schema/raw/master/csl-citation.json" }</w:instrText>
      </w:r>
      <w:r w:rsidR="00D924C7" w:rsidRPr="003C294B">
        <w:rPr>
          <w:color w:val="auto"/>
        </w:rPr>
        <w:fldChar w:fldCharType="separate"/>
      </w:r>
      <w:r w:rsidR="00D924C7" w:rsidRPr="003C294B">
        <w:rPr>
          <w:noProof/>
          <w:color w:val="auto"/>
        </w:rPr>
        <w:t>(Zheng et al. 2012)</w:t>
      </w:r>
      <w:r w:rsidR="00D924C7" w:rsidRPr="003C294B">
        <w:rPr>
          <w:color w:val="auto"/>
        </w:rPr>
        <w:fldChar w:fldCharType="end"/>
      </w:r>
      <w:r w:rsidRPr="003C294B">
        <w:rPr>
          <w:color w:val="auto"/>
        </w:rPr>
        <w:t>. As K27me2K36me2 is found on nearly a quarter of global H3.1/2 proteins, it holds enormous power in controlling the transcriptional state of the cell. The significant changes seen although small likely correspond to a large global chromatin reorganisation</w:t>
      </w:r>
      <w:r w:rsidR="00786BE6" w:rsidRPr="003C294B">
        <w:rPr>
          <w:color w:val="auto"/>
        </w:rPr>
        <w:t>,</w:t>
      </w:r>
      <w:r w:rsidRPr="003C294B">
        <w:rPr>
          <w:color w:val="auto"/>
        </w:rPr>
        <w:t xml:space="preserve"> due to the high concentration of nucleosomes. Further</w:t>
      </w:r>
      <w:r w:rsidR="00786BE6" w:rsidRPr="003C294B">
        <w:rPr>
          <w:color w:val="auto"/>
        </w:rPr>
        <w:t>more</w:t>
      </w:r>
      <w:r w:rsidRPr="003C294B">
        <w:rPr>
          <w:color w:val="auto"/>
        </w:rPr>
        <w:t>, because bulk histones were analysed</w:t>
      </w:r>
      <w:r w:rsidR="00786BE6" w:rsidRPr="003C294B">
        <w:rPr>
          <w:color w:val="auto"/>
        </w:rPr>
        <w:t>,</w:t>
      </w:r>
      <w:r w:rsidRPr="003C294B">
        <w:rPr>
          <w:color w:val="auto"/>
        </w:rPr>
        <w:t xml:space="preserve"> epigenetic changes relating to the activation of inflammatory genes are probably counterbalanced by the silencing of other gene groups</w:t>
      </w:r>
      <w:r w:rsidR="00D10D35" w:rsidRPr="003C294B">
        <w:rPr>
          <w:color w:val="auto"/>
        </w:rPr>
        <w:t xml:space="preserve"> </w:t>
      </w:r>
      <w:r w:rsidRPr="003C294B">
        <w:rPr>
          <w:color w:val="auto"/>
        </w:rPr>
        <w:t xml:space="preserve">resulting in no net global change, but significant localised </w:t>
      </w:r>
      <w:r w:rsidRPr="003C294B">
        <w:rPr>
          <w:color w:val="auto"/>
        </w:rPr>
        <w:lastRenderedPageBreak/>
        <w:t>changes. Interestingly, modifications on H3 and H3.3 variants differed in the global response to LPS. The results presented in this Chapter highlight that K27me2K36me2, K9me2K14ac and H2AK5ac may play an important role in macrophage response to LPS. Further studies including transcriptome analysis, and a ChIP-seq analysis, could provide further insight on the role of these histone PTMs in macrophage response to LPS</w:t>
      </w:r>
      <w:r w:rsidR="00754EEE" w:rsidRPr="003C294B">
        <w:rPr>
          <w:color w:val="auto"/>
        </w:rPr>
        <w:t xml:space="preserve">.                     </w:t>
      </w:r>
      <w:r w:rsidRPr="003C294B">
        <w:rPr>
          <w:color w:val="auto"/>
        </w:rPr>
        <w:t xml:space="preserve">. </w:t>
      </w:r>
    </w:p>
    <w:p w14:paraId="18EA6555" w14:textId="77777777" w:rsidR="001036D9" w:rsidRPr="003C294B" w:rsidRDefault="001036D9" w:rsidP="00D9558E">
      <w:pPr>
        <w:pStyle w:val="Heading1"/>
        <w:spacing w:line="360" w:lineRule="auto"/>
        <w:rPr>
          <w:color w:val="auto"/>
        </w:rPr>
      </w:pPr>
      <w:bookmarkStart w:id="98" w:name="_Toc450764166"/>
      <w:r w:rsidRPr="003C294B">
        <w:rPr>
          <w:color w:val="auto"/>
        </w:rPr>
        <w:lastRenderedPageBreak/>
        <w:t xml:space="preserve">An </w:t>
      </w:r>
      <w:r w:rsidRPr="003C294B">
        <w:rPr>
          <w:i/>
          <w:color w:val="auto"/>
        </w:rPr>
        <w:t>in-vivo</w:t>
      </w:r>
      <w:r w:rsidRPr="003C294B">
        <w:rPr>
          <w:color w:val="auto"/>
        </w:rPr>
        <w:t xml:space="preserve"> study into the impacts of sepsis on the global histone landscape in human primary T-cells</w:t>
      </w:r>
      <w:bookmarkEnd w:id="98"/>
    </w:p>
    <w:p w14:paraId="733E1D88" w14:textId="77777777" w:rsidR="001036D9" w:rsidRPr="003C294B" w:rsidRDefault="001036D9" w:rsidP="00D9558E">
      <w:pPr>
        <w:spacing w:line="360" w:lineRule="auto"/>
        <w:jc w:val="both"/>
        <w:rPr>
          <w:color w:val="auto"/>
        </w:rPr>
      </w:pPr>
    </w:p>
    <w:p w14:paraId="30FFD854" w14:textId="77777777" w:rsidR="001036D9" w:rsidRPr="003C294B" w:rsidRDefault="001036D9" w:rsidP="00D9558E">
      <w:pPr>
        <w:pStyle w:val="Heading2"/>
        <w:spacing w:line="360" w:lineRule="auto"/>
        <w:rPr>
          <w:color w:val="auto"/>
        </w:rPr>
      </w:pPr>
      <w:bookmarkStart w:id="99" w:name="_Toc450764167"/>
      <w:r w:rsidRPr="003C294B">
        <w:rPr>
          <w:color w:val="auto"/>
        </w:rPr>
        <w:t>Abstract</w:t>
      </w:r>
      <w:bookmarkEnd w:id="99"/>
    </w:p>
    <w:p w14:paraId="3A42DFE8" w14:textId="76ABFC99" w:rsidR="001036D9" w:rsidRPr="003C294B" w:rsidRDefault="001036D9" w:rsidP="00D9558E">
      <w:pPr>
        <w:spacing w:line="360" w:lineRule="auto"/>
        <w:jc w:val="both"/>
        <w:rPr>
          <w:rFonts w:asciiTheme="minorHAnsi" w:hAnsiTheme="minorHAnsi"/>
          <w:color w:val="auto"/>
        </w:rPr>
      </w:pPr>
      <w:r w:rsidRPr="003C294B">
        <w:rPr>
          <w:rFonts w:asciiTheme="minorHAnsi" w:hAnsiTheme="minorHAnsi"/>
          <w:color w:val="auto"/>
        </w:rPr>
        <w:t xml:space="preserve">T-cells are key players in the role in the pathology of severe sepsis. Indeed T-cells isolated from severe septic </w:t>
      </w:r>
      <w:r w:rsidR="00D517D9" w:rsidRPr="003C294B">
        <w:rPr>
          <w:rFonts w:asciiTheme="minorHAnsi" w:hAnsiTheme="minorHAnsi"/>
          <w:color w:val="auto"/>
        </w:rPr>
        <w:t>patients’</w:t>
      </w:r>
      <w:r w:rsidRPr="003C294B">
        <w:rPr>
          <w:rFonts w:asciiTheme="minorHAnsi" w:hAnsiTheme="minorHAnsi"/>
          <w:color w:val="auto"/>
        </w:rPr>
        <w:t xml:space="preserve"> exhibit a large reduction in terms of activation </w:t>
      </w:r>
      <w:r w:rsidR="00D517D9" w:rsidRPr="003C294B">
        <w:rPr>
          <w:rFonts w:asciiTheme="minorHAnsi" w:hAnsiTheme="minorHAnsi"/>
          <w:color w:val="auto"/>
        </w:rPr>
        <w:t>capabilities. Cell</w:t>
      </w:r>
      <w:r w:rsidRPr="003C294B">
        <w:rPr>
          <w:rFonts w:asciiTheme="minorHAnsi" w:hAnsiTheme="minorHAnsi"/>
          <w:color w:val="auto"/>
        </w:rPr>
        <w:t xml:space="preserve"> number surviving T-cells are either skewed towards a Th2 phenotype or possess an exhaustive phenotype also known as anergy </w:t>
      </w:r>
      <w:r w:rsidR="003B4106" w:rsidRPr="003C294B">
        <w:rPr>
          <w:rFonts w:asciiTheme="minorHAnsi" w:hAnsiTheme="minorHAnsi"/>
          <w:color w:val="auto"/>
        </w:rPr>
        <w:fldChar w:fldCharType="begin" w:fldLock="1"/>
      </w:r>
      <w:r w:rsidR="003B4106" w:rsidRPr="003C294B">
        <w:rPr>
          <w:rFonts w:asciiTheme="minorHAnsi" w:hAnsiTheme="minorHAnsi"/>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"id" : "ITEM-2", "itemData" : { "DOI" : "10.1016/S0006-291X(03)01482-7", "ISSN" : "0006291X", "abstract" : "Sepsis causes lymphopenia which is inversely correlated with patient survival. The role of apoptosis-specific immune-activation and activation-induced cell-death in sepsis is incompletely understood. Fifteen septic patients and 20 healthy controls were included. T-cell proliferation was measured by [3H]thymidine uptake. Apoptosis and cell phenotype were determined by FACS. sTNFR1, sCD95, interleukin-1\u03b2 converting enzyme (sICE), and interleukin (IL)-10 were measured by ELISA. PHA and CD3-driven T-cell proliferation were significantly decreased in septic patients. The percentages of CD3+ and CD4+ T cells and CD19+ B cells were significantly reduced. Percent memory T-cells (CD45RO+) and cells undergoing apoptosis (CD95+/annexin-V+) were significantly increased in sepsis. Moreover, sCD95, sTNFRI, and ICE were significantly increased. Anti-CD3 antibody triggering induced a 56% increase of CD4 T-cell death in septic patients vs. 7.5% in controls relative to IgG. Serum level of IL-10, a Th2 cytokine, was enhanced. These findings strongly suggest that in septic patients Th1 T-cells are selectively susceptible to undergo apoptosis. This observation provides an additional pathophysiological concept in the genesis of Th2 dominance.", "author" : [ { "dropping-particle" : "", "family" : "Roth", "given" : "Georg", "non-dropping-particle" : "", "parse-names" : false, "suffix" : "" }, { "dropping-particle" : "", "family" : "Moser", "given" : "Bernhard", "non-dropping-particle" : "", "parse-names" : false, "suffix" : "" }, { "dropping-particle" : "", "family" : "Krenn", "given" : "Claus", "non-dropping-particle" : "", "parse-names" : false, "suffix" : "" }, { "dropping-particle" : "", "family" : "Brunner", "given" : "Markus", "non-dropping-particle" : "", "parse-names" : false, "suffix" : "" }, { "dropping-particle" : "", "family" : "Haisjackl", "given" : "Markus", "non-dropping-particle" : "", "parse-names" : false, "suffix" : "" }, { "dropping-particle" : "", "family" : "Almer", "given" : "Gabriele", "non-dropping-particle" : "", "parse-names" : false, "suffix" : "" }, { "dropping-particle" : "", "family" : "Gerlitz", "given" : "Sabine", "non-dropping-particle" : "", "parse-names" : false, "suffix" : "" }, { "dropping-particle" : "", "family" : "Wolner", "given" : "Ernst", "non-dropping-particle" : "", "parse-names" : false, "suffix" : "" }, { "dropping-particle" : "", "family" : "Boltz-Nitulescu", "given" : "George", "non-dropping-particle" : "", "parse-names" : false, "suffix" : "" }, { "dropping-particle" : "", "family" : "Ankersmit", "given" : "Hendrik J", "non-dropping-particle" : "", "parse-names" : false, "suffix" : "" } ], "container-title" : "Biochemical and Biophysical Research Communications", "id" : "ITEM-2", "issue" : "4", "issued" : { "date-parts" : [ [ "2003", "9" ] ] }, "page" : "840-846", "title" : "Susceptibility to programmed cell death in T-lymphocytes from septic patients: a mechanism for lymphopenia and Th2 predominance", "type" : "article-journal", "volume" : "308" }, "uris" : [ "http://www.mendeley.com/documents/?uuid=763c3715-084e-4941-b3f6-3d2d6a7ee8fa" ] }, { "id" : "ITEM-3",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"ITEM-3", "issued" : { "date-parts" : [ [ "2011" ] ] }, "title" : "Immunosuppression in Patients Who Die of Sepsis and Multiple Organ Failure", "type" : "article-journal", "volume" : "63110" }, "uris" : [ "http://www.mendeley.com/documents/?uuid=a2027a0f-feda-4feb-81f1-aeb0a31ff612" ] }, { "id" : "ITEM-4", "itemData" : { "DOI" : "10.1038/nri3552", "ISSN" : "1474-1741", "PMID" : "24232462", "abstract" : "Sepsis - which is a severe life-threatening infection with organ dysfunction - initiates a complex interplay of host pro-inflammatory and anti-inflammatory processes. Sepsis can be considered a race to the death between the pathogens and the host immune system, and it is the proper balance between the often competing pro- and anti-inflammatory pathways that determines the fate of the individual. Although the field of sepsis research has witnessed the failure of many highly touted clinical trials, a better understanding of the pathophysiological basis of the disorder and the mechanisms responsible for the associated pro- and anti-inflammatory responses provides a novel approach for treating this highly lethal condition. Biomarker-guided immunotherapy that is administered to patients at the proper immune phase of sepsis is potentially a major advance in the treatment of sepsis and in the field of infectious disease.",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"Nature reviews. Immunology", "id" : "ITEM-4", "issue" : "12", "issued" : { "date-parts" : [ [ "2013", "12" ] ] }, "page" : "862-74", "publisher" : "Nature Publishing Group", "title" : "Sepsis-induced immunosuppression: from cellular dysfunctions to immunotherapy.", "type" : "article-journal", "volume" : "13" }, "uris" : [ "http://www.mendeley.com/documents/?uuid=e8861c7e-c92a-4187-97fa-473df8f7e38f" ] } ], "mendeley" : { "formattedCitation" : "(Carson et al. 2010; Roth et al. 2003; Boomer et al. 2011; Hotchkiss et al. 2013b)", "plainTextFormattedCitation" : "(Carson et al. 2010; Roth et al. 2003; Boomer et al. 2011; Hotchkiss et al. 2013b)", "previouslyFormattedCitation" : "(Carson et al. 2010; Roth et al. 2003; Boomer et al. 2011; Hotchkiss et al. 2013b)" }, "properties" : { "noteIndex" : 0 }, "schema" : "https://github.com/citation-style-language/schema/raw/master/csl-citation.json" }</w:instrText>
      </w:r>
      <w:r w:rsidR="003B4106" w:rsidRPr="003C294B">
        <w:rPr>
          <w:rFonts w:asciiTheme="minorHAnsi" w:hAnsiTheme="minorHAnsi"/>
          <w:color w:val="auto"/>
        </w:rPr>
        <w:fldChar w:fldCharType="separate"/>
      </w:r>
      <w:r w:rsidR="003B4106" w:rsidRPr="003C294B">
        <w:rPr>
          <w:rFonts w:asciiTheme="minorHAnsi" w:hAnsiTheme="minorHAnsi"/>
          <w:noProof/>
          <w:color w:val="auto"/>
        </w:rPr>
        <w:t>(Carson et al. 2010; Roth et al. 2003; Boomer et al. 2011; Hotchkiss et al. 2013b)</w:t>
      </w:r>
      <w:r w:rsidR="003B4106" w:rsidRPr="003C294B">
        <w:rPr>
          <w:rFonts w:asciiTheme="minorHAnsi" w:hAnsiTheme="minorHAnsi"/>
          <w:color w:val="auto"/>
        </w:rPr>
        <w:fldChar w:fldCharType="end"/>
      </w:r>
      <w:r w:rsidRPr="003C294B">
        <w:rPr>
          <w:rFonts w:asciiTheme="minorHAnsi" w:hAnsiTheme="minorHAnsi"/>
          <w:color w:val="auto"/>
        </w:rPr>
        <w:t xml:space="preserve">. </w:t>
      </w:r>
    </w:p>
    <w:p w14:paraId="3294A910" w14:textId="7FFF8009" w:rsidR="001036D9" w:rsidRPr="003C294B" w:rsidRDefault="001036D9" w:rsidP="00D9558E">
      <w:pPr>
        <w:spacing w:line="360" w:lineRule="auto"/>
        <w:jc w:val="both"/>
        <w:rPr>
          <w:color w:val="auto"/>
        </w:rPr>
      </w:pPr>
      <w:r w:rsidRPr="003C294B">
        <w:rPr>
          <w:rFonts w:asciiTheme="minorHAnsi" w:hAnsiTheme="minorHAnsi"/>
          <w:color w:val="auto"/>
        </w:rPr>
        <w:t xml:space="preserve"> The impact of this is a state of immunosuppression which is documented in both severe septic patients in post mortem studies and also in surviving patients with Compensatory anti-inflammatory response syndrome (CARS). Severe </w:t>
      </w:r>
      <w:r w:rsidR="00786BE6" w:rsidRPr="003C294B">
        <w:rPr>
          <w:rFonts w:asciiTheme="minorHAnsi" w:hAnsiTheme="minorHAnsi"/>
          <w:color w:val="auto"/>
        </w:rPr>
        <w:t xml:space="preserve">sepsis </w:t>
      </w:r>
      <w:r w:rsidRPr="003C294B">
        <w:rPr>
          <w:rFonts w:asciiTheme="minorHAnsi" w:hAnsiTheme="minorHAnsi"/>
          <w:color w:val="auto"/>
        </w:rPr>
        <w:t xml:space="preserve">is a very serious and complex clinical syndrome that has high levels of mortality estimated to be around 30-50% </w:t>
      </w:r>
      <w:r w:rsidRPr="003C294B">
        <w:rPr>
          <w:color w:val="auto"/>
        </w:rPr>
        <w:t>(Slade et al. 2003)</w:t>
      </w:r>
      <w:r w:rsidRPr="003C294B">
        <w:rPr>
          <w:rFonts w:asciiTheme="minorHAnsi" w:hAnsiTheme="minorHAnsi"/>
          <w:color w:val="auto"/>
        </w:rPr>
        <w:t xml:space="preserve">. Sepsis is defined by a broad range of clinical symptoms, which have been criticised for being over sensitive and non-specific </w:t>
      </w:r>
      <w:r w:rsidR="003B4106" w:rsidRPr="003C294B">
        <w:rPr>
          <w:rFonts w:asciiTheme="minorHAnsi" w:hAnsiTheme="minorHAnsi"/>
          <w:color w:val="auto"/>
        </w:rPr>
        <w:fldChar w:fldCharType="begin" w:fldLock="1"/>
      </w:r>
      <w:r w:rsidR="003B4106" w:rsidRPr="003C294B">
        <w:rPr>
          <w:rFonts w:asciiTheme="minorHAnsi" w:hAnsiTheme="minorHAnsi"/>
          <w:color w:val="auto"/>
        </w:rPr>
        <w:instrText>ADDIN CSL_CITATION { "citationItems" : [ { "id" : "ITEM-1", "itemData" : { "DOI" : "10.1007/s00134-003-1662-x", "ISSN" : "0342-4642", "PMID" : "12664219", "abstract" : "OBJECTIVE: In 1991, the American College of Chest Physicians (ACCP) and the Society of Critical Care Medicine (SCCM) convened a \"Consensus Conference,\" the goals of which were to \"provide a conceptual and a practical framework to define the systemic inflammatory response to infection, which is a progressive injurious process that falls under the generalized term 'sepsis' and includes sepsis-associated organ dysfunction as well. The general definitions introduced as a result of that conference have been widely used in practice, and have served as the foundation for inclusion criteria for numerous clinical trials of therapeutic interventions. Nevertheless, there has been an impetus from experts in the field to modify these definitions to reflect our current understanding of the pathophysiology of these syndromes.\n\nDESIGN: Several North American and European intensive care societies agreed to revisit the definitions for sepsis and related conditions. This conference was sponsored by the Society of Critical Care Medicine (SCCM), The European Society of Intensive Care Medicine (ESICM), The American College of Chest Physicians (ACCP), the American Thoracic Society (ATS), and the Surgical Infection Society (SIS).\n\nMETHODS: 29 participants attended the conference from Europe and North America. In advance of the conference, subgroups were formed to evaluate the following areas: signs and symptoms of sepsis, cell markers, cytokines, microbiologic data, and coagulation parameters. The present manuscript serves as the final report of the 2001 International Sepsis Definitions Conference.\n\nCONCLUSION: 1. Current concepts of sepsis, severe sepsis and septic shock remain useful to clinicians and researchers. 2. These definitions do not allow precise staging or prognostication of the host response to infection. 3. While SIRS remains a useful concept, the diagnostic criteria for SIRS published in 1992 are overly sensitive and non-specific. 4. An expanded list of signs and symptoms of sepsis may better reflect the clinical response to infection. 6. PIRO, a hypothetical model for staging sepsis is presented, which, in the future, may better characterize the syndrome on the basis of predisposing factors and premorbid conditions, the nature of the underlying infection, the characteristics of the host response, and the extent of the resultant organ dysfunction.", "author" : [ { "dropping-particle" : "", "family" : "Levy", "given" : "Mitchell M", "non-dropping-particle" : "", "parse-names" : false, "suffix" : "" }, { "dropping-particle" : "", "family" : "Fink", "given" : "Mitchell P", "non-dropping-particle" : "", "parse-names" : false, "suffix" : "" }, { "dropping-particle" : "", "family" : "Marshall", "given" : "John C", "non-dropping-particle" : "", "parse-names" : false, "suffix" : "" }, { "dropping-particle" : "", "family" : "Abraham", "given" : "Edward", "non-dropping-particle" : "", "parse-names" : false, "suffix" : "" }, { "dropping-particle" : "", "family" : "Angus", "given" : "Derek", "non-dropping-particle" : "", "parse-names" : false, "suffix" : "" }, { "dropping-particle" : "", "family" : "Cook", "given" : "Deborah", "non-dropping-particle" : "", "parse-names" : false, "suffix" : "" }, { "dropping-particle" : "", "family" : "Cohen", "given" : "Jonathan", "non-dropping-particle" : "", "parse-names" : false, "suffix" : "" }, { "dropping-particle" : "", "family" : "Opal", "given" : "Steven M", "non-dropping-particle" : "", "parse-names" : false, "suffix" : "" }, { "dropping-particle" : "", "family" : "Vincent", "given" : "Jean-Louis", "non-dropping-particle" : "", "parse-names" : false, "suffix" : "" }, { "dropping-particle" : "", "family" : "Ramsay", "given" : "Graham", "non-dropping-particle" : "", "parse-names" : false, "suffix" : "" } ], "container-title" : "Intensive care medicine", "id" : "ITEM-1", "issue" : "4", "issued" : { "date-parts" : [ [ "2003", "4" ] ] }, "page" : "530-8", "title" : "2001 SCCM/ESICM/ACCP/ATS/SIS International Sepsis Definitions Conference.", "type" : "article-journal", "volume" : "29" }, "uris" : [ "http://www.mendeley.com/documents/?uuid=7e757fbf-ddca-495e-b939-e46733bbdcc6" ] } ], "mendeley" : { "formattedCitation" : "(Levy et al. 2003)", "plainTextFormattedCitation" : "(Levy et al. 2003)", "previouslyFormattedCitation" : "(Levy et al. 2003)" }, "properties" : { "noteIndex" : 0 }, "schema" : "https://github.com/citation-style-language/schema/raw/master/csl-citation.json" }</w:instrText>
      </w:r>
      <w:r w:rsidR="003B4106" w:rsidRPr="003C294B">
        <w:rPr>
          <w:rFonts w:asciiTheme="minorHAnsi" w:hAnsiTheme="minorHAnsi"/>
          <w:color w:val="auto"/>
        </w:rPr>
        <w:fldChar w:fldCharType="separate"/>
      </w:r>
      <w:r w:rsidR="003B4106" w:rsidRPr="003C294B">
        <w:rPr>
          <w:rFonts w:asciiTheme="minorHAnsi" w:hAnsiTheme="minorHAnsi"/>
          <w:noProof/>
          <w:color w:val="auto"/>
        </w:rPr>
        <w:t>(Levy et al. 2003)</w:t>
      </w:r>
      <w:r w:rsidR="003B4106" w:rsidRPr="003C294B">
        <w:rPr>
          <w:rFonts w:asciiTheme="minorHAnsi" w:hAnsiTheme="minorHAnsi"/>
          <w:color w:val="auto"/>
        </w:rPr>
        <w:fldChar w:fldCharType="end"/>
      </w:r>
      <w:r w:rsidRPr="003C294B">
        <w:rPr>
          <w:rFonts w:asciiTheme="minorHAnsi" w:hAnsiTheme="minorHAnsi"/>
          <w:color w:val="auto"/>
        </w:rPr>
        <w:t>.</w:t>
      </w:r>
      <w:r w:rsidR="00786BE6" w:rsidRPr="003C294B">
        <w:rPr>
          <w:rFonts w:asciiTheme="minorHAnsi" w:hAnsiTheme="minorHAnsi"/>
          <w:color w:val="auto"/>
        </w:rPr>
        <w:t xml:space="preserve"> </w:t>
      </w:r>
      <w:r w:rsidRPr="003C294B">
        <w:rPr>
          <w:rFonts w:asciiTheme="minorHAnsi" w:hAnsiTheme="minorHAnsi"/>
          <w:color w:val="auto"/>
        </w:rPr>
        <w:t>Furthermore</w:t>
      </w:r>
      <w:r w:rsidR="00786BE6" w:rsidRPr="003C294B">
        <w:rPr>
          <w:rFonts w:asciiTheme="minorHAnsi" w:hAnsiTheme="minorHAnsi"/>
          <w:color w:val="auto"/>
        </w:rPr>
        <w:t>,</w:t>
      </w:r>
      <w:r w:rsidRPr="003C294B">
        <w:rPr>
          <w:rFonts w:asciiTheme="minorHAnsi" w:hAnsiTheme="minorHAnsi"/>
          <w:color w:val="auto"/>
        </w:rPr>
        <w:t xml:space="preserve"> a meta-analysis of 178 </w:t>
      </w:r>
      <w:r w:rsidR="003B4106" w:rsidRPr="003C294B">
        <w:rPr>
          <w:rFonts w:asciiTheme="minorHAnsi" w:hAnsiTheme="minorHAnsi"/>
          <w:color w:val="auto"/>
        </w:rPr>
        <w:t>biomarkers</w:t>
      </w:r>
      <w:r w:rsidRPr="003C294B">
        <w:rPr>
          <w:rFonts w:asciiTheme="minorHAnsi" w:hAnsiTheme="minorHAnsi"/>
          <w:color w:val="auto"/>
        </w:rPr>
        <w:t xml:space="preserve"> showed that non</w:t>
      </w:r>
      <w:r w:rsidR="00D517D9" w:rsidRPr="003C294B">
        <w:rPr>
          <w:rFonts w:asciiTheme="minorHAnsi" w:hAnsiTheme="minorHAnsi"/>
          <w:color w:val="auto"/>
        </w:rPr>
        <w:t>e</w:t>
      </w:r>
      <w:r w:rsidRPr="003C294B">
        <w:rPr>
          <w:rFonts w:asciiTheme="minorHAnsi" w:hAnsiTheme="minorHAnsi"/>
          <w:color w:val="auto"/>
        </w:rPr>
        <w:t xml:space="preserve"> displayed the specificity required for use in clinical practice </w:t>
      </w:r>
      <w:r w:rsidR="003B4106" w:rsidRPr="003C294B">
        <w:rPr>
          <w:rFonts w:asciiTheme="minorHAnsi" w:hAnsiTheme="minorHAnsi"/>
          <w:color w:val="auto"/>
        </w:rPr>
        <w:fldChar w:fldCharType="begin" w:fldLock="1"/>
      </w:r>
      <w:r w:rsidR="003B4106" w:rsidRPr="003C294B">
        <w:rPr>
          <w:rFonts w:asciiTheme="minorHAnsi" w:hAnsiTheme="minorHAnsi"/>
          <w:color w:val="auto"/>
        </w:rPr>
        <w:instrText>ADDIN CSL_CITATION { "citationItems" : [ { "id" : "ITEM-1", "itemData" : { "DOI" : "10.1186/cc8872", "ISSN" : "1466-609X", "PMID" : "20144219", "abstract" : "INTRODUCTION: Biomarkers can be useful for identifying or ruling out sepsis, identifying patients who may benefit from specific therapies or assessing the response to therapy.\n\nMETHODS: We used an electronic search of the PubMed database using the key words \"sepsis\" and \"biomarker\" to identify clinical and experimental studies which evaluated a biomarker in sepsis.\n\nRESULTS: The search retrieved 3370 references covering 178 different biomarkers.\n\nCONCLUSIONS: Many biomarkers have been evaluated for use in sepsis. Most of the biomarkers had been tested clinically, primarily as prognostic markers in sepsis; relatively few have been used for diagnosis. None has sufficient specificity or sensitivity to be routinely employed in clinical practice. PCT and CRP have been most widely used, but even these have limited ability to distinguish sepsis from other inflammatory conditions or to predict outcome.", "author" : [ { "dropping-particle" : "", "family" : "Pierrakos", "given" : "Charalampos", "non-dropping-particle" : "", "parse-names" : false, "suffix" : "" }, { "dropping-particle" : "", "family" : "Vincent", "given" : "Jean-Louis", "non-dropping-particle" : "", "parse-names" : false, "suffix" : "" } ], "container-title" : "Critical care (London, England)", "id" : "ITEM-1", "issue" : "1", "issued" : { "date-parts" : [ [ "2010", "1" ] ] }, "page" : "R15", "title" : "Sepsis biomarkers: a review.", "type" : "article-journal", "volume" : "14" }, "uris" : [ "http://www.mendeley.com/documents/?uuid=c93d762d-4214-40f8-ac40-25bfec550307" ] } ], "mendeley" : { "formattedCitation" : "(Pierrakos &amp; Vincent 2010)", "plainTextFormattedCitation" : "(Pierrakos &amp; Vincent 2010)", "previouslyFormattedCitation" : "(Pierrakos &amp; Vincent 2010)" }, "properties" : { "noteIndex" : 0 }, "schema" : "https://github.com/citation-style-language/schema/raw/master/csl-citation.json" }</w:instrText>
      </w:r>
      <w:r w:rsidR="003B4106" w:rsidRPr="003C294B">
        <w:rPr>
          <w:rFonts w:asciiTheme="minorHAnsi" w:hAnsiTheme="minorHAnsi"/>
          <w:color w:val="auto"/>
        </w:rPr>
        <w:fldChar w:fldCharType="separate"/>
      </w:r>
      <w:r w:rsidR="003B4106" w:rsidRPr="003C294B">
        <w:rPr>
          <w:rFonts w:asciiTheme="minorHAnsi" w:hAnsiTheme="minorHAnsi"/>
          <w:noProof/>
          <w:color w:val="auto"/>
        </w:rPr>
        <w:t>(Pierrakos &amp; Vincent 2010)</w:t>
      </w:r>
      <w:r w:rsidR="003B4106" w:rsidRPr="003C294B">
        <w:rPr>
          <w:rFonts w:asciiTheme="minorHAnsi" w:hAnsiTheme="minorHAnsi"/>
          <w:color w:val="auto"/>
        </w:rPr>
        <w:fldChar w:fldCharType="end"/>
      </w:r>
      <w:r w:rsidRPr="003C294B">
        <w:rPr>
          <w:rFonts w:asciiTheme="minorHAnsi" w:hAnsiTheme="minorHAnsi"/>
          <w:color w:val="auto"/>
        </w:rPr>
        <w:t>.  Therefore</w:t>
      </w:r>
      <w:r w:rsidR="00786BE6" w:rsidRPr="003C294B">
        <w:rPr>
          <w:rFonts w:asciiTheme="minorHAnsi" w:hAnsiTheme="minorHAnsi"/>
          <w:color w:val="auto"/>
        </w:rPr>
        <w:t>,</w:t>
      </w:r>
      <w:r w:rsidRPr="003C294B">
        <w:rPr>
          <w:rFonts w:asciiTheme="minorHAnsi" w:hAnsiTheme="minorHAnsi"/>
          <w:color w:val="auto"/>
        </w:rPr>
        <w:t xml:space="preserve"> a biomarker to appropriately diagnose and stage sepsis, septic shock and severe sepsis is highly sort after. Epigenetics namely histone post translational modifications have been implicated in a wide range of T-cell effector functions, and unsurprisingly they have been implicated in sepsis </w:t>
      </w:r>
      <w:r w:rsidR="003B4106" w:rsidRPr="003C294B">
        <w:rPr>
          <w:rFonts w:asciiTheme="minorHAnsi" w:hAnsiTheme="minorHAnsi"/>
          <w:color w:val="auto"/>
        </w:rPr>
        <w:fldChar w:fldCharType="begin" w:fldLock="1"/>
      </w:r>
      <w:r w:rsidR="0098784B" w:rsidRPr="003C294B">
        <w:rPr>
          <w:rFonts w:asciiTheme="minorHAnsi" w:hAnsiTheme="minorHAnsi"/>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"mendeley" : { "formattedCitation" : "(Carson et al. 2010)", "plainTextFormattedCitation" : "(Carson et al. 2010)", "previouslyFormattedCitation" : "(Carson et al. 2010)" }, "properties" : { "noteIndex" : 0 }, "schema" : "https://github.com/citation-style-language/schema/raw/master/csl-citation.json" }</w:instrText>
      </w:r>
      <w:r w:rsidR="003B4106" w:rsidRPr="003C294B">
        <w:rPr>
          <w:rFonts w:asciiTheme="minorHAnsi" w:hAnsiTheme="minorHAnsi"/>
          <w:color w:val="auto"/>
        </w:rPr>
        <w:fldChar w:fldCharType="separate"/>
      </w:r>
      <w:r w:rsidR="003B4106" w:rsidRPr="003C294B">
        <w:rPr>
          <w:rFonts w:asciiTheme="minorHAnsi" w:hAnsiTheme="minorHAnsi"/>
          <w:noProof/>
          <w:color w:val="auto"/>
        </w:rPr>
        <w:t>(Carson et al. 2010)</w:t>
      </w:r>
      <w:r w:rsidR="003B4106" w:rsidRPr="003C294B">
        <w:rPr>
          <w:rFonts w:asciiTheme="minorHAnsi" w:hAnsiTheme="minorHAnsi"/>
          <w:color w:val="auto"/>
        </w:rPr>
        <w:fldChar w:fldCharType="end"/>
      </w:r>
      <w:r w:rsidRPr="003C294B">
        <w:rPr>
          <w:rFonts w:asciiTheme="minorHAnsi" w:hAnsiTheme="minorHAnsi"/>
          <w:color w:val="auto"/>
        </w:rPr>
        <w:t xml:space="preserve">.  The aim of this chapter is to study the effects of severe sepsis on global histone </w:t>
      </w:r>
      <w:r w:rsidR="00786BE6" w:rsidRPr="003C294B">
        <w:rPr>
          <w:rFonts w:asciiTheme="minorHAnsi" w:hAnsiTheme="minorHAnsi"/>
          <w:color w:val="auto"/>
        </w:rPr>
        <w:t>PTMs</w:t>
      </w:r>
      <w:r w:rsidRPr="003C294B">
        <w:rPr>
          <w:rFonts w:asciiTheme="minorHAnsi" w:hAnsiTheme="minorHAnsi"/>
          <w:color w:val="auto"/>
        </w:rPr>
        <w:t xml:space="preserve"> in human patients’ </w:t>
      </w:r>
      <w:r w:rsidRPr="003C294B">
        <w:rPr>
          <w:rFonts w:asciiTheme="minorHAnsi" w:hAnsiTheme="minorHAnsi"/>
          <w:i/>
          <w:color w:val="auto"/>
        </w:rPr>
        <w:t>in-vivo</w:t>
      </w:r>
      <w:r w:rsidRPr="003C294B">
        <w:rPr>
          <w:rFonts w:asciiTheme="minorHAnsi" w:hAnsiTheme="minorHAnsi"/>
          <w:color w:val="auto"/>
        </w:rPr>
        <w:t xml:space="preserve">, an area that has not previously been explored. T-cells isolated from septic patients showed significantly reduced activation and proliferative capacity. Mass spectrometry </w:t>
      </w:r>
      <w:r w:rsidR="00786BE6" w:rsidRPr="003C294B">
        <w:rPr>
          <w:rFonts w:asciiTheme="minorHAnsi" w:hAnsiTheme="minorHAnsi"/>
          <w:color w:val="auto"/>
        </w:rPr>
        <w:t xml:space="preserve">analysis </w:t>
      </w:r>
      <w:r w:rsidRPr="003C294B">
        <w:rPr>
          <w:rFonts w:asciiTheme="minorHAnsi" w:hAnsiTheme="minorHAnsi"/>
          <w:color w:val="auto"/>
        </w:rPr>
        <w:t>identified a significant increase in H3K9me2</w:t>
      </w:r>
      <w:r w:rsidR="00D517D9" w:rsidRPr="003C294B">
        <w:rPr>
          <w:rFonts w:asciiTheme="minorHAnsi" w:hAnsiTheme="minorHAnsi"/>
          <w:color w:val="auto"/>
        </w:rPr>
        <w:t xml:space="preserve"> </w:t>
      </w:r>
      <w:r w:rsidRPr="003C294B">
        <w:rPr>
          <w:rFonts w:asciiTheme="minorHAnsi" w:hAnsiTheme="minorHAnsi"/>
          <w:color w:val="auto"/>
        </w:rPr>
        <w:t xml:space="preserve">and a concomitant significant decrease in K23ac in septic patients compared to both healthy and surgical controls. </w:t>
      </w:r>
      <w:r w:rsidR="00D517D9" w:rsidRPr="003C294B">
        <w:rPr>
          <w:rFonts w:asciiTheme="minorHAnsi" w:hAnsiTheme="minorHAnsi"/>
          <w:color w:val="auto"/>
        </w:rPr>
        <w:t>In addition</w:t>
      </w:r>
      <w:r w:rsidR="00786BE6" w:rsidRPr="003C294B">
        <w:rPr>
          <w:rFonts w:asciiTheme="minorHAnsi" w:hAnsiTheme="minorHAnsi"/>
          <w:color w:val="auto"/>
        </w:rPr>
        <w:t>,</w:t>
      </w:r>
      <w:r w:rsidRPr="003C294B">
        <w:rPr>
          <w:rFonts w:asciiTheme="minorHAnsi" w:hAnsiTheme="minorHAnsi"/>
          <w:color w:val="auto"/>
        </w:rPr>
        <w:t xml:space="preserve"> </w:t>
      </w:r>
      <w:r w:rsidRPr="003C294B">
        <w:rPr>
          <w:color w:val="auto"/>
        </w:rPr>
        <w:t xml:space="preserve">K9unK14un was significantly lower in septic patients compared to surgical controls. Finally, the K27unK36un peptide was significantly higher in surgical controls compared to healthy controls. The discovery of these </w:t>
      </w:r>
      <w:r w:rsidR="00786BE6" w:rsidRPr="003C294B">
        <w:rPr>
          <w:color w:val="auto"/>
        </w:rPr>
        <w:t xml:space="preserve">alterations </w:t>
      </w:r>
      <w:r w:rsidR="00D517D9" w:rsidRPr="003C294B">
        <w:rPr>
          <w:color w:val="auto"/>
        </w:rPr>
        <w:t>of global</w:t>
      </w:r>
      <w:r w:rsidR="00786BE6" w:rsidRPr="003C294B">
        <w:rPr>
          <w:color w:val="auto"/>
        </w:rPr>
        <w:t xml:space="preserve"> histone PTMs </w:t>
      </w:r>
      <w:r w:rsidRPr="003C294B">
        <w:rPr>
          <w:color w:val="auto"/>
        </w:rPr>
        <w:t xml:space="preserve">due to sepsis may open new avenues for biomarker discovery and lead to new therapeutic targets. </w:t>
      </w:r>
    </w:p>
    <w:p w14:paraId="3EF284A5" w14:textId="77777777" w:rsidR="001036D9" w:rsidRPr="003C294B" w:rsidRDefault="001036D9" w:rsidP="00D9558E">
      <w:pPr>
        <w:spacing w:line="360" w:lineRule="auto"/>
        <w:jc w:val="both"/>
        <w:rPr>
          <w:color w:val="auto"/>
        </w:rPr>
      </w:pPr>
    </w:p>
    <w:p w14:paraId="78D78FCB" w14:textId="77777777" w:rsidR="001036D9" w:rsidRPr="003C294B" w:rsidRDefault="001036D9" w:rsidP="00D9558E">
      <w:pPr>
        <w:pStyle w:val="Heading2"/>
        <w:spacing w:line="360" w:lineRule="auto"/>
        <w:rPr>
          <w:color w:val="auto"/>
        </w:rPr>
      </w:pPr>
      <w:bookmarkStart w:id="100" w:name="_Toc450764168"/>
      <w:r w:rsidRPr="003C294B">
        <w:rPr>
          <w:color w:val="auto"/>
        </w:rPr>
        <w:lastRenderedPageBreak/>
        <w:t>Introduction</w:t>
      </w:r>
      <w:bookmarkEnd w:id="100"/>
    </w:p>
    <w:p w14:paraId="23F31348" w14:textId="4C878E32" w:rsidR="001036D9" w:rsidRPr="003C294B" w:rsidRDefault="001036D9" w:rsidP="00D9558E">
      <w:pPr>
        <w:spacing w:line="360" w:lineRule="auto"/>
        <w:jc w:val="both"/>
        <w:rPr>
          <w:color w:val="auto"/>
        </w:rPr>
      </w:pPr>
      <w:r w:rsidRPr="003C294B">
        <w:rPr>
          <w:color w:val="auto"/>
        </w:rPr>
        <w:t>The adaptive immune system provides specific, dynamic and long lasting defence against spec</w:t>
      </w:r>
      <w:r w:rsidR="00754EEE" w:rsidRPr="003C294B">
        <w:rPr>
          <w:color w:val="auto"/>
        </w:rPr>
        <w:t>ific pathogens. B- and T-tells</w:t>
      </w:r>
      <w:r w:rsidRPr="003C294B">
        <w:rPr>
          <w:color w:val="auto"/>
        </w:rPr>
        <w:t xml:space="preserve">, both of hematopoietic decent, are produced within the bone marrow. The immature CD3+ T-cells, travel to the thymus where they mature via several selection procedures into either CD4+ or CD8+ T-cells, which are then released into the bloodstream </w:t>
      </w:r>
      <w:r w:rsidRPr="003C294B">
        <w:rPr>
          <w:color w:val="auto"/>
        </w:rPr>
        <w:fldChar w:fldCharType="begin" w:fldLock="1"/>
      </w:r>
      <w:r w:rsidR="00F80C3F" w:rsidRPr="003C294B">
        <w:rPr>
          <w:color w:val="auto"/>
        </w:rPr>
        <w:instrText>ADDIN CSL_CITATION { "citationItems" : [ { "id" : "ITEM-1", "itemData" : { "DOI" : "10.1038/nri798", "ISSN" : "1474-1733", "PMID" : "12033737", "abstract" : "Cell-fate decisions are controlled typically by conserved receptors that interact with co-evolved ligands. Therefore, the lineage-specific differentiation of immature CD4+ CD8+ T cells into CD4+ or CD8+ mature T cells is unusual in that it is regulated by clonally expressed, somatically generated T-cell receptors (TCRs) of unpredictable fine specificity. Yet, each mature T cell generally retains expression of the co-receptor molecule (CD4 or CD8) that has an MHC-binding property that matches that of its TCR. Two models were proposed initially to explain this remarkable outcome--'instruction' of lineage choice by initial signalling events or 'selection' after a stochastic fate decision that limits further development to cells with coordinated TCR and co-receptor specificities. Aspects of both models now appear to be correct; mistake-prone instruction of lineage choice precedes a subsequent selection step that filters out most incorrect decisions.", "author" : [ { "dropping-particle" : "", "family" : "Germain", "given" : "Ronald N", "non-dropping-particle" : "", "parse-names" : false, "suffix" : "" } ], "container-title" : "Nature reviews. Immunology", "id" : "ITEM-1", "issue" : "5", "issued" : { "date-parts" : [ [ "2002", "5" ] ] }, "page" : "309-22", "title" : "T-cell development and the CD4-CD8 lineage decision.", "type" : "article-journal", "volume" : "2" }, "uris" : [ "http://www.mendeley.com/documents/?uuid=7405ff7d-d62c-4682-b0cc-f879faeae241", "http://www.mendeley.com/documents/?uuid=9d9458b7-dce9-45e4-a223-3ca4631c7b78" ] } ], "mendeley" : { "formattedCitation" : "(Germain 2002a)", "plainTextFormattedCitation" : "(Germain 2002a)", "previouslyFormattedCitation" : "(Germain 2002a)" }, "properties" : { "noteIndex" : 0 }, "schema" : "https://github.com/citation-style-language/schema/raw/master/csl-citation.json" }</w:instrText>
      </w:r>
      <w:r w:rsidRPr="003C294B">
        <w:rPr>
          <w:color w:val="auto"/>
        </w:rPr>
        <w:fldChar w:fldCharType="separate"/>
      </w:r>
      <w:r w:rsidR="00F80C3F" w:rsidRPr="003C294B">
        <w:rPr>
          <w:noProof/>
          <w:color w:val="auto"/>
        </w:rPr>
        <w:t>(Germain 2002a)</w:t>
      </w:r>
      <w:r w:rsidRPr="003C294B">
        <w:rPr>
          <w:color w:val="auto"/>
        </w:rPr>
        <w:fldChar w:fldCharType="end"/>
      </w:r>
      <w:r w:rsidRPr="003C294B">
        <w:rPr>
          <w:color w:val="auto"/>
        </w:rPr>
        <w:t>. Both types of cells are defined by the expression of cell surface receptors. CD8+ T-cells, also known as cytotoxic T cells, represent the cell mediated side of adaptive immunity</w:t>
      </w:r>
      <w:r w:rsidR="00CA1B1D" w:rsidRPr="003C294B">
        <w:rPr>
          <w:color w:val="auto"/>
        </w:rPr>
        <w:t xml:space="preserve"> </w:t>
      </w:r>
      <w:r w:rsidRPr="003C294B">
        <w:rPr>
          <w:color w:val="auto"/>
        </w:rPr>
        <w:fldChar w:fldCharType="begin" w:fldLock="1"/>
      </w:r>
      <w:r w:rsidR="00D517D9" w:rsidRPr="003C294B">
        <w:rPr>
          <w:color w:val="auto"/>
        </w:rPr>
        <w:instrText>ADDIN CSL_CITATION { "citationItems" : [ { "id" : "ITEM-1", "itemData" : { "ISSN" : "1570-162X", "PMID" : "15053338", "abstract" : "CD8+ T-cells are a critical component of the cellular immune response and they play an important role in the control of viral infection. During HIV infection, CD8+ T-cells are able to recognize infected cells through an MHC-I dependent process and are able to lyse cells harboring viral infection by the secretion of perforin and granzymes. These cytotoxic T-lymphocytes (CTL) can also eliminate virally infected cells through the engagement of death-inducing ligands expressed by CD8+ T-cells with death receptors on the surface of the infected cell. In addition, CD8+ CTL secrete soluble factors such as beta-chemokines and the CD8+ antiviral factor (CAF) that suppress viral binding and transcription, respectively. In order for HIV to survive the pressures placed upon it by the immune system, the virus has adopted numerous strategies to evade the CD8+ T-cell response. The high mutation rate of HIV has allowed the virus to escape CD8+ T-cell recognition in addition to its ability to down-regulate surface MHC-I expression from infected cells. Also, by altering the pattern of cytokine production and engagement of cellular receptors, HIV disrupts proper CD8+ T-cell signaling. The resultant improper T-cell receptor (TcR) stimulation creates an anergic state in these cells. By affecting the function of CD4+ T-cells and antigen presenting cells that are required for proper CD8+ T-cell maturation, HIV is able to decrease the circulating pool of effector and memory CD8+ T-cells that are able to combat viral infection. The end result is the aberration of CD8+ T-cell function.", "author" : [ { "dropping-particle" : "", "family" : "Gulzar", "given" : "Naveed", "non-dropping-particle" : "", "parse-names" : false, "suffix" : "" }, { "dropping-particle" : "", "family" : "Copeland", "given" : "Karen F T", "non-dropping-particle" : "", "parse-names" : false, "suffix" : "" } ], "container-title" : "Current HIV research", "id" : "ITEM-1", "issue" : "1", "issued" : { "date-parts" : [ [ "2004", "1" ] ] }, "page" : "23-37", "title" : "CD8+ T-cells: function and response to HIV infection.", "type" : "article-journal", "volume" : "2" }, "uris" : [ "http://www.mendeley.com/documents/?uuid=fb5b7d7c-2970-4bb4-a327-89be75abfd9b", "http://www.mendeley.com/documents/?uuid=d28f965c-11c5-4620-b6c5-910e27ca3f73" ] } ], "mendeley" : { "formattedCitation" : "(Gulzar &amp; Copeland 2004)", "plainTextFormattedCitation" : "(Gulzar &amp; Copeland 2004)", "previouslyFormattedCitation" : "(Gulzar &amp; Copeland 2004)" }, "properties" : { "noteIndex" : 0 }, "schema" : "https://github.com/citation-style-language/schema/raw/master/csl-citation.json" }</w:instrText>
      </w:r>
      <w:r w:rsidRPr="003C294B">
        <w:rPr>
          <w:color w:val="auto"/>
        </w:rPr>
        <w:fldChar w:fldCharType="separate"/>
      </w:r>
      <w:r w:rsidR="00811471" w:rsidRPr="003C294B">
        <w:rPr>
          <w:noProof/>
          <w:color w:val="auto"/>
        </w:rPr>
        <w:t>(Gulzar &amp; Copeland 2004)</w:t>
      </w:r>
      <w:r w:rsidRPr="003C294B">
        <w:rPr>
          <w:color w:val="auto"/>
        </w:rPr>
        <w:fldChar w:fldCharType="end"/>
      </w:r>
      <w:r w:rsidRPr="003C294B">
        <w:rPr>
          <w:color w:val="auto"/>
        </w:rPr>
        <w:t xml:space="preserve">. Infected cells process foreign antigens and present them via the major histocompatibility complex 1 (MHC1), this antigen in complex with the MHC1 proteins is recognised specifically by the T-cell receptor, along with the CD8 co-receptor </w:t>
      </w:r>
      <w:r w:rsidRPr="003C294B">
        <w:rPr>
          <w:color w:val="auto"/>
        </w:rPr>
        <w:fldChar w:fldCharType="begin" w:fldLock="1"/>
      </w:r>
      <w:r w:rsidR="00F80C3F" w:rsidRPr="003C294B">
        <w:rPr>
          <w:color w:val="auto"/>
        </w:rPr>
        <w:instrText>ADDIN CSL_CITATION { "citationItems" : [ { "id" : "ITEM-1", "itemData" : { "DOI" : "10.1038/nri798", "ISSN" : "1474-1733", "PMID" : "12033737", "abstract" : "Cell-fate decisions are controlled typically by conserved receptors that interact with co-evolved ligands. Therefore, the lineage-specific differentiation of immature CD4+ CD8+ T cells into CD4+ or CD8+ mature T cells is unusual in that it is regulated by clonally expressed, somatically generated T-cell receptors (TCRs) of unpredictable fine specificity. Yet, each mature T cell generally retains expression of the co-receptor molecule (CD4 or CD8) that has an MHC-binding property that matches that of its TCR. Two models were proposed initially to explain this remarkable outcome--'instruction' of lineage choice by initial signalling events or 'selection' after a stochastic fate decision that limits further development to cells with coordinated TCR and co-receptor specificities. Aspects of both models now appear to be correct; mistake-prone instruction of lineage choice precedes a subsequent selection step that filters out most incorrect decisions.", "author" : [ { "dropping-particle" : "", "family" : "Germain", "given" : "Ronald N", "non-dropping-particle" : "", "parse-names" : false, "suffix" : "" } ], "container-title" : "Nature reviews. Immunology", "id" : "ITEM-1", "issue" : "5", "issued" : { "date-parts" : [ [ "2002", "5" ] ] }, "page" : "309-22", "title" : "T-cell development and the CD4-CD8 lineage decision.", "type" : "article-journal", "volume" : "2" }, "uris" : [ "http://www.mendeley.com/documents/?uuid=9d9458b7-dce9-45e4-a223-3ca4631c7b78", "http://www.mendeley.com/documents/?uuid=7405ff7d-d62c-4682-b0cc-f879faeae241" ] } ], "mendeley" : { "formattedCitation" : "(Germain 2002b)", "plainTextFormattedCitation" : "(Germain 2002b)", "previouslyFormattedCitation" : "(Germain 2002b)" }, "properties" : { "noteIndex" : 0 }, "schema" : "https://github.com/citation-style-language/schema/raw/master/csl-citation.json" }</w:instrText>
      </w:r>
      <w:r w:rsidRPr="003C294B">
        <w:rPr>
          <w:color w:val="auto"/>
        </w:rPr>
        <w:fldChar w:fldCharType="separate"/>
      </w:r>
      <w:r w:rsidR="00F80C3F" w:rsidRPr="003C294B">
        <w:rPr>
          <w:noProof/>
          <w:color w:val="auto"/>
        </w:rPr>
        <w:t>(Germain 2002b)</w:t>
      </w:r>
      <w:r w:rsidRPr="003C294B">
        <w:rPr>
          <w:color w:val="auto"/>
        </w:rPr>
        <w:fldChar w:fldCharType="end"/>
      </w:r>
      <w:r w:rsidRPr="003C294B">
        <w:rPr>
          <w:color w:val="auto"/>
        </w:rPr>
        <w:t xml:space="preserve">. This corresponds to the first of two signals, the second signal being the interaction between the antigen presenting cell (APC) and CD28 on the T-cell or cytokines released by CD4+ cells </w:t>
      </w:r>
      <w:r w:rsidRPr="003C294B">
        <w:rPr>
          <w:color w:val="auto"/>
        </w:rPr>
        <w:fldChar w:fldCharType="begin" w:fldLock="1"/>
      </w:r>
      <w:r w:rsidR="00D517D9" w:rsidRPr="003C294B">
        <w:rPr>
          <w:color w:val="auto"/>
        </w:rPr>
        <w:instrText>ADDIN CSL_CITATION { "citationItems" : [ { "id" : "ITEM-1", "itemData" : { "author" : [ { "dropping-particle" : "", "family" : "Talmage", "given" : "David W", "non-dropping-particle" : "", "parse-names" : false, "suffix" : "" }, { "dropping-particle" : "", "family" : "Health", "given" : "Colorado", "non-dropping-particle" : "", "parse-names" : false, "suffix" : "" } ], "id" : "ITEM-1", "issue" : "January", "issued" : { "date-parts" : [ [ "1999" ] ] }, "page" : "185-190", "title" : "A two-step , two-signal model for the primary activation of precursor helper T cells", "type" : "article-journal", "volume" : "96" }, "uris" : [ "http://www.mendeley.com/documents/?uuid=b240ac97-b1b7-4161-b1cc-e1500740dd66", "http://www.mendeley.com/documents/?uuid=98d4153c-2ba5-4515-8ab4-b36132184e10" ] } ], "mendeley" : { "formattedCitation" : "(Talmage &amp; Health 1999)", "plainTextFormattedCitation" : "(Talmage &amp; Health 1999)", "previouslyFormattedCitation" : "(Talmage &amp; Health 1999)" }, "properties" : { "noteIndex" : 0 }, "schema" : "https://github.com/citation-style-language/schema/raw/master/csl-citation.json" }</w:instrText>
      </w:r>
      <w:r w:rsidRPr="003C294B">
        <w:rPr>
          <w:color w:val="auto"/>
        </w:rPr>
        <w:fldChar w:fldCharType="separate"/>
      </w:r>
      <w:r w:rsidR="00811471" w:rsidRPr="003C294B">
        <w:rPr>
          <w:noProof/>
          <w:color w:val="auto"/>
        </w:rPr>
        <w:t>(Talmage &amp; Health 1999)</w:t>
      </w:r>
      <w:r w:rsidRPr="003C294B">
        <w:rPr>
          <w:color w:val="auto"/>
        </w:rPr>
        <w:fldChar w:fldCharType="end"/>
      </w:r>
      <w:r w:rsidRPr="003C294B">
        <w:rPr>
          <w:color w:val="auto"/>
        </w:rPr>
        <w:t xml:space="preserve">. Once this occurs, CD8+ cells become activated and clonally expand </w:t>
      </w:r>
      <w:r w:rsidRPr="003C294B">
        <w:rPr>
          <w:color w:val="auto"/>
        </w:rPr>
        <w:fldChar w:fldCharType="begin" w:fldLock="1"/>
      </w:r>
      <w:r w:rsidR="00F80C3F" w:rsidRPr="003C294B">
        <w:rPr>
          <w:color w:val="auto"/>
        </w:rPr>
        <w:instrText>ADDIN CSL_CITATION { "citationItems" : [ { "id" : "ITEM-1", "itemData" : { "DOI" : "10.4049/jimmunol.171.10.5165", "ISSN" : "0022-1767", "author" : [ { "dropping-particle" : "", "family" : "Curtsinger", "given" : "J. M.", "non-dropping-particle" : "", "parse-names" : false, "suffix" : "" }, { "dropping-particle" : "", "family" : "Johnson", "given" : "C. M.", "non-dropping-particle" : "", "parse-names" : false, "suffix" : "" }, { "dropping-particle" : "", "family" : "Mescher", "given" : "M. F.", "non-dropping-particle" : "", "parse-names" : false, "suffix" : "" } ], "container-title" : "The Journal of Immunology", "id" : "ITEM-1", "issue" : "10", "issued" : { "date-parts" : [ [ "2003", "11", "7" ] ] }, "page" : "5165-5171", "title" : "CD8 T Cell Clonal Expansion and Development of Effector Function Require Prolonged Exposure to Antigen, Costimulation, and Signal 3 Cytokine", "type" : "article-journal", "volume" : "171" }, "uris" : [ "http://www.mendeley.com/documents/?uuid=17b02dce-978f-4768-b141-0ff88a928c33", "http://www.mendeley.com/documents/?uuid=43cfe0df-0fb9-465d-a4c8-a00dd57a541d" ] } ], "mendeley" : { "formattedCitation" : "(Curtsinger et al. 2003)", "plainTextFormattedCitation" : "(Curtsinger et al. 2003)", "previouslyFormattedCitation" : "(Curtsinger et al. 2003)" }, "properties" : { "noteIndex" : 0 }, "schema" : "https://github.com/citation-style-language/schema/raw/master/csl-citation.json" }</w:instrText>
      </w:r>
      <w:r w:rsidRPr="003C294B">
        <w:rPr>
          <w:color w:val="auto"/>
        </w:rPr>
        <w:fldChar w:fldCharType="separate"/>
      </w:r>
      <w:r w:rsidR="00811471" w:rsidRPr="003C294B">
        <w:rPr>
          <w:noProof/>
          <w:color w:val="auto"/>
        </w:rPr>
        <w:t>(Curtsinger et al. 2003)</w:t>
      </w:r>
      <w:r w:rsidRPr="003C294B">
        <w:rPr>
          <w:color w:val="auto"/>
        </w:rPr>
        <w:fldChar w:fldCharType="end"/>
      </w:r>
      <w:r w:rsidRPr="003C294B">
        <w:rPr>
          <w:color w:val="auto"/>
        </w:rPr>
        <w:t xml:space="preserve"> . The activated T-cells induce apoptosis in the infected cell either by the release of cytotoxins such as perforin and granzymes, or via interactions with the FAS ligand on the activated cell surface </w:t>
      </w:r>
      <w:r w:rsidRPr="003C294B">
        <w:rPr>
          <w:color w:val="auto"/>
        </w:rPr>
        <w:fldChar w:fldCharType="begin" w:fldLock="1"/>
      </w:r>
      <w:r w:rsidR="00D517D9" w:rsidRPr="003C294B">
        <w:rPr>
          <w:color w:val="auto"/>
        </w:rPr>
        <w:instrText>ADDIN CSL_CITATION { "citationItems" : [ { "id" : "ITEM-1", "itemData" : { "DOI" : "10.1046/j.1440-1711.1999.00837.x", "ISSN" : "0818-9641", "PMID" : "10457197", "abstract" : "Engagement of the cell death surface receptor Fas by Fas ligand (FasL) results in apoptotic cell death, mediated by caspase activation. Cell death mediated via Fas/FasL interaction is important for homeostasis of cells in the immune system and for maintaining immune-privileged sites in the body. Killing via the Fas/FasL pathway also constitutes an important pathway of killing for cytotoxic T cells. Fas ligand is induced in activated T cells, resulting in activation-induced cell death by the Fas/FasL pathway. Recently it has been shown that the Fas receptor can also be up-regulated following a lesion to the cell, particularly that induced by DNA-damaging agents. This can then result in killing of the cell by a Fas/FasL-dependent pathway. Up-regulation of Fas receptor following DNA damage appears to be p53 dependent.", "author" : [ { "dropping-particle" : "", "family" : "Waring", "given" : "P", "non-dropping-particle" : "", "parse-names" : false, "suffix" : "" }, { "dropping-particle" : "", "family" : "M\u00fcllbacher", "given" : "A", "non-dropping-particle" : "", "parse-names" : false, "suffix" : "" } ], "container-title" : "Immunology and cell biology", "id" : "ITEM-1", "issue" : "4", "issued" : { "date-parts" : [ [ "1999", "8" ] ] }, "page" : "312-7", "title" : "Cell death induced by the Fas/Fas ligand pathway and its role in pathology.", "type" : "article-journal", "volume" : "77" }, "uris" : [ "http://www.mendeley.com/documents/?uuid=9b8fbfa0-33c7-4f0c-856a-9acc16e0c596", "http://www.mendeley.com/documents/?uuid=793becb1-2b11-4893-8c40-80cf5932489a" ] } ], "mendeley" : { "formattedCitation" : "(Waring &amp; M\u00fcllbacher 1999)", "plainTextFormattedCitation" : "(Waring &amp; M\u00fcllbacher 1999)", "previouslyFormattedCitation" : "(Waring &amp; M\u00fcllbacher 1999)" }, "properties" : { "noteIndex" : 0 }, "schema" : "https://github.com/citation-style-language/schema/raw/master/csl-citation.json" }</w:instrText>
      </w:r>
      <w:r w:rsidRPr="003C294B">
        <w:rPr>
          <w:color w:val="auto"/>
        </w:rPr>
        <w:fldChar w:fldCharType="separate"/>
      </w:r>
      <w:r w:rsidR="00811471" w:rsidRPr="003C294B">
        <w:rPr>
          <w:noProof/>
          <w:color w:val="auto"/>
        </w:rPr>
        <w:t>(Waring &amp; Müllbacher 1999)</w:t>
      </w:r>
      <w:r w:rsidRPr="003C294B">
        <w:rPr>
          <w:color w:val="auto"/>
        </w:rPr>
        <w:fldChar w:fldCharType="end"/>
      </w:r>
      <w:r w:rsidRPr="003C294B">
        <w:rPr>
          <w:color w:val="auto"/>
        </w:rPr>
        <w:t xml:space="preserve">. CD8+ cells also produce a cytokines similar to Th1 cells such as IFN-gamma in response for an infection </w:t>
      </w:r>
      <w:r w:rsidRPr="003C294B">
        <w:rPr>
          <w:color w:val="auto"/>
        </w:rPr>
        <w:fldChar w:fldCharType="begin" w:fldLock="1"/>
      </w:r>
      <w:r w:rsidR="00D517D9" w:rsidRPr="003C294B">
        <w:rPr>
          <w:color w:val="auto"/>
        </w:rPr>
        <w:instrText>ADDIN CSL_CITATION { "citationItems" : [ { "id" : "ITEM-1", "itemData" : { "DOI" : "10.1128/IAI.00024-07", "ISSN" : "0019-9567", "PMID" : "17307945", "abstract" : "Gamma interferon (IFN-gamma) is a key cytokine in host defense against intracellular mycobacterial infection. It has been believed that both CD4 and CD8 T cells are the primary sources of IFN-gamma. However, the relative contributions of CD4 and CD8 T-cell subsets to IFN-gamma production and the relationship between CD4 and CD8 T-cell activation have not been examined. By using a model of pulmonary mycobacterial infection and various immunodetection assays, we found that CD4 T cells mounted a much stronger IFN-gamma response than CD8 T cells at various times after mycobacterial infection, and this pronounced IFN-gamma production by CD4 T cells was attributed to both greater numbers of antigen-specific CD4 T cells and a greater IFN-gamma secretion capacity of these cells. By using major histocompatibility complex class II-deficient or CD4-deficient mice, we found that the lack of CD4 T cells did not negatively affect primary or secondary CD8 T-cell IFN-gamma responses. The CD8 T cells activated in the absence of CD4 T cells were capable of immune protection against secondary mycobacterial challenge. Our results suggest that, whereas both CD4 and CD8 T cells are capable of IFN-gamma production, the former represent a much greater cellular source of IFN-gamma. Moreover, during mycobacterial infection, CD8 T-cell IFN-gamma responses and activation are independent of CD4 T-cell activation.", "author" : [ { "dropping-particle" : "", "family" : "Ngai", "given" : "Patricia", "non-dropping-particle" : "", "parse-names" : false, "suffix" : "" }, { "dropping-particle" : "", "family" : "McCormick", "given" : "Sarah", "non-dropping-particle" : "", "parse-names" : false, "suffix" : "" }, { "dropping-particle" : "", "family" : "Small", "given" : "Cherrie", "non-dropping-particle" : "", "parse-names" : false, "suffix" : "" }, { "dropping-particle" : "", "family" : "Zhang", "given" : "Xizhong", "non-dropping-particle" : "", "parse-names" : false, "suffix" : "" }, { "dropping-particle" : "", "family" : "Zganiacz", "given" : "Anna", "non-dropping-particle" : "", "parse-names" : false, "suffix" : "" }, { "dropping-particle" : "", "family" : "Aoki", "given" : "Naoko", "non-dropping-particle" : "", "parse-names" : false, "suffix" : "" }, { "dropping-particle" : "", "family" : "Xing", "given" : "Zhou", "non-dropping-particle" : "", "parse-names" : false, "suffix" : "" } ], "container-title" : "Infection and immunity", "id" : "ITEM-1", "issue" : "5", "issued" : { "date-parts" : [ [ "2007", "5" ] ] }, "page" : "2244-52", "title" : "Gamma interferon responses of CD4 and CD8 T-cell subsets are quantitatively different and independent of each other during pulmonary Mycobacterium bovis BCG infection.", "type" : "article-journal", "volume" : "75" }, "uris" : [ "http://www.mendeley.com/documents/?uuid=f9d83604-ff90-45b2-a36f-9111576e6cf7", "http://www.mendeley.com/documents/?uuid=58cf8dad-e6ba-46a8-a156-b2cbbabd0ef7" ] } ], "mendeley" : { "formattedCitation" : "(Ngai et al. 2007)", "plainTextFormattedCitation" : "(Ngai et al. 2007)", "previouslyFormattedCitation" : "(Ngai et al. 2007)" }, "properties" : { "noteIndex" : 0 }, "schema" : "https://github.com/citation-style-language/schema/raw/master/csl-citation.json" }</w:instrText>
      </w:r>
      <w:r w:rsidRPr="003C294B">
        <w:rPr>
          <w:color w:val="auto"/>
        </w:rPr>
        <w:fldChar w:fldCharType="separate"/>
      </w:r>
      <w:r w:rsidR="00811471" w:rsidRPr="003C294B">
        <w:rPr>
          <w:noProof/>
          <w:color w:val="auto"/>
        </w:rPr>
        <w:t>(Ngai et al. 2007)</w:t>
      </w:r>
      <w:r w:rsidRPr="003C294B">
        <w:rPr>
          <w:color w:val="auto"/>
        </w:rPr>
        <w:fldChar w:fldCharType="end"/>
      </w:r>
      <w:r w:rsidRPr="003C294B">
        <w:rPr>
          <w:color w:val="auto"/>
        </w:rPr>
        <w:t>.</w:t>
      </w:r>
    </w:p>
    <w:p w14:paraId="3F378813" w14:textId="2F9DF368" w:rsidR="001036D9" w:rsidRPr="003C294B" w:rsidRDefault="001036D9" w:rsidP="00D9558E">
      <w:pPr>
        <w:spacing w:line="360" w:lineRule="auto"/>
        <w:jc w:val="both"/>
        <w:rPr>
          <w:color w:val="auto"/>
        </w:rPr>
      </w:pPr>
      <w:r w:rsidRPr="003C294B">
        <w:rPr>
          <w:color w:val="auto"/>
        </w:rPr>
        <w:t xml:space="preserve"> CD4+ cells are activated in a similar manner. However, they are activated by APCs, including macrophages that phagocytose foreign bodies e.g. bacteria </w:t>
      </w:r>
      <w:r w:rsidRPr="003C294B">
        <w:rPr>
          <w:color w:val="auto"/>
        </w:rPr>
        <w:fldChar w:fldCharType="begin" w:fldLock="1"/>
      </w:r>
      <w:r w:rsidR="00F80C3F" w:rsidRPr="003C294B">
        <w:rPr>
          <w:color w:val="auto"/>
        </w:rPr>
        <w:instrText>ADDIN CSL_CITATION { "citationItems" : [ { "id" : "ITEM-1", "itemData" : { "DOI" : "10.1084/jem.190.12.1909", "ISSN" : "0022-1007", "author" : [ { "dropping-particle" : "", "family" : "Underhill", "given" : "D. M.", "non-dropping-particle" : "", "parse-names" : false, "suffix" : "" }, { "dropping-particle" : "", "family" : "Bassetti", "given" : "M.", "non-dropping-particle" : "", "parse-names" : false, "suffix" : "" }, { "dropping-particle" : "", "family" : "Rudensky", "given" : "a.", "non-dropping-particle" : "", "parse-names" : false, "suffix" : "" }, { "dropping-particle" : "", "family" : "Aderem", "given" : "a.", "non-dropping-particle" : "", "parse-names" : false, "suffix" : "" } ], "container-title" : "Journal of Experimental Medicine", "id" : "ITEM-1", "issue" : "12", "issued" : { "date-parts" : [ [ "1999", "12", "20" ] ] }, "page" : "1909-1914", "title" : "Dynamic Interactions of Macrophages with T Cells during Antigen Presentation", "type" : "article-journal", "volume" : "190" }, "uris" : [ "http://www.mendeley.com/documents/?uuid=fb492ca5-e5ab-4387-af9d-f42b4fb56f6a", "http://www.mendeley.com/documents/?uuid=82476fa7-c329-449f-8add-0cc64b00f92e" ] } ], "mendeley" : { "formattedCitation" : "(Underhill et al. 1999a)", "plainTextFormattedCitation" : "(Underhill et al. 1999a)", "previouslyFormattedCitation" : "(Underhill et al. 1999a)" }, "properties" : { "noteIndex" : 0 }, "schema" : "https://github.com/citation-style-language/schema/raw/master/csl-citation.json" }</w:instrText>
      </w:r>
      <w:r w:rsidRPr="003C294B">
        <w:rPr>
          <w:color w:val="auto"/>
        </w:rPr>
        <w:fldChar w:fldCharType="separate"/>
      </w:r>
      <w:r w:rsidR="00F80C3F" w:rsidRPr="003C294B">
        <w:rPr>
          <w:noProof/>
          <w:color w:val="auto"/>
        </w:rPr>
        <w:t>(Underhill et al. 1999a)</w:t>
      </w:r>
      <w:r w:rsidRPr="003C294B">
        <w:rPr>
          <w:color w:val="auto"/>
        </w:rPr>
        <w:fldChar w:fldCharType="end"/>
      </w:r>
      <w:r w:rsidRPr="003C294B">
        <w:rPr>
          <w:color w:val="auto"/>
        </w:rPr>
        <w:t xml:space="preserve">. </w:t>
      </w:r>
      <w:r w:rsidR="00F853CD" w:rsidRPr="003C294B">
        <w:rPr>
          <w:color w:val="auto"/>
        </w:rPr>
        <w:t>phagocytosed</w:t>
      </w:r>
      <w:r w:rsidRPr="003C294B">
        <w:rPr>
          <w:color w:val="auto"/>
        </w:rPr>
        <w:t xml:space="preserve"> bacterial proteins are then broken down and presented on the cell surface via the MHCII complex which binds to the T cell receptor on the T-helper cell </w:t>
      </w:r>
      <w:r w:rsidRPr="003C294B">
        <w:rPr>
          <w:color w:val="auto"/>
        </w:rPr>
        <w:fldChar w:fldCharType="begin" w:fldLock="1"/>
      </w:r>
      <w:r w:rsidR="00D517D9" w:rsidRPr="003C294B">
        <w:rPr>
          <w:color w:val="auto"/>
        </w:rPr>
        <w:instrText>ADDIN CSL_CITATION { "citationItems" : [ { "id" : "ITEM-1", "itemData" : { "author" : [ { "dropping-particle" : "", "family" : "Davis", "given" : "Mark M", "non-dropping-particle" : "", "parse-names" : false, "suffix" : "" }, { "dropping-particle" : "", "family" : "Boniface", "given" : "J Jay", "non-dropping-particle" : "", "parse-names" : false, "suffix" : "" }, { "dropping-particle" : "", "family" : "Reich", "given" : "Ziv", "non-dropping-particle" : "", "parse-names" : false, "suffix" : "" }, { "dropping-particle" : "", "family" : "Lyons", "given" : "Daniel", "non-dropping-particle" : "", "parse-names" : false, "suffix" : "" }, { "dropping-particle" : "", "family" : "Hampl", "given" : "Johannes", "non-dropping-particle" : "", "parse-names" : false, "suffix" : "" }, { "dropping-particle" : "", "family" : "Arden", "given" : "Bernhard", "non-dropping-particle" : "", "parse-names" : false, "suffix" : "" }, { "dropping-particle" : "", "family" : "Chien", "given" : "Yueh-hsiu", "non-dropping-particle" : "", "parse-names" : false, "suffix" : "" } ], "id" : "ITEM-1", "issued" : { "date-parts" : [ [ "1998" ] ] }, "title" : "LIGAND RECOGNITION BY \u03b1\u03b2 T CELL RECEPTORS", "type" : "article-journal" }, "uris" : [ "http://www.mendeley.com/documents/?uuid=9f839368-9883-4730-b388-2dae212136e0", "http://www.mendeley.com/documents/?uuid=61d0807d-1453-44f5-b83e-55f8f13e32f0" ] } ], "mendeley" : { "formattedCitation" : "(Davis et al. 1998)", "plainTextFormattedCitation" : "(Davis et al. 1998)", "previouslyFormattedCitation" : "(Davis et al. 1998)" }, "properties" : { "noteIndex" : 0 }, "schema" : "https://github.com/citation-style-language/schema/raw/master/csl-citation.json" }</w:instrText>
      </w:r>
      <w:r w:rsidRPr="003C294B">
        <w:rPr>
          <w:color w:val="auto"/>
        </w:rPr>
        <w:fldChar w:fldCharType="separate"/>
      </w:r>
      <w:r w:rsidR="00811471" w:rsidRPr="003C294B">
        <w:rPr>
          <w:noProof/>
          <w:color w:val="auto"/>
        </w:rPr>
        <w:t>(Davis et al. 1998)</w:t>
      </w:r>
      <w:r w:rsidRPr="003C294B">
        <w:rPr>
          <w:color w:val="auto"/>
        </w:rPr>
        <w:fldChar w:fldCharType="end"/>
      </w:r>
      <w:r w:rsidRPr="003C294B">
        <w:rPr>
          <w:color w:val="auto"/>
        </w:rPr>
        <w:t xml:space="preserve">. The co-receptor in this case is CD4,  secondary signal through CD28 is needed for full activation of the T helper cell </w:t>
      </w:r>
      <w:r w:rsidRPr="003C294B">
        <w:rPr>
          <w:color w:val="auto"/>
        </w:rPr>
        <w:fldChar w:fldCharType="begin" w:fldLock="1"/>
      </w:r>
      <w:r w:rsidR="00F80C3F" w:rsidRPr="003C294B">
        <w:rPr>
          <w:color w:val="auto"/>
        </w:rPr>
        <w:instrText>ADDIN CSL_CITATION { "citationItems" : [ { "id" : "ITEM-1", "itemData" : { "author" : [ { "dropping-particle" : "", "family" : "Talmage", "given" : "David W", "non-dropping-particle" : "", "parse-names" : false, "suffix" : "" }, { "dropping-particle" : "", "family" : "Health", "given" : "Colorado", "non-dropping-particle" : "", "parse-names" : false, "suffix" : "" } ], "id" : "ITEM-1", "issue" : "January", "issued" : { "date-parts" : [ [ "1999" ] ] }, "page" : "185-190", "title" : "A two-step , two-signal model for the primary activation of precursor helper T cells", "type" : "article-journal", "volume" : "96" }, "uris" : [ "http://www.mendeley.com/documents/?uuid=98d4153c-2ba5-4515-8ab4-b36132184e10", "http://www.mendeley.com/documents/?uuid=b240ac97-b1b7-4161-b1cc-e1500740dd66" ] }, { "id" : "ITEM-2", "itemData" : { "DOI" : "10.1084/jem.190.12.1909", "ISSN" : "0022-1007", "author" : [ { "dropping-particle" : "", "family" : "Underhill", "given" : "D. M.", "non-dropping-particle" : "", "parse-names" : false, "suffix" : "" }, { "dropping-particle" : "", "family" : "Bassetti", "given" : "M.", "non-dropping-particle" : "", "parse-names" : false, "suffix" : "" }, { "dropping-particle" : "", "family" : "Rudensky", "given" : "a.", "non-dropping-particle" : "", "parse-names" : false, "suffix" : "" }, { "dropping-particle" : "", "family" : "Aderem", "given" : "a.", "non-dropping-particle" : "", "parse-names" : false, "suffix" : "" } ], "container-title" : "Journal of Experimental Medicine", "id" : "ITEM-2", "issue" : "12", "issued" : { "date-parts" : [ [ "1999", "12" ] ] }, "page" : "1909-1914", "title" : "Dynamic Interactions of Macrophages with T Cells during Antigen Presentation", "type" : "article-journal", "volume" : "190" }, "uris" : [ "http://www.mendeley.com/documents/?uuid=82476fa7-c329-449f-8add-0cc64b00f92e", "http://www.mendeley.com/documents/?uuid=fb492ca5-e5ab-4387-af9d-f42b4fb56f6a", "http://www.mendeley.com/documents/?uuid=488611ee-226a-470b-a9a9-97598fc94bdc" ] } ], "mendeley" : { "formattedCitation" : "(Talmage &amp; Health 1999; Underhill et al. 1999b)", "plainTextFormattedCitation" : "(Talmage &amp; Health 1999; Underhill et al. 1999b)", "previouslyFormattedCitation" : "(Talmage &amp; Health 1999; Underhill et al. 1999b)" }, "properties" : { "noteIndex" : 0 }, "schema" : "https://github.com/citation-style-language/schema/raw/master/csl-citation.json" }</w:instrText>
      </w:r>
      <w:r w:rsidRPr="003C294B">
        <w:rPr>
          <w:color w:val="auto"/>
        </w:rPr>
        <w:fldChar w:fldCharType="separate"/>
      </w:r>
      <w:r w:rsidR="00F80C3F" w:rsidRPr="003C294B">
        <w:rPr>
          <w:noProof/>
          <w:color w:val="auto"/>
        </w:rPr>
        <w:t>(Talmage &amp; Health 1999; Underhill et al. 1999b)</w:t>
      </w:r>
      <w:r w:rsidRPr="003C294B">
        <w:rPr>
          <w:color w:val="auto"/>
        </w:rPr>
        <w:fldChar w:fldCharType="end"/>
      </w:r>
      <w:r w:rsidRPr="003C294B">
        <w:rPr>
          <w:color w:val="auto"/>
        </w:rPr>
        <w:t xml:space="preserve">. Once activated the T helper cell undergoes clonal expansion like their CD8+ counterpart </w:t>
      </w:r>
      <w:r w:rsidRPr="003C294B">
        <w:rPr>
          <w:color w:val="auto"/>
        </w:rPr>
        <w:fldChar w:fldCharType="begin" w:fldLock="1"/>
      </w:r>
      <w:r w:rsidR="00F80C3F" w:rsidRPr="003C294B">
        <w:rPr>
          <w:color w:val="auto"/>
        </w:rPr>
        <w:instrText>ADDIN CSL_CITATION { "citationItems" : [ { "id" : "ITEM-1", "itemData" : { "ISSN" : "0022-1767", "PMID" : "7730613", "abstract" : "Dendritic cells are APCs that are unique in their potency to stimulate proliferation of primary Ag-specific responses in vitro and in vivo. In this study, we demonstrate that dendritic cells can produce IL-12, a dominant cytokine involved in the development of IFN-gamma-producing T cells. This finding resulted from our observations that dendritic cell-induced Th1 development from total CD4+ T cells upon neutralization of endogenous levels of IL-4 was IL-12-dependent. Furthermore, we demonstrate that dendritic cells can induce the development of Th1 cells from Ag-specific naive LECAM-1bright CD4+ T cells obtained from alpha beta-TCR transgenic mice, provided that CD4+ LECAM-1dull T cells, which produce significant levels of IL-4, are not present in the primary cultures. Production of IL-12 by dendritic cells was confirmed by positive immunofluoresence staining with Abs specific for the inducible IL-12 p40 subunit. This suggests that in addition to inducing proliferation and clonal expansion of naive T cells, dendritic cells, by their production of IL-12, play a direct role in the development of IFN-gamma-producing cells that are important for cell-mediated immune responses.", "author" : [ { "dropping-particle" : "", "family" : "Macatonia", "given" : "Steven E", "non-dropping-particle" : "", "parse-names" : false, "suffix" : "" }, { "dropping-particle" : "", "family" : "Hosken", "given" : "Nancy A", "non-dropping-particle" : "", "parse-names" : false, "suffix" : "" }, { "dropping-particle" : "", "family" : "Litton", "given" : "Mark", "non-dropping-particle" : "", "parse-names" : false, "suffix" : "" }, { "dropping-particle" : "", "family" : "Vieira", "given" : "Paulo", "non-dropping-particle" : "", "parse-names" : false, "suffix" : "" }, { "dropping-particle" : "", "family" : "Hsieh", "given" : "C S", "non-dropping-particle" : "", "parse-names" : false, "suffix" : "" }, { "dropping-particle" : "", "family" : "Culpepper", "given" : "Janice A", "non-dropping-particle" : "", "parse-names" : false, "suffix" : "" }, { "dropping-particle" : "", "family" : "Wysocka", "given" : "Maria", "non-dropping-particle" : "", "parse-names" : false, "suffix" : "" }, { "dropping-particle" : "", "family" : "Trinchieri", "given" : "Giorgio", "non-dropping-particle" : "", "parse-names" : false, "suffix" : "" }, { "dropping-particle" : "", "family" : "Murphy", "given" : "Kenneth M", "non-dropping-particle" : "", "parse-names" : false, "suffix" : "" }, { "dropping-particle" : "", "family" : "O'Garra", "given" : "A", "non-dropping-particle" : "", "parse-names" : false, "suffix" : "" } ], "container-title" : "Journal of immunology (Baltimore, Md. : 1950)", "id" : "ITEM-1", "issue" : "10", "issued" : { "date-parts" : [ [ "1995", "5", "15" ] ] }, "page" : "5071-9", "title" : "Dendritic cells produce IL-12 and direct the development of Th1 cells from naive CD4+ T cells.", "type" : "article-journal", "volume" : "154" }, "uris" : [ "http://www.mendeley.com/documents/?uuid=286c1b39-0fda-4d06-b292-1ed86b5aec16", "http://www.mendeley.com/documents/?uuid=92d8178e-b2be-420d-ba80-b9f6ab3d964b" ] } ], "mendeley" : { "formattedCitation" : "(Macatonia et al. 1995)", "plainTextFormattedCitation" : "(Macatonia et al. 1995)", "previouslyFormattedCitation" : "(Macatonia et al. 1995)" }, "properties" : { "noteIndex" : 0 }, "schema" : "https://github.com/citation-style-language/schema/raw/master/csl-citation.json" }</w:instrText>
      </w:r>
      <w:r w:rsidRPr="003C294B">
        <w:rPr>
          <w:color w:val="auto"/>
        </w:rPr>
        <w:fldChar w:fldCharType="separate"/>
      </w:r>
      <w:r w:rsidR="00811471" w:rsidRPr="003C294B">
        <w:rPr>
          <w:noProof/>
          <w:color w:val="auto"/>
        </w:rPr>
        <w:t>(Macatonia et al. 1995)</w:t>
      </w:r>
      <w:r w:rsidRPr="003C294B">
        <w:rPr>
          <w:color w:val="auto"/>
        </w:rPr>
        <w:fldChar w:fldCharType="end"/>
      </w:r>
      <w:r w:rsidRPr="003C294B">
        <w:rPr>
          <w:color w:val="auto"/>
        </w:rPr>
        <w:t xml:space="preserve"> . There are several subtypes of T-helper cell that develop depending on the cytokine environment, at the time of clonal expansion. The two major types are T</w:t>
      </w:r>
      <w:r w:rsidR="00F853CD" w:rsidRPr="003C294B">
        <w:rPr>
          <w:color w:val="auto"/>
        </w:rPr>
        <w:t>h</w:t>
      </w:r>
      <w:r w:rsidRPr="003C294B">
        <w:rPr>
          <w:color w:val="auto"/>
        </w:rPr>
        <w:t>1 and T</w:t>
      </w:r>
      <w:r w:rsidR="00F853CD" w:rsidRPr="003C294B">
        <w:rPr>
          <w:color w:val="auto"/>
        </w:rPr>
        <w:t>h</w:t>
      </w:r>
      <w:r w:rsidRPr="003C294B">
        <w:rPr>
          <w:color w:val="auto"/>
        </w:rPr>
        <w:t xml:space="preserve">2, recently, more distinct lineages have also been discovered, </w:t>
      </w:r>
      <w:r w:rsidR="00D10D35" w:rsidRPr="003C294B">
        <w:rPr>
          <w:color w:val="auto"/>
        </w:rPr>
        <w:t>including T</w:t>
      </w:r>
      <w:r w:rsidR="00F853CD" w:rsidRPr="003C294B">
        <w:rPr>
          <w:color w:val="auto"/>
        </w:rPr>
        <w:t>h</w:t>
      </w:r>
      <w:r w:rsidR="00D10D35" w:rsidRPr="003C294B">
        <w:rPr>
          <w:color w:val="auto"/>
        </w:rPr>
        <w:t xml:space="preserve">-17 and Treg cells </w:t>
      </w:r>
      <w:r w:rsidRPr="003C294B">
        <w:rPr>
          <w:color w:val="auto"/>
        </w:rPr>
        <w:fldChar w:fldCharType="begin" w:fldLock="1"/>
      </w:r>
      <w:r w:rsidR="00F80C3F" w:rsidRPr="003C294B">
        <w:rPr>
          <w:color w:val="auto"/>
        </w:rPr>
        <w:instrText>ADDIN CSL_CITATION { "citationItems" : [ { "id" : "ITEM-1", "itemData" : { "DOI" : "10.1038/ni1488", "ISSN" : "1529-2908", "PMID" : "17581537", "abstract" : "T helper cells that produce interleukin 17 (IL-17; 'T(H)-17 cells') are a distinct subset of proinflammatory cells whose in vivo function requires IL-23 but whose in vitro differentiation requires only IL-6 and transforming growth factor-beta (TGF-beta). We demonstrate here that IL-6 induced expression of IL-21 that amplified an autocrine loop to induce more IL-21 and IL-23 receptor in naive CD4(+) T cells. Both IL-21 and IL-23, along with TGF-beta, induced IL-17 expression independently of IL-6. The effects of IL-6 and IL-21 depended on STAT3, a transcription factor required for the differentiation of T(H)-17 cells in vivo. IL-21 and IL-23 induced the orphan nuclear receptor RORgammat, which in synergy with STAT3 promoted IL-17 expression. IL-6 therefore orchestrates a series of 'downstream' cytokine-dependent signaling pathways that, in concert with TGF-beta, amplify RORgammat-dependent differentiation of T(H)-17 cells.", "author" : [ { "dropping-particle" : "", "family" : "Zhou", "given" : "Liang", "non-dropping-particle" : "", "parse-names" : false, "suffix" : "" }, { "dropping-particle" : "", "family" : "Ivanov", "given" : "Ivaylo I", "non-dropping-particle" : "", "parse-names" : false, "suffix" : "" }, { "dropping-particle" : "", "family" : "Spolski", "given" : "Rosanne", "non-dropping-particle" : "", "parse-names" : false, "suffix" : "" }, { "dropping-particle" : "", "family" : "Min", "given" : "Roy", "non-dropping-particle" : "", "parse-names" : false, "suffix" : "" }, { "dropping-particle" : "", "family" : "Shenderov", "given" : "Kevin", "non-dropping-particle" : "", "parse-names" : false, "suffix" : "" }, { "dropping-particle" : "", "family" : "Egawa", "given" : "Takeshi", "non-dropping-particle" : "", "parse-names" : false, "suffix" : "" }, { "dropping-particle" : "", "family" : "Levy", "given" : "David E", "non-dropping-particle" : "", "parse-names" : false, "suffix" : "" }, { "dropping-particle" : "", "family" : "Leonard", "given" : "Warren J", "non-dropping-particle" : "", "parse-names" : false, "suffix" : "" }, { "dropping-particle" : "", "family" : "Littman", "given" : "Dan R", "non-dropping-particle" : "", "parse-names" : false, "suffix" : "" } ], "container-title" : "Nature immunology", "id" : "ITEM-1", "issue" : "9", "issued" : { "date-parts" : [ [ "2007", "9" ] ] }, "page" : "967-74", "title" : "IL-6 programs T(H)-17 cell differentiation by promoting sequential engagement of the IL-21 and IL-23 pathways.", "type" : "article-journal", "volume" : "8" }, "uris" : [ "http://www.mendeley.com/documents/?uuid=62728fa0-2271-40ed-8686-5b9aec7726f6", "http://www.mendeley.com/documents/?uuid=e8d66bfe-c712-4ba9-ac4b-c70a784b5722" ] }, { "id" : "ITEM-2", "itemData" : { "DOI" : "10.1038/nri1032", "ISSN" : "1474-1733", "PMID" : "12658273", "abstract" : "The regulation of immune responses to self-antigens is a complex process that involves maintaining self-tolerance while retaining the capacity to mount robust immune responses against invading microorganisms. Over the past few years, many new insights into this process have been gained, leading to the re-emergence of the idea that regulatory T (T(Reg)) cells are a central mechanism of immune regulation. These insights have raised fundamental questions concerning what constitutes a T(Reg) cell, where they develop and what signals maintain T(Reg)-cell populations in a functional state. Here, we propose the existence of two subsets of CD4+ T(Reg) cells--natural and adaptive--that differ in terms of their development, specificity, mechanism of action and dependence on T-cell receptor and co-stimulatory signalling.", "author" : [ { "dropping-particle" : "", "family" : "Bluestone", "given" : "Jeffrey A", "non-dropping-particle" : "", "parse-names" : false, "suffix" : "" }, { "dropping-particle" : "", "family" : "Abbas", "given" : "Abul K", "non-dropping-particle" : "", "parse-names" : false, "suffix" : "" } ], "container-title" : "Nature reviews. Immunology", "id" : "ITEM-2", "issue" : "3", "issued" : { "date-parts" : [ [ "2003", "3" ] ] }, "page" : "253-7", "title" : "Natural versus adaptive regulatory T cells.", "type" : "article-journal", "volume" : "3" }, "uris" : [ "http://www.mendeley.com/documents/?uuid=dedda5f4-6007-45ef-8139-b4fb638b5978", "http://www.mendeley.com/documents/?uuid=e43a4f00-69ff-4415-b56d-b9d69d1fbd37" ] } ], "mendeley" : { "formattedCitation" : "(Zhou et al. 2007a; Bluestone &amp; Abbas 2003a)", "plainTextFormattedCitation" : "(Zhou et al. 2007a; Bluestone &amp; Abbas 2003a)", "previouslyFormattedCitation" : "(Zhou et al. 2007a; Bluestone &amp; Abbas 2003a)" }, "properties" : { "noteIndex" : 0 }, "schema" : "https://github.com/citation-style-language/schema/raw/master/csl-citation.json" }</w:instrText>
      </w:r>
      <w:r w:rsidRPr="003C294B">
        <w:rPr>
          <w:color w:val="auto"/>
        </w:rPr>
        <w:fldChar w:fldCharType="separate"/>
      </w:r>
      <w:r w:rsidR="00F80C3F" w:rsidRPr="003C294B">
        <w:rPr>
          <w:noProof/>
          <w:color w:val="auto"/>
        </w:rPr>
        <w:t>(Zhou et al. 2007a; Bluestone &amp; Abbas 2003a)</w:t>
      </w:r>
      <w:r w:rsidRPr="003C294B">
        <w:rPr>
          <w:color w:val="auto"/>
        </w:rPr>
        <w:fldChar w:fldCharType="end"/>
      </w:r>
      <w:r w:rsidRPr="003C294B">
        <w:rPr>
          <w:color w:val="auto"/>
        </w:rPr>
        <w:t>. All of the lineages of mature T-cells are defined by the cytokine profile that they produce; this influences their role within the host during infection</w:t>
      </w:r>
      <w:r w:rsidR="00CA1B1D" w:rsidRPr="003C294B">
        <w:rPr>
          <w:color w:val="auto"/>
        </w:rPr>
        <w:t xml:space="preserve"> </w:t>
      </w:r>
      <w:r w:rsidR="00CA1B1D" w:rsidRPr="003C294B">
        <w:rPr>
          <w:color w:val="auto"/>
        </w:rPr>
        <w:fldChar w:fldCharType="begin" w:fldLock="1"/>
      </w:r>
      <w:r w:rsidR="00F80C3F" w:rsidRPr="003C294B">
        <w:rPr>
          <w:color w:val="auto"/>
        </w:rPr>
        <w:instrText>ADDIN CSL_CITATION { "citationItems" : [ { "id" : "ITEM-1", "itemData" : { "DOI" : "10.4049/jimmunol.172.1.61", "ISSN" : "0022-1767", "PMID" : "14688310", "abstract" : "STAT4 is an essential transcription factor for Th1 cell development. IL-12 and IFN-alpha both activate STAT4, but with different kinetics. In this study we compared their capacities to drive differentiation of human naive Th cells toward the Th1 phenotype. The Th1-polarizing activity of IFN-alpha was much weaker than that of IL-12, correlating with a marked difference in the kinetics of STAT4 activation; the response to IL-12 was sustained (&gt;48 h), whereas the response to IFN-alpha was transient (4 h). The continuous presence of IL-12 was required for sustained STAT4 activation. Similarly, optimal Th1 polarization was only achieved upon prolonged exposure to IL-12 and could not be induced by a transient IL-12 pulse. Furthermore, the cytokine IL-2 potentiated sustained IL-12/STAT4 responses through up-regulation of IL-12R expression and synergized with IL-12 in driving Th1 cell development. Transient IFN-alpha responses, on the other hand, were not prolonged by IL-2. IFN-alpha treatment induced down-regulation of IFN-alphabeta receptor subunit 1, rendering cells refractory to IFN-alpha, but did not trans-inhibit the IL-12/STAT4 response. These data indicate that sustained IL-12 signaling is essential for optimal Th1 cell development and that transient activation of STAT4 in response to IFN-alpha may explain the poor Th1-polarizing capacity of this cytokine. Collectively these data show that the duration of cytokine signaling is important for determining the biological response.", "author" : [ { "dropping-particle" : "", "family" : "Athie-Morales", "given" : "Veronica", "non-dropping-particle" : "", "parse-names" : false, "suffix" : "" }, { "dropping-particle" : "", "family" : "Smits", "given" : "Hermelijn H.", "non-dropping-particle" : "", "parse-names" : false, "suffix" : "" }, { "dropping-particle" : "", "family" : "Cantrell", "given" : "Doreen a.", "non-dropping-particle" : "", "parse-names" : false, "suffix" : "" }, { "dropping-particle" : "", "family" : "Hilkens", "given" : "Catharien M. U.", "non-dropping-particle" : "", "parse-names" : false, "suffix" : "" } ], "container-title" : "Journal of immunology (Baltimore, Md. : 1950)", "id" : "ITEM-1", "issue" : "1", "issued" : { "date-parts" : [ [ "2004", "1", "1" ] ] }, "page" : "61-9", "title" : "Sustained IL-12 signaling is required for Th1 development.", "type" : "article-journal", "volume" : "172" }, "uris" : [ "http://www.mendeley.com/documents/?uuid=a384ff8e-174e-4295-957a-5573eced2471", "http://www.mendeley.com/documents/?uuid=7bd9cbb3-7915-4857-8fc0-c8ec62a1f555" ] }, { "id" : "ITEM-2", "itemData" : { "DOI" : "10.1016/0008-8749(91)90249-B", "ISSN" : "00088749", "author" : [ { "dropping-particle" : "", "family" : "Rothermel", "given" : "Annette L.", "non-dropping-particle" : "", "parse-names" : false, "suffix" : "" }, { "dropping-particle" : "", "family" : "Gilbert", "given" : "Kathleen M.", "non-dropping-particle" : "", "parse-names" : false, "suffix" : "" }, { "dropping-particle" : "", "family" : "Weigle", "given" : "William O.", "non-dropping-particle" : "", "parse-names" : false, "suffix" : "" } ], "container-title" : "Cellular Immunology", "id" : "ITEM-2", "issue" : "1", "issued" : { "date-parts" : [ [ "1991", "6" ] ] }, "page" : "1-15", "title" : "Differential abilities of Th1 and Th2 to induce polyclonal B cell proliferation", "type" : "article-journal", "volume" : "135" }, "uris" : [ "http://www.mendeley.com/documents/?uuid=1ea5e0f2-9939-4f04-a6cd-bba4035b29f7", "http://www.mendeley.com/documents/?uuid=269456ff-1a61-480b-8f31-9ebd185edcca" ] }, { "id" : "ITEM-3", "itemData" : { "DOI" : "10.1038/ni1488", "ISSN" : "1529-2908", "PMID" : "17581537", "abstract" : "T helper cells that produce interleukin 17 (IL-17; 'T(H)-17 cells') are a distinct subset of proinflammatory cells whose in vivo function requires IL-23 but whose in vitro differentiation requires only IL-6 and transforming growth factor-beta (TGF-beta). We demonstrate here that IL-6 induced expression of IL-21 that amplified an autocrine loop to induce more IL-21 and IL-23 receptor in naive CD4(+) T cells. Both IL-21 and IL-23, along with TGF-beta, induced IL-17 expression independently of IL-6. The effects of IL-6 and IL-21 depended on STAT3, a transcription factor required for the differentiation of T(H)-17 cells in vivo. IL-21 and IL-23 induced the orphan nuclear receptor RORgammat, which in synergy with STAT3 promoted IL-17 expression. IL-6 therefore orchestrates a series of 'downstream' cytokine-dependent signaling pathways that, in concert with TGF-beta, amplify RORgammat-dependent differentiation of T(H)-17 cells.", "author" : [ { "dropping-particle" : "", "family" : "Zhou", "given" : "Liang", "non-dropping-particle" : "", "parse-names" : false, "suffix" : "" }, { "dropping-particle" : "", "family" : "Ivanov", "given" : "Ivaylo I", "non-dropping-particle" : "", "parse-names" : false, "suffix" : "" }, { "dropping-particle" : "", "family" : "Spolski", "given" : "Rosanne", "non-dropping-particle" : "", "parse-names" : false, "suffix" : "" }, { "dropping-particle" : "", "family" : "Min", "given" : "Roy", "non-dropping-particle" : "", "parse-names" : false, "suffix" : "" }, { "dropping-particle" : "", "family" : "Shenderov", "given" : "Kevin", "non-dropping-particle" : "", "parse-names" : false, "suffix" : "" }, { "dropping-particle" : "", "family" : "Egawa", "given" : "Takeshi", "non-dropping-particle" : "", "parse-names" : false, "suffix" : "" }, { "dropping-particle" : "", "family" : "Levy", "given" : "David E", "non-dropping-particle" : "", "parse-names" : false, "suffix" : "" }, { "dropping-particle" : "", "family" : "Leonard", "given" : "Warren J", "non-dropping-particle" : "", "parse-names" : false, "suffix" : "" }, { "dropping-particle" : "", "family" : "Littman", "given" : "Dan R", "non-dropping-particle" : "", "parse-names" : false, "suffix" : "" } ], "container-title" : "Nature immunology", "id" : "ITEM-3", "issue" : "9", "issued" : { "date-parts" : [ [ "2007", "9" ] ] }, "page" : "967-74", "title" : "IL-6 programs T(H)-17 cell differentiation by promoting sequential engagement of the IL-21 and IL-23 pathways.", "type" : "article-journal", "volume" : "8" }, "uris" : [ "http://www.mendeley.com/documents/?uuid=e8d66bfe-c712-4ba9-ac4b-c70a784b5722", "http://www.mendeley.com/documents/?uuid=62728fa0-2271-40ed-8686-5b9aec7726f6" ] }, { "id" : "ITEM-4", "itemData" : { "DOI" : "10.1111/j.1365-2249.2011.04496.x", "ISSN" : "1365-2249", "PMID" : "22236005", "abstract" : "The immunomodulatory effects of probiotics were assessed following exposure of normal peripheral blood mononuclear cells (PBMC), cord blood cells and the spleen-derived monocyte/macrophage cell line CRL-9850 to Lactobacillus acidophilus LAVRI-A1, Lb. rhamnosus GG, exopolysaccharides (EPS)-producing Streptococcus thermophilus St1275, Bifidobacteriun longum BL536, B. lactis B94 and Escherichia coli TG1 strains. The production of a panel of pro- and anti-inflammatory cytokines by PBMC following bacterial stimulation was measured, using live, heat-killed or mock gastrointestinal tract (GIT)-exposed bacteria, and results show that (i) all bacterial strains investigated induced significant secretion of pro- and anti-inflammatory cytokines from PBMC-derived monocytes/macrophages; and (ii) cytokine levels increased relative to the expansion of bacterial cell numbers over time for cells exposed to live cultures. Bifidobacteria and S. thermophilus stimulated significant concentrations of transforming growth factor (TGF)-\u03b2, an interleukin necessary for the differentiation of regulatory T cells (T(reg) )/T helper type 17 (Th17) cells and, as such, the study further examined the induction of Th17 and T(reg) cells after PBMC exposure to selected bacteria for 96 h. Data show a significant increase in the numbers of both cell types in the exposed populations, measured by cell surface marker expression and by cytokine production. Probiotics have been shown to induce cytokines from a range of immune cells following ingestion of these organisms. These studies suggest that probiotics' interaction with immune-competent cells produces a cytokine milieu, exerting immunomodulatory effects on local effector cells, as well as potently inducing differentiation of Th17 and T(reg) cells.", "author" : [ { "dropping-particle" : "", "family" : "Donkor", "given" : "O N", "non-dropping-particle" : "", "parse-names" : false, "suffix" : "" }, { "dropping-particle" : "", "family" : "Ravikumar", "given" : "M", "non-dropping-particle" : "", "parse-names" : false, "suffix" : "" }, { "dropping-particle" : "", "family" : "Proudfoot", "given" : "O", "non-dropping-particle" : "", "parse-names" : false, "suffix" : "" }, { "dropping-particle" : "", "family" : "Day", "given" : "S L", "non-dropping-particle" : "", "parse-names" : false, "suffix" : "" }, { "dropping-particle" : "", "family" : "Apostolopoulos", "given" : "V", "non-dropping-particle" : "", "parse-names" : false, "suffix" : "" }, { "dropping-particle" : "", "family" : "Paukovics", "given" : "G", "non-dropping-particle" : "", "parse-names" : false, "suffix" : "" }, { "dropping-particle" : "", "family" : "Vasiljevic", "given" : "T", "non-dropping-particle" : "", "parse-names" : false, "suffix" : "" }, { "dropping-particle" : "", "family" : "Nutt", "given" : "S L", "non-dropping-particle" : "", "parse-names" : false, "suffix" : "" }, { "dropping-particle" : "", "family" : "Gill", "given" : "H", "non-dropping-particle" : "", "parse-names" : false, "suffix" : "" } ], "container-title" : "Clinical and experimental immunology", "id" : "ITEM-4", "issue" : "2", "issued" : { "date-parts" : [ [ "2012", "2" ] ] }, "page" : "282-95", "title" : "Cytokine profile and induction of T helper type 17 and regulatory T cells by human peripheral mononuclear cells after microbial exposure.", "type" : "article-journal", "volume" : "167" }, "uris" : [ "http://www.mendeley.com/documents/?uuid=55e2817e-6ae5-4357-88b7-cb0945e49ff5" ] } ], "mendeley" : { "formattedCitation" : "(Athie-Morales et al. 2004; Rothermel et al. 1991; Zhou et al. 2007b; Donkor et al. 2012)", "plainTextFormattedCitation" : "(Athie-Morales et al. 2004; Rothermel et al. 1991; Zhou et al. 2007b; Donkor et al. 2012)", "previouslyFormattedCitation" : "(Athie-Morales et al. 2004; Rothermel et al. 1991; Zhou et al. 2007b; Donkor et al. 2012)" }, "properties" : { "noteIndex" : 0 }, "schema" : "https://github.com/citation-style-language/schema/raw/master/csl-citation.json" }</w:instrText>
      </w:r>
      <w:r w:rsidR="00CA1B1D" w:rsidRPr="003C294B">
        <w:rPr>
          <w:color w:val="auto"/>
        </w:rPr>
        <w:fldChar w:fldCharType="separate"/>
      </w:r>
      <w:r w:rsidR="00F80C3F" w:rsidRPr="003C294B">
        <w:rPr>
          <w:noProof/>
          <w:color w:val="auto"/>
        </w:rPr>
        <w:t>(Athie-Morales et al. 2004; Rothermel et al. 1991; Zhou et al. 2007b; Donkor et al. 2012)</w:t>
      </w:r>
      <w:r w:rsidR="00CA1B1D" w:rsidRPr="003C294B">
        <w:rPr>
          <w:color w:val="auto"/>
        </w:rPr>
        <w:fldChar w:fldCharType="end"/>
      </w:r>
      <w:r w:rsidRPr="003C294B">
        <w:rPr>
          <w:color w:val="auto"/>
        </w:rPr>
        <w:t xml:space="preserve">. </w:t>
      </w:r>
    </w:p>
    <w:p w14:paraId="506C1ADA" w14:textId="77777777" w:rsidR="001036D9" w:rsidRPr="003C294B" w:rsidRDefault="001036D9" w:rsidP="00D9558E">
      <w:pPr>
        <w:spacing w:line="360" w:lineRule="auto"/>
        <w:jc w:val="both"/>
        <w:rPr>
          <w:color w:val="auto"/>
        </w:rPr>
      </w:pPr>
    </w:p>
    <w:p w14:paraId="10B91514" w14:textId="77777777" w:rsidR="001036D9" w:rsidRPr="003C294B" w:rsidRDefault="001036D9" w:rsidP="00D9558E">
      <w:pPr>
        <w:spacing w:line="360" w:lineRule="auto"/>
        <w:jc w:val="both"/>
        <w:rPr>
          <w:color w:val="auto"/>
        </w:rPr>
      </w:pPr>
      <w:r w:rsidRPr="003C294B">
        <w:rPr>
          <w:color w:val="auto"/>
        </w:rPr>
        <w:lastRenderedPageBreak/>
        <w:tab/>
      </w:r>
    </w:p>
    <w:p w14:paraId="276A5910" w14:textId="472B6456" w:rsidR="001036D9" w:rsidRPr="003C294B" w:rsidRDefault="001036D9" w:rsidP="00D9558E">
      <w:pPr>
        <w:spacing w:line="360" w:lineRule="auto"/>
        <w:jc w:val="both"/>
        <w:rPr>
          <w:color w:val="auto"/>
        </w:rPr>
      </w:pPr>
      <w:r w:rsidRPr="003C294B">
        <w:rPr>
          <w:color w:val="auto"/>
        </w:rPr>
        <w:t>The expression of transcription factors is clearly required for the differentiation of naive T-cells</w:t>
      </w:r>
      <w:r w:rsidR="00CA1B1D" w:rsidRPr="003C294B">
        <w:rPr>
          <w:color w:val="auto"/>
        </w:rPr>
        <w:t xml:space="preserve"> </w:t>
      </w:r>
      <w:r w:rsidR="00CA1B1D" w:rsidRPr="003C294B">
        <w:rPr>
          <w:color w:val="auto"/>
        </w:rPr>
        <w:fldChar w:fldCharType="begin" w:fldLock="1"/>
      </w:r>
      <w:r w:rsidR="00F80C3F" w:rsidRPr="003C294B">
        <w:rPr>
          <w:color w:val="auto"/>
        </w:rPr>
        <w:instrText>ADDIN CSL_CITATION { "citationItems" : [ { "id" : "ITEM-1", "itemData" : { "DOI" : "10.1016/j.cell.2006.07.035", "ISSN" : "0092-8674", "PMID" : "16990136", "abstract" : "IL-17-producing T lymphocytes have been recently shown to comprise a distinct lineage of proinflammatory T helper cells, termed Th17 cells, that are major contributors to autoimmune disease. We show here that the orphan nuclear receptor RORgammat is the key transcription factor that orchestrates the differentiation of this effector cell lineage. RORgammat induces transcription of the genes encoding IL-17 and the related cytokine IL-17F in na\u00efve CD4(+) T helper cells and is required for their expression in response to IL-6 and TGF-beta, the cytokines known to induce IL-17. Th17 cells are constitutively present throughout the intestinal lamina propria, express RORgammat, and are absent in mice deficient for RORgammat or IL-6. Mice with RORgammat-deficient T cells have attenuated autoimmune disease and lack tissue-infiltrating Th17 cells. Together, these studies suggest that RORgammat is a key regulator of immune homeostasis and highlight its potential as a therapeutic target in inflammatory diseases.", "author" : [ { "dropping-particle" : "", "family" : "Ivanov", "given" : "Ivaylo I", "non-dropping-particle" : "", "parse-names" : false, "suffix" : "" }, { "dropping-particle" : "", "family" : "McKenzie", "given" : "Brent S", "non-dropping-particle" : "", "parse-names" : false, "suffix" : "" }, { "dropping-particle" : "", "family" : "Zhou", "given" : "Liang", "non-dropping-particle" : "", "parse-names" : false, "suffix" : "" }, { "dropping-particle" : "", "family" : "Tadokoro", "given" : "Carlos E", "non-dropping-particle" : "", "parse-names" : false, "suffix" : "" }, { "dropping-particle" : "", "family" : "Lepelley", "given" : "Alice", "non-dropping-particle" : "", "parse-names" : false, "suffix" : "" }, { "dropping-particle" : "", "family" : "Lafaille", "given" : "Juan J", "non-dropping-particle" : "", "parse-names" : false, "suffix" : "" }, { "dropping-particle" : "", "family" : "Cua", "given" : "Daniel J", "non-dropping-particle" : "", "parse-names" : false, "suffix" : "" }, { "dropping-particle" : "", "family" : "Littman", "given" : "Dan R", "non-dropping-particle" : "", "parse-names" : false, "suffix" : "" } ], "container-title" : "Cell", "id" : "ITEM-1", "issue" : "6", "issued" : { "date-parts" : [ [ "2006", "9" ] ] }, "page" : "1121-33", "title" : "The orphan nuclear receptor RORgammat directs the differentiation program of proinflammatory IL-17+ T helper cells.", "type" : "article-journal", "volume" : "126" }, "uris" : [ "http://www.mendeley.com/documents/?uuid=53066ad4-bee1-49a2-b87a-902efe2b09f1", "http://www.mendeley.com/documents/?uuid=6722f155-fde4-47e6-b686-428263a6c22b" ] }, { "id" : "ITEM-2", "itemData" : { "author" : [ { "dropping-particle" : "", "family" : "Kaplan", "given" : "Mark H", "non-dropping-particle" : "", "parse-names" : false, "suffix" : "" }, { "dropping-particle" : "", "family" : "Schindler", "given" : "Ulrike", "non-dropping-particle" : "", "parse-names" : false, "suffix" : "" }, { "dropping-particle" : "", "family" : "Smiley", "given" : "Stephen T", "non-dropping-particle" : "", "parse-names" : false, "suffix" : "" }, { "dropping-particle" : "", "family" : "Grusby", "given" : "Michael J", "non-dropping-particle" : "", "parse-names" : false, "suffix" : "" }, { "dropping-particle" : "", "family" : "Francisco", "given" : "South San", "non-dropping-particle" : "", "parse-names" : false, "suffix" : "" } ], "id" : "ITEM-2", "issued" : { "date-parts" : [ [ "1996" ] ] }, "page" : "313-319", "title" : "Stat6 Is Required for Mediating Responses to IL-4 and for the Development of Th2 Cells", "type" : "article-journal", "volume" : "4" }, "uris" : [ "http://www.mendeley.com/documents/?uuid=123f8bf9-8a01-43f1-b366-9b7d2d1d0e6e", "http://www.mendeley.com/documents/?uuid=3d2645de-55e3-4147-a3c3-8d08cf163a8a" ] }, { "id" : "ITEM-3", "itemData" : { "author" : [ { "dropping-particle" : "", "family" : "Szabo", "given" : "Susanne J", "non-dropping-particle" : "", "parse-names" : false, "suffix" : "" }, { "dropping-particle" : "", "family" : "Kim", "given" : "Sean T", "non-dropping-particle" : "", "parse-names" : false, "suffix" : "" }, { "dropping-particle" : "", "family" : "Costa", "given" : "Gina L", "non-dropping-particle" : "", "parse-names" : false, "suffix" : "" }, { "dropping-particle" : "", "family" : "Zhang", "given" : "Xiankui", "non-dropping-particle" : "", "parse-names" : false, "suffix" : "" }, { "dropping-particle" : "", "family" : "Fathman", "given" : "C Garrison", "non-dropping-particle" : "", "parse-names" : false, "suffix" : "" }, { "dropping-particle" : "", "family" : "Glimcher", "given" : "Laurie H", "non-dropping-particle" : "", "parse-names" : false, "suffix" : "" }, { "dropping-particle" : "", "family" : "Carolina", "given" : "South", "non-dropping-particle" : "", "parse-names" : false, "suffix" : "" } ], "id" : "ITEM-3", "issued" : { "date-parts" : [ [ "2000" ] ] }, "page" : "655-669", "title" : "A Novel Transcription Factor , T-bet , Directs Th1 Lineage Commitment", "type" : "article-journal", "volume" : "100" }, "uris" : [ "http://www.mendeley.com/documents/?uuid=12e99805-59aa-4c20-a446-b62ba724c9c6", "http://www.mendeley.com/documents/?uuid=61410056-7297-4c30-ab7c-f847ab6e9ace" ] }, { "id" : "ITEM-4", "itemData" : { "DOI" : "10.1038/nri1032", "ISSN" : "1474-1733", "PMID" : "12658273", "abstract" : "The regulation of immune responses to self-antigens is a complex process that involves maintaining self-tolerance while retaining the capacity to mount robust immune responses against invading microorganisms. Over the past few years, many new insights into this process have been gained, leading to the re-emergence of the idea that regulatory T (T(Reg)) cells are a central mechanism of immune regulation. These insights have raised fundamental questions concerning what constitutes a T(Reg) cell, where they develop and what signals maintain T(Reg)-cell populations in a functional state. Here, we propose the existence of two subsets of CD4+ T(Reg) cells--natural and adaptive--that differ in terms of their development, specificity, mechanism of action and dependence on T-cell receptor and co-stimulatory signalling.", "author" : [ { "dropping-particle" : "", "family" : "Bluestone", "given" : "Jeffrey A", "non-dropping-particle" : "", "parse-names" : false, "suffix" : "" }, { "dropping-particle" : "", "family" : "Abbas", "given" : "Abul K", "non-dropping-particle" : "", "parse-names" : false, "suffix" : "" } ], "container-title" : "Nature reviews. Immunology", "id" : "ITEM-4", "issue" : "3", "issued" : { "date-parts" : [ [ "2003", "3" ] ] }, "page" : "253-7", "title" : "Natural versus adaptive regulatory T cells.", "type" : "article-journal", "volume" : "3" }, "uris" : [ "http://www.mendeley.com/documents/?uuid=e43a4f00-69ff-4415-b56d-b9d69d1fbd37", "http://www.mendeley.com/documents/?uuid=dedda5f4-6007-45ef-8139-b4fb638b5978" ] } ], "mendeley" : { "formattedCitation" : "(Ivanov et al. 2006; Kaplan et al. 1996; Szabo et al. 2000; Bluestone &amp; Abbas 2003b)", "plainTextFormattedCitation" : "(Ivanov et al. 2006; Kaplan et al. 1996; Szabo et al. 2000; Bluestone &amp; Abbas 2003b)", "previouslyFormattedCitation" : "(Ivanov et al. 2006; Kaplan et al. 1996; Szabo et al. 2000; Bluestone &amp; Abbas 2003b)" }, "properties" : { "noteIndex" : 0 }, "schema" : "https://github.com/citation-style-language/schema/raw/master/csl-citation.json" }</w:instrText>
      </w:r>
      <w:r w:rsidR="00CA1B1D" w:rsidRPr="003C294B">
        <w:rPr>
          <w:color w:val="auto"/>
        </w:rPr>
        <w:fldChar w:fldCharType="separate"/>
      </w:r>
      <w:r w:rsidR="00F80C3F" w:rsidRPr="003C294B">
        <w:rPr>
          <w:noProof/>
          <w:color w:val="auto"/>
        </w:rPr>
        <w:t>(Ivanov et al. 2006; Kaplan et al. 1996; Szabo et al. 2000; Bluestone &amp; Abbas 2003b)</w:t>
      </w:r>
      <w:r w:rsidR="00CA1B1D" w:rsidRPr="003C294B">
        <w:rPr>
          <w:color w:val="auto"/>
        </w:rPr>
        <w:fldChar w:fldCharType="end"/>
      </w:r>
      <w:r w:rsidRPr="003C294B">
        <w:rPr>
          <w:color w:val="auto"/>
        </w:rPr>
        <w:t xml:space="preserve">. In addition, there is strong evidence to support the role of histone PTMs in the activation and differentiation of T cells: K4me3 and K27me3 have been marked to specific genes that are regulators of fate determination </w:t>
      </w:r>
      <w:r w:rsidR="00D10D35" w:rsidRPr="003C294B">
        <w:rPr>
          <w:color w:val="auto"/>
        </w:rPr>
        <w:fldChar w:fldCharType="begin" w:fldLock="1"/>
      </w:r>
      <w:r w:rsidR="00D10D35" w:rsidRPr="003C294B">
        <w:rPr>
          <w:color w:val="auto"/>
        </w:rPr>
        <w:instrText>ADDIN CSL_CITATION { "citationItems" : [ { "id" : "ITEM-1", "itemData" : { "DOI" : "10.1016/j.immuni.2008.12.009", "ISSN" : "1097-4180", "PMID" : "19144320", "abstract" : "Multipotential naive CD4(+) T cells differentiate into distinct lineages including T helper 1 (Th1), Th2, Th17, and inducible T regulatory (iTreg) cells. The remarkable diversity of CD4(+) T cells begs the question whether the observed changes reflect terminal differentiation with heritable epigenetic modifications or plasticity in T cell responses. We generated genome-wide histone H3 lysine 4 (H3K4) and lysine 27 (H3K27) trimethylation maps in naive, Th1, Th2, Th17, iTreg, and natural Treg (nTreg) cells. We found that although modifications of signature-cytokine genes (Ifng, Il4, and Il17) partially conform to the expectation of lineage commitment, genes encoding transcription factors like Tbx21 exhibit a broad spectrum of epigenetic states, consistent with our demonstration of T-bet and interferon-gamma induction in nTreg cells. Our data suggest an epigenetic mechanism underlying the specificity and plasticity of effector and regulatory T cells and also provide a framework for understanding complexity of CD4(+) T helper cell differentiation.", "author" : [ { "dropping-particle" : "", "family" : "Wei", "given" : "Gang", "non-dropping-particle" : "", "parse-names" : false, "suffix" : "" }, { "dropping-particle" : "", "family" : "Wei", "given" : "Lai", "non-dropping-particle" : "", "parse-names" : false, "suffix" : "" }, { "dropping-particle" : "", "family" : "Zhu", "given" : "Jinfang", "non-dropping-particle" : "", "parse-names" : false, "suffix" : "" }, { "dropping-particle" : "", "family" : "Zang", "given" : "Chongzhi", "non-dropping-particle" : "", "parse-names" : false, "suffix" : "" }, { "dropping-particle" : "", "family" : "Hu-Li", "given" : "Jane", "non-dropping-particle" : "", "parse-names" : false, "suffix" : "" }, { "dropping-particle" : "", "family" : "Yao", "given" : "Zhengju", "non-dropping-particle" : "", "parse-names" : false, "suffix" : "" }, { "dropping-particle" : "", "family" : "Cui", "given" : "Kairong", "non-dropping-particle" : "", "parse-names" : false, "suffix" : "" }, { "dropping-particle" : "", "family" : "Kanno", "given" : "Yuka", "non-dropping-particle" : "", "parse-names" : false, "suffix" : "" }, { "dropping-particle" : "", "family" : "Roh", "given" : "Tae-Young", "non-dropping-particle" : "", "parse-names" : false, "suffix" : "" }, { "dropping-particle" : "", "family" : "Watford", "given" : "Wendy T", "non-dropping-particle" : "", "parse-names" : false, "suffix" : "" }, { "dropping-particle" : "", "family" : "Schones", "given" : "Dustin E", "non-dropping-particle" : "", "parse-names" : false, "suffix" : "" }, { "dropping-particle" : "", "family" : "Peng", "given" : "Weiqun", "non-dropping-particle" : "", "parse-names" : false, "suffix" : "" }, { "dropping-particle" : "", "family" : "Sun", "given" : "Hong-Wei", "non-dropping-particle" : "", "parse-names" : false, "suffix" : "" }, { "dropping-particle" : "", "family" : "Paul", "given" : "William E", "non-dropping-particle" : "", "parse-names" : false, "suffix" : "" }, { "dropping-particle" : "", "family" : "O'Shea", "given" : "John J", "non-dropping-particle" : "", "parse-names" : false, "suffix" : "" }, { "dropping-particle" : "", "family" : "Zhao", "given" : "Keji", "non-dropping-particle" : "", "parse-names" : false, "suffix" : "" } ], "container-title" : "Immunity", "id" : "ITEM-1", "issue" : "1", "issued" : { "date-parts" : [ [ "2009", "1", "16" ] ] }, "page" : "155-67", "publisher" : "Elsevier Inc.", "title" : "Global mapping of H3K4me3 and H3K27me3 reveals specificity and plasticity in lineage fate determination of differentiating CD4+ T cells.", "type" : "article-journal", "volume" : "30" }, "uris" : [ "http://www.mendeley.com/documents/?uuid=d10393f5-a066-4760-9c5d-65d92f660a16" ] } ], "mendeley" : { "formattedCitation" : "(Wei et al. 2009)", "plainTextFormattedCitation" : "(Wei et al. 2009)", "previouslyFormattedCitation" : "(Wei et al. 2009)" }, "properties" : { "noteIndex" : 0 }, "schema" : "https://github.com/citation-style-language/schema/raw/master/csl-citation.json" }</w:instrText>
      </w:r>
      <w:r w:rsidR="00D10D35" w:rsidRPr="003C294B">
        <w:rPr>
          <w:color w:val="auto"/>
        </w:rPr>
        <w:fldChar w:fldCharType="separate"/>
      </w:r>
      <w:r w:rsidR="00D10D35" w:rsidRPr="003C294B">
        <w:rPr>
          <w:noProof/>
          <w:color w:val="auto"/>
        </w:rPr>
        <w:t>(Wei et al. 2009)</w:t>
      </w:r>
      <w:r w:rsidR="00D10D35" w:rsidRPr="003C294B">
        <w:rPr>
          <w:color w:val="auto"/>
        </w:rPr>
        <w:fldChar w:fldCharType="end"/>
      </w:r>
      <w:r w:rsidRPr="003C294B">
        <w:rPr>
          <w:color w:val="auto"/>
        </w:rPr>
        <w:t xml:space="preserve">. </w:t>
      </w:r>
      <w:r w:rsidR="00F853CD" w:rsidRPr="003C294B">
        <w:rPr>
          <w:color w:val="auto"/>
        </w:rPr>
        <w:t xml:space="preserve">Treating </w:t>
      </w:r>
      <w:r w:rsidRPr="003C294B">
        <w:rPr>
          <w:color w:val="auto"/>
        </w:rPr>
        <w:t>T-cells</w:t>
      </w:r>
      <w:r w:rsidR="00F853CD" w:rsidRPr="003C294B">
        <w:rPr>
          <w:color w:val="auto"/>
        </w:rPr>
        <w:t xml:space="preserve"> such as Th1’s as</w:t>
      </w:r>
      <w:r w:rsidRPr="003C294B">
        <w:rPr>
          <w:color w:val="auto"/>
        </w:rPr>
        <w:t xml:space="preserve"> terminally differentiated cells may</w:t>
      </w:r>
      <w:r w:rsidR="00F853CD" w:rsidRPr="003C294B">
        <w:rPr>
          <w:color w:val="auto"/>
        </w:rPr>
        <w:t xml:space="preserve"> be a</w:t>
      </w:r>
      <w:r w:rsidRPr="003C294B">
        <w:rPr>
          <w:color w:val="auto"/>
        </w:rPr>
        <w:t xml:space="preserve"> too simplistic model for states in which activated T-cells can act </w:t>
      </w:r>
      <w:r w:rsidR="00F853CD" w:rsidRPr="003C294B">
        <w:rPr>
          <w:color w:val="auto"/>
        </w:rPr>
        <w:t xml:space="preserve">for example </w:t>
      </w:r>
      <w:r w:rsidRPr="003C294B">
        <w:rPr>
          <w:color w:val="auto"/>
        </w:rPr>
        <w:t xml:space="preserve">in lymphocytic choriomeningitis virus infection Th2 cells can express IFN-γ a Th1 cytokine </w:t>
      </w:r>
      <w:r w:rsidR="00D10D35" w:rsidRPr="003C294B">
        <w:rPr>
          <w:color w:val="auto"/>
        </w:rPr>
        <w:fldChar w:fldCharType="begin" w:fldLock="1"/>
      </w:r>
      <w:r w:rsidR="00D10D35" w:rsidRPr="003C294B">
        <w:rPr>
          <w:color w:val="auto"/>
        </w:rPr>
        <w:instrText>ADDIN CSL_CITATION { "citationItems" : [ { "id" : "ITEM-1", "itemData" : { "DOI" : "10.1016/j.immuni.2009.12.004", "ISSN" : "1097-4180", "PMID" : "20079668", "abstract" : "Current T cell differentiation models invoke separate T helper 2 (Th2) and Th1 cell lineages governed by the lineage-specifying transcription factors GATA-3 and T-bet. However, knowledge on the plasticity of Th2 cell lineage commitment is limited. Here we show that infection with Th1 cell-promoting lymphocytic choriomeningitis virus (LCMV) reprogrammed otherwise stably committed GATA-3(+) Th2 cells to adopt a GATA-3(+)T-bet(+) and interleukin-4(+)interferon-gamma(+) \"Th2+1\" phenotype that was maintained in vivo for months. Th2 cell reprogramming required T cell receptor stimulation, concerted type I and type II interferon and interleukin-12 signals, and T-bet. LCMV-triggered T-bet induction in adoptively transferred virus-specific Th2 cells was crucial to prevent viral persistence and fatal immunopathology. Thus, functional reprogramming of unfavorably differentiated Th2 cells may facilitate the establishment of protective immune responses. Stable coexpression of GATA-3 and T-bet provides a molecular concept for the long-term coexistence of Th2 and Th1 cell lineage characteristics in single memory T cells.", "author" : [ { "dropping-particle" : "", "family" : "Hegazy", "given" : "Ahmed N", "non-dropping-particle" : "", "parse-names" : false, "suffix" : "" }, { "dropping-particle" : "", "family" : "Peine", "given" : "Michael", "non-dropping-particle" : "", "parse-names" : false, "suffix" : "" }, { "dropping-particle" : "", "family" : "Helmstetter", "given" : "Caroline", "non-dropping-particle" : "", "parse-names" : false, "suffix" : "" }, { "dropping-particle" : "", "family" : "Panse", "given" : "Isabel", "non-dropping-particle" : "", "parse-names" : false, "suffix" : "" }, { "dropping-particle" : "", "family" : "Fr\u00f6hlich", "given" : "Anja", "non-dropping-particle" : "", "parse-names" : false, "suffix" : "" }, { "dropping-particle" : "", "family" : "Bergthaler", "given" : "Andreas", "non-dropping-particle" : "", "parse-names" : false, "suffix" : "" }, { "dropping-particle" : "", "family" : "Flatz", "given" : "Lukas", "non-dropping-particle" : "", "parse-names" : false, "suffix" : "" }, { "dropping-particle" : "", "family" : "Pinschewer", "given" : "Daniel D", "non-dropping-particle" : "", "parse-names" : false, "suffix" : "" }, { "dropping-particle" : "", "family" : "Radbruch", "given" : "Andreas", "non-dropping-particle" : "", "parse-names" : false, "suffix" : "" }, { "dropping-particle" : "", "family" : "L\u00f6hning", "given" : "Max", "non-dropping-particle" : "", "parse-names" : false, "suffix" : "" } ], "container-title" : "Immunity", "id" : "ITEM-1", "issue" : "1", "issued" : { "date-parts" : [ [ "2010", "1", "29" ] ] }, "page" : "116-28", "title" : "Interferons direct Th2 cell reprogramming to generate a stable GATA-3(+)T-bet(+) cell subset with combined Th2 and Th1 cell functions.", "type" : "article-journal", "volume" : "32" }, "uris" : [ "http://www.mendeley.com/documents/?uuid=8a74e4ba-b3e0-492a-a140-67a0f0906d9e" ] } ], "mendeley" : { "formattedCitation" : "(Hegazy et al. 2010)", "plainTextFormattedCitation" : "(Hegazy et al. 2010)", "previouslyFormattedCitation" : "(Hegazy et al. 2010)" }, "properties" : { "noteIndex" : 0 }, "schema" : "https://github.com/citation-style-language/schema/raw/master/csl-citation.json" }</w:instrText>
      </w:r>
      <w:r w:rsidR="00D10D35" w:rsidRPr="003C294B">
        <w:rPr>
          <w:color w:val="auto"/>
        </w:rPr>
        <w:fldChar w:fldCharType="separate"/>
      </w:r>
      <w:r w:rsidR="00D10D35" w:rsidRPr="003C294B">
        <w:rPr>
          <w:noProof/>
          <w:color w:val="auto"/>
        </w:rPr>
        <w:t>(Hegazy et al. 2010)</w:t>
      </w:r>
      <w:r w:rsidR="00D10D35" w:rsidRPr="003C294B">
        <w:rPr>
          <w:color w:val="auto"/>
        </w:rPr>
        <w:fldChar w:fldCharType="end"/>
      </w:r>
      <w:r w:rsidRPr="003C294B">
        <w:rPr>
          <w:color w:val="auto"/>
        </w:rPr>
        <w:t xml:space="preserve">. This is thought to be due to the existence of bivalent domains, in which, at certain genomic loci, the histone PTMs K4me3 and K27me3 coexist. These histone PTMs have opposing functions: K4me3 at promoter regions is linked with gene activation and conversely K27me3 is related to gene silencing and heterochromatin formation </w:t>
      </w:r>
      <w:r w:rsidR="00D10D35" w:rsidRPr="003C294B">
        <w:rPr>
          <w:color w:val="auto"/>
        </w:rPr>
        <w:fldChar w:fldCharType="begin" w:fldLock="1"/>
      </w:r>
      <w:r w:rsidR="00D10D35" w:rsidRPr="003C294B">
        <w:rPr>
          <w:color w:val="auto"/>
        </w:rPr>
        <w:instrText>ADDIN CSL_CITATION { "citationItems" : [ { "id" : "ITEM-1", "itemData" : { "DOI" : "10.1016/j.immuni.2008.12.009", "ISSN" : "1097-4180", "PMID" : "19144320", "abstract" : "Multipotential naive CD4(+) T cells differentiate into distinct lineages including T helper 1 (Th1), Th2, Th17, and inducible T regulatory (iTreg) cells. The remarkable diversity of CD4(+) T cells begs the question whether the observed changes reflect terminal differentiation with heritable epigenetic modifications or plasticity in T cell responses. We generated genome-wide histone H3 lysine 4 (H3K4) and lysine 27 (H3K27) trimethylation maps in naive, Th1, Th2, Th17, iTreg, and natural Treg (nTreg) cells. We found that although modifications of signature-cytokine genes (Ifng, Il4, and Il17) partially conform to the expectation of lineage commitment, genes encoding transcription factors like Tbx21 exhibit a broad spectrum of epigenetic states, consistent with our demonstration of T-bet and interferon-gamma induction in nTreg cells. Our data suggest an epigenetic mechanism underlying the specificity and plasticity of effector and regulatory T cells and also provide a framework for understanding complexity of CD4(+) T helper cell differentiation.", "author" : [ { "dropping-particle" : "", "family" : "Wei", "given" : "Gang", "non-dropping-particle" : "", "parse-names" : false, "suffix" : "" }, { "dropping-particle" : "", "family" : "Wei", "given" : "Lai", "non-dropping-particle" : "", "parse-names" : false, "suffix" : "" }, { "dropping-particle" : "", "family" : "Zhu", "given" : "Jinfang", "non-dropping-particle" : "", "parse-names" : false, "suffix" : "" }, { "dropping-particle" : "", "family" : "Zang", "given" : "Chongzhi", "non-dropping-particle" : "", "parse-names" : false, "suffix" : "" }, { "dropping-particle" : "", "family" : "Hu-Li", "given" : "Jane", "non-dropping-particle" : "", "parse-names" : false, "suffix" : "" }, { "dropping-particle" : "", "family" : "Yao", "given" : "Zhengju", "non-dropping-particle" : "", "parse-names" : false, "suffix" : "" }, { "dropping-particle" : "", "family" : "Cui", "given" : "Kairong", "non-dropping-particle" : "", "parse-names" : false, "suffix" : "" }, { "dropping-particle" : "", "family" : "Kanno", "given" : "Yuka", "non-dropping-particle" : "", "parse-names" : false, "suffix" : "" }, { "dropping-particle" : "", "family" : "Roh", "given" : "Tae-Young", "non-dropping-particle" : "", "parse-names" : false, "suffix" : "" }, { "dropping-particle" : "", "family" : "Watford", "given" : "Wendy T", "non-dropping-particle" : "", "parse-names" : false, "suffix" : "" }, { "dropping-particle" : "", "family" : "Schones", "given" : "Dustin E", "non-dropping-particle" : "", "parse-names" : false, "suffix" : "" }, { "dropping-particle" : "", "family" : "Peng", "given" : "Weiqun", "non-dropping-particle" : "", "parse-names" : false, "suffix" : "" }, { "dropping-particle" : "", "family" : "Sun", "given" : "Hong-Wei", "non-dropping-particle" : "", "parse-names" : false, "suffix" : "" }, { "dropping-particle" : "", "family" : "Paul", "given" : "William E", "non-dropping-particle" : "", "parse-names" : false, "suffix" : "" }, { "dropping-particle" : "", "family" : "O'Shea", "given" : "John J", "non-dropping-particle" : "", "parse-names" : false, "suffix" : "" }, { "dropping-particle" : "", "family" : "Zhao", "given" : "Keji", "non-dropping-particle" : "", "parse-names" : false, "suffix" : "" } ], "container-title" : "Immunity", "id" : "ITEM-1", "issue" : "1", "issued" : { "date-parts" : [ [ "2009", "1", "16" ] ] }, "page" : "155-67", "publisher" : "Elsevier Inc.", "title" : "Global mapping of H3K4me3 and H3K27me3 reveals specificity and plasticity in lineage fate determination of differentiating CD4+ T cells.", "type" : "article-journal", "volume" : "30" }, "uris" : [ "http://www.mendeley.com/documents/?uuid=d10393f5-a066-4760-9c5d-65d92f660a16" ] } ], "mendeley" : { "formattedCitation" : "(Wei et al. 2009)", "plainTextFormattedCitation" : "(Wei et al. 2009)", "previouslyFormattedCitation" : "(Wei et al. 2009)" }, "properties" : { "noteIndex" : 0 }, "schema" : "https://github.com/citation-style-language/schema/raw/master/csl-citation.json" }</w:instrText>
      </w:r>
      <w:r w:rsidR="00D10D35" w:rsidRPr="003C294B">
        <w:rPr>
          <w:color w:val="auto"/>
        </w:rPr>
        <w:fldChar w:fldCharType="separate"/>
      </w:r>
      <w:r w:rsidR="00D10D35" w:rsidRPr="003C294B">
        <w:rPr>
          <w:noProof/>
          <w:color w:val="auto"/>
        </w:rPr>
        <w:t>(Wei et al. 2009)</w:t>
      </w:r>
      <w:r w:rsidR="00D10D35" w:rsidRPr="003C294B">
        <w:rPr>
          <w:color w:val="auto"/>
        </w:rPr>
        <w:fldChar w:fldCharType="end"/>
      </w:r>
      <w:r w:rsidRPr="003C294B">
        <w:rPr>
          <w:color w:val="auto"/>
        </w:rPr>
        <w:t>.</w:t>
      </w:r>
    </w:p>
    <w:p w14:paraId="7DC4ADCF" w14:textId="77777777" w:rsidR="003B4106" w:rsidRPr="003C294B" w:rsidRDefault="003B4106" w:rsidP="00D9558E">
      <w:pPr>
        <w:spacing w:line="360" w:lineRule="auto"/>
        <w:jc w:val="both"/>
        <w:rPr>
          <w:color w:val="auto"/>
        </w:rPr>
      </w:pPr>
    </w:p>
    <w:p w14:paraId="35E78884" w14:textId="476CB3CC" w:rsidR="001036D9" w:rsidRPr="003C294B" w:rsidRDefault="00CA1B1D" w:rsidP="00D9558E">
      <w:pPr>
        <w:pStyle w:val="Heading3"/>
        <w:spacing w:line="360" w:lineRule="auto"/>
        <w:rPr>
          <w:color w:val="auto"/>
        </w:rPr>
      </w:pPr>
      <w:bookmarkStart w:id="101" w:name="_Toc450764169"/>
      <w:r w:rsidRPr="003C294B">
        <w:rPr>
          <w:color w:val="auto"/>
        </w:rPr>
        <w:t>The role of T-cells in Sepsis</w:t>
      </w:r>
      <w:bookmarkEnd w:id="101"/>
    </w:p>
    <w:p w14:paraId="0E6CF14B" w14:textId="4955F2CD" w:rsidR="001036D9" w:rsidRPr="003C294B" w:rsidRDefault="001036D9" w:rsidP="00D9558E">
      <w:pPr>
        <w:spacing w:line="360" w:lineRule="auto"/>
        <w:jc w:val="both"/>
        <w:rPr>
          <w:color w:val="auto"/>
        </w:rPr>
      </w:pPr>
      <w:r w:rsidRPr="003C294B">
        <w:rPr>
          <w:color w:val="auto"/>
        </w:rPr>
        <w:t xml:space="preserve">Like macrophages, T-cells are also key players in the pathology of sepsis. In patients with severe sepsis, both CD4+ and CD8+ T-cells exhibit a prominent reduction in terms of cell numbers and in terms of activation capabilities </w:t>
      </w:r>
      <w:r w:rsidR="00D10D35" w:rsidRPr="003C294B">
        <w:rPr>
          <w:color w:val="auto"/>
        </w:rPr>
        <w:fldChar w:fldCharType="begin" w:fldLock="1"/>
      </w:r>
      <w:r w:rsidR="00D46D3B"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"id" : "ITEM-2", "itemData" : { "DOI" : "10.1016/S0006-291X(03)01482-7", "ISSN" : "0006291X", "abstract" : "Sepsis causes lymphopenia which is inversely correlated with patient survival. The role of apoptosis-specific immune-activation and activation-induced cell-death in sepsis is incompletely understood. Fifteen septic patients and 20 healthy controls were included. T-cell proliferation was measured by [3H]thymidine uptake. Apoptosis and cell phenotype were determined by FACS. sTNFR1, sCD95, interleukin-1\u03b2 converting enzyme (sICE), and interleukin (IL)-10 were measured by ELISA. PHA and CD3-driven T-cell proliferation were significantly decreased in septic patients. The percentages of CD3+ and CD4+ T cells and CD19+ B cells were significantly reduced. Percent memory T-cells (CD45RO+) and cells undergoing apoptosis (CD95+/annexin-V+) were significantly increased in sepsis. Moreover, sCD95, sTNFRI, and ICE were significantly increased. Anti-CD3 antibody triggering induced a 56% increase of CD4 T-cell death in septic patients vs. 7.5% in controls relative to IgG. Serum level of IL-10, a Th2 cytokine, was enhanced. These findings strongly suggest that in septic patients Th1 T-cells are selectively susceptible to undergo apoptosis. This observation provides an additional pathophysiological concept in the genesis of Th2 dominance.", "author" : [ { "dropping-particle" : "", "family" : "Roth", "given" : "Georg", "non-dropping-particle" : "", "parse-names" : false, "suffix" : "" }, { "dropping-particle" : "", "family" : "Moser", "given" : "Bernhard", "non-dropping-particle" : "", "parse-names" : false, "suffix" : "" }, { "dropping-particle" : "", "family" : "Krenn", "given" : "Claus", "non-dropping-particle" : "", "parse-names" : false, "suffix" : "" }, { "dropping-particle" : "", "family" : "Brunner", "given" : "Markus", "non-dropping-particle" : "", "parse-names" : false, "suffix" : "" }, { "dropping-particle" : "", "family" : "Haisjackl", "given" : "Markus", "non-dropping-particle" : "", "parse-names" : false, "suffix" : "" }, { "dropping-particle" : "", "family" : "Almer", "given" : "Gabriele", "non-dropping-particle" : "", "parse-names" : false, "suffix" : "" }, { "dropping-particle" : "", "family" : "Gerlitz", "given" : "Sabine", "non-dropping-particle" : "", "parse-names" : false, "suffix" : "" }, { "dropping-particle" : "", "family" : "Wolner", "given" : "Ernst", "non-dropping-particle" : "", "parse-names" : false, "suffix" : "" }, { "dropping-particle" : "", "family" : "Boltz-Nitulescu", "given" : "George", "non-dropping-particle" : "", "parse-names" : false, "suffix" : "" }, { "dropping-particle" : "", "family" : "Ankersmit", "given" : "Hendrik J", "non-dropping-particle" : "", "parse-names" : false, "suffix" : "" } ], "container-title" : "Biochemical and Biophysical Research Communications", "id" : "ITEM-2", "issue" : "4", "issued" : { "date-parts" : [ [ "2003", "9" ] ] }, "page" : "840-846", "title" : "Susceptibility to programmed cell death in T-lymphocytes from septic patients: a mechanism for lymphopenia and Th2 predominance", "type" : "article-journal", "volume" : "308" }, "uris" : [ "http://www.mendeley.com/documents/?uuid=763c3715-084e-4941-b3f6-3d2d6a7ee8fa" ] } ], "mendeley" : { "formattedCitation" : "(Carson et al. 2010; Roth et al. 2003)", "plainTextFormattedCitation" : "(Carson et al. 2010; Roth et al. 2003)", "previouslyFormattedCitation" : "(Carson et al. 2010; Roth et al. 2003)" }, "properties" : { "noteIndex" : 0 }, "schema" : "https://github.com/citation-style-language/schema/raw/master/csl-citation.json" }</w:instrText>
      </w:r>
      <w:r w:rsidR="00D10D35" w:rsidRPr="003C294B">
        <w:rPr>
          <w:color w:val="auto"/>
        </w:rPr>
        <w:fldChar w:fldCharType="separate"/>
      </w:r>
      <w:r w:rsidR="00D10D35" w:rsidRPr="003C294B">
        <w:rPr>
          <w:noProof/>
          <w:color w:val="auto"/>
        </w:rPr>
        <w:t>(Carson et al. 2010; Roth et al. 2003)</w:t>
      </w:r>
      <w:r w:rsidR="00D10D35" w:rsidRPr="003C294B">
        <w:rPr>
          <w:color w:val="auto"/>
        </w:rPr>
        <w:fldChar w:fldCharType="end"/>
      </w:r>
      <w:r w:rsidRPr="003C294B">
        <w:rPr>
          <w:color w:val="auto"/>
        </w:rPr>
        <w:t xml:space="preserve">. CD4+ T-cell response during sepsis is characterised either by a skewing of responses towards an anti-inflammatory Th2 phenotype or an exhaustive phenotype </w:t>
      </w:r>
      <w:r w:rsidR="00D46D3B" w:rsidRPr="003C294B">
        <w:rPr>
          <w:color w:val="auto"/>
        </w:rPr>
        <w:fldChar w:fldCharType="begin" w:fldLock="1"/>
      </w:r>
      <w:r w:rsidR="00D46D3B" w:rsidRPr="003C294B">
        <w:rPr>
          <w:color w:val="auto"/>
        </w:rPr>
        <w:instrText>ADDIN CSL_CITATION { "citationItems" : [ { "id" : "ITEM-1",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"ITEM-1", "issued" : { "date-parts" : [ [ "2011" ] ] }, "title" : "Immunosuppression in Patients Who Die of Sepsis and Multiple Organ Failure", "type" : "article-journal", "volume" : "63110" }, "uris" : [ "http://www.mendeley.com/documents/?uuid=a2027a0f-feda-4feb-81f1-aeb0a31ff612" ] }, { "id" : "ITEM-2", "itemData" : { "DOI" : "10.1038/nri3552", "ISSN" : "1474-1741", "PMID" : "24232462", "abstract" : "Sepsis - which is a severe life-threatening infection with organ dysfunction - initiates a complex interplay of host pro-inflammatory and anti-inflammatory processes. Sepsis can be considered a race to the death between the pathogens and the host immune system, and it is the proper balance between the often competing pro- and anti-inflammatory pathways that determines the fate of the individual. Although the field of sepsis research has witnessed the failure of many highly touted clinical trials, a better understanding of the pathophysiological basis of the disorder and the mechanisms responsible for the associated pro- and anti-inflammatory responses provides a novel approach for treating this highly lethal condition. Biomarker-guided immunotherapy that is administered to patients at the proper immune phase of sepsis is potentially a major advance in the treatment of sepsis and in the field of infectious disease.",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"Nature reviews. Immunology", "id" : "ITEM-2", "issue" : "12", "issued" : { "date-parts" : [ [ "2013", "12" ] ] }, "page" : "862-74", "publisher" : "Nature Publishing Group", "title" : "Sepsis-induced immunosuppression: from cellular dysfunctions to immunotherapy.", "type" : "article-journal", "volume" : "13" }, "uris" : [ "http://www.mendeley.com/documents/?uuid=e8861c7e-c92a-4187-97fa-473df8f7e38f" ] } ], "mendeley" : { "formattedCitation" : "(Boomer et al. 2011; Hotchkiss et al. 2013b)", "plainTextFormattedCitation" : "(Boomer et al. 2011; Hotchkiss et al. 2013b)", "previouslyFormattedCitation" : "(Boomer et al. 2011; Hotchkiss et al. 2013b)"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(Boomer et al. 2011; Hotchkiss et al. 2013b)</w:t>
      </w:r>
      <w:r w:rsidR="00D46D3B" w:rsidRPr="003C294B">
        <w:rPr>
          <w:color w:val="auto"/>
        </w:rPr>
        <w:fldChar w:fldCharType="end"/>
      </w:r>
      <w:r w:rsidRPr="003C294B">
        <w:rPr>
          <w:color w:val="auto"/>
        </w:rPr>
        <w:t xml:space="preserve">. This contributes to the immunosuppressive phenotype documented in post death septic patients </w:t>
      </w:r>
      <w:r w:rsidR="00D46D3B" w:rsidRPr="003C294B">
        <w:rPr>
          <w:color w:val="auto"/>
        </w:rPr>
        <w:fldChar w:fldCharType="begin" w:fldLock="1"/>
      </w:r>
      <w:r w:rsidR="00D46D3B" w:rsidRPr="003C294B">
        <w:rPr>
          <w:color w:val="auto"/>
        </w:rPr>
        <w:instrText>ADDIN CSL_CITATION { "citationItems" : [ { "id" : "ITEM-1", "itemData" : { "DOI" : "10.1016/S0006-291X(03)01482-7", "ISSN" : "0006291X", "abstract" : "Sepsis causes lymphopenia which is inversely correlated with patient survival. The role of apoptosis-specific immune-activation and activation-induced cell-death in sepsis is incompletely understood. Fifteen septic patients and 20 healthy controls were included. T-cell proliferation was measured by [3H]thymidine uptake. Apoptosis and cell phenotype were determined by FACS. sTNFR1, sCD95, interleukin-1\u03b2 converting enzyme (sICE), and interleukin (IL)-10 were measured by ELISA. PHA and CD3-driven T-cell proliferation were significantly decreased in septic patients. The percentages of CD3+ and CD4+ T cells and CD19+ B cells were significantly reduced. Percent memory T-cells (CD45RO+) and cells undergoing apoptosis (CD95+/annexin-V+) were significantly increased in sepsis. Moreover, sCD95, sTNFRI, and ICE were significantly increased. Anti-CD3 antibody triggering induced a 56% increase of CD4 T-cell death in septic patients vs. 7.5% in controls relative to IgG. Serum level of IL-10, a Th2 cytokine, was enhanced. These findings strongly suggest that in septic patients Th1 T-cells are selectively susceptible to undergo apoptosis. This observation provides an additional pathophysiological concept in the genesis of Th2 dominance.", "author" : [ { "dropping-particle" : "", "family" : "Roth", "given" : "Georg", "non-dropping-particle" : "", "parse-names" : false, "suffix" : "" }, { "dropping-particle" : "", "family" : "Moser", "given" : "Bernhard", "non-dropping-particle" : "", "parse-names" : false, "suffix" : "" }, { "dropping-particle" : "", "family" : "Krenn", "given" : "Claus", "non-dropping-particle" : "", "parse-names" : false, "suffix" : "" }, { "dropping-particle" : "", "family" : "Brunner", "given" : "Markus", "non-dropping-particle" : "", "parse-names" : false, "suffix" : "" }, { "dropping-particle" : "", "family" : "Haisjackl", "given" : "Markus", "non-dropping-particle" : "", "parse-names" : false, "suffix" : "" }, { "dropping-particle" : "", "family" : "Almer", "given" : "Gabriele", "non-dropping-particle" : "", "parse-names" : false, "suffix" : "" }, { "dropping-particle" : "", "family" : "Gerlitz", "given" : "Sabine", "non-dropping-particle" : "", "parse-names" : false, "suffix" : "" }, { "dropping-particle" : "", "family" : "Wolner", "given" : "Ernst", "non-dropping-particle" : "", "parse-names" : false, "suffix" : "" }, { "dropping-particle" : "", "family" : "Boltz-Nitulescu", "given" : "George", "non-dropping-particle" : "", "parse-names" : false, "suffix" : "" }, { "dropping-particle" : "", "family" : "Ankersmit", "given" : "Hendrik J", "non-dropping-particle" : "", "parse-names" : false, "suffix" : "" } ], "container-title" : "Biochemical and Biophysical Research Communications", "id" : "ITEM-1", "issue" : "4", "issued" : { "date-parts" : [ [ "2003", "9" ] ] }, "page" : "840-846", "title" : "Susceptibility to programmed cell death in T-lymphocytes from septic patients: a mechanism for lymphopenia and Th2 predominance", "type" : "article-journal", "volume" : "308" }, "uris" : [ "http://www.mendeley.com/documents/?uuid=763c3715-084e-4941-b3f6-3d2d6a7ee8fa" ] } ], "mendeley" : { "formattedCitation" : "(Roth et al. 2003)", "plainTextFormattedCitation" : "(Roth et al. 2003)", "previouslyFormattedCitation" : "(Roth et al. 2003)"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(Roth et al. 2003)</w:t>
      </w:r>
      <w:r w:rsidR="00D46D3B" w:rsidRPr="003C294B">
        <w:rPr>
          <w:color w:val="auto"/>
        </w:rPr>
        <w:fldChar w:fldCharType="end"/>
      </w:r>
      <w:r w:rsidRPr="003C294B">
        <w:rPr>
          <w:color w:val="auto"/>
        </w:rPr>
        <w:t xml:space="preserve">. The exhaustive phenotype, in which T-cells exhibit reduced cytokine expression, correlates well with the increase in repressive histone PTMs such as K27 dimethylation at the promoter of Th1 and Th2 specific genes. This increase in repressive histone marks also correlates with the inability for T-cells to commit to a lineage: naive T-cells, in septic mice show a failure to fully commit to a specific lineage: when instructed to be Th2 cells via cytokine exposure, T-cells produced Th1 specific cytokines such as IL-4 </w:t>
      </w:r>
      <w:r w:rsidR="00D46D3B" w:rsidRPr="003C294B">
        <w:rPr>
          <w:color w:val="auto"/>
        </w:rPr>
        <w:fldChar w:fldCharType="begin" w:fldLock="1"/>
      </w:r>
      <w:r w:rsidR="00D46D3B"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"mendeley" : { "formattedCitation" : "(Carson et al. 2010)", "plainTextFormattedCitation" : "(Carson et al. 2010)", "previouslyFormattedCitation" : "(Carson et al. 2010)"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(Carson et al. 2010)</w:t>
      </w:r>
      <w:r w:rsidR="00D46D3B" w:rsidRPr="003C294B">
        <w:rPr>
          <w:color w:val="auto"/>
        </w:rPr>
        <w:fldChar w:fldCharType="end"/>
      </w:r>
      <w:r w:rsidRPr="003C294B">
        <w:rPr>
          <w:color w:val="auto"/>
        </w:rPr>
        <w:t>.</w:t>
      </w:r>
    </w:p>
    <w:p w14:paraId="04718CB6" w14:textId="4F44462D" w:rsidR="001036D9" w:rsidRPr="003C294B" w:rsidRDefault="001036D9" w:rsidP="00D9558E">
      <w:pPr>
        <w:spacing w:line="360" w:lineRule="auto"/>
        <w:jc w:val="both"/>
        <w:rPr>
          <w:color w:val="auto"/>
        </w:rPr>
      </w:pPr>
      <w:r w:rsidRPr="003C294B">
        <w:rPr>
          <w:color w:val="auto"/>
        </w:rPr>
        <w:t xml:space="preserve">In addition, during severe sepsis Tregs are relatively increased as they are more resistant to apoptosis </w:t>
      </w:r>
      <w:r w:rsidR="00D46D3B" w:rsidRPr="003C294B">
        <w:rPr>
          <w:color w:val="auto"/>
        </w:rPr>
        <w:fldChar w:fldCharType="begin" w:fldLock="1"/>
      </w:r>
      <w:r w:rsidR="00D46D3B" w:rsidRPr="003C294B">
        <w:rPr>
          <w:color w:val="auto"/>
        </w:rPr>
        <w:instrText>ADDIN CSL_CITATION { "citationItems" : [ { "id" : "ITEM-1", "itemData" : { "ISSN" : "0090-3493", "PMID" : "15640650", "abstract" : "OBJECTIVE: The elevation of the percentage of regulatory CD4+CD25+ T lymphocytes (Treg) has been recently described during septic shock. The objective of the present study was to investigate whether this increased percentage was due to Treg proliferation.\n\nDESIGN: Observational study.\n\nSETTING: Adult intensive care units in a university hospital.\n\nSUBJECTS: Patients with septic shock (n = 54) and healthy individuals (n = 30).\n\nINTERVENTIONS: None.\n\nMEASUREMENTS AND MAIN RESULTS: In patients, we first confirmed the increased percentage of Treg among CD4+ lymphocytes in comparison with healthy individuals. Surprisingly, regarding absolute counting, we demonstrated that both T CD4+ lineages (CD25+ and CD25-) were diminished immediately after the onset of shock. Then, whereas Treg returned rapidly to healthy donors values, CD4+CD25- T lymphocytes remained dramatically reduced. Finally, Foxp3 (Treg-related gene) messenger RNA quantification enabled us to definitively rule out a lack of proliferation since it was not increased during shock.\n\nCONCLUSION: The increased percentage of Treg after shock is due not to their proliferation but to a decrease in CD4+CD25- T lymphocyte number. We hypothesize that it might be due to a resistance of Treg to apoptosis processes occurring during septic shock.", "author" : [ { "dropping-particle" : "", "family" : "Venet", "given" : "Fabienne", "non-dropping-particle" : "", "parse-names" : false, "suffix" : "" }, { "dropping-particle" : "", "family" : "Pachot", "given" : "Alexandre", "non-dropping-particle" : "", "parse-names" : false, "suffix" : "" }, { "dropping-particle" : "", "family" : "Debard", "given" : "Anne-Lise", "non-dropping-particle" : "", "parse-names" : false, "suffix" : "" }, { "dropping-particle" : "", "family" : "Boh\u00e9", "given" : "Julien", "non-dropping-particle" : "", "parse-names" : false, "suffix" : "" }, { "dropping-particle" : "", "family" : "Bienvenu", "given" : "Jacques", "non-dropping-particle" : "", "parse-names" : false, "suffix" : "" }, { "dropping-particle" : "", "family" : "Lepape", "given" : "Alain", "non-dropping-particle" : "", "parse-names" : false, "suffix" : "" }, { "dropping-particle" : "", "family" : "Monneret", "given" : "Guillaume", "non-dropping-particle" : "", "parse-names" : false, "suffix" : "" } ], "container-title" : "Critical care medicine", "id" : "ITEM-1", "issue" : "11", "issued" : { "date-parts" : [ [ "2004", "11" ] ] }, "page" : "2329-31", "title" : "Increased percentage of CD4+CD25+ regulatory T cells during septic shock is due to the decrease of CD4+CD25- lymphocytes.", "type" : "article-journal", "volume" : "32" }, "uris" : [ "http://www.mendeley.com/documents/?uuid=077a145f-4e82-4f48-a972-d5542fcb741a" ] } ], "mendeley" : { "formattedCitation" : "(Venet et al. 2004)", "plainTextFormattedCitation" : "(Venet et al. 2004)", "previouslyFormattedCitation" : "(Venet et al. 2004)"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(Venet et al. 2004)</w:t>
      </w:r>
      <w:r w:rsidR="00D46D3B" w:rsidRPr="003C294B">
        <w:rPr>
          <w:color w:val="auto"/>
        </w:rPr>
        <w:fldChar w:fldCharType="end"/>
      </w:r>
      <w:r w:rsidRPr="003C294B">
        <w:rPr>
          <w:color w:val="auto"/>
        </w:rPr>
        <w:t xml:space="preserve">.  Tregs also display stronger immunomodulatory effector functions compared to mouse model sham surgery Tregs </w:t>
      </w:r>
      <w:r w:rsidR="00D46D3B" w:rsidRPr="003C294B">
        <w:rPr>
          <w:color w:val="auto"/>
        </w:rPr>
        <w:fldChar w:fldCharType="begin" w:fldLock="1"/>
      </w:r>
      <w:r w:rsidR="00D46D3B"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"id" : "ITEM-2", "itemData" : { "ISSN" : "0090-3493", "PMID" : "15640650", "abstract" : "OBJECTIVE: The elevation of the percentage of regulatory CD4+CD25+ T lymphocytes (Treg) has been recently described during septic shock. The objective of the present study was to investigate whether this increased percentage was due to Treg proliferation.\n\nDESIGN: Observational study.\n\nSETTING: Adult intensive care units in a university hospital.\n\nSUBJECTS: Patients with septic shock (n = 54) and healthy individuals (n = 30).\n\nINTERVENTIONS: None.\n\nMEASUREMENTS AND MAIN RESULTS: In patients, we first confirmed the increased percentage of Treg among CD4+ lymphocytes in comparison with healthy individuals. Surprisingly, regarding absolute counting, we demonstrated that both T CD4+ lineages (CD25+ and CD25-) were diminished immediately after the onset of shock. Then, whereas Treg returned rapidly to healthy donors values, CD4+CD25- T lymphocytes remained dramatically reduced. Finally, Foxp3 (Treg-related gene) messenger RNA quantification enabled us to definitively rule out a lack of proliferation since it was not increased during shock.\n\nCONCLUSION: The increased percentage of Treg after shock is due not to their proliferation but to a decrease in CD4+CD25- T lymphocyte number. We hypothesize that it might be due to a resistance of Treg to apoptosis processes occurring during septic shock.", "author" : [ { "dropping-particle" : "", "family" : "Venet", "given" : "Fabienne", "non-dropping-particle" : "", "parse-names" : false, "suffix" : "" }, { "dropping-particle" : "", "family" : "Pachot", "given" : "Alexandre", "non-dropping-particle" : "", "parse-names" : false, "suffix" : "" }, { "dropping-particle" : "", "family" : "Debard", "given" : "Anne-Lise", "non-dropping-particle" : "", "parse-names" : false, "suffix" : "" }, { "dropping-particle" : "", "family" : "Boh\u00e9", "given" : "Julien", "non-dropping-particle" : "", "parse-names" : false, "suffix" : "" }, { "dropping-particle" : "", "family" : "Bienvenu", "given" : "Jacques", "non-dropping-particle" : "", "parse-names" : false, "suffix" : "" }, { "dropping-particle" : "", "family" : "Lepape", "given" : "Alain", "non-dropping-particle" : "", "parse-names" : false, "suffix" : "" }, { "dropping-particle" : "", "family" : "Monneret", "given" : "Guillaume", "non-dropping-particle" : "", "parse-names" : false, "suffix" : "" } ], "container-title" : "Critical care medicine", "id" : "ITEM-2", "issue" : "11", "issued" : { "date-parts" : [ [ "2004", "11" ] ] }, "page" : "2329-31", "title" : "Increased percentage of CD4+CD25+ regulatory T cells during septic shock is due to the decrease of CD4+CD25- lymphocytes.", "type" : "article-journal", "volume" : "32" }, "uris" : [ "http://www.mendeley.com/documents/?uuid=077a145f-4e82-4f48-a972-d5542fcb741a" ] } ], "mendeley" : { "formattedCitation" : "(Carson et al. 2010; Venet et al. 2004)", "plainTextFormattedCitation" : "(Carson et al. 2010; Venet et al. 2004)", "previouslyFormattedCitation" : "(Carson et al. 2010; Venet et al. 2004)"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(Carson et al. 2010; Venet et al. 2004)</w:t>
      </w:r>
      <w:r w:rsidR="00D46D3B" w:rsidRPr="003C294B">
        <w:rPr>
          <w:color w:val="auto"/>
        </w:rPr>
        <w:fldChar w:fldCharType="end"/>
      </w:r>
      <w:r w:rsidRPr="003C294B">
        <w:rPr>
          <w:color w:val="auto"/>
        </w:rPr>
        <w:t xml:space="preserve">. This response has been shown to both reduce the proliferative activity of T-cells but also reduce the cytokine production in Th1 cells in trauma patients and septic patients </w:t>
      </w:r>
      <w:r w:rsidR="00D46D3B" w:rsidRPr="003C294B">
        <w:rPr>
          <w:color w:val="auto"/>
        </w:rPr>
        <w:fldChar w:fldCharType="begin" w:fldLock="1"/>
      </w:r>
      <w:r w:rsidR="00D46D3B" w:rsidRPr="003C294B">
        <w:rPr>
          <w:color w:val="auto"/>
        </w:rPr>
        <w:instrText>ADDIN CSL_CITATION { "citationItems" : [ { "id" : "ITEM-1", "itemData" : { "DOI" : "10.1097/01.sla.0000239031.06906.1f", "ISSN" : "0003-4932", "PMID" : "16998360", "abstract" : "OBJECTIVES: We recently reported increased CD4 CD25 T regulatory (Treg) activity after burn injury in mice. This study sought to determine if Tregs mediate the reduction in TH1-type immunity after serious injury in man and if Treg function is altered by injury.\n\nMETHODS: Peripheral blood was withdrawn from 19 consenting adult patients (35.1 +/- 16.3 years of age) with Injury Severity Scores (ISS) 36.6 +/- 13.9 on days 1 and 7 after trauma and from 5 healthy individuals. CD4 T cells were purified and sorted into Treg (CD25(high)) and Treg-depleted populations. After activation of cells with anti-CD3/CD28 antibody, production of the TH1-type cytokine IFNgamma, TH2-type cytokines (IL-4 and IL-5), and the inhibitory cytokine IL-10 was measured using cytometric bead arrays. Treg activity was measured by in vitro suppression of autologous CD4 T cell proliferation.\n\nRESULTS: All patients survived, 9 (47%) developed infection postinjury. IFNgamma production by patient CD4 T cells was decreased on day 1 and day 7, when compared with healthy controls. However, when Tregs were depleted from the CD4 T cells, the IFNgamma production increased to control levels. Tregs were the chief source of IL-4 and IL-5 as well as IL-10. Treg suppression of T cell proliferation increased significantly from day 1 to day 7 after injury.\n\nCONCLUSIONS: We demonstrate for the first time that human Tregs are increased in potency after severe injury. Most significantly, Tregs are important mediators of the suppression of T cell activation and the reduction in TH1 cytokine production found after injury.", "author" : [ { "dropping-particle" : "", "family" : "MacConmara", "given" : "Malcolm P", "non-dropping-particle" : "", "parse-names" : false, "suffix" : "" }, { "dropping-particle" : "", "family" : "Maung", "given" : "Adrian a", "non-dropping-particle" : "", "parse-names" : false, "suffix" : "" }, { "dropping-particle" : "", "family" : "Fujimi", "given" : "Satoshi", "non-dropping-particle" : "", "parse-names" : false, "suffix" : "" }, { "dropping-particle" : "", "family" : "McKenna", "given" : "Ann M", "non-dropping-particle" : "", "parse-names" : false, "suffix" : "" }, { "dropping-particle" : "", "family" : "Delisle", "given" : "Adam", "non-dropping-particle" : "", "parse-names" : false, "suffix" : "" }, { "dropping-particle" : "", "family" : "Lapchak", "given" : "Peter H", "non-dropping-particle" : "", "parse-names" : false, "suffix" : "" }, { "dropping-particle" : "", "family" : "Rogers", "given" : "Selwyn", "non-dropping-particle" : "", "parse-names" : false, "suffix" : "" }, { "dropping-particle" : "", "family" : "Lederer", "given" : "James a", "non-dropping-particle" : "", "parse-names" : false, "suffix" : "" }, { "dropping-particle" : "", "family" : "Mannick", "given" : "John a", "non-dropping-particle" : "", "parse-names" : false, "suffix" : "" } ], "container-title" : "Annals of surgery", "id" : "ITEM-1", "issue" : "4", "issued" : { "date-parts" : [ [ "2006", "10" ] ] }, "page" : "514-23", "title" : "Increased CD4+ CD25+ T regulatory cell activity in trauma patients depresses protective Th1 immunity.", "type" : "article-journal", "volume" : "244" }, "uris" : [ "http://www.mendeley.com/documents/?uuid=d167d23f-0d23-4e28-a894-4c23ca744cb6" ] } ], "mendeley" : { "formattedCitation" : "(MacConmara et al. 2006)", "plainTextFormattedCitation" : "(MacConmara et al. 2006)", "previouslyFormattedCitation" : "(MacConmara et al. 2006)"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(MacConmara et al. 2006)</w:t>
      </w:r>
      <w:r w:rsidR="00D46D3B" w:rsidRPr="003C294B">
        <w:rPr>
          <w:color w:val="auto"/>
        </w:rPr>
        <w:fldChar w:fldCharType="end"/>
      </w:r>
      <w:r w:rsidRPr="003C294B">
        <w:rPr>
          <w:color w:val="auto"/>
        </w:rPr>
        <w:t xml:space="preserve">. </w:t>
      </w:r>
      <w:r w:rsidRPr="003C294B">
        <w:rPr>
          <w:color w:val="auto"/>
        </w:rPr>
        <w:lastRenderedPageBreak/>
        <w:t xml:space="preserve">These combined effects contribute to the immunosuppressive phenotype that is the hallmark of severe sepsis. FoxP3 expression is required for the formation of Treg cells, the expression of which is linked to increases in the activating histone PTMs H3K4me3 and H3K9ac </w:t>
      </w:r>
      <w:r w:rsidR="00D46D3B" w:rsidRPr="003C294B">
        <w:rPr>
          <w:color w:val="auto"/>
        </w:rPr>
        <w:fldChar w:fldCharType="begin" w:fldLock="1"/>
      </w:r>
      <w:r w:rsidR="00D46D3B"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"mendeley" : { "formattedCitation" : "(Carson et al. 2010)", "plainTextFormattedCitation" : "(Carson et al. 2010)", "previouslyFormattedCitation" : "(Carson et al. 2010)"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(Carson et al. 2010)</w:t>
      </w:r>
      <w:r w:rsidR="00D46D3B" w:rsidRPr="003C294B">
        <w:rPr>
          <w:color w:val="auto"/>
        </w:rPr>
        <w:fldChar w:fldCharType="end"/>
      </w:r>
      <w:r w:rsidRPr="003C294B">
        <w:rPr>
          <w:color w:val="auto"/>
        </w:rPr>
        <w:t xml:space="preserve">.Furthermore a reduction in the T-cell receptor (TCR) diversity is also seen as a product of sepsis., Histone PTMs have been implicated in regulating the observed </w:t>
      </w:r>
      <w:r w:rsidR="00F853CD" w:rsidRPr="003C294B">
        <w:rPr>
          <w:color w:val="auto"/>
        </w:rPr>
        <w:t xml:space="preserve"> reduction in TCR</w:t>
      </w:r>
      <w:r w:rsidR="00CA1B1D" w:rsidRPr="003C294B">
        <w:rPr>
          <w:color w:val="auto"/>
        </w:rPr>
        <w:t xml:space="preserve"> diversity. </w:t>
      </w:r>
      <w:r w:rsidRPr="003C294B">
        <w:rPr>
          <w:color w:val="auto"/>
        </w:rPr>
        <w:t xml:space="preserve">Similar to immunoglobulins, the diverse repertoire of the TCR peptides originates from the recombination of V (variable) D (diversity) and J (joining) (V(J)D) arrays of gene segments </w:t>
      </w:r>
      <w:r w:rsidR="00D46D3B" w:rsidRPr="003C294B">
        <w:rPr>
          <w:color w:val="auto"/>
        </w:rPr>
        <w:fldChar w:fldCharType="begin" w:fldLock="1"/>
      </w:r>
      <w:r w:rsidR="00AF74CE" w:rsidRPr="003C294B">
        <w:rPr>
          <w:color w:val="auto"/>
        </w:rPr>
        <w:instrText>ADDIN CSL_CITATION { "citationItems" : [ { "id" : "ITEM-1", "itemData" : { "DOI" : "10.1016/j.cell.2010.03.010", "ISSN" : "1097-4172", "PMID" : "20398922", "abstract" : "The critical initial step in V(D)J recombination, binding of RAG1 and RAG2 to recombination signal sequences flanking antigen receptor V, D, and J gene segments, has not previously been characterized in vivo. Here, we demonstrate that RAG protein binding occurs in a highly focal manner to a small region of active chromatin encompassing Ig kappa and Tcr alpha J gene segments and Igh and Tcr beta J and J-proximal D gene segments. Formation of these small RAG-bound regions, which we refer to as recombination centers, occurs in a developmental stage- and lineage-specific manner. Each RAG protein is independently capable of specific binding within recombination centers. While RAG1 binding was detected only at regions containing recombination signal sequences, RAG2 binds at thousands of sites in the genome containing histone 3 trimethylated at lysine 4. We propose that recombination centers coordinate V(D)J recombination by providing discrete sites within which gene segments are captured for recombination.", "author" : [ { "dropping-particle" : "", "family" : "Ji", "given" : "Yanhong", "non-dropping-particle" : "", "parse-names" : false, "suffix" : "" }, { "dropping-particle" : "", "family" : "Resch", "given" : "Wolfgang", "non-dropping-particle" : "", "parse-names" : false, "suffix" : "" }, { "dropping-particle" : "", "family" : "Corbett", "given" : "Elizabeth", "non-dropping-particle" : "", "parse-names" : false, "suffix" : "" }, { "dropping-particle" : "", "family" : "Yamane", "given" : "Arito", "non-dropping-particle" : "", "parse-names" : false, "suffix" : "" }, { "dropping-particle" : "", "family" : "Casellas", "given" : "Rafael", "non-dropping-particle" : "", "parse-names" : false, "suffix" : "" }, { "dropping-particle" : "", "family" : "Schatz", "given" : "David G", "non-dropping-particle" : "", "parse-names" : false, "suffix" : "" } ], "container-title" : "Cell", "id" : "ITEM-1", "issue" : "3", "issued" : { "date-parts" : [ [ "2010", "4", "30" ] ] }, "page" : "419-31", "publisher" : "Elsevier Ltd", "title" : "The in vivo pattern of binding of RAG1 and RAG2 to antigen receptor loci.", "type" : "article-journal", "volume" : "141" }, "uris" : [ "http://www.mendeley.com/documents/?uuid=050b685d-ff5b-4be0-8c9a-4aa8b9ee16a2" ] } ], "mendeley" : { "formattedCitation" : "(Ji et al. 2010)", "plainTextFormattedCitation" : "(Ji et al. 2010)", "previouslyFormattedCitation" : "(Ji et al. 2010)" }, "properties" : { "noteIndex" : 0 }, "schema" : "https://github.com/citation-style-language/schema/raw/master/csl-citation.json" }</w:instrText>
      </w:r>
      <w:r w:rsidR="00D46D3B" w:rsidRPr="003C294B">
        <w:rPr>
          <w:color w:val="auto"/>
        </w:rPr>
        <w:fldChar w:fldCharType="separate"/>
      </w:r>
      <w:r w:rsidR="00D46D3B" w:rsidRPr="003C294B">
        <w:rPr>
          <w:noProof/>
          <w:color w:val="auto"/>
        </w:rPr>
        <w:t>(Ji et al. 2010)</w:t>
      </w:r>
      <w:r w:rsidR="00D46D3B" w:rsidRPr="003C294B">
        <w:rPr>
          <w:color w:val="auto"/>
        </w:rPr>
        <w:fldChar w:fldCharType="end"/>
      </w:r>
      <w:r w:rsidRPr="003C294B">
        <w:rPr>
          <w:color w:val="auto"/>
        </w:rPr>
        <w:t xml:space="preserve">. V(J)D recombination is initiated by the proteins RAG1 and RAG2. The later of these two proteins recognises H3K4me3 on actively transcribed genes, via a PHD domain. RAG1 recognises the recombination signal sequence </w:t>
      </w:r>
      <w:r w:rsidR="00AF74CE" w:rsidRPr="003C294B">
        <w:rPr>
          <w:color w:val="auto"/>
        </w:rPr>
        <w:fldChar w:fldCharType="begin" w:fldLock="1"/>
      </w:r>
      <w:r w:rsidR="00AF74CE" w:rsidRPr="003C294B">
        <w:rPr>
          <w:color w:val="auto"/>
        </w:rPr>
        <w:instrText>ADDIN CSL_CITATION { "citationItems" : [ { "id" : "ITEM-1", "itemData" : { "ISSN" : "0065-2598", "PMID" : "19731809", "abstract" : "In the course of lymphoid development, V(D)J recombination is subject to stringent locus-specific and temporal regulation. These constraints are ultimately responsible for several features peculiar to lymphoid development, including the lineage specificity of antigen receptor assembly, allelic exclusion and receptor editing. In addition, cell cycle phase-dependent regulation of V(D)J recombinase activity ensures that DNA rearrangement is completed by the appropriate mechanism of DNA repair. Regulation of V(D)J recombination involves interactions between the V(D)J recombinase--a heteromeric complex consisting of RAG-1 and RAG-2 subunits--and macromolecular assemblies extrinsic to the recombinase. This chapter will focus on those features of the recombinase itself--and in particular the RAG-2 subunit--that interact with extrinsic factors to establish patterns of temporal control and locus specificity in developing lymphocytes.", "author" : [ { "dropping-particle" : "", "family" : "Liu", "given" : "Yun", "non-dropping-particle" : "", "parse-names" : false, "suffix" : "" }, { "dropping-particle" : "", "family" : "Zhang", "given" : "Li", "non-dropping-particle" : "", "parse-names" : false, "suffix" : "" }, { "dropping-particle" : "", "family" : "Desiderio", "given" : "Stephen", "non-dropping-particle" : "", "parse-names" : false, "suffix" : "" } ], "container-title" : "Advances in experimental medicine and biology", "id" : "ITEM-1", "issue" : "7", "issued" : { "date-parts" : [ [ "2009", "1" ] ] }, "page" : "157-65", "title" : "Temporal and spatial regulation of V(D)J recombination: interactions of extrinsic factors with the RAG complex.", "type" : "article-journal", "volume" : "650" }, "uris" : [ "http://www.mendeley.com/documents/?uuid=0b43322d-0bf0-4191-a680-4847791da7d7" ] }, { "id" : "ITEM-2", "itemData" : { "DOI" : "10.1038/nature06431", "ISSN" : "1476-4687", "PMID" : "18033247", "abstract" : "Nuclear processes such as transcription, DNA replication and recombination are dynamically regulated by chromatin structure. Eukaryotic transcription is known to be regulated by chromatin-associated proteins containing conserved protein domains that specifically recognize distinct covalent post-translational modifications on histones. However, it has been unclear whether similar mechanisms are involved in mammalian DNA recombination. Here we show that RAG2--an essential component of the RAG1/2 V(D)J recombinase, which mediates antigen-receptor gene assembly--contains a plant homeodomain (PHD) finger that specifically recognizes histone H3 trimethylated at lysine 4 (H3K4me3). The high-resolution crystal structure of the mouse RAG2 PHD finger bound to H3K4me3 reveals the molecular basis of H3K4me3-recognition by RAG2. Mutations that abrogate RAG2's recognition of H3K4me3 severely impair V(D)J recombination in vivo. Reducing the level of H3K4me3 similarly leads to a decrease in V(D)J recombination in vivo. Notably, a conserved tryptophan residue (W453) that constitutes a key structural component of the K4me3-binding surface and is essential for RAG2's recognition of H3K4me3 is mutated in patients with immunodeficiency syndromes. Together, our results identify a new function for histone methylation in mammalian DNA recombination. Furthermore, our results provide the first evidence indicating that disrupting the read-out of histone modifications can cause an inherited human disease.", "author" : [ { "dropping-particle" : "", "family" : "Matthews", "given" : "Adam G W", "non-dropping-particle" : "", "parse-names" : false, "suffix" : "" }, { "dropping-particle" : "", "family" : "Kuo", "given" : "Alex J", "non-dropping-particle" : "", "parse-names" : false, "suffix" : "" }, { "dropping-particle" : "", "family" : "Ram\u00f3n-Maiques", "given" : "Santiago", "non-dropping-particle" : "", "parse-names" : false, "suffix" : "" }, { "dropping-particle" : "", "family" : "Han", "given" : "Sunmi", "non-dropping-particle" : "", "parse-names" : false, "suffix" : "" }, { "dropping-particle" : "", "family" : "Champagne", "given" : "Karen S", "non-dropping-particle" : "", "parse-names" : false, "suffix" : "" }, { "dropping-particle" : "", "family" : "Ivanov", "given" : "Dmitri", "non-dropping-particle" : "", "parse-names" : false, "suffix" : "" }, { "dropping-particle" : "", "family" : "Gallardo", "given" : "Mercedes", "non-dropping-particle" : "", "parse-names" : false, "suffix" : "" }, { "dropping-particle" : "", "family" : "Carney", "given" : "Dylan", "non-dropping-particle" : "", "parse-names" : false, "suffix" : "" }, { "dropping-particle" : "", "family" : "Cheung", "given" : "Peggie", "non-dropping-particle" : "", "parse-names" : false, "suffix" : "" }, { "dropping-particle" : "", "family" : "Ciccone", "given" : "David N", "non-dropping-particle" : "", "parse-names" : false, "suffix" : "" }, { "dropping-particle" : "", "family" : "Walter", "given" : "Kay L", "non-dropping-particle" : "", "parse-names" : false, "suffix" : "" }, { "dropping-particle" : "", "family" : "Utz", "given" : "Paul J", "non-dropping-particle" : "", "parse-names" : false, "suffix" : "" }, { "dropping-particle" : "", "family" : "Shi", "given" : "Yang", "non-dropping-particle" : "", "parse-names" : false, "suffix" : "" }, { "dropping-particle" : "", "family" : "Kutateladze", "given" : "Tatiana G", "non-dropping-particle" : "", "parse-names" : false, "suffix" : "" }, { "dropping-particle" : "", "family" : "Yang", "given" : "Wei", "non-dropping-particle" : "", "parse-names" : false, "suffix" : "" }, { "dropping-particle" : "", "family" : "Gozani", "given" : "Or", "non-dropping-particle" : "", "parse-names" : false, "suffix" : "" }, { "dropping-particle" : "", "family" : "Oettinger", "given" : "Marjorie A", "non-dropping-particle" : "", "parse-names" : false, "suffix" : "" } ], "container-title" : "Nature", "id" : "ITEM-2", "issue" : "7172", "issued" : { "date-parts" : [ [ "2007", "12", "13" ] ] }, "page" : "1106-10", "title" : "RAG2 PHD finger couples histone H3 lysine 4 trimethylation with V(D)J recombination.", "type" : "article-journal", "volume" : "450" }, "uris" : [ "http://www.mendeley.com/documents/?uuid=26cd3ec6-fa13-4a4b-86a3-2af97e07455e" ] } ], "mendeley" : { "formattedCitation" : "(Liu et al. 2009; Matthews et al. 2007)", "plainTextFormattedCitation" : "(Liu et al. 2009; Matthews et al. 2007)", "previouslyFormattedCitation" : "(Liu et al. 2009; Matthews et al. 2007)" }, "properties" : { "noteIndex" : 0 }, "schema" : "https://github.com/citation-style-language/schema/raw/master/csl-citation.json" }</w:instrText>
      </w:r>
      <w:r w:rsidR="00AF74CE" w:rsidRPr="003C294B">
        <w:rPr>
          <w:color w:val="auto"/>
        </w:rPr>
        <w:fldChar w:fldCharType="separate"/>
      </w:r>
      <w:r w:rsidR="00AF74CE" w:rsidRPr="003C294B">
        <w:rPr>
          <w:noProof/>
          <w:color w:val="auto"/>
        </w:rPr>
        <w:t>(Liu et al. 2009; Matthews et al. 2007)</w:t>
      </w:r>
      <w:r w:rsidR="00AF74CE" w:rsidRPr="003C294B">
        <w:rPr>
          <w:color w:val="auto"/>
        </w:rPr>
        <w:fldChar w:fldCharType="end"/>
      </w:r>
      <w:r w:rsidRPr="003C294B">
        <w:rPr>
          <w:color w:val="auto"/>
        </w:rPr>
        <w:t xml:space="preserve">. When RAG1 and RAG2 are localised together, recombination of the various genes is initiated </w:t>
      </w:r>
      <w:r w:rsidR="00AF74CE" w:rsidRPr="003C294B">
        <w:rPr>
          <w:color w:val="auto"/>
        </w:rPr>
        <w:fldChar w:fldCharType="begin" w:fldLock="1"/>
      </w:r>
      <w:r w:rsidR="00AF74CE" w:rsidRPr="003C294B">
        <w:rPr>
          <w:color w:val="auto"/>
        </w:rPr>
        <w:instrText>ADDIN CSL_CITATION { "citationItems" : [ { "id" : "ITEM-1", "itemData" : { "DOI" : "10.1016/j.cell.2010.03.010", "ISSN" : "1097-4172", "PMID" : "20398922", "abstract" : "The critical initial step in V(D)J recombination, binding of RAG1 and RAG2 to recombination signal sequences flanking antigen receptor V, D, and J gene segments, has not previously been characterized in vivo. Here, we demonstrate that RAG protein binding occurs in a highly focal manner to a small region of active chromatin encompassing Ig kappa and Tcr alpha J gene segments and Igh and Tcr beta J and J-proximal D gene segments. Formation of these small RAG-bound regions, which we refer to as recombination centers, occurs in a developmental stage- and lineage-specific manner. Each RAG protein is independently capable of specific binding within recombination centers. While RAG1 binding was detected only at regions containing recombination signal sequences, RAG2 binds at thousands of sites in the genome containing histone 3 trimethylated at lysine 4. We propose that recombination centers coordinate V(D)J recombination by providing discrete sites within which gene segments are captured for recombination.", "author" : [ { "dropping-particle" : "", "family" : "Ji", "given" : "Yanhong", "non-dropping-particle" : "", "parse-names" : false, "suffix" : "" }, { "dropping-particle" : "", "family" : "Resch", "given" : "Wolfgang", "non-dropping-particle" : "", "parse-names" : false, "suffix" : "" }, { "dropping-particle" : "", "family" : "Corbett", "given" : "Elizabeth", "non-dropping-particle" : "", "parse-names" : false, "suffix" : "" }, { "dropping-particle" : "", "family" : "Yamane", "given" : "Arito", "non-dropping-particle" : "", "parse-names" : false, "suffix" : "" }, { "dropping-particle" : "", "family" : "Casellas", "given" : "Rafael", "non-dropping-particle" : "", "parse-names" : false, "suffix" : "" }, { "dropping-particle" : "", "family" : "Schatz", "given" : "David G", "non-dropping-particle" : "", "parse-names" : false, "suffix" : "" } ], "container-title" : "Cell", "id" : "ITEM-1", "issue" : "3", "issued" : { "date-parts" : [ [ "2010", "4", "30" ] ] }, "page" : "419-31", "publisher" : "Elsevier Ltd", "title" : "The in vivo pattern of binding of RAG1 and RAG2 to antigen receptor loci.", "type" : "article-journal", "volume" : "141" }, "uris" : [ "http://www.mendeley.com/documents/?uuid=050b685d-ff5b-4be0-8c9a-4aa8b9ee16a2" ] } ], "mendeley" : { "formattedCitation" : "(Ji et al. 2010)", "plainTextFormattedCitation" : "(Ji et al. 2010)", "previouslyFormattedCitation" : "(Ji et al. 2010)" }, "properties" : { "noteIndex" : 0 }, "schema" : "https://github.com/citation-style-language/schema/raw/master/csl-citation.json" }</w:instrText>
      </w:r>
      <w:r w:rsidR="00AF74CE" w:rsidRPr="003C294B">
        <w:rPr>
          <w:color w:val="auto"/>
        </w:rPr>
        <w:fldChar w:fldCharType="separate"/>
      </w:r>
      <w:r w:rsidR="00AF74CE" w:rsidRPr="003C294B">
        <w:rPr>
          <w:noProof/>
          <w:color w:val="auto"/>
        </w:rPr>
        <w:t>(Ji et al. 2010)</w:t>
      </w:r>
      <w:r w:rsidR="00AF74CE" w:rsidRPr="003C294B">
        <w:rPr>
          <w:color w:val="auto"/>
        </w:rPr>
        <w:fldChar w:fldCharType="end"/>
      </w:r>
      <w:r w:rsidRPr="003C294B">
        <w:rPr>
          <w:color w:val="auto"/>
        </w:rPr>
        <w:t>.</w:t>
      </w:r>
    </w:p>
    <w:p w14:paraId="4F637AA3" w14:textId="177C4211" w:rsidR="001036D9" w:rsidRPr="003C294B" w:rsidRDefault="001036D9" w:rsidP="00D9558E">
      <w:pPr>
        <w:spacing w:line="360" w:lineRule="auto"/>
        <w:jc w:val="both"/>
        <w:rPr>
          <w:color w:val="auto"/>
        </w:rPr>
      </w:pPr>
      <w:r w:rsidRPr="003C294B">
        <w:rPr>
          <w:color w:val="auto"/>
        </w:rPr>
        <w:t>The aim of this chapter is to study the effects of severe sepsis on human CD3+ T-cells.</w:t>
      </w:r>
      <w:r w:rsidR="00786BE6" w:rsidRPr="003C294B">
        <w:rPr>
          <w:color w:val="auto"/>
        </w:rPr>
        <w:t xml:space="preserve"> </w:t>
      </w:r>
      <w:r w:rsidRPr="003C294B">
        <w:rPr>
          <w:color w:val="auto"/>
        </w:rPr>
        <w:t xml:space="preserve">It is proposed that the inability of septic T-cells to lineage </w:t>
      </w:r>
      <w:r w:rsidR="00AF74CE" w:rsidRPr="003C294B">
        <w:rPr>
          <w:color w:val="auto"/>
        </w:rPr>
        <w:t>commit</w:t>
      </w:r>
      <w:r w:rsidRPr="003C294B">
        <w:rPr>
          <w:color w:val="auto"/>
        </w:rPr>
        <w:t xml:space="preserve"> the reduction in TCR repertoire and the state of anergy is due to epigenetic changes that can be seen at the level of global histone post translational modifications. Identification of a distinctive histone PTM profile in septic macrophages may point towards a biomarker for the progression of sepsis. Alternatively, it may suggest avenues for drug treatment, to reverse the anergic immunosuppressed state of septic T-cells.</w:t>
      </w:r>
    </w:p>
    <w:p w14:paraId="36649E13" w14:textId="77777777" w:rsidR="001036D9" w:rsidRPr="003C294B" w:rsidRDefault="001036D9" w:rsidP="00D9558E">
      <w:pPr>
        <w:spacing w:line="360" w:lineRule="auto"/>
        <w:jc w:val="both"/>
        <w:rPr>
          <w:color w:val="auto"/>
        </w:rPr>
      </w:pPr>
    </w:p>
    <w:p w14:paraId="3EA0382E" w14:textId="77777777" w:rsidR="001036D9" w:rsidRPr="003C294B" w:rsidRDefault="001036D9" w:rsidP="00D9558E">
      <w:pPr>
        <w:spacing w:line="360" w:lineRule="auto"/>
        <w:jc w:val="both"/>
        <w:rPr>
          <w:color w:val="auto"/>
        </w:rPr>
      </w:pPr>
    </w:p>
    <w:p w14:paraId="23980F95" w14:textId="77777777" w:rsidR="001036D9" w:rsidRPr="003C294B" w:rsidRDefault="001036D9" w:rsidP="00D9558E">
      <w:pPr>
        <w:spacing w:line="360" w:lineRule="auto"/>
        <w:jc w:val="both"/>
        <w:rPr>
          <w:color w:val="auto"/>
        </w:rPr>
      </w:pPr>
    </w:p>
    <w:p w14:paraId="1B9A9CED" w14:textId="77777777" w:rsidR="001036D9" w:rsidRPr="003C294B" w:rsidRDefault="001036D9" w:rsidP="00D9558E">
      <w:pPr>
        <w:spacing w:line="360" w:lineRule="auto"/>
        <w:jc w:val="both"/>
        <w:rPr>
          <w:color w:val="auto"/>
        </w:rPr>
      </w:pPr>
    </w:p>
    <w:p w14:paraId="1582E2C1" w14:textId="77777777" w:rsidR="001036D9" w:rsidRPr="003C294B" w:rsidRDefault="001036D9" w:rsidP="00D9558E">
      <w:pPr>
        <w:spacing w:line="360" w:lineRule="auto"/>
        <w:jc w:val="both"/>
        <w:rPr>
          <w:color w:val="auto"/>
        </w:rPr>
      </w:pPr>
    </w:p>
    <w:p w14:paraId="5941B17F" w14:textId="77777777" w:rsidR="001036D9" w:rsidRPr="003C294B" w:rsidRDefault="001036D9" w:rsidP="00D9558E">
      <w:pPr>
        <w:spacing w:line="360" w:lineRule="auto"/>
        <w:jc w:val="both"/>
        <w:rPr>
          <w:color w:val="auto"/>
        </w:rPr>
      </w:pPr>
    </w:p>
    <w:p w14:paraId="4843357F" w14:textId="77777777" w:rsidR="001036D9" w:rsidRPr="003C294B" w:rsidRDefault="001036D9" w:rsidP="00D9558E">
      <w:pPr>
        <w:spacing w:line="360" w:lineRule="auto"/>
        <w:jc w:val="both"/>
        <w:rPr>
          <w:color w:val="auto"/>
        </w:rPr>
      </w:pPr>
    </w:p>
    <w:p w14:paraId="5568133D" w14:textId="77777777" w:rsidR="001036D9" w:rsidRPr="003C294B" w:rsidRDefault="001036D9" w:rsidP="00D9558E">
      <w:pPr>
        <w:spacing w:line="360" w:lineRule="auto"/>
        <w:jc w:val="both"/>
        <w:rPr>
          <w:color w:val="auto"/>
        </w:rPr>
      </w:pPr>
    </w:p>
    <w:p w14:paraId="3BA074CD" w14:textId="77777777" w:rsidR="00CA1B1D" w:rsidRPr="003C294B" w:rsidRDefault="00CA1B1D" w:rsidP="00D9558E">
      <w:pPr>
        <w:spacing w:line="360" w:lineRule="auto"/>
        <w:jc w:val="both"/>
        <w:rPr>
          <w:color w:val="auto"/>
        </w:rPr>
      </w:pPr>
    </w:p>
    <w:p w14:paraId="14FF3E4D" w14:textId="77777777" w:rsidR="00AF74CE" w:rsidRPr="003C294B" w:rsidRDefault="00AF74CE" w:rsidP="00D9558E">
      <w:pPr>
        <w:spacing w:line="360" w:lineRule="auto"/>
        <w:jc w:val="both"/>
        <w:rPr>
          <w:color w:val="auto"/>
        </w:rPr>
      </w:pPr>
    </w:p>
    <w:p w14:paraId="60399C8E" w14:textId="25C195EB" w:rsidR="001036D9" w:rsidRPr="003C294B" w:rsidRDefault="001036D9" w:rsidP="00D9558E">
      <w:pPr>
        <w:pStyle w:val="Heading2"/>
        <w:spacing w:line="360" w:lineRule="auto"/>
        <w:rPr>
          <w:color w:val="auto"/>
        </w:rPr>
      </w:pPr>
      <w:bookmarkStart w:id="102" w:name="_Toc450764170"/>
      <w:r w:rsidRPr="003C294B">
        <w:rPr>
          <w:color w:val="auto"/>
        </w:rPr>
        <w:lastRenderedPageBreak/>
        <w:t>Results a</w:t>
      </w:r>
      <w:r w:rsidR="00AF74CE" w:rsidRPr="003C294B">
        <w:rPr>
          <w:color w:val="auto"/>
        </w:rPr>
        <w:t>nd Discussion</w:t>
      </w:r>
      <w:bookmarkEnd w:id="102"/>
    </w:p>
    <w:p w14:paraId="1D37E421" w14:textId="7B117F18" w:rsidR="001036D9" w:rsidRPr="003C294B" w:rsidRDefault="001036D9" w:rsidP="00D9558E">
      <w:pPr>
        <w:spacing w:line="360" w:lineRule="auto"/>
        <w:jc w:val="both"/>
        <w:rPr>
          <w:color w:val="auto"/>
        </w:rPr>
      </w:pPr>
      <w:r w:rsidRPr="003C294B">
        <w:rPr>
          <w:color w:val="auto"/>
        </w:rPr>
        <w:t xml:space="preserve">In order to investigate the effects of severe sepsis on T-cells, a pilot study of 12 patients with severe sepsis and </w:t>
      </w:r>
      <w:r w:rsidR="00F853CD" w:rsidRPr="003C294B">
        <w:rPr>
          <w:color w:val="auto"/>
        </w:rPr>
        <w:t>12</w:t>
      </w:r>
      <w:r w:rsidRPr="003C294B">
        <w:rPr>
          <w:color w:val="auto"/>
        </w:rPr>
        <w:t xml:space="preserve"> surgical controls was conducted.</w:t>
      </w:r>
      <w:r w:rsidR="007F5096" w:rsidRPr="003C294B">
        <w:rPr>
          <w:color w:val="auto"/>
        </w:rPr>
        <w:t xml:space="preserve"> A smaller subset of healthy controls (n=3) were also included in the study. It was not possible to age or sex match these controls).</w:t>
      </w:r>
      <w:r w:rsidRPr="003C294B">
        <w:rPr>
          <w:color w:val="auto"/>
        </w:rPr>
        <w:t xml:space="preserve"> Patients recruited were documented as having clinical, radiological or laboratory evidence of severe sepsis, </w:t>
      </w:r>
      <w:r w:rsidR="0061279C" w:rsidRPr="003C294B">
        <w:rPr>
          <w:color w:val="auto"/>
        </w:rPr>
        <w:t xml:space="preserve">secondary to faecal peritonitis. </w:t>
      </w:r>
      <w:r w:rsidRPr="003C294B">
        <w:rPr>
          <w:color w:val="auto"/>
        </w:rPr>
        <w:t>Faecal peritonitis is defined by the radiological or surgical findings of bowel contents in the usually sterile abdominal peritoneum. Severe sepsis therefore in this study is categorised as patients who have both faecal peritonitis and hypotension (defined as either Mean Arterial Pressure (MAP) &lt;65 mm Hg, or systolic blood pressure of &lt;90 or a drop of &gt; 40 mm Hg.) in association with:</w:t>
      </w:r>
    </w:p>
    <w:p w14:paraId="04379916" w14:textId="77777777" w:rsidR="001036D9" w:rsidRPr="003C294B" w:rsidRDefault="001036D9" w:rsidP="00D9558E">
      <w:pPr>
        <w:numPr>
          <w:ilvl w:val="0"/>
          <w:numId w:val="18"/>
        </w:numPr>
        <w:spacing w:after="0" w:line="360" w:lineRule="auto"/>
        <w:ind w:left="1843" w:hanging="283"/>
        <w:contextualSpacing/>
        <w:jc w:val="both"/>
        <w:rPr>
          <w:color w:val="auto"/>
        </w:rPr>
      </w:pPr>
      <w:r w:rsidRPr="003C294B">
        <w:rPr>
          <w:color w:val="auto"/>
        </w:rPr>
        <w:t>No other identified cause</w:t>
      </w:r>
    </w:p>
    <w:p w14:paraId="63F8A553" w14:textId="77777777" w:rsidR="001036D9" w:rsidRPr="003C294B" w:rsidRDefault="001036D9" w:rsidP="00D9558E">
      <w:pPr>
        <w:numPr>
          <w:ilvl w:val="0"/>
          <w:numId w:val="18"/>
        </w:numPr>
        <w:spacing w:after="0" w:line="360" w:lineRule="auto"/>
        <w:ind w:left="1843" w:hanging="283"/>
        <w:contextualSpacing/>
        <w:jc w:val="both"/>
        <w:rPr>
          <w:color w:val="auto"/>
        </w:rPr>
      </w:pPr>
      <w:r w:rsidRPr="003C294B">
        <w:rPr>
          <w:color w:val="auto"/>
        </w:rPr>
        <w:t>Does not respond (or transiently responds &lt;1hr) to two litres of fluid resuscitation.</w:t>
      </w:r>
    </w:p>
    <w:p w14:paraId="54EB542B" w14:textId="77777777" w:rsidR="001036D9" w:rsidRPr="003C294B" w:rsidRDefault="001036D9" w:rsidP="00D9558E">
      <w:pPr>
        <w:spacing w:line="360" w:lineRule="auto"/>
        <w:jc w:val="both"/>
        <w:rPr>
          <w:color w:val="auto"/>
        </w:rPr>
      </w:pPr>
      <w:r w:rsidRPr="003C294B">
        <w:rPr>
          <w:color w:val="auto"/>
        </w:rPr>
        <w:t xml:space="preserve">Surgical controls were recruited from post-operative inpatient elective abdominal surgical patients, with no evidence of sepsis. The extensive list of inclusion and exclusion criteria is documented in the appendix. </w:t>
      </w:r>
    </w:p>
    <w:p w14:paraId="6308C87D" w14:textId="77777777" w:rsidR="001036D9" w:rsidRPr="003C294B" w:rsidRDefault="001036D9" w:rsidP="00D9558E">
      <w:pPr>
        <w:spacing w:line="360" w:lineRule="auto"/>
        <w:jc w:val="both"/>
        <w:rPr>
          <w:color w:val="auto"/>
        </w:rPr>
      </w:pPr>
      <w:r w:rsidRPr="003C294B">
        <w:rPr>
          <w:color w:val="auto"/>
        </w:rPr>
        <w:t>The mean age of septic patients was 59.6 and of surgical controls 66.3. It was not possible to age match the healthy controls in this study. The average MAP for septic patients in the study was 62.3 (S.D. 10.99) and for surgical controls was 81.8 (S.D. 16.5).</w:t>
      </w:r>
    </w:p>
    <w:p w14:paraId="63005F91" w14:textId="77777777" w:rsidR="001036D9" w:rsidRPr="003C294B" w:rsidRDefault="001036D9" w:rsidP="00D9558E">
      <w:pPr>
        <w:spacing w:line="360" w:lineRule="auto"/>
        <w:jc w:val="both"/>
        <w:rPr>
          <w:color w:val="auto"/>
        </w:rPr>
      </w:pPr>
      <w:r w:rsidRPr="003C294B">
        <w:rPr>
          <w:color w:val="auto"/>
        </w:rPr>
        <w:t>On day one, following the diagnosis of severe sepsis/ septic shock 35 ml of blood was taken from both surgical and septic patients on the same day into a tube containing heparin. Where possible blood from septic patients was taken from an existing access site or at the same time as scheduled bloods. Blood was transferred at room temperature where peripheral blood mononuclear cells (PBMCs) were isolated from the blood sample by ficoll gradient centrifugation (see Chapter 2.1). Autologous plasma was frozen at -20°C for use in cytokine assays.</w:t>
      </w:r>
    </w:p>
    <w:p w14:paraId="205F16B1" w14:textId="77777777" w:rsidR="001036D9" w:rsidRPr="003C294B" w:rsidRDefault="001036D9" w:rsidP="00D9558E">
      <w:pPr>
        <w:spacing w:line="360" w:lineRule="auto"/>
        <w:jc w:val="both"/>
        <w:rPr>
          <w:color w:val="auto"/>
        </w:rPr>
      </w:pPr>
    </w:p>
    <w:p w14:paraId="7AF6560B" w14:textId="77777777" w:rsidR="001036D9" w:rsidRPr="003C294B" w:rsidRDefault="001036D9" w:rsidP="00D9558E">
      <w:pPr>
        <w:pStyle w:val="Heading3"/>
        <w:spacing w:line="360" w:lineRule="auto"/>
        <w:rPr>
          <w:color w:val="auto"/>
        </w:rPr>
      </w:pPr>
      <w:bookmarkStart w:id="103" w:name="_Toc450764171"/>
      <w:r w:rsidRPr="003C294B">
        <w:rPr>
          <w:color w:val="auto"/>
        </w:rPr>
        <w:t>Cellular activation, proliferation and cytokine studies</w:t>
      </w:r>
      <w:bookmarkEnd w:id="103"/>
    </w:p>
    <w:p w14:paraId="2FEC5F19" w14:textId="6BC8884C" w:rsidR="001036D9" w:rsidRPr="003C294B" w:rsidRDefault="001036D9" w:rsidP="00D9558E">
      <w:pPr>
        <w:spacing w:line="360" w:lineRule="auto"/>
        <w:jc w:val="both"/>
        <w:rPr>
          <w:color w:val="auto"/>
        </w:rPr>
      </w:pPr>
      <w:r w:rsidRPr="003C294B">
        <w:rPr>
          <w:color w:val="auto"/>
        </w:rPr>
        <w:t xml:space="preserve">All work presented in this section was conducted by Dr David Gore and Dr Lorena Preciado- Llanes, at the Medical School, University of Sheffield. Following isolation, the cellular population of PBMCs was determined by flow cytometry (day 0). A significant percentage decrease in CD4+ T-cells and </w:t>
      </w:r>
      <w:r w:rsidRPr="003C294B">
        <w:rPr>
          <w:color w:val="auto"/>
        </w:rPr>
        <w:lastRenderedPageBreak/>
        <w:t xml:space="preserve">relative increase in CD19+ cells (B-cells) was seen in septic patients but not in surgical or septic controls (p= &lt;0.001). This loss of CD4+ T-cells has widely been reported in severe sepsis patients </w:t>
      </w:r>
      <w:r w:rsidR="00AF74CE" w:rsidRPr="003C294B">
        <w:rPr>
          <w:color w:val="auto"/>
        </w:rPr>
        <w:fldChar w:fldCharType="begin" w:fldLock="1"/>
      </w:r>
      <w:r w:rsidR="00AF74CE"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"id" : "ITEM-2", "itemData" : { "DOI" : "10.1016/S0006-291X(03)01482-7", "ISSN" : "0006291X", "abstract" : "Sepsis causes lymphopenia which is inversely correlated with patient survival. The role of apoptosis-specific immune-activation and activation-induced cell-death in sepsis is incompletely understood. Fifteen septic patients and 20 healthy controls were included. T-cell proliferation was measured by [3H]thymidine uptake. Apoptosis and cell phenotype were determined by FACS. sTNFR1, sCD95, interleukin-1\u03b2 converting enzyme (sICE), and interleukin (IL)-10 were measured by ELISA. PHA and CD3-driven T-cell proliferation were significantly decreased in septic patients. The percentages of CD3+ and CD4+ T cells and CD19+ B cells were significantly reduced. Percent memory T-cells (CD45RO+) and cells undergoing apoptosis (CD95+/annexin-V+) were significantly increased in sepsis. Moreover, sCD95, sTNFRI, and ICE were significantly increased. Anti-CD3 antibody triggering induced a 56% increase of CD4 T-cell death in septic patients vs. 7.5% in controls relative to IgG. Serum level of IL-10, a Th2 cytokine, was enhanced. These findings strongly suggest that in septic patients Th1 T-cells are selectively susceptible to undergo apoptosis. This observation provides an additional pathophysiological concept in the genesis of Th2 dominance.", "author" : [ { "dropping-particle" : "", "family" : "Roth", "given" : "Georg", "non-dropping-particle" : "", "parse-names" : false, "suffix" : "" }, { "dropping-particle" : "", "family" : "Moser", "given" : "Bernhard", "non-dropping-particle" : "", "parse-names" : false, "suffix" : "" }, { "dropping-particle" : "", "family" : "Krenn", "given" : "Claus", "non-dropping-particle" : "", "parse-names" : false, "suffix" : "" }, { "dropping-particle" : "", "family" : "Brunner", "given" : "Markus", "non-dropping-particle" : "", "parse-names" : false, "suffix" : "" }, { "dropping-particle" : "", "family" : "Haisjackl", "given" : "Markus", "non-dropping-particle" : "", "parse-names" : false, "suffix" : "" }, { "dropping-particle" : "", "family" : "Almer", "given" : "Gabriele", "non-dropping-particle" : "", "parse-names" : false, "suffix" : "" }, { "dropping-particle" : "", "family" : "Gerlitz", "given" : "Sabine", "non-dropping-particle" : "", "parse-names" : false, "suffix" : "" }, { "dropping-particle" : "", "family" : "Wolner", "given" : "Ernst", "non-dropping-particle" : "", "parse-names" : false, "suffix" : "" }, { "dropping-particle" : "", "family" : "Boltz-Nitulescu", "given" : "George", "non-dropping-particle" : "", "parse-names" : false, "suffix" : "" }, { "dropping-particle" : "", "family" : "Ankersmit", "given" : "Hendrik J", "non-dropping-particle" : "", "parse-names" : false, "suffix" : "" } ], "container-title" : "Biochemical and Biophysical Research Communications", "id" : "ITEM-2", "issue" : "4", "issued" : { "date-parts" : [ [ "2003", "9" ] ] }, "page" : "840-846", "title" : "Susceptibility to programmed cell death in T-lymphocytes from septic patients: a mechanism for lymphopenia and Th2 predominance", "type" : "article-journal", "volume" : "308" }, "uris" : [ "http://www.mendeley.com/documents/?uuid=763c3715-084e-4941-b3f6-3d2d6a7ee8fa" ] } ], "mendeley" : { "formattedCitation" : "(Carson et al. 2010; Roth et al. 2003)", "plainTextFormattedCitation" : "(Carson et al. 2010; Roth et al. 2003)", "previouslyFormattedCitation" : "(Carson et al. 2010; Roth et al. 2003)" }, "properties" : { "noteIndex" : 0 }, "schema" : "https://github.com/citation-style-language/schema/raw/master/csl-citation.json" }</w:instrText>
      </w:r>
      <w:r w:rsidR="00AF74CE" w:rsidRPr="003C294B">
        <w:rPr>
          <w:color w:val="auto"/>
        </w:rPr>
        <w:fldChar w:fldCharType="separate"/>
      </w:r>
      <w:r w:rsidR="00AF74CE" w:rsidRPr="003C294B">
        <w:rPr>
          <w:noProof/>
          <w:color w:val="auto"/>
        </w:rPr>
        <w:t>(Carson et al. 2010; Roth et al. 2003)</w:t>
      </w:r>
      <w:r w:rsidR="00AF74CE" w:rsidRPr="003C294B">
        <w:rPr>
          <w:color w:val="auto"/>
        </w:rPr>
        <w:fldChar w:fldCharType="end"/>
      </w:r>
      <w:r w:rsidRPr="003C294B">
        <w:rPr>
          <w:color w:val="auto"/>
        </w:rPr>
        <w:t xml:space="preserve">. Subsequently the PBMCs were stimulated with both dynabeads (anti-CD3/CD28) which mimics stimulation by antigen-presenting cells and the polyclonal B-cell activator dextran bound anti-IgD. Proliferation and activation were measured at four days post stimulation along with unstimulated negative controls. Proliferation was measured by CFSE (Caboxy-fluorescein diacetate) staining. Activation was measured as a function of CD25 expression for B-cells and C86 for B-cells. Both CD8+ and CD4+ T-cells from septic patients exhibited reduced proliferative capacity when stimulated with anti-CD3/28 beads compared to surgical and healthy controls. However, there was no significant difference in the anti-CD3 only stimulated group. There was no significant difference between healthy control and surgical control groups. Septic patients CD4+ and CD8+ cells also showed significant reductions in terms of activation compared to healthy and surgical controls when exposed to anti CD3/CD28. Thus, this demonstrates the hypo-responsive state of in the T-cells in patient with severe sepsis consistent with previous studies </w:t>
      </w:r>
      <w:r w:rsidR="00AF74CE" w:rsidRPr="003C294B">
        <w:rPr>
          <w:color w:val="auto"/>
        </w:rPr>
        <w:fldChar w:fldCharType="begin" w:fldLock="1"/>
      </w:r>
      <w:r w:rsidR="0040498A" w:rsidRPr="003C294B">
        <w:rPr>
          <w:color w:val="auto"/>
        </w:rPr>
        <w:instrText>ADDIN CSL_CITATION { "citationItems" : [ { "id" : "ITEM-1",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"ITEM-1", "issued" : { "date-parts" : [ [ "2011" ] ] }, "title" : "Immunosuppression in Patients Who Die of Sepsis and Multiple Organ Failure", "type" : "article-journal", "volume" : "63110" }, "uris" : [ "http://www.mendeley.com/documents/?uuid=a2027a0f-feda-4feb-81f1-aeb0a31ff612" ] } ], "mendeley" : { "formattedCitation" : "(Boomer et al. 2011)", "plainTextFormattedCitation" : "(Boomer et al. 2011)", "previouslyFormattedCitation" : "(Boomer et al. 2011)" }, "properties" : { "noteIndex" : 0 }, "schema" : "https://github.com/citation-style-language/schema/raw/master/csl-citation.json" }</w:instrText>
      </w:r>
      <w:r w:rsidR="00AF74CE" w:rsidRPr="003C294B">
        <w:rPr>
          <w:color w:val="auto"/>
        </w:rPr>
        <w:fldChar w:fldCharType="separate"/>
      </w:r>
      <w:r w:rsidR="00AF74CE" w:rsidRPr="003C294B">
        <w:rPr>
          <w:noProof/>
          <w:color w:val="auto"/>
        </w:rPr>
        <w:t>(Boomer et al. 2011)</w:t>
      </w:r>
      <w:r w:rsidR="00AF74CE" w:rsidRPr="003C294B">
        <w:rPr>
          <w:color w:val="auto"/>
        </w:rPr>
        <w:fldChar w:fldCharType="end"/>
      </w:r>
      <w:r w:rsidRPr="003C294B">
        <w:rPr>
          <w:color w:val="auto"/>
        </w:rPr>
        <w:t xml:space="preserve">. </w:t>
      </w:r>
    </w:p>
    <w:p w14:paraId="7D4CC9F1" w14:textId="77777777" w:rsidR="003B4106" w:rsidRPr="003C294B" w:rsidRDefault="003B4106" w:rsidP="00D9558E">
      <w:pPr>
        <w:spacing w:line="360" w:lineRule="auto"/>
        <w:jc w:val="both"/>
        <w:rPr>
          <w:color w:val="auto"/>
        </w:rPr>
      </w:pPr>
    </w:p>
    <w:p w14:paraId="1A091C26" w14:textId="4275B927" w:rsidR="001036D9" w:rsidRPr="003C294B" w:rsidRDefault="001036D9" w:rsidP="00D9558E">
      <w:pPr>
        <w:pStyle w:val="Heading3"/>
        <w:spacing w:line="360" w:lineRule="auto"/>
        <w:rPr>
          <w:color w:val="auto"/>
        </w:rPr>
      </w:pPr>
      <w:bookmarkStart w:id="104" w:name="_Toc450764172"/>
      <w:r w:rsidRPr="003C294B">
        <w:rPr>
          <w:color w:val="auto"/>
        </w:rPr>
        <w:t>Isolation of the T-cell population histone</w:t>
      </w:r>
      <w:r w:rsidR="00786BE6" w:rsidRPr="003C294B">
        <w:rPr>
          <w:color w:val="auto"/>
        </w:rPr>
        <w:t>s</w:t>
      </w:r>
      <w:bookmarkEnd w:id="104"/>
      <w:r w:rsidRPr="003C294B">
        <w:rPr>
          <w:color w:val="auto"/>
        </w:rPr>
        <w:t xml:space="preserve"> </w:t>
      </w:r>
    </w:p>
    <w:p w14:paraId="3C7FF2D8" w14:textId="6FFFD8E7" w:rsidR="001036D9" w:rsidRPr="003C294B" w:rsidRDefault="001036D9" w:rsidP="00D9558E">
      <w:pPr>
        <w:spacing w:line="360" w:lineRule="auto"/>
        <w:jc w:val="both"/>
        <w:rPr>
          <w:color w:val="auto"/>
        </w:rPr>
      </w:pPr>
      <w:r w:rsidRPr="003C294B">
        <w:rPr>
          <w:color w:val="auto"/>
        </w:rPr>
        <w:t>CD3+ T- cells were further isolated using magnetic negative selection beads. The purity of T-cells gained from this method was assessed using flow cytometry with healthy donor PBMCs, prior to use on surgical and septic patient PBMCs. The purity of CD3+ T-cells using negative selection was found to be &gt;95% (</w:t>
      </w:r>
      <w:r w:rsidR="002A7328" w:rsidRPr="003C294B">
        <w:rPr>
          <w:color w:val="auto"/>
        </w:rPr>
        <w:t>Figure</w:t>
      </w:r>
      <w:r w:rsidR="0099301D" w:rsidRPr="003C294B">
        <w:rPr>
          <w:color w:val="auto"/>
        </w:rPr>
        <w:t xml:space="preserve"> 5.1)</w:t>
      </w:r>
    </w:p>
    <w:p w14:paraId="68DC7C7C" w14:textId="1755F4DD" w:rsidR="001036D9" w:rsidRPr="003C294B" w:rsidRDefault="001036D9" w:rsidP="00D9558E">
      <w:pPr>
        <w:spacing w:line="360" w:lineRule="auto"/>
        <w:jc w:val="both"/>
        <w:rPr>
          <w:color w:val="auto"/>
        </w:rPr>
      </w:pPr>
    </w:p>
    <w:p w14:paraId="6DA08D64" w14:textId="77777777" w:rsidR="001036D9" w:rsidRPr="003C294B" w:rsidRDefault="001036D9" w:rsidP="00D9558E">
      <w:pPr>
        <w:pStyle w:val="Heading3"/>
        <w:spacing w:line="360" w:lineRule="auto"/>
        <w:rPr>
          <w:color w:val="auto"/>
        </w:rPr>
      </w:pPr>
      <w:bookmarkStart w:id="105" w:name="_Toc450764173"/>
      <w:r w:rsidRPr="003C294B">
        <w:rPr>
          <w:color w:val="auto"/>
        </w:rPr>
        <w:t>Mass spectrometry analysis of T-cell histone proteins</w:t>
      </w:r>
      <w:bookmarkEnd w:id="105"/>
    </w:p>
    <w:p w14:paraId="435D2831" w14:textId="483C65FE" w:rsidR="001036D9" w:rsidRPr="003C294B" w:rsidRDefault="001036D9" w:rsidP="00D9558E">
      <w:pPr>
        <w:spacing w:line="360" w:lineRule="auto"/>
        <w:jc w:val="both"/>
        <w:rPr>
          <w:color w:val="auto"/>
        </w:rPr>
      </w:pPr>
      <w:r w:rsidRPr="003C294B">
        <w:rPr>
          <w:color w:val="auto"/>
        </w:rPr>
        <w:t>Following isolation, PBMCs were pelleted and resuspended in hypotonic lysis buffer (with protease and phosphatase inhibitors) and histones acid extracted (See Chapter 2.5) and analysed using 12% SDS PAGE (</w:t>
      </w:r>
      <w:r w:rsidR="002A7328" w:rsidRPr="003C294B">
        <w:rPr>
          <w:color w:val="auto"/>
        </w:rPr>
        <w:t>Figure</w:t>
      </w:r>
      <w:r w:rsidRPr="003C294B">
        <w:rPr>
          <w:color w:val="auto"/>
        </w:rPr>
        <w:t xml:space="preserve"> 5.2). ~10 µg of histone proteins were propionylated prior to trypsin digestion and re-propionylated (see Chapter 2.</w:t>
      </w:r>
      <w:r w:rsidR="00045F1D" w:rsidRPr="003C294B">
        <w:rPr>
          <w:color w:val="auto"/>
        </w:rPr>
        <w:t>7</w:t>
      </w:r>
      <w:r w:rsidRPr="003C294B">
        <w:rPr>
          <w:color w:val="auto"/>
        </w:rPr>
        <w:t xml:space="preserve">). Following chemical </w:t>
      </w:r>
      <w:r w:rsidR="00AF74CE" w:rsidRPr="003C294B">
        <w:rPr>
          <w:color w:val="auto"/>
        </w:rPr>
        <w:t>derivatisation</w:t>
      </w:r>
      <w:r w:rsidRPr="003C294B">
        <w:rPr>
          <w:color w:val="auto"/>
        </w:rPr>
        <w:t xml:space="preserve"> 2D-LC fractionation was performed as previously described in Chapter 3. The collected fractions were concentrated to dryness, resuspended in TFA prior to mass spectrometry analysis (see Chapter 2.9)</w:t>
      </w:r>
      <w:r w:rsidR="0099301D" w:rsidRPr="003C294B">
        <w:rPr>
          <w:noProof/>
          <w:color w:val="auto"/>
        </w:rPr>
        <w:t xml:space="preserve"> </w:t>
      </w:r>
    </w:p>
    <w:p w14:paraId="67DBCB2C" w14:textId="41B9D0DD" w:rsidR="001036D9" w:rsidRPr="003C294B" w:rsidRDefault="001036D9" w:rsidP="00D9558E">
      <w:pPr>
        <w:spacing w:line="360" w:lineRule="auto"/>
        <w:jc w:val="both"/>
        <w:rPr>
          <w:color w:val="auto"/>
        </w:rPr>
      </w:pPr>
      <w:r w:rsidRPr="003C294B">
        <w:rPr>
          <w:color w:val="auto"/>
        </w:rPr>
        <w:lastRenderedPageBreak/>
        <w:t xml:space="preserve">A summary of both the histone modifications identified and the combinatorial complexities identified is shown in </w:t>
      </w:r>
      <w:r w:rsidR="002A7328" w:rsidRPr="003C294B">
        <w:rPr>
          <w:color w:val="auto"/>
        </w:rPr>
        <w:t>Figure</w:t>
      </w:r>
      <w:r w:rsidRPr="003C294B">
        <w:rPr>
          <w:color w:val="auto"/>
        </w:rPr>
        <w:t xml:space="preserve"> 5.3.  The results show that similar to the macrophages (see Chapter 4), a large range of histone PTMs were identified using mass spectrometry. Mass spectrometry of T-cells revealed complex patterns lysine acetylation, mono, di, and trimethylation. No phosphorylation, ubiquitination or crotonylation was identified in this study. In total 39 differentially modified peptides were identified including 11 from the</w:t>
      </w:r>
      <w:r w:rsidR="002F63E6" w:rsidRPr="003C294B">
        <w:rPr>
          <w:color w:val="auto"/>
        </w:rPr>
        <w:t xml:space="preserve"> Histone H3.3 isoform and 12 H4-</w:t>
      </w:r>
      <w:r w:rsidRPr="003C294B">
        <w:rPr>
          <w:color w:val="auto"/>
        </w:rPr>
        <w:t xml:space="preserve">peptides. </w:t>
      </w:r>
      <w:r w:rsidR="002F63E6" w:rsidRPr="003C294B">
        <w:rPr>
          <w:noProof/>
          <w:color w:val="auto"/>
        </w:rPr>
        <mc:AlternateContent>
          <mc:Choice Requires="wpg">
            <w:drawing>
              <wp:inline distT="0" distB="0" distL="0" distR="0" wp14:anchorId="3B23617E" wp14:editId="393589CF">
                <wp:extent cx="5612130" cy="2484774"/>
                <wp:effectExtent l="0" t="0" r="0" b="10795"/>
                <wp:docPr id="461" name="Group 7"/>
                <wp:cNvGraphicFramePr/>
                <a:graphic xmlns:a="http://schemas.openxmlformats.org/drawingml/2006/main">
                  <a:graphicData uri="http://schemas.microsoft.com/office/word/2010/wordprocessingGroup">
                    <wpg:wgp>
                      <wpg:cNvGrpSpPr/>
                      <wpg:grpSpPr>
                        <a:xfrm>
                          <a:off x="0" y="0"/>
                          <a:ext cx="5612130" cy="2484774"/>
                          <a:chOff x="0" y="0"/>
                          <a:chExt cx="5918374" cy="2731770"/>
                        </a:xfrm>
                      </wpg:grpSpPr>
                      <wps:wsp>
                        <wps:cNvPr id="462" name="TextBox 1"/>
                        <wps:cNvSpPr txBox="1"/>
                        <wps:spPr>
                          <a:xfrm>
                            <a:off x="589782" y="1067710"/>
                            <a:ext cx="5328592" cy="369332"/>
                          </a:xfrm>
                          <a:prstGeom prst="rect">
                            <a:avLst/>
                          </a:prstGeom>
                          <a:noFill/>
                        </wps:spPr>
                        <wps:txbx>
                          <w:txbxContent>
                            <w:p w14:paraId="6041CE9D" w14:textId="77777777" w:rsidR="00991799" w:rsidRDefault="00991799" w:rsidP="002F63E6">
                              <w:pPr>
                                <w:pStyle w:val="NormalWeb"/>
                                <w:spacing w:before="0" w:beforeAutospacing="0" w:after="0" w:afterAutospacing="0"/>
                              </w:pPr>
                              <w:r>
                                <w:rPr>
                                  <w:rFonts w:asciiTheme="minorHAnsi" w:hAnsi="Calibri" w:cstheme="minorBidi"/>
                                  <w:color w:val="000000" w:themeColor="text1"/>
                                  <w:kern w:val="24"/>
                                  <w:sz w:val="36"/>
                                  <w:szCs w:val="36"/>
                                </w:rPr>
                                <w:t xml:space="preserve">T-cell percentage graph </w:t>
                              </w:r>
                            </w:p>
                          </w:txbxContent>
                        </wps:txbx>
                        <wps:bodyPr wrap="square" rtlCol="0">
                          <a:noAutofit/>
                        </wps:bodyPr>
                      </wps:wsp>
                      <pic:pic xmlns:pic="http://schemas.openxmlformats.org/drawingml/2006/picture">
                        <pic:nvPicPr>
                          <pic:cNvPr id="463" name="Picture 463"/>
                          <pic:cNvPicPr/>
                        </pic:nvPicPr>
                        <pic:blipFill rotWithShape="1">
                          <a:blip r:embed="rId62">
                            <a:extLst>
                              <a:ext uri="{28A0092B-C50C-407E-A947-70E740481C1C}">
                                <a14:useLocalDpi xmlns:a14="http://schemas.microsoft.com/office/drawing/2010/main" val="0"/>
                              </a:ext>
                            </a:extLst>
                          </a:blip>
                          <a:srcRect l="621" t="15626" r="8595" b="20988"/>
                          <a:stretch/>
                        </pic:blipFill>
                        <pic:spPr bwMode="auto">
                          <a:xfrm>
                            <a:off x="121254" y="0"/>
                            <a:ext cx="5195944" cy="2731770"/>
                          </a:xfrm>
                          <a:prstGeom prst="rect">
                            <a:avLst/>
                          </a:prstGeom>
                          <a:ln>
                            <a:noFill/>
                          </a:ln>
                          <a:extLst>
                            <a:ext uri="{53640926-AAD7-44D8-BBD7-CCE9431645EC}">
                              <a14:shadowObscured xmlns:a14="http://schemas.microsoft.com/office/drawing/2010/main"/>
                            </a:ext>
                          </a:extLst>
                        </pic:spPr>
                      </pic:pic>
                      <wps:wsp>
                        <wps:cNvPr id="464" name="Rectangle 464"/>
                        <wps:cNvSpPr/>
                        <wps:spPr>
                          <a:xfrm>
                            <a:off x="2894038" y="2291846"/>
                            <a:ext cx="864096" cy="2160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5" name="Rectangle 465"/>
                        <wps:cNvSpPr/>
                        <wps:spPr>
                          <a:xfrm>
                            <a:off x="0" y="2507870"/>
                            <a:ext cx="864096" cy="2160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id="Group 7" o:spid="_x0000_s1126" style="width:441.9pt;height:195.65pt;mso-position-horizontal-relative:char;mso-position-vertical-relative:line" coordsize="59183,2731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">
                <v:shape id="TextBox 1" o:spid="_x0000_s1127" type="#_x0000_t202" style="position:absolute;left:5897;top:10677;width:53286;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w:txbxContent>
                      <w:p w14:paraId="6041CE9D" w14:textId="77777777" w:rsidR="00991799" w:rsidRDefault="00991799" w:rsidP="002F63E6">
                        <w:pPr>
                          <w:pStyle w:val="NormalWeb"/>
                          <w:spacing w:before="0" w:beforeAutospacing="0" w:after="0" w:afterAutospacing="0"/>
                        </w:pPr>
                        <w:r>
                          <w:rPr>
                            <w:rFonts w:asciiTheme="minorHAnsi" w:hAnsi="Calibri" w:cstheme="minorBidi"/>
                            <w:color w:val="000000" w:themeColor="text1"/>
                            <w:kern w:val="24"/>
                            <w:sz w:val="36"/>
                            <w:szCs w:val="36"/>
                          </w:rPr>
                          <w:t xml:space="preserve">T-cell percentage graph </w:t>
                        </w:r>
                      </w:p>
                    </w:txbxContent>
                  </v:textbox>
                </v:shape>
                <v:shape id="Picture 463" o:spid="_x0000_s1128" type="#_x0000_t75" style="position:absolute;left:1212;width:51959;height:27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CdSnCAAAA3AAAAA8AAABkcnMvZG93bnJldi54bWxEj0sLwjAQhO+C/yGs4EU09YFINYoIggdF&#10;fCAel2Zti82mNFHrvzeC4HGYmW+Y2aI2hXhS5XLLCvq9CARxYnXOqYLzad2dgHAeWWNhmRS8ycFi&#10;3mzMMNb2xQd6Hn0qAoRdjAoy78tYSpdkZND1bEkcvJutDPogq1TqCl8Bbgo5iKKxNJhzWMiwpFVG&#10;yf34MArc/nLb7Dvr5XZ372h5TfR5ddFKtVv1cgrCU+3/4V97oxWMxkP4nglHQM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wnUpwgAAANwAAAAPAAAAAAAAAAAAAAAAAJ8C&#10;AABkcnMvZG93bnJldi54bWxQSwUGAAAAAAQABAD3AAAAjgMAAAAA&#10;">
                  <v:imagedata r:id="rId63" o:title="" croptop="10241f" cropbottom="13755f" cropleft="407f" cropright="5633f"/>
                </v:shape>
                <v:rect id="Rectangle 464" o:spid="_x0000_s1129" style="position:absolute;left:28940;top:22918;width:864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UEgcUA&#10;AADcAAAADwAAAGRycy9kb3ducmV2LnhtbESPQWvCQBSE7wX/w/IKvemmIraNriKlRYUerBb0+Mi+&#10;TYLZtyG7ifHfu4LQ4zAz3zDzZW8r0VHjS8cKXkcJCOLM6ZJzBX+H7+E7CB+QNVaOScGVPCwXg6c5&#10;ptpd+Je6fchFhLBPUUERQp1K6bOCLPqRq4mjZ1xjMUTZ5FI3eIlwW8lxkkylxZLjQoE1fRaUnfet&#10;VXAyuD58bf2PNOPOfJS79mjeWqVenvvVDESgPvyHH+2NVjCZTu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QSBxQAAANwAAAAPAAAAAAAAAAAAAAAAAJgCAABkcnMv&#10;ZG93bnJldi54bWxQSwUGAAAAAAQABAD1AAAAigMAAAAA&#10;" fillcolor="white [3212]" strokecolor="white [3212]" strokeweight="1pt"/>
                <v:rect id="Rectangle 465" o:spid="_x0000_s1130" style="position:absolute;top:25078;width:864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hGsYA&#10;AADcAAAADwAAAGRycy9kb3ducmV2LnhtbESPQWvCQBSE70L/w/IKvelGabVGVymlogUPVoX2+Mi+&#10;TUKzb0N2E9N/7xYEj8PMfMMs172tREeNLx0rGI8SEMSZ0yXnCs6nzfAVhA/IGivHpOCPPKxXD4Ml&#10;ptpd+Iu6Y8hFhLBPUUERQp1K6bOCLPqRq4mjZ1xjMUTZ5FI3eIlwW8lJkkylxZLjQoE1vReU/R5b&#10;q+DH4Pb08en30kw6My8P7beZtUo9PfZvCxCB+nAP39o7reB5+gL/Z+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mhGsYAAADcAAAADwAAAAAAAAAAAAAAAACYAgAAZHJz&#10;L2Rvd25yZXYueG1sUEsFBgAAAAAEAAQA9QAAAIsDAAAAAA==&#10;" fillcolor="white [3212]" strokecolor="white [3212]" strokeweight="1pt"/>
                <w10:anchorlock/>
              </v:group>
            </w:pict>
          </mc:Fallback>
        </mc:AlternateContent>
      </w:r>
    </w:p>
    <w:p w14:paraId="192E3F8E" w14:textId="77777777" w:rsidR="00E746B7" w:rsidRPr="003C294B" w:rsidRDefault="00045F1D" w:rsidP="00D9558E">
      <w:pPr>
        <w:spacing w:line="360" w:lineRule="auto"/>
        <w:jc w:val="both"/>
        <w:rPr>
          <w:color w:val="auto"/>
        </w:rPr>
      </w:pPr>
      <w:r w:rsidRPr="003C294B">
        <w:rPr>
          <w:noProof/>
          <w:color w:val="auto"/>
        </w:rPr>
        <mc:AlternateContent>
          <mc:Choice Requires="wps">
            <w:drawing>
              <wp:inline distT="0" distB="0" distL="0" distR="0" wp14:anchorId="3DB0F81E" wp14:editId="35D31277">
                <wp:extent cx="5612130" cy="1092200"/>
                <wp:effectExtent l="0" t="0" r="26670" b="12700"/>
                <wp:docPr id="466" name="Text Box 293"/>
                <wp:cNvGraphicFramePr/>
                <a:graphic xmlns:a="http://schemas.openxmlformats.org/drawingml/2006/main">
                  <a:graphicData uri="http://schemas.microsoft.com/office/word/2010/wordprocessingShape">
                    <wps:wsp>
                      <wps:cNvSpPr txBox="1"/>
                      <wps:spPr>
                        <a:xfrm>
                          <a:off x="0" y="0"/>
                          <a:ext cx="5612130" cy="10922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3DC6278" w14:textId="77777777" w:rsidR="00991799" w:rsidRDefault="00991799" w:rsidP="00045F1D">
                            <w:pPr>
                              <w:pStyle w:val="NormalWeb"/>
                              <w:spacing w:before="0" w:beforeAutospacing="0" w:after="200" w:afterAutospacing="0" w:line="276" w:lineRule="auto"/>
                              <w:jc w:val="both"/>
                              <w:rPr>
                                <w:rFonts w:asciiTheme="minorHAnsi" w:eastAsia="SimSun" w:hAnsi="Calibri" w:cs="Arial"/>
                                <w:b/>
                                <w:bCs/>
                                <w:color w:val="000000" w:themeColor="dark1"/>
                                <w:kern w:val="24"/>
                                <w:sz w:val="20"/>
                                <w:szCs w:val="22"/>
                                <w:u w:val="single"/>
                              </w:rPr>
                            </w:pPr>
                            <w:r>
                              <w:rPr>
                                <w:rFonts w:asciiTheme="minorHAnsi" w:eastAsia="SimSun" w:hAnsi="Calibri" w:cs="Arial"/>
                                <w:b/>
                                <w:bCs/>
                                <w:color w:val="000000" w:themeColor="dark1"/>
                                <w:kern w:val="24"/>
                                <w:sz w:val="20"/>
                                <w:szCs w:val="22"/>
                                <w:u w:val="single"/>
                              </w:rPr>
                              <w:t>Figure</w:t>
                            </w:r>
                            <w:r w:rsidRPr="00185D43">
                              <w:rPr>
                                <w:rFonts w:asciiTheme="minorHAnsi" w:eastAsia="SimSun" w:hAnsi="Calibri" w:cs="Arial"/>
                                <w:b/>
                                <w:bCs/>
                                <w:color w:val="000000" w:themeColor="dark1"/>
                                <w:kern w:val="24"/>
                                <w:sz w:val="20"/>
                                <w:szCs w:val="22"/>
                                <w:u w:val="single"/>
                              </w:rPr>
                              <w:t xml:space="preserve"> 5.1 Flow cytometry analysis of enriched T-cells from PBMCs. </w:t>
                            </w:r>
                          </w:p>
                          <w:p w14:paraId="68BA8AC8" w14:textId="77777777" w:rsidR="00991799" w:rsidRDefault="00991799" w:rsidP="00045F1D">
                            <w:pPr>
                              <w:pStyle w:val="NormalWeb"/>
                              <w:spacing w:before="0" w:beforeAutospacing="0" w:after="200" w:afterAutospacing="0" w:line="276" w:lineRule="auto"/>
                              <w:jc w:val="both"/>
                              <w:rPr>
                                <w:rFonts w:asciiTheme="minorHAnsi" w:eastAsia="SimSun" w:hAnsi="Calibri" w:cs="Arial"/>
                                <w:color w:val="000000" w:themeColor="dark1"/>
                                <w:kern w:val="24"/>
                                <w:sz w:val="20"/>
                                <w:szCs w:val="22"/>
                              </w:rPr>
                            </w:pPr>
                            <w:r w:rsidRPr="00185D43">
                              <w:rPr>
                                <w:rFonts w:asciiTheme="minorHAnsi" w:eastAsia="SimSun" w:hAnsi="Calibri" w:cs="Arial"/>
                                <w:color w:val="000000" w:themeColor="dark1"/>
                                <w:kern w:val="24"/>
                                <w:sz w:val="20"/>
                                <w:szCs w:val="22"/>
                              </w:rPr>
                              <w:t>Freshly purified peripheral blood mononuclear cells (PBMCs), were subject to negative selection by magnetic beads to isolate CD3+ cells. The flow cytometry data before and after T-cell enrichment shows CD14- CD3+ cells are significantly enriched to over 95% purity using this method.</w:t>
                            </w:r>
                          </w:p>
                          <w:p w14:paraId="4D58D1B3" w14:textId="77777777" w:rsidR="00991799" w:rsidRDefault="00991799" w:rsidP="00045F1D">
                            <w:pPr>
                              <w:pStyle w:val="NormalWeb"/>
                              <w:spacing w:before="0" w:beforeAutospacing="0" w:after="200" w:afterAutospacing="0" w:line="276" w:lineRule="auto"/>
                              <w:jc w:val="both"/>
                              <w:rPr>
                                <w:rFonts w:asciiTheme="minorHAnsi" w:eastAsia="SimSun" w:hAnsi="Calibri" w:cs="Arial"/>
                                <w:color w:val="000000" w:themeColor="dark1"/>
                                <w:kern w:val="24"/>
                                <w:sz w:val="20"/>
                                <w:szCs w:val="22"/>
                              </w:rPr>
                            </w:pPr>
                          </w:p>
                          <w:p w14:paraId="6371A0AF" w14:textId="77777777" w:rsidR="00991799" w:rsidRPr="00185D43" w:rsidRDefault="00991799" w:rsidP="00045F1D">
                            <w:pPr>
                              <w:pStyle w:val="NormalWeb"/>
                              <w:spacing w:before="0" w:beforeAutospacing="0" w:after="200" w:afterAutospacing="0" w:line="276" w:lineRule="auto"/>
                              <w:jc w:val="both"/>
                              <w:rPr>
                                <w:sz w:val="22"/>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93" o:spid="_x0000_s1131" type="#_x0000_t202" style="width:441.9pt;height: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" fillcolor="white [3201]" strokecolor="white [3212]" strokeweight=".5pt">
                <v:textbox>
                  <w:txbxContent>
                    <w:p w14:paraId="73DC6278" w14:textId="77777777" w:rsidR="00991799" w:rsidRDefault="00991799" w:rsidP="00045F1D">
                      <w:pPr>
                        <w:pStyle w:val="NormalWeb"/>
                        <w:spacing w:before="0" w:beforeAutospacing="0" w:after="200" w:afterAutospacing="0" w:line="276" w:lineRule="auto"/>
                        <w:jc w:val="both"/>
                        <w:rPr>
                          <w:rFonts w:asciiTheme="minorHAnsi" w:eastAsia="SimSun" w:hAnsi="Calibri" w:cs="Arial"/>
                          <w:b/>
                          <w:bCs/>
                          <w:color w:val="000000" w:themeColor="dark1"/>
                          <w:kern w:val="24"/>
                          <w:sz w:val="20"/>
                          <w:szCs w:val="22"/>
                          <w:u w:val="single"/>
                        </w:rPr>
                      </w:pPr>
                      <w:r>
                        <w:rPr>
                          <w:rFonts w:asciiTheme="minorHAnsi" w:eastAsia="SimSun" w:hAnsi="Calibri" w:cs="Arial"/>
                          <w:b/>
                          <w:bCs/>
                          <w:color w:val="000000" w:themeColor="dark1"/>
                          <w:kern w:val="24"/>
                          <w:sz w:val="20"/>
                          <w:szCs w:val="22"/>
                          <w:u w:val="single"/>
                        </w:rPr>
                        <w:t>Figure</w:t>
                      </w:r>
                      <w:r w:rsidRPr="00185D43">
                        <w:rPr>
                          <w:rFonts w:asciiTheme="minorHAnsi" w:eastAsia="SimSun" w:hAnsi="Calibri" w:cs="Arial"/>
                          <w:b/>
                          <w:bCs/>
                          <w:color w:val="000000" w:themeColor="dark1"/>
                          <w:kern w:val="24"/>
                          <w:sz w:val="20"/>
                          <w:szCs w:val="22"/>
                          <w:u w:val="single"/>
                        </w:rPr>
                        <w:t xml:space="preserve"> 5.1 Flow cytometry </w:t>
                      </w:r>
                      <w:proofErr w:type="gramStart"/>
                      <w:r w:rsidRPr="00185D43">
                        <w:rPr>
                          <w:rFonts w:asciiTheme="minorHAnsi" w:eastAsia="SimSun" w:hAnsi="Calibri" w:cs="Arial"/>
                          <w:b/>
                          <w:bCs/>
                          <w:color w:val="000000" w:themeColor="dark1"/>
                          <w:kern w:val="24"/>
                          <w:sz w:val="20"/>
                          <w:szCs w:val="22"/>
                          <w:u w:val="single"/>
                        </w:rPr>
                        <w:t>analysis</w:t>
                      </w:r>
                      <w:proofErr w:type="gramEnd"/>
                      <w:r w:rsidRPr="00185D43">
                        <w:rPr>
                          <w:rFonts w:asciiTheme="minorHAnsi" w:eastAsia="SimSun" w:hAnsi="Calibri" w:cs="Arial"/>
                          <w:b/>
                          <w:bCs/>
                          <w:color w:val="000000" w:themeColor="dark1"/>
                          <w:kern w:val="24"/>
                          <w:sz w:val="20"/>
                          <w:szCs w:val="22"/>
                          <w:u w:val="single"/>
                        </w:rPr>
                        <w:t xml:space="preserve"> of enriched T-cells from PBMCs. </w:t>
                      </w:r>
                    </w:p>
                    <w:p w14:paraId="68BA8AC8" w14:textId="77777777" w:rsidR="00991799" w:rsidRDefault="00991799" w:rsidP="00045F1D">
                      <w:pPr>
                        <w:pStyle w:val="NormalWeb"/>
                        <w:spacing w:before="0" w:beforeAutospacing="0" w:after="200" w:afterAutospacing="0" w:line="276" w:lineRule="auto"/>
                        <w:jc w:val="both"/>
                        <w:rPr>
                          <w:rFonts w:asciiTheme="minorHAnsi" w:eastAsia="SimSun" w:hAnsi="Calibri" w:cs="Arial"/>
                          <w:color w:val="000000" w:themeColor="dark1"/>
                          <w:kern w:val="24"/>
                          <w:sz w:val="20"/>
                          <w:szCs w:val="22"/>
                        </w:rPr>
                      </w:pPr>
                      <w:r w:rsidRPr="00185D43">
                        <w:rPr>
                          <w:rFonts w:asciiTheme="minorHAnsi" w:eastAsia="SimSun" w:hAnsi="Calibri" w:cs="Arial"/>
                          <w:color w:val="000000" w:themeColor="dark1"/>
                          <w:kern w:val="24"/>
                          <w:sz w:val="20"/>
                          <w:szCs w:val="22"/>
                        </w:rPr>
                        <w:t>Freshly purified peripheral blood mononuclear cells (PBMCs), were subject to negative selection by magnetic beads to isolate CD3+ cells. The flow cytometry data before and after T-cell enrichment shows CD14- CD3+ cells are significantly enriched to over 95% purity using this method.</w:t>
                      </w:r>
                    </w:p>
                    <w:p w14:paraId="4D58D1B3" w14:textId="77777777" w:rsidR="00991799" w:rsidRDefault="00991799" w:rsidP="00045F1D">
                      <w:pPr>
                        <w:pStyle w:val="NormalWeb"/>
                        <w:spacing w:before="0" w:beforeAutospacing="0" w:after="200" w:afterAutospacing="0" w:line="276" w:lineRule="auto"/>
                        <w:jc w:val="both"/>
                        <w:rPr>
                          <w:rFonts w:asciiTheme="minorHAnsi" w:eastAsia="SimSun" w:hAnsi="Calibri" w:cs="Arial"/>
                          <w:color w:val="000000" w:themeColor="dark1"/>
                          <w:kern w:val="24"/>
                          <w:sz w:val="20"/>
                          <w:szCs w:val="22"/>
                        </w:rPr>
                      </w:pPr>
                    </w:p>
                    <w:p w14:paraId="6371A0AF" w14:textId="77777777" w:rsidR="00991799" w:rsidRPr="00185D43" w:rsidRDefault="00991799" w:rsidP="00045F1D">
                      <w:pPr>
                        <w:pStyle w:val="NormalWeb"/>
                        <w:spacing w:before="0" w:beforeAutospacing="0" w:after="200" w:afterAutospacing="0" w:line="276" w:lineRule="auto"/>
                        <w:jc w:val="both"/>
                        <w:rPr>
                          <w:sz w:val="22"/>
                        </w:rPr>
                      </w:pPr>
                    </w:p>
                  </w:txbxContent>
                </v:textbox>
                <w10:anchorlock/>
              </v:shape>
            </w:pict>
          </mc:Fallback>
        </mc:AlternateContent>
      </w:r>
    </w:p>
    <w:p w14:paraId="6DB52F63" w14:textId="77777777" w:rsidR="00E746B7" w:rsidRPr="003C294B" w:rsidRDefault="00E746B7" w:rsidP="00D9558E">
      <w:pPr>
        <w:spacing w:line="360" w:lineRule="auto"/>
        <w:jc w:val="both"/>
        <w:rPr>
          <w:color w:val="auto"/>
        </w:rPr>
      </w:pPr>
    </w:p>
    <w:p w14:paraId="760E3BFC" w14:textId="1E48E63B" w:rsidR="001036D9" w:rsidRPr="003C294B" w:rsidRDefault="00045F1D" w:rsidP="00D9558E">
      <w:pPr>
        <w:spacing w:line="360" w:lineRule="auto"/>
        <w:jc w:val="both"/>
        <w:rPr>
          <w:color w:val="auto"/>
        </w:rPr>
      </w:pPr>
      <w:r w:rsidRPr="003C294B">
        <w:rPr>
          <w:noProof/>
          <w:color w:val="auto"/>
        </w:rPr>
        <w:lastRenderedPageBreak/>
        <mc:AlternateContent>
          <mc:Choice Requires="wpg">
            <w:drawing>
              <wp:inline distT="0" distB="0" distL="0" distR="0" wp14:anchorId="16A58A7E" wp14:editId="33695051">
                <wp:extent cx="4907280" cy="2585720"/>
                <wp:effectExtent l="0" t="0" r="0" b="5080"/>
                <wp:docPr id="936" name="Group 8"/>
                <wp:cNvGraphicFramePr/>
                <a:graphic xmlns:a="http://schemas.openxmlformats.org/drawingml/2006/main">
                  <a:graphicData uri="http://schemas.microsoft.com/office/word/2010/wordprocessingGroup">
                    <wpg:wgp>
                      <wpg:cNvGrpSpPr/>
                      <wpg:grpSpPr>
                        <a:xfrm>
                          <a:off x="0" y="0"/>
                          <a:ext cx="4907280" cy="2585720"/>
                          <a:chOff x="0" y="-33563"/>
                          <a:chExt cx="5982881" cy="3416683"/>
                        </a:xfrm>
                      </wpg:grpSpPr>
                      <pic:pic xmlns:pic="http://schemas.openxmlformats.org/drawingml/2006/picture">
                        <pic:nvPicPr>
                          <pic:cNvPr id="937" name="Picture 937"/>
                          <pic:cNvPicPr>
                            <a:picLocks noChangeAspect="1"/>
                          </pic:cNvPicPr>
                        </pic:nvPicPr>
                        <pic:blipFill rotWithShape="1">
                          <a:blip r:embed="rId64" cstate="print">
                            <a:extLst>
                              <a:ext uri="{28A0092B-C50C-407E-A947-70E740481C1C}">
                                <a14:useLocalDpi xmlns:a14="http://schemas.microsoft.com/office/drawing/2010/main" val="0"/>
                              </a:ext>
                            </a:extLst>
                          </a:blip>
                          <a:srcRect l="5977" t="8842" r="36840" b="10710"/>
                          <a:stretch/>
                        </pic:blipFill>
                        <pic:spPr>
                          <a:xfrm>
                            <a:off x="244642" y="369332"/>
                            <a:ext cx="2856274" cy="3013788"/>
                          </a:xfrm>
                          <a:prstGeom prst="rect">
                            <a:avLst/>
                          </a:prstGeom>
                        </pic:spPr>
                      </pic:pic>
                      <pic:pic xmlns:pic="http://schemas.openxmlformats.org/drawingml/2006/picture">
                        <pic:nvPicPr>
                          <pic:cNvPr id="939" name="Picture 939"/>
                          <pic:cNvPicPr>
                            <a:picLocks noChangeAspect="1"/>
                          </pic:cNvPicPr>
                        </pic:nvPicPr>
                        <pic:blipFill rotWithShape="1">
                          <a:blip r:embed="rId65" cstate="print">
                            <a:extLst>
                              <a:ext uri="{28A0092B-C50C-407E-A947-70E740481C1C}">
                                <a14:useLocalDpi xmlns:a14="http://schemas.microsoft.com/office/drawing/2010/main" val="0"/>
                              </a:ext>
                            </a:extLst>
                          </a:blip>
                          <a:srcRect t="1" r="95141" b="35366"/>
                          <a:stretch/>
                        </pic:blipFill>
                        <pic:spPr>
                          <a:xfrm>
                            <a:off x="0" y="162637"/>
                            <a:ext cx="244642" cy="2440728"/>
                          </a:xfrm>
                          <a:prstGeom prst="rect">
                            <a:avLst/>
                          </a:prstGeom>
                        </pic:spPr>
                      </pic:pic>
                      <wps:wsp>
                        <wps:cNvPr id="940" name="TextBox 6"/>
                        <wps:cNvSpPr txBox="1"/>
                        <wps:spPr>
                          <a:xfrm>
                            <a:off x="196872" y="-33563"/>
                            <a:ext cx="3930233" cy="598756"/>
                          </a:xfrm>
                          <a:prstGeom prst="rect">
                            <a:avLst/>
                          </a:prstGeom>
                          <a:noFill/>
                        </wps:spPr>
                        <wps:txbx>
                          <w:txbxContent>
                            <w:p w14:paraId="43ACD8E6" w14:textId="647855B0" w:rsidR="00991799" w:rsidRDefault="00991799" w:rsidP="00045F1D">
                              <w:pPr>
                                <w:pStyle w:val="NormalWeb"/>
                                <w:spacing w:before="0" w:beforeAutospacing="0" w:after="0" w:afterAutospacing="0"/>
                              </w:pPr>
                              <w:r>
                                <w:rPr>
                                  <w:rFonts w:asciiTheme="minorHAnsi" w:hAnsi="Calibri" w:cstheme="minorBidi"/>
                                  <w:color w:val="000000" w:themeColor="text1"/>
                                  <w:kern w:val="24"/>
                                  <w:sz w:val="36"/>
                                  <w:szCs w:val="36"/>
                                </w:rPr>
                                <w:t>1      2      3    4    5    6</w:t>
                              </w:r>
                            </w:p>
                          </w:txbxContent>
                        </wps:txbx>
                        <wps:bodyPr wrap="square" rtlCol="0">
                          <a:noAutofit/>
                        </wps:bodyPr>
                      </wps:wsp>
                      <wps:wsp>
                        <wps:cNvPr id="941" name="TextBox 7"/>
                        <wps:cNvSpPr txBox="1"/>
                        <wps:spPr>
                          <a:xfrm>
                            <a:off x="3255556" y="565193"/>
                            <a:ext cx="2727325" cy="1765935"/>
                          </a:xfrm>
                          <a:prstGeom prst="rect">
                            <a:avLst/>
                          </a:prstGeom>
                          <a:noFill/>
                        </wps:spPr>
                        <wps:txbx>
                          <w:txbxContent>
                            <w:p w14:paraId="5909CD5D"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1) NEB ladder</w:t>
                              </w:r>
                            </w:p>
                            <w:p w14:paraId="68185282"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2) HELA Nuclear Extract</w:t>
                              </w:r>
                            </w:p>
                            <w:p w14:paraId="08222A62"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3) T-cell Healthy Control</w:t>
                              </w:r>
                            </w:p>
                            <w:p w14:paraId="21C0AD52"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4) T-cell Surgical Control</w:t>
                              </w:r>
                            </w:p>
                            <w:p w14:paraId="77C5F3B5"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5) T-cell Septic Patient</w:t>
                              </w:r>
                            </w:p>
                            <w:p w14:paraId="00236D8E"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6) Calf histone</w:t>
                              </w:r>
                            </w:p>
                          </w:txbxContent>
                        </wps:txbx>
                        <wps:bodyPr wrap="square" rtlCol="0">
                          <a:noAutofit/>
                        </wps:bodyPr>
                      </wps:wsp>
                    </wpg:wgp>
                  </a:graphicData>
                </a:graphic>
              </wp:inline>
            </w:drawing>
          </mc:Choice>
          <mc:Fallback>
            <w:pict>
              <v:group id="Group 8" o:spid="_x0000_s1132" style="width:386.4pt;height:203.6pt;mso-position-horizontal-relative:char;mso-position-vertical-relative:line" coordorigin=",-335" coordsize="59828,341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">
                <v:shape id="Picture 937" o:spid="_x0000_s1133" type="#_x0000_t75" style="position:absolute;left:2446;top:3693;width:28563;height:30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p8rvEAAAA3AAAAA8AAABkcnMvZG93bnJldi54bWxEj0GLwjAUhO8L/ofwBG9rqsKuVqPIiq6I&#10;F6vg9dE822Lz0m2iVn+9ERY8DjPzDTOZNaYUV6pdYVlBrxuBIE6tLjhTcNgvP4cgnEfWWFomBXdy&#10;MJu2PiYYa3vjHV0Tn4kAYRejgtz7KpbSpTkZdF1bEQfvZGuDPsg6k7rGW4CbUvaj6EsaLDgs5FjR&#10;T07pObkYBZvFzjd6W5R/9+Rhj/1f5ONqo1Sn3czHIDw1/h3+b6+1gtHgG15nwhGQ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p8rvEAAAA3AAAAA8AAAAAAAAAAAAAAAAA&#10;nwIAAGRycy9kb3ducmV2LnhtbFBLBQYAAAAABAAEAPcAAACQAwAAAAA=&#10;">
                  <v:imagedata r:id="rId66" o:title="" croptop="5795f" cropbottom="7019f" cropleft="3917f" cropright="24143f"/>
                  <v:path arrowok="t"/>
                </v:shape>
                <v:shape id="Picture 939" o:spid="_x0000_s1134" type="#_x0000_t75" style="position:absolute;top:1626;width:2446;height:24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wuDEAAAA3AAAAA8AAABkcnMvZG93bnJldi54bWxEj81qwkAUhfdC32G4Qnc6iWKpqZNQC0Jd&#10;arLo8jZzzYRk7oTMqPHtO4VCl4fz83F2xWR7caPRt44VpMsEBHHtdMuNgqo8LF5B+ICssXdMCh7k&#10;ocifZjvMtLvziW7n0Ig4wj5DBSaEIZPS14Ys+qUbiKN3caPFEOXYSD3iPY7bXq6S5EVabDkSDA70&#10;YajuzlcbIY/VvjxVh/KY8vdG7nX1dV13Sj3Pp/c3EIGm8B/+a39qBdv1Fn7PxCM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AwuDEAAAA3AAAAA8AAAAAAAAAAAAAAAAA&#10;nwIAAGRycy9kb3ducmV2LnhtbFBLBQYAAAAABAAEAPcAAACQAwAAAAA=&#10;">
                  <v:imagedata r:id="rId67" o:title="" croptop="1f" cropbottom="23177f" cropright="62352f"/>
                  <v:path arrowok="t"/>
                </v:shape>
                <v:shape id="TextBox 6" o:spid="_x0000_s1135" type="#_x0000_t202" style="position:absolute;left:1968;top:-335;width:39303;height:5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E8IA&#10;AADcAAAADwAAAGRycy9kb3ducmV2LnhtbERPy2rCQBTdF/yH4QrumhmLFpM6CdIidKXUR6G7S+aa&#10;hGbuhMzUpH/vLASXh/NeF6NtxZV63zjWME8UCOLSmYYrDafj9nkFwgdkg61j0vBPHop88rTGzLiB&#10;v+h6CJWIIewz1FCH0GVS+rImiz5xHXHkLq63GCLsK2l6HGK4beWLUq/SYsOxocaO3msqfw9/VsN5&#10;d/n5Xqh99WGX3eBGJdmmUuvZdNy8gQg0hof47v40GtJF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P8TwgAAANwAAAAPAAAAAAAAAAAAAAAAAJgCAABkcnMvZG93&#10;bnJldi54bWxQSwUGAAAAAAQABAD1AAAAhwMAAAAA&#10;" filled="f" stroked="f">
                  <v:textbox>
                    <w:txbxContent>
                      <w:p w14:paraId="43ACD8E6" w14:textId="647855B0" w:rsidR="00991799" w:rsidRDefault="00991799" w:rsidP="00045F1D">
                        <w:pPr>
                          <w:pStyle w:val="NormalWeb"/>
                          <w:spacing w:before="0" w:beforeAutospacing="0" w:after="0" w:afterAutospacing="0"/>
                        </w:pPr>
                        <w:r>
                          <w:rPr>
                            <w:rFonts w:asciiTheme="minorHAnsi" w:hAnsi="Calibri" w:cstheme="minorBidi"/>
                            <w:color w:val="000000" w:themeColor="text1"/>
                            <w:kern w:val="24"/>
                            <w:sz w:val="36"/>
                            <w:szCs w:val="36"/>
                          </w:rPr>
                          <w:t>1      2      3    4    5    6</w:t>
                        </w:r>
                      </w:p>
                    </w:txbxContent>
                  </v:textbox>
                </v:shape>
                <v:shape id="_x0000_s1136" type="#_x0000_t202" style="position:absolute;left:32555;top:5651;width:27273;height:17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haiMMA&#10;AADcAAAADwAAAGRycy9kb3ducmV2LnhtbESPQYvCMBSE78L+h/AWvGmiqKzVKIsieFLU3QVvj+bZ&#10;lm1eShNt/fdGEDwOM/MNM1+2thQ3qn3hWMOgr0AQp84UnGn4OW16XyB8QDZYOiYNd/KwXHx05pgY&#10;1/CBbseQiQhhn6CGPIQqkdKnOVn0fVcRR+/iaoshyjqTpsYmwm0ph0pNpMWC40KOFa1ySv+PV6vh&#10;d3c5/43UPlvbcdW4Vkm2U6l197P9noEI1IZ3+NXeGg3T0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haiMMAAADcAAAADwAAAAAAAAAAAAAAAACYAgAAZHJzL2Rv&#10;d25yZXYueG1sUEsFBgAAAAAEAAQA9QAAAIgDAAAAAA==&#10;" filled="f" stroked="f">
                  <v:textbox>
                    <w:txbxContent>
                      <w:p w14:paraId="5909CD5D"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1) NEB ladder</w:t>
                        </w:r>
                      </w:p>
                      <w:p w14:paraId="68185282"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2) HELA Nuclear Extract</w:t>
                        </w:r>
                      </w:p>
                      <w:p w14:paraId="08222A62"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3) T-cell Healthy Control</w:t>
                        </w:r>
                      </w:p>
                      <w:p w14:paraId="21C0AD52"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4) T-cell Surgical Control</w:t>
                        </w:r>
                      </w:p>
                      <w:p w14:paraId="77C5F3B5"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5) T-cell Septic Patient</w:t>
                        </w:r>
                      </w:p>
                      <w:p w14:paraId="00236D8E" w14:textId="77777777" w:rsidR="00991799" w:rsidRPr="00CF7D95" w:rsidRDefault="00991799" w:rsidP="00045F1D">
                        <w:pPr>
                          <w:pStyle w:val="NormalWeb"/>
                          <w:spacing w:before="0" w:beforeAutospacing="0" w:after="0" w:afterAutospacing="0"/>
                          <w:rPr>
                            <w:sz w:val="18"/>
                          </w:rPr>
                        </w:pPr>
                        <w:r w:rsidRPr="00CF7D95">
                          <w:rPr>
                            <w:rFonts w:asciiTheme="minorHAnsi" w:hAnsi="Calibri" w:cstheme="minorBidi"/>
                            <w:color w:val="000000" w:themeColor="text1"/>
                            <w:kern w:val="24"/>
                            <w:szCs w:val="36"/>
                          </w:rPr>
                          <w:t>6) Calf histone</w:t>
                        </w:r>
                      </w:p>
                    </w:txbxContent>
                  </v:textbox>
                </v:shape>
                <w10:anchorlock/>
              </v:group>
            </w:pict>
          </mc:Fallback>
        </mc:AlternateContent>
      </w:r>
    </w:p>
    <w:p w14:paraId="7FA19E4B" w14:textId="27440D47" w:rsidR="001036D9" w:rsidRPr="003C294B" w:rsidRDefault="00045F1D" w:rsidP="00D9558E">
      <w:pPr>
        <w:spacing w:line="360" w:lineRule="auto"/>
        <w:jc w:val="both"/>
        <w:rPr>
          <w:color w:val="auto"/>
        </w:rPr>
      </w:pPr>
      <w:r w:rsidRPr="003C294B">
        <w:rPr>
          <w:noProof/>
          <w:color w:val="auto"/>
        </w:rPr>
        <mc:AlternateContent>
          <mc:Choice Requires="wps">
            <w:drawing>
              <wp:inline distT="0" distB="0" distL="0" distR="0" wp14:anchorId="548EF710" wp14:editId="4F464263">
                <wp:extent cx="5612130" cy="746760"/>
                <wp:effectExtent l="0" t="0" r="26670" b="15240"/>
                <wp:docPr id="10" name="Text Box 293"/>
                <wp:cNvGraphicFramePr/>
                <a:graphic xmlns:a="http://schemas.openxmlformats.org/drawingml/2006/main">
                  <a:graphicData uri="http://schemas.microsoft.com/office/word/2010/wordprocessingShape">
                    <wps:wsp>
                      <wps:cNvSpPr txBox="1"/>
                      <wps:spPr>
                        <a:xfrm>
                          <a:off x="0" y="0"/>
                          <a:ext cx="5612130" cy="7467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CFE3615" w14:textId="77777777" w:rsidR="00991799" w:rsidRPr="00185D43" w:rsidRDefault="00991799" w:rsidP="00045F1D">
                            <w:pPr>
                              <w:pStyle w:val="NormalWeb"/>
                              <w:spacing w:before="0" w:beforeAutospacing="0" w:after="200" w:afterAutospacing="0" w:line="276" w:lineRule="auto"/>
                              <w:jc w:val="both"/>
                              <w:rPr>
                                <w:sz w:val="22"/>
                              </w:rPr>
                            </w:pPr>
                            <w:r>
                              <w:rPr>
                                <w:rFonts w:asciiTheme="minorHAnsi" w:eastAsia="SimSun" w:hAnsi="Calibri" w:cs="Arial"/>
                                <w:b/>
                                <w:bCs/>
                                <w:color w:val="000000" w:themeColor="dark1"/>
                                <w:kern w:val="24"/>
                                <w:sz w:val="20"/>
                                <w:szCs w:val="22"/>
                                <w:u w:val="single"/>
                              </w:rPr>
                              <w:t>Figure</w:t>
                            </w:r>
                            <w:r w:rsidRPr="00185D43">
                              <w:rPr>
                                <w:rFonts w:asciiTheme="minorHAnsi" w:eastAsia="SimSun" w:hAnsi="Calibri" w:cs="Arial"/>
                                <w:b/>
                                <w:bCs/>
                                <w:color w:val="000000" w:themeColor="dark1"/>
                                <w:kern w:val="24"/>
                                <w:sz w:val="20"/>
                                <w:szCs w:val="22"/>
                                <w:u w:val="single"/>
                              </w:rPr>
                              <w:t xml:space="preserve"> 5.2 12% SDS-PAGE gel of extracted histone proteins</w:t>
                            </w:r>
                          </w:p>
                          <w:p w14:paraId="4F6DA27D" w14:textId="77777777" w:rsidR="00991799" w:rsidRPr="00185D43" w:rsidRDefault="00991799" w:rsidP="00045F1D">
                            <w:pPr>
                              <w:pStyle w:val="NormalWeb"/>
                              <w:spacing w:before="0" w:beforeAutospacing="0" w:after="200" w:afterAutospacing="0" w:line="276" w:lineRule="auto"/>
                              <w:jc w:val="both"/>
                              <w:rPr>
                                <w:sz w:val="22"/>
                              </w:rPr>
                            </w:pPr>
                            <w:r w:rsidRPr="00185D43">
                              <w:rPr>
                                <w:rFonts w:asciiTheme="minorHAnsi" w:eastAsia="SimSun" w:hAnsi="Calibri" w:cs="Arial"/>
                                <w:color w:val="000000" w:themeColor="dark1"/>
                                <w:kern w:val="24"/>
                                <w:sz w:val="20"/>
                                <w:szCs w:val="22"/>
                              </w:rPr>
                              <w:t xml:space="preserve">Extracted histone peptides were separated on a 12% SDS-PAGE gel to check for purity. As shown the major bands are that of histone proteins.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_x0000_s1137" type="#_x0000_t202" style="width:441.9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" fillcolor="white [3201]" strokecolor="white [3212]" strokeweight=".5pt">
                <v:textbox>
                  <w:txbxContent>
                    <w:p w14:paraId="4CFE3615" w14:textId="77777777" w:rsidR="00991799" w:rsidRPr="00185D43" w:rsidRDefault="00991799" w:rsidP="00045F1D">
                      <w:pPr>
                        <w:pStyle w:val="NormalWeb"/>
                        <w:spacing w:before="0" w:beforeAutospacing="0" w:after="200" w:afterAutospacing="0" w:line="276" w:lineRule="auto"/>
                        <w:jc w:val="both"/>
                        <w:rPr>
                          <w:sz w:val="22"/>
                        </w:rPr>
                      </w:pPr>
                      <w:r>
                        <w:rPr>
                          <w:rFonts w:asciiTheme="minorHAnsi" w:eastAsia="SimSun" w:hAnsi="Calibri" w:cs="Arial"/>
                          <w:b/>
                          <w:bCs/>
                          <w:color w:val="000000" w:themeColor="dark1"/>
                          <w:kern w:val="24"/>
                          <w:sz w:val="20"/>
                          <w:szCs w:val="22"/>
                          <w:u w:val="single"/>
                        </w:rPr>
                        <w:t>Figure</w:t>
                      </w:r>
                      <w:r w:rsidRPr="00185D43">
                        <w:rPr>
                          <w:rFonts w:asciiTheme="minorHAnsi" w:eastAsia="SimSun" w:hAnsi="Calibri" w:cs="Arial"/>
                          <w:b/>
                          <w:bCs/>
                          <w:color w:val="000000" w:themeColor="dark1"/>
                          <w:kern w:val="24"/>
                          <w:sz w:val="20"/>
                          <w:szCs w:val="22"/>
                          <w:u w:val="single"/>
                        </w:rPr>
                        <w:t xml:space="preserve"> 5.2 12% SDS-PAGE gel of extracted histone proteins</w:t>
                      </w:r>
                    </w:p>
                    <w:p w14:paraId="4F6DA27D" w14:textId="77777777" w:rsidR="00991799" w:rsidRPr="00185D43" w:rsidRDefault="00991799" w:rsidP="00045F1D">
                      <w:pPr>
                        <w:pStyle w:val="NormalWeb"/>
                        <w:spacing w:before="0" w:beforeAutospacing="0" w:after="200" w:afterAutospacing="0" w:line="276" w:lineRule="auto"/>
                        <w:jc w:val="both"/>
                        <w:rPr>
                          <w:sz w:val="22"/>
                        </w:rPr>
                      </w:pPr>
                      <w:r w:rsidRPr="00185D43">
                        <w:rPr>
                          <w:rFonts w:asciiTheme="minorHAnsi" w:eastAsia="SimSun" w:hAnsi="Calibri" w:cs="Arial"/>
                          <w:color w:val="000000" w:themeColor="dark1"/>
                          <w:kern w:val="24"/>
                          <w:sz w:val="20"/>
                          <w:szCs w:val="22"/>
                        </w:rPr>
                        <w:t xml:space="preserve">Extracted histone peptides were separated on a 12% SDS-PAGE gel to check for purity. As shown the major bands are that of histone proteins. </w:t>
                      </w:r>
                    </w:p>
                  </w:txbxContent>
                </v:textbox>
                <w10:anchorlock/>
              </v:shape>
            </w:pict>
          </mc:Fallback>
        </mc:AlternateContent>
      </w:r>
    </w:p>
    <w:p w14:paraId="730CE0F9" w14:textId="71033367" w:rsidR="001036D9" w:rsidRPr="003C294B" w:rsidRDefault="001036D9" w:rsidP="00D9558E">
      <w:pPr>
        <w:pStyle w:val="Heading3"/>
        <w:spacing w:line="360" w:lineRule="auto"/>
        <w:rPr>
          <w:color w:val="auto"/>
        </w:rPr>
      </w:pPr>
      <w:bookmarkStart w:id="106" w:name="_Toc450764174"/>
      <w:r w:rsidRPr="003C294B">
        <w:rPr>
          <w:color w:val="auto"/>
        </w:rPr>
        <w:t>Quantification of histone PTMs</w:t>
      </w:r>
      <w:bookmarkEnd w:id="106"/>
    </w:p>
    <w:p w14:paraId="501FA92A" w14:textId="732A1E36" w:rsidR="001036D9" w:rsidRPr="003C294B" w:rsidRDefault="001036D9" w:rsidP="00D9558E">
      <w:pPr>
        <w:spacing w:line="360" w:lineRule="auto"/>
        <w:jc w:val="both"/>
        <w:rPr>
          <w:color w:val="auto"/>
        </w:rPr>
      </w:pPr>
      <w:r w:rsidRPr="003C294B">
        <w:rPr>
          <w:color w:val="auto"/>
        </w:rPr>
        <w:t xml:space="preserve">In order to determine possible changes in the epigenetic landscape in relation to sepsis, the relative abundance of the histone PTMs, in healthy control, surgical control and septic patients were </w:t>
      </w:r>
      <w:r w:rsidR="00786BE6" w:rsidRPr="003C294B">
        <w:rPr>
          <w:color w:val="auto"/>
        </w:rPr>
        <w:t>analysed using MS</w:t>
      </w:r>
      <w:r w:rsidRPr="003C294B">
        <w:rPr>
          <w:color w:val="auto"/>
        </w:rPr>
        <w:t>. Extracted ion chromatograms (</w:t>
      </w:r>
      <w:r w:rsidR="00AF74CE" w:rsidRPr="003C294B">
        <w:rPr>
          <w:color w:val="auto"/>
        </w:rPr>
        <w:t>X</w:t>
      </w:r>
      <w:r w:rsidRPr="003C294B">
        <w:rPr>
          <w:color w:val="auto"/>
        </w:rPr>
        <w:t xml:space="preserve">IC) for all identified histone PTMs were generated from the 2D-LC analysis in conjunction with the in-house Histomatic program, which automatically smoothed and integrated all of the inputted extracted ion chromatograms across all fractions and in multiple charge states (see Chapter 3). A summary of modifications discovered is shown in </w:t>
      </w:r>
      <w:r w:rsidR="002A7328" w:rsidRPr="003C294B">
        <w:rPr>
          <w:color w:val="auto"/>
        </w:rPr>
        <w:t>Figure</w:t>
      </w:r>
      <w:r w:rsidRPr="003C294B">
        <w:rPr>
          <w:color w:val="auto"/>
        </w:rPr>
        <w:t xml:space="preserve"> 5.3. Histone peptides from H3.1/2, H3.3 and H4 were quantified and results are discussed below. </w:t>
      </w:r>
    </w:p>
    <w:p w14:paraId="05641B69" w14:textId="4FE55BE7" w:rsidR="0099301D" w:rsidRPr="003C294B" w:rsidRDefault="00045F1D" w:rsidP="00D9558E">
      <w:pPr>
        <w:spacing w:line="360" w:lineRule="auto"/>
        <w:jc w:val="both"/>
        <w:rPr>
          <w:color w:val="auto"/>
        </w:rPr>
      </w:pPr>
      <w:r w:rsidRPr="003C294B">
        <w:rPr>
          <w:noProof/>
          <w:color w:val="auto"/>
        </w:rPr>
        <w:lastRenderedPageBreak/>
        <w:drawing>
          <wp:inline distT="0" distB="0" distL="0" distR="0" wp14:anchorId="2D038842" wp14:editId="375A9DCA">
            <wp:extent cx="5151120" cy="4449966"/>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3.png"/>
                    <pic:cNvPicPr/>
                  </pic:nvPicPr>
                  <pic:blipFill>
                    <a:blip r:embed="rId68">
                      <a:extLst>
                        <a:ext uri="{28A0092B-C50C-407E-A947-70E740481C1C}">
                          <a14:useLocalDpi xmlns:a14="http://schemas.microsoft.com/office/drawing/2010/main" val="0"/>
                        </a:ext>
                      </a:extLst>
                    </a:blip>
                    <a:stretch>
                      <a:fillRect/>
                    </a:stretch>
                  </pic:blipFill>
                  <pic:spPr>
                    <a:xfrm>
                      <a:off x="0" y="0"/>
                      <a:ext cx="5153329" cy="4451874"/>
                    </a:xfrm>
                    <a:prstGeom prst="rect">
                      <a:avLst/>
                    </a:prstGeom>
                  </pic:spPr>
                </pic:pic>
              </a:graphicData>
            </a:graphic>
          </wp:inline>
        </w:drawing>
      </w:r>
    </w:p>
    <w:p w14:paraId="6C7C35B4" w14:textId="5A552309" w:rsidR="0099301D" w:rsidRPr="003C294B" w:rsidRDefault="00045F1D" w:rsidP="00D9558E">
      <w:pPr>
        <w:spacing w:line="360" w:lineRule="auto"/>
        <w:jc w:val="both"/>
        <w:rPr>
          <w:color w:val="auto"/>
        </w:rPr>
      </w:pPr>
      <w:r w:rsidRPr="003C294B">
        <w:rPr>
          <w:noProof/>
          <w:color w:val="auto"/>
        </w:rPr>
        <mc:AlternateContent>
          <mc:Choice Requires="wps">
            <w:drawing>
              <wp:inline distT="0" distB="0" distL="0" distR="0" wp14:anchorId="0F2DFEA4" wp14:editId="07AB1689">
                <wp:extent cx="5612130" cy="1100103"/>
                <wp:effectExtent l="0" t="0" r="0" b="0"/>
                <wp:docPr id="113" name="Rectangle 112"/>
                <wp:cNvGraphicFramePr/>
                <a:graphic xmlns:a="http://schemas.openxmlformats.org/drawingml/2006/main">
                  <a:graphicData uri="http://schemas.microsoft.com/office/word/2010/wordprocessingShape">
                    <wps:wsp>
                      <wps:cNvSpPr/>
                      <wps:spPr>
                        <a:xfrm>
                          <a:off x="0" y="0"/>
                          <a:ext cx="5612130" cy="1100103"/>
                        </a:xfrm>
                        <a:prstGeom prst="rect">
                          <a:avLst/>
                        </a:prstGeom>
                      </wps:spPr>
                      <wps:txbx>
                        <w:txbxContent>
                          <w:p w14:paraId="10CF470F" w14:textId="77777777" w:rsidR="00991799" w:rsidRDefault="00991799" w:rsidP="00045F1D">
                            <w:pPr>
                              <w:pStyle w:val="NormalWeb"/>
                              <w:spacing w:before="0" w:beforeAutospacing="0" w:after="0" w:afterAutospacing="0"/>
                              <w:jc w:val="both"/>
                            </w:pPr>
                            <w:r>
                              <w:rPr>
                                <w:rFonts w:asciiTheme="minorHAnsi" w:eastAsia="Calibri" w:hAnsi="Calibri" w:cs="Calibri"/>
                                <w:b/>
                                <w:bCs/>
                                <w:color w:val="000000" w:themeColor="dark1"/>
                                <w:kern w:val="24"/>
                                <w:sz w:val="20"/>
                                <w:szCs w:val="20"/>
                                <w:u w:val="single"/>
                              </w:rPr>
                              <w:t>Figure 5.3 Identification of histone PTMs and their combinatorial patterns on histones H3 and H4</w:t>
                            </w:r>
                          </w:p>
                          <w:p w14:paraId="7AE5BB73" w14:textId="77777777" w:rsidR="00991799" w:rsidRDefault="00991799" w:rsidP="00045F1D">
                            <w:pPr>
                              <w:pStyle w:val="NormalWeb"/>
                              <w:spacing w:before="0" w:beforeAutospacing="0" w:after="0" w:afterAutospacing="0"/>
                              <w:jc w:val="both"/>
                            </w:pPr>
                            <w:r>
                              <w:rPr>
                                <w:rFonts w:asciiTheme="minorHAnsi" w:eastAsia="Calibri" w:hAnsi="Calibri" w:cs="Calibri"/>
                                <w:color w:val="000000" w:themeColor="dark1"/>
                                <w:kern w:val="24"/>
                                <w:sz w:val="20"/>
                                <w:szCs w:val="20"/>
                              </w:rPr>
                              <w:t>Schematic illustration summarising the modifications identified and the combinatorial nature of these modifications. A) Histone H3 and B) H4 using mass spectrometry analysis. The modifications identified were focused on the N-terminal tails in both histone proteins.  Lysine residues were the main site of modification. Mono, di and trimethylation and acetylation were the major modifications. Peptide K27-40 displayed the most combinatorial complexity along with peptide K5-17 on H4. Each line shows modifications that were seen on the same peptide. On H4 the purple line = triacetylation combinations, blue line = diacetylation combinations.</w:t>
                            </w:r>
                          </w:p>
                        </w:txbxContent>
                      </wps:txbx>
                      <wps:bodyPr wrap="square">
                        <a:spAutoFit/>
                      </wps:bodyPr>
                    </wps:wsp>
                  </a:graphicData>
                </a:graphic>
              </wp:inline>
            </w:drawing>
          </mc:Choice>
          <mc:Fallback>
            <w:pict>
              <v:rect id="Rectangle 112" o:spid="_x0000_s1138" style="width:441.9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" filled="f" stroked="f">
                <v:textbox style="mso-fit-shape-to-text:t">
                  <w:txbxContent>
                    <w:p w14:paraId="10CF470F" w14:textId="77777777" w:rsidR="00991799" w:rsidRDefault="00991799" w:rsidP="00045F1D">
                      <w:pPr>
                        <w:pStyle w:val="NormalWeb"/>
                        <w:spacing w:before="0" w:beforeAutospacing="0" w:after="0" w:afterAutospacing="0"/>
                        <w:jc w:val="both"/>
                      </w:pPr>
                      <w:r>
                        <w:rPr>
                          <w:rFonts w:asciiTheme="minorHAnsi" w:eastAsia="Calibri" w:hAnsi="Calibri" w:cs="Calibri"/>
                          <w:b/>
                          <w:bCs/>
                          <w:color w:val="000000" w:themeColor="dark1"/>
                          <w:kern w:val="24"/>
                          <w:sz w:val="20"/>
                          <w:szCs w:val="20"/>
                          <w:u w:val="single"/>
                        </w:rPr>
                        <w:t>Figure 5.3 Identification of histone PTMs and their combinatorial patterns on histones H3 and H4</w:t>
                      </w:r>
                    </w:p>
                    <w:p w14:paraId="7AE5BB73" w14:textId="77777777" w:rsidR="00991799" w:rsidRDefault="00991799" w:rsidP="00045F1D">
                      <w:pPr>
                        <w:pStyle w:val="NormalWeb"/>
                        <w:spacing w:before="0" w:beforeAutospacing="0" w:after="0" w:afterAutospacing="0"/>
                        <w:jc w:val="both"/>
                      </w:pPr>
                      <w:proofErr w:type="gramStart"/>
                      <w:r>
                        <w:rPr>
                          <w:rFonts w:asciiTheme="minorHAnsi" w:eastAsia="Calibri" w:hAnsi="Calibri" w:cs="Calibri"/>
                          <w:color w:val="000000" w:themeColor="dark1"/>
                          <w:kern w:val="24"/>
                          <w:sz w:val="20"/>
                          <w:szCs w:val="20"/>
                        </w:rPr>
                        <w:t>Schematic illustration summarising the modifications identified and the combinatorial nature of these modifications.</w:t>
                      </w:r>
                      <w:proofErr w:type="gramEnd"/>
                      <w:r>
                        <w:rPr>
                          <w:rFonts w:asciiTheme="minorHAnsi" w:eastAsia="Calibri" w:hAnsi="Calibri" w:cs="Calibri"/>
                          <w:color w:val="000000" w:themeColor="dark1"/>
                          <w:kern w:val="24"/>
                          <w:sz w:val="20"/>
                          <w:szCs w:val="20"/>
                        </w:rPr>
                        <w:t xml:space="preserve"> </w:t>
                      </w:r>
                      <w:proofErr w:type="gramStart"/>
                      <w:r>
                        <w:rPr>
                          <w:rFonts w:asciiTheme="minorHAnsi" w:eastAsia="Calibri" w:hAnsi="Calibri" w:cs="Calibri"/>
                          <w:color w:val="000000" w:themeColor="dark1"/>
                          <w:kern w:val="24"/>
                          <w:sz w:val="20"/>
                          <w:szCs w:val="20"/>
                        </w:rPr>
                        <w:t>A) Histone H3 and B) H4 using mass spectrometry analysis.</w:t>
                      </w:r>
                      <w:proofErr w:type="gramEnd"/>
                      <w:r>
                        <w:rPr>
                          <w:rFonts w:asciiTheme="minorHAnsi" w:eastAsia="Calibri" w:hAnsi="Calibri" w:cs="Calibri"/>
                          <w:color w:val="000000" w:themeColor="dark1"/>
                          <w:kern w:val="24"/>
                          <w:sz w:val="20"/>
                          <w:szCs w:val="20"/>
                        </w:rPr>
                        <w:t xml:space="preserve"> The modifications identified were focused on the N-terminal tails in both histone proteins.  Lysine residues were the main site of modification. Mono, di and trimethylation and acetylation were the major modifications. Peptide K27-40 displayed the most combinatorial complexity along with peptide K5-17 on H4. Each line shows modifications that were seen on the same peptide. On H4 the purple line = </w:t>
                      </w:r>
                      <w:proofErr w:type="spellStart"/>
                      <w:r>
                        <w:rPr>
                          <w:rFonts w:asciiTheme="minorHAnsi" w:eastAsia="Calibri" w:hAnsi="Calibri" w:cs="Calibri"/>
                          <w:color w:val="000000" w:themeColor="dark1"/>
                          <w:kern w:val="24"/>
                          <w:sz w:val="20"/>
                          <w:szCs w:val="20"/>
                        </w:rPr>
                        <w:t>triacetylation</w:t>
                      </w:r>
                      <w:proofErr w:type="spellEnd"/>
                      <w:r>
                        <w:rPr>
                          <w:rFonts w:asciiTheme="minorHAnsi" w:eastAsia="Calibri" w:hAnsi="Calibri" w:cs="Calibri"/>
                          <w:color w:val="000000" w:themeColor="dark1"/>
                          <w:kern w:val="24"/>
                          <w:sz w:val="20"/>
                          <w:szCs w:val="20"/>
                        </w:rPr>
                        <w:t xml:space="preserve"> combinations, blue line = </w:t>
                      </w:r>
                      <w:proofErr w:type="spellStart"/>
                      <w:r>
                        <w:rPr>
                          <w:rFonts w:asciiTheme="minorHAnsi" w:eastAsia="Calibri" w:hAnsi="Calibri" w:cs="Calibri"/>
                          <w:color w:val="000000" w:themeColor="dark1"/>
                          <w:kern w:val="24"/>
                          <w:sz w:val="20"/>
                          <w:szCs w:val="20"/>
                        </w:rPr>
                        <w:t>diacetylation</w:t>
                      </w:r>
                      <w:proofErr w:type="spellEnd"/>
                      <w:r>
                        <w:rPr>
                          <w:rFonts w:asciiTheme="minorHAnsi" w:eastAsia="Calibri" w:hAnsi="Calibri" w:cs="Calibri"/>
                          <w:color w:val="000000" w:themeColor="dark1"/>
                          <w:kern w:val="24"/>
                          <w:sz w:val="20"/>
                          <w:szCs w:val="20"/>
                        </w:rPr>
                        <w:t xml:space="preserve"> combinations.</w:t>
                      </w:r>
                    </w:p>
                  </w:txbxContent>
                </v:textbox>
                <w10:anchorlock/>
              </v:rect>
            </w:pict>
          </mc:Fallback>
        </mc:AlternateContent>
      </w:r>
    </w:p>
    <w:p w14:paraId="4285E5FC" w14:textId="77777777" w:rsidR="001036D9" w:rsidRPr="003C294B" w:rsidRDefault="001036D9" w:rsidP="00D9558E">
      <w:pPr>
        <w:pStyle w:val="Heading3"/>
        <w:spacing w:line="360" w:lineRule="auto"/>
        <w:rPr>
          <w:color w:val="auto"/>
        </w:rPr>
      </w:pPr>
      <w:bookmarkStart w:id="107" w:name="_Toc450764175"/>
      <w:r w:rsidRPr="003C294B">
        <w:rPr>
          <w:color w:val="auto"/>
        </w:rPr>
        <w:t>The quantification of H3.1/2 peptides</w:t>
      </w:r>
      <w:bookmarkEnd w:id="107"/>
    </w:p>
    <w:p w14:paraId="25D4C9BE" w14:textId="77777777" w:rsidR="001036D9" w:rsidRPr="003C294B" w:rsidRDefault="001036D9" w:rsidP="00D9558E">
      <w:pPr>
        <w:spacing w:line="360" w:lineRule="auto"/>
        <w:ind w:left="1224"/>
        <w:contextualSpacing/>
        <w:jc w:val="both"/>
        <w:rPr>
          <w:color w:val="auto"/>
        </w:rPr>
      </w:pPr>
    </w:p>
    <w:p w14:paraId="5C190A62" w14:textId="48A43337" w:rsidR="001036D9" w:rsidRPr="003C294B" w:rsidRDefault="001036D9" w:rsidP="00D9558E">
      <w:pPr>
        <w:pStyle w:val="Heading4"/>
        <w:spacing w:line="360" w:lineRule="auto"/>
        <w:rPr>
          <w:color w:val="auto"/>
        </w:rPr>
      </w:pPr>
      <w:bookmarkStart w:id="108" w:name="_Toc450764176"/>
      <w:r w:rsidRPr="003C294B">
        <w:rPr>
          <w:color w:val="auto"/>
        </w:rPr>
        <w:t>Quantification of H3 K4-8</w:t>
      </w:r>
      <w:bookmarkEnd w:id="108"/>
    </w:p>
    <w:p w14:paraId="4D095984" w14:textId="777C2B8F" w:rsidR="001036D9" w:rsidRPr="003C294B" w:rsidRDefault="001036D9" w:rsidP="00D9558E">
      <w:pPr>
        <w:spacing w:line="360" w:lineRule="auto"/>
        <w:jc w:val="both"/>
        <w:rPr>
          <w:color w:val="auto"/>
        </w:rPr>
      </w:pPr>
      <w:r w:rsidRPr="003C294B">
        <w:rPr>
          <w:color w:val="auto"/>
        </w:rPr>
        <w:t>The TKQTAR peptide was found both unmodified and methylated despite the lack of reliable detection due to the small hydrophilic nature of the peptide, an n=3 was obtained for all conditions (</w:t>
      </w:r>
      <w:r w:rsidR="002A7328" w:rsidRPr="003C294B">
        <w:rPr>
          <w:color w:val="auto"/>
        </w:rPr>
        <w:t>Figure</w:t>
      </w:r>
      <w:r w:rsidRPr="003C294B">
        <w:rPr>
          <w:color w:val="auto"/>
        </w:rPr>
        <w:t xml:space="preserve"> 5.4</w:t>
      </w:r>
      <w:r w:rsidR="00045F1D" w:rsidRPr="003C294B">
        <w:rPr>
          <w:color w:val="auto"/>
        </w:rPr>
        <w:t>A</w:t>
      </w:r>
      <w:r w:rsidRPr="003C294B">
        <w:rPr>
          <w:color w:val="auto"/>
        </w:rPr>
        <w:t>). Globally the unmodified form is the most abundant with small amounts of methylation, typically &lt;5%. There is a slight increase in methylation in the surgical control group. However this is not significant.</w:t>
      </w:r>
      <w:r w:rsidR="0040498A" w:rsidRPr="003C294B">
        <w:rPr>
          <w:color w:val="auto"/>
        </w:rPr>
        <w:t xml:space="preserve"> </w:t>
      </w:r>
    </w:p>
    <w:p w14:paraId="1D664390" w14:textId="77777777" w:rsidR="0099301D" w:rsidRPr="003C294B" w:rsidRDefault="0099301D" w:rsidP="00D9558E">
      <w:pPr>
        <w:spacing w:line="360" w:lineRule="auto"/>
        <w:jc w:val="both"/>
        <w:rPr>
          <w:color w:val="auto"/>
        </w:rPr>
      </w:pPr>
    </w:p>
    <w:p w14:paraId="1700668B" w14:textId="658334B3" w:rsidR="001036D9" w:rsidRPr="003C294B" w:rsidRDefault="001036D9" w:rsidP="00D9558E">
      <w:pPr>
        <w:pStyle w:val="Heading4"/>
        <w:spacing w:line="360" w:lineRule="auto"/>
        <w:rPr>
          <w:color w:val="auto"/>
        </w:rPr>
      </w:pPr>
      <w:r w:rsidRPr="003C294B">
        <w:rPr>
          <w:color w:val="auto"/>
        </w:rPr>
        <w:t xml:space="preserve"> </w:t>
      </w:r>
      <w:bookmarkStart w:id="109" w:name="_Toc450764177"/>
      <w:r w:rsidR="003C1698" w:rsidRPr="003C294B">
        <w:rPr>
          <w:color w:val="auto"/>
        </w:rPr>
        <w:t xml:space="preserve">Quantification of </w:t>
      </w:r>
      <w:r w:rsidR="0040498A" w:rsidRPr="003C294B">
        <w:rPr>
          <w:color w:val="auto"/>
        </w:rPr>
        <w:t>H3 K9-17</w:t>
      </w:r>
      <w:bookmarkEnd w:id="109"/>
    </w:p>
    <w:p w14:paraId="056A9EAB" w14:textId="2DD9CFED" w:rsidR="001036D9" w:rsidRPr="003C294B" w:rsidRDefault="001036D9" w:rsidP="00D9558E">
      <w:pPr>
        <w:spacing w:line="360" w:lineRule="auto"/>
        <w:jc w:val="both"/>
        <w:rPr>
          <w:color w:val="auto"/>
        </w:rPr>
      </w:pPr>
      <w:bookmarkStart w:id="110" w:name="h.hmklglhech2b" w:colFirst="0" w:colLast="0"/>
      <w:bookmarkEnd w:id="110"/>
      <w:r w:rsidRPr="003C294B">
        <w:rPr>
          <w:color w:val="auto"/>
        </w:rPr>
        <w:t>Dimethylation was the most abundant modification seen on the KSTGGKAPR peptide both alone and in combination with K14 acetylation (</w:t>
      </w:r>
      <w:r w:rsidR="002A7328" w:rsidRPr="003C294B">
        <w:rPr>
          <w:color w:val="auto"/>
        </w:rPr>
        <w:t>Figure</w:t>
      </w:r>
      <w:r w:rsidRPr="003C294B">
        <w:rPr>
          <w:color w:val="auto"/>
        </w:rPr>
        <w:t xml:space="preserve"> 5.4</w:t>
      </w:r>
      <w:r w:rsidR="00045F1D" w:rsidRPr="003C294B">
        <w:rPr>
          <w:color w:val="auto"/>
        </w:rPr>
        <w:t>B</w:t>
      </w:r>
      <w:r w:rsidRPr="003C294B">
        <w:rPr>
          <w:color w:val="auto"/>
        </w:rPr>
        <w:t>). Due to overlapping retention times of K9 acetylation and K14 acetylation, it was not possible to quantify the relative contribution of each monoacetylated species at the MS level. The overlapping retention times of these two peptides resulted in multiplex spectra at the MS/MS level</w:t>
      </w:r>
      <w:r w:rsidR="00786BE6" w:rsidRPr="003C294B">
        <w:rPr>
          <w:color w:val="auto"/>
        </w:rPr>
        <w:t>.</w:t>
      </w:r>
      <w:r w:rsidRPr="003C294B">
        <w:rPr>
          <w:color w:val="auto"/>
        </w:rPr>
        <w:t xml:space="preserve">  This also occurs on the peptide K18-26. Therefore, in order to quantify the relative contribution of K9ac vs K14ac to the total KSTGKAPR + ac signal, three fragment ions were selected y7, y8 and b1 for further analysis. All MS/MS spectra were averaged across the MS peak of the parent ion similar to previous studies </w:t>
      </w:r>
      <w:r w:rsidR="00D517D9" w:rsidRPr="003C294B">
        <w:rPr>
          <w:color w:val="auto"/>
        </w:rPr>
        <w:fldChar w:fldCharType="begin" w:fldLock="1"/>
      </w:r>
      <w:r w:rsidR="00CA1B1D" w:rsidRPr="003C294B">
        <w:rPr>
          <w:color w:val="auto"/>
        </w:rPr>
        <w:instrText>ADDIN CSL_CITATION { "citationItems" : [ { "id" : "ITEM-1", "itemData" : { "DOI" : "10.1021/ac0600050", "ISSN" : "0003-2700", "PMID" : "16808433", "abstract" : "Here we show that fragment ion abundances from dissociation of ions created from mixtures of multiply modified histone H4 (11 kDa) or of N-terminal synthetic peptides (2 kDa) correspond to their respective intact ion abundances measured by Fourier transform mass spectrometry. Isomeric mixtures of modified forms of the same protein are resolved and quantitated with a precision of &lt;/=5% using the relative ratios of their fragment ions, with intact protein ions created by electrospray greatly easing many of the systematic biases that more strongly affect small peptides (e.g., differences in ionization efficiency and ion m/z values). The ion fragmentation methods validated here are directly extensible to intact human proteins to derive quantitative information on the highly related and often isomeric protein forms created by combinatorial arrays of posttranslational modifications.", "author" : [ { "dropping-particle" : "", "family" : "Pesavento", "given" : "James J", "non-dropping-particle" : "", "parse-names" : false, "suffix" : "" }, { "dropping-particle" : "", "family" : "Mizzen", "given" : "Craig a", "non-dropping-particle" : "", "parse-names" : false, "suffix" : "" }, { "dropping-particle" : "", "family" : "Kelleher", "given" : "Neil L", "non-dropping-particle" : "", "parse-names" : false, "suffix" : "" } ], "container-title" : "Analytical chemistry", "id" : "ITEM-1", "issue" : "13", "issued" : { "date-parts" : [ [ "2006", "7", "1" ] ] }, "page" : "4271-80", "title" : "Quantitative analysis of modified proteins and their positional isomers by tandem mass spectrometry: human histone H4.", "type" : "article-journal", "volume" : "78" }, "uris" : [ "http://www.mendeley.com/documents/?uuid=efac13a3-da66-46a8-9dea-72b59c304d62" ] }, { "id" : "ITEM-2",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"ITEM-2",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"(Pesavento et al. 2006; Plazas-Mayorca et al. 2010)", "plainTextFormattedCitation" : "(Pesavento et al. 2006; Plazas-Mayorca et al. 2010)", "previouslyFormattedCitation" : "(Pesavento et al. 2006; Plazas-Mayorca et al. 2010)" }, "properties" : { "noteIndex" : 0 }, "schema" : "https://github.com/citation-style-language/schema/raw/master/csl-citation.json" }</w:instrText>
      </w:r>
      <w:r w:rsidR="00D517D9" w:rsidRPr="003C294B">
        <w:rPr>
          <w:color w:val="auto"/>
        </w:rPr>
        <w:fldChar w:fldCharType="separate"/>
      </w:r>
      <w:r w:rsidR="00D517D9" w:rsidRPr="003C294B">
        <w:rPr>
          <w:noProof/>
          <w:color w:val="auto"/>
        </w:rPr>
        <w:t>(Pesavento et al. 2006; Plazas-Mayorca et al. 2010)</w:t>
      </w:r>
      <w:r w:rsidR="00D517D9" w:rsidRPr="003C294B">
        <w:rPr>
          <w:color w:val="auto"/>
        </w:rPr>
        <w:fldChar w:fldCharType="end"/>
      </w:r>
      <w:r w:rsidR="00D517D9" w:rsidRPr="003C294B">
        <w:rPr>
          <w:color w:val="auto"/>
        </w:rPr>
        <w:t xml:space="preserve">. </w:t>
      </w:r>
      <w:r w:rsidRPr="003C294B">
        <w:rPr>
          <w:color w:val="auto"/>
        </w:rPr>
        <w:t xml:space="preserve">Within the averaged MS/MS there were two masses for each of the ions y7, y8 and b1 which represent the two positional isomers. The intensity of these ion pairs was compared and the relative contribution of each determined. This is exemplified using the K18-23 peptide </w:t>
      </w:r>
      <w:r w:rsidR="00786BE6" w:rsidRPr="003C294B">
        <w:rPr>
          <w:color w:val="auto"/>
        </w:rPr>
        <w:t>(see</w:t>
      </w:r>
      <w:r w:rsidR="00D517D9" w:rsidRPr="003C294B">
        <w:rPr>
          <w:color w:val="auto"/>
        </w:rPr>
        <w:t xml:space="preserve"> </w:t>
      </w:r>
      <w:r w:rsidR="002A7328" w:rsidRPr="003C294B">
        <w:rPr>
          <w:color w:val="auto"/>
        </w:rPr>
        <w:t>Figure</w:t>
      </w:r>
      <w:r w:rsidRPr="003C294B">
        <w:rPr>
          <w:color w:val="auto"/>
        </w:rPr>
        <w:t xml:space="preserve"> 5.5)</w:t>
      </w:r>
      <w:r w:rsidR="00786BE6" w:rsidRPr="003C294B">
        <w:rPr>
          <w:color w:val="auto"/>
        </w:rPr>
        <w:t>.</w:t>
      </w:r>
      <w:r w:rsidRPr="003C294B">
        <w:rPr>
          <w:color w:val="auto"/>
        </w:rPr>
        <w:t xml:space="preserve"> The average abundance of K9ac based on these ions was 6.15 % for the healthy control, 18.6 % for the surgical control and 21.9 % for the septic patients. The percentage contribution of each positional isomer was used to divide the total MS signal (KSTGGKAPR+ac) seen between the two isomers correctly at the individual sample level. Using this value as the raw abundance, correction factors were applied to each and then plotted as a relative abundance against all other proteoforms of this peptide (</w:t>
      </w:r>
      <w:r w:rsidR="002A7328" w:rsidRPr="003C294B">
        <w:rPr>
          <w:color w:val="auto"/>
        </w:rPr>
        <w:t>Figure</w:t>
      </w:r>
      <w:r w:rsidRPr="003C294B">
        <w:rPr>
          <w:color w:val="auto"/>
        </w:rPr>
        <w:t xml:space="preserve"> 5.4). There was no significant difference between seen in acetylation levels between the three conditions.  A significant increase in K9me2 was observed in septic patients compared to both health controls and surgical controls</w:t>
      </w:r>
      <w:r w:rsidR="004258BB" w:rsidRPr="003C294B">
        <w:rPr>
          <w:color w:val="auto"/>
        </w:rPr>
        <w:t xml:space="preserve"> adjusted p = </w:t>
      </w:r>
      <w:r w:rsidR="00AF2160" w:rsidRPr="003C294B">
        <w:rPr>
          <w:color w:val="auto"/>
        </w:rPr>
        <w:t>0.0241 and 0.0160 respectively</w:t>
      </w:r>
      <w:r w:rsidRPr="003C294B">
        <w:rPr>
          <w:color w:val="auto"/>
        </w:rPr>
        <w:t xml:space="preserve">. K9me2 increased by 1.69 and 1.59 fold respectively. </w:t>
      </w:r>
    </w:p>
    <w:p w14:paraId="6655B420" w14:textId="77777777" w:rsidR="001036D9" w:rsidRPr="003C294B" w:rsidRDefault="001036D9" w:rsidP="00D9558E">
      <w:pPr>
        <w:spacing w:line="360" w:lineRule="auto"/>
        <w:jc w:val="both"/>
        <w:rPr>
          <w:color w:val="auto"/>
        </w:rPr>
      </w:pPr>
      <w:r w:rsidRPr="003C294B">
        <w:rPr>
          <w:noProof/>
          <w:color w:val="auto"/>
        </w:rPr>
        <w:lastRenderedPageBreak/>
        <mc:AlternateContent>
          <mc:Choice Requires="wps">
            <w:drawing>
              <wp:inline distT="0" distB="0" distL="0" distR="0" wp14:anchorId="45F89EBD" wp14:editId="6DEE9F89">
                <wp:extent cx="5850255" cy="1477010"/>
                <wp:effectExtent l="0" t="0" r="0" b="0"/>
                <wp:docPr id="468" name="TextBox 7"/>
                <wp:cNvGraphicFramePr/>
                <a:graphic xmlns:a="http://schemas.openxmlformats.org/drawingml/2006/main">
                  <a:graphicData uri="http://schemas.microsoft.com/office/word/2010/wordprocessingShape">
                    <wps:wsp>
                      <wps:cNvSpPr txBox="1"/>
                      <wps:spPr>
                        <a:xfrm>
                          <a:off x="0" y="0"/>
                          <a:ext cx="5850255" cy="1477010"/>
                        </a:xfrm>
                        <a:prstGeom prst="rect">
                          <a:avLst/>
                        </a:prstGeom>
                        <a:noFill/>
                      </wps:spPr>
                      <wps:txbx>
                        <w:txbxContent>
                          <w:p w14:paraId="3A3ED11D" w14:textId="294B11B9" w:rsidR="00991799" w:rsidRDefault="00991799" w:rsidP="001036D9">
                            <w:pPr>
                              <w:pStyle w:val="NormalWeb"/>
                              <w:spacing w:before="0" w:beforeAutospacing="0" w:after="0" w:afterAutospacing="0"/>
                              <w:jc w:val="both"/>
                            </w:pPr>
                            <w:r>
                              <w:rPr>
                                <w:rFonts w:ascii="Calibri" w:eastAsia="Calibri" w:hAnsi="Calibri" w:cs="Calibri"/>
                                <w:noProof/>
                              </w:rPr>
                              <w:drawing>
                                <wp:inline distT="0" distB="0" distL="0" distR="0" wp14:anchorId="682BA043" wp14:editId="5BBF9DB5">
                                  <wp:extent cx="5494720" cy="6863255"/>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4.png"/>
                                          <pic:cNvPicPr/>
                                        </pic:nvPicPr>
                                        <pic:blipFill>
                                          <a:blip r:embed="rId69">
                                            <a:extLst>
                                              <a:ext uri="{28A0092B-C50C-407E-A947-70E740481C1C}">
                                                <a14:useLocalDpi xmlns:a14="http://schemas.microsoft.com/office/drawing/2010/main" val="0"/>
                                              </a:ext>
                                            </a:extLst>
                                          </a:blip>
                                          <a:stretch>
                                            <a:fillRect/>
                                          </a:stretch>
                                        </pic:blipFill>
                                        <pic:spPr>
                                          <a:xfrm>
                                            <a:off x="0" y="0"/>
                                            <a:ext cx="5496776" cy="6865823"/>
                                          </a:xfrm>
                                          <a:prstGeom prst="rect">
                                            <a:avLst/>
                                          </a:prstGeom>
                                        </pic:spPr>
                                      </pic:pic>
                                    </a:graphicData>
                                  </a:graphic>
                                </wp:inline>
                              </w:drawing>
                            </w:r>
                            <w:r>
                              <w:rPr>
                                <w:rFonts w:asciiTheme="minorHAnsi" w:hAnsi="Calibri" w:cstheme="minorBidi"/>
                                <w:b/>
                                <w:bCs/>
                                <w:color w:val="000000" w:themeColor="text1"/>
                                <w:kern w:val="24"/>
                                <w:sz w:val="20"/>
                                <w:szCs w:val="20"/>
                                <w:u w:val="single"/>
                              </w:rPr>
                              <w:t>Figure 5.4 Global histone PTM quantification of peptides H3K3-8 and H3K9-17</w:t>
                            </w:r>
                          </w:p>
                          <w:p w14:paraId="16E91CFB"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Bar charts showing the global relative abundance of modifications identified on histone H3 peptides from healthy controls, surgical controls and septic patients. A) TKQTAR (H3K3-8). B) KSTGGKAPR (H3K9-17) C) Combined methylation on KSTGGKAPR (H3K9-17). For peptide K3-8 n=3 for all conditions. For peptide K9-17 n=3 for healthy controls and n=5 for both surgical and septic patients Statistics were generated using a two-way ANOVA using the Tukey method to determine significance in Graphpad prism 6. All error bars plotted are SEM.</w:t>
                            </w:r>
                            <w:r w:rsidRPr="00185D43">
                              <w:rPr>
                                <w:rFonts w:ascii="Calibri" w:eastAsia="Calibri" w:hAnsi="Calibri" w:cs="Calibri"/>
                                <w:noProof/>
                              </w:rPr>
                              <w:t xml:space="preserve"> </w:t>
                            </w:r>
                          </w:p>
                          <w:p w14:paraId="08097BB0"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w:t>
                            </w:r>
                          </w:p>
                          <w:p w14:paraId="6EDAD2BF" w14:textId="77777777" w:rsidR="00991799" w:rsidRDefault="00991799" w:rsidP="001036D9">
                            <w:pPr>
                              <w:pStyle w:val="NormalWeb"/>
                              <w:spacing w:before="0" w:beforeAutospacing="0" w:after="0" w:afterAutospacing="0"/>
                              <w:jc w:val="both"/>
                            </w:pPr>
                          </w:p>
                        </w:txbxContent>
                      </wps:txbx>
                      <wps:bodyPr wrap="square" rtlCol="0">
                        <a:spAutoFit/>
                      </wps:bodyPr>
                    </wps:wsp>
                  </a:graphicData>
                </a:graphic>
              </wp:inline>
            </w:drawing>
          </mc:Choice>
          <mc:Fallback>
            <w:pict>
              <v:shape id="TextBox 7" o:spid="_x0000_s1139" type="#_x0000_t202" style="width:460.65pt;height:1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" filled="f" stroked="f">
                <v:textbox style="mso-fit-shape-to-text:t">
                  <w:txbxContent>
                    <w:p w14:paraId="3A3ED11D" w14:textId="294B11B9" w:rsidR="00991799" w:rsidRDefault="00991799" w:rsidP="001036D9">
                      <w:pPr>
                        <w:pStyle w:val="NormalWeb"/>
                        <w:spacing w:before="0" w:beforeAutospacing="0" w:after="0" w:afterAutospacing="0"/>
                        <w:jc w:val="both"/>
                      </w:pPr>
                      <w:r>
                        <w:rPr>
                          <w:rFonts w:ascii="Calibri" w:eastAsia="Calibri" w:hAnsi="Calibri" w:cs="Calibri"/>
                          <w:noProof/>
                        </w:rPr>
                        <w:drawing>
                          <wp:inline distT="0" distB="0" distL="0" distR="0" wp14:anchorId="682BA043" wp14:editId="5BBF9DB5">
                            <wp:extent cx="5494720" cy="6863255"/>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4.png"/>
                                    <pic:cNvPicPr/>
                                  </pic:nvPicPr>
                                  <pic:blipFill>
                                    <a:blip r:embed="rId70">
                                      <a:extLst>
                                        <a:ext uri="{28A0092B-C50C-407E-A947-70E740481C1C}">
                                          <a14:useLocalDpi xmlns:a14="http://schemas.microsoft.com/office/drawing/2010/main" val="0"/>
                                        </a:ext>
                                      </a:extLst>
                                    </a:blip>
                                    <a:stretch>
                                      <a:fillRect/>
                                    </a:stretch>
                                  </pic:blipFill>
                                  <pic:spPr>
                                    <a:xfrm>
                                      <a:off x="0" y="0"/>
                                      <a:ext cx="5496776" cy="6865823"/>
                                    </a:xfrm>
                                    <a:prstGeom prst="rect">
                                      <a:avLst/>
                                    </a:prstGeom>
                                  </pic:spPr>
                                </pic:pic>
                              </a:graphicData>
                            </a:graphic>
                          </wp:inline>
                        </w:drawing>
                      </w:r>
                      <w:r>
                        <w:rPr>
                          <w:rFonts w:asciiTheme="minorHAnsi" w:hAnsi="Calibri" w:cstheme="minorBidi"/>
                          <w:b/>
                          <w:bCs/>
                          <w:color w:val="000000" w:themeColor="text1"/>
                          <w:kern w:val="24"/>
                          <w:sz w:val="20"/>
                          <w:szCs w:val="20"/>
                          <w:u w:val="single"/>
                        </w:rPr>
                        <w:t>Figure 5.4 Global histone PTM quantification of peptides H3K3-8 and H3K9-17</w:t>
                      </w:r>
                    </w:p>
                    <w:p w14:paraId="16E91CFB"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Bar charts showing the global relative abundance of modifications identified on histone H3 peptides from healthy controls, surgical controls and septic patients. A) TKQTAR (H3K3-8). B) KSTGGKAPR (H3K9-17) C) Combined methylation on KSTGGKAPR (H3K9-17). For peptide K3-8 n=3 for all conditions. For peptide K9-17 n=3 for healthy controls and n=5 for both surgical and septic patients Statistics were generated using a two-way ANOVA using the Tukey method to determine significance in </w:t>
                      </w:r>
                      <w:proofErr w:type="spellStart"/>
                      <w:r>
                        <w:rPr>
                          <w:rFonts w:asciiTheme="minorHAnsi" w:hAnsi="Calibri" w:cstheme="minorBidi"/>
                          <w:color w:val="000000" w:themeColor="text1"/>
                          <w:kern w:val="24"/>
                          <w:sz w:val="20"/>
                          <w:szCs w:val="20"/>
                        </w:rPr>
                        <w:t>Graphpad</w:t>
                      </w:r>
                      <w:proofErr w:type="spellEnd"/>
                      <w:r>
                        <w:rPr>
                          <w:rFonts w:asciiTheme="minorHAnsi" w:hAnsi="Calibri" w:cstheme="minorBidi"/>
                          <w:color w:val="000000" w:themeColor="text1"/>
                          <w:kern w:val="24"/>
                          <w:sz w:val="20"/>
                          <w:szCs w:val="20"/>
                        </w:rPr>
                        <w:t xml:space="preserve"> prism 6. All error bars plotted are SEM.</w:t>
                      </w:r>
                      <w:r w:rsidRPr="00185D43">
                        <w:rPr>
                          <w:rFonts w:ascii="Calibri" w:eastAsia="Calibri" w:hAnsi="Calibri" w:cs="Calibri"/>
                          <w:noProof/>
                        </w:rPr>
                        <w:t xml:space="preserve"> </w:t>
                      </w:r>
                    </w:p>
                    <w:p w14:paraId="08097BB0"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w:t>
                      </w:r>
                    </w:p>
                    <w:p w14:paraId="6EDAD2BF" w14:textId="77777777" w:rsidR="00991799" w:rsidRDefault="00991799" w:rsidP="001036D9">
                      <w:pPr>
                        <w:pStyle w:val="NormalWeb"/>
                        <w:spacing w:before="0" w:beforeAutospacing="0" w:after="0" w:afterAutospacing="0"/>
                        <w:jc w:val="both"/>
                      </w:pPr>
                    </w:p>
                  </w:txbxContent>
                </v:textbox>
                <w10:anchorlock/>
              </v:shape>
            </w:pict>
          </mc:Fallback>
        </mc:AlternateContent>
      </w:r>
    </w:p>
    <w:p w14:paraId="00EC1DB3" w14:textId="77777777" w:rsidR="001036D9" w:rsidRPr="003C294B" w:rsidRDefault="001036D9" w:rsidP="00D9558E">
      <w:pPr>
        <w:spacing w:line="360" w:lineRule="auto"/>
        <w:jc w:val="both"/>
        <w:rPr>
          <w:color w:val="auto"/>
        </w:rPr>
      </w:pPr>
    </w:p>
    <w:p w14:paraId="1DC0054A" w14:textId="6F14CA59" w:rsidR="001036D9" w:rsidRPr="003C294B" w:rsidRDefault="001036D9" w:rsidP="00D9558E">
      <w:pPr>
        <w:spacing w:line="360" w:lineRule="auto"/>
        <w:jc w:val="both"/>
        <w:rPr>
          <w:color w:val="auto"/>
        </w:rPr>
      </w:pPr>
      <w:r w:rsidRPr="003C294B">
        <w:rPr>
          <w:color w:val="auto"/>
        </w:rPr>
        <w:t xml:space="preserve">Although this is only a small fold change, it is in the range of histone PTM perturbations found in the macrophage model (Chapter 4). This increase in K9me2 equates to a shift in the global chromatin landscape from 17-18% of total chromatin in healthy and surgical controls is K9me2K14un compared to 30% in septic patients and </w:t>
      </w:r>
      <w:r w:rsidR="00786BE6" w:rsidRPr="003C294B">
        <w:rPr>
          <w:color w:val="auto"/>
        </w:rPr>
        <w:t>potentially</w:t>
      </w:r>
      <w:r w:rsidRPr="003C294B">
        <w:rPr>
          <w:color w:val="auto"/>
        </w:rPr>
        <w:t xml:space="preserve"> corresponds to a large change in the structure of chromatin. Functionally, K9me2 is linked to the repression of gene expression. ChIP-seq analysis on all methylation states on K9 (me1/2/3) performed on human T-cells, showed that unlike monomethylation of K9, K9me2 and me3 were found at a higher abundance in the 10 kb surrounding the transcriptional start site (TSS) of silent genes, although there was no peak in abundance around the TSS </w:t>
      </w:r>
      <w:r w:rsidR="0040498A" w:rsidRPr="003C294B">
        <w:rPr>
          <w:color w:val="auto"/>
        </w:rPr>
        <w:fldChar w:fldCharType="begin" w:fldLock="1"/>
      </w:r>
      <w:r w:rsidR="003D2F2E" w:rsidRPr="003C294B">
        <w:rPr>
          <w:color w:val="auto"/>
        </w:rPr>
        <w:instrText>ADDIN CSL_CITATION { "citationItems" : [ { "id" : "ITEM-1",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"ITEM-1", "issue" : "4", "issued" : { "date-parts" : [ [ "2007", "5", "18" ] ] }, "page" : "823-37", "title" : "High-resolution profiling of histone methylations in the human genome.", "type" : "article-journal", "volume" : "129" }, "uris" : [ "http://www.mendeley.com/documents/?uuid=868c291b-045e-41dc-a57c-2115cd5f73d2" ] } ], "mendeley" : { "formattedCitation" : "(Barski et al. 2007)", "plainTextFormattedCitation" : "(Barski et al. 2007)", "previouslyFormattedCitation" : "(Barski et al. 2007)" }, "properties" : { "noteIndex" : 0 }, "schema" : "https://github.com/citation-style-language/schema/raw/master/csl-citation.json" }</w:instrText>
      </w:r>
      <w:r w:rsidR="0040498A" w:rsidRPr="003C294B">
        <w:rPr>
          <w:color w:val="auto"/>
        </w:rPr>
        <w:fldChar w:fldCharType="separate"/>
      </w:r>
      <w:r w:rsidR="0040498A" w:rsidRPr="003C294B">
        <w:rPr>
          <w:noProof/>
          <w:color w:val="auto"/>
        </w:rPr>
        <w:t>(Barski et al. 2007)</w:t>
      </w:r>
      <w:r w:rsidR="0040498A" w:rsidRPr="003C294B">
        <w:rPr>
          <w:color w:val="auto"/>
        </w:rPr>
        <w:fldChar w:fldCharType="end"/>
      </w:r>
      <w:r w:rsidRPr="003C294B">
        <w:rPr>
          <w:color w:val="auto"/>
        </w:rPr>
        <w:t xml:space="preserve">. Furthermore, both K9me2 and K9me3 were inversely correlated to the expression of genes, whereas K9me was found to correlate with active gene expression, suggesting a role in gene expression for the mono-methylated form of K9 </w:t>
      </w:r>
      <w:r w:rsidR="003D2F2E" w:rsidRPr="003C294B">
        <w:rPr>
          <w:color w:val="auto"/>
        </w:rPr>
        <w:fldChar w:fldCharType="begin" w:fldLock="1"/>
      </w:r>
      <w:r w:rsidR="003D2F2E" w:rsidRPr="003C294B">
        <w:rPr>
          <w:color w:val="auto"/>
        </w:rPr>
        <w:instrText>ADDIN CSL_CITATION { "citationItems" : [ { "id" : "ITEM-1",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"ITEM-1", "issue" : "4", "issued" : { "date-parts" : [ [ "2007", "5", "18" ] ] }, "page" : "823-37", "title" : "High-resolution profiling of histone methylations in the human genome.", "type" : "article-journal", "volume" : "129" }, "uris" : [ "http://www.mendeley.com/documents/?uuid=868c291b-045e-41dc-a57c-2115cd5f73d2" ] } ], "mendeley" : { "formattedCitation" : "(Barski et al. 2007)", "plainTextFormattedCitation" : "(Barski et al. 2007)", "previouslyFormattedCitation" : "(Barski et al. 2007)"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(Barski et al. 2007)</w:t>
      </w:r>
      <w:r w:rsidR="003D2F2E" w:rsidRPr="003C294B">
        <w:rPr>
          <w:color w:val="auto"/>
        </w:rPr>
        <w:fldChar w:fldCharType="end"/>
      </w:r>
      <w:r w:rsidRPr="003C294B">
        <w:rPr>
          <w:color w:val="auto"/>
        </w:rPr>
        <w:t>.</w:t>
      </w:r>
    </w:p>
    <w:p w14:paraId="6A979B6F" w14:textId="5C6154EF" w:rsidR="001036D9" w:rsidRPr="003C294B" w:rsidRDefault="001036D9" w:rsidP="00D9558E">
      <w:pPr>
        <w:spacing w:line="360" w:lineRule="auto"/>
        <w:jc w:val="both"/>
        <w:rPr>
          <w:color w:val="auto"/>
        </w:rPr>
      </w:pPr>
      <w:bookmarkStart w:id="111" w:name="h.3znysh7" w:colFirst="0" w:colLast="0"/>
      <w:bookmarkEnd w:id="111"/>
      <w:r w:rsidRPr="003C294B">
        <w:rPr>
          <w:color w:val="auto"/>
        </w:rPr>
        <w:t>The significant increase in the repressive histone PTM K9me2, observed in the septic T-cells is consistent with the significant reduction in proliferation and in activation seen in both CD8</w:t>
      </w:r>
      <w:r w:rsidR="00D07DE5" w:rsidRPr="003C294B">
        <w:rPr>
          <w:color w:val="auto"/>
        </w:rPr>
        <w:t>+</w:t>
      </w:r>
      <w:r w:rsidRPr="003C294B">
        <w:rPr>
          <w:color w:val="auto"/>
        </w:rPr>
        <w:t xml:space="preserve"> and CD4+ T-cells following stimulation observed in this study. The majority of K9me2 in T-cells has been shown to be deposited by the G9a/GLP complex, exemplified in G9a knockouts in T-cells that ex</w:t>
      </w:r>
      <w:r w:rsidR="003D2F2E" w:rsidRPr="003C294B">
        <w:rPr>
          <w:color w:val="auto"/>
        </w:rPr>
        <w:t xml:space="preserve">hibit an 80% decrease in K9me2 </w:t>
      </w:r>
      <w:r w:rsidR="003D2F2E" w:rsidRPr="003C294B">
        <w:rPr>
          <w:color w:val="auto"/>
        </w:rPr>
        <w:fldChar w:fldCharType="begin" w:fldLock="1"/>
      </w:r>
      <w:r w:rsidR="003D2F2E" w:rsidRPr="003C294B">
        <w:rPr>
          <w:color w:val="auto"/>
        </w:rPr>
        <w:instrText>ADDIN CSL_CITATION { "citationItems" : [ { "id" : "ITEM-1", "itemData" : { "DOI" : "10.4049/jimmunol.181.1.485", "ISSN" : "0022-1767", "author" : [ { "dropping-particle" : "", "family" : "Thomas", "given" : "L. R.", "non-dropping-particle" : "", "parse-names" : false, "suffix" : "" }, { "dropping-particle" : "", "family" : "Miyashita", "given" : "H.", "non-dropping-particle" : "", "parse-names" : false, "suffix" : "" }, { "dropping-particle" : "", "family" : "Cobb", "given" : "R. M.", "non-dropping-particle" : "", "parse-names" : false, "suffix" : "" }, { "dropping-particle" : "", "family" : "Pierce", "given" : "S.", "non-dropping-particle" : "", "parse-names" : false, "suffix" : "" }, { "dropping-particle" : "", "family" : "Tachibana", "given" : "M.", "non-dropping-particle" : "", "parse-names" : false, "suffix" : "" }, { "dropping-particle" : "", "family" : "Hobeika", "given" : "E.", "non-dropping-particle" : "", "parse-names" : false, "suffix" : "" }, { "dropping-particle" : "", "family" : "Reth", "given" : "M.", "non-dropping-particle" : "", "parse-names" : false, "suffix" : "" }, { "dropping-particle" : "", "family" : "Shinkai", "given" : "Y.", "non-dropping-particle" : "", "parse-names" : false, "suffix" : "" }, { "dropping-particle" : "", "family" : "Oltz", "given" : "E. M.", "non-dropping-particle" : "", "parse-names" : false, "suffix" : "" } ], "container-title" : "The Journal of Immunology", "id" : "ITEM-1", "issue" : "1", "issued" : { "date-parts" : [ [ "2008", "6", "19" ] ] }, "page" : "485-493", "title" : "Functional Analysis of Histone Methyltransferase G9a in B and T Lymphocytes", "type" : "article-journal", "volume" : "181" }, "uris" : [ "http://www.mendeley.com/documents/?uuid=1a36a033-b883-49c1-86db-4d7e8165b2c0" ] } ], "mendeley" : { "formattedCitation" : "(Thomas et al. 2008)", "plainTextFormattedCitation" : "(Thomas et al. 2008)", "previouslyFormattedCitation" : "(Thomas et al. 2008)"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(Thomas et al. 2008)</w:t>
      </w:r>
      <w:r w:rsidR="003D2F2E" w:rsidRPr="003C294B">
        <w:rPr>
          <w:color w:val="auto"/>
        </w:rPr>
        <w:fldChar w:fldCharType="end"/>
      </w:r>
      <w:r w:rsidRPr="003C294B">
        <w:rPr>
          <w:color w:val="auto"/>
        </w:rPr>
        <w:t xml:space="preserve">. This heteromeric complex acts via its SET domain, to preferentially dimethylate and to a lesser degree monomethylate lysine residues </w:t>
      </w:r>
      <w:r w:rsidR="003D2F2E" w:rsidRPr="003C294B">
        <w:rPr>
          <w:color w:val="auto"/>
        </w:rPr>
        <w:fldChar w:fldCharType="begin" w:fldLock="1"/>
      </w:r>
      <w:r w:rsidR="00DD6EF5" w:rsidRPr="003C294B">
        <w:rPr>
          <w:color w:val="auto"/>
        </w:rPr>
        <w:instrText>ADDIN CSL_CITATION { "citationItems" : [ { "id" : "ITEM-1", "itemData" : { "DOI" : "10.1101/gad.2027411", "ISBN" : "1549-5477 (Electronic)\\n0890-9369 (Linking)", "ISSN" : "08909369", "PMID" : "21498567", "abstract" : "The discovery of Suv39h1, the first SET domain-containing histone lysine methyltransferase (HKMT), was reported in 2000. Since then, research on histone methylation has progressed rapidly. Among the identified HKMTs in mammals, G9a and GLP are the primary enzymes for mono- and dimethylation at Lys 9 of histone H3 (H3K9me1 and H3K9me2), and exist predominantly as a G9a-GLP heteromeric complex that appears to be a functional H3K9 methyltransferase in vivo. Recently, many important studies have reported that G9a and GLP play critical roles in various biological processes. The physiological relevance of G9a/GLP-mediated epigenetic gene regulation is discussed.", "author" : [ { "dropping-particle" : "", "family" : "Shinkai", "given" : "Yoichi", "non-dropping-particle" : "", "parse-names" : false, "suffix" : "" }, { "dropping-particle" : "", "family" : "Tachibana", "given" : "Makoto", "non-dropping-particle" : "", "parse-names" : false, "suffix" : "" } ], "container-title" : "Genes and Development", "id" : "ITEM-1", "issue" : "8", "issued" : { "date-parts" : [ [ "2011" ] ] }, "page" : "781-788", "title" : "H3K9 methyltransferase G9a and the related molecule GLP", "type" : "article-journal", "volume" : "25" }, "uris" : [ "http://www.mendeley.com/documents/?uuid=edc31452-0d83-4e14-90ba-26bad84a1596" ] } ], "mendeley" : { "formattedCitation" : "(Shinkai &amp; Tachibana 2011b)", "plainTextFormattedCitation" : "(Shinkai &amp; Tachibana 2011b)", "previouslyFormattedCitation" : "(Shinkai &amp; Tachibana 2011b)" }, "properties" : { "noteIndex" : 0 }, "schema" : "https://github.com/citation-style-language/schema/raw/master/csl-citation.json" }</w:instrText>
      </w:r>
      <w:r w:rsidR="003D2F2E" w:rsidRPr="003C294B">
        <w:rPr>
          <w:color w:val="auto"/>
        </w:rPr>
        <w:fldChar w:fldCharType="separate"/>
      </w:r>
      <w:r w:rsidR="00DD6EF5" w:rsidRPr="003C294B">
        <w:rPr>
          <w:noProof/>
          <w:color w:val="auto"/>
        </w:rPr>
        <w:t>(Shinkai &amp; Tachibana 2011b)</w:t>
      </w:r>
      <w:r w:rsidR="003D2F2E" w:rsidRPr="003C294B">
        <w:rPr>
          <w:color w:val="auto"/>
        </w:rPr>
        <w:fldChar w:fldCharType="end"/>
      </w:r>
      <w:r w:rsidRPr="003C294B">
        <w:rPr>
          <w:color w:val="auto"/>
        </w:rPr>
        <w:t xml:space="preserve">. The major site of G9a action is K9 on Histone H3 in euchromatic regions, the K9me2 acts as a binding platform for HP-1 binding, linking it to gene repression </w:t>
      </w:r>
      <w:r w:rsidR="003D2F2E" w:rsidRPr="003C294B">
        <w:rPr>
          <w:color w:val="auto"/>
        </w:rPr>
        <w:fldChar w:fldCharType="begin" w:fldLock="1"/>
      </w:r>
      <w:r w:rsidR="003D2F2E" w:rsidRPr="003C294B">
        <w:rPr>
          <w:color w:val="auto"/>
        </w:rPr>
        <w:instrText>ADDIN CSL_CITATION { "citationItems" : [ { "id" : "ITEM-1",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"ITEM-1",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"id" : "ITEM-2", "itemData" : { "DOI" : "10.1101/gad.1284005", "ISBN" : "0890-9369 (Print)", "ISSN" : "08909369", "PMID" : "15774718", "abstract" : "Histone H3 Lys 9 (H3-K9) methylation is a crucial epigenetic mark for transcriptional silencing. G9a is the major mammalian H3-K9 methyltransferase that targets euchromatic regions and is essential for murine embryogenesis. There is a single G9a-related methyltransferase in mammals, called GLP/Eu-HMTase1. Here we show that GLP is also important for H3-K9 methylation of mouse euchromatin. GLP-deficiency led to embryonic lethality, a severe reduction of H3-K9 mono- and dimethylation, the induction of Mage-a gene expression, and HP1 relocalization in embryonic stem cells, all of which were phenotypes of G9a-deficiency. Furthermore, we show that G9a and GLP formed a stoichiometric heteromeric complex in a wide variety of cell types. Biochemical analyses revealed that formation of the G9a/GLP complex was dependent on their enzymatic SET domains. Taken together, our new findings revealed that G9a and GLP cooperatively exert H3-K9 methyltransferase function in vivo, likely through the formation of higher-order heteromeric complexes.", "author" : [ { "dropping-particle" : "", "family" : "Tachibana", "given" : "Makoto", "non-dropping-particle" : "", "parse-names" : false, "suffix" : "" }, { "dropping-particle" : "", "family" : "Ueda", "given" : "Jun", "non-dropping-particle" : "", "parse-names" : false, "suffix" : "" }, { "dropping-particle" : "", "family" : "Fukuda", "given" : "Mikiko", "non-dropping-particle" : "", "parse-names" : false, "suffix" : "" }, { "dropping-particle" : "", "family" : "Takeda", "given" : "Naoki", "non-dropping-particle" : "", "parse-names" : false, "suffix" : "" }, { "dropping-particle" : "", "family" : "Ohta", "given" : "Tsutomu", "non-dropping-particle" : "", "parse-names" : false, "suffix" : "" }, { "dropping-particle" : "", "family" : "Iwanari", "given" : "Hiroko", "non-dropping-particle" : "", "parse-names" : false, "suffix" : "" }, { "dropping-particle" : "", "family" : "Sakihama", "given" : "Toshiko", "non-dropping-particle" : "", "parse-names" : false, "suffix" : "" }, { "dropping-particle" : "", "family" : "Kodama", "given" : "Tatsuhiko", "non-dropping-particle" : "", "parse-names" : false, "suffix" : "" }, { "dropping-particle" : "", "family" : "Hamakubo", "given" : "Takao", "non-dropping-particle" : "", "parse-names" : false, "suffix" : "" }, { "dropping-particle" : "", "family" : "Shinkai", "given" : "Yoichi", "non-dropping-particle" : "", "parse-names" : false, "suffix" : "" } ], "container-title" : "Genes and Development", "id" : "ITEM-2", "issue" : "7", "issued" : { "date-parts" : [ [ "2005" ] ] }, "page" : "815-826", "title" : "Histone methyltransferases G9a and GLP form heteromeric complexes and are both crucial for methylation of euchromatin at H3-K9", "type" : "article-journal", "volume" : "19" }, "uris" : [ "http://www.mendeley.com/documents/?uuid=9e9d50b8-147a-45e8-88a8-860e86341f8a" ] } ], "mendeley" : { "formattedCitation" : "(El Gazzar et al. 2008; Tachibana et al. 2005)", "plainTextFormattedCitation" : "(El Gazzar et al. 2008; Tachibana et al. 2005)", "previouslyFormattedCitation" : "(El Gazzar et al. 2008; Tachibana et al. 2005)"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(El Gazzar et al. 2008; Tachibana et al. 2005)</w:t>
      </w:r>
      <w:r w:rsidR="003D2F2E" w:rsidRPr="003C294B">
        <w:rPr>
          <w:color w:val="auto"/>
        </w:rPr>
        <w:fldChar w:fldCharType="end"/>
      </w:r>
      <w:r w:rsidRPr="003C294B">
        <w:rPr>
          <w:color w:val="auto"/>
        </w:rPr>
        <w:t>. In addition, upon tolerisation in macrophages, G9a d</w:t>
      </w:r>
      <w:r w:rsidR="00C855E4" w:rsidRPr="003C294B">
        <w:rPr>
          <w:color w:val="auto"/>
        </w:rPr>
        <w:t>i</w:t>
      </w:r>
      <w:r w:rsidRPr="003C294B">
        <w:rPr>
          <w:color w:val="auto"/>
        </w:rPr>
        <w:t>methylates the promoter of the TNFɑ</w:t>
      </w:r>
      <w:r w:rsidR="00D07DE5" w:rsidRPr="003C294B">
        <w:rPr>
          <w:color w:val="auto"/>
        </w:rPr>
        <w:t xml:space="preserve"> gene</w:t>
      </w:r>
      <w:r w:rsidRPr="003C294B">
        <w:rPr>
          <w:color w:val="auto"/>
        </w:rPr>
        <w:t xml:space="preserve">. In conjunction with G9a, K9me2 interacts with HP-1 and the DNA </w:t>
      </w:r>
      <w:r w:rsidR="00C855E4" w:rsidRPr="003C294B">
        <w:rPr>
          <w:color w:val="auto"/>
        </w:rPr>
        <w:t>methyltransferase</w:t>
      </w:r>
      <w:r w:rsidRPr="003C294B">
        <w:rPr>
          <w:color w:val="auto"/>
        </w:rPr>
        <w:t xml:space="preserve"> enzyme DNMT1/3, the recruitment of DNMT1/3, causes the methylation of the underlying DNA, both of these contribute to the effective silencing of the TNFɑ locus </w:t>
      </w:r>
      <w:r w:rsidR="003D2F2E" w:rsidRPr="003C294B">
        <w:rPr>
          <w:color w:val="auto"/>
        </w:rPr>
        <w:fldChar w:fldCharType="begin" w:fldLock="1"/>
      </w:r>
      <w:r w:rsidR="003D2F2E" w:rsidRPr="003C294B">
        <w:rPr>
          <w:color w:val="auto"/>
        </w:rPr>
        <w:instrText>ADDIN CSL_CITATION { "citationItems" : [ { "id" : "ITEM-1", "itemData" : { "DOI" : "10.1074/jbc.M803446200", "ISSN" : "0021-9258", "PMID" : "18809684", "abstract" : "TNFalpha gene expression is silenced in the endotoxin tolerant phenotype that develops in blood leukocytes after the initial activation phase of severe systemic inflammation or sepsis. The silencing phase can be mimicked in vitro by LPS stimulation. We reported that the TNFalpha transcription is disrupted in endotoxin tolerant THP-1 human promonocyte due to changes in transcription factor binding and enrichment with histone H3 dimethylated on lysine 9 (H3K9). Here we show that the TNFalpha promoter is hypermethylated during endotoxin tolerance and that H3K9 methylation and DNA methylation interact to silence TNFalpha expression. Chromatin immunoprecipitation and RNA interference analysis demonstrated that, in tolerant cells, TNFalpha promoter is bound by the H3K9 histone methyltransferase G9a which dimethylates H3K9 and creates a platform for HP1 binding, leading to the recruitment of the DNA methyltransferase Dnmt3a/b and an increase in promoter CpG methylation. Knockdown of HP1 resulted in a decreased Dnmt3a/b binding, sustained G9a binding, and a modest increase in TNFalpha transcription, but had no effect on H3K9 dimethylation. In contrast, G9a knockdown-disrupted promoter silencing and restored TNFalpha transcription in tolerant cells. This correlated with a near loss of H3K9 dimethylation, a significant decrease in HP1 and Dnmt3a/b binding and promoter CpG methylation. Our results demonstrate a central role for G9a in this process and suggest that histone methylation and DNA methylation cooperatively interact via HP1 to silence TNFalpha expression during endotoxin tolerance and may have implication for proinflammatory gene silencing associated with severe systemic inflammation.", "author" : [ { "dropping-particle" : "", "family" : "Gazzar", "given" : "Mohamed", "non-dropping-particle" : "El", "parse-names" : false, "suffix" : "" }, { "dropping-particle" : "", "family" : "Yoza", "given" : "Barbara K", "non-dropping-particle" : "", "parse-names" : false, "suffix" : "" }, { "dropping-particle" : "", "family" : "Chen", "given" : "Xiaoping", "non-dropping-particle" : "", "parse-names" : false, "suffix" : "" }, { "dropping-particle" : "", "family" : "Hu", "given" : "Jean", "non-dropping-particle" : "", "parse-names" : false, "suffix" : "" }, { "dropping-particle" : "", "family" : "Hawkins", "given" : "Gregory A", "non-dropping-particle" : "", "parse-names" : false, "suffix" : "" }, { "dropping-particle" : "", "family" : "McCall", "given" : "Charles E", "non-dropping-particle" : "", "parse-names" : false, "suffix" : "" } ], "container-title" : "The Journal of biological chemistry", "id" : "ITEM-1", "issue" : "47", "issued" : { "date-parts" : [ [ "2008", "11", "21" ] ] }, "page" : "32198-208", "title" : "G9a and HP1 couple histone and DNA methylation to TNFalpha transcription silencing during endotoxin tolerance.", "type" : "article-journal", "volume" : "283" }, "uris" : [ "http://www.mendeley.com/documents/?uuid=67f2b4be-b6db-41d8-a64b-3ec66bca043f" ] } ], "mendeley" : { "formattedCitation" : "(El Gazzar et al. 2008)", "plainTextFormattedCitation" : "(El Gazzar et al. 2008)", "previouslyFormattedCitation" : "(El Gazzar et al. 2008)"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(El Gazzar et al. 2008)</w:t>
      </w:r>
      <w:r w:rsidR="003D2F2E" w:rsidRPr="003C294B">
        <w:rPr>
          <w:color w:val="auto"/>
        </w:rPr>
        <w:fldChar w:fldCharType="end"/>
      </w:r>
      <w:r w:rsidRPr="003C294B">
        <w:rPr>
          <w:color w:val="auto"/>
        </w:rPr>
        <w:t xml:space="preserve">. Similarly, K9me2 is depleted in H3.3 at CD69 and heparanase genes following stimulation, and enriched with acetylation at K9 </w:t>
      </w:r>
      <w:r w:rsidR="003D2F2E" w:rsidRPr="003C294B">
        <w:rPr>
          <w:color w:val="auto"/>
        </w:rPr>
        <w:fldChar w:fldCharType="begin" w:fldLock="1"/>
      </w:r>
      <w:r w:rsidR="003D2F2E" w:rsidRPr="003C294B">
        <w:rPr>
          <w:color w:val="auto"/>
        </w:rPr>
        <w:instrText>ADDIN CSL_CITATION { "citationItems" : [ { "id" : "ITEM-1", "itemData" : { "DOI" : "10.1128/MCB.01590-08", "ISSN" : "1098-5549", "PMID" : "19158270", "abstract" : "Changes in chromatin composition are often a prerequisite for gene induction. Nonallelic histone variants have recently emerged as key players in transcriptional control and chromatin modulation. While the changes in chromatin accessibility and histone posttranslational modification (PTM) distribution that accompany gene induction are well documented, the dynamics of histone variant exchange that parallel these events are still poorly defined. In this study, we have examined the changes in histone variant distribution that accompany activation of the inducible CD69 and heparanase genes in T cells. We demonstrate that the chromatin accessibility increases that accompany the induction of both of these genes are not associated with nucleosome loss but instead are paralleled by changes in histone variant distribution. Specifically, induction of these genes was paralleled by depletion of the H2A.Z histone variant and concomitant deposition of H3.3. Furthermore, H3.3 deposition was accompanied by changes in PTM patterns consistent with H3.3 enriching or depleting different PTMs upon incorporation into chromatin. Nevertheless, we present evidence that these H3.3-borne PTMs can be negated by recruited enzymatic activities. From these observations, we propose that H3.3 deposition may both facilitate chromatin accessibility increases by destabilizing nucleosomes and compete with recruited histone modifiers to alter PTM patterns upon gene induction.", "author" : [ { "dropping-particle" : "", "family" : "Sutcliffe", "given" : "Elissa L", "non-dropping-particle" : "", "parse-names" : false, "suffix" : "" }, { "dropping-particle" : "", "family" : "Parish", "given" : "Ian a", "non-dropping-particle" : "", "parse-names" : false, "suffix" : "" }, { "dropping-particle" : "", "family" : "He", "given" : "Yi Qing", "non-dropping-particle" : "", "parse-names" : false, "suffix" : "" }, { "dropping-particle" : "", "family" : "Juelich", "given" : "Torsten", "non-dropping-particle" : "", "parse-names" : false, "suffix" : "" }, { "dropping-particle" : "", "family" : "Tierney", "given" : "M Louise", "non-dropping-particle" : "", "parse-names" : false, "suffix" : "" }, { "dropping-particle" : "", "family" : "Rangasamy", "given" : "Danny", "non-dropping-particle" : "", "parse-names" : false, "suffix" : "" }, { "dropping-particle" : "", "family" : "Milburn", "given" : "Peter J", "non-dropping-particle" : "", "parse-names" : false, "suffix" : "" }, { "dropping-particle" : "", "family" : "Parish", "given" : "Christopher R", "non-dropping-particle" : "", "parse-names" : false, "suffix" : "" }, { "dropping-particle" : "", "family" : "Tremethick", "given" : "David J", "non-dropping-particle" : "", "parse-names" : false, "suffix" : "" }, { "dropping-particle" : "", "family" : "Rao", "given" : "Sudha", "non-dropping-particle" : "", "parse-names" : false, "suffix" : "" } ], "container-title" : "Molecular and cellular biology", "id" : "ITEM-1", "issue" : "7", "issued" : { "date-parts" : [ [ "2009", "4" ] ] }, "page" : "1972-86", "title" : "Dynamic histone variant exchange accompanies gene induction in T cells.", "type" : "article-journal", "volume" : "29" }, "uris" : [ "http://www.mendeley.com/documents/?uuid=3ecbeb49-0d45-4059-b457-ae61056fdcaa" ] } ], "mendeley" : { "formattedCitation" : "(Sutcliffe et al. 2009)", "plainTextFormattedCitation" : "(Sutcliffe et al. 2009)", "previouslyFormattedCitation" : "(Sutcliffe et al. 2009)"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(Sutcliffe et al. 2009)</w:t>
      </w:r>
      <w:r w:rsidR="003D2F2E" w:rsidRPr="003C294B">
        <w:rPr>
          <w:color w:val="auto"/>
        </w:rPr>
        <w:fldChar w:fldCharType="end"/>
      </w:r>
      <w:r w:rsidRPr="003C294B">
        <w:rPr>
          <w:color w:val="auto"/>
        </w:rPr>
        <w:t xml:space="preserve">.  The role of G9a has previously been studied with regard to inflammation and T-helper cell differentiation. Using G9a knockout mice, Antignano et al suggested that G9a and K9me2 role was to limit activation-induced differentiation of naive T cells into T-regs / Th17 cells lineages </w:t>
      </w:r>
      <w:r w:rsidR="003D2F2E" w:rsidRPr="003C294B">
        <w:rPr>
          <w:color w:val="auto"/>
        </w:rPr>
        <w:fldChar w:fldCharType="begin" w:fldLock="1"/>
      </w:r>
      <w:r w:rsidR="003D2F2E" w:rsidRPr="003C294B">
        <w:rPr>
          <w:color w:val="auto"/>
        </w:rPr>
        <w:instrText>ADDIN CSL_CITATION { "citationItems" : [ { "id" : "ITEM-1", "itemData" : { "DOI" : "10.1172/JCI69592.epithelial", "author" : [ { "dropping-particle" : "", "family" : "Antignano", "given" : "Frann", "non-dropping-particle" : "", "parse-names" : false, "suffix" : "" }, { "dropping-particle" : "", "family" : "Burrows", "given" : "Kyle", "non-dropping-particle" : "", "parse-names" : false, "suffix" : "" }, { "dropping-particle" : "", "family" : "Hughes", "given" : "Michael R", "non-dropping-particle" : "", "parse-names" : false, "suffix" : "" }, { "dropping-particle" : "", "family" : "Han", "given" : "Jonathan M", "non-dropping-particle" : "", "parse-names" : false, "suffix" : "" }, { "dropping-particle" : "", "family" : "Kron", "given" : "Ken J", "non-dropping-particle" : "", "parse-names" : false, "suffix" : "" }, { "dropping-particle" : "", "family" : "Penrod", "given" : "Nadia M", "non-dropping-particle" : "", "parse-names" : false, "suffix" : "" }, { "dropping-particle" : "", "family" : "Oudhoff", "given" : "Menno J", "non-dropping-particle" : "", "parse-names" : false, "suffix" : "" }, { "dropping-particle" : "", "family" : "Kai", "given" : "Steven", "non-dropping-particle" : "", "parse-names" : false, "suffix" : "" }, { "dropping-particle" : "", "family" : "Wang", "given" : "Hao", "non-dropping-particle" : "", "parse-names" : false, "suffix" : "" }, { "dropping-particle" : "", "family" : "Min", "given" : "Paul H", "non-dropping-particle" : "", "parse-names" : false, "suffix" : "" }, { "dropping-particle" : "", "family" : "Gold", "given" : "Matthew J", "non-dropping-particle" : "", "parse-names" : false, "suffix" : "" }, { "dropping-particle" : "", "family" : "Chenery", "given" : "Alistair L", "non-dropping-particle" : "", "parse-names" : false, "suffix" : "" }, { "dropping-particle" : "", "family" : "Braam", "given" : "Mitchell J S", "non-dropping-particle" : "", "parse-names" : false, "suffix" : "" }, { "dropping-particle" : "", "family" : "Fung", "given" : "Thomas C", "non-dropping-particle" : "", "parse-names" : false, "suffix" : "" }, { "dropping-particle" : "V", "family" : "Rossi", "given" : "Fabio M", "non-dropping-particle" : "", "parse-names" : false, "suffix" : "" }, { "dropping-particle" : "", "family" : "Mcnagny", "given" : "Kelly M", "non-dropping-particle" : "", "parse-names" : false, "suffix" : "" }, { "dropping-particle" : "", "family" : "Arrowsmith", "given" : "Cheryl H", "non-dropping-particle" : "", "parse-names" : false, "suffix" : "" }, { "dropping-particle" : "", "family" : "Lupien", "given" : "Mathieu", "non-dropping-particle" : "", "parse-names" : false, "suffix" : "" }, { "dropping-particle" : "", "family" : "Levings", "given" : "Megan K", "non-dropping-particle" : "", "parse-names" : false, "suffix" : "" }, { "dropping-particle" : "", "family" : "Zaph", "given" : "Colby", "non-dropping-particle" : "", "parse-names" : false, "suffix" : "" } ], "id" : "ITEM-1", "issue" : "5", "issued" : { "date-parts" : [ [ "2014" ] ] }, "page" : "1945-1955", "title" : "Methyltransferase G9A regulates T cell differentiation during murine intestinal inflammation", "type" : "article-journal", "volume" : "124" }, "uris" : [ "http://www.mendeley.com/documents/?uuid=020f7d57-644c-4773-998a-70df9cf41bf4" ] } ], "mendeley" : { "formattedCitation" : "(Antignano et al. 2014)", "plainTextFormattedCitation" : "(Antignano et al. 2014)", "previouslyFormattedCitation" : "(Antignano et al. 2014)"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(Antignano et al. 2014)</w:t>
      </w:r>
      <w:r w:rsidR="003D2F2E" w:rsidRPr="003C294B">
        <w:rPr>
          <w:color w:val="auto"/>
        </w:rPr>
        <w:fldChar w:fldCharType="end"/>
      </w:r>
      <w:r w:rsidRPr="003C294B">
        <w:rPr>
          <w:color w:val="auto"/>
        </w:rPr>
        <w:t>. Therefore, the global increase in K9me2 seen in this study may contribute to the failure of T-helper cells to fully lineage commit, a phenoty</w:t>
      </w:r>
      <w:r w:rsidR="003D2F2E" w:rsidRPr="003C294B">
        <w:rPr>
          <w:color w:val="auto"/>
        </w:rPr>
        <w:t xml:space="preserve">pe displayed by septic T-cells </w:t>
      </w:r>
      <w:r w:rsidR="003D2F2E" w:rsidRPr="003C294B">
        <w:rPr>
          <w:color w:val="auto"/>
        </w:rPr>
        <w:fldChar w:fldCharType="begin" w:fldLock="1"/>
      </w:r>
      <w:r w:rsidR="003D2F2E"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"mendeley" : { "formattedCitation" : "(Carson et al. 2010)", "plainTextFormattedCitation" : "(Carson et al. 2010)", "previouslyFormattedCitation" : "(Carson et al. 2010)"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(Carson et al. 2010)</w:t>
      </w:r>
      <w:r w:rsidR="003D2F2E" w:rsidRPr="003C294B">
        <w:rPr>
          <w:color w:val="auto"/>
        </w:rPr>
        <w:fldChar w:fldCharType="end"/>
      </w:r>
      <w:r w:rsidRPr="003C294B">
        <w:rPr>
          <w:color w:val="auto"/>
        </w:rPr>
        <w:t>.</w:t>
      </w:r>
    </w:p>
    <w:p w14:paraId="7B147108" w14:textId="1CB88470" w:rsidR="001036D9" w:rsidRPr="003C294B" w:rsidRDefault="001036D9" w:rsidP="00D9558E">
      <w:pPr>
        <w:spacing w:line="360" w:lineRule="auto"/>
        <w:jc w:val="both"/>
        <w:rPr>
          <w:color w:val="auto"/>
        </w:rPr>
      </w:pPr>
      <w:bookmarkStart w:id="112" w:name="h.2et92p0" w:colFirst="0" w:colLast="0"/>
      <w:bookmarkEnd w:id="112"/>
      <w:r w:rsidRPr="003C294B">
        <w:rPr>
          <w:color w:val="auto"/>
        </w:rPr>
        <w:lastRenderedPageBreak/>
        <w:t xml:space="preserve">Interestingly, the G9a dependant K9 methylation in T-cells exhibits a high degree of target specificity </w:t>
      </w:r>
      <w:r w:rsidR="003D2F2E" w:rsidRPr="003C294B">
        <w:rPr>
          <w:color w:val="auto"/>
        </w:rPr>
        <w:fldChar w:fldCharType="begin" w:fldLock="1"/>
      </w:r>
      <w:r w:rsidR="00A77EB4" w:rsidRPr="003C294B">
        <w:rPr>
          <w:color w:val="auto"/>
        </w:rPr>
        <w:instrText>ADDIN CSL_CITATION { "citationItems" : [ { "id" : "ITEM-1", "itemData" : { "DOI" : "10.1084/jem.20100363", "ISSN" : "1540-9538", "PMID" : "20421388", "abstract" : "Accumulating evidence suggests that the regulation of gene expression by histone lysine methylation is crucial for several biological processes. The histone lysine methyltransferase G9a is responsible for the majority of dimethylation of histone H3 at lysine 9 (H3K9me2) and is required for the efficient repression of developmentally regulated genes during embryonic stem cell differentiation. However, whether G9a plays a similar role in adult cells is still unclear. We identify a critical role for G9a in CD4(+) T helper (Th) cell differentiation and function. G9a-deficient Th cells are specifically impaired in their induction of Th2 lineage-specific cytokines IL-4, IL-5, and IL-13 and fail to protect against infection with the intestinal helminth Trichuris muris. Furthermore, G9a-deficient Th cells are characterised by the increased expression of IL-17A, which is associated with a loss of H3K9me2 at the Il17a locus. Collectively, our results establish unpredicted and complex roles for G9a in regulating gene expression during lineage commitment in adult CD4(+) T cells.", "author" : [ { "dropping-particle" : "", "family" : "Lehnertz", "given" : "Bernhard", "non-dropping-particle" : "", "parse-names" : false, "suffix" : "" }, { "dropping-particle" : "", "family" : "Northrop", "given" : "Jeffrey P", "non-dropping-particle" : "", "parse-names" : false, "suffix" : "" }, { "dropping-particle" : "", "family" : "Antignano", "given" : "Frann", "non-dropping-particle" : "", "parse-names" : false, "suffix" : "" }, { "dropping-particle" : "", "family" : "Burrows", "given" : "Kyle", "non-dropping-particle" : "", "parse-names" : false, "suffix" : "" }, { "dropping-particle" : "", "family" : "Hadidi", "given" : "Sima", "non-dropping-particle" : "", "parse-names" : false, "suffix" : "" }, { "dropping-particle" : "", "family" : "Mullaly", "given" : "Sarah C", "non-dropping-particle" : "", "parse-names" : false, "suffix" : "" }, { "dropping-particle" : "V", "family" : "Rossi", "given" : "Fabio M", "non-dropping-particle" : "", "parse-names" : false, "suffix" : "" }, { "dropping-particle" : "", "family" : "Zaph", "given" : "Colby", "non-dropping-particle" : "", "parse-names" : false, "suffix" : "" } ], "container-title" : "The Journal of experimental medicine", "id" : "ITEM-1", "issue" : "5", "issued" : { "date-parts" : [ [ "2010", "5", "10" ] ] }, "page" : "915-22", "title" : "Activating and inhibitory functions for the histone lysine methyltransferase G9a in T helper cell differentiation and function.", "type" : "article-journal", "volume" : "207" }, "uris" : [ "http://www.mendeley.com/documents/?uuid=18ee646b-4601-45ec-bae7-7adc97eaf3c4" ] } ], "mendeley" : { "formattedCitation" : "(Lehnertz et al. 2010)", "plainTextFormattedCitation" : "(Lehnertz et al. 2010)", "previouslyFormattedCitation" : "(Lehnertz et al. 2010)" }, "properties" : { "noteIndex" : 0 }, "schema" : "https://github.com/citation-style-language/schema/raw/master/csl-citation.json" }</w:instrText>
      </w:r>
      <w:r w:rsidR="003D2F2E" w:rsidRPr="003C294B">
        <w:rPr>
          <w:color w:val="auto"/>
        </w:rPr>
        <w:fldChar w:fldCharType="separate"/>
      </w:r>
      <w:r w:rsidR="003D2F2E" w:rsidRPr="003C294B">
        <w:rPr>
          <w:noProof/>
          <w:color w:val="auto"/>
        </w:rPr>
        <w:t>(Lehnertz et al. 2010)</w:t>
      </w:r>
      <w:r w:rsidR="003D2F2E" w:rsidRPr="003C294B">
        <w:rPr>
          <w:color w:val="auto"/>
        </w:rPr>
        <w:fldChar w:fldCharType="end"/>
      </w:r>
      <w:r w:rsidRPr="003C294B">
        <w:rPr>
          <w:color w:val="auto"/>
        </w:rPr>
        <w:t>. Therefore</w:t>
      </w:r>
      <w:r w:rsidR="00786BE6" w:rsidRPr="003C294B">
        <w:rPr>
          <w:color w:val="auto"/>
        </w:rPr>
        <w:t>,</w:t>
      </w:r>
      <w:r w:rsidRPr="003C294B">
        <w:rPr>
          <w:color w:val="auto"/>
        </w:rPr>
        <w:t xml:space="preserve"> it is hypothesised that G9a is upregulated in severe sepsis and may also serve as a potential biomarker. Further</w:t>
      </w:r>
      <w:r w:rsidR="00786BE6" w:rsidRPr="003C294B">
        <w:rPr>
          <w:color w:val="auto"/>
        </w:rPr>
        <w:t>more,</w:t>
      </w:r>
      <w:r w:rsidRPr="003C294B">
        <w:rPr>
          <w:color w:val="auto"/>
        </w:rPr>
        <w:t xml:space="preserve"> as K9me2 is significantly increased in CD3+ T-cells </w:t>
      </w:r>
      <w:r w:rsidRPr="003C294B">
        <w:rPr>
          <w:i/>
          <w:color w:val="auto"/>
        </w:rPr>
        <w:t>in vivo</w:t>
      </w:r>
      <w:r w:rsidRPr="003C294B">
        <w:rPr>
          <w:color w:val="auto"/>
        </w:rPr>
        <w:t xml:space="preserve"> severe sepsis, and G9a is the major enzyme responsible for the deposition of this histone mark, G9a presents itself as a possible therapeutic target in treating sepsis. This target ideally would be a specific methyltransferase inhibitor</w:t>
      </w:r>
      <w:r w:rsidR="00D07DE5" w:rsidRPr="003C294B">
        <w:rPr>
          <w:color w:val="auto"/>
        </w:rPr>
        <w:t xml:space="preserve"> such as</w:t>
      </w:r>
      <w:r w:rsidRPr="003C294B">
        <w:rPr>
          <w:color w:val="auto"/>
        </w:rPr>
        <w:t xml:space="preserve"> BIX-01294 has previously been reported to be highly specific to G9a with a slight inhibitory effect seen on the functionally related GLP protein, even at relatively high concentrations </w:t>
      </w:r>
      <w:r w:rsidR="00A77EB4" w:rsidRPr="003C294B">
        <w:rPr>
          <w:color w:val="auto"/>
        </w:rPr>
        <w:fldChar w:fldCharType="begin" w:fldLock="1"/>
      </w:r>
      <w:r w:rsidR="00A77EB4" w:rsidRPr="003C294B">
        <w:rPr>
          <w:color w:val="auto"/>
        </w:rPr>
        <w:instrText>ADDIN CSL_CITATION { "citationItems" : [ { "id" : "ITEM-1", "itemData" : { "DOI" : "10.1016/j.molcel.2007.01.017", "ISBN" : "1097-2765 (Print)\\n1097-2765 (Linking)", "ISSN" : "10972765", "PMID" : "17289593", "abstract" : "Histone lysine methylation has important roles in the organization of chromatin domains and the regulation of gene expression. To analyze its function and modulate its activity, we screened for specific inhibitors against histone lysine methyltransferases (HMTases) using recombinant G9a as the target enzyme. From a chemical library comprising 125,000 preselected compounds, seven hits were identified. Of those, one inhibitor, BIX-01294 (diazepin-quinazolin-amine derivative), does not compete with the cofactor S-adenosyl-methionine, and selectively impairs the G9a HMTase and the generation of H3K9me2 in vitro. In cellular assays, transient incubation of several cell lines with BIX-01294 lowers bulk H3K9me2 levels that are restored upon removal of the inhibitor. Importantly, chromatin immunoprecipitation at several G9a target genes demonstrates reversible reduction of promoter-proximal H3K9me2 in inhibitor-treated mouse ES cells and fibroblasts. Our data identify a biologically active HMTase inhibitor that allows for the transient modulation of H3K9me2 marks in mammalian chromatin. \u00a9 2007 Elsevier Inc. All rights reserved.", "author" : [ { "dropping-particle" : "", "family" : "Kubicek", "given" : "Stefan", "non-dropping-particle" : "", "parse-names" : false, "suffix" : "" }, { "dropping-particle" : "", "family" : "O'Sullivan", "given" : "Roderick J.", "non-dropping-particle" : "", "parse-names" : false, "suffix" : "" }, { "dropping-particle" : "", "family" : "August", "given" : "E. Michael", "non-dropping-particle" : "", "parse-names" : false, "suffix" : "" }, { "dropping-particle" : "", "family" : "Hickey", "given" : "Eugene R.", "non-dropping-particle" : "", "parse-names" : false, "suffix" : "" }, { "dropping-particle" : "", "family" : "Zhang", "given" : "Qiang", "non-dropping-particle" : "", "parse-names" : false, "suffix" : "" }, { "dropping-particle" : "", "family" : "Teodoro", "given" : "Miguel\u00a0L", "non-dropping-particle" : "", "parse-names" : false, "suffix" : "" }, { "dropping-particle" : "", "family" : "Rea", "given" : "Stephen", "non-dropping-particle" : "", "parse-names" : false, "suffix" : "" }, { "dropping-particle" : "", "family" : "Mechtler", "given" : "Karl", "non-dropping-particle" : "", "parse-names" : false, "suffix" : "" }, { "dropping-particle" : "", "family" : "Kowalski", "given" : "Jennifer a.", "non-dropping-particle" : "", "parse-names" : false, "suffix" : "" }, { "dropping-particle" : "", "family" : "Homon", "given" : "Carol Ann", "non-dropping-particle" : "", "parse-names" : false, "suffix" : "" }, { "dropping-particle" : "", "family" : "Kelly", "given" : "Terence a.", "non-dropping-particle" : "", "parse-names" : false, "suffix" : "" }, { "dropping-particle" : "", "family" : "Jenuwein", "given" : "Thomas", "non-dropping-particle" : "", "parse-names" : false, "suffix" : "" } ], "container-title" : "Molecular Cell", "id" : "ITEM-1", "issue" : "3", "issued" : { "date-parts" : [ [ "2007" ] ] }, "page" : "473-481", "title" : "Reversal of H3K9me2 by a Small-Molecule Inhibitor for the G9a Histone Methyltransferase", "type" : "article-journal", "volume" : "25" }, "uris" : [ "http://www.mendeley.com/documents/?uuid=6bcd2a9a-126f-48b9-a0c9-c1f07e76167d" ] } ], "mendeley" : { "formattedCitation" : "(Kubicek et al. 2007)", "plainTextFormattedCitation" : "(Kubicek et al. 2007)", "previouslyFormattedCitation" : "(Kubicek et al. 2007)"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(Kubicek et al. 2007)</w:t>
      </w:r>
      <w:r w:rsidR="00A77EB4" w:rsidRPr="003C294B">
        <w:rPr>
          <w:color w:val="auto"/>
        </w:rPr>
        <w:fldChar w:fldCharType="end"/>
      </w:r>
      <w:r w:rsidRPr="003C294B">
        <w:rPr>
          <w:color w:val="auto"/>
        </w:rPr>
        <w:t xml:space="preserve">. Treatment with BIX-01294 in mouse ES cells and human HeLa cells caused a global decrease in K9me2 without affecting levels of K9me1 or K9me3 levels, with a parallel increase in unmodified K9 </w:t>
      </w:r>
      <w:r w:rsidR="00A77EB4" w:rsidRPr="003C294B">
        <w:rPr>
          <w:color w:val="auto"/>
        </w:rPr>
        <w:fldChar w:fldCharType="begin" w:fldLock="1"/>
      </w:r>
      <w:r w:rsidR="00A77EB4" w:rsidRPr="003C294B">
        <w:rPr>
          <w:color w:val="auto"/>
        </w:rPr>
        <w:instrText>ADDIN CSL_CITATION { "citationItems" : [ { "id" : "ITEM-1", "itemData" : { "DOI" : "10.1016/j.molcel.2007.01.017", "ISBN" : "1097-2765 (Print)\\n1097-2765 (Linking)", "ISSN" : "10972765", "PMID" : "17289593", "abstract" : "Histone lysine methylation has important roles in the organization of chromatin domains and the regulation of gene expression. To analyze its function and modulate its activity, we screened for specific inhibitors against histone lysine methyltransferases (HMTases) using recombinant G9a as the target enzyme. From a chemical library comprising 125,000 preselected compounds, seven hits were identified. Of those, one inhibitor, BIX-01294 (diazepin-quinazolin-amine derivative), does not compete with the cofactor S-adenosyl-methionine, and selectively impairs the G9a HMTase and the generation of H3K9me2 in vitro. In cellular assays, transient incubation of several cell lines with BIX-01294 lowers bulk H3K9me2 levels that are restored upon removal of the inhibitor. Importantly, chromatin immunoprecipitation at several G9a target genes demonstrates reversible reduction of promoter-proximal H3K9me2 in inhibitor-treated mouse ES cells and fibroblasts. Our data identify a biologically active HMTase inhibitor that allows for the transient modulation of H3K9me2 marks in mammalian chromatin. \u00a9 2007 Elsevier Inc. All rights reserved.", "author" : [ { "dropping-particle" : "", "family" : "Kubicek", "given" : "Stefan", "non-dropping-particle" : "", "parse-names" : false, "suffix" : "" }, { "dropping-particle" : "", "family" : "O'Sullivan", "given" : "Roderick J.", "non-dropping-particle" : "", "parse-names" : false, "suffix" : "" }, { "dropping-particle" : "", "family" : "August", "given" : "E. Michael", "non-dropping-particle" : "", "parse-names" : false, "suffix" : "" }, { "dropping-particle" : "", "family" : "Hickey", "given" : "Eugene R.", "non-dropping-particle" : "", "parse-names" : false, "suffix" : "" }, { "dropping-particle" : "", "family" : "Zhang", "given" : "Qiang", "non-dropping-particle" : "", "parse-names" : false, "suffix" : "" }, { "dropping-particle" : "", "family" : "Teodoro", "given" : "Miguel\u00a0L", "non-dropping-particle" : "", "parse-names" : false, "suffix" : "" }, { "dropping-particle" : "", "family" : "Rea", "given" : "Stephen", "non-dropping-particle" : "", "parse-names" : false, "suffix" : "" }, { "dropping-particle" : "", "family" : "Mechtler", "given" : "Karl", "non-dropping-particle" : "", "parse-names" : false, "suffix" : "" }, { "dropping-particle" : "", "family" : "Kowalski", "given" : "Jennifer a.", "non-dropping-particle" : "", "parse-names" : false, "suffix" : "" }, { "dropping-particle" : "", "family" : "Homon", "given" : "Carol Ann", "non-dropping-particle" : "", "parse-names" : false, "suffix" : "" }, { "dropping-particle" : "", "family" : "Kelly", "given" : "Terence a.", "non-dropping-particle" : "", "parse-names" : false, "suffix" : "" }, { "dropping-particle" : "", "family" : "Jenuwein", "given" : "Thomas", "non-dropping-particle" : "", "parse-names" : false, "suffix" : "" } ], "container-title" : "Molecular Cell", "id" : "ITEM-1", "issue" : "3", "issued" : { "date-parts" : [ [ "2007" ] ] }, "page" : "473-481", "title" : "Reversal of H3K9me2 by a Small-Molecule Inhibitor for the G9a Histone Methyltransferase", "type" : "article-journal", "volume" : "25" }, "uris" : [ "http://www.mendeley.com/documents/?uuid=6bcd2a9a-126f-48b9-a0c9-c1f07e76167d" ] } ], "mendeley" : { "formattedCitation" : "(Kubicek et al. 2007)", "plainTextFormattedCitation" : "(Kubicek et al. 2007)", "previouslyFormattedCitation" : "(Kubicek et al. 2007)"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(Kubicek et al. 2007)</w:t>
      </w:r>
      <w:r w:rsidR="00A77EB4" w:rsidRPr="003C294B">
        <w:rPr>
          <w:color w:val="auto"/>
        </w:rPr>
        <w:fldChar w:fldCharType="end"/>
      </w:r>
      <w:r w:rsidRPr="003C294B">
        <w:rPr>
          <w:color w:val="auto"/>
        </w:rPr>
        <w:t>. K9me2 in the form of large</w:t>
      </w:r>
      <w:r w:rsidRPr="003C294B">
        <w:rPr>
          <w:color w:val="auto"/>
          <w:highlight w:val="white"/>
        </w:rPr>
        <w:t xml:space="preserve"> organized chromatin K9-modifications </w:t>
      </w:r>
      <w:r w:rsidRPr="003C294B">
        <w:rPr>
          <w:color w:val="auto"/>
        </w:rPr>
        <w:t xml:space="preserve">(LOCKs) is important in the differentiation of cells; this represents a possible side effect of treatment with G9a </w:t>
      </w:r>
      <w:r w:rsidR="00A77EB4" w:rsidRPr="003C294B">
        <w:rPr>
          <w:color w:val="auto"/>
        </w:rPr>
        <w:fldChar w:fldCharType="begin" w:fldLock="1"/>
      </w:r>
      <w:r w:rsidR="00A77EB4" w:rsidRPr="003C294B">
        <w:rPr>
          <w:color w:val="auto"/>
        </w:rPr>
        <w:instrText>ADDIN CSL_CITATION { "citationItems" : [ { "id" : "ITEM-1", "itemData" : { "DOI" : "10.1038/ng.297.Large", "author" : [ { "dropping-particle" : "", "family" : "Wen", "given" : "B", "non-dropping-particle" : "", "parse-names" : false, "suffix" : "" }, { "dropping-particle" : "", "family" : "Wu", "given" : "H", "non-dropping-particle" : "", "parse-names" : false, "suffix" : "" }, { "dropping-particle" : "", "family" : "Shinkai", "given" : "Y", "non-dropping-particle" : "", "parse-names" : false, "suffix" : "" } ], "container-title" : "Nature genetics", "id" : "ITEM-1", "issue" : "2", "issued" : { "date-parts" : [ [ "2009" ] ] }, "page" : "246-250", "title" : "Large organized chromatin K9-modifications (LOCKs) distinguish differentiated from embryonic stem cells", "type" : "article-journal", "volume" : "41" }, "uris" : [ "http://www.mendeley.com/documents/?uuid=c2dcebde-5a7d-484c-a686-dccd71967f3e" ] } ], "mendeley" : { "formattedCitation" : "(Wen et al. 2009)", "plainTextFormattedCitation" : "(Wen et al. 2009)", "previouslyFormattedCitation" : "(Wen et al. 2009)"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(Wen et al. 2009)</w:t>
      </w:r>
      <w:r w:rsidR="00A77EB4" w:rsidRPr="003C294B">
        <w:rPr>
          <w:color w:val="auto"/>
        </w:rPr>
        <w:fldChar w:fldCharType="end"/>
      </w:r>
      <w:r w:rsidRPr="003C294B">
        <w:rPr>
          <w:color w:val="auto"/>
        </w:rPr>
        <w:t>. However, through the generation of G9a knockouts in mice,</w:t>
      </w:r>
      <w:r w:rsidR="00D07DE5" w:rsidRPr="003C294B">
        <w:rPr>
          <w:color w:val="auto"/>
        </w:rPr>
        <w:t xml:space="preserve"> K9me2</w:t>
      </w:r>
      <w:r w:rsidRPr="003C294B">
        <w:rPr>
          <w:color w:val="auto"/>
        </w:rPr>
        <w:t xml:space="preserve"> in thymocytes and pro B-cells, has been shown not to be required for T-cell homeostasis or response to immune function </w:t>
      </w:r>
      <w:r w:rsidR="00A77EB4" w:rsidRPr="003C294B">
        <w:rPr>
          <w:color w:val="auto"/>
        </w:rPr>
        <w:fldChar w:fldCharType="begin" w:fldLock="1"/>
      </w:r>
      <w:r w:rsidR="00A77EB4" w:rsidRPr="003C294B">
        <w:rPr>
          <w:color w:val="auto"/>
        </w:rPr>
        <w:instrText>ADDIN CSL_CITATION { "citationItems" : [ { "id" : "ITEM-1", "itemData" : { "DOI" : "10.1084/jem.20100363", "ISSN" : "1540-9538", "PMID" : "20421388", "abstract" : "Accumulating evidence suggests that the regulation of gene expression by histone lysine methylation is crucial for several biological processes. The histone lysine methyltransferase G9a is responsible for the majority of dimethylation of histone H3 at lysine 9 (H3K9me2) and is required for the efficient repression of developmentally regulated genes during embryonic stem cell differentiation. However, whether G9a plays a similar role in adult cells is still unclear. We identify a critical role for G9a in CD4(+) T helper (Th) cell differentiation and function. G9a-deficient Th cells are specifically impaired in their induction of Th2 lineage-specific cytokines IL-4, IL-5, and IL-13 and fail to protect against infection with the intestinal helminth Trichuris muris. Furthermore, G9a-deficient Th cells are characterised by the increased expression of IL-17A, which is associated with a loss of H3K9me2 at the Il17a locus. Collectively, our results establish unpredicted and complex roles for G9a in regulating gene expression during lineage commitment in adult CD4(+) T cells.", "author" : [ { "dropping-particle" : "", "family" : "Lehnertz", "given" : "Bernhard", "non-dropping-particle" : "", "parse-names" : false, "suffix" : "" }, { "dropping-particle" : "", "family" : "Northrop", "given" : "Jeffrey P", "non-dropping-particle" : "", "parse-names" : false, "suffix" : "" }, { "dropping-particle" : "", "family" : "Antignano", "given" : "Frann", "non-dropping-particle" : "", "parse-names" : false, "suffix" : "" }, { "dropping-particle" : "", "family" : "Burrows", "given" : "Kyle", "non-dropping-particle" : "", "parse-names" : false, "suffix" : "" }, { "dropping-particle" : "", "family" : "Hadidi", "given" : "Sima", "non-dropping-particle" : "", "parse-names" : false, "suffix" : "" }, { "dropping-particle" : "", "family" : "Mullaly", "given" : "Sarah C", "non-dropping-particle" : "", "parse-names" : false, "suffix" : "" }, { "dropping-particle" : "V", "family" : "Rossi", "given" : "Fabio M", "non-dropping-particle" : "", "parse-names" : false, "suffix" : "" }, { "dropping-particle" : "", "family" : "Zaph", "given" : "Colby", "non-dropping-particle" : "", "parse-names" : false, "suffix" : "" } ], "container-title" : "The Journal of experimental medicine", "id" : "ITEM-1", "issue" : "5", "issued" : { "date-parts" : [ [ "2010", "5", "10" ] ] }, "page" : "915-22", "title" : "Activating and inhibitory functions for the histone lysine methyltransferase G9a in T helper cell differentiation and function.", "type" : "article-journal", "volume" : "207" }, "uris" : [ "http://www.mendeley.com/documents/?uuid=18ee646b-4601-45ec-bae7-7adc97eaf3c4" ] } ], "mendeley" : { "formattedCitation" : "(Lehnertz et al. 2010)", "plainTextFormattedCitation" : "(Lehnertz et al. 2010)", "previouslyFormattedCitation" : "(Lehnertz et al. 2010)"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(Lehnertz et al. 2010)</w:t>
      </w:r>
      <w:r w:rsidR="00A77EB4" w:rsidRPr="003C294B">
        <w:rPr>
          <w:color w:val="auto"/>
        </w:rPr>
        <w:fldChar w:fldCharType="end"/>
      </w:r>
      <w:r w:rsidRPr="003C294B">
        <w:rPr>
          <w:color w:val="auto"/>
        </w:rPr>
        <w:t>.</w:t>
      </w:r>
      <w:bookmarkStart w:id="113" w:name="h.3dy6vkm" w:colFirst="0" w:colLast="0"/>
      <w:bookmarkStart w:id="114" w:name="h.1t3h5sf" w:colFirst="0" w:colLast="0"/>
      <w:bookmarkEnd w:id="113"/>
      <w:bookmarkEnd w:id="114"/>
      <w:r w:rsidRPr="003C294B">
        <w:rPr>
          <w:color w:val="auto"/>
        </w:rPr>
        <w:t xml:space="preserve"> G9a knockout mice also demonstrated perturbed global levels of other methylation sites. For example, the reduction in K9me2 as a result of the G9a/Glp1 knockdown was also associated with a decrease in K27me2 and increase in K36me2, and a larger 2 fold increase in K79me2 </w:t>
      </w:r>
      <w:r w:rsidR="00A77EB4" w:rsidRPr="003C294B">
        <w:rPr>
          <w:color w:val="auto"/>
        </w:rPr>
        <w:fldChar w:fldCharType="begin" w:fldLock="1"/>
      </w:r>
      <w:r w:rsidR="00A77EB4" w:rsidRPr="003C294B">
        <w:rPr>
          <w:color w:val="auto"/>
        </w:rPr>
        <w:instrText>ADDIN CSL_CITATION { "citationItems" : [ { "id" : "ITEM-1",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"ITEM-1",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"(Plazas-Mayorca et al. 2010)", "plainTextFormattedCitation" : "(Plazas-Mayorca et al. 2010)", "previouslyFormattedCitation" : "(Plazas-Mayorca et al. 2010)"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(Plazas-Mayorca et al. 2010)</w:t>
      </w:r>
      <w:r w:rsidR="00A77EB4" w:rsidRPr="003C294B">
        <w:rPr>
          <w:color w:val="auto"/>
        </w:rPr>
        <w:fldChar w:fldCharType="end"/>
      </w:r>
      <w:r w:rsidRPr="003C294B">
        <w:rPr>
          <w:color w:val="auto"/>
        </w:rPr>
        <w:t>. The decrease in the repressive histone mark K9 is mirrored by the other methylation changes. The decrease in K27me2</w:t>
      </w:r>
      <w:r w:rsidR="00786BE6" w:rsidRPr="003C294B">
        <w:rPr>
          <w:color w:val="auto"/>
        </w:rPr>
        <w:t>,</w:t>
      </w:r>
      <w:r w:rsidRPr="003C294B">
        <w:rPr>
          <w:color w:val="auto"/>
        </w:rPr>
        <w:t xml:space="preserve"> a repressive mark and increases in active marks K36me2 and K79me2, suggesting a tandem inverse regulation </w:t>
      </w:r>
      <w:r w:rsidR="00A77EB4" w:rsidRPr="003C294B">
        <w:rPr>
          <w:color w:val="auto"/>
        </w:rPr>
        <w:fldChar w:fldCharType="begin" w:fldLock="1"/>
      </w:r>
      <w:r w:rsidR="00A77EB4" w:rsidRPr="003C294B">
        <w:rPr>
          <w:color w:val="auto"/>
        </w:rPr>
        <w:instrText>ADDIN CSL_CITATION { "citationItems" : [ { "id" : "ITEM-1",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"ITEM-1",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"(Plazas-Mayorca et al. 2010)", "plainTextFormattedCitation" : "(Plazas-Mayorca et al. 2010)", "previouslyFormattedCitation" : "(Plazas-Mayorca et al. 2010)"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(Plazas-Mayorca et al. 2010)</w:t>
      </w:r>
      <w:r w:rsidR="00A77EB4" w:rsidRPr="003C294B">
        <w:rPr>
          <w:color w:val="auto"/>
        </w:rPr>
        <w:fldChar w:fldCharType="end"/>
      </w:r>
      <w:r w:rsidRPr="003C294B">
        <w:rPr>
          <w:color w:val="auto"/>
        </w:rPr>
        <w:t xml:space="preserve">. There was no change in H4 acetylation, but an increase in K14ac was seen in G9a/Glp1 knockouts </w:t>
      </w:r>
      <w:r w:rsidR="00A77EB4" w:rsidRPr="003C294B">
        <w:rPr>
          <w:color w:val="auto"/>
        </w:rPr>
        <w:fldChar w:fldCharType="begin" w:fldLock="1"/>
      </w:r>
      <w:r w:rsidR="00A77EB4" w:rsidRPr="003C294B">
        <w:rPr>
          <w:color w:val="auto"/>
        </w:rPr>
        <w:instrText>ADDIN CSL_CITATION { "citationItems" : [ { "id" : "ITEM-1",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"ITEM-1",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"(Plazas-Mayorca et al. 2010)", "plainTextFormattedCitation" : "(Plazas-Mayorca et al. 2010)", "previouslyFormattedCitation" : "(Plazas-Mayorca et al. 2010)"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(Plazas-Mayorca et al. 2010)</w:t>
      </w:r>
      <w:r w:rsidR="00A77EB4" w:rsidRPr="003C294B">
        <w:rPr>
          <w:color w:val="auto"/>
        </w:rPr>
        <w:fldChar w:fldCharType="end"/>
      </w:r>
      <w:r w:rsidRPr="003C294B">
        <w:rPr>
          <w:color w:val="auto"/>
        </w:rPr>
        <w:t>. Hence, any treatment to reduce K9me2 will also impact the abundance of even distant methylations.</w:t>
      </w:r>
      <w:bookmarkStart w:id="115" w:name="h.4d34og8" w:colFirst="0" w:colLast="0"/>
      <w:bookmarkStart w:id="116" w:name="h.2s8eyo1" w:colFirst="0" w:colLast="0"/>
      <w:bookmarkEnd w:id="115"/>
      <w:bookmarkEnd w:id="116"/>
    </w:p>
    <w:p w14:paraId="5A412E6D" w14:textId="708B18E1" w:rsidR="001036D9" w:rsidRPr="003C294B" w:rsidRDefault="001036D9" w:rsidP="00D9558E">
      <w:pPr>
        <w:spacing w:line="360" w:lineRule="auto"/>
        <w:jc w:val="both"/>
        <w:rPr>
          <w:color w:val="auto"/>
        </w:rPr>
      </w:pPr>
      <w:bookmarkStart w:id="117" w:name="h.17dp8vu" w:colFirst="0" w:colLast="0"/>
      <w:bookmarkEnd w:id="117"/>
      <w:r w:rsidRPr="003C294B">
        <w:rPr>
          <w:color w:val="auto"/>
        </w:rPr>
        <w:t>Another possible problem is that G9a has been shown to be a critical regulator of Th2 responses in vivo as G9a -/- mice fail to protect against infection with an intestinal helminth, related to their inability to produce</w:t>
      </w:r>
      <w:r w:rsidR="00D07DE5" w:rsidRPr="003C294B">
        <w:rPr>
          <w:color w:val="auto"/>
        </w:rPr>
        <w:t xml:space="preserve"> Th2 specific IL-4, IL-13 genes. A</w:t>
      </w:r>
      <w:r w:rsidRPr="003C294B">
        <w:rPr>
          <w:color w:val="auto"/>
        </w:rPr>
        <w:t>lthough this function is independent of the methyltransferase activity, as treatment of CD4+ T-cells with the compound BIX-01294 has been shown not</w:t>
      </w:r>
      <w:r w:rsidR="00D07DE5" w:rsidRPr="003C294B">
        <w:rPr>
          <w:color w:val="auto"/>
        </w:rPr>
        <w:t xml:space="preserve"> to</w:t>
      </w:r>
      <w:r w:rsidRPr="003C294B">
        <w:rPr>
          <w:color w:val="auto"/>
        </w:rPr>
        <w:t xml:space="preserve"> affect the induction of these genes </w:t>
      </w:r>
      <w:r w:rsidR="00A77EB4" w:rsidRPr="003C294B">
        <w:rPr>
          <w:color w:val="auto"/>
        </w:rPr>
        <w:fldChar w:fldCharType="begin" w:fldLock="1"/>
      </w:r>
      <w:r w:rsidR="00A77EB4" w:rsidRPr="003C294B">
        <w:rPr>
          <w:color w:val="auto"/>
        </w:rPr>
        <w:instrText>ADDIN CSL_CITATION { "citationItems" : [ { "id" : "ITEM-1", "itemData" : { "DOI" : "10.1084/jem.20100363", "ISSN" : "1540-9538", "PMID" : "20421388", "abstract" : "Accumulating evidence suggests that the regulation of gene expression by histone lysine methylation is crucial for several biological processes. The histone lysine methyltransferase G9a is responsible for the majority of dimethylation of histone H3 at lysine 9 (H3K9me2) and is required for the efficient repression of developmentally regulated genes during embryonic stem cell differentiation. However, whether G9a plays a similar role in adult cells is still unclear. We identify a critical role for G9a in CD4(+) T helper (Th) cell differentiation and function. G9a-deficient Th cells are specifically impaired in their induction of Th2 lineage-specific cytokines IL-4, IL-5, and IL-13 and fail to protect against infection with the intestinal helminth Trichuris muris. Furthermore, G9a-deficient Th cells are characterised by the increased expression of IL-17A, which is associated with a loss of H3K9me2 at the Il17a locus. Collectively, our results establish unpredicted and complex roles for G9a in regulating gene expression during lineage commitment in adult CD4(+) T cells.", "author" : [ { "dropping-particle" : "", "family" : "Lehnertz", "given" : "Bernhard", "non-dropping-particle" : "", "parse-names" : false, "suffix" : "" }, { "dropping-particle" : "", "family" : "Northrop", "given" : "Jeffrey P", "non-dropping-particle" : "", "parse-names" : false, "suffix" : "" }, { "dropping-particle" : "", "family" : "Antignano", "given" : "Frann", "non-dropping-particle" : "", "parse-names" : false, "suffix" : "" }, { "dropping-particle" : "", "family" : "Burrows", "given" : "Kyle", "non-dropping-particle" : "", "parse-names" : false, "suffix" : "" }, { "dropping-particle" : "", "family" : "Hadidi", "given" : "Sima", "non-dropping-particle" : "", "parse-names" : false, "suffix" : "" }, { "dropping-particle" : "", "family" : "Mullaly", "given" : "Sarah C", "non-dropping-particle" : "", "parse-names" : false, "suffix" : "" }, { "dropping-particle" : "V", "family" : "Rossi", "given" : "Fabio M", "non-dropping-particle" : "", "parse-names" : false, "suffix" : "" }, { "dropping-particle" : "", "family" : "Zaph", "given" : "Colby", "non-dropping-particle" : "", "parse-names" : false, "suffix" : "" } ], "container-title" : "The Journal of experimental medicine", "id" : "ITEM-1", "issue" : "5", "issued" : { "date-parts" : [ [ "2010", "5", "10" ] ] }, "page" : "915-22", "title" : "Activating and inhibitory functions for the histone lysine methyltransferase G9a in T helper cell differentiation and function.", "type" : "article-journal", "volume" : "207" }, "uris" : [ "http://www.mendeley.com/documents/?uuid=18ee646b-4601-45ec-bae7-7adc97eaf3c4" ] } ], "mendeley" : { "formattedCitation" : "(Lehnertz et al. 2010)", "plainTextFormattedCitation" : "(Lehnertz et al. 2010)", "previouslyFormattedCitation" : "(Lehnertz et al. 2010)"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(Lehnertz et al. 2010)</w:t>
      </w:r>
      <w:r w:rsidR="00A77EB4" w:rsidRPr="003C294B">
        <w:rPr>
          <w:color w:val="auto"/>
        </w:rPr>
        <w:fldChar w:fldCharType="end"/>
      </w:r>
      <w:r w:rsidRPr="003C294B">
        <w:rPr>
          <w:color w:val="auto"/>
        </w:rPr>
        <w:t xml:space="preserve">. Furthermore, the repression of IFN-γ is also G9a dependant but independent of its KMT activity </w:t>
      </w:r>
      <w:r w:rsidR="00A77EB4" w:rsidRPr="003C294B">
        <w:rPr>
          <w:color w:val="auto"/>
        </w:rPr>
        <w:fldChar w:fldCharType="begin" w:fldLock="1"/>
      </w:r>
      <w:r w:rsidR="00A77EB4" w:rsidRPr="003C294B">
        <w:rPr>
          <w:color w:val="auto"/>
        </w:rPr>
        <w:instrText>ADDIN CSL_CITATION { "citationItems" : [ { "id" : "ITEM-1", "itemData" : { "DOI" : "10.1084/jem.20100363", "ISSN" : "1540-9538", "PMID" : "20421388", "abstract" : "Accumulating evidence suggests that the regulation of gene expression by histone lysine methylation is crucial for several biological processes. The histone lysine methyltransferase G9a is responsible for the majority of dimethylation of histone H3 at lysine 9 (H3K9me2) and is required for the efficient repression of developmentally regulated genes during embryonic stem cell differentiation. However, whether G9a plays a similar role in adult cells is still unclear. We identify a critical role for G9a in CD4(+) T helper (Th) cell differentiation and function. G9a-deficient Th cells are specifically impaired in their induction of Th2 lineage-specific cytokines IL-4, IL-5, and IL-13 and fail to protect against infection with the intestinal helminth Trichuris muris. Furthermore, G9a-deficient Th cells are characterised by the increased expression of IL-17A, which is associated with a loss of H3K9me2 at the Il17a locus. Collectively, our results establish unpredicted and complex roles for G9a in regulating gene expression during lineage commitment in adult CD4(+) T cells.", "author" : [ { "dropping-particle" : "", "family" : "Lehnertz", "given" : "Bernhard", "non-dropping-particle" : "", "parse-names" : false, "suffix" : "" }, { "dropping-particle" : "", "family" : "Northrop", "given" : "Jeffrey P", "non-dropping-particle" : "", "parse-names" : false, "suffix" : "" }, { "dropping-particle" : "", "family" : "Antignano", "given" : "Frann", "non-dropping-particle" : "", "parse-names" : false, "suffix" : "" }, { "dropping-particle" : "", "family" : "Burrows", "given" : "Kyle", "non-dropping-particle" : "", "parse-names" : false, "suffix" : "" }, { "dropping-particle" : "", "family" : "Hadidi", "given" : "Sima", "non-dropping-particle" : "", "parse-names" : false, "suffix" : "" }, { "dropping-particle" : "", "family" : "Mullaly", "given" : "Sarah C", "non-dropping-particle" : "", "parse-names" : false, "suffix" : "" }, { "dropping-particle" : "V", "family" : "Rossi", "given" : "Fabio M", "non-dropping-particle" : "", "parse-names" : false, "suffix" : "" }, { "dropping-particle" : "", "family" : "Zaph", "given" : "Colby", "non-dropping-particle" : "", "parse-names" : false, "suffix" : "" } ], "container-title" : "The Journal of experimental medicine", "id" : "ITEM-1", "issue" : "5", "issued" : { "date-parts" : [ [ "2010", "5", "10" ] ] }, "page" : "915-22", "title" : "Activating and inhibitory functions for the histone lysine methyltransferase G9a in T helper cell differentiation and function.", "type" : "article-journal", "volume" : "207" }, "uris" : [ "http://www.mendeley.com/documents/?uuid=18ee646b-4601-45ec-bae7-7adc97eaf3c4" ] } ], "mendeley" : { "formattedCitation" : "(Lehnertz et al. 2010)", "plainTextFormattedCitation" : "(Lehnertz et al. 2010)", "previouslyFormattedCitation" : "(Lehnertz et al. 2010)"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(Lehnertz et al. 2010)</w:t>
      </w:r>
      <w:r w:rsidR="00A77EB4" w:rsidRPr="003C294B">
        <w:rPr>
          <w:color w:val="auto"/>
        </w:rPr>
        <w:fldChar w:fldCharType="end"/>
      </w:r>
      <w:r w:rsidRPr="003C294B">
        <w:rPr>
          <w:color w:val="auto"/>
        </w:rPr>
        <w:t xml:space="preserve">. </w:t>
      </w:r>
    </w:p>
    <w:p w14:paraId="119EE271" w14:textId="620187C7" w:rsidR="001036D9" w:rsidRPr="003C294B" w:rsidRDefault="001036D9" w:rsidP="00D9558E">
      <w:pPr>
        <w:spacing w:line="360" w:lineRule="auto"/>
        <w:jc w:val="both"/>
        <w:rPr>
          <w:color w:val="auto"/>
        </w:rPr>
      </w:pPr>
      <w:bookmarkStart w:id="118" w:name="h.uixzddkgstu6" w:colFirst="0" w:colLast="0"/>
      <w:bookmarkEnd w:id="118"/>
      <w:r w:rsidRPr="003C294B">
        <w:rPr>
          <w:color w:val="auto"/>
        </w:rPr>
        <w:t xml:space="preserve">It is important to stress that the research cited above has been conducted in CD4+ cells only and not the CD3+ cell population as a whole as conducted in the mass spectrometry experiments </w:t>
      </w:r>
      <w:r w:rsidRPr="003C294B">
        <w:rPr>
          <w:color w:val="auto"/>
        </w:rPr>
        <w:lastRenderedPageBreak/>
        <w:t xml:space="preserve">presented in this chapter. Although both CD8+ and CD4+ cells both exhibit a state of anergy or exhaustion, coupled with reduced proliferative capacity (section 5.1.2) and have both been shown to display a reduced TCR repertoire, albeit transiently </w:t>
      </w:r>
      <w:r w:rsidR="00A77EB4" w:rsidRPr="003C294B">
        <w:rPr>
          <w:color w:val="auto"/>
        </w:rPr>
        <w:fldChar w:fldCharType="begin" w:fldLock="1"/>
      </w:r>
      <w:r w:rsidR="002C6B53" w:rsidRPr="003C294B">
        <w:rPr>
          <w:color w:val="auto"/>
        </w:rPr>
        <w:instrText>ADDIN CSL_CITATION { "citationItems" : [ { "id" : "ITEM-1", "itemData" : { "DOI" : "10.1073/pnas.1214704109", "ISBN" : "1091-6490 (Electronic)\r0027-8424 (Linking)", "ISSN" : "1091-6490", "PMID" : "23169648", "abstract" : "T-cell receptor-\u03b1 (TCR\u03b1) rearrangement in CD4(+)CD8(+) double-positive immature thymocytes is a prerequisite for production of \u03b1\u03b2 T cells and invariant natural killer T cells. This developmental event is regulated by the TCR\u03b1 enhancer (E\u03b1), which induces chromatin modification and recruitment of the recombination-activating proteins Rag1 and Rag2. However, the molecular mechanism underlying the activation and long-range action of E\u03b1 remains incompletely understood. We show here that the chromatin-modifying factor TRIM28 is highly expressed in double-positive thymocytes and persistently phosphorylated at serine 473. TRIM28 binds to E\u03b1 and induces histone 3 lysine 4 trimethylation in the E\u03b1 and distant regions of the TCR\u03b1 locus, coupled with recruitment of Rag proteins. T-cell-conditional ablation of TRIM28 impaired TCR\u03b1 gene rearrangement and compromised the development of \u03b1\u03b2 T cells and invariant natural killer T cells. These findings establish TRIM28 as a unique regulator of thymocyte development and highlight an epigenetic mechanism involving TRIM28-mediated active chromatin modification in the TCR\u03b1 locus.", "author" : [ { "dropping-particle" : "", "family" : "Zhou", "given" : "Xiao-Fei", "non-dropping-particle" : "", "parse-names" : false, "suffix" : "" }, { "dropping-particle" : "", "family" : "Yu", "given" : "Jiayi", "non-dropping-particle" : "", "parse-names" : false, "suffix" : "" }, { "dropping-particle" : "", "family" : "Chang", "given" : "Mikyoung", "non-dropping-particle" : "", "parse-names" : false, "suffix" : "" }, { "dropping-particle" : "", "family" : "Zhang", "given" : "Minying", "non-dropping-particle" : "", "parse-names" : false, "suffix" : "" }, { "dropping-particle" : "", "family" : "Zhou", "given" : "Dapeng", "non-dropping-particle" : "", "parse-names" : false, "suffix" : "" }, { "dropping-particle" : "", "family" : "Cammas", "given" : "Florence", "non-dropping-particle" : "", "parse-names" : false, "suffix" : "" }, { "dropping-particle" : "", "family" : "Sun", "given" : "Shao-Cong", "non-dropping-particle" : "", "parse-names" : false, "suffix" : "" } ], "container-title" : "Proceedings of the National Academy of Sciences of the United States of America", "id" : "ITEM-1", "issue" : "49", "issued" : { "date-parts" : [ [ "2012" ] ] }, "page" : "20083-8", "title" : "TRIM28 mediates chromatin modifications at the TCR\u03b1 enhancer and regulates the development of T and natural killer T cells.", "type" : "article-journal", "volume" : "109" }, "uris" : [ "http://www.mendeley.com/documents/?uuid=f52d6f5b-4143-4f05-804c-72f74626de33" ] } ], "mendeley" : { "formattedCitation" : "(Zhou et al. 2012)", "plainTextFormattedCitation" : "(Zhou et al. 2012)", "previouslyFormattedCitation" : "(Zhou et al. 2012)" }, "properties" : { "noteIndex" : 0 }, "schema" : "https://github.com/citation-style-language/schema/raw/master/csl-citation.json" }</w:instrText>
      </w:r>
      <w:r w:rsidR="00A77EB4" w:rsidRPr="003C294B">
        <w:rPr>
          <w:color w:val="auto"/>
        </w:rPr>
        <w:fldChar w:fldCharType="separate"/>
      </w:r>
      <w:r w:rsidR="00A77EB4" w:rsidRPr="003C294B">
        <w:rPr>
          <w:noProof/>
          <w:color w:val="auto"/>
        </w:rPr>
        <w:t>(Zhou et al. 2012)</w:t>
      </w:r>
      <w:r w:rsidR="00A77EB4" w:rsidRPr="003C294B">
        <w:rPr>
          <w:color w:val="auto"/>
        </w:rPr>
        <w:fldChar w:fldCharType="end"/>
      </w:r>
      <w:r w:rsidRPr="003C294B">
        <w:rPr>
          <w:color w:val="auto"/>
        </w:rPr>
        <w:t xml:space="preserve">. Moreover, the relative makeup of the population is shown to be perturbed compared to controls, with a skewing towards a Th2 phenotype and a relative increase in Treg cells </w:t>
      </w:r>
      <w:r w:rsidR="002C6B53" w:rsidRPr="003C294B">
        <w:rPr>
          <w:color w:val="auto"/>
        </w:rPr>
        <w:fldChar w:fldCharType="begin" w:fldLock="1"/>
      </w:r>
      <w:r w:rsidR="002C6B53"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"id" : "ITEM-2", "itemData" : { "DOI" : "10.1182/blood-2009-09-241083", "ISSN" : "1528-0020", "PMID" : "20130237", "abstract" : "One of the more insidious outcomes of patients who survive severe sepsis is profound immunosuppression. In this study, we addressed the hypothesis that post septic immune defects were due, in part, to the presence and/or expansion of regulatory T cells (Tregs). After recovery from severe sepsis, mice exhibited significantly higher numbers of Tregs, which exerted greater in vitro suppressive activity compared with controls. The expansion of Tregs was not limited to CD25(+) cells, because Foxp3 expression was also detected in CD25(-) cells from post septic mice. This latter group exhibited a significant increase of chromatin remodeling at the Foxp3 promoter, because a marked increase in acetylation at H3K9 was associated with an increase in Foxp3 transcription. Post septic splenic dendritic cells promoted Treg conversion in vitro. Using a solid tumor model to explore the function of Tregs in an in vivo setting, we found post septic mice showed an increase in tumor growth compared with sham-treated mice with a syngeneic tumor model. This observation could mechanistically be related to the ability of post septic Tregs to impair the antitumor response mediated by CD8(+) T cells. Together, these data show that the post septic immune system obstructs tumor immunosurveillance, in part, by augmented Treg expansion and function.", "author" : [ { "dropping-particle" : "", "family" : "Cavassani", "given" : "Karen A", "non-dropping-particle" : "", "parse-names" : false, "suffix" : "" }, { "dropping-particle" : "", "family" : "Carson", "given" : "William F", "non-dropping-particle" : "", "parse-names" : false, "suffix" : "" }, { "dropping-particle" : "", "family" : "Moreira", "given" : "Ana Paula", "non-dropping-particle" : "", "parse-names" : false, "suffix" : "" }, { "dropping-particle" : "", "family" : "Wen", "given" : "Haitao", "non-dropping-particle" : "", "parse-names" : false, "suffix" : "" }, { "dropping-particle" : "", "family" : "Schaller", "given" : "Matthew A", "non-dropping-particle" : "", "parse-names" : false, "suffix" : "" }, { "dropping-particle" : "", "family" : "Ishii", "given" : "Makoto", "non-dropping-particle" : "", "parse-names" : false, "suffix" : "" }, { "dropping-particle" : "", "family" : "Lindell", "given" : "Dennis M", "non-dropping-particle" : "", "parse-names" : false, "suffix" : "" }, { "dropping-particle" : "", "family" : "Dou", "given" : "Yali", "non-dropping-particle" : "", "parse-names" : false, "suffix" : "" }, { "dropping-particle" : "", "family" : "Lukacs", "given" : "Nicholas W", "non-dropping-particle" : "", "parse-names" : false, "suffix" : "" }, { "dropping-particle" : "", "family" : "Keshamouni", "given" : "Venkateshwar G", "non-dropping-particle" : "", "parse-names" : false, "suffix" : "" }, { "dropping-particle" : "", "family" : "Hogaboam", "given" : "Cory M", "non-dropping-particle" : "", "parse-names" : false, "suffix" : "" }, { "dropping-particle" : "", "family" : "Kunkel", "given" : "Steven L", "non-dropping-particle" : "", "parse-names" : false, "suffix" : "" } ], "container-title" : "Blood", "id" : "ITEM-2", "issue" : "22", "issued" : { "date-parts" : [ [ "2010", "6", "3" ] ] }, "page" : "4403-11", "title" : "The post sepsis-induced expansion and enhanced function of regulatory T cells create an environment to potentiate tumor growth.", "type" : "article-journal", "volume" : "115" }, "uris" : [ "http://www.mendeley.com/documents/?uuid=e05fa4f5-0553-4581-b991-9340ed3e9437" ] }, { "id" : "ITEM-3", "itemData" : { "DOI" : "10.1186/cc8232", "ISSN" : "1466-609X", "PMID" : "20064232", "abstract" : "INTRODUCTION: To investigate the significance of changes in regulatory T cells (Tregs) activity and its relationship with sepsis, as well as outcome of patients with major burns.\n\nMETHODS: The periphery blood samples of 106 patients were collected on post-burn days 1, 3, 7, 14, and 21. Tregs were isolated and their phenotypes (cytotoxic T-lymphocyte-associated antigen 4 and forkhead/winged helix transcription factor p3) were analyzed by flow cytometry, and the contents of cytokines (interleukin-10 and transforming growth factor-beta1) released into supernatants by Tregs were also determined by enzyme-linked immunosorbent assay kits. Gene expressions of cytokines were assessed by real-time quantitative polymerase chain reaction.\n\nRESULTS: Expressions of Tregs phenotypes and gene/protein expression of cytokines were all elevated after burn, and there were obvious differences among patients with various burn sizes. They were also higher in septic patients than those without sepsis. Among septic patients, the expressions of Tregs phenotypes and the levels of cytokines were markedly lower in the survival group than those in patients with fatal outcome.\n\nCONCLUSIONS: Severe burn injury per se could lead to the changes in Tregs activities. Elevated levels of cytokines produced by Tregs and activation markers on Tregs surface might play an important role in the pathogenesis of sepsis and mortality in burned patients.", "author" : [ { "dropping-particle" : "", "family" : "Huang", "given" : "Li-Feng", "non-dropping-particle" : "", "parse-names" : false, "suffix" : "" }, { "dropping-particle" : "", "family" : "Yao", "given" : "Yong-Ming", "non-dropping-particle" : "", "parse-names" : false, "suffix" : "" }, { "dropping-particle" : "", "family" : "Dong", "given" : "Ning", "non-dropping-particle" : "", "parse-names" : false, "suffix" : "" }, { "dropping-particle" : "", "family" : "Yu", "given" : "Yan", "non-dropping-particle" : "", "parse-names" : false, "suffix" : "" }, { "dropping-particle" : "", "family" : "He", "given" : "Li-Xin", "non-dropping-particle" : "", "parse-names" : false, "suffix" : "" }, { "dropping-particle" : "", "family" : "Sheng", "given" : "Zhi-Yong", "non-dropping-particle" : "", "parse-names" : false, "suffix" : "" } ], "container-title" : "Critical care (London, England)", "id" : "ITEM-3", "issue" : "1", "issued" : { "date-parts" : [ [ "2010", "1" ] ] }, "page" : "R3", "title" : "Association between regulatory T cell activity and sepsis and outcome of severely burned patients: a prospective, observational study.", "type" : "article-journal", "volume" : "14" }, "uris" : [ "http://www.mendeley.com/documents/?uuid=c2a5672e-68d9-4b90-8bb1-ae264d8ad461" ] } ], "mendeley" : { "formattedCitation" : "(Carson et al. 2010; Cavassani et al. 2010; Huang et al. 2010)", "plainTextFormattedCitation" : "(Carson et al. 2010; Cavassani et al. 2010; Huang et al. 2010)", "previouslyFormattedCitation" : "(Carson et al. 2010; Cavassani et al. 2010; Huang et al. 2010)" }, "properties" : { "noteIndex" : 0 }, "schema" : "https://github.com/citation-style-language/schema/raw/master/csl-citation.json" }</w:instrText>
      </w:r>
      <w:r w:rsidR="002C6B53" w:rsidRPr="003C294B">
        <w:rPr>
          <w:color w:val="auto"/>
        </w:rPr>
        <w:fldChar w:fldCharType="separate"/>
      </w:r>
      <w:r w:rsidR="002C6B53" w:rsidRPr="003C294B">
        <w:rPr>
          <w:noProof/>
          <w:color w:val="auto"/>
        </w:rPr>
        <w:t>(Carson et al. 2010; Cavassani et al. 2010; Huang et al. 2010)</w:t>
      </w:r>
      <w:r w:rsidR="002C6B53" w:rsidRPr="003C294B">
        <w:rPr>
          <w:color w:val="auto"/>
        </w:rPr>
        <w:fldChar w:fldCharType="end"/>
      </w:r>
      <w:r w:rsidRPr="003C294B">
        <w:rPr>
          <w:color w:val="auto"/>
        </w:rPr>
        <w:t xml:space="preserve">. This coupled with the lack of genomic localisation information does not allow any mechanistic understanding to be gained from the experiment. In spite of this, the experiments presented here allow the identification of a new target for ChIP based experiments in sepsis, which has mainly focused on the K4me3 and K27me3 histone marks </w:t>
      </w:r>
      <w:r w:rsidR="002C6B53" w:rsidRPr="003C294B">
        <w:rPr>
          <w:color w:val="auto"/>
        </w:rPr>
        <w:fldChar w:fldCharType="begin" w:fldLock="1"/>
      </w:r>
      <w:r w:rsidR="002C6B53" w:rsidRPr="003C294B">
        <w:rPr>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"mendeley" : { "formattedCitation" : "(Carson et al. 2010)", "plainTextFormattedCitation" : "(Carson et al. 2010)", "previouslyFormattedCitation" : "(Carson et al. 2010)" }, "properties" : { "noteIndex" : 0 }, "schema" : "https://github.com/citation-style-language/schema/raw/master/csl-citation.json" }</w:instrText>
      </w:r>
      <w:r w:rsidR="002C6B53" w:rsidRPr="003C294B">
        <w:rPr>
          <w:color w:val="auto"/>
        </w:rPr>
        <w:fldChar w:fldCharType="separate"/>
      </w:r>
      <w:r w:rsidR="002C6B53" w:rsidRPr="003C294B">
        <w:rPr>
          <w:noProof/>
          <w:color w:val="auto"/>
        </w:rPr>
        <w:t>(Carson et al. 2010)</w:t>
      </w:r>
      <w:r w:rsidR="002C6B53" w:rsidRPr="003C294B">
        <w:rPr>
          <w:color w:val="auto"/>
        </w:rPr>
        <w:fldChar w:fldCharType="end"/>
      </w:r>
      <w:r w:rsidRPr="003C294B">
        <w:rPr>
          <w:color w:val="auto"/>
        </w:rPr>
        <w:t xml:space="preserve">. </w:t>
      </w:r>
    </w:p>
    <w:p w14:paraId="1761D089" w14:textId="7C88008A" w:rsidR="001036D9" w:rsidRPr="003C294B" w:rsidRDefault="001036D9" w:rsidP="00D9558E">
      <w:pPr>
        <w:spacing w:line="360" w:lineRule="auto"/>
        <w:jc w:val="both"/>
        <w:rPr>
          <w:color w:val="auto"/>
        </w:rPr>
      </w:pPr>
      <w:bookmarkStart w:id="119" w:name="h.3rdcrjn" w:colFirst="0" w:colLast="0"/>
      <w:bookmarkEnd w:id="119"/>
      <w:r w:rsidRPr="003C294B">
        <w:rPr>
          <w:color w:val="auto"/>
        </w:rPr>
        <w:t>The increase in K9me2 observed in septic patients, also presents itself as a possible candidate for a biomarker for the progression of sepsis. A robust and specific biomarker is highly sought a</w:t>
      </w:r>
      <w:r w:rsidR="00D07DE5" w:rsidRPr="003C294B">
        <w:rPr>
          <w:color w:val="auto"/>
        </w:rPr>
        <w:t>fter for use in clinical practic</w:t>
      </w:r>
      <w:r w:rsidRPr="003C294B">
        <w:rPr>
          <w:color w:val="auto"/>
        </w:rPr>
        <w:t xml:space="preserve">e. Recently, a meta-analysis of 3370 studies on biomarkers in sepsis was conducted, assessing 178 different biomarkers in their effectiveness in both the diagnosis and prognosis of sepsis </w:t>
      </w:r>
      <w:r w:rsidR="002C6B53" w:rsidRPr="003C294B">
        <w:rPr>
          <w:color w:val="auto"/>
        </w:rPr>
        <w:fldChar w:fldCharType="begin" w:fldLock="1"/>
      </w:r>
      <w:r w:rsidR="009F7435" w:rsidRPr="003C294B">
        <w:rPr>
          <w:color w:val="auto"/>
        </w:rPr>
        <w:instrText>ADDIN CSL_CITATION { "citationItems" : [ { "id" : "ITEM-1", "itemData" : { "DOI" : "10.1186/cc8872", "ISSN" : "1466-609X", "PMID" : "20144219", "abstract" : "INTRODUCTION: Biomarkers can be useful for identifying or ruling out sepsis, identifying patients who may benefit from specific therapies or assessing the response to therapy.\n\nMETHODS: We used an electronic search of the PubMed database using the key words \"sepsis\" and \"biomarker\" to identify clinical and experimental studies which evaluated a biomarker in sepsis.\n\nRESULTS: The search retrieved 3370 references covering 178 different biomarkers.\n\nCONCLUSIONS: Many biomarkers have been evaluated for use in sepsis. Most of the biomarkers had been tested clinically, primarily as prognostic markers in sepsis; relatively few have been used for diagnosis. None has sufficient specificity or sensitivity to be routinely employed in clinical practice. PCT and CRP have been most widely used, but even these have limited ability to distinguish sepsis from other inflammatory conditions or to predict outcome.", "author" : [ { "dropping-particle" : "", "family" : "Pierrakos", "given" : "Charalampos", "non-dropping-particle" : "", "parse-names" : false, "suffix" : "" }, { "dropping-particle" : "", "family" : "Vincent", "given" : "Jean-Louis", "non-dropping-particle" : "", "parse-names" : false, "suffix" : "" } ], "container-title" : "Critical care (London, England)", "id" : "ITEM-1", "issue" : "1", "issued" : { "date-parts" : [ [ "2010", "1" ] ] }, "page" : "R15", "title" : "Sepsis biomarkers: a review.", "type" : "article-journal", "volume" : "14" }, "uris" : [ "http://www.mendeley.com/documents/?uuid=c93d762d-4214-40f8-ac40-25bfec550307" ] } ], "mendeley" : { "formattedCitation" : "(Pierrakos &amp; Vincent 2010)", "plainTextFormattedCitation" : "(Pierrakos &amp; Vincent 2010)", "previouslyFormattedCitation" : "(Pierrakos &amp; Vincent 2010)" }, "properties" : { "noteIndex" : 0 }, "schema" : "https://github.com/citation-style-language/schema/raw/master/csl-citation.json" }</w:instrText>
      </w:r>
      <w:r w:rsidR="002C6B53" w:rsidRPr="003C294B">
        <w:rPr>
          <w:color w:val="auto"/>
        </w:rPr>
        <w:fldChar w:fldCharType="separate"/>
      </w:r>
      <w:r w:rsidR="002C6B53" w:rsidRPr="003C294B">
        <w:rPr>
          <w:noProof/>
          <w:color w:val="auto"/>
        </w:rPr>
        <w:t>(Pierrakos &amp; Vincent 2010)</w:t>
      </w:r>
      <w:r w:rsidR="002C6B53" w:rsidRPr="003C294B">
        <w:rPr>
          <w:color w:val="auto"/>
        </w:rPr>
        <w:fldChar w:fldCharType="end"/>
      </w:r>
      <w:r w:rsidRPr="003C294B">
        <w:rPr>
          <w:color w:val="auto"/>
        </w:rPr>
        <w:t>. None of the assessed biomarkers displaye</w:t>
      </w:r>
      <w:r w:rsidR="00D07DE5" w:rsidRPr="003C294B">
        <w:rPr>
          <w:color w:val="auto"/>
        </w:rPr>
        <w:t>d the specificity required for clinical</w:t>
      </w:r>
      <w:r w:rsidRPr="003C294B">
        <w:rPr>
          <w:color w:val="auto"/>
        </w:rPr>
        <w:t xml:space="preserve"> use. In order to assess the robustness of K9me2 as a biom</w:t>
      </w:r>
      <w:r w:rsidR="00D07DE5" w:rsidRPr="003C294B">
        <w:rPr>
          <w:color w:val="auto"/>
        </w:rPr>
        <w:t xml:space="preserve">arker </w:t>
      </w:r>
      <w:r w:rsidRPr="003C294B">
        <w:rPr>
          <w:color w:val="auto"/>
        </w:rPr>
        <w:t>the examination of an extended cohort of patients would have to be undertaken, as the significant difference is seen in a single mark, it may be possible to undertake such a study by western blot. With the hypothesis that k9me2 is higher in septic patients. A factor to consider is that western blot takes the whole K9me2 population and ignores combinatorial information</w:t>
      </w:r>
      <w:r w:rsidR="00786BE6" w:rsidRPr="003C294B">
        <w:rPr>
          <w:color w:val="auto"/>
        </w:rPr>
        <w:t>.</w:t>
      </w:r>
      <w:r w:rsidRPr="003C294B">
        <w:rPr>
          <w:color w:val="auto"/>
        </w:rPr>
        <w:t xml:space="preserve"> </w:t>
      </w:r>
      <w:r w:rsidR="00786BE6" w:rsidRPr="003C294B">
        <w:rPr>
          <w:color w:val="auto"/>
        </w:rPr>
        <w:t>T</w:t>
      </w:r>
      <w:r w:rsidRPr="003C294B">
        <w:rPr>
          <w:color w:val="auto"/>
        </w:rPr>
        <w:t>aking this into account the methylation signals on K9 were pooled, therefore resembling what one would see in a western blot analysis (</w:t>
      </w:r>
      <w:r w:rsidR="002A7328" w:rsidRPr="003C294B">
        <w:rPr>
          <w:color w:val="auto"/>
        </w:rPr>
        <w:t>Figure</w:t>
      </w:r>
      <w:r w:rsidRPr="003C294B">
        <w:rPr>
          <w:color w:val="auto"/>
        </w:rPr>
        <w:t xml:space="preserve"> 5.4). It is </w:t>
      </w:r>
      <w:r w:rsidR="00786BE6" w:rsidRPr="003C294B">
        <w:rPr>
          <w:color w:val="auto"/>
        </w:rPr>
        <w:t>proposed</w:t>
      </w:r>
      <w:r w:rsidRPr="003C294B">
        <w:rPr>
          <w:color w:val="auto"/>
        </w:rPr>
        <w:t xml:space="preserve"> that a significant difference would be seen only between the surgical control and septic patient, which may be useful when tracking a post-surgical patient, prior to the development of sepsis. However, the change although significant is very small, and whether this would be visible by western blot</w:t>
      </w:r>
      <w:r w:rsidR="00786BE6" w:rsidRPr="003C294B">
        <w:rPr>
          <w:color w:val="auto"/>
        </w:rPr>
        <w:t xml:space="preserve"> analysis</w:t>
      </w:r>
      <w:r w:rsidRPr="003C294B">
        <w:rPr>
          <w:color w:val="auto"/>
        </w:rPr>
        <w:t xml:space="preserve"> which is only semi quantitative remains to be determined. Finally, the study detailed here constitutes a pilot study with a relatively small number of patients, and a much extended cohort would be needed to fully ascertain whether it is robust enough to be used clinically. </w:t>
      </w:r>
    </w:p>
    <w:p w14:paraId="701A296F" w14:textId="38EF2BD0" w:rsidR="001036D9" w:rsidRPr="003C294B" w:rsidRDefault="001036D9" w:rsidP="00D9558E">
      <w:pPr>
        <w:spacing w:line="360" w:lineRule="auto"/>
        <w:jc w:val="both"/>
        <w:rPr>
          <w:color w:val="auto"/>
        </w:rPr>
      </w:pPr>
      <w:bookmarkStart w:id="120" w:name="h.lnxbz9" w:colFirst="0" w:colLast="0"/>
      <w:bookmarkEnd w:id="120"/>
      <w:r w:rsidRPr="003C294B">
        <w:rPr>
          <w:color w:val="auto"/>
        </w:rPr>
        <w:t xml:space="preserve">Along with the increase in the singly modified K9me2 peptide in septic patients compared to healthy controls and surgical controls there is a decrease, albeit not significantly, in the dual   modification K9me2K14ac in both septic patients and surgical controls compared to healthy controls. K9me2K14ac is the most abundant modification in healthy </w:t>
      </w:r>
      <w:r w:rsidR="009F7435" w:rsidRPr="003C294B">
        <w:rPr>
          <w:color w:val="auto"/>
        </w:rPr>
        <w:t>controls;</w:t>
      </w:r>
      <w:r w:rsidRPr="003C294B">
        <w:rPr>
          <w:color w:val="auto"/>
        </w:rPr>
        <w:t xml:space="preserve"> this combinatorial mark is known as a “bivalent domain”. Similar to other bivalent domains, such as </w:t>
      </w:r>
      <w:r w:rsidRPr="003C294B">
        <w:rPr>
          <w:color w:val="auto"/>
        </w:rPr>
        <w:lastRenderedPageBreak/>
        <w:t xml:space="preserve">H3K4me3K27me3, two modifications with opposing functions exist on the same histone protein </w:t>
      </w:r>
      <w:r w:rsidR="009F7435" w:rsidRPr="003C294B">
        <w:rPr>
          <w:color w:val="auto"/>
        </w:rPr>
        <w:fldChar w:fldCharType="begin" w:fldLock="1"/>
      </w:r>
      <w:r w:rsidR="009F7435" w:rsidRPr="003C294B">
        <w:rPr>
          <w:color w:val="auto"/>
        </w:rPr>
        <w:instrText>ADDIN CSL_CITATION { "citationItems" : [ { "id" : "ITEM-1", "itemData" : { "DOI" : "10.1073/pnas.0610993104", "ISSN" : "0027-8424", "PMID" : "17284592", "abstract" : "Individual posttranslational modifications (PTMs) on histones have well established roles in certain biological processes, notably transcriptional programming. Recent genomewide studies describe patterns of covalent modifications, such as H3 methylation and acetylation at promoters of specific target genes, or \"bivalent domains,\" in stem cells, suggestive of a possible combinatorial interplay between PTMs on the same histone. However, detection of long-range PTM associations is often problematic in antibody-based or traditional mass spectrometric-based analyses. Here, histone H3 from a ciliate model was analyzed as an enriched source of transcriptionally active chromatin. Using a recently developed mass spectrometric approach, combinatorial modification states on single, long N-terminal H3 fragments (residues 1-50) were determined. The entire modification status of intact N termini was obtained and indicated correlations between K4 methylation and H3 acetylation. In addition, K4 and K27 methylation were identified concurrently on one H3 species. This methodology is applicable to other histones and larger polypeptides and will likely be a valuable tool in understanding the roles of combinatorial patterns of PTMs.", "author" : [ { "dropping-particle" : "", "family" : "Taverna", "given" : "Sean D", "non-dropping-particle" : "", "parse-names" : false, "suffix" : "" }, { "dropping-particle" : "", "family" : "Ueberheide", "given" : "Beatrix M", "non-dropping-particle" : "", "parse-names" : false, "suffix" : "" }, { "dropping-particle" : "", "family" : "Liu", "given" : "Yifan", "non-dropping-particle" : "", "parse-names" : false, "suffix" : "" }, { "dropping-particle" : "", "family" : "Tackett", "given" : "Alan J", "non-dropping-particle" : "", "parse-names" : false, "suffix" : "" }, { "dropping-particle" : "", "family" : "Diaz", "given" : "Robert L", "non-dropping-particle" : "", "parse-names" : false, "suffix" : "" }, { "dropping-particle" : "", "family" : "Shabanowitz", "given" : "Jeffrey", "non-dropping-particle" : "", "parse-names" : false, "suffix" : "" }, { "dropping-particle" : "", "family" : "Chait", "given" : "Brian T", "non-dropping-particle" : "", "parse-names" : false, "suffix" : "" }, { "dropping-particle" : "", "family" : "Hunt", "given" : "Donald F", "non-dropping-particle" : "", "parse-names" : false, "suffix" : "" }, { "dropping-particle" : "", "family" : "Allis", "given" : "C David", "non-dropping-particle" : "", "parse-names" : false, "suffix" : "" } ], "container-title" : "Proceedings of the National Academy of Sciences of the United States of America", "id" : "ITEM-1", "issue" : "7", "issued" : { "date-parts" : [ [ "2007", "2", "13" ] ] }, "page" : "2086-91", "title" : "Long-distance combinatorial linkage between methylation and acetylation on histone H3 N termini.", "type" : "article-journal", "volume" : "104" }, "uris" : [ "http://www.mendeley.com/documents/?uuid=81a996af-edf3-4115-b323-c56744b27afa" ] } ], "mendeley" : { "formattedCitation" : "(Taverna et al. 2007)", "plainTextFormattedCitation" : "(Taverna et al. 2007)", "previouslyFormattedCitation" : "(Taverna et al. 2007)" }, "properties" : { "noteIndex" : 0 }, "schema" : "https://github.com/citation-style-language/schema/raw/master/csl-citation.json" }</w:instrText>
      </w:r>
      <w:r w:rsidR="009F7435" w:rsidRPr="003C294B">
        <w:rPr>
          <w:color w:val="auto"/>
        </w:rPr>
        <w:fldChar w:fldCharType="separate"/>
      </w:r>
      <w:r w:rsidR="009F7435" w:rsidRPr="003C294B">
        <w:rPr>
          <w:noProof/>
          <w:color w:val="auto"/>
        </w:rPr>
        <w:t>(Taverna et al. 2007)</w:t>
      </w:r>
      <w:r w:rsidR="009F7435" w:rsidRPr="003C294B">
        <w:rPr>
          <w:color w:val="auto"/>
        </w:rPr>
        <w:fldChar w:fldCharType="end"/>
      </w:r>
      <w:r w:rsidRPr="003C294B">
        <w:rPr>
          <w:color w:val="auto"/>
        </w:rPr>
        <w:t>. K9me2 as presented above is associated with repression</w:t>
      </w:r>
      <w:r w:rsidR="00786BE6" w:rsidRPr="003C294B">
        <w:rPr>
          <w:color w:val="auto"/>
        </w:rPr>
        <w:t>,</w:t>
      </w:r>
      <w:r w:rsidRPr="003C294B">
        <w:rPr>
          <w:color w:val="auto"/>
        </w:rPr>
        <w:t xml:space="preserve"> whereas K14ac is associated with active gene expression </w:t>
      </w:r>
      <w:r w:rsidR="009F7435" w:rsidRPr="003C294B">
        <w:rPr>
          <w:color w:val="auto"/>
        </w:rPr>
        <w:fldChar w:fldCharType="begin" w:fldLock="1"/>
      </w:r>
      <w:r w:rsidR="001037CD" w:rsidRPr="003C294B">
        <w:rPr>
          <w:color w:val="auto"/>
        </w:rPr>
        <w:instrText>ADDIN CSL_CITATION { "citationItems" : [ { "id" : "ITEM-1",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"ITEM-1", "issue" : "4", "issued" : { "date-parts" : [ [ "2007", "5", "18" ] ] }, "page" : "823-37", "title" : "High-resolution profiling of histone methylations in the human genome.", "type" : "article-journal", "volume" : "129" }, "uris" : [ "http://www.mendeley.com/documents/?uuid=868c291b-045e-41dc-a57c-2115cd5f73d2" ] }, { "id" : "ITEM-2", "itemData" : { "DOI" : "10.1186/1471-2164-13-424", "ISBN" : "1014267404", "ISSN" : "1471-2164", "PMID" : "22920947", "abstract" : "BACKGROUND: Transcription regulation in pluripotent embryonic stem (ES) cells is a complex process that involves multitude of regulatory layers, one of which is post-translational modification of histones. Acetylation of specific lysine residues of histones plays a key role in regulating gene expression.\n\nRESULTS: Here we have investigated the genome-wide occurrence of two histone marks, acetylation of histone H3K9 and K14 (H3K9ac and H3K14ac), in mouse embryonic stem (mES) cells. Genome-wide H3K9ac and H3K14ac show very high correlation between each other as well as with other histone marks (such as H3K4me3) suggesting a coordinated regulation of active histone marks. Moreover, the levels of H3K9ac and H3K14ac directly correlate with the CpG content of the promoters attesting the importance of sequences underlying the specifically modified nucleosomes. Our data provide evidence that H3K9ac and H3K14ac are also present over the previously described bivalent promoters, along with H3K4me3 and H3K27me3. Furthermore, like H3K27ac, H3K9ac and H3K14ac can also differentiate active enhancers from inactive ones. Although, H3K9ac and H3K14ac, a hallmark of gene activation exhibit remarkable correlation over active and bivalent promoters as well as distal regulatory elements, a subset of inactive promoters is selectively enriched for H3K14ac.\n\nCONCLUSIONS: Our study suggests that chromatin modifications, such as H3K9ac and H3K14ac, are part of the active promoter state, are present over bivalent promoters and active enhancers and that the extent of H3K9 and H3K14 acetylation could be driven by cis regulatory elements such as CpG content at promoters. Our study also suggests that a subset of inactive promoters is selectively and specifically enriched for H3K14ac. This observation suggests that histone acetyl transferases (HATs) prime inactive genes by H3K14ac for stimuli dependent activation. In conclusion our study demonstrates a wider role for H3K9ac and H3K14ac in gene regulation than originally thought.", "author" : [ { "dropping-particle" : "", "family" : "Karmodiya", "given" : "Krishanpal", "non-dropping-particle" : "", "parse-names" : false, "suffix" : "" }, { "dropping-particle" : "", "family" : "Krebs", "given" : "Arnaud R", "non-dropping-particle" : "", "parse-names" : false, "suffix" : "" }, { "dropping-particle" : "", "family" : "Oulad-Abdelghani", "given" : "Mustapha", "non-dropping-particle" : "", "parse-names" : false, "suffix" : "" }, { "dropping-particle" : "", "family" : "Kimura", "given" : "Hiroshi", "non-dropping-particle" : "", "parse-names" : false, "suffix" : "" }, { "dropping-particle" : "", "family" : "Tora", "given" : "Laszlo", "non-dropping-particle" : "", "parse-names" : false, "suffix" : "" } ], "container-title" : "BMC genomics", "id" : "ITEM-2", "issue" : "1", "issued" : { "date-parts" : [ [ "2012", "1" ] ] }, "page" : "424", "publisher" : "BMC Genomics", "title" : "H3K9 and H3K14 acetylation co-occur at many gene regulatory elements, while H3K14ac marks a subset of inactive inducible promoters in mouse embryonic stem cells.", "type" : "article-journal", "volume" : "13" }, "uris" : [ "http://www.mendeley.com/documents/?uuid=11eac8cb-31c7-4a1b-b339-e707518b072b" ] } ], "mendeley" : { "formattedCitation" : "(Barski et al. 2007; Karmodiya et al. 2012)", "plainTextFormattedCitation" : "(Barski et al. 2007; Karmodiya et al. 2012)", "previouslyFormattedCitation" : "(Barski et al. 2007; Karmodiya et al. 2012)" }, "properties" : { "noteIndex" : 0 }, "schema" : "https://github.com/citation-style-language/schema/raw/master/csl-citation.json" }</w:instrText>
      </w:r>
      <w:r w:rsidR="009F7435" w:rsidRPr="003C294B">
        <w:rPr>
          <w:color w:val="auto"/>
        </w:rPr>
        <w:fldChar w:fldCharType="separate"/>
      </w:r>
      <w:r w:rsidR="009F7435" w:rsidRPr="003C294B">
        <w:rPr>
          <w:noProof/>
          <w:color w:val="auto"/>
        </w:rPr>
        <w:t>(Barski et al. 2007; Karmodiya et al. 2012)</w:t>
      </w:r>
      <w:r w:rsidR="009F7435" w:rsidRPr="003C294B">
        <w:rPr>
          <w:color w:val="auto"/>
        </w:rPr>
        <w:fldChar w:fldCharType="end"/>
      </w:r>
      <w:r w:rsidRPr="003C294B">
        <w:rPr>
          <w:color w:val="auto"/>
        </w:rPr>
        <w:t>. It is therefore hypothesised that this histone combination poises genes for activation or repression. 54% of the total K9me2 signal is found in combination with K14ac to form the K9me2K14ac peptide in the healthy control most likely depic</w:t>
      </w:r>
      <w:r w:rsidR="00D07DE5" w:rsidRPr="003C294B">
        <w:rPr>
          <w:color w:val="auto"/>
        </w:rPr>
        <w:t>ting a naive unstimulated cell. Whereas in the septic patient the</w:t>
      </w:r>
      <w:r w:rsidRPr="003C294B">
        <w:rPr>
          <w:color w:val="auto"/>
        </w:rPr>
        <w:t xml:space="preserve"> proportion of K9me2 found in combination with K14 decreases to 33% in septic patients. This represents a large shift away from a poised state, as seen in the controls towards a more repressed one, in which K9me2 alone predominates (</w:t>
      </w:r>
      <w:r w:rsidR="002A7328" w:rsidRPr="003C294B">
        <w:rPr>
          <w:color w:val="auto"/>
        </w:rPr>
        <w:t>Figure</w:t>
      </w:r>
      <w:r w:rsidRPr="003C294B">
        <w:rPr>
          <w:color w:val="auto"/>
        </w:rPr>
        <w:t xml:space="preserve"> 5.4)</w:t>
      </w:r>
      <w:r w:rsidR="00786BE6" w:rsidRPr="003C294B">
        <w:rPr>
          <w:color w:val="auto"/>
        </w:rPr>
        <w:t>.</w:t>
      </w:r>
      <w:r w:rsidRPr="003C294B">
        <w:rPr>
          <w:color w:val="auto"/>
        </w:rPr>
        <w:t xml:space="preserve"> </w:t>
      </w:r>
    </w:p>
    <w:p w14:paraId="36B46A01" w14:textId="11CD5BBA" w:rsidR="001036D9" w:rsidRPr="003C294B" w:rsidRDefault="001036D9" w:rsidP="00D9558E">
      <w:pPr>
        <w:spacing w:line="360" w:lineRule="auto"/>
        <w:jc w:val="both"/>
        <w:rPr>
          <w:color w:val="auto"/>
        </w:rPr>
      </w:pPr>
      <w:bookmarkStart w:id="121" w:name="h.2jxsxqh" w:colFirst="0" w:colLast="0"/>
      <w:bookmarkEnd w:id="121"/>
      <w:r w:rsidRPr="003C294B">
        <w:rPr>
          <w:color w:val="auto"/>
        </w:rPr>
        <w:t xml:space="preserve"> In septic patients this also correlates with a small decrease in K9unK14un, suggesting that both the loss of K14ac from the bivalent domain and the dimethylation of K9 contributes to the K9me2K14un signal. Interestingly in a G9a/Glp1 knockout, a greater reduction in K9me2K14ac was seen than in K9me2 alone, suggesting that G9a preferentially dimethylates K9 when K14ac is present  </w:t>
      </w:r>
      <w:r w:rsidRPr="003C294B">
        <w:rPr>
          <w:color w:val="auto"/>
        </w:rPr>
        <w:fldChar w:fldCharType="begin" w:fldLock="1"/>
      </w:r>
      <w:r w:rsidR="00D517D9" w:rsidRPr="003C294B">
        <w:rPr>
          <w:color w:val="auto"/>
        </w:rPr>
        <w:instrText>ADDIN CSL_CITATION { "citationItems" : [ { "id" : "ITEM-1",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"ITEM-1",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"(Plazas-Mayorca et al. 2010)", "plainTextFormattedCitation" : "(Plazas-Mayorca et al. 2010)", "previouslyFormattedCitation" : "(Plazas-Mayorca et al. 2010)" }, "properties" : { "noteIndex" : 0 }, "schema" : "https://github.com/citation-style-language/schema/raw/master/csl-citation.json" }</w:instrText>
      </w:r>
      <w:r w:rsidRPr="003C294B">
        <w:rPr>
          <w:color w:val="auto"/>
        </w:rPr>
        <w:fldChar w:fldCharType="separate"/>
      </w:r>
      <w:r w:rsidR="00811471" w:rsidRPr="003C294B">
        <w:rPr>
          <w:noProof/>
          <w:color w:val="auto"/>
        </w:rPr>
        <w:t>(Plazas-Mayorca et al. 2010)</w:t>
      </w:r>
      <w:r w:rsidRPr="003C294B">
        <w:rPr>
          <w:color w:val="auto"/>
        </w:rPr>
        <w:fldChar w:fldCharType="end"/>
      </w:r>
      <w:r w:rsidRPr="003C294B">
        <w:rPr>
          <w:color w:val="auto"/>
        </w:rPr>
        <w:t>. In surgical controls, the decrease in K9me2K14ac is linked to an increase in the unmodified peptide, although not significantly, suggesting a separate mechanism that occurs only in severe sepsis. The function of the unmodified histone H3 is unknown, it may have its own function or it may just serve as a blank slate, ready to be modified. Histone proteins containing K9unK14un peptides have a slower turnover rate than activating PTMs</w:t>
      </w:r>
      <w:r w:rsidR="00786BE6" w:rsidRPr="003C294B">
        <w:rPr>
          <w:color w:val="auto"/>
        </w:rPr>
        <w:t>,</w:t>
      </w:r>
      <w:r w:rsidRPr="003C294B">
        <w:rPr>
          <w:color w:val="auto"/>
        </w:rPr>
        <w:t xml:space="preserve"> but faster than repressive methylation marks</w:t>
      </w:r>
      <w:r w:rsidR="00786BE6" w:rsidRPr="003C294B">
        <w:rPr>
          <w:color w:val="auto"/>
        </w:rPr>
        <w:t>,</w:t>
      </w:r>
      <w:r w:rsidRPr="003C294B">
        <w:rPr>
          <w:color w:val="auto"/>
        </w:rPr>
        <w:t xml:space="preserve"> suggesting the later may be true </w:t>
      </w:r>
      <w:r w:rsidR="001037CD" w:rsidRPr="003C294B">
        <w:rPr>
          <w:color w:val="auto"/>
        </w:rPr>
        <w:fldChar w:fldCharType="begin" w:fldLock="1"/>
      </w:r>
      <w:r w:rsidR="00644B06" w:rsidRPr="003C294B">
        <w:rPr>
          <w:color w:val="auto"/>
        </w:rPr>
        <w:instrText>ADDIN CSL_CITATION { "citationItems" : [ { "id" : "ITEM-1", "itemData" : { "DOI" : "10.1186/1756-8935-3-22", "ISBN" : "1756-8935 (Electronic)\\n1756-8935 (Linking)", "ISSN" : "1756-8935", "PMID" : "21134274", "abstract" : "Background: Post-translational modifications (PTMs) on the N-terminal tails of histones and histone variants regulate distinct transcriptional states and nuclear events. Whereas the functional effects of specific PTMs are the current subject of intense investigation, most studies characterize histone PTMs/variants in a non-temporal fashion and very few studies have reported kinetic information about these histone forms. Previous studies have used radiolabeling, fluorescence microscopy and chromatin immunoprecipitation to determine rates of histone turnover, and have found interesting correlations between increased turnover and increased gene expression. Therefore, histone turnover is an understudied yet potentially important parameter that may contribute to epigenetic regulation. Understanding turnover in the context of histone modifications and sequence variants could provide valuable additional insight into the function of histone replacement. Results: In this study, we measured the metabolic rate of labeled isotope incorporation into the histone proteins of HeLa cells by combining stable isotope labeling of amino acids in cell culture (SILAC) pulse experiments with quantitative mass spectrometry-based proteomics. In general, we found that most core histones have similar turnover rates, with the exception of the H2A variants, which exhibit a wider range of rates, potentially consistent with their epigenetic function. In addition, acetylated histones have a significantly faster turnover compared with general histone protein and methylated histones, although these rates vary considerably, depending on the site and overall degree of methylation. Histones containing transcriptionally active marks have been consistently found to have faster turnover rates than histones containing silent marks. Interestingly, the presence of both active and silent marks on the same peptide resulted in a slower turnover rate than either mark alone on that same peptide. Lastly, we observed little difference in the turnover between nearly all modified forms of the H3.1, H3.2 and H3.3 variants, with the notable exception that H3.2K36me2 has a faster turnover than this mark on the other H3 variants. Conclusions: Quantitative proteomics provides complementary insight to previous work aimed at quantitatively measuring histone turnover, and our results suggest that turnover rates are dependent upon site-specific post-translational modifications and sequence variants.", "author" : [ { "dropping-particle" : "", "family" : "Zee", "given" : "Barry M", "non-dropping-particle" : "", "parse-names" : false, "suffix" : "" }, { "dropping-particle" : "", "family" : "Levin", "given" : "Rebecca S", "non-dropping-particle" : "", "parse-names" : false, "suffix" : "" }, { "dropping-particle" : "", "family" : "Dimaggio", "given" : "Peter a", "non-dropping-particle" : "", "parse-names" : false, "suffix" : "" }, { "dropping-particle" : "", "family" : "Garcia", "given" : "Benjamin a", "non-dropping-particle" : "", "parse-names" : false, "suffix" : "" } ], "container-title" : "Epigenetics &amp; chromatin", "id" : "ITEM-1", "issue" : "1", "issued" : { "date-parts" : [ [ "2010" ] ] }, "page" : "22", "publisher" : "BioMed Central Ltd", "title" : "Global turnover of histone post-translational modifications and variants in human cells.", "type" : "article-journal", "volume" : "3" }, "uris" : [ "http://www.mendeley.com/documents/?uuid=85a310c4-ff2b-42c2-858e-4c59c820e232" ] } ], "mendeley" : { "formattedCitation" : "(Zee et al. 2010)", "plainTextFormattedCitation" : "(Zee et al. 2010)", "previouslyFormattedCitation" : "(Zee et al. 2010)" }, "properties" : { "noteIndex" : 0 }, "schema" : "https://github.com/citation-style-language/schema/raw/master/csl-citation.json" }</w:instrText>
      </w:r>
      <w:r w:rsidR="001037CD" w:rsidRPr="003C294B">
        <w:rPr>
          <w:color w:val="auto"/>
        </w:rPr>
        <w:fldChar w:fldCharType="separate"/>
      </w:r>
      <w:r w:rsidR="001037CD" w:rsidRPr="003C294B">
        <w:rPr>
          <w:noProof/>
          <w:color w:val="auto"/>
        </w:rPr>
        <w:t>(Zee et al. 2010)</w:t>
      </w:r>
      <w:r w:rsidR="001037CD" w:rsidRPr="003C294B">
        <w:rPr>
          <w:color w:val="auto"/>
        </w:rPr>
        <w:fldChar w:fldCharType="end"/>
      </w:r>
      <w:r w:rsidRPr="003C294B">
        <w:rPr>
          <w:color w:val="auto"/>
        </w:rPr>
        <w:t xml:space="preserve">. Interestingly there are proteins that require an unmodified H3K9 substrate to bind e.g. BAZ2A </w:t>
      </w:r>
      <w:r w:rsidR="00644B06" w:rsidRPr="003C294B">
        <w:rPr>
          <w:color w:val="auto"/>
        </w:rPr>
        <w:fldChar w:fldCharType="begin" w:fldLock="1"/>
      </w:r>
      <w:r w:rsidR="00644B06" w:rsidRPr="003C294B">
        <w:rPr>
          <w:color w:val="auto"/>
        </w:rPr>
        <w:instrText>ADDIN CSL_CITATION { "citationItems" : [ { "id" : "ITEM-1", "itemData" : { "DOI" : "10.1002/pmic.200800600", "ISSN" : "16159853", "author" : [ { "dropping-particle" : "", "family" : "Chan", "given" : "Doug W.", "non-dropping-particle" : "", "parse-names" : false, "suffix" : "" }, { "dropping-particle" : "", "family" : "Wang", "given" : "Yi", "non-dropping-particle" : "", "parse-names" : false, "suffix" : "" }, { "dropping-particle" : "", "family" : "Wu", "given" : "Meng", "non-dropping-particle" : "", "parse-names" : false, "suffix" : "" }, { "dropping-particle" : "", "family" : "Wong", "given" : "Jiemin", "non-dropping-particle" : "", "parse-names" : false, "suffix" : "" }, { "dropping-particle" : "", "family" : "Qin", "given" : "Jun", "non-dropping-particle" : "", "parse-names" : false, "suffix" : "" }, { "dropping-particle" : "", "family" : "Zhao", "given" : "Yingming", "non-dropping-particle" : "", "parse-names" : false, "suffix" : "" } ], "container-title" : "PROTEOMICS", "id" : "ITEM-1", "issue" : "9", "issued" : { "date-parts" : [ [ "2009", "5" ] ] }, "page" : "2343-2354", "title" : "Unbiased proteomic screen for binding proteins to modified lysines on histone H3", "type" : "article-journal", "volume" : "9" }, "uris" : [ "http://www.mendeley.com/documents/?uuid=7f64d73f-13fc-4a29-b136-4d3e77841d08" ] } ], "mendeley" : { "formattedCitation" : "(Chan et al. 2009)", "plainTextFormattedCitation" : "(Chan et al. 2009)", "previouslyFormattedCitation" : "(Chan et al. 2009)" }, "properties" : { "noteIndex" : 0 }, "schema" : "https://github.com/citation-style-language/schema/raw/master/csl-citation.json" }</w:instrText>
      </w:r>
      <w:r w:rsidR="00644B06" w:rsidRPr="003C294B">
        <w:rPr>
          <w:color w:val="auto"/>
        </w:rPr>
        <w:fldChar w:fldCharType="separate"/>
      </w:r>
      <w:r w:rsidR="00644B06" w:rsidRPr="003C294B">
        <w:rPr>
          <w:noProof/>
          <w:color w:val="auto"/>
        </w:rPr>
        <w:t>(Chan et al. 2009)</w:t>
      </w:r>
      <w:r w:rsidR="00644B06" w:rsidRPr="003C294B">
        <w:rPr>
          <w:color w:val="auto"/>
        </w:rPr>
        <w:fldChar w:fldCharType="end"/>
      </w:r>
      <w:r w:rsidRPr="003C294B">
        <w:rPr>
          <w:color w:val="auto"/>
        </w:rPr>
        <w:t>. Despite the large increase in K9unK14un in surgical controls, there is no significant difference between surgical and healthy controls. This may be due to the limited number of patients used in this trial, n=5 for surgical and n=3 for healthy controls. An extended cohort may be able to determine whether there is in fact a significant change in global histone PTMs, following surgery. Caution must be taken however when comparing these two groups, and similarly when comparing septic vs healthy controls</w:t>
      </w:r>
      <w:r w:rsidR="00B71876" w:rsidRPr="003C294B">
        <w:rPr>
          <w:color w:val="auto"/>
        </w:rPr>
        <w:t>.</w:t>
      </w:r>
      <w:r w:rsidR="00644B06" w:rsidRPr="003C294B">
        <w:rPr>
          <w:color w:val="auto"/>
        </w:rPr>
        <w:t xml:space="preserve"> </w:t>
      </w:r>
      <w:r w:rsidR="00B71876" w:rsidRPr="003C294B">
        <w:rPr>
          <w:color w:val="auto"/>
        </w:rPr>
        <w:t>In contrast to</w:t>
      </w:r>
      <w:r w:rsidRPr="003C294B">
        <w:rPr>
          <w:color w:val="auto"/>
        </w:rPr>
        <w:t xml:space="preserve"> healthy controls</w:t>
      </w:r>
      <w:r w:rsidR="00B71876" w:rsidRPr="003C294B">
        <w:rPr>
          <w:color w:val="auto"/>
        </w:rPr>
        <w:t>,</w:t>
      </w:r>
      <w:r w:rsidRPr="003C294B">
        <w:rPr>
          <w:color w:val="auto"/>
        </w:rPr>
        <w:t xml:space="preserve"> both surgical and septic patients have documented comorbidities including the reason the surgical controls underwent elective surgery.</w:t>
      </w:r>
    </w:p>
    <w:p w14:paraId="2245F663" w14:textId="77777777" w:rsidR="0099301D" w:rsidRPr="003C294B" w:rsidRDefault="0099301D" w:rsidP="00D9558E">
      <w:pPr>
        <w:spacing w:line="360" w:lineRule="auto"/>
        <w:jc w:val="both"/>
        <w:rPr>
          <w:color w:val="auto"/>
        </w:rPr>
      </w:pPr>
    </w:p>
    <w:p w14:paraId="710A08DB" w14:textId="77777777" w:rsidR="0099301D" w:rsidRPr="003C294B" w:rsidRDefault="0099301D" w:rsidP="00D9558E">
      <w:pPr>
        <w:spacing w:line="360" w:lineRule="auto"/>
        <w:jc w:val="both"/>
        <w:rPr>
          <w:color w:val="auto"/>
        </w:rPr>
      </w:pPr>
    </w:p>
    <w:p w14:paraId="185F1DBC" w14:textId="5D3202AB" w:rsidR="001036D9" w:rsidRPr="003C294B" w:rsidRDefault="00D07DE5" w:rsidP="00D9558E">
      <w:pPr>
        <w:pStyle w:val="Heading4"/>
        <w:spacing w:line="360" w:lineRule="auto"/>
        <w:rPr>
          <w:color w:val="auto"/>
        </w:rPr>
      </w:pPr>
      <w:bookmarkStart w:id="122" w:name="h.z337ya" w:colFirst="0" w:colLast="0"/>
      <w:bookmarkStart w:id="123" w:name="_Toc450764178"/>
      <w:bookmarkEnd w:id="122"/>
      <w:r w:rsidRPr="003C294B">
        <w:rPr>
          <w:color w:val="auto"/>
        </w:rPr>
        <w:lastRenderedPageBreak/>
        <w:t xml:space="preserve">Quantification of </w:t>
      </w:r>
      <w:r w:rsidR="001036D9" w:rsidRPr="003C294B">
        <w:rPr>
          <w:color w:val="auto"/>
        </w:rPr>
        <w:t xml:space="preserve">H3 </w:t>
      </w:r>
      <w:r w:rsidR="00644B06" w:rsidRPr="003C294B">
        <w:rPr>
          <w:color w:val="auto"/>
        </w:rPr>
        <w:t>K18-26</w:t>
      </w:r>
      <w:bookmarkEnd w:id="123"/>
    </w:p>
    <w:p w14:paraId="14046F38" w14:textId="6349F765" w:rsidR="001036D9" w:rsidRPr="003C294B" w:rsidRDefault="001036D9" w:rsidP="00D9558E">
      <w:pPr>
        <w:spacing w:line="360" w:lineRule="auto"/>
        <w:jc w:val="both"/>
        <w:rPr>
          <w:color w:val="auto"/>
        </w:rPr>
      </w:pPr>
      <w:r w:rsidRPr="003C294B">
        <w:rPr>
          <w:color w:val="auto"/>
        </w:rPr>
        <w:t>Acetylation was the major histone PTM identified on the peptide K18-26 with both the lysine groups found to be acetylated, both on their own and to a much lesser extent in combination with each other (</w:t>
      </w:r>
      <w:r w:rsidR="002A7328" w:rsidRPr="003C294B">
        <w:rPr>
          <w:color w:val="auto"/>
        </w:rPr>
        <w:t>Figure</w:t>
      </w:r>
      <w:r w:rsidRPr="003C294B">
        <w:rPr>
          <w:color w:val="auto"/>
        </w:rPr>
        <w:t xml:space="preserve"> 5.6). The majority of K18-26 peptide was found to be unmodified in all groups, with single acetylation of either the K18 or the K23 being present on around a quarter of global H3 proteins. As with the K9/K14 peptide, chromatographic separation of the isobaric positional acetylation isomers is not sufficient to determine the relative abundance of the individual isomers at the MS level. Therefore</w:t>
      </w:r>
      <w:r w:rsidR="00B71876" w:rsidRPr="003C294B">
        <w:rPr>
          <w:color w:val="auto"/>
        </w:rPr>
        <w:t>,</w:t>
      </w:r>
      <w:r w:rsidRPr="003C294B">
        <w:rPr>
          <w:color w:val="auto"/>
        </w:rPr>
        <w:t xml:space="preserve"> the average abundance of three diagnostic ions (y8, y7, b1) summed over the entire parent peak at the MS/MS level was used to determine the contribution of each species (</w:t>
      </w:r>
      <w:r w:rsidR="002A7328" w:rsidRPr="003C294B">
        <w:rPr>
          <w:color w:val="auto"/>
        </w:rPr>
        <w:t>Figure</w:t>
      </w:r>
      <w:r w:rsidRPr="003C294B">
        <w:rPr>
          <w:color w:val="auto"/>
        </w:rPr>
        <w:t xml:space="preserve"> 5.5). The average abundance of K18ac based on these ions was 9.58 % for the healthy control, 13.94 % for the surgical control and 22.5 % for the septic patients. This was used to determine the percentage contribution of each isomer to the total signal of the KQLATKAAR+ac MS peak. A method similar to this has been used previously and allows the accurate quantification of the two position isomers </w:t>
      </w:r>
      <w:r w:rsidR="00644B06" w:rsidRPr="003C294B">
        <w:rPr>
          <w:color w:val="auto"/>
        </w:rPr>
        <w:fldChar w:fldCharType="begin" w:fldLock="1"/>
      </w:r>
      <w:r w:rsidR="00644B06" w:rsidRPr="003C294B">
        <w:rPr>
          <w:color w:val="auto"/>
        </w:rPr>
        <w:instrText>ADDIN CSL_CITATION { "citationItems" : [ { "id" : "ITEM-1", "itemData" : { "DOI" : "10.1021/ac0600050", "ISSN" : "0003-2700", "PMID" : "16808433", "abstract" : "Here we show that fragment ion abundances from dissociation of ions created from mixtures of multiply modified histone H4 (11 kDa) or of N-terminal synthetic peptides (2 kDa) correspond to their respective intact ion abundances measured by Fourier transform mass spectrometry. Isomeric mixtures of modified forms of the same protein are resolved and quantitated with a precision of &lt;/=5% using the relative ratios of their fragment ions, with intact protein ions created by electrospray greatly easing many of the systematic biases that more strongly affect small peptides (e.g., differences in ionization efficiency and ion m/z values). The ion fragmentation methods validated here are directly extensible to intact human proteins to derive quantitative information on the highly related and often isomeric protein forms created by combinatorial arrays of posttranslational modifications.", "author" : [ { "dropping-particle" : "", "family" : "Pesavento", "given" : "James J", "non-dropping-particle" : "", "parse-names" : false, "suffix" : "" }, { "dropping-particle" : "", "family" : "Mizzen", "given" : "Craig a", "non-dropping-particle" : "", "parse-names" : false, "suffix" : "" }, { "dropping-particle" : "", "family" : "Kelleher", "given" : "Neil L", "non-dropping-particle" : "", "parse-names" : false, "suffix" : "" } ], "container-title" : "Analytical chemistry", "id" : "ITEM-1", "issue" : "13", "issued" : { "date-parts" : [ [ "2006", "7", "1" ] ] }, "page" : "4271-80", "title" : "Quantitative analysis of modified proteins and their positional isomers by tandem mass spectrometry: human histone H4.", "type" : "article-journal", "volume" : "78" }, "uris" : [ "http://www.mendeley.com/documents/?uuid=efac13a3-da66-46a8-9dea-72b59c304d62" ] }, { "id" : "ITEM-2",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"ITEM-2",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"(Pesavento et al. 2006; Plazas-Mayorca et al. 2010)", "plainTextFormattedCitation" : "(Pesavento et al. 2006; Plazas-Mayorca et al. 2010)", "previouslyFormattedCitation" : "(Pesavento et al. 2006; Plazas-Mayorca et al. 2010)" }, "properties" : { "noteIndex" : 0 }, "schema" : "https://github.com/citation-style-language/schema/raw/master/csl-citation.json" }</w:instrText>
      </w:r>
      <w:r w:rsidR="00644B06" w:rsidRPr="003C294B">
        <w:rPr>
          <w:color w:val="auto"/>
        </w:rPr>
        <w:fldChar w:fldCharType="separate"/>
      </w:r>
      <w:r w:rsidR="00644B06" w:rsidRPr="003C294B">
        <w:rPr>
          <w:noProof/>
          <w:color w:val="auto"/>
        </w:rPr>
        <w:t>(Pesavento et al. 2006; Plazas-Mayorca et al. 2010)</w:t>
      </w:r>
      <w:r w:rsidR="00644B06" w:rsidRPr="003C294B">
        <w:rPr>
          <w:color w:val="auto"/>
        </w:rPr>
        <w:fldChar w:fldCharType="end"/>
      </w:r>
      <w:r w:rsidRPr="003C294B">
        <w:rPr>
          <w:color w:val="auto"/>
        </w:rPr>
        <w:t xml:space="preserve">. However, the caveat of this method is that by taking the sum of all MS/MS over the range of the peak, other peptides will have been selected for MS/MS and could potentially skew results if they contain an isobaric daughter ion. To remove this issue a </w:t>
      </w:r>
      <w:r w:rsidR="00B71876" w:rsidRPr="003C294B">
        <w:rPr>
          <w:color w:val="auto"/>
        </w:rPr>
        <w:t xml:space="preserve">parallel </w:t>
      </w:r>
      <w:r w:rsidRPr="003C294B">
        <w:rPr>
          <w:color w:val="auto"/>
        </w:rPr>
        <w:t>reaction monitoring PRM method could be undertaken which plots the intensity of the MS/MS ions from only one ion species over time, thus excludes any possible contaminants.</w:t>
      </w:r>
    </w:p>
    <w:p w14:paraId="092B7A7C" w14:textId="15BF3DF4" w:rsidR="001036D9" w:rsidRPr="003C294B" w:rsidRDefault="001036D9" w:rsidP="00D9558E">
      <w:pPr>
        <w:spacing w:line="360" w:lineRule="auto"/>
        <w:jc w:val="both"/>
        <w:rPr>
          <w:color w:val="auto"/>
        </w:rPr>
      </w:pPr>
      <w:r w:rsidRPr="003C294B">
        <w:rPr>
          <w:color w:val="auto"/>
        </w:rPr>
        <w:t xml:space="preserve">There was a significant decrease in K18unK23ac </w:t>
      </w:r>
      <w:r w:rsidR="007306DA" w:rsidRPr="003C294B">
        <w:rPr>
          <w:color w:val="auto"/>
        </w:rPr>
        <w:t>in</w:t>
      </w:r>
      <w:r w:rsidRPr="003C294B">
        <w:rPr>
          <w:color w:val="auto"/>
        </w:rPr>
        <w:t xml:space="preserve"> septic patients compared to surgical controls, and healthy controls</w:t>
      </w:r>
      <w:r w:rsidR="006C05D2" w:rsidRPr="003C294B">
        <w:rPr>
          <w:color w:val="auto"/>
        </w:rPr>
        <w:t xml:space="preserve"> (adjusted p value = 0.0008 and 0.0139 respectively)</w:t>
      </w:r>
      <w:r w:rsidRPr="003C294B">
        <w:rPr>
          <w:color w:val="auto"/>
        </w:rPr>
        <w:t xml:space="preserve"> (</w:t>
      </w:r>
      <w:r w:rsidR="002A7328" w:rsidRPr="003C294B">
        <w:rPr>
          <w:color w:val="auto"/>
        </w:rPr>
        <w:t>Figure</w:t>
      </w:r>
      <w:r w:rsidRPr="003C294B">
        <w:rPr>
          <w:color w:val="auto"/>
        </w:rPr>
        <w:t xml:space="preserve"> 5.5). K23ac as with most acetylations has been linked with regions of gene activation. Therefore, the reduction in acetylation is consistent with the move towards a repressive phenotype in septic patients and agrees functionally with the concomitant increase in K9me2 (see </w:t>
      </w:r>
      <w:r w:rsidR="002A7328" w:rsidRPr="003C294B">
        <w:rPr>
          <w:color w:val="auto"/>
        </w:rPr>
        <w:t>Figure</w:t>
      </w:r>
      <w:r w:rsidRPr="003C294B">
        <w:rPr>
          <w:color w:val="auto"/>
        </w:rPr>
        <w:t xml:space="preserve"> 5.4). It is not known whether these two marks occur on the same histone protein, as long range combinatorial information is lost upon tryptic digest. In order to investigate whether these changes are co-occurring on the same histone protein a middle-down approach would have to be undertaken. The roles of modifications on this peptide have not previously been described in sepsis before. Therefore this significant reduction similar to the K9me2 may be a possible biomarker for sepsis. In terms of a therapeutic outlet for this discovery, as a decrease in acetylation in seen then possibly increasing acetylation levels, may improve prognosis. </w:t>
      </w:r>
    </w:p>
    <w:p w14:paraId="640690EE" w14:textId="00C5DDDC" w:rsidR="001036D9" w:rsidRPr="003C294B" w:rsidRDefault="001036D9" w:rsidP="00D9558E">
      <w:pPr>
        <w:spacing w:line="360" w:lineRule="auto"/>
        <w:jc w:val="both"/>
        <w:rPr>
          <w:color w:val="auto"/>
        </w:rPr>
      </w:pPr>
      <w:r w:rsidRPr="003C294B">
        <w:rPr>
          <w:color w:val="auto"/>
        </w:rPr>
        <w:lastRenderedPageBreak/>
        <w:t>Histone deacetylase inhibitors (HDACi) have been used in order to treat sepsis due to their anti-inflammatory nature (</w:t>
      </w:r>
      <w:r w:rsidR="00644B06" w:rsidRPr="003C294B">
        <w:rPr>
          <w:color w:val="auto"/>
        </w:rPr>
        <w:fldChar w:fldCharType="begin" w:fldLock="1"/>
      </w:r>
      <w:r w:rsidR="00644B06" w:rsidRPr="003C294B">
        <w:rPr>
          <w:color w:val="auto"/>
        </w:rPr>
        <w:instrText>ADDIN CSL_CITATION { "citationItems" : [ { "id" : "ITEM-1", "itemData" : { "DOI" : "10.1016/j.it.2011.04.001", "ISSN" : "1471-4981", "PMID" : "21570914", "abstract" : "Histone deacetylases (HDACs) remove an acetyl group from lysine residues of target proteins to regulate cellular processes. Small-molecule inhibitors of HDACs cause cellular growth arrest, differentiation and/or apoptosis, and some are used clinically as anticancer drugs. In animal models, HDAC inhibitors are therapeutic for several inflammatory diseases, but exacerbate atherosclerosis and compromise host defence. Loss of HDAC function has also been linked to chronic lung diseases in humans. These contrasting effects might reflect distinct roles for individual HDACs in immune responses. Here, we review the current understanding of innate and adaptive immune pathways that are regulated by classical HDAC enzymes. The objective is to provide a rationale for targeting (or not targeting) individual HDAC enzymes with inhibitors for future immune-related applications.", "author" : [ { "dropping-particle" : "", "family" : "Shakespear", "given" : "Melanie R", "non-dropping-particle" : "", "parse-names" : false, "suffix" : "" }, { "dropping-particle" : "", "family" : "Halili", "given" : "Maria a", "non-dropping-particle" : "", "parse-names" : false, "suffix" : "" }, { "dropping-particle" : "", "family" : "Irvine", "given" : "Katharine M", "non-dropping-particle" : "", "parse-names" : false, "suffix" : "" }, { "dropping-particle" : "", "family" : "Fairlie", "given" : "David P", "non-dropping-particle" : "", "parse-names" : false, "suffix" : "" }, { "dropping-particle" : "", "family" : "Sweet", "given" : "Matthew J", "non-dropping-particle" : "", "parse-names" : false, "suffix" : "" } ], "container-title" : "Trends in immunology", "id" : "ITEM-1", "issue" : "7", "issued" : { "date-parts" : [ [ "2011", "7" ] ] }, "page" : "335-43", "title" : "Histone deacetylases as regulators of inflammation and immunity.", "type" : "article-journal", "volume" : "32" }, "uris" : [ "http://www.mendeley.com/documents/?uuid=34480bec-87f8-413c-b3c0-22e60f9578e7" ] } ], "mendeley" : { "formattedCitation" : "(Shakespear et al. 2011)", "plainTextFormattedCitation" : "(Shakespear et al. 2011)", "previouslyFormattedCitation" : "(Shakespear et al. 2011)" }, "properties" : { "noteIndex" : 0 }, "schema" : "https://github.com/citation-style-language/schema/raw/master/csl-citation.json" }</w:instrText>
      </w:r>
      <w:r w:rsidR="00644B06" w:rsidRPr="003C294B">
        <w:rPr>
          <w:color w:val="auto"/>
        </w:rPr>
        <w:fldChar w:fldCharType="separate"/>
      </w:r>
      <w:r w:rsidR="00644B06" w:rsidRPr="003C294B">
        <w:rPr>
          <w:noProof/>
          <w:color w:val="auto"/>
        </w:rPr>
        <w:t>(Shakespear et al. 2011)</w:t>
      </w:r>
      <w:r w:rsidR="00644B06" w:rsidRPr="003C294B">
        <w:rPr>
          <w:color w:val="auto"/>
        </w:rPr>
        <w:fldChar w:fldCharType="end"/>
      </w:r>
      <w:r w:rsidRPr="003C294B">
        <w:rPr>
          <w:color w:val="auto"/>
        </w:rPr>
        <w:t xml:space="preserve">. </w:t>
      </w:r>
    </w:p>
    <w:p w14:paraId="6AF2E8E7" w14:textId="64E8E2DA" w:rsidR="001036D9" w:rsidRPr="003C294B" w:rsidRDefault="001036D9" w:rsidP="00D9558E">
      <w:pPr>
        <w:spacing w:line="360" w:lineRule="auto"/>
        <w:jc w:val="both"/>
        <w:rPr>
          <w:color w:val="auto"/>
        </w:rPr>
      </w:pPr>
      <w:r w:rsidRPr="003C294B">
        <w:rPr>
          <w:color w:val="auto"/>
        </w:rPr>
        <w:t xml:space="preserve"> The use of Trichostatin A (TSA) is a strong inhibitor of HDAC6, prior to CLP induced sepsis in a mouse model improved survival reduced morphological lesions, oedema and leukocyte infiltration into lung tissue </w:t>
      </w:r>
      <w:r w:rsidR="00644B06" w:rsidRPr="003C294B">
        <w:rPr>
          <w:color w:val="auto"/>
        </w:rPr>
        <w:fldChar w:fldCharType="begin" w:fldLock="1"/>
      </w:r>
      <w:r w:rsidR="00644B06" w:rsidRPr="003C294B">
        <w:rPr>
          <w:color w:val="auto"/>
        </w:rPr>
        <w:instrText>ADDIN CSL_CITATION { "citationItems" : [ { "id" : "ITEM-1", "itemData" : { "DOI" : "10.1007/s00268-010-0493-5", "ISSN" : "1432-2323", "PMID" : "20177680", "abstract" : "BACKGROUND: The histone deacetylase (HDAC) inhibitors have emerged as the useful reagents that epigenetically modulate the expression of various genes. In the present study, the effects of HDAC inhibitors on the expression of inflammation-related genes and lung injury during sepsis were investigated.\n\nMETHODS: Mice were pretreated with two structurally unrelated HDAC inhibitors, Trichostatin A (TSA) and sodium butyrate (SB). Thirty minutes later, mice underwent cecal ligation and puncture (CLP)-induced sepsis. Lung injury and the expression of inflammation-related molecules were determined. In addition, survival was assessed post-CLP.\n\nRESULTS: Our results indicated that administration of TSA or SB alleviated sepsis-induced lung injury. This was accompanied by reduced neutrophil infiltration, decreased intercellular adhesion molecule-1 (ICAM-1) and E-selectin expression in lung tissue, and lower interleukin-6 (IL-6) level in plasma. In addition, treatment with HDAC inhibitors significantly prolonged the survival time of CLP mice.\n\nCONCLUSIONS: These data indicated that the HDAC inhibitors, based on modulating the key enzymes linked to acetylation modification, effectively attenuate intrapulmonary inflammatory response, thus significantly alleviating lung injury during sepsis.", "author" : [ { "dropping-particle" : "", "family" : "Zhang", "given" : "Li", "non-dropping-particle" : "", "parse-names" : false, "suffix" : "" }, { "dropping-particle" : "", "family" : "Jin", "given" : "Shengwei", "non-dropping-particle" : "", "parse-names" : false, "suffix" : "" }, { "dropping-particle" : "", "family" : "Wang", "given" : "Changdong", "non-dropping-particle" : "", "parse-names" : false, "suffix" : "" }, { "dropping-particle" : "", "family" : "Jiang", "given" : "Rong", "non-dropping-particle" : "", "parse-names" : false, "suffix" : "" }, { "dropping-particle" : "", "family" : "Wan", "given" : "Jingyuan", "non-dropping-particle" : "", "parse-names" : false, "suffix" : "" } ], "container-title" : "World journal of surgery", "id" : "ITEM-1", "issue" : "7", "issued" : { "date-parts" : [ [ "2010", "7" ] ] }, "page" : "1676-83", "title" : "Histone deacetylase inhibitors attenuate acute lung injury during cecal ligation and puncture-induced polymicrobial sepsis.", "type" : "article-journal", "volume" : "34" }, "uris" : [ "http://www.mendeley.com/documents/?uuid=dd5132de-7053-4e5e-96ed-4d822cab5e40" ] } ], "mendeley" : { "formattedCitation" : "(Zhang et al. 2010)", "plainTextFormattedCitation" : "(Zhang et al. 2010)", "previouslyFormattedCitation" : "(Zhang et al. 2010)" }, "properties" : { "noteIndex" : 0 }, "schema" : "https://github.com/citation-style-language/schema/raw/master/csl-citation.json" }</w:instrText>
      </w:r>
      <w:r w:rsidR="00644B06" w:rsidRPr="003C294B">
        <w:rPr>
          <w:color w:val="auto"/>
        </w:rPr>
        <w:fldChar w:fldCharType="separate"/>
      </w:r>
      <w:r w:rsidR="00644B06" w:rsidRPr="003C294B">
        <w:rPr>
          <w:noProof/>
          <w:color w:val="auto"/>
        </w:rPr>
        <w:t>(Zhang et al. 2010)</w:t>
      </w:r>
      <w:r w:rsidR="00644B06" w:rsidRPr="003C294B">
        <w:rPr>
          <w:color w:val="auto"/>
        </w:rPr>
        <w:fldChar w:fldCharType="end"/>
      </w:r>
      <w:r w:rsidRPr="003C294B">
        <w:rPr>
          <w:color w:val="auto"/>
        </w:rPr>
        <w:t xml:space="preserve">. Suberoylanilide hydroxamic acid (SAHA) a pan HDACi increases survival in CLP mouse models of endotoxin shock and severe </w:t>
      </w:r>
      <w:r w:rsidR="00644B06" w:rsidRPr="003C294B">
        <w:rPr>
          <w:color w:val="auto"/>
        </w:rPr>
        <w:fldChar w:fldCharType="begin" w:fldLock="1"/>
      </w:r>
      <w:r w:rsidR="00644B06" w:rsidRPr="003C294B">
        <w:rPr>
          <w:color w:val="auto"/>
        </w:rPr>
        <w:instrText>ADDIN CSL_CITATION { "citationItems" : [ { "id" : "ITEM-1", "itemData" : { "DOI" : "10.1038/ncomms6733", "ISSN" : "2041-1723", "author" : [ { "dropping-particle" : "", "family" : "Liu", "given" : "Cui", "non-dropping-particle" : "", "parse-names" : false, "suffix" : "" }, { "dropping-particle" : "", "family" : "Yu", "given" : "Yanbao", "non-dropping-particle" : "", "parse-names" : false, "suffix" : "" }, { "dropping-particle" : "", "family" : "Liu", "given" : "Feng", "non-dropping-particle" : "", "parse-names" : false, "suffix" : "" }, { "dropping-particle" : "", "family" : "Wei", "given" : "Xin", "non-dropping-particle" : "", "parse-names" : false, "suffix" : "" }, { "dropping-particle" : "", "family" : "Wrobel", "given" : "John a.", "non-dropping-particle" : "", "parse-names" : false, "suffix" : "" }, { "dropping-particle" : "", "family" : "Gunawardena", "given" : "Harsha P.", "non-dropping-particle" : "", "parse-names" : false, "suffix" : "" }, { "dropping-particle" : "", "family" : "Zhou", "given" : "Li", "non-dropping-particle" : "", "parse-names" : false, "suffix" : "" }, { "dropping-particle" : "", "family" : "Jin", "given" : "Jian", "non-dropping-particle" : "", "parse-names" : false, "suffix" : "" }, { "dropping-particle" : "", "family" : "Chen", "given" : "Xian", "non-dropping-particle" : "", "parse-names" : false, "suffix" : "" } ], "container-title" : "Nature Communications", "id" : "ITEM-1", "issued" : { "date-parts" : [ [ "2014" ] ] }, "page" : "5733", "publisher" : "Nature Publishing Group", "title" : "A chromatin activity-based chemoproteomic approach reveals a transcriptional repressome for gene-specific silencing", "type" : "article-journal", "volume" : "5" }, "uris" : [ "http://www.mendeley.com/documents/?uuid=eccc045c-67f4-450c-baeb-d1b26e08f9d9" ] }, { "id" : "ITEM-2", "itemData" : { "DOI" : "10.1016/j.surg.2012.06.036", "ISSN" : "0039-6060", "PMID" : "22938904", "abstract" : "Background We have recently demonstrated that treatment with suberoylanilide hydroxamic acid (SAHA), a histone deacetylase inhibitor, significantly improves survival in a rodent model of lipopolysaccharide (LPS)-induced endotoxic shock. However, the precise mechanisms have not been well defined. The aim of this study was to investigate the impact of SAHA treatment on gene expression profiles at an early stage of shock. Methods Male C57B1/6J mice were treated with or without SAHA (50 mg/kg, i.p), followed by a lethal dose of LPS (20 mg/kg, i.p) and a second dose of SAHA. Lungs of the animals (LPS and SAHA+LPS groups, n=3/group) were harvested 3 hours post-LPS insult. Sham mice (no LPS and no SAHA) served as controls. RNA was isolated from the tissues and gene expression was analyzed using Affymatrix microarray (23,000 genes). A lower confidence bound (LCB) of fold change was determined for comparison of LPS vs. SAHA+LPS, and genes with LCB &gt;2 were considered to be differentially expressed. RT-PCR, western blotting and tissue staining were performed to verify the key changes. Network graphs were used to determine gene interaction, and biological relevance. Results The expression of many genes known to be involved in septic pathophysiology changed after the LPS insult. Interestingly, a number of genes not previously implicated in the septic response were also altered. SAHA treatment attenuated expression of several key genes involved in inflammation. It also reduced neutrophil infiltration in lungs and histological evidence of acute lung injury. Further analysis confirmed genes engaged in the cellular and humoral arms of innate immune system that were specifically inhibited by SAHA. Gene network analysis identified numerous molecules for the potential development of targeted therapies. Conclusions Administration of SAHA in a rodent model of LPS shock rapidly modulates gene transcription, with an attenuation of inflammatory mediators derived from both arms (cellular and humoral) of the innate immune system. This may be a novel mechanism responsible for the survival advantage seen with SAHA treatment.", "author" : [ { "dropping-particle" : "", "family" : "Li", "given" : "Yongqing", "non-dropping-particle" : "", "parse-names" : false, "suffix" : "" }, { "dropping-particle" : "", "family" : "Liu", "given" : "B", "non-dropping-particle" : "", "parse-names" : false, "suffix" : "" }, { "dropping-particle" : "", "family" : "Gu", "given" : "Xuesong", "non-dropping-particle" : "", "parse-names" : false, "suffix" : "" }, { "dropping-particle" : "", "family" : "Kochanek", "given" : "AR", "non-dropping-particle" : "", "parse-names" : false, "suffix" : "" }, { "dropping-particle" : "", "family" : "Fukudome", "given" : "EY", "non-dropping-particle" : "", "parse-names" : false, "suffix" : "" } ], "container-title" : "Surgery", "id" : "ITEM-2", "issue" : "3", "issued" : { "date-parts" : [ [ "2012", "9" ] ] }, "page" : "455-464", "title" : "Creating a \u201cpro-survival\u201d phenotype through epigenetic modulation", "type" : "article-journal", "volume" : "152" }, "uris" : [ "http://www.mendeley.com/documents/?uuid=f3fa2c45-3d80-4233-b9f9-f26570d1002e" ] }, { "id" : "ITEM-3", "itemData" : { "DOI" : "10.1155/2011/523481", "ISSN" : "1110-7251", "PMID" : "21403879", "abstract" : "Histone deacetylases (HDACs) play a key role in homeostasis of protein acetylation in histone and nonhistone proteins and in regulating fundamental cellular activities. In this paper we review and discuss intriguing recent developments in the use of histone deacetylase inhibitors (HDACIs) to combat some critical conditions in an animal model of hemorrhagic and septic shock. HDACIs have neuroprotective, cardioprotective, renal-protective, and anti-inflammatory properties; survival improvements have been significantly shown in these models. We discuss the targets and mechanisms underlying these effects of HDACIs and comment on the potential new clinical applications for these agents in the future. This paper highlights the emerging roles of HDACIs as acetylation modulators in models of hemorrhagic and septic shock and explains some contradictions encountered in previous studies.", "author" : [ { "dropping-particle" : "", "family" : "Li", "given" : "Yongqing", "non-dropping-particle" : "", "parse-names" : false, "suffix" : "" }, { "dropping-particle" : "", "family" : "Alam", "given" : "Hasan B", "non-dropping-particle" : "", "parse-names" : false, "suffix" : "" } ], "container-title" : "Journal of Biomedicine &amp; Biotechnology", "id" : "ITEM-3", "issued" : { "date-parts" : [ [ "2011" ] ] }, "page" : "523481", "title" : "Modulation of acetylation: creating a pro-survival and anti-inflammatory phenotype in lethal hemorrhagic and septic shock", "title-short" : "Modulation of acetylation", "type" : "article-journal", "volume" : "2011" }, "uris" : [ "http://www.mendeley.com/documents/?uuid=69530144-42b8-443d-ba25-6327ace8574d" ] }, { "id" : "ITEM-4", "itemData" : { "DOI" : "10.1016/j.surg.2014.04.009", "ISSN" : "1532-7361", "PMID" : "24957671", "abstract" : "INTRODUCTION: We have recently demonstrated that in a rodent model of lipopolysaccharide (LPS)-induced shock, an increase in circulating citrullinated histone H3 (Cit H3) is associated with lethality of sepsis, and treatment with suberoylanilide hydroxamic acid (SAHA), a histone deacetylase (HDAC) inhibitor (HDACI), significantly improves survival. However, the role of Cit H3 in pathogenesis and therapeutics of sepsis are largely unknown. The present study was designed to test whether treatment with HDACI could inhibit cellular Cit H3 production, and inhibition of peptidylarginine deiminase (PAD, an enzyme producing Cit H3) with Cl-amidine (PAD inhibitor) or neutralization of blood Cit H3 with anti-Cit H3 antibody could improve survival in a clinically relevant mouse model of cecal ligation and puncture (CLP)-induced septic shock.\n\nMETHODS: Three experiments were carried out. In experiment I, HL-60 neutrophilic cells grown on a coverslip were treated with LPS (100 ng/mL) in the presence or absence of SAHA (5 \u03bcmol) for 3 hours, and subjected to immunostaining with anti-Cit H3 antibody to assess effect of SAHA on Cit H3 production under a fluorescence microscope. The ratio of Cit H3 positive cells was calculated as mean values \u00b1 SD (n = 3). In experiment II, male C57BL/6J mice were subjected to CLP, and 1 hour later randomly divided into 2 groups for intraperitoneal injection as follows: (1) Dimethyl sulfoxide (DMSO), (2) SAHA (50 mg/kg) in DMSO, and (3) Cl-amidine (80 mg/kg) in DMSO (n = 10/group). In experiment III, male C57BL/6J mice were divided into control and treatment groups, and subjected to CLP. Two hours later, immunoglobulin (Ig)G and Cit H3 antibody (20 mg/kg IV; n = 5/group) were injected into the control and treatment groups, respectively. Survival was monitored for \u226410 days.\n\nRESULTS: In experiment I, LPS induced Cit H3 production in the HL-60 cells, and SAHA treatment inhibited H3 citrullination significantly (P &lt; .05). In experiment II, all vehicle-injected mice died within 3 days with increased circulating Cit H3 levels, whereas treatment with HDACI or Cl-amidine notably improved long-term survival (P &lt; .01). In experiment III, administration of IgG did not improve survival, but a single treatment with Cit H3 specific antibody significantly improved survival (P &lt; .014).\n\nCONCLUSION: Inhibition of HDAC or PAD significantly suppresses Cit H3 production in vitro and improves survival in vivo. Neutralization of Cit H3 significantly improves\u2026", "author" : [ { "dropping-particle" : "", "family" : "Li", "given" : "Yongqing", "non-dropping-particle" : "", "parse-names" : false, "suffix" : "" }, { "dropping-particle" : "", "family" : "Liu", "given" : "Zhengcai", "non-dropping-particle" : "", "parse-names" : false, "suffix" : "" }, { "dropping-particle" : "", "family" : "Liu", "given" : "Baoling", "non-dropping-particle" : "", "parse-names" : false, "suffix" : "" }, { "dropping-particle" : "", "family" : "Zhao", "given" : "Ting", "non-dropping-particle" : "", "parse-names" : false, "suffix" : "" }, { "dropping-particle" : "", "family" : "Chong", "given" : "Wei", "non-dropping-particle" : "", "parse-names" : false, "suffix" : "" }, { "dropping-particle" : "", "family" : "Wang", "given" : "Yanming", "non-dropping-particle" : "", "parse-names" : false, "suffix" : "" }, { "dropping-particle" : "", "family" : "Alam", "given" : "Hasan B", "non-dropping-particle" : "", "parse-names" : false, "suffix" : "" } ], "container-title" : "Surgery", "id" : "ITEM-4", "issue" : "2", "issued" : { "date-parts" : [ [ "2014", "8" ] ] }, "page" : "229-34", "publisher" : "Mosby, Inc.", "title" : "Citrullinated histone H3: a novel target for the treatment of sepsis.", "type" : "article-journal", "volume" : "156" }, "uris" : [ "http://www.mendeley.com/documents/?uuid=d7c2d4bf-ed77-44cb-85be-54ba97d4a10c" ] } ], "mendeley" : { "formattedCitation" : "(Liu et al. 2014b; Li et al. 2012; Li &amp; Alam 2011; Li et al. 2014)", "plainTextFormattedCitation" : "(Liu et al. 2014b; Li et al. 2012; Li &amp; Alam 2011; Li et al. 2014)", "previouslyFormattedCitation" : "(Liu et al. 2014b; Li et al. 2012; Li &amp; Alam 2011; Li et al. 2014)" }, "properties" : { "noteIndex" : 0 }, "schema" : "https://github.com/citation-style-language/schema/raw/master/csl-citation.json" }</w:instrText>
      </w:r>
      <w:r w:rsidR="00644B06" w:rsidRPr="003C294B">
        <w:rPr>
          <w:color w:val="auto"/>
        </w:rPr>
        <w:fldChar w:fldCharType="separate"/>
      </w:r>
      <w:r w:rsidR="00644B06" w:rsidRPr="003C294B">
        <w:rPr>
          <w:noProof/>
          <w:color w:val="auto"/>
        </w:rPr>
        <w:t>(Liu et al. 2014b; Li et al. 2012; Li &amp; Alam 2011; Li et al. 2014)</w:t>
      </w:r>
      <w:r w:rsidR="00644B06" w:rsidRPr="003C294B">
        <w:rPr>
          <w:color w:val="auto"/>
        </w:rPr>
        <w:fldChar w:fldCharType="end"/>
      </w:r>
      <w:r w:rsidRPr="003C294B">
        <w:rPr>
          <w:color w:val="auto"/>
        </w:rPr>
        <w:t xml:space="preserve">. Although this treatment is not solely on T-cells, acetylation is likely to play a role in their function. HDACs are not sole histone deacetylases and use of HDACi also increases the acetylation levels of a number of different proteins including the master regulator FoxP3 </w:t>
      </w:r>
      <w:r w:rsidR="00644B06" w:rsidRPr="003C294B">
        <w:rPr>
          <w:color w:val="auto"/>
        </w:rPr>
        <w:fldChar w:fldCharType="begin" w:fldLock="1"/>
      </w:r>
      <w:r w:rsidR="00847696" w:rsidRPr="003C294B">
        <w:rPr>
          <w:color w:val="auto"/>
        </w:rPr>
        <w:instrText>ADDIN CSL_CITATION { "citationItems" : [ { "id" : "ITEM-1", "itemData" : { "ISSN" : "1078-8956", "author" : [ { "dropping-particle" : "", "family" : "Tao", "given" : "Ran", "non-dropping-particle" : "", "parse-names" : false, "suffix" : "" }, { "dropping-particle" : "", "family" : "Zoeten", "given" : "Edwin F", "non-dropping-particle" : "de", "parse-names" : false, "suffix" : "" }, { "dropping-particle" : "", "family" : "Ozkaynak", "given" : "Engin", "non-dropping-particle" : "", "parse-names" : false, "suffix" : "" }, { "dropping-particle" : "", "family" : "Chen", "given" : "Chunxia", "non-dropping-particle" : "", "parse-names" : false, "suffix" : "" }, { "dropping-particle" : "", "family" : "Wang", "given" : "Liqing", "non-dropping-particle" : "", "parse-names" : false, "suffix" : "" }, { "dropping-particle" : "", "family" : "Porrett", "given" : "Paige M", "non-dropping-particle" : "", "parse-names" : false, "suffix" : "" }, { "dropping-particle" : "", "family" : "Li", "given" : "Bin", "non-dropping-particle" : "", "parse-names" : false, "suffix" : "" }, { "dropping-particle" : "", "family" : "Turka", "given" : "Laurence A", "non-dropping-particle" : "", "parse-names" : false, "suffix" : "" }, { "dropping-particle" : "", "family" : "Olson", "given" : "Eric N", "non-dropping-particle" : "", "parse-names" : false, "suffix" : "" }, { "dropping-particle" : "", "family" : "Greene", "given" : "Mark I", "non-dropping-particle" : "", "parse-names" : false, "suffix" : "" }, { "dropping-particle" : "", "family" : "Wells", "given" : "Andrew D", "non-dropping-particle" : "", "parse-names" : false, "suffix" : "" }, { "dropping-particle" : "", "family" : "Hancock", "given" : "Wayne W", "non-dropping-particle" : "", "parse-names" : false, "suffix" : "" } ], "container-title" : "Nat Med", "id" : "ITEM-1", "issue" : "11", "issued" : { "date-parts" : [ [ "2007", "11" ] ] }, "note" : "10.1038/nm1652", "page" : "1299-1307", "publisher" : "Nature Publishing Group", "title" : "Deacetylase inhibition promotes the generation and function of regulatory T cells", "type" : "article-journal", "volume" : "13" }, "uris" : [ "http://www.mendeley.com/documents/?uuid=79890840-b656-4a53-b4ec-7818f84f5899" ] } ], "mendeley" : { "formattedCitation" : "(Tao et al. 2007)", "plainTextFormattedCitation" : "(Tao et al. 2007)", "previouslyFormattedCitation" : "(Tao et al. 2007)" }, "properties" : { "noteIndex" : 0 }, "schema" : "https://github.com/citation-style-language/schema/raw/master/csl-citation.json" }</w:instrText>
      </w:r>
      <w:r w:rsidR="00644B06" w:rsidRPr="003C294B">
        <w:rPr>
          <w:color w:val="auto"/>
        </w:rPr>
        <w:fldChar w:fldCharType="separate"/>
      </w:r>
      <w:r w:rsidR="00644B06" w:rsidRPr="003C294B">
        <w:rPr>
          <w:noProof/>
          <w:color w:val="auto"/>
        </w:rPr>
        <w:t>(Tao et al. 2007)</w:t>
      </w:r>
      <w:r w:rsidR="00644B06" w:rsidRPr="003C294B">
        <w:rPr>
          <w:color w:val="auto"/>
        </w:rPr>
        <w:fldChar w:fldCharType="end"/>
      </w:r>
      <w:r w:rsidRPr="003C294B">
        <w:rPr>
          <w:color w:val="auto"/>
        </w:rPr>
        <w:t>. Although no significant change was identified in K18ac in septic patients, past</w:t>
      </w:r>
    </w:p>
    <w:p w14:paraId="03DDDC15" w14:textId="6CBFA01A" w:rsidR="001036D9" w:rsidRPr="003C294B" w:rsidRDefault="007306DA" w:rsidP="00D9558E">
      <w:pPr>
        <w:spacing w:line="360" w:lineRule="auto"/>
        <w:jc w:val="both"/>
        <w:rPr>
          <w:color w:val="auto"/>
        </w:rPr>
      </w:pPr>
      <w:r w:rsidRPr="003C294B">
        <w:rPr>
          <w:color w:val="auto"/>
        </w:rPr>
        <w:t>No significant change in H3K18ac were seen however, recent r</w:t>
      </w:r>
      <w:r w:rsidR="001036D9" w:rsidRPr="003C294B">
        <w:rPr>
          <w:color w:val="auto"/>
        </w:rPr>
        <w:t xml:space="preserve">esearch has identified a reduction in K18ac during infection by </w:t>
      </w:r>
      <w:r w:rsidR="001036D9" w:rsidRPr="003C294B">
        <w:rPr>
          <w:i/>
          <w:color w:val="auto"/>
        </w:rPr>
        <w:t>Listeria monocytogenes</w:t>
      </w:r>
      <w:r w:rsidR="001036D9" w:rsidRPr="003C294B">
        <w:rPr>
          <w:color w:val="auto"/>
        </w:rPr>
        <w:t xml:space="preserve"> </w:t>
      </w:r>
      <w:r w:rsidR="00847696" w:rsidRPr="003C294B">
        <w:rPr>
          <w:color w:val="auto"/>
        </w:rPr>
        <w:fldChar w:fldCharType="begin" w:fldLock="1"/>
      </w:r>
      <w:r w:rsidR="00847696" w:rsidRPr="003C294B">
        <w:rPr>
          <w:color w:val="auto"/>
        </w:rPr>
        <w:instrText>ADDIN CSL_CITATION { "citationItems" : [ { "id" : "ITEM-1", "itemData" : { "DOI" : "10.1126/science.1238858", "ISSN" : "1095-9203", "PMID" : "23908241", "abstract" : "Pathogens dramatically affect host cell transcription programs for their own profit during infection, but in most cases, the underlying mechanisms remain elusive. We found that during infection with the bacterium Listeria monocytogenes, the host deacetylase sirtuin 2 (SIRT2) translocates to the nucleus, in a manner dependent on the bacterial factor InlB. SIRT2 associates with the transcription start site of a subset of genes repressed during infection and deacetylates histone H3 on lysine 18 (H3K18). Infecting cells in which SIRT2 activity was blocked or using SIRT2(-/-) mice resulted in a significant impairment of bacterial infection. Thus, SIRT2-mediated H3K18 deacetylation plays a critical role during infection, which reveals an epigenetic mechanism imposed by a pathogenic bacterium to reprogram its host.", "author" : [ { "dropping-particle" : "", "family" : "Eskandarian", "given" : "Haig A", "non-dropping-particle" : "", "parse-names" : false, "suffix" : "" }, { "dropping-particle" : "", "family" : "Impens", "given" : "Francis", "non-dropping-particle" : "", "parse-names" : false, "suffix" : "" }, { "dropping-particle" : "", "family" : "Nahori", "given" : "Marie-Anne", "non-dropping-particle" : "", "parse-names" : false, "suffix" : "" }, { "dropping-particle" : "", "family" : "Soubigou", "given" : "Guillaume", "non-dropping-particle" : "", "parse-names" : false, "suffix" : "" }, { "dropping-particle" : "", "family" : "Copp\u00e9e", "given" : "Jean-Yves", "non-dropping-particle" : "", "parse-names" : false, "suffix" : "" }, { "dropping-particle" : "", "family" : "Cossart", "given" : "Pascale", "non-dropping-particle" : "", "parse-names" : false, "suffix" : "" }, { "dropping-particle" : "", "family" : "Hamon", "given" : "M\u00e9lanie A", "non-dropping-particle" : "", "parse-names" : false, "suffix" : "" } ], "container-title" : "Science (New York, N.Y.)", "id" : "ITEM-1", "issue" : "6145", "issued" : { "date-parts" : [ [ "2013", "8" ] ] }, "page" : "1238858", "title" : "A role for SIRT2-dependent histone H3K18 deacetylation in bacterial infection", "type" : "article-journal", "volume" : "341" }, "uris" : [ "http://www.mendeley.com/documents/?uuid=3531311f-7095-4f14-a822-d60d501b4e80" ] } ], "mendeley" : { "formattedCitation" : "(Eskandarian et al. 2013)", "plainTextFormattedCitation" : "(Eskandarian et al. 2013)", "previouslyFormattedCitation" : "(Eskandarian et al. 2013)"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(Eskandarian et al. 2013)</w:t>
      </w:r>
      <w:r w:rsidR="00847696" w:rsidRPr="003C294B">
        <w:rPr>
          <w:color w:val="auto"/>
        </w:rPr>
        <w:fldChar w:fldCharType="end"/>
      </w:r>
      <w:r w:rsidR="001036D9" w:rsidRPr="003C294B">
        <w:rPr>
          <w:color w:val="auto"/>
        </w:rPr>
        <w:t xml:space="preserve">. This is due to a direct interaction between bacterial factors and the deacetylase enzyme SIRT-2 and so is a global change that is bacteria specific and not a general host reaction to infection. Acetylation at this position has also been shown to be perturbed following adenovirus infection </w:t>
      </w:r>
      <w:r w:rsidR="00847696" w:rsidRPr="003C294B">
        <w:rPr>
          <w:color w:val="auto"/>
        </w:rPr>
        <w:fldChar w:fldCharType="begin" w:fldLock="1"/>
      </w:r>
      <w:r w:rsidR="00847696" w:rsidRPr="003C294B">
        <w:rPr>
          <w:color w:val="auto"/>
        </w:rPr>
        <w:instrText>ADDIN CSL_CITATION { "citationItems" : [ { "id" : "ITEM-1", "itemData" : { "DOI" : "10.1016/j.ymeth.2015.06.008", "ISSN" : "10462023", "author" : [ { "dropping-particle" : "", "family" : "Kulej", "given" : "Katarzyna", "non-dropping-particle" : "", "parse-names" : false, "suffix" : "" }, { "dropping-particle" : "", "family" : "Avgousti", "given" : "Daphne C.", "non-dropping-particle" : "", "parse-names" : false, "suffix" : "" }, { "dropping-particle" : "", "family" : "Weitzman", "given" : "Matthew D.", "non-dropping-particle" : "", "parse-names" : false, "suffix" : "" }, { "dropping-particle" : "", "family" : "Garcia", "given" : "Benjamin a.", "non-dropping-particle" : "", "parse-names" : false, "suffix" : "" } ], "container-title" : "Methods", "id" : "ITEM-1", "issued" : { "date-parts" : [ [ "2015" ] ] }, "publisher" : "Elsevier Inc.", "title" : "Characterization of histone post-translational modifications during virus infection using mass spectrometry-based proteomics", "type" : "article-journal" }, "uris" : [ "http://www.mendeley.com/documents/?uuid=c526b88f-bd4d-4766-9101-378c790ff7e4" ] } ], "mendeley" : { "formattedCitation" : "(Kulej et al. 2015)", "plainTextFormattedCitation" : "(Kulej et al. 2015)", "previouslyFormattedCitation" : "(Kulej et al. 2015)"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(Kulej et al. 2015)</w:t>
      </w:r>
      <w:r w:rsidR="00847696" w:rsidRPr="003C294B">
        <w:rPr>
          <w:color w:val="auto"/>
        </w:rPr>
        <w:fldChar w:fldCharType="end"/>
      </w:r>
      <w:r w:rsidR="001036D9" w:rsidRPr="003C294B">
        <w:rPr>
          <w:color w:val="auto"/>
        </w:rPr>
        <w:t xml:space="preserve">. </w:t>
      </w:r>
    </w:p>
    <w:p w14:paraId="408FD12C" w14:textId="77777777" w:rsidR="001036D9" w:rsidRPr="003C294B" w:rsidRDefault="001036D9" w:rsidP="00D9558E">
      <w:pPr>
        <w:spacing w:line="360" w:lineRule="auto"/>
        <w:jc w:val="both"/>
        <w:rPr>
          <w:color w:val="auto"/>
        </w:rPr>
      </w:pPr>
    </w:p>
    <w:p w14:paraId="68584ABE" w14:textId="77777777" w:rsidR="001036D9" w:rsidRPr="003C294B" w:rsidRDefault="001036D9" w:rsidP="00D9558E">
      <w:pPr>
        <w:spacing w:line="360" w:lineRule="auto"/>
        <w:jc w:val="both"/>
        <w:rPr>
          <w:color w:val="auto"/>
        </w:rPr>
      </w:pPr>
    </w:p>
    <w:p w14:paraId="1E3838FC" w14:textId="77777777" w:rsidR="001036D9" w:rsidRPr="003C294B" w:rsidRDefault="001036D9" w:rsidP="00D9558E">
      <w:pPr>
        <w:spacing w:line="360" w:lineRule="auto"/>
        <w:jc w:val="both"/>
        <w:rPr>
          <w:color w:val="auto"/>
        </w:rPr>
      </w:pPr>
      <w:r w:rsidRPr="003C294B">
        <w:rPr>
          <w:noProof/>
          <w:color w:val="auto"/>
        </w:rPr>
        <w:lastRenderedPageBreak/>
        <w:drawing>
          <wp:inline distT="0" distB="0" distL="0" distR="0" wp14:anchorId="766B33AB" wp14:editId="09AA0C5A">
            <wp:extent cx="5610225" cy="53911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5.png"/>
                    <pic:cNvPicPr/>
                  </pic:nvPicPr>
                  <pic:blipFill rotWithShape="1">
                    <a:blip r:embed="rId71">
                      <a:extLst>
                        <a:ext uri="{28A0092B-C50C-407E-A947-70E740481C1C}">
                          <a14:useLocalDpi xmlns:a14="http://schemas.microsoft.com/office/drawing/2010/main" val="0"/>
                        </a:ext>
                      </a:extLst>
                    </a:blip>
                    <a:srcRect b="18760"/>
                    <a:stretch/>
                  </pic:blipFill>
                  <pic:spPr bwMode="auto">
                    <a:xfrm>
                      <a:off x="0" y="0"/>
                      <a:ext cx="5612130" cy="5392981"/>
                    </a:xfrm>
                    <a:prstGeom prst="rect">
                      <a:avLst/>
                    </a:prstGeom>
                    <a:ln>
                      <a:noFill/>
                    </a:ln>
                    <a:extLst>
                      <a:ext uri="{53640926-AAD7-44D8-BBD7-CCE9431645EC}">
                        <a14:shadowObscured xmlns:a14="http://schemas.microsoft.com/office/drawing/2010/main"/>
                      </a:ext>
                    </a:extLst>
                  </pic:spPr>
                </pic:pic>
              </a:graphicData>
            </a:graphic>
          </wp:inline>
        </w:drawing>
      </w:r>
    </w:p>
    <w:p w14:paraId="6DEEECD7" w14:textId="77777777" w:rsidR="001036D9" w:rsidRPr="003C294B" w:rsidRDefault="001036D9" w:rsidP="00D9558E">
      <w:pPr>
        <w:spacing w:line="360" w:lineRule="auto"/>
        <w:jc w:val="both"/>
        <w:rPr>
          <w:color w:val="auto"/>
        </w:rPr>
      </w:pPr>
    </w:p>
    <w:p w14:paraId="0200F762" w14:textId="77777777" w:rsidR="001036D9" w:rsidRPr="003C294B" w:rsidRDefault="001036D9" w:rsidP="00D9558E">
      <w:pPr>
        <w:spacing w:line="360" w:lineRule="auto"/>
        <w:jc w:val="both"/>
        <w:rPr>
          <w:color w:val="auto"/>
        </w:rPr>
      </w:pPr>
      <w:r w:rsidRPr="003C294B">
        <w:rPr>
          <w:noProof/>
          <w:color w:val="auto"/>
        </w:rPr>
        <mc:AlternateContent>
          <mc:Choice Requires="wps">
            <w:drawing>
              <wp:inline distT="0" distB="0" distL="0" distR="0" wp14:anchorId="5BA89B74" wp14:editId="6E60AB45">
                <wp:extent cx="5826125" cy="1323340"/>
                <wp:effectExtent l="0" t="0" r="0" b="0"/>
                <wp:docPr id="237" name="TextBox 236"/>
                <wp:cNvGraphicFramePr/>
                <a:graphic xmlns:a="http://schemas.openxmlformats.org/drawingml/2006/main">
                  <a:graphicData uri="http://schemas.microsoft.com/office/word/2010/wordprocessingShape">
                    <wps:wsp>
                      <wps:cNvSpPr txBox="1"/>
                      <wps:spPr>
                        <a:xfrm>
                          <a:off x="0" y="0"/>
                          <a:ext cx="5826125" cy="1323340"/>
                        </a:xfrm>
                        <a:prstGeom prst="rect">
                          <a:avLst/>
                        </a:prstGeom>
                        <a:noFill/>
                      </wps:spPr>
                      <wps:txbx>
                        <w:txbxContent>
                          <w:p w14:paraId="3C5D13AE" w14:textId="165835EC" w:rsidR="00991799" w:rsidRDefault="00991799" w:rsidP="001036D9">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 xml:space="preserve">Figure 5.5 MS quantification of K18acK23un vs K18unK23ac </w:t>
                            </w:r>
                          </w:p>
                          <w:p w14:paraId="59C8C2D1"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The single acetylation of the peptide K18-26 can occur at two sites: K18 or K23. A) These two positional isomers cannot be separated by chromatography hence both isomers elute in one peak. The insert shows this peak is made up of one species: 570.848 which has a 2+ charge state. B) The MS/MS spectra is averages across the peak and due to two species being present results in a multiplexed spectra. The blue ions correspond to the K18ac and the red K23ac. C) The relative abundance of each of these peaks is determined and from this the area under the peak in A) is divided up to determine the total area of each isomer</w:t>
                            </w:r>
                          </w:p>
                        </w:txbxContent>
                      </wps:txbx>
                      <wps:bodyPr wrap="square" rtlCol="0">
                        <a:spAutoFit/>
                      </wps:bodyPr>
                    </wps:wsp>
                  </a:graphicData>
                </a:graphic>
              </wp:inline>
            </w:drawing>
          </mc:Choice>
          <mc:Fallback>
            <w:pict>
              <v:shape id="TextBox 236" o:spid="_x0000_s1140" type="#_x0000_t202" style="width:458.75pt;height:10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" filled="f" stroked="f">
                <v:textbox style="mso-fit-shape-to-text:t">
                  <w:txbxContent>
                    <w:p w14:paraId="3C5D13AE" w14:textId="165835EC" w:rsidR="00991799" w:rsidRDefault="00991799" w:rsidP="001036D9">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 xml:space="preserve">Figure 5.5 MS quantification of K18acK23un vs K18unK23ac </w:t>
                      </w:r>
                    </w:p>
                    <w:p w14:paraId="59C8C2D1"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The single acetylation of the peptide K18-26 can occur at two sites: K18 or K23. A) These two positional isomers cannot be separated by chromatography hence both isomers elute in one peak. The insert shows this peak is made up of one species: 570.848 which </w:t>
                      </w:r>
                      <w:proofErr w:type="gramStart"/>
                      <w:r>
                        <w:rPr>
                          <w:rFonts w:asciiTheme="minorHAnsi" w:hAnsi="Calibri" w:cstheme="minorBidi"/>
                          <w:color w:val="000000" w:themeColor="text1"/>
                          <w:kern w:val="24"/>
                          <w:sz w:val="20"/>
                          <w:szCs w:val="20"/>
                        </w:rPr>
                        <w:t>has</w:t>
                      </w:r>
                      <w:proofErr w:type="gramEnd"/>
                      <w:r>
                        <w:rPr>
                          <w:rFonts w:asciiTheme="minorHAnsi" w:hAnsi="Calibri" w:cstheme="minorBidi"/>
                          <w:color w:val="000000" w:themeColor="text1"/>
                          <w:kern w:val="24"/>
                          <w:sz w:val="20"/>
                          <w:szCs w:val="20"/>
                        </w:rPr>
                        <w:t xml:space="preserve"> a 2+ charge state. B) The MS/MS spectra </w:t>
                      </w:r>
                      <w:proofErr w:type="gramStart"/>
                      <w:r>
                        <w:rPr>
                          <w:rFonts w:asciiTheme="minorHAnsi" w:hAnsi="Calibri" w:cstheme="minorBidi"/>
                          <w:color w:val="000000" w:themeColor="text1"/>
                          <w:kern w:val="24"/>
                          <w:sz w:val="20"/>
                          <w:szCs w:val="20"/>
                        </w:rPr>
                        <w:t>is</w:t>
                      </w:r>
                      <w:proofErr w:type="gramEnd"/>
                      <w:r>
                        <w:rPr>
                          <w:rFonts w:asciiTheme="minorHAnsi" w:hAnsi="Calibri" w:cstheme="minorBidi"/>
                          <w:color w:val="000000" w:themeColor="text1"/>
                          <w:kern w:val="24"/>
                          <w:sz w:val="20"/>
                          <w:szCs w:val="20"/>
                        </w:rPr>
                        <w:t xml:space="preserve"> averages across the peak and due to two species being present results in a multiplexed spectra. The blue ions correspond to the K18ac and the red K23ac. C) The relative abundance of each of these peaks is determined and from this the area under the peak in A) is divided up to determine the total area of each isomer</w:t>
                      </w:r>
                    </w:p>
                  </w:txbxContent>
                </v:textbox>
                <w10:anchorlock/>
              </v:shape>
            </w:pict>
          </mc:Fallback>
        </mc:AlternateContent>
      </w:r>
    </w:p>
    <w:p w14:paraId="7A1F2711" w14:textId="77777777" w:rsidR="001036D9" w:rsidRPr="003C294B" w:rsidRDefault="001036D9" w:rsidP="00D9558E">
      <w:pPr>
        <w:spacing w:line="360" w:lineRule="auto"/>
        <w:jc w:val="both"/>
        <w:rPr>
          <w:color w:val="auto"/>
        </w:rPr>
      </w:pPr>
    </w:p>
    <w:p w14:paraId="182AA76C" w14:textId="77777777" w:rsidR="001036D9" w:rsidRPr="003C294B" w:rsidRDefault="001036D9" w:rsidP="00D9558E">
      <w:pPr>
        <w:spacing w:line="360" w:lineRule="auto"/>
        <w:jc w:val="both"/>
        <w:rPr>
          <w:color w:val="auto"/>
        </w:rPr>
      </w:pPr>
    </w:p>
    <w:p w14:paraId="339958BF" w14:textId="77777777" w:rsidR="001036D9" w:rsidRPr="003C294B" w:rsidRDefault="001036D9" w:rsidP="00D9558E">
      <w:pPr>
        <w:spacing w:line="360" w:lineRule="auto"/>
        <w:jc w:val="both"/>
        <w:rPr>
          <w:color w:val="auto"/>
        </w:rPr>
      </w:pPr>
    </w:p>
    <w:p w14:paraId="1CEE6863" w14:textId="77777777" w:rsidR="001036D9" w:rsidRPr="003C294B" w:rsidRDefault="001036D9" w:rsidP="00D9558E">
      <w:pPr>
        <w:spacing w:line="360" w:lineRule="auto"/>
        <w:jc w:val="both"/>
        <w:rPr>
          <w:color w:val="auto"/>
        </w:rPr>
      </w:pPr>
    </w:p>
    <w:p w14:paraId="01275F02" w14:textId="77777777" w:rsidR="001036D9" w:rsidRPr="003C294B" w:rsidRDefault="001036D9" w:rsidP="00D9558E">
      <w:pPr>
        <w:spacing w:line="360" w:lineRule="auto"/>
        <w:jc w:val="both"/>
        <w:rPr>
          <w:color w:val="auto"/>
        </w:rPr>
      </w:pPr>
      <w:r w:rsidRPr="003C294B">
        <w:rPr>
          <w:noProof/>
          <w:color w:val="auto"/>
        </w:rPr>
        <mc:AlternateContent>
          <mc:Choice Requires="wps">
            <w:drawing>
              <wp:anchor distT="0" distB="0" distL="114300" distR="114300" simplePos="0" relativeHeight="251609600" behindDoc="0" locked="0" layoutInCell="1" allowOverlap="1" wp14:anchorId="0D97791F" wp14:editId="070E41E7">
                <wp:simplePos x="0" y="0"/>
                <wp:positionH relativeFrom="column">
                  <wp:posOffset>-154305</wp:posOffset>
                </wp:positionH>
                <wp:positionV relativeFrom="paragraph">
                  <wp:posOffset>7033260</wp:posOffset>
                </wp:positionV>
                <wp:extent cx="6192520" cy="1477010"/>
                <wp:effectExtent l="0" t="0" r="0" b="0"/>
                <wp:wrapNone/>
                <wp:docPr id="469" name="TextBox 2"/>
                <wp:cNvGraphicFramePr/>
                <a:graphic xmlns:a="http://schemas.openxmlformats.org/drawingml/2006/main">
                  <a:graphicData uri="http://schemas.microsoft.com/office/word/2010/wordprocessingShape">
                    <wps:wsp>
                      <wps:cNvSpPr txBox="1"/>
                      <wps:spPr>
                        <a:xfrm>
                          <a:off x="0" y="0"/>
                          <a:ext cx="6192520" cy="1477010"/>
                        </a:xfrm>
                        <a:prstGeom prst="rect">
                          <a:avLst/>
                        </a:prstGeom>
                        <a:noFill/>
                      </wps:spPr>
                      <wps:txbx>
                        <w:txbxContent>
                          <w:p w14:paraId="7C80813A" w14:textId="572EC40B" w:rsidR="00991799" w:rsidRDefault="00991799" w:rsidP="001036D9">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 xml:space="preserve">Figure 5.6 The relative abundance of histone PTMs on the peptides K18-26 and K27-40. </w:t>
                            </w:r>
                          </w:p>
                          <w:p w14:paraId="68EA7937"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Bar charts showing the global relative abundance of identified histone H3 peptides from healthy controls, surgical controls and septic patients. A) KQLATKAAR (K18-26). B) KSAPATGGVKKPHR (H3K27-40). For the K18-26 peptide, healthy control n=3, surgical control n=5 and septic patient n=4. For K27-40 healthy control and septic patients n=3 and surgical control n=5 Statistics were generated using a two-way ANOVA using the Tukey method to determine significance in Graphpad prism 6. All error bars plotted are SEM.</w:t>
                            </w:r>
                          </w:p>
                          <w:p w14:paraId="06392999"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w:t>
                            </w:r>
                          </w:p>
                          <w:p w14:paraId="59FD744C"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 </w:t>
                            </w:r>
                          </w:p>
                        </w:txbxContent>
                      </wps:txbx>
                      <wps:bodyPr wrap="square" rtlCol="0">
                        <a:spAutoFit/>
                      </wps:bodyPr>
                    </wps:wsp>
                  </a:graphicData>
                </a:graphic>
              </wp:anchor>
            </w:drawing>
          </mc:Choice>
          <mc:Fallback>
            <w:pict>
              <v:shape id="_x0000_s1141" type="#_x0000_t202" style="position:absolute;left:0;text-align:left;margin-left:-12.15pt;margin-top:553.8pt;width:487.6pt;height:116.3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" filled="f" stroked="f">
                <v:textbox style="mso-fit-shape-to-text:t">
                  <w:txbxContent>
                    <w:p w14:paraId="7C80813A" w14:textId="572EC40B" w:rsidR="00991799" w:rsidRDefault="00991799" w:rsidP="001036D9">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 xml:space="preserve">Figure 5.6 </w:t>
                      </w:r>
                      <w:proofErr w:type="gramStart"/>
                      <w:r>
                        <w:rPr>
                          <w:rFonts w:asciiTheme="minorHAnsi" w:hAnsi="Calibri" w:cstheme="minorBidi"/>
                          <w:b/>
                          <w:bCs/>
                          <w:color w:val="000000" w:themeColor="text1"/>
                          <w:kern w:val="24"/>
                          <w:sz w:val="20"/>
                          <w:szCs w:val="20"/>
                          <w:u w:val="single"/>
                        </w:rPr>
                        <w:t>The</w:t>
                      </w:r>
                      <w:proofErr w:type="gramEnd"/>
                      <w:r>
                        <w:rPr>
                          <w:rFonts w:asciiTheme="minorHAnsi" w:hAnsi="Calibri" w:cstheme="minorBidi"/>
                          <w:b/>
                          <w:bCs/>
                          <w:color w:val="000000" w:themeColor="text1"/>
                          <w:kern w:val="24"/>
                          <w:sz w:val="20"/>
                          <w:szCs w:val="20"/>
                          <w:u w:val="single"/>
                        </w:rPr>
                        <w:t xml:space="preserve"> relative abundance of histone PTMs on the peptides K18-26 and K27-40. </w:t>
                      </w:r>
                    </w:p>
                    <w:p w14:paraId="68EA7937"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Bar charts showing the global relative abundance of identified histone H3 peptides from healthy controls, surgical controls and septic patients. A) KQLATKAAR (K18-26). B) KSAPATGGVKKPHR (H3K27-40). For the K18-26 peptide, healthy control n=3, surgical control n=5 and septic patient n=4. For K27-40 healthy control and septic patients n=3 and surgical control n=5 Statistics were generated using a two-way ANOVA using the Tukey method to determine significance in </w:t>
                      </w:r>
                      <w:proofErr w:type="spellStart"/>
                      <w:r>
                        <w:rPr>
                          <w:rFonts w:asciiTheme="minorHAnsi" w:hAnsi="Calibri" w:cstheme="minorBidi"/>
                          <w:color w:val="000000" w:themeColor="text1"/>
                          <w:kern w:val="24"/>
                          <w:sz w:val="20"/>
                          <w:szCs w:val="20"/>
                        </w:rPr>
                        <w:t>Graphpad</w:t>
                      </w:r>
                      <w:proofErr w:type="spellEnd"/>
                      <w:r>
                        <w:rPr>
                          <w:rFonts w:asciiTheme="minorHAnsi" w:hAnsi="Calibri" w:cstheme="minorBidi"/>
                          <w:color w:val="000000" w:themeColor="text1"/>
                          <w:kern w:val="24"/>
                          <w:sz w:val="20"/>
                          <w:szCs w:val="20"/>
                        </w:rPr>
                        <w:t xml:space="preserve"> prism 6. All error bars plotted are SEM.</w:t>
                      </w:r>
                    </w:p>
                    <w:p w14:paraId="06392999"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w:t>
                      </w:r>
                    </w:p>
                    <w:p w14:paraId="59FD744C"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 </w:t>
                      </w:r>
                    </w:p>
                  </w:txbxContent>
                </v:textbox>
              </v:shape>
            </w:pict>
          </mc:Fallback>
        </mc:AlternateContent>
      </w:r>
      <w:r w:rsidRPr="003C294B">
        <w:rPr>
          <w:noProof/>
          <w:color w:val="auto"/>
        </w:rPr>
        <w:drawing>
          <wp:inline distT="0" distB="0" distL="0" distR="0" wp14:anchorId="4902F1C4" wp14:editId="1101C48C">
            <wp:extent cx="5210175" cy="7036011"/>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6.png"/>
                    <pic:cNvPicPr/>
                  </pic:nvPicPr>
                  <pic:blipFill>
                    <a:blip r:embed="rId72">
                      <a:extLst>
                        <a:ext uri="{28A0092B-C50C-407E-A947-70E740481C1C}">
                          <a14:useLocalDpi xmlns:a14="http://schemas.microsoft.com/office/drawing/2010/main" val="0"/>
                        </a:ext>
                      </a:extLst>
                    </a:blip>
                    <a:stretch>
                      <a:fillRect/>
                    </a:stretch>
                  </pic:blipFill>
                  <pic:spPr>
                    <a:xfrm>
                      <a:off x="0" y="0"/>
                      <a:ext cx="5211879" cy="7038312"/>
                    </a:xfrm>
                    <a:prstGeom prst="rect">
                      <a:avLst/>
                    </a:prstGeom>
                  </pic:spPr>
                </pic:pic>
              </a:graphicData>
            </a:graphic>
          </wp:inline>
        </w:drawing>
      </w:r>
    </w:p>
    <w:p w14:paraId="5E747650" w14:textId="77777777" w:rsidR="001036D9" w:rsidRPr="003C294B" w:rsidRDefault="001036D9" w:rsidP="00D9558E">
      <w:pPr>
        <w:spacing w:line="360" w:lineRule="auto"/>
        <w:jc w:val="both"/>
        <w:rPr>
          <w:color w:val="auto"/>
        </w:rPr>
      </w:pPr>
    </w:p>
    <w:p w14:paraId="14D29744" w14:textId="77777777" w:rsidR="001036D9" w:rsidRPr="003C294B" w:rsidRDefault="001036D9" w:rsidP="00D9558E">
      <w:pPr>
        <w:spacing w:line="360" w:lineRule="auto"/>
        <w:jc w:val="both"/>
        <w:rPr>
          <w:color w:val="auto"/>
        </w:rPr>
      </w:pPr>
    </w:p>
    <w:p w14:paraId="6E01B549" w14:textId="75949E78" w:rsidR="001036D9" w:rsidRPr="003C294B" w:rsidRDefault="00D07DE5" w:rsidP="00D9558E">
      <w:pPr>
        <w:pStyle w:val="Heading4"/>
        <w:spacing w:line="360" w:lineRule="auto"/>
        <w:rPr>
          <w:color w:val="auto"/>
        </w:rPr>
      </w:pPr>
      <w:bookmarkStart w:id="124" w:name="_Toc450764179"/>
      <w:r w:rsidRPr="003C294B">
        <w:rPr>
          <w:color w:val="auto"/>
        </w:rPr>
        <w:lastRenderedPageBreak/>
        <w:t xml:space="preserve">Quantification of </w:t>
      </w:r>
      <w:r w:rsidR="00754817" w:rsidRPr="003C294B">
        <w:rPr>
          <w:color w:val="auto"/>
        </w:rPr>
        <w:t>H3.1/2</w:t>
      </w:r>
      <w:r w:rsidR="001036D9" w:rsidRPr="003C294B">
        <w:rPr>
          <w:color w:val="auto"/>
        </w:rPr>
        <w:t xml:space="preserve"> K27-40</w:t>
      </w:r>
      <w:bookmarkEnd w:id="124"/>
    </w:p>
    <w:p w14:paraId="2C5C0493" w14:textId="5CEC399D" w:rsidR="001036D9" w:rsidRPr="003C294B" w:rsidRDefault="001036D9" w:rsidP="00D9558E">
      <w:pPr>
        <w:spacing w:line="360" w:lineRule="auto"/>
        <w:jc w:val="both"/>
        <w:rPr>
          <w:color w:val="auto"/>
        </w:rPr>
      </w:pPr>
      <w:r w:rsidRPr="003C294B">
        <w:rPr>
          <w:color w:val="auto"/>
        </w:rPr>
        <w:t>The K27-40 peptide is the most complex peptide generated by the modified tryptic digest in terms of the methylation pattern observed. Both K27 and K36 can be mono di and trimethylated, with combinations of these different levels of methylation seen on the same peptide. Dimethylation of K27 was the most abundant modification seen, followed by the dual histon</w:t>
      </w:r>
      <w:r w:rsidR="007306DA" w:rsidRPr="003C294B">
        <w:rPr>
          <w:color w:val="auto"/>
        </w:rPr>
        <w:t>e modification K27me2K36me2, a b</w:t>
      </w:r>
      <w:r w:rsidRPr="003C294B">
        <w:rPr>
          <w:color w:val="auto"/>
        </w:rPr>
        <w:t xml:space="preserve">ivalent domain. K27me2 is associated with the Polycomb repressive complex </w:t>
      </w:r>
      <w:r w:rsidRPr="003C294B">
        <w:rPr>
          <w:i/>
          <w:color w:val="auto"/>
        </w:rPr>
        <w:t xml:space="preserve">in vivo </w:t>
      </w:r>
      <w:r w:rsidRPr="003C294B">
        <w:rPr>
          <w:color w:val="auto"/>
        </w:rPr>
        <w:t xml:space="preserve">and hence is linked with gene repression </w:t>
      </w:r>
      <w:r w:rsidR="00847696" w:rsidRPr="003C294B">
        <w:rPr>
          <w:color w:val="auto"/>
        </w:rPr>
        <w:fldChar w:fldCharType="begin" w:fldLock="1"/>
      </w:r>
      <w:r w:rsidR="00847696" w:rsidRPr="003C294B">
        <w:rPr>
          <w:color w:val="auto"/>
        </w:rPr>
        <w:instrText>ADDIN CSL_CITATION { "citationItems" : [ { "id" : "ITEM-1", "itemData" : { "DOI" : "10.1016/j.molcel.2013.10.030", "ISBN" : "1097-4164 (Electronic)\\r1097-2765 (Linking)", "ISSN" : "10972765", "PMID" : "24289921", "abstract" : "H3K27me3 is deposited at promoters by the preferential association of Polycomb repressive complex 2 (PRC2) with CpG-rich DNA elements regulating development by repressing gene transcription. H3K27 is also present in mono- and dimethylated states; however, the functional roles of H3K27me1 and H3K27me2 deposition remain poorly characterized. Here, we show that PRC2 activity is not only associated with H3K27me3 but also regulates all forms of H3K27 methylation in a spatially defined manner, contributing to different genomic functions in mouse embryonic stem cells. H3K27me1 accumulates within transcribed genes, promotes transcription, and is regulated by Setd2-dependent H3K36me3 deposition. Contrarily, H3K27me2 is present on approximately 70% of total histone H3 and is distributed in large chromatin domains, exerting protective functions by preventing firing of non-cell-type-specific enhancers. Considering that only 5%-10% of deregulated genes in PRC2-deficient cells are direct H3K27me3 targets, our data support an active role for all H3K27 methylated forms in regulating transcription and determining cell identity. \u00a9 2014 Elsevier Inc.", "author" : [ { "dropping-particle" : "", "family" : "Ferrari", "given" : "Karin J.", "non-dropping-particle" : "", "parse-names" : false, "suffix" : "" }, { "dropping-particle" : "", "family" : "Scelfo", "given" : "Andrea", "non-dropping-particle" : "", "parse-names" : false, "suffix" : "" }, { "dropping-particle" : "", "family" : "Jammula", "given" : "SriGanesh", "non-dropping-particle" : "", "parse-names" : false, "suffix" : "" }, { "dropping-particle" : "", "family" : "Cuomo", "given" : "Alessandro", "non-dropping-particle" : "", "parse-names" : false, "suffix" : "" }, { "dropping-particle" : "", "family" : "Barozzi", "given" : "Iros", "non-dropping-particle" : "", "parse-names" : false, "suffix" : "" }, { "dropping-particle" : "", "family" : "St\u00fctzer", "given" : "Alexandra", "non-dropping-particle" : "", "parse-names" : false, "suffix" : "" }, { "dropping-particle" : "", "family" : "Fischle", "given" : "Wolfgang", "non-dropping-particle" : "", "parse-names" : false, "suffix" : "" }, { "dropping-particle" : "", "family" : "Bonaldi", "given" : "Tiziana", "non-dropping-particle" : "", "parse-names" : false, "suffix" : "" }, { "dropping-particle" : "", "family" : "Pasini", "given" : "Diego", "non-dropping-particle" : "", "parse-names" : false, "suffix" : "" } ], "container-title" : "Molecular Cell", "id" : "ITEM-1", "issued" : { "date-parts" : [ [ "2014" ] ] }, "page" : "49-62", "title" : "Polycomb-Dependent H3K27me1 and H3K27me2 Regulate Active Transcription and Enhancer Fidelity", "type" : "article-journal", "volume" : "53" }, "uris" : [ "http://www.mendeley.com/documents/?uuid=bbed4c2e-da7f-4d39-be88-4daf540ef174" ] }, { "id" : "ITEM-2", "itemData" : { "DOI" : "10.1038/nature09784", "ISBN" : "doi:10.1038/nature09784", "ISSN" : "0028-0836", "PMID" : "21248841", "abstract" : "Polycomb group proteins maintain the gene-expression pattern of different cells that is set during early development by regulating chromatin structure. In mammals, two main Polycomb group complexes exist - Polycomb repressive complex 1 (PRC1) and 2 (PRC2). PRC1 compacts chromatin and catalyses the monoubiquitylation of histone H2A. PRC2 also contributes to chromatin compaction, and catalyses the methylation of histone H3 at lysine 27. PRC2 is involved in various biological processes, including differentiation, maintaining cell identity and proliferation, and stem-cell plasticity. Recent studies of PRC2 have expanded our perspectives on its function and regulation, and uncovered a role for non-coding RNA in the recruitment of PRC2 to target genes.", "author" : [ { "dropping-particle" : "", "family" : "Margueron", "given" : "Rapha\u00ebl", "non-dropping-particle" : "", "parse-names" : false, "suffix" : "" }, { "dropping-particle" : "", "family" : "Reinberg", "given" : "Danny", "non-dropping-particle" : "", "parse-names" : false, "suffix" : "" } ], "container-title" : "Nature", "id" : "ITEM-2", "issue" : "7330", "issued" : { "date-parts" : [ [ "2011" ] ] }, "page" : "343-349", "title" : "The Polycomb complex PRC2 and its mark in life.", "type" : "article-journal", "volume" : "469" }, "uris" : [ "http://www.mendeley.com/documents/?uuid=5f9d0d33-1ffb-4792-9db3-3a4f8aaa69f2" ] } ], "mendeley" : { "formattedCitation" : "(Ferrari et al. 2014; Margueron &amp; Reinberg 2011)", "plainTextFormattedCitation" : "(Ferrari et al. 2014; Margueron &amp; Reinberg 2011)", "previouslyFormattedCitation" : "(Ferrari et al. 2014; Margueron &amp; Reinberg 2011)"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(Ferrari et al. 2014; Margueron &amp; Reinberg 2011)</w:t>
      </w:r>
      <w:r w:rsidR="00847696" w:rsidRPr="003C294B">
        <w:rPr>
          <w:color w:val="auto"/>
        </w:rPr>
        <w:fldChar w:fldCharType="end"/>
      </w:r>
      <w:r w:rsidRPr="003C294B">
        <w:rPr>
          <w:color w:val="auto"/>
        </w:rPr>
        <w:t xml:space="preserve">. In T-cells both K27me2 and K27me3 levels are reduced at active promoters and enhanced in silenced genes </w:t>
      </w:r>
      <w:r w:rsidR="00847696" w:rsidRPr="003C294B">
        <w:rPr>
          <w:color w:val="auto"/>
        </w:rPr>
        <w:fldChar w:fldCharType="begin" w:fldLock="1"/>
      </w:r>
      <w:r w:rsidR="00847696" w:rsidRPr="003C294B">
        <w:rPr>
          <w:color w:val="auto"/>
        </w:rPr>
        <w:instrText>ADDIN CSL_CITATION { "citationItems" : [ { "id" : "ITEM-1",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"ITEM-1", "issue" : "4", "issued" : { "date-parts" : [ [ "2007", "5", "18" ] ] }, "page" : "823-37", "title" : "High-resolution profiling of histone methylations in the human genome.", "type" : "article-journal", "volume" : "129" }, "uris" : [ "http://www.mendeley.com/documents/?uuid=868c291b-045e-41dc-a57c-2115cd5f73d2" ] } ], "mendeley" : { "formattedCitation" : "(Barski et al. 2007)", "plainTextFormattedCitation" : "(Barski et al. 2007)", "previouslyFormattedCitation" : "(Barski et al. 2007)"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(Barski et al. 2007)</w:t>
      </w:r>
      <w:r w:rsidR="00847696" w:rsidRPr="003C294B">
        <w:rPr>
          <w:color w:val="auto"/>
        </w:rPr>
        <w:fldChar w:fldCharType="end"/>
      </w:r>
      <w:r w:rsidRPr="003C294B">
        <w:rPr>
          <w:color w:val="auto"/>
        </w:rPr>
        <w:t xml:space="preserve">. K36me3 is found to be enriched intergenically at active genes </w:t>
      </w:r>
      <w:r w:rsidR="00847696" w:rsidRPr="003C294B">
        <w:rPr>
          <w:color w:val="auto"/>
        </w:rPr>
        <w:fldChar w:fldCharType="begin" w:fldLock="1"/>
      </w:r>
      <w:r w:rsidR="00847696" w:rsidRPr="003C294B">
        <w:rPr>
          <w:color w:val="auto"/>
        </w:rPr>
        <w:instrText>ADDIN CSL_CITATION { "citationItems" : [ { "id" : "ITEM-1", "itemData" : { "DOI" : "10.1016/j.cell.2007.05.009", "ISSN" : "0092-8674", "PMID" : "17512414", "abstract" : "Histone modifications are implicated in influencing gene expression. We have generated high-resolution maps for the genome-wide distribution of 20 histone lysine and arginine methylations as well as histone variant H2A.Z, RNA polymerase II, and the insulator binding protein CTCF across the human genome using the Solexa 1G sequencing technology. Typical patterns of histone methylations exhibited at promoters, insulators, enhancers, and transcribed regions are identified. The monomethylations of H3K27, H3K9, H4K20, H3K79, and H2BK5 are all linked to gene activation, whereas trimethylations of H3K27, H3K9, and H3K79 are linked to repression. H2A.Z associates with functional regulatory elements, and CTCF marks boundaries of histone methylation domains. Chromosome banding patterns are correlated with unique patterns of histone modifications. Chromosome breakpoints detected in T cell cancers frequently reside in chromatin regions associated with H3K4 methylations. Our data provide new insights into the function of histone methylation and chromatin organization in genome function.", "author" : [ { "dropping-particle" : "", "family" : "Barski", "given" : "Artem", "non-dropping-particle" : "", "parse-names" : false, "suffix" : "" }, { "dropping-particle" : "", "family" : "Cuddapah", "given" : "Suresh", "non-dropping-particle" : "", "parse-names" : false, "suffix" : "" }, { "dropping-particle" : "", "family" : "Cui", "given" : "Kairong", "non-dropping-particle" : "", "parse-names" : false, "suffix" : "" }, { "dropping-particle" : "", "family" : "Roh", "given" : "Tae-Young", "non-dropping-particle" : "", "parse-names" : false, "suffix" : "" }, { "dropping-particle" : "", "family" : "Schones", "given" : "Dustin E", "non-dropping-particle" : "", "parse-names" : false, "suffix" : "" }, { "dropping-particle" : "", "family" : "Wang", "given" : "Zhibin", "non-dropping-particle" : "", "parse-names" : false, "suffix" : "" }, { "dropping-particle" : "", "family" : "Wei", "given" : "Gang", "non-dropping-particle" : "", "parse-names" : false, "suffix" : "" }, { "dropping-particle" : "", "family" : "Chepelev", "given" : "Iouri", "non-dropping-particle" : "", "parse-names" : false, "suffix" : "" }, { "dropping-particle" : "", "family" : "Zhao", "given" : "Keji", "non-dropping-particle" : "", "parse-names" : false, "suffix" : "" } ], "container-title" : "Cell", "id" : "ITEM-1", "issue" : "4", "issued" : { "date-parts" : [ [ "2007", "5", "18" ] ] }, "page" : "823-37", "title" : "High-resolution profiling of histone methylations in the human genome.", "type" : "article-journal", "volume" : "129" }, "uris" : [ "http://www.mendeley.com/documents/?uuid=868c291b-045e-41dc-a57c-2115cd5f73d2" ] } ], "mendeley" : { "formattedCitation" : "(Barski et al. 2007)", "plainTextFormattedCitation" : "(Barski et al. 2007)", "previouslyFormattedCitation" : "(Barski et al. 2007)"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(Barski et al. 2007)</w:t>
      </w:r>
      <w:r w:rsidR="00847696" w:rsidRPr="003C294B">
        <w:rPr>
          <w:color w:val="auto"/>
        </w:rPr>
        <w:fldChar w:fldCharType="end"/>
      </w:r>
      <w:r w:rsidRPr="003C294B">
        <w:rPr>
          <w:color w:val="auto"/>
        </w:rPr>
        <w:t xml:space="preserve">. K36me2 is also found to be enriched intergenically at actively expressed genes although this has not been examined in T-cells </w:t>
      </w:r>
      <w:r w:rsidR="00847696" w:rsidRPr="003C294B">
        <w:rPr>
          <w:color w:val="auto"/>
        </w:rPr>
        <w:fldChar w:fldCharType="begin" w:fldLock="1"/>
      </w:r>
      <w:r w:rsidR="00847696" w:rsidRPr="003C294B">
        <w:rPr>
          <w:color w:val="auto"/>
        </w:rPr>
        <w:instrText>ADDIN CSL_CITATION { "citationItems" : [ { "id" : "ITEM-1", "itemData" : { "DOI" : "10.1074/jbc.M500796200", "ISBN" : "4412233340", "ISSN" : "00219258", "PMID" : "15760899", "abstract" : "Methylation of lysine 4 of histone H3 (K4/H3) is linked to transcriptional activity, whereas methylation of K9/H3 is tightly associated with gene inactivity. These are well characterized sites of methylation within histones, but there are numerous other, less characterized, sites of modification. In Saccharomyces cerevisiae, methylation of K36/H3 has been linked to active genes, but little is known about this methylation in higher eukaryotes. Here we analyzed for the first time the levels and spatial distribution of di- and tri-methyl (di- and tri-Me) K36/H3 in metazoan genes. We analyzed chicken genes that are developmentally regulated, constitutively active, or inactive. We found that active genes contain high levels of these modifications compared with inactive genes. Furthermore, in actively transcribed regions the levels of di- and tri-Me K36/H3 peak toward the 3' end of the gene. This is in striking contrast to the distributions of di- and tri-Me K4/H3, which peak early in actively transcribed regions. Thus, di/tri-Me K4/H3 and di/tri-Me K36/H3 are both useful markers of active genes, but their genic distribution indicates differing roles. Our data suggest that the unique spatial distribution of di- and tri-Me K36/H3 plays a role in transcriptional termination and/or early RNA processing.", "author" : [ { "dropping-particle" : "", "family" : "Bannister", "given" : "Andrew J.", "non-dropping-particle" : "", "parse-names" : false, "suffix" : "" }, { "dropping-particle" : "", "family" : "Schneider", "given" : "Robert", "non-dropping-particle" : "", "parse-names" : false, "suffix" : "" }, { "dropping-particle" : "", "family" : "Myers", "given" : "Fiona a.", "non-dropping-particle" : "", "parse-names" : false, "suffix" : "" }, { "dropping-particle" : "", "family" : "Thorne", "given" : "Alan W.", "non-dropping-particle" : "", "parse-names" : false, "suffix" : "" }, { "dropping-particle" : "", "family" : "Crane-Robinson", "given" : "Colyn", "non-dropping-particle" : "", "parse-names" : false, "suffix" : "" }, { "dropping-particle" : "", "family" : "Kouzarides", "given" : "Tony", "non-dropping-particle" : "", "parse-names" : false, "suffix" : "" } ], "container-title" : "Journal of Biological Chemistry", "id" : "ITEM-1", "issue" : "18", "issued" : { "date-parts" : [ [ "2005" ] ] }, "page" : "17732-17736", "title" : "Spatial distribution of di- and tri-methyl lysine 36 of histone H3 at active genes", "type" : "article-journal", "volume" : "280" }, "uris" : [ "http://www.mendeley.com/documents/?uuid=618071e2-de33-43a7-aa43-6a30da84d010" ] }, { "id" : "ITEM-2", "itemData" : { "DOI" : "10.1128/MCB.00006-08", "ISBN" : "1098-5549 (Electronic)\\n0270-7306 (Linking)", "ISSN" : "0270-7306", "PMID" : "18347056", "abstract" : "In Drosophila melanogaster, dosage compensation relies on the targeting of the male-specific lethal (MSL) complex to hundreds of sites along the male X chromosome. Transcription-coupled methylation of histone H3 lysine 36 is enriched toward the 3' end of active genes, similar to the MSL proteins. Here, we have studied the link between histone H3 methylation and MSL complex targeting using RNA interference and chromatin immunoprecipitation. We show that trimethylation of histone H3 at lysine 36 (H3K36me3) relies on the histone methyltransferase Hypb and is localized promoter distal at dosage-compensated genes, similar to active genes on autosomes. However, H3K36me3 has an X-specific function, as reduction specifically decreases acetylation of histone H4 lysine 16 on the male X chromosome. This hypoacetylation is caused by compromised MSL binding and results in a failure to increase expression twofold. Thus, H3K36me3 marks the body of all active genes yet is utilized in a chromosome-specific manner to enhance histone acetylation at sites of dosage compensation.", "author" : [ { "dropping-particle" : "", "family" : "Bell", "given" : "Oliver", "non-dropping-particle" : "", "parse-names" : false, "suffix" : "" }, { "dropping-particle" : "", "family" : "Conrad", "given" : "Thomas", "non-dropping-particle" : "", "parse-names" : false, "suffix" : "" }, { "dropping-particle" : "", "family" : "Kind", "given" : "Jop", "non-dropping-particle" : "", "parse-names" : false, "suffix" : "" }, { "dropping-particle" : "", "family" : "Wirbelauer", "given" : "Christiane", "non-dropping-particle" : "", "parse-names" : false, "suffix" : "" }, { "dropping-particle" : "", "family" : "Akhtar", "given" : "Asifa", "non-dropping-particle" : "", "parse-names" : false, "suffix" : "" }, { "dropping-particle" : "", "family" : "Sch\u00fcbeler", "given" : "Dirk", "non-dropping-particle" : "", "parse-names" : false, "suffix" : "" } ], "container-title" : "Molecular and cellular biology", "id" : "ITEM-2", "issue" : "10", "issued" : { "date-parts" : [ [ "2008" ] ] }, "page" : "3401-3409", "title" : "Transcription-coupled methylation of histone H3 at lysine 36 regulates dosage compensation by enhancing recruitment of the MSL complex in Drosophila melanogaster.", "type" : "article-journal", "volume" : "28" }, "uris" : [ "http://www.mendeley.com/documents/?uuid=8bed05f0-e0ab-4bbe-9b0b-e6296fcc944b" ] }, { "id" : "ITEM-3", "itemData" : { "DOI" : "10.1128/MCB.25.21.9447-9459.2005", "ISBN" : "0270-7306 (Print)", "ISSN" : "0270-7306", "PMID" : "16227595", "abstract" : "Set2p, which mediates histone H3 lysine 36 dimethylation (H3K36me2) in Saccharomyces cerevisiae, has been shown to associate with RNA polymerase II (RNAP II) at individual loci. Here, chromatin immunoprecipitation-microarray experiments normalized to general nucleosome occupancy reveal that nucleosomes within open reading frames (ORFs) and downstream noncoding chromatin were highly dimethylated at H3K36 and that Set2p activity begins at a stereotypic distance from the initiation of transcription genome-wide. H3K36me2 is scarce in regions upstream of divergently transcribed genes, telomeres, silenced mating loci, and regions transcribed by RNA polymerase III, providing evidence that the enzymatic activity of Set2p is restricted to its association with RNAP II. The presence of H3K36me2 within ORFs correlated with the \"on\" or \"off\" state of transcription, but the degree of H3K36 dimethylation within ORFs did not correlate with transcription frequency. This provides evidence that H3K36me2 is established during the initial instances of gene transcription, with subsequent transcription having at most a maintenance role. Accordingly, newly activated genes acquire H3K36me2 in a manner that does not correlate with gene transcript levels. Finally, nucleosomes dimethylated at H3K36 appear to be refractory to loss from highly transcribed chromatin. Thus, H3K36me2, which is highly conserved throughout eukaryotic evolution, provides a stable molecular mechanism for establishing chromatin context throughout the genome by distinguishing potential regulatory regions from transcribed chromatin.", "author" : [ { "dropping-particle" : "", "family" : "Rao", "given" : "Bhargavi", "non-dropping-particle" : "", "parse-names" : false, "suffix" : "" }, { "dropping-particle" : "", "family" : "Shibata", "given" : "Yoichiro", "non-dropping-particle" : "", "parse-names" : false, "suffix" : "" }, { "dropping-particle" : "", "family" : "Strahl", "given" : "Brian D", "non-dropping-particle" : "", "parse-names" : false, "suffix" : "" }, { "dropping-particle" : "", "family" : "Lieb", "given" : "Jason D", "non-dropping-particle" : "", "parse-names" : false, "suffix" : "" } ], "container-title" : "Molecular and cellular biology", "id" : "ITEM-3", "issue" : "21", "issued" : { "date-parts" : [ [ "2005" ] ] }, "page" : "9447-9459", "title" : "Dimethylation of histone H3 at lysine 36 demarcates regulatory and nonregulatory chromatin genome-wide.", "type" : "article-journal", "volume" : "25" }, "uris" : [ "http://www.mendeley.com/documents/?uuid=f0e522cc-8fa3-4965-8c9b-5317883be647" ] }, { "id" : "ITEM-4", "itemData" : { "DOI" : "10.1074/jbc.M110.194027", "ISBN" : "1083-351X (Electronic)\\n0021-9258 (Linking)", "ISSN" : "00219258", "PMID" : "21239496", "abstract" : "H3K27 methylation mediated by the histone methyltransferase complex PRC2 is critical for transcriptional regulation, Polycomb silencing, Drosophila segmentation, mammalian X chromosome inactivation, and cancer. PRC2-mediated H3K27 methylation can spread along the chromatin and propagate the repressive chromatin environment; thus, chromatin components that antagonize the activity of PRC2 are important for restraining Polycomb silencing. Here we report that in HeLa cells, H3 histones unmethylated at Lys-36 are mostly methylated at Lys-27, with the exception of newly synthesized H3. In addition, K27me3 rarely co-exists with K36me2 or K36me3 on the same histone H3 polypeptide. Moreover, PRC2 activity is greatly inhibited on nucleosomal substrates with preinstalled H3K36 methylation. These findings collectively identify H3K36 methylation as a chromatin component that restricts the PRC2-mediated spread of H3K27 methylation. Finally, we provide evidence that the controversial histone lysine methyltransferase Ash1, a known Trithorax group protein that antagonizes Polycomb silencing in vivo, is an H3K36-specific dimethylase, not an H3K4 methylase, further supporting the role of H3K36 methylation in antagonizing PRC2-mediated H3K27 methylation.", "author" : [ { "dropping-particle" : "", "family" : "Yuan", "given" : "Wen", "non-dropping-particle" : "", "parse-names" : false, "suffix" : "" }, { "dropping-particle" : "", "family" : "Xu", "given" : "Mo", "non-dropping-particle" : "", "parse-names" : false, "suffix" : "" }, { "dropping-particle" : "", "family" : "Huang", "given" : "Chang", "non-dropping-particle" : "", "parse-names" : false, "suffix" : "" }, { "dropping-particle" : "", "family" : "Liu", "given" : "Nan", "non-dropping-particle" : "", "parse-names" : false, "suffix" : "" }, { "dropping-particle" : "", "family" : "Chen", "given" : "She", "non-dropping-particle" : "", "parse-names" : false, "suffix" : "" }, { "dropping-particle" : "", "family" : "Zhu", "given" : "Bing", "non-dropping-particle" : "", "parse-names" : false, "suffix" : "" } ], "container-title" : "Journal of Biological Chemistry", "id" : "ITEM-4", "issue" : "10", "issued" : { "date-parts" : [ [ "2011" ] ] }, "page" : "7983-7989", "title" : "H3K36 methylation antagonizes PRC2-mediated H3K27 methylation", "type" : "article-journal", "volume" : "286" }, "uris" : [ "http://www.mendeley.com/documents/?uuid=34c23f42-3030-48c2-9cf2-1d58327f3a46" ] } ], "mendeley" : { "formattedCitation" : "(Bannister et al. 2005; Bell et al. 2008; Rao et al. 2005; Yuan et al. 2011)", "plainTextFormattedCitation" : "(Bannister et al. 2005; Bell et al. 2008; Rao et al. 2005; Yuan et al. 2011)", "previouslyFormattedCitation" : "(Bannister et al. 2005; Bell et al. 2008; Rao et al. 2005; Yuan et al. 2011)"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(Bannister et al. 2005; Bell et al. 2008; Rao et al. 2005; Yuan et al. 2011)</w:t>
      </w:r>
      <w:r w:rsidR="00847696" w:rsidRPr="003C294B">
        <w:rPr>
          <w:color w:val="auto"/>
        </w:rPr>
        <w:fldChar w:fldCharType="end"/>
      </w:r>
      <w:r w:rsidRPr="003C294B">
        <w:rPr>
          <w:color w:val="auto"/>
        </w:rPr>
        <w:t xml:space="preserve">. The presence of this bivalent domain is thought to poise genes for either repression or activation by the removal of one of the two marks </w:t>
      </w:r>
      <w:r w:rsidRPr="003C294B">
        <w:rPr>
          <w:color w:val="auto"/>
        </w:rPr>
        <w:fldChar w:fldCharType="begin" w:fldLock="1"/>
      </w:r>
      <w:r w:rsidR="00D517D9" w:rsidRPr="003C294B">
        <w:rPr>
          <w:color w:val="auto"/>
        </w:rPr>
        <w:instrText>ADDIN CSL_CITATION { "citationItems" : [ { "id" : "ITEM-1", "itemData" : { "DOI" : "10.1016/j.cell.2006.02.041", "ISSN" : "0092-8674", "PMID" : "16630819", "abstract" : "The most highly conserved noncoding elements (HCNEs) in mammalian genomes cluster within regions enriched for genes encoding developmentally important transcription factors (TFs). This suggests that HCNE-rich regions may contain key regulatory controls involved in development. We explored this by examining histone methylation in mouse embryonic stem (ES) cells across 56 large HCNE-rich loci. We identified a specific modification pattern, termed \"bivalent domains,\" consisting of large regions of H3 lysine 27 methylation harboring smaller regions of H3 lysine 4 methylation. Bivalent domains tend to coincide with TF genes expressed at low levels. We propose that bivalent domains silence developmental genes in ES cells while keeping them poised for activation. We also found striking correspondences between genome sequence and histone methylation in ES cells, which become notably weaker in differentiated cells. These results highlight the importance of DNA sequence in defining the initial epigenetic landscape and suggest a novel chromatin-based mechanism for maintaining pluripotency.", "author" : [ { "dropping-particle" : "", "family" : "Bernstein", "given" : "Bradley E", "non-dropping-particle" : "", "parse-names" : false, "suffix" : "" }, { "dropping-particle" : "", "family" : "Mikkelsen", "given" : "Tarjei S", "non-dropping-particle" : "", "parse-names" : false, "suffix" : "" }, { "dropping-particle" : "", "family" : "Xie", "given" : "Xiaohui", "non-dropping-particle" : "", "parse-names" : false, "suffix" : "" }, { "dropping-particle" : "", "family" : "Kamal", "given" : "Michael", "non-dropping-particle" : "", "parse-names" : false, "suffix" : "" }, { "dropping-particle" : "", "family" : "Huebert", "given" : "Dana J", "non-dropping-particle" : "", "parse-names" : false, "suffix" : "" }, { "dropping-particle" : "", "family" : "Cuff", "given" : "James", "non-dropping-particle" : "", "parse-names" : false, "suffix" : "" }, { "dropping-particle" : "", "family" : "Fry", "given" : "Ben", "non-dropping-particle" : "", "parse-names" : false, "suffix" : "" }, { "dropping-particle" : "", "family" : "Meissner", "given" : "Alex", "non-dropping-particle" : "", "parse-names" : false, "suffix" : "" }, { "dropping-particle" : "", "family" : "Wernig", "given" : "Marius", "non-dropping-particle" : "", "parse-names" : false, "suffix" : "" }, { "dropping-particle" : "", "family" : "Plath", "given" : "Kathrin", "non-dropping-particle" : "", "parse-names" : false, "suffix" : "" }, { "dropping-particle" : "", "family" : "Jaenisch", "given" : "Rudolf", "non-dropping-particle" : "", "parse-names" : false, "suffix" : "" }, { "dropping-particle" : "", "family" : "Wagschal", "given" : "Alexandre", "non-dropping-particle" : "", "parse-names" : false, "suffix" : "" }, { "dropping-particle" : "", "family" : "Feil", "given" : "Robert", "non-dropping-particle" : "", "parse-names" : false, "suffix" : "" }, { "dropping-particle" : "", "family" : "Schreiber", "given" : "Stuart L", "non-dropping-particle" : "", "parse-names" : false, "suffix" : "" }, { "dropping-particle" : "", "family" : "Lander", "given" : "Eric S", "non-dropping-particle" : "", "parse-names" : false, "suffix" : "" } ], "container-title" : "Cell", "id" : "ITEM-1", "issue" : "2", "issued" : { "date-parts" : [ [ "2006", "4", "21" ] ] }, "page" : "315-26", "title" : "A bivalent chromatin structure marks key developmental genes in embryonic stem cells.", "type" : "article-journal", "volume" : "125" }, "uris" : [ "http://www.mendeley.com/documents/?uuid=5eee129d-f3e8-4a00-9d3a-44d94efdd891" ] } ], "mendeley" : { "formattedCitation" : "(Bernstein et al. 2006)", "plainTextFormattedCitation" : "(Bernstein et al. 2006)", "previouslyFormattedCitation" : "(Bernstein et al. 2006)" }, "properties" : { "noteIndex" : 0 }, "schema" : "https://github.com/citation-style-language/schema/raw/master/csl-citation.json" }</w:instrText>
      </w:r>
      <w:r w:rsidRPr="003C294B">
        <w:rPr>
          <w:color w:val="auto"/>
        </w:rPr>
        <w:fldChar w:fldCharType="separate"/>
      </w:r>
      <w:r w:rsidR="00811471" w:rsidRPr="003C294B">
        <w:rPr>
          <w:noProof/>
          <w:color w:val="auto"/>
        </w:rPr>
        <w:t>(Bernstein et al. 2006)</w:t>
      </w:r>
      <w:r w:rsidRPr="003C294B">
        <w:rPr>
          <w:color w:val="auto"/>
        </w:rPr>
        <w:fldChar w:fldCharType="end"/>
      </w:r>
      <w:r w:rsidRPr="003C294B">
        <w:rPr>
          <w:color w:val="auto"/>
        </w:rPr>
        <w:t>. K27me2K36me2 is reduced in both the surgical controls and septic patients. This is linked in septic patients to a slight increase (not significant) in K27me2 and decrease in K36me2</w:t>
      </w:r>
      <w:r w:rsidR="006C05D2" w:rsidRPr="003C294B">
        <w:rPr>
          <w:color w:val="auto"/>
        </w:rPr>
        <w:t xml:space="preserve"> (adjusted p value = 0.3166 and 0.9278)</w:t>
      </w:r>
      <w:r w:rsidRPr="003C294B">
        <w:rPr>
          <w:color w:val="auto"/>
        </w:rPr>
        <w:t>. Although not significant, again links histone PTM changes identified in sepsis to the actions of G9a: A knockout of G9a not only perturbed levels of K9me2 and K9me2K14ac as expected, but also decreased K27me2 and increased K36me2 levels</w:t>
      </w:r>
      <w:r w:rsidR="007306DA" w:rsidRPr="003C294B">
        <w:rPr>
          <w:color w:val="auto"/>
        </w:rPr>
        <w:t xml:space="preserve"> </w:t>
      </w:r>
      <w:r w:rsidR="007306DA" w:rsidRPr="003C294B">
        <w:rPr>
          <w:color w:val="auto"/>
        </w:rPr>
        <w:fldChar w:fldCharType="begin" w:fldLock="1"/>
      </w:r>
      <w:r w:rsidR="0052549D" w:rsidRPr="003C294B">
        <w:rPr>
          <w:color w:val="auto"/>
        </w:rPr>
        <w:instrText>ADDIN CSL_CITATION { "citationItems" : [ { "id" : "ITEM-1", "itemData" : { "DOI" : "10.1039/c003307c", "ISBN" : "6092581035", "ISSN" : "1742-2051", "PMID" : "20577673", "abstract" : "Histones are highly conserved proteins that organize cellular DNA. These proteins, especially their N-terminal domains, are adorned with many post-translational modifications (PTMs) such as lysine methylation, which are associated with active or repressed transcriptional states. The lysine methyltransferase G9a and its interaction partner Glp1 can mono- or dimethylate histone H3 on lysine (H3K9me1 or me2); possible cross-talk between these modifications and other PTMs on the same or other histone molecules is currently uncharacterized. In this study, we comprehensively analyze the effects of G9a/Glp1 knockdown on the most abundant histone modifications through both Bottom Up and Middle Down mass spectrometry-based proteomics. In addition to the expected decrease in H3K9me1/me2 we find that other degrees of methylation on K9 are affected by the reduction of G9a/Glp1 activity, particularly when K9 methylation occurs in combination with K14 acetylation. In line with this, an increase in K14 acetylation upon G9a knockdown was observed across all H3 variants (H3.1, H3.2 and H3.3), hinting at the potential existence of a binary switch between K9 methylation and K14 acetylation. Interestingly, we also detect changes in the abundance of other modifications (such as H3K79me2) in response to lowered levels of G9a/Glp1 suggesting histone PTM cross-talk amongst the H3 variants. In contrast, we find that G9a/Glp1 knockdown produces little effect on the levels of histone H4 PTMs, indicating low to no trans-histone PTM crosstalk. Lastly, we determined gene expression profiles of control and G9a/Glp1 knockdown cells, and we find that the G9a/Glp1 knockdown influences several genes, including DNA binding proteins and key factors in chromatin. Our results provide new insights into the intra- and inter- histone cross-regulation of histone K9 methylation and its potential downstream gene targets.", "author" : [ { "dropping-particle" : "", "family" : "Plazas-Mayorca", "given" : "Mariana D", "non-dropping-particle" : "", "parse-names" : false, "suffix" : "" }, { "dropping-particle" : "", "family" : "Bloom", "given" : "Joshua S", "non-dropping-particle" : "", "parse-names" : false, "suffix" : "" }, { "dropping-particle" : "", "family" : "Zeissler", "given" : "Ulrike", "non-dropping-particle" : "", "parse-names" : false, "suffix" : "" }, { "dropping-particle" : "", "family" : "Leroy", "given" : "Gary", "non-dropping-particle" : "", "parse-names" : false, "suffix" : "" }, { "dropping-particle" : "", "family" : "Young", "given" : "Nicolas L", "non-dropping-particle" : "", "parse-names" : false, "suffix" : "" }, { "dropping-particle" : "", "family" : "DiMaggio", "given" : "Peter A", "non-dropping-particle" : "", "parse-names" : false, "suffix" : "" }, { "dropping-particle" : "", "family" : "Krugylak", "given" : "Leonid", "non-dropping-particle" : "", "parse-names" : false, "suffix" : "" }, { "dropping-particle" : "", "family" : "Schneider", "given" : "Robert", "non-dropping-particle" : "", "parse-names" : false, "suffix" : "" }, { "dropping-particle" : "", "family" : "Garcia", "given" : "Benjamin A", "non-dropping-particle" : "", "parse-names" : false, "suffix" : "" } ], "container-title" : "Molecular bioSystems", "id" : "ITEM-1", "issue" : "9", "issued" : { "date-parts" : [ [ "2010", "9" ] ] }, "page" : "1719-29", "title" : "Quantitative proteomics reveals direct and indirect alterations in the histone code following methyltransferase knockdown.", "type" : "article-journal", "volume" : "6" }, "uris" : [ "http://www.mendeley.com/documents/?uuid=d108c888-0876-4bc8-97c0-a96395213483" ] } ], "mendeley" : { "formattedCitation" : "(Plazas-Mayorca et al. 2010)", "plainTextFormattedCitation" : "(Plazas-Mayorca et al. 2010)", "previouslyFormattedCitation" : "(Plazas-Mayorca et al. 2010)" }, "properties" : { "noteIndex" : 0 }, "schema" : "https://github.com/citation-style-language/schema/raw/master/csl-citation.json" }</w:instrText>
      </w:r>
      <w:r w:rsidR="007306DA" w:rsidRPr="003C294B">
        <w:rPr>
          <w:color w:val="auto"/>
        </w:rPr>
        <w:fldChar w:fldCharType="separate"/>
      </w:r>
      <w:r w:rsidR="007306DA" w:rsidRPr="003C294B">
        <w:rPr>
          <w:noProof/>
          <w:color w:val="auto"/>
        </w:rPr>
        <w:t>(Plazas-Mayorca et al. 2010)</w:t>
      </w:r>
      <w:r w:rsidR="007306DA" w:rsidRPr="003C294B">
        <w:rPr>
          <w:color w:val="auto"/>
        </w:rPr>
        <w:fldChar w:fldCharType="end"/>
      </w:r>
      <w:r w:rsidRPr="003C294B">
        <w:rPr>
          <w:color w:val="auto"/>
        </w:rPr>
        <w:t xml:space="preserve">. </w:t>
      </w:r>
      <w:r w:rsidR="00B71876" w:rsidRPr="003C294B">
        <w:rPr>
          <w:color w:val="auto"/>
        </w:rPr>
        <w:t>It is proposed that If</w:t>
      </w:r>
      <w:r w:rsidR="00847696" w:rsidRPr="003C294B">
        <w:rPr>
          <w:color w:val="auto"/>
        </w:rPr>
        <w:t xml:space="preserve"> G9a is upregulated in sepsis then</w:t>
      </w:r>
      <w:r w:rsidRPr="003C294B">
        <w:rPr>
          <w:color w:val="auto"/>
        </w:rPr>
        <w:t xml:space="preserve"> one would anticipate that along with </w:t>
      </w:r>
      <w:r w:rsidR="00B71876" w:rsidRPr="003C294B">
        <w:rPr>
          <w:color w:val="auto"/>
        </w:rPr>
        <w:t>an increase in</w:t>
      </w:r>
      <w:r w:rsidRPr="003C294B">
        <w:rPr>
          <w:color w:val="auto"/>
        </w:rPr>
        <w:t xml:space="preserve"> K9me2, K27me2 levels would increase and K36me2 decrease. </w:t>
      </w:r>
      <w:r w:rsidR="00B71876" w:rsidRPr="003C294B">
        <w:rPr>
          <w:color w:val="auto"/>
        </w:rPr>
        <w:t>Consistent with this, the MS analysis of the septic patients shows</w:t>
      </w:r>
      <w:r w:rsidRPr="003C294B">
        <w:rPr>
          <w:color w:val="auto"/>
        </w:rPr>
        <w:t xml:space="preserve"> both increased levels of K27me and decreased K36me2 levels albeit not significantly compared to healthy and surgical controls.  </w:t>
      </w:r>
    </w:p>
    <w:p w14:paraId="61284C79" w14:textId="5347BA57" w:rsidR="001036D9" w:rsidRPr="003C294B" w:rsidRDefault="001036D9" w:rsidP="00D9558E">
      <w:pPr>
        <w:spacing w:line="360" w:lineRule="auto"/>
        <w:jc w:val="both"/>
        <w:rPr>
          <w:color w:val="auto"/>
        </w:rPr>
      </w:pPr>
      <w:r w:rsidRPr="003C294B">
        <w:rPr>
          <w:color w:val="auto"/>
        </w:rPr>
        <w:t>No previous research has focused on global combinatorial histone PTMs in sepsis in T-cells, even in a cellular model. Significant changes in combinatorial modifications are seen in this peptide, in the macrophage model of sepsis (see Chapter 4). ChIP experiments focusing on K27me3 (due to its involvement in bivalent domains with K4me3) in a cecal ligation and puncture (CLP) model of severe sepsis in mice</w:t>
      </w:r>
      <w:r w:rsidR="00B71876" w:rsidRPr="003C294B">
        <w:rPr>
          <w:color w:val="auto"/>
        </w:rPr>
        <w:t xml:space="preserve"> showed that</w:t>
      </w:r>
      <w:r w:rsidRPr="003C294B">
        <w:rPr>
          <w:color w:val="auto"/>
        </w:rPr>
        <w:t xml:space="preserve"> CD4+ T-cells exhibit a decreased capability to commit to T</w:t>
      </w:r>
      <w:r w:rsidR="007306DA" w:rsidRPr="003C294B">
        <w:rPr>
          <w:color w:val="auto"/>
        </w:rPr>
        <w:t>h</w:t>
      </w:r>
      <w:r w:rsidRPr="003C294B">
        <w:rPr>
          <w:color w:val="auto"/>
        </w:rPr>
        <w:t>1 and T</w:t>
      </w:r>
      <w:r w:rsidR="007306DA" w:rsidRPr="003C294B">
        <w:rPr>
          <w:color w:val="auto"/>
        </w:rPr>
        <w:t>h</w:t>
      </w:r>
      <w:r w:rsidRPr="003C294B">
        <w:rPr>
          <w:color w:val="auto"/>
        </w:rPr>
        <w:t>2 lineage, along with effector and activation functions</w:t>
      </w:r>
      <w:r w:rsidR="00B71876" w:rsidRPr="003C294B">
        <w:rPr>
          <w:color w:val="auto"/>
        </w:rPr>
        <w:t>.</w:t>
      </w:r>
      <w:r w:rsidRPr="003C294B">
        <w:rPr>
          <w:color w:val="auto"/>
        </w:rPr>
        <w:t xml:space="preserve"> </w:t>
      </w:r>
      <w:r w:rsidR="00B71876" w:rsidRPr="003C294B">
        <w:rPr>
          <w:color w:val="auto"/>
        </w:rPr>
        <w:t>T</w:t>
      </w:r>
      <w:r w:rsidRPr="003C294B">
        <w:rPr>
          <w:color w:val="auto"/>
        </w:rPr>
        <w:t xml:space="preserve">his was linked to the presence of K27me3 at the promoter regions of GATA-3 (the master regulator of Th2 cells) and IFN-ɣ a Th1 cytokine, which are normally free of K27me3 in normal Th2 and Th1 cells respectively </w:t>
      </w:r>
      <w:r w:rsidR="00847696" w:rsidRPr="003C294B">
        <w:rPr>
          <w:color w:val="auto"/>
        </w:rPr>
        <w:fldChar w:fldCharType="begin" w:fldLock="1"/>
      </w:r>
      <w:r w:rsidR="00847696" w:rsidRPr="003C294B">
        <w:rPr>
          <w:color w:val="auto"/>
        </w:rPr>
        <w:instrText>ADDIN CSL_CITATION { "citationItems" : [ { "id" : "ITEM-1", "itemData" : { "DOI" : "10.1111/j.1365-2567.2011.03483.x", "ISSN" : "1365-2567", "PMID" : "21977994", "abstract" : "CD4(+) T cells have critical roles in orchestrating immune responses to diverse microbial pathogens. This is accomplished through the differentiation of CD4(+) T helper cells to specialized subsets in response to microbial pathogens, which evoke a distinct cytokine milieu. Signal transducer and activator of transcription family transcription factors sense these cytokines and they in turn regulate expression of lineage-defining master regulators that programme selective gene expression, resulting in distinctive phenotypes. However, phenotype and restricted gene expression are determined not only by the action of transcription factors; chromatin accessibility is required for these factors to exert their effect. Technical advances have greatly expanded our understanding of transcription factor action and dynamic changes in the epigenome that accompany cellular differentiation. In this review, we will discuss recent progress in the understanding of how cytokines influence gene expression and epigenetic modifications, and the impact of these findings on our views of helper cell lineage commitment and plasticity.", "author" : [ { "dropping-particle" : "", "family" : "Hirahara", "given" : "Kiyoshi", "non-dropping-particle" : "", "parse-names" : false, "suffix" : "" }, { "dropping-particle" : "", "family" : "Vahedi", "given" : "Golnaz", "non-dropping-particle" : "", "parse-names" : false, "suffix" : "" }, { "dropping-particle" : "", "family" : "Ghoreschi", "given" : "Kamran", "non-dropping-particle" : "", "parse-names" : false, "suffix" : "" }, { "dropping-particle" : "", "family" : "Yang", "given" : "Xiang-Ping", "non-dropping-particle" : "", "parse-names" : false, "suffix" : "" }, { "dropping-particle" : "", "family" : "Nakayamada", "given" : "Shingo", "non-dropping-particle" : "", "parse-names" : false, "suffix" : "" }, { "dropping-particle" : "", "family" : "Kanno", "given" : "Yuka", "non-dropping-particle" : "", "parse-names" : false, "suffix" : "" }, { "dropping-particle" : "", "family" : "O'Shea", "given" : "John J", "non-dropping-particle" : "", "parse-names" : false, "suffix" : "" }, { "dropping-particle" : "", "family" : "Laurence", "given" : "Arian", "non-dropping-particle" : "", "parse-names" : false, "suffix" : "" } ], "container-title" : "Immunology", "id" : "ITEM-1", "issue" : "3", "issued" : { "date-parts" : [ [ "2011", "11" ] ] }, "page" : "235-45", "title" : "Helper T-cell differentiation and plasticity: insights from epigenetics.", "type" : "article-journal", "volume" : "134" }, "uris" : [ "http://www.mendeley.com/documents/?uuid=f11ad64c-341f-4c66-a57f-f2dc6a75b249" ] } ], "mendeley" : { "formattedCitation" : "(Hirahara et al. 2011)", "plainTextFormattedCitation" : "(Hirahara et al. 2011)", "previouslyFormattedCitation" : "(Hirahara et al. 2011)"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(Hirahara et al. 2011)</w:t>
      </w:r>
      <w:r w:rsidR="00847696" w:rsidRPr="003C294B">
        <w:rPr>
          <w:color w:val="auto"/>
        </w:rPr>
        <w:fldChar w:fldCharType="end"/>
      </w:r>
      <w:r w:rsidRPr="003C294B">
        <w:rPr>
          <w:color w:val="auto"/>
        </w:rPr>
        <w:t>. Globally, no increase in K27me3 was identified in septic T-cells, even when signal was pooled so that it mirrored that of an antibody based approach</w:t>
      </w:r>
      <w:r w:rsidR="00B71876" w:rsidRPr="003C294B">
        <w:rPr>
          <w:color w:val="auto"/>
        </w:rPr>
        <w:t>. These results</w:t>
      </w:r>
      <w:r w:rsidRPr="003C294B">
        <w:rPr>
          <w:color w:val="auto"/>
        </w:rPr>
        <w:t xml:space="preserve"> suggest</w:t>
      </w:r>
      <w:r w:rsidR="00CA1B1D" w:rsidRPr="003C294B">
        <w:rPr>
          <w:color w:val="auto"/>
        </w:rPr>
        <w:t xml:space="preserve"> </w:t>
      </w:r>
      <w:r w:rsidRPr="003C294B">
        <w:rPr>
          <w:color w:val="auto"/>
        </w:rPr>
        <w:t xml:space="preserve">that the effect of sepsis on K27me3 is likely gene specific, only affecting a small proportion of chromatin, or </w:t>
      </w:r>
      <w:r w:rsidRPr="003C294B">
        <w:rPr>
          <w:color w:val="auto"/>
        </w:rPr>
        <w:lastRenderedPageBreak/>
        <w:t xml:space="preserve">that increases in K27me3 are counteracted by the loss of K27me3 on other genes. In monocytes extracted from the blood of septic patients, no global increase in K27me3 was observed due to opposing changes in different gene clusters </w:t>
      </w:r>
      <w:r w:rsidR="00847696" w:rsidRPr="003C294B">
        <w:rPr>
          <w:color w:val="auto"/>
        </w:rPr>
        <w:fldChar w:fldCharType="begin" w:fldLock="1"/>
      </w:r>
      <w:r w:rsidR="00847696" w:rsidRPr="003C294B">
        <w:rPr>
          <w:color w:val="auto"/>
        </w:rPr>
        <w:instrText>ADDIN CSL_CITATION { "citationItems" : [ { "id" : "ITEM-1", "itemData" : { "DOI" : "10.1371/journal.pone.0121748", "ISSN" : "1932-6203", "PMID" : "25793379", "abstract" : "BACKGROUND: Sepsis is a global burden and the primary cause of death in intensive care units worldwide. The pathophysiological changes induced by the host's systemic inflammatory response to infection are not yet fully understood. During sepsis, the immune system is confronted with a variety of factors, which are integrated within the individual cells and result in changes of their basal state of responsiveness. Epigenetic mechanisms like histone modifications are known to participate in the control of immune reactions, but so far the situation during sepsis is unknown.\n\nMETHODS AND FINDINGS: In a pilot approach, we performed combined chromatin immunoprecipitation followed by high-throughput sequencing to assess the genome-wide distribution of the chromatin modifications histone 3 lysine 4 and 27 trimethylation and lysine 9 acetylation in monocytes isolated from healthy donors (n = 4) and patients with sepsis (n = 2). Despite different underlying causes for sepsis, a comparison over promoter regions shows a high correlation between the patients for all chromatin marks. These findings hold true also when comparing patients to healthy controls. Despite the global similarity, differential analysis reveals a set of distinct promoters with significant enrichment or depletion of histone marks. Further analysis of overrepresented GO terms show an enrichment of genes involved in immune function. To the most prominent ones belong different members of the HLA family located within the MHC cluster together with the gene coding for the major regulator of this locus-CIITA.\n\nCONCLUSIONS: We are able to show for the first time that sepsis in humans induces selective and precise changes of chromatin modifications in distinct promoter regions of immunologically relevant genes, shedding light on basal regulatory mechanisms that might be contributing to the functional changes occurring in monocytes.", "author" : [ { "dropping-particle" : "", "family" : "Weiterer", "given" : "Sebastian", "non-dropping-particle" : "", "parse-names" : false, "suffix" : "" }, { "dropping-particle" : "", "family" : "Uhle", "given" : "Florian", "non-dropping-particle" : "", "parse-names" : false, "suffix" : "" }, { "dropping-particle" : "", "family" : "Lichtenstern", "given" : "Christoph", "non-dropping-particle" : "", "parse-names" : false, "suffix" : "" }, { "dropping-particle" : "", "family" : "Siegler", "given" : "Benedikt H", "non-dropping-particle" : "", "parse-names" : false, "suffix" : "" }, { "dropping-particle" : "", "family" : "Bhuju", "given" : "Sabin", "non-dropping-particle" : "", "parse-names" : false, "suffix" : "" }, { "dropping-particle" : "", "family" : "Jarek", "given" : "Michael", "non-dropping-particle" : "", "parse-names" : false, "suffix" : "" }, { "dropping-particle" : "", "family" : "Bartkuhn", "given" : "Marek", "non-dropping-particle" : "", "parse-names" : false, "suffix" : "" }, { "dropping-particle" : "", "family" : "Weigand", "given" : "Markus a", "non-dropping-particle" : "", "parse-names" : false, "suffix" : "" } ], "container-title" : "PloS one", "id" : "ITEM-1", "issue" : "3", "issued" : { "date-parts" : [ [ "2015", "1" ] ] }, "page" : "e0121748", "title" : "Sepsis induces specific changes in histone modification patterns in human monocytes.", "type" : "article-journal", "volume" : "10" }, "uris" : [ "http://www.mendeley.com/documents/?uuid=4e5744fe-c553-449e-977f-91df1ccd0c7f" ] } ], "mendeley" : { "formattedCitation" : "(Weiterer et al. 2015)", "plainTextFormattedCitation" : "(Weiterer et al. 2015)", "previouslyFormattedCitation" : "(Weiterer et al. 2015)"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(Weiterer et al. 2015)</w:t>
      </w:r>
      <w:r w:rsidR="00847696" w:rsidRPr="003C294B">
        <w:rPr>
          <w:color w:val="auto"/>
        </w:rPr>
        <w:fldChar w:fldCharType="end"/>
      </w:r>
      <w:r w:rsidRPr="003C294B">
        <w:rPr>
          <w:color w:val="auto"/>
        </w:rPr>
        <w:t xml:space="preserve"> Although no significant change was seen in the septic group, compared to either control, </w:t>
      </w:r>
      <w:r w:rsidR="00B71876" w:rsidRPr="003C294B">
        <w:rPr>
          <w:color w:val="auto"/>
        </w:rPr>
        <w:t xml:space="preserve">surgical </w:t>
      </w:r>
      <w:r w:rsidRPr="003C294B">
        <w:rPr>
          <w:color w:val="auto"/>
        </w:rPr>
        <w:t>controls, as with the peptide K9-17 showed significantly higher levels of K27unK36un</w:t>
      </w:r>
      <w:r w:rsidR="006C05D2" w:rsidRPr="003C294B">
        <w:rPr>
          <w:color w:val="auto"/>
        </w:rPr>
        <w:t xml:space="preserve"> (0.472)</w:t>
      </w:r>
      <w:r w:rsidRPr="003C294B">
        <w:rPr>
          <w:color w:val="auto"/>
        </w:rPr>
        <w:t xml:space="preserve">. The reason for the increase of these unmodified forms is not known. </w:t>
      </w:r>
    </w:p>
    <w:p w14:paraId="620AAC53" w14:textId="77777777" w:rsidR="001036D9" w:rsidRPr="003C294B" w:rsidRDefault="001036D9" w:rsidP="00D9558E">
      <w:pPr>
        <w:spacing w:line="360" w:lineRule="auto"/>
        <w:jc w:val="both"/>
        <w:rPr>
          <w:color w:val="auto"/>
        </w:rPr>
      </w:pPr>
    </w:p>
    <w:p w14:paraId="4E81DB58" w14:textId="77777777" w:rsidR="001036D9" w:rsidRPr="003C294B" w:rsidRDefault="001036D9" w:rsidP="00D9558E">
      <w:pPr>
        <w:pStyle w:val="Heading4"/>
        <w:spacing w:line="360" w:lineRule="auto"/>
        <w:rPr>
          <w:color w:val="auto"/>
        </w:rPr>
      </w:pPr>
      <w:bookmarkStart w:id="125" w:name="_Toc450764180"/>
      <w:r w:rsidRPr="003C294B">
        <w:rPr>
          <w:color w:val="auto"/>
        </w:rPr>
        <w:t>H3.3 K27-40</w:t>
      </w:r>
      <w:bookmarkEnd w:id="125"/>
    </w:p>
    <w:p w14:paraId="2CFC20F7" w14:textId="39B44FEF" w:rsidR="00754817" w:rsidRPr="003C294B" w:rsidRDefault="00754817" w:rsidP="00754817">
      <w:pPr>
        <w:spacing w:line="360" w:lineRule="auto"/>
        <w:jc w:val="both"/>
        <w:rPr>
          <w:color w:val="auto"/>
        </w:rPr>
      </w:pPr>
      <w:r w:rsidRPr="003C294B">
        <w:rPr>
          <w:color w:val="auto"/>
        </w:rPr>
        <w:t xml:space="preserve"> With a shotgun approach being taken, the variant origin of peptides with overlapping sequences is lost. However</w:t>
      </w:r>
      <w:r w:rsidR="00014C1D" w:rsidRPr="003C294B">
        <w:rPr>
          <w:color w:val="auto"/>
        </w:rPr>
        <w:t>,</w:t>
      </w:r>
      <w:r w:rsidRPr="003C294B">
        <w:rPr>
          <w:color w:val="auto"/>
        </w:rPr>
        <w:t xml:space="preserve"> the peptide H3.3K27-40 can be differentiated due to the substitution of alanine to serine at residue 31. The overlapping retention times of the near isobaric H3.1/2 me3 and H3.3 me2 containing peptides cause an overlap in the isotopic distribution. Therefore the relative abundance is calculated by the maximal peak intensity and not by the area under the curve (see chapter 4.5.4)</w:t>
      </w:r>
    </w:p>
    <w:p w14:paraId="5F8964C4" w14:textId="3BFD5F8D" w:rsidR="00754817" w:rsidRPr="003C294B" w:rsidRDefault="00014C1D" w:rsidP="00754817">
      <w:pPr>
        <w:spacing w:line="360" w:lineRule="auto"/>
        <w:jc w:val="both"/>
        <w:rPr>
          <w:color w:val="auto"/>
        </w:rPr>
      </w:pPr>
      <w:r w:rsidRPr="003C294B">
        <w:rPr>
          <w:color w:val="auto"/>
        </w:rPr>
        <w:t>In contrast to</w:t>
      </w:r>
      <w:r w:rsidR="006B77FA" w:rsidRPr="003C294B">
        <w:rPr>
          <w:color w:val="auto"/>
        </w:rPr>
        <w:t xml:space="preserve"> </w:t>
      </w:r>
      <w:r w:rsidR="00754817" w:rsidRPr="003C294B">
        <w:rPr>
          <w:color w:val="auto"/>
        </w:rPr>
        <w:t>the H3.1 peptide</w:t>
      </w:r>
      <w:r w:rsidRPr="003C294B">
        <w:rPr>
          <w:color w:val="auto"/>
        </w:rPr>
        <w:t>,</w:t>
      </w:r>
      <w:r w:rsidR="00754817" w:rsidRPr="003C294B">
        <w:rPr>
          <w:color w:val="auto"/>
        </w:rPr>
        <w:t xml:space="preserve"> no significant change was seen between the surgical and healthy controls for the unmodified peptide (K27unK36un).  </w:t>
      </w:r>
      <w:r w:rsidRPr="003C294B">
        <w:rPr>
          <w:color w:val="auto"/>
        </w:rPr>
        <w:t>Comparative analysis of the</w:t>
      </w:r>
      <w:r w:rsidR="00754817" w:rsidRPr="003C294B">
        <w:rPr>
          <w:color w:val="auto"/>
        </w:rPr>
        <w:t xml:space="preserve"> changes in the global histone PTM profile between septic patients and controls, no increase in K27me2 </w:t>
      </w:r>
      <w:r w:rsidRPr="003C294B">
        <w:rPr>
          <w:color w:val="auto"/>
        </w:rPr>
        <w:t>in contrast to the</w:t>
      </w:r>
      <w:r w:rsidR="00754817" w:rsidRPr="003C294B">
        <w:rPr>
          <w:color w:val="auto"/>
        </w:rPr>
        <w:t xml:space="preserve"> H3.1 K27-40 peptide</w:t>
      </w:r>
      <w:r w:rsidR="007306DA" w:rsidRPr="003C294B">
        <w:rPr>
          <w:color w:val="auto"/>
        </w:rPr>
        <w:t xml:space="preserve"> (figure 5.7)</w:t>
      </w:r>
      <w:r w:rsidR="00754817" w:rsidRPr="003C294B">
        <w:rPr>
          <w:color w:val="auto"/>
        </w:rPr>
        <w:t xml:space="preserve">. </w:t>
      </w:r>
    </w:p>
    <w:p w14:paraId="3BCB6A25" w14:textId="1F26C263" w:rsidR="001036D9" w:rsidRPr="003C294B" w:rsidRDefault="001036D9" w:rsidP="00D9558E">
      <w:pPr>
        <w:spacing w:line="360" w:lineRule="auto"/>
        <w:jc w:val="both"/>
        <w:rPr>
          <w:color w:val="auto"/>
        </w:rPr>
      </w:pPr>
    </w:p>
    <w:p w14:paraId="723616DC" w14:textId="77777777" w:rsidR="001036D9" w:rsidRPr="003C294B" w:rsidRDefault="001036D9" w:rsidP="00D9558E">
      <w:pPr>
        <w:spacing w:line="360" w:lineRule="auto"/>
        <w:jc w:val="both"/>
        <w:rPr>
          <w:color w:val="auto"/>
        </w:rPr>
      </w:pPr>
    </w:p>
    <w:p w14:paraId="2017F467" w14:textId="77777777" w:rsidR="001036D9" w:rsidRPr="003C294B" w:rsidRDefault="001036D9" w:rsidP="00D9558E">
      <w:pPr>
        <w:spacing w:line="360" w:lineRule="auto"/>
        <w:jc w:val="both"/>
        <w:rPr>
          <w:color w:val="auto"/>
        </w:rPr>
      </w:pPr>
    </w:p>
    <w:p w14:paraId="5207DE45" w14:textId="77777777" w:rsidR="001036D9" w:rsidRPr="003C294B" w:rsidRDefault="001036D9" w:rsidP="00D9558E">
      <w:pPr>
        <w:spacing w:line="360" w:lineRule="auto"/>
        <w:jc w:val="both"/>
        <w:rPr>
          <w:color w:val="auto"/>
        </w:rPr>
      </w:pPr>
    </w:p>
    <w:p w14:paraId="05B3D35A" w14:textId="77777777" w:rsidR="001036D9" w:rsidRPr="003C294B" w:rsidRDefault="001036D9" w:rsidP="00D9558E">
      <w:pPr>
        <w:spacing w:line="360" w:lineRule="auto"/>
        <w:jc w:val="both"/>
        <w:rPr>
          <w:color w:val="auto"/>
        </w:rPr>
      </w:pPr>
    </w:p>
    <w:p w14:paraId="5EBFE93A" w14:textId="77777777" w:rsidR="001036D9" w:rsidRPr="003C294B" w:rsidRDefault="001036D9" w:rsidP="00D9558E">
      <w:pPr>
        <w:spacing w:line="360" w:lineRule="auto"/>
        <w:jc w:val="both"/>
        <w:rPr>
          <w:color w:val="auto"/>
        </w:rPr>
      </w:pPr>
      <w:r w:rsidRPr="003C294B">
        <w:rPr>
          <w:noProof/>
          <w:color w:val="auto"/>
        </w:rPr>
        <w:lastRenderedPageBreak/>
        <w:drawing>
          <wp:inline distT="0" distB="0" distL="0" distR="0" wp14:anchorId="0BDDE842" wp14:editId="5B23E4B2">
            <wp:extent cx="5612130" cy="5003800"/>
            <wp:effectExtent l="0" t="0" r="7620" b="635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png"/>
                    <pic:cNvPicPr/>
                  </pic:nvPicPr>
                  <pic:blipFill>
                    <a:blip r:embed="rId73">
                      <a:extLst>
                        <a:ext uri="{28A0092B-C50C-407E-A947-70E740481C1C}">
                          <a14:useLocalDpi xmlns:a14="http://schemas.microsoft.com/office/drawing/2010/main" val="0"/>
                        </a:ext>
                      </a:extLst>
                    </a:blip>
                    <a:stretch>
                      <a:fillRect/>
                    </a:stretch>
                  </pic:blipFill>
                  <pic:spPr>
                    <a:xfrm>
                      <a:off x="0" y="0"/>
                      <a:ext cx="5612130" cy="5003800"/>
                    </a:xfrm>
                    <a:prstGeom prst="rect">
                      <a:avLst/>
                    </a:prstGeom>
                  </pic:spPr>
                </pic:pic>
              </a:graphicData>
            </a:graphic>
          </wp:inline>
        </w:drawing>
      </w:r>
    </w:p>
    <w:p w14:paraId="50E216B4" w14:textId="4A93A82E" w:rsidR="001036D9" w:rsidRPr="003C294B" w:rsidRDefault="001036D9" w:rsidP="00D9558E">
      <w:pPr>
        <w:spacing w:line="360" w:lineRule="auto"/>
        <w:jc w:val="both"/>
        <w:rPr>
          <w:color w:val="auto"/>
        </w:rPr>
      </w:pPr>
      <w:r w:rsidRPr="003C294B">
        <w:rPr>
          <w:noProof/>
          <w:color w:val="auto"/>
        </w:rPr>
        <mc:AlternateContent>
          <mc:Choice Requires="wps">
            <w:drawing>
              <wp:inline distT="0" distB="0" distL="0" distR="0" wp14:anchorId="0B096DC3" wp14:editId="03C4974D">
                <wp:extent cx="5695950" cy="1630680"/>
                <wp:effectExtent l="0" t="0" r="0" b="0"/>
                <wp:docPr id="470" name="TextBox 2"/>
                <wp:cNvGraphicFramePr/>
                <a:graphic xmlns:a="http://schemas.openxmlformats.org/drawingml/2006/main">
                  <a:graphicData uri="http://schemas.microsoft.com/office/word/2010/wordprocessingShape">
                    <wps:wsp>
                      <wps:cNvSpPr txBox="1"/>
                      <wps:spPr>
                        <a:xfrm>
                          <a:off x="0" y="0"/>
                          <a:ext cx="5695950" cy="1630680"/>
                        </a:xfrm>
                        <a:prstGeom prst="rect">
                          <a:avLst/>
                        </a:prstGeom>
                        <a:noFill/>
                      </wps:spPr>
                      <wps:txbx>
                        <w:txbxContent>
                          <w:p w14:paraId="62DCD990" w14:textId="6D63B06B" w:rsidR="00991799" w:rsidRDefault="00991799" w:rsidP="001036D9">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 xml:space="preserve">Figure 5.7. The relative abundance of histone PTMs on the peptides H3.3 (K27-30) and H4 (K4-17). </w:t>
                            </w:r>
                          </w:p>
                          <w:p w14:paraId="4D9351D6" w14:textId="78B0782B"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Bar charts showing the global relative abundance of identified histone H3.3 and H4 peptides from healthy controls, surgical controls and septic patients. A) KSAPSTGGVKKPHR (H3.3 K27-30).  B) GKGGKGLGKGGAKR (H4 </w:t>
                            </w:r>
                            <w:r>
                              <w:rPr>
                                <w:rFonts w:asciiTheme="minorHAnsi" w:eastAsia="Calibri" w:hAnsi="Calibri" w:cs="Calibri"/>
                                <w:color w:val="000000" w:themeColor="text1"/>
                                <w:kern w:val="24"/>
                                <w:sz w:val="20"/>
                                <w:szCs w:val="20"/>
                              </w:rPr>
                              <w:t xml:space="preserve">K4-17) C) GKQGGKAR (H2A G4-11) and D) KSAGAAKR (H1.4 26-33) </w:t>
                            </w:r>
                            <w:r>
                              <w:rPr>
                                <w:rFonts w:asciiTheme="minorHAnsi" w:hAnsi="Calibri" w:cstheme="minorBidi"/>
                                <w:color w:val="000000" w:themeColor="text1"/>
                                <w:kern w:val="24"/>
                                <w:sz w:val="20"/>
                                <w:szCs w:val="20"/>
                              </w:rPr>
                              <w:t>Control, septic patients and surgical control n=3 for both graphs (A and B). Surgical controls and septic patients n=5 healthy control n=3 (C and D) Statistics were generated using a two-way ANOVA using the Tukey method to determine significance in Graphpad prism 6. All error bars plotted are SEM.</w:t>
                            </w:r>
                          </w:p>
                          <w:p w14:paraId="27B7677E"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 </w:t>
                            </w:r>
                          </w:p>
                        </w:txbxContent>
                      </wps:txbx>
                      <wps:bodyPr wrap="square" rtlCol="0">
                        <a:spAutoFit/>
                      </wps:bodyPr>
                    </wps:wsp>
                  </a:graphicData>
                </a:graphic>
              </wp:inline>
            </w:drawing>
          </mc:Choice>
          <mc:Fallback>
            <w:pict>
              <v:shape id="TextBox 2" o:spid="_x0000_s1142" type="#_x0000_t202" style="width:448.5pt;height:12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" filled="f" stroked="f">
                <v:textbox style="mso-fit-shape-to-text:t">
                  <w:txbxContent>
                    <w:p w14:paraId="62DCD990" w14:textId="6D63B06B" w:rsidR="00991799" w:rsidRDefault="00991799" w:rsidP="001036D9">
                      <w:pPr>
                        <w:pStyle w:val="NormalWeb"/>
                        <w:spacing w:before="0" w:beforeAutospacing="0" w:after="0" w:afterAutospacing="0"/>
                        <w:jc w:val="both"/>
                      </w:pPr>
                      <w:proofErr w:type="gramStart"/>
                      <w:r>
                        <w:rPr>
                          <w:rFonts w:asciiTheme="minorHAnsi" w:hAnsi="Calibri" w:cstheme="minorBidi"/>
                          <w:b/>
                          <w:bCs/>
                          <w:color w:val="000000" w:themeColor="text1"/>
                          <w:kern w:val="24"/>
                          <w:sz w:val="20"/>
                          <w:szCs w:val="20"/>
                          <w:u w:val="single"/>
                        </w:rPr>
                        <w:t>Figure 5.7.</w:t>
                      </w:r>
                      <w:proofErr w:type="gramEnd"/>
                      <w:r>
                        <w:rPr>
                          <w:rFonts w:asciiTheme="minorHAnsi" w:hAnsi="Calibri" w:cstheme="minorBidi"/>
                          <w:b/>
                          <w:bCs/>
                          <w:color w:val="000000" w:themeColor="text1"/>
                          <w:kern w:val="24"/>
                          <w:sz w:val="20"/>
                          <w:szCs w:val="20"/>
                          <w:u w:val="single"/>
                        </w:rPr>
                        <w:t xml:space="preserve"> </w:t>
                      </w:r>
                      <w:proofErr w:type="gramStart"/>
                      <w:r>
                        <w:rPr>
                          <w:rFonts w:asciiTheme="minorHAnsi" w:hAnsi="Calibri" w:cstheme="minorBidi"/>
                          <w:b/>
                          <w:bCs/>
                          <w:color w:val="000000" w:themeColor="text1"/>
                          <w:kern w:val="24"/>
                          <w:sz w:val="20"/>
                          <w:szCs w:val="20"/>
                          <w:u w:val="single"/>
                        </w:rPr>
                        <w:t>The relative abundance of histone PTMs on the peptides H3.3 (K27-30) and H4 (K4-17).</w:t>
                      </w:r>
                      <w:proofErr w:type="gramEnd"/>
                      <w:r>
                        <w:rPr>
                          <w:rFonts w:asciiTheme="minorHAnsi" w:hAnsi="Calibri" w:cstheme="minorBidi"/>
                          <w:b/>
                          <w:bCs/>
                          <w:color w:val="000000" w:themeColor="text1"/>
                          <w:kern w:val="24"/>
                          <w:sz w:val="20"/>
                          <w:szCs w:val="20"/>
                          <w:u w:val="single"/>
                        </w:rPr>
                        <w:t xml:space="preserve"> </w:t>
                      </w:r>
                    </w:p>
                    <w:p w14:paraId="4D9351D6" w14:textId="78B0782B"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Bar charts showing the global relative abundance of identified histone H3.3 and H4 peptides from healthy controls, surgical controls and septic patients. A) KSAPSTGGVKKPHR (H3.3 K27-30).  B) GKGGKGLGKGGAKR (H4 </w:t>
                      </w:r>
                      <w:r>
                        <w:rPr>
                          <w:rFonts w:asciiTheme="minorHAnsi" w:eastAsia="Calibri" w:hAnsi="Calibri" w:cs="Calibri"/>
                          <w:color w:val="000000" w:themeColor="text1"/>
                          <w:kern w:val="24"/>
                          <w:sz w:val="20"/>
                          <w:szCs w:val="20"/>
                        </w:rPr>
                        <w:t xml:space="preserve">K4-17) C) GKQGGKAR (H2A G4-11) and D) KSAGAAKR (H1.4 26-33) </w:t>
                      </w:r>
                      <w:r>
                        <w:rPr>
                          <w:rFonts w:asciiTheme="minorHAnsi" w:hAnsi="Calibri" w:cstheme="minorBidi"/>
                          <w:color w:val="000000" w:themeColor="text1"/>
                          <w:kern w:val="24"/>
                          <w:sz w:val="20"/>
                          <w:szCs w:val="20"/>
                        </w:rPr>
                        <w:t xml:space="preserve">Control, septic patients and surgical control n=3 for both graphs (A and B). Surgical controls and septic patients n=5 healthy control n=3 (C and D) Statistics were generated using a two-way ANOVA using the Tukey method to determine significance in </w:t>
                      </w:r>
                      <w:proofErr w:type="spellStart"/>
                      <w:r>
                        <w:rPr>
                          <w:rFonts w:asciiTheme="minorHAnsi" w:hAnsi="Calibri" w:cstheme="minorBidi"/>
                          <w:color w:val="000000" w:themeColor="text1"/>
                          <w:kern w:val="24"/>
                          <w:sz w:val="20"/>
                          <w:szCs w:val="20"/>
                        </w:rPr>
                        <w:t>Graphpad</w:t>
                      </w:r>
                      <w:proofErr w:type="spellEnd"/>
                      <w:r>
                        <w:rPr>
                          <w:rFonts w:asciiTheme="minorHAnsi" w:hAnsi="Calibri" w:cstheme="minorBidi"/>
                          <w:color w:val="000000" w:themeColor="text1"/>
                          <w:kern w:val="24"/>
                          <w:sz w:val="20"/>
                          <w:szCs w:val="20"/>
                        </w:rPr>
                        <w:t xml:space="preserve"> prism 6. All error bars plotted are SEM.</w:t>
                      </w:r>
                    </w:p>
                    <w:p w14:paraId="27B7677E" w14:textId="77777777" w:rsidR="00991799" w:rsidRDefault="00991799" w:rsidP="001036D9">
                      <w:pPr>
                        <w:pStyle w:val="NormalWeb"/>
                        <w:spacing w:before="0" w:beforeAutospacing="0" w:after="0" w:afterAutospacing="0"/>
                        <w:jc w:val="both"/>
                      </w:pPr>
                      <w:r>
                        <w:rPr>
                          <w:rFonts w:asciiTheme="minorHAnsi" w:hAnsi="Calibri" w:cstheme="minorBidi"/>
                          <w:color w:val="000000" w:themeColor="text1"/>
                          <w:kern w:val="24"/>
                          <w:sz w:val="20"/>
                          <w:szCs w:val="20"/>
                        </w:rPr>
                        <w:t xml:space="preserve"> </w:t>
                      </w:r>
                    </w:p>
                  </w:txbxContent>
                </v:textbox>
                <w10:anchorlock/>
              </v:shape>
            </w:pict>
          </mc:Fallback>
        </mc:AlternateContent>
      </w:r>
    </w:p>
    <w:p w14:paraId="03C7B0C5" w14:textId="0BC7585C" w:rsidR="001036D9" w:rsidRPr="003C294B" w:rsidRDefault="001036D9" w:rsidP="00754817">
      <w:pPr>
        <w:pStyle w:val="Heading3"/>
        <w:spacing w:line="360" w:lineRule="auto"/>
        <w:rPr>
          <w:color w:val="auto"/>
        </w:rPr>
      </w:pPr>
      <w:r w:rsidRPr="003C294B">
        <w:rPr>
          <w:color w:val="auto"/>
        </w:rPr>
        <w:t xml:space="preserve"> </w:t>
      </w:r>
      <w:bookmarkStart w:id="126" w:name="_Toc450764181"/>
      <w:r w:rsidRPr="003C294B">
        <w:rPr>
          <w:color w:val="auto"/>
        </w:rPr>
        <w:t>Histone H4</w:t>
      </w:r>
      <w:bookmarkEnd w:id="126"/>
    </w:p>
    <w:p w14:paraId="1ED5327C" w14:textId="024776CC" w:rsidR="001036D9" w:rsidRPr="003C294B" w:rsidRDefault="001036D9" w:rsidP="00D9558E">
      <w:pPr>
        <w:spacing w:line="360" w:lineRule="auto"/>
        <w:jc w:val="both"/>
        <w:rPr>
          <w:color w:val="auto"/>
        </w:rPr>
      </w:pPr>
      <w:r w:rsidRPr="003C294B">
        <w:rPr>
          <w:color w:val="auto"/>
        </w:rPr>
        <w:t xml:space="preserve">The histone protein H4, which forms a tetrameric complex with H3, was also quantified by mass spectrometry. Using the bottom-up approach 12 peptides were identified with an average coverage of the histone protein of 68%. Only one peptide with PTMs was routinely seen this was the peptide GKGGKGLGKGGAKR (residues 5-17). With four lysines present in this peptide (K5, 8, 12, 16) it is highly modifiable, namely with differing levels of acetylation. Methylation has also </w:t>
      </w:r>
      <w:r w:rsidRPr="003C294B">
        <w:rPr>
          <w:color w:val="auto"/>
        </w:rPr>
        <w:lastRenderedPageBreak/>
        <w:t xml:space="preserve">been previously reported on this peptide </w:t>
      </w:r>
      <w:r w:rsidRPr="003C294B">
        <w:rPr>
          <w:color w:val="auto"/>
        </w:rPr>
        <w:fldChar w:fldCharType="begin" w:fldLock="1"/>
      </w:r>
      <w:r w:rsidR="00D517D9" w:rsidRPr="003C294B">
        <w:rPr>
          <w:color w:val="auto"/>
        </w:rPr>
        <w:instrText>ADDIN CSL_CITATION { "citationItems" : [ { "id" : "ITEM-1", "itemData" : { "DOI" : "10.4161/epi.19506", "ISSN" : "1559-2308", "PMID" : "22419068", "abstract" : "Smyd3 is a lysine methyltransferase implicated in chromatin and cancer regulation. Here we show that Smyd3 catalyzes histone H4 methylation at lysine 5 (H4K5me). This novel histone methylation mark is detected in diverse cell types and its formation is attenuated by depletion of Smyd3 protein. Further, Smyd3-driven cancer cell phenotypes require its enzymatic activity. Thus, Smyd3, via H4K5 methylation, provides a potential new link between chromatin dynamics and neoplastic disease.", "author" : [ { "dropping-particle" : "", "family" : "Aller", "given" : "Glenn S", "non-dropping-particle" : "Van", "parse-names" : false, "suffix" : "" }, { "dropping-particle" : "", "family" : "Reynoird", "given" : "Nicolas", "non-dropping-particle" : "", "parse-names" : false, "suffix" : "" }, { "dropping-particle" : "", "family" : "Barbash", "given" : "Olena", "non-dropping-particle" : "", "parse-names" : false, "suffix" : "" }, { "dropping-particle" : "", "family" : "Huddleston", "given" : "Michael", "non-dropping-particle" : "", "parse-names" : false, "suffix" : "" }, { "dropping-particle" : "", "family" : "Liu", "given" : "Shichong", "non-dropping-particle" : "", "parse-names" : false, "suffix" : "" }, { "dropping-particle" : "", "family" : "Zmoos", "given" : "Anne-Flore", "non-dropping-particle" : "", "parse-names" : false, "suffix" : "" }, { "dropping-particle" : "", "family" : "McDevitt", "given" : "Patrick", "non-dropping-particle" : "", "parse-names" : false, "suffix" : "" }, { "dropping-particle" : "", "family" : "Sinnamon", "given" : "Robert", "non-dropping-particle" : "", "parse-names" : false, "suffix" : "" }, { "dropping-particle" : "", "family" : "Le", "given" : "BaoChau", "non-dropping-particle" : "", "parse-names" : false, "suffix" : "" }, { "dropping-particle" : "", "family" : "Mas", "given" : "Gloria", "non-dropping-particle" : "", "parse-names" : false, "suffix" : "" }, { "dropping-particle" : "", "family" : "Annan", "given" : "Roland", "non-dropping-particle" : "", "parse-names" : false, "suffix" : "" }, { "dropping-particle" : "", "family" : "Sage", "given" : "Julien", "non-dropping-particle" : "", "parse-names" : false, "suffix" : "" }, { "dropping-particle" : "", "family" : "Garcia", "given" : "Benjamin a", "non-dropping-particle" : "", "parse-names" : false, "suffix" : "" }, { "dropping-particle" : "", "family" : "Tummino", "given" : "Peter J", "non-dropping-particle" : "", "parse-names" : false, "suffix" : "" }, { "dropping-particle" : "", "family" : "Gozani", "given" : "Or", "non-dropping-particle" : "", "parse-names" : false, "suffix" : "" }, { "dropping-particle" : "", "family" : "Kruger", "given" : "Ryan G", "non-dropping-particle" : "", "parse-names" : false, "suffix" : "" } ], "container-title" : "Epigenetics", "id" : "ITEM-1", "issue" : "4", "issued" : { "date-parts" : [ [ "2012", "4" ] ] }, "page" : "340-3", "title" : "Smyd3 regulates cancer cell phenotypes and catalyzes histone H4 lysine 5 methylation.", "type" : "article-journal", "volume" : "7" }, "uris" : [ "http://www.mendeley.com/documents/?uuid=b9a94337-2cff-46b1-87c4-c20ad401f627", "http://www.mendeley.com/documents/?uuid=432f960c-0713-449c-bd23-3bb5c4eac48b" ] } ], "mendeley" : { "formattedCitation" : "(Van Aller et al. 2012)", "plainTextFormattedCitation" : "(Van Aller et al. 2012)", "previouslyFormattedCitation" : "(Van Aller et al. 2012)" }, "properties" : { "noteIndex" : 0 }, "schema" : "https://github.com/citation-style-language/schema/raw/master/csl-citation.json" }</w:instrText>
      </w:r>
      <w:r w:rsidRPr="003C294B">
        <w:rPr>
          <w:color w:val="auto"/>
        </w:rPr>
        <w:fldChar w:fldCharType="separate"/>
      </w:r>
      <w:r w:rsidR="00811471" w:rsidRPr="003C294B">
        <w:rPr>
          <w:noProof/>
          <w:color w:val="auto"/>
        </w:rPr>
        <w:t>(Van Aller et al. 2012)</w:t>
      </w:r>
      <w:r w:rsidRPr="003C294B">
        <w:rPr>
          <w:color w:val="auto"/>
        </w:rPr>
        <w:fldChar w:fldCharType="end"/>
      </w:r>
      <w:r w:rsidRPr="003C294B">
        <w:rPr>
          <w:color w:val="auto"/>
        </w:rPr>
        <w:t>. The MS analysis identified the mono, di and tri acetylated forms of this peptide. The most abundant form identified was the unmodified peptide, with the tri-acetylated form being the least abundant (</w:t>
      </w:r>
      <w:r w:rsidR="002A7328" w:rsidRPr="003C294B">
        <w:rPr>
          <w:color w:val="auto"/>
        </w:rPr>
        <w:t>Figure</w:t>
      </w:r>
      <w:r w:rsidRPr="003C294B">
        <w:rPr>
          <w:color w:val="auto"/>
        </w:rPr>
        <w:t xml:space="preserve"> 5.7). No significant changes were identified in H4 acetylation levels between any of the groups. Similarly no changes in acetylation were seen during 48 hours of adenovirus infection </w:t>
      </w:r>
      <w:r w:rsidR="00847696" w:rsidRPr="003C294B">
        <w:rPr>
          <w:color w:val="auto"/>
        </w:rPr>
        <w:fldChar w:fldCharType="begin" w:fldLock="1"/>
      </w:r>
      <w:r w:rsidR="00AF5166" w:rsidRPr="003C294B">
        <w:rPr>
          <w:color w:val="auto"/>
        </w:rPr>
        <w:instrText>ADDIN CSL_CITATION { "citationItems" : [ { "id" : "ITEM-1", "itemData" : { "DOI" : "10.1016/j.ymeth.2015.06.008", "ISSN" : "10462023", "author" : [ { "dropping-particle" : "", "family" : "Kulej", "given" : "Katarzyna", "non-dropping-particle" : "", "parse-names" : false, "suffix" : "" }, { "dropping-particle" : "", "family" : "Avgousti", "given" : "Daphne C.", "non-dropping-particle" : "", "parse-names" : false, "suffix" : "" }, { "dropping-particle" : "", "family" : "Weitzman", "given" : "Matthew D.", "non-dropping-particle" : "", "parse-names" : false, "suffix" : "" }, { "dropping-particle" : "", "family" : "Garcia", "given" : "Benjamin a.", "non-dropping-particle" : "", "parse-names" : false, "suffix" : "" } ], "container-title" : "Methods", "id" : "ITEM-1", "issued" : { "date-parts" : [ [ "2015" ] ] }, "publisher" : "Elsevier Inc.", "title" : "Characterization of histone post-translational modifications during virus infection using mass spectrometry-based proteomics", "type" : "article-journal" }, "uris" : [ "http://www.mendeley.com/documents/?uuid=c526b88f-bd4d-4766-9101-378c790ff7e4" ] } ], "mendeley" : { "formattedCitation" : "(Kulej et al. 2015)", "plainTextFormattedCitation" : "(Kulej et al. 2015)", "previouslyFormattedCitation" : "(Kulej et al. 2015)" }, "properties" : { "noteIndex" : 0 }, "schema" : "https://github.com/citation-style-language/schema/raw/master/csl-citation.json" }</w:instrText>
      </w:r>
      <w:r w:rsidR="00847696" w:rsidRPr="003C294B">
        <w:rPr>
          <w:color w:val="auto"/>
        </w:rPr>
        <w:fldChar w:fldCharType="separate"/>
      </w:r>
      <w:r w:rsidR="00847696" w:rsidRPr="003C294B">
        <w:rPr>
          <w:noProof/>
          <w:color w:val="auto"/>
        </w:rPr>
        <w:t>(Kulej et al. 2015)</w:t>
      </w:r>
      <w:r w:rsidR="00847696" w:rsidRPr="003C294B">
        <w:rPr>
          <w:color w:val="auto"/>
        </w:rPr>
        <w:fldChar w:fldCharType="end"/>
      </w:r>
      <w:r w:rsidRPr="003C294B">
        <w:rPr>
          <w:color w:val="auto"/>
        </w:rPr>
        <w:t xml:space="preserve">. The role of Histone H4 acetylation has not been previously explored in T-cell during sepsis. </w:t>
      </w:r>
    </w:p>
    <w:p w14:paraId="73FE8C5F" w14:textId="77777777" w:rsidR="001036D9" w:rsidRPr="003C294B" w:rsidRDefault="001036D9" w:rsidP="00D9558E">
      <w:pPr>
        <w:spacing w:line="360" w:lineRule="auto"/>
        <w:jc w:val="both"/>
        <w:rPr>
          <w:color w:val="auto"/>
        </w:rPr>
      </w:pPr>
    </w:p>
    <w:p w14:paraId="075C03BD" w14:textId="77777777" w:rsidR="001036D9" w:rsidRPr="003C294B" w:rsidRDefault="001036D9" w:rsidP="00D9558E">
      <w:pPr>
        <w:pStyle w:val="Heading3"/>
        <w:spacing w:line="360" w:lineRule="auto"/>
        <w:rPr>
          <w:color w:val="auto"/>
        </w:rPr>
      </w:pPr>
      <w:r w:rsidRPr="003C294B">
        <w:rPr>
          <w:color w:val="auto"/>
        </w:rPr>
        <w:t xml:space="preserve"> </w:t>
      </w:r>
      <w:bookmarkStart w:id="127" w:name="_Toc450764182"/>
      <w:r w:rsidRPr="003C294B">
        <w:rPr>
          <w:color w:val="auto"/>
        </w:rPr>
        <w:t>Quantification of histone proteins H2A, H2B and H1</w:t>
      </w:r>
      <w:bookmarkEnd w:id="127"/>
    </w:p>
    <w:p w14:paraId="01EB1E0C" w14:textId="0AEB2B68" w:rsidR="001036D9" w:rsidRPr="003C294B" w:rsidRDefault="00B71876" w:rsidP="00D9558E">
      <w:pPr>
        <w:pStyle w:val="ListParagraph"/>
        <w:spacing w:line="360" w:lineRule="auto"/>
        <w:ind w:left="0"/>
        <w:jc w:val="both"/>
        <w:rPr>
          <w:color w:val="auto"/>
        </w:rPr>
      </w:pPr>
      <w:r w:rsidRPr="003C294B">
        <w:rPr>
          <w:color w:val="auto"/>
        </w:rPr>
        <w:t xml:space="preserve">MS </w:t>
      </w:r>
      <w:r w:rsidR="004913A7" w:rsidRPr="003C294B">
        <w:rPr>
          <w:color w:val="auto"/>
        </w:rPr>
        <w:t>analysis</w:t>
      </w:r>
      <w:r w:rsidR="001036D9" w:rsidRPr="003C294B">
        <w:rPr>
          <w:color w:val="auto"/>
        </w:rPr>
        <w:t xml:space="preserve"> identified several peptides for each of these three histone protein</w:t>
      </w:r>
      <w:r w:rsidR="00847696" w:rsidRPr="003C294B">
        <w:rPr>
          <w:color w:val="auto"/>
        </w:rPr>
        <w:t>s and their respective variants</w:t>
      </w:r>
      <w:r w:rsidR="001036D9" w:rsidRPr="003C294B">
        <w:rPr>
          <w:color w:val="auto"/>
        </w:rPr>
        <w:t>). However, only the peptides H2A G4-11 (GKQGGKAR) and H1.4 K26-33 (KSAGAAKR) contained modifications and therefore could be assessed for perturbations following sepsis (</w:t>
      </w:r>
      <w:r w:rsidR="002A7328" w:rsidRPr="003C294B">
        <w:rPr>
          <w:color w:val="auto"/>
        </w:rPr>
        <w:t>Figure</w:t>
      </w:r>
      <w:r w:rsidR="001036D9" w:rsidRPr="003C294B">
        <w:rPr>
          <w:color w:val="auto"/>
        </w:rPr>
        <w:t xml:space="preserve"> 5.7). H2AK5 acetylation was present on ~10% of canonical H2A global pept</w:t>
      </w:r>
      <w:r w:rsidR="007306DA" w:rsidRPr="003C294B">
        <w:rPr>
          <w:color w:val="auto"/>
        </w:rPr>
        <w:t xml:space="preserve">ides. No significant differences were </w:t>
      </w:r>
      <w:r w:rsidR="001036D9" w:rsidRPr="003C294B">
        <w:rPr>
          <w:color w:val="auto"/>
        </w:rPr>
        <w:t>seen between septic patients and controls. Similarly, H1.4 K26me was unperturbed in patients with sepsis compared to controls (</w:t>
      </w:r>
      <w:r w:rsidR="002A7328" w:rsidRPr="003C294B">
        <w:rPr>
          <w:color w:val="auto"/>
        </w:rPr>
        <w:t>Figure</w:t>
      </w:r>
      <w:r w:rsidR="001036D9" w:rsidRPr="003C294B">
        <w:rPr>
          <w:color w:val="auto"/>
        </w:rPr>
        <w:t xml:space="preserve"> 5.7).</w:t>
      </w:r>
    </w:p>
    <w:p w14:paraId="33EC6071" w14:textId="77777777" w:rsidR="001036D9" w:rsidRPr="003C294B" w:rsidRDefault="001036D9" w:rsidP="00D9558E">
      <w:pPr>
        <w:spacing w:line="360" w:lineRule="auto"/>
        <w:jc w:val="both"/>
        <w:rPr>
          <w:b/>
          <w:color w:val="auto"/>
          <w:sz w:val="24"/>
          <w:u w:val="single"/>
        </w:rPr>
      </w:pPr>
      <w:bookmarkStart w:id="128" w:name="h.3j2qqm3" w:colFirst="0" w:colLast="0"/>
      <w:bookmarkEnd w:id="128"/>
    </w:p>
    <w:p w14:paraId="0E3C9DBB" w14:textId="77777777" w:rsidR="001036D9" w:rsidRPr="003C294B" w:rsidRDefault="001036D9" w:rsidP="00D9558E">
      <w:pPr>
        <w:pStyle w:val="Heading3"/>
        <w:spacing w:line="360" w:lineRule="auto"/>
        <w:rPr>
          <w:color w:val="auto"/>
        </w:rPr>
      </w:pPr>
      <w:bookmarkStart w:id="129" w:name="_Toc450764183"/>
      <w:r w:rsidRPr="003C294B">
        <w:rPr>
          <w:color w:val="auto"/>
        </w:rPr>
        <w:t xml:space="preserve">Studying the differences in global histone PTMs of CD3+ T-cells and macrophages derived </w:t>
      </w:r>
      <w:r w:rsidRPr="003C294B">
        <w:rPr>
          <w:i/>
          <w:color w:val="auto"/>
        </w:rPr>
        <w:t>in-vitro</w:t>
      </w:r>
      <w:r w:rsidRPr="003C294B">
        <w:rPr>
          <w:color w:val="auto"/>
        </w:rPr>
        <w:t xml:space="preserve"> from monocytes</w:t>
      </w:r>
      <w:bookmarkEnd w:id="129"/>
      <w:r w:rsidRPr="003C294B">
        <w:rPr>
          <w:color w:val="auto"/>
        </w:rPr>
        <w:t xml:space="preserve"> </w:t>
      </w:r>
    </w:p>
    <w:p w14:paraId="16B8527B" w14:textId="1BA951ED" w:rsidR="00E445E8" w:rsidRPr="003C294B" w:rsidRDefault="001036D9" w:rsidP="00D9558E">
      <w:pPr>
        <w:spacing w:line="360" w:lineRule="auto"/>
        <w:jc w:val="both"/>
        <w:rPr>
          <w:color w:val="auto"/>
        </w:rPr>
      </w:pPr>
      <w:r w:rsidRPr="003C294B">
        <w:rPr>
          <w:color w:val="auto"/>
        </w:rPr>
        <w:t xml:space="preserve">Previous research has demonstrated large differences in global histone PTMs between species </w:t>
      </w:r>
      <w:r w:rsidR="00AF5166" w:rsidRPr="003C294B">
        <w:rPr>
          <w:color w:val="auto"/>
        </w:rPr>
        <w:fldChar w:fldCharType="begin" w:fldLock="1"/>
      </w:r>
      <w:r w:rsidR="00126DD9" w:rsidRPr="003C294B">
        <w:rPr>
          <w:color w:val="auto"/>
        </w:rPr>
        <w:instrText>ADDIN CSL_CITATION { "citationItems" : [ { "id" : "ITEM-1", "itemData" : { "DOI" : "10.1074/jbc.M607900200", "ISSN" : "0021-9258", "PMID" : "17194708", "abstract" : "Post-translational modifications (PTMs) of histones play an important role in many cellular processes, notably gene regulation. Using a combination of mass spectrometric and immunobiochemical approaches, we show that the PTM profile of histone H3 differs significantly among the various model organisms examined. Unicellular eukaryotes, such as Saccharomyces cerevisiae (yeast) and Tetrahymena thermophila (Tet), for example, contain more activation than silencing marks as compared with mammalian cells (mouse and human), which are generally enriched in PTMs more often associated with gene silencing. Close examination reveals that many of the better-known modified lysines (Lys) can be either methylated or acetylated and that the overall modification patterns become more complex from unicellular eukaryotes to mammals. Additionally, novel species-specific H3 PTMs from wild-type asynchronously grown cells are also detected by mass spectrometry. Our results suggest that some PTMs are more conserved than previously thought, including H3K9me1 and H4K20me2 in yeast and H3K27me1, -me2, and -me3 in Tet. On histone H4, methylation at Lys-20 showed a similar pattern as H3 methylation at Lys-9, with mammals containing more methylation than the unicellular organisms. Additionally, modification profiles of H4 acetylation were very similar among the organisms examined.", "author" : [ { "dropping-particle" : "", "family" : "Garcia", "given" : "Benjamin A", "non-dropping-particle" : "", "parse-names" : false, "suffix" : "" }, { "dropping-particle" : "", "family" : "Hake", "given" : "Sandra B", "non-dropping-particle" : "", "parse-names" : false, "suffix" : "" }, { "dropping-particle" : "", "family" : "Diaz", "given" : "Robert L", "non-dropping-particle" : "", "parse-names" : false, "suffix" : "" }, { "dropping-particle" : "", "family" : "Kauer", "given" : "Monika", "non-dropping-particle" : "", "parse-names" : false, "suffix" : "" }, { "dropping-particle" : "", "family" : "Morris", "given" : "Stephanie A", "non-dropping-particle" : "", "parse-names" : false, "suffix" : "" }, { "dropping-particle" : "", "family" : "Recht", "given" : "Judith", "non-dropping-particle" : "", "parse-names" : false, "suffix" : "" }, { "dropping-particle" : "", "family" : "Shabanowitz", "given" : "Jeffrey", "non-dropping-particle" : "", "parse-names" : false, "suffix" : "" }, { "dropping-particle" : "", "family" : "Mishra", "given" : "Nilamadhab", "non-dropping-particle" : "", "parse-names" : false, "suffix" : "" }, { "dropping-particle" : "", "family" : "Strahl", "given" : "Brian D", "non-dropping-particle" : "", "parse-names" : false, "suffix" : "" }, { "dropping-particle" : "", "family" : "Allis", "given" : "C David", "non-dropping-particle" : "", "parse-names" : false, "suffix" : "" }, { "dropping-particle" : "", "family" : "Hunt", "given" : "Donald F", "non-dropping-particle" : "", "parse-names" : false, "suffix" : "" } ], "container-title" : "The Journal of biological chemistry", "id" : "ITEM-1", "issue" : "10", "issued" : { "date-parts" : [ [ "2007", "3", "9" ] ] }, "page" : "7641-55", "title" : "Organismal differences in post-translational modifications in histones H3 and H4.", "type" : "article-journal", "volume" : "282" }, "uris" : [ "http://www.mendeley.com/documents/?uuid=c586d91b-3ad6-4a5c-98ef-b9fbd88b9fd8" ] } ], "mendeley" : { "formattedCitation" : "(Garcia, Hake, et al. 2007)", "plainTextFormattedCitation" : "(Garcia, Hake, et al. 2007)", "previouslyFormattedCitation" : "(Garcia, Hake, et al. 2007)" }, "properties" : { "noteIndex" : 0 }, "schema" : "https://github.com/citation-style-language/schema/raw/master/csl-citation.json" }</w:instrText>
      </w:r>
      <w:r w:rsidR="00AF5166" w:rsidRPr="003C294B">
        <w:rPr>
          <w:color w:val="auto"/>
        </w:rPr>
        <w:fldChar w:fldCharType="separate"/>
      </w:r>
      <w:r w:rsidR="001B0A28" w:rsidRPr="003C294B">
        <w:rPr>
          <w:noProof/>
          <w:color w:val="auto"/>
        </w:rPr>
        <w:t>(Garcia, Hake, et al. 2007)</w:t>
      </w:r>
      <w:r w:rsidR="00AF5166" w:rsidRPr="003C294B">
        <w:rPr>
          <w:color w:val="auto"/>
        </w:rPr>
        <w:fldChar w:fldCharType="end"/>
      </w:r>
      <w:r w:rsidRPr="003C294B">
        <w:rPr>
          <w:color w:val="auto"/>
        </w:rPr>
        <w:t xml:space="preserve">, between different cancer cells lines derived from a various tissues </w:t>
      </w:r>
      <w:r w:rsidR="00AF5166" w:rsidRPr="003C294B">
        <w:rPr>
          <w:color w:val="auto"/>
        </w:rPr>
        <w:fldChar w:fldCharType="begin" w:fldLock="1"/>
      </w:r>
      <w:r w:rsidR="00AF5166" w:rsidRPr="003C294B">
        <w:rPr>
          <w:color w:val="auto"/>
        </w:rPr>
        <w:instrText>ADDIN CSL_CITATION { "citationItems" : [ { "id" : "ITEM-1", "itemData" : { "DOI" : "10.1186/1756-8935-6-20", "ISSN" : "1756-8935", "PMID" : "23826629", "abstract" : "BACKGROUND: An integral component of cancer biology is the understanding of molecular properties uniquely distinguishing one cancer type from another. One class of such properties is histone post-translational modifications (PTMs). Many histone PTMs are linked to the same diverse nuclear functions implicated in cancer development, including transcriptional activation and epigenetic regulation, which are often indirectly assayed with standard genomic technologies. Thus, there is a need for a comprehensive and quantitative profiling of cancer lines focused on their chromatin modification states.\n\nRESULTS: To complement genomic expression profiles of cancer lines, we report the proteomic classification of 24 different lines, the majority of which are cancer cells, by quantifying the abundances of a large panel of single and combinatorial histone H3 and H4 PTMs, and histone variants. Concurrent to the proteomic analysis, we performed transcriptomic analysis on histone modifying enzyme abundances as a proxy for quantifying their activity levels. While the transcriptomic and proteomic results were generally consistent in terms of predicting histone PTM abundance from enzyme abundances, several PTMs were regulated independently of the modifying enzyme expression. In addition, combinatorial PTMs containing H3K27 methylation were especially enriched in breast cell lines. Knockdown of the predominant H3K27 methyltransferase, enhancer of zeste 2 (EZH2), in a mouse mammary xenograft model significantly reduced tumor burden in these animals and demonstrated the predictive utility of proteomic techniques.\n\nCONCLUSIONS: Our proteomic and genomic characterizations of the histone modification states provide a resource for future investigations of the epigenetic and non-epigenetic determinants for classifying and analyzing cancer cells.", "author" : [ { "dropping-particle" : "", "family" : "Leroy", "given" : "Gary", "non-dropping-particle" : "", "parse-names" : false, "suffix" : "" }, { "dropping-particle" : "", "family" : "Dimaggio", "given" : "Peter a", "non-dropping-particle" : "", "parse-names" : false, "suffix" : "" }, { "dropping-particle" : "", "family" : "Chan", "given" : "Eric Y", "non-dropping-particle" : "", "parse-names" : false, "suffix" : "" }, { "dropping-particle" : "", "family" : "Zee", "given" : "Barry M", "non-dropping-particle" : "", "parse-names" : false, "suffix" : "" }, { "dropping-particle" : "", "family" : "Blanco", "given" : "M Andres", "non-dropping-particle" : "", "parse-names" : false, "suffix" : "" }, { "dropping-particle" : "", "family" : "Bryant", "given" : "Barbara", "non-dropping-particle" : "", "parse-names" : false, "suffix" : "" }, { "dropping-particle" : "", "family" : "Flaniken", "given" : "Ian Z", "non-dropping-particle" : "", "parse-names" : false, "suffix" : "" }, { "dropping-particle" : "", "family" : "Liu", "given" : "Sherry", "non-dropping-particle" : "", "parse-names" : false, "suffix" : "" }, { "dropping-particle" : "", "family" : "Kang", "given" : "Yibin", "non-dropping-particle" : "", "parse-names" : false, "suffix" : "" }, { "dropping-particle" : "", "family" : "Trojer", "given" : "Patrick", "non-dropping-particle" : "", "parse-names" : false, "suffix" : "" }, { "dropping-particle" : "", "family" : "Garcia", "given" : "Benjamin a", "non-dropping-particle" : "", "parse-names" : false, "suffix" : "" } ], "container-title" : "Epigenetics &amp; chromatin", "id" : "ITEM-1", "issue" : "1", "issued" : { "date-parts" : [ [ "2013", "1" ] ] }, "page" : "20", "publisher" : "Epigenetics &amp; Chromatin", "title" : "A quantitative atlas of histone modification signatures from human cancer cells.", "type" : "article-journal", "volume" : "6" }, "uris" : [ "http://www.mendeley.com/documents/?uuid=99072524-fdd0-4d7b-b327-f76150fdd1b7" ] } ], "mendeley" : { "formattedCitation" : "(Leroy et al. 2013)", "plainTextFormattedCitation" : "(Leroy et al. 2013)", "previouslyFormattedCitation" : "(Leroy et al. 2013)" }, "properties" : { "noteIndex" : 0 }, "schema" : "https://github.com/citation-style-language/schema/raw/master/csl-citation.json" }</w:instrText>
      </w:r>
      <w:r w:rsidR="00AF5166" w:rsidRPr="003C294B">
        <w:rPr>
          <w:color w:val="auto"/>
        </w:rPr>
        <w:fldChar w:fldCharType="separate"/>
      </w:r>
      <w:r w:rsidR="00AF5166" w:rsidRPr="003C294B">
        <w:rPr>
          <w:noProof/>
          <w:color w:val="auto"/>
        </w:rPr>
        <w:t>(Leroy et al. 2013)</w:t>
      </w:r>
      <w:r w:rsidR="00AF5166" w:rsidRPr="003C294B">
        <w:rPr>
          <w:color w:val="auto"/>
        </w:rPr>
        <w:fldChar w:fldCharType="end"/>
      </w:r>
      <w:r w:rsidRPr="003C294B">
        <w:rPr>
          <w:color w:val="auto"/>
        </w:rPr>
        <w:t xml:space="preserve">, and between different tissues in a rat </w:t>
      </w:r>
      <w:r w:rsidR="00AF5166" w:rsidRPr="003C294B">
        <w:rPr>
          <w:color w:val="auto"/>
        </w:rPr>
        <w:fldChar w:fldCharType="begin" w:fldLock="1"/>
      </w:r>
      <w:r w:rsidR="00AF5166" w:rsidRPr="003C294B">
        <w:rPr>
          <w:color w:val="auto"/>
        </w:rPr>
        <w:instrText>ADDIN CSL_CITATION { "citationItems" : [ { "id" : "ITEM-1", "itemData" : { "DOI" : "10.1021/pr800044q", "ISSN" : "1535-3893", "PMID" : "18700791", "abstract" : "Analyses of histone H3 from 10 rat tissues using a Middle Down proteomics platform revealed tissue-specific differences in their expression and global PTM abundance. ESI/FTMS with electron capture dissociation showed that, in general, these proteins were hypomodified in heart, liver and testes. H3.3 was hypermodified compared to H3.2 in some, but not all tissues. In addition, a novel rat testes-specific H3 protein was identified with this approach.", "author" : [ { "dropping-particle" : "", "family" : "Garcia", "given" : "Benjamin A", "non-dropping-particle" : "", "parse-names" : false, "suffix" : "" }, { "dropping-particle" : "", "family" : "Thomas", "given" : "C Eric", "non-dropping-particle" : "", "parse-names" : false, "suffix" : "" }, { "dropping-particle" : "", "family" : "Kelleher", "given" : "Neil L", "non-dropping-particle" : "", "parse-names" : false, "suffix" : "" }, { "dropping-particle" : "", "family" : "Mizzen", "given" : "Craig A", "non-dropping-particle" : "", "parse-names" : false, "suffix" : "" } ], "container-title" : "Journal of proteome research", "id" : "ITEM-1", "issue" : "10", "issued" : { "date-parts" : [ [ "2008", "10" ] ] }, "page" : "4225-36", "title" : "Tissue-specific expression and post-translational modification of histone H3 variants.", "type" : "article-journal", "volume" : "7" }, "uris" : [ "http://www.mendeley.com/documents/?uuid=7ac57a96-573c-4d56-9bb8-b6fe1e8e4c91" ] } ], "mendeley" : { "formattedCitation" : "(Garcia et al. 2008)", "plainTextFormattedCitation" : "(Garcia et al. 2008)", "previouslyFormattedCitation" : "(Garcia et al. 2008)" }, "properties" : { "noteIndex" : 0 }, "schema" : "https://github.com/citation-style-language/schema/raw/master/csl-citation.json" }</w:instrText>
      </w:r>
      <w:r w:rsidR="00AF5166" w:rsidRPr="003C294B">
        <w:rPr>
          <w:color w:val="auto"/>
        </w:rPr>
        <w:fldChar w:fldCharType="separate"/>
      </w:r>
      <w:r w:rsidR="00AF5166" w:rsidRPr="003C294B">
        <w:rPr>
          <w:noProof/>
          <w:color w:val="auto"/>
        </w:rPr>
        <w:t>(Garcia et al. 2008)</w:t>
      </w:r>
      <w:r w:rsidR="00AF5166" w:rsidRPr="003C294B">
        <w:rPr>
          <w:color w:val="auto"/>
        </w:rPr>
        <w:fldChar w:fldCharType="end"/>
      </w:r>
      <w:r w:rsidR="00B71876" w:rsidRPr="003C294B">
        <w:rPr>
          <w:color w:val="auto"/>
        </w:rPr>
        <w:t>.</w:t>
      </w:r>
      <w:r w:rsidRPr="003C294B">
        <w:rPr>
          <w:color w:val="auto"/>
        </w:rPr>
        <w:t xml:space="preserve"> </w:t>
      </w:r>
      <w:r w:rsidR="00B71876" w:rsidRPr="003C294B">
        <w:rPr>
          <w:color w:val="auto"/>
        </w:rPr>
        <w:t>T</w:t>
      </w:r>
      <w:r w:rsidRPr="003C294B">
        <w:rPr>
          <w:color w:val="auto"/>
        </w:rPr>
        <w:t xml:space="preserve">herefore it was hypothesised that there would be quantifiable differences between the profiles of the two cell types </w:t>
      </w:r>
      <w:r w:rsidR="00B71876" w:rsidRPr="003C294B">
        <w:rPr>
          <w:color w:val="auto"/>
        </w:rPr>
        <w:t>used in these studies</w:t>
      </w:r>
      <w:r w:rsidR="00C17F7D" w:rsidRPr="003C294B">
        <w:rPr>
          <w:color w:val="auto"/>
        </w:rPr>
        <w:t>, CD3</w:t>
      </w:r>
      <w:r w:rsidRPr="003C294B">
        <w:rPr>
          <w:color w:val="auto"/>
        </w:rPr>
        <w:t xml:space="preserve">+ T-cells and macrophages derived </w:t>
      </w:r>
      <w:r w:rsidRPr="003C294B">
        <w:rPr>
          <w:i/>
          <w:color w:val="auto"/>
        </w:rPr>
        <w:t>in-vitro</w:t>
      </w:r>
      <w:r w:rsidRPr="003C294B">
        <w:rPr>
          <w:color w:val="auto"/>
        </w:rPr>
        <w:t xml:space="preserve"> from monocytes. </w:t>
      </w:r>
      <w:r w:rsidR="00C17F7D" w:rsidRPr="003C294B">
        <w:rPr>
          <w:color w:val="auto"/>
        </w:rPr>
        <w:t>Comparative</w:t>
      </w:r>
      <w:r w:rsidR="00B71876" w:rsidRPr="003C294B">
        <w:rPr>
          <w:color w:val="auto"/>
        </w:rPr>
        <w:t xml:space="preserve"> quantitative analysis of the global histone PTMs is shown in </w:t>
      </w:r>
      <w:r w:rsidR="002A7328" w:rsidRPr="003C294B">
        <w:rPr>
          <w:color w:val="auto"/>
        </w:rPr>
        <w:t>Figure</w:t>
      </w:r>
      <w:r w:rsidR="00B71876" w:rsidRPr="003C294B">
        <w:rPr>
          <w:color w:val="auto"/>
        </w:rPr>
        <w:t xml:space="preserve">s 5.8.  </w:t>
      </w:r>
      <w:r w:rsidRPr="003C294B">
        <w:rPr>
          <w:color w:val="auto"/>
        </w:rPr>
        <w:t xml:space="preserve">The peptides K9-17 and H3.1/2 and H3.3K27-40 show significant differences between the two cell types (see </w:t>
      </w:r>
      <w:r w:rsidR="002A7328" w:rsidRPr="003C294B">
        <w:rPr>
          <w:color w:val="auto"/>
        </w:rPr>
        <w:t>Figure</w:t>
      </w:r>
      <w:r w:rsidRPr="003C294B">
        <w:rPr>
          <w:color w:val="auto"/>
        </w:rPr>
        <w:t xml:space="preserve"> 5.8). Macrophages exhibit significantly more repressive histone marks (K9me2/me3) on the K9-17 peptide than T-cells. This was associated with significantly less acetylation, a mark associated with active genes. Interestingly</w:t>
      </w:r>
      <w:r w:rsidR="00B71876" w:rsidRPr="003C294B">
        <w:rPr>
          <w:color w:val="auto"/>
        </w:rPr>
        <w:t>,</w:t>
      </w:r>
      <w:r w:rsidRPr="003C294B">
        <w:rPr>
          <w:color w:val="auto"/>
        </w:rPr>
        <w:t xml:space="preserve"> there is also a large relative proportion of K9me2K14ac</w:t>
      </w:r>
      <w:r w:rsidR="007306DA" w:rsidRPr="003C294B">
        <w:rPr>
          <w:color w:val="auto"/>
        </w:rPr>
        <w:t xml:space="preserve"> and H3.1/2K27me2K36me2</w:t>
      </w:r>
      <w:r w:rsidRPr="003C294B">
        <w:rPr>
          <w:color w:val="auto"/>
        </w:rPr>
        <w:t xml:space="preserve"> in T-cells. Examination of this peptide reveals multiple complex differences between the two cell types.  Alongside a significant increase in K27me2K36me2, T-cells also possess greater levels of K27me2K36me1 and K27me3K36me2 and </w:t>
      </w:r>
      <w:r w:rsidRPr="003C294B">
        <w:rPr>
          <w:color w:val="auto"/>
        </w:rPr>
        <w:lastRenderedPageBreak/>
        <w:t>significantly less K27me3K36me1. These changes were not seen when comparing H3.3K27-40 in fact the only significant differences were seen in K27me2 and K27meK36me. This suggests that H3.3K27-40 is differentially targeted by histone modifying enzymes</w:t>
      </w:r>
      <w:r w:rsidR="00C17F7D" w:rsidRPr="003C294B">
        <w:rPr>
          <w:color w:val="auto"/>
        </w:rPr>
        <w:t>.</w:t>
      </w:r>
      <w:r w:rsidRPr="003C294B">
        <w:rPr>
          <w:color w:val="auto"/>
        </w:rPr>
        <w:t xml:space="preserve"> Macrophages derive the same progenitor as all blood cells; Hematopoietic stem cells. However</w:t>
      </w:r>
      <w:r w:rsidR="00B71876" w:rsidRPr="003C294B">
        <w:rPr>
          <w:color w:val="auto"/>
        </w:rPr>
        <w:t>,</w:t>
      </w:r>
      <w:r w:rsidRPr="003C294B">
        <w:rPr>
          <w:color w:val="auto"/>
        </w:rPr>
        <w:t xml:space="preserve"> from there they proceed down very different and distinct lineages lymphoid and myeloid respectively, developing into effector cells from different arms of the immune systems </w:t>
      </w:r>
      <w:r w:rsidRPr="003C294B">
        <w:rPr>
          <w:color w:val="auto"/>
        </w:rPr>
        <w:fldChar w:fldCharType="begin" w:fldLock="1"/>
      </w:r>
      <w:r w:rsidR="00D517D9" w:rsidRPr="003C294B">
        <w:rPr>
          <w:color w:val="auto"/>
        </w:rPr>
        <w:instrText>ADDIN CSL_CITATION { "citationItems" : [ { "id" : "ITEM-1", "itemData" : { "DOI" : "10.1002/wsbm.86", "ISSN" : "1939-005X", "PMID" : "20890962", "abstract" : "The mammalian blood system, containing more than 10 distinct mature cell types, stands on one specific cell type, hematopoietic stem cell (HSC). Within the system, only HSCs possess the ability of both multipotency and self-renewal. Multipotency is the ability to differentiate into all functional blood cells. Self-renewal is the ability to give rise to HSC itself without differentiation. Since mature blood cells (MBCs) are predominantly short-lived, HSCs continuously provide more differentiated progenitors while properly maintaining the HSC pool size throughout life by precisely balancing self-renewal and differentiation. Thus, understanding the mechanisms of self-renewal and differentiation of HSC has been a central issue. In this review, we focus on the hierarchical structure of the hematopoietic system, the current understanding of microenvironment and molecular cues regulating self-renewal and differentiation of adult HSCs, and the currently emerging systems approaches to understand HSC biology.", "author" : [ { "dropping-particle" : "", "family" : "Seita", "given" : "Jun", "non-dropping-particle" : "", "parse-names" : false, "suffix" : "" }, { "dropping-particle" : "", "family" : "Weissman", "given" : "Irving L", "non-dropping-particle" : "", "parse-names" : false, "suffix" : "" } ], "container-title" : "Wiley interdisciplinary reviews. Systems biology and medicine", "id" : "ITEM-1", "issue" : "6", "issued" : { "date-parts" : [ [ "2011" ] ] }, "page" : "640-53", "title" : "Hematopoietic stem cell: self-renewal versus differentiation.", "type" : "article-journal", "volume" : "2" }, "uris" : [ "http://www.mendeley.com/documents/?uuid=92b6560d-79d6-4893-9f57-3d2ea0b05c2d", "http://www.mendeley.com/documents/?uuid=34c6b517-23e7-4ff7-a382-1ebba7ed96db" ] } ], "mendeley" : { "formattedCitation" : "(Seita &amp; Weissman 2011)", "plainTextFormattedCitation" : "(Seita &amp; Weissman 2011)", "previouslyFormattedCitation" : "(Seita &amp; Weissman 2011)" }, "properties" : { "noteIndex" : 0 }, "schema" : "https://github.com/citation-style-language/schema/raw/master/csl-citation.json" }</w:instrText>
      </w:r>
      <w:r w:rsidRPr="003C294B">
        <w:rPr>
          <w:color w:val="auto"/>
        </w:rPr>
        <w:fldChar w:fldCharType="separate"/>
      </w:r>
      <w:r w:rsidR="00811471" w:rsidRPr="003C294B">
        <w:rPr>
          <w:noProof/>
          <w:color w:val="auto"/>
        </w:rPr>
        <w:t>(Seita &amp; Weissman 2011)</w:t>
      </w:r>
      <w:r w:rsidRPr="003C294B">
        <w:rPr>
          <w:color w:val="auto"/>
        </w:rPr>
        <w:fldChar w:fldCharType="end"/>
      </w:r>
      <w:r w:rsidR="00B71876" w:rsidRPr="003C294B">
        <w:rPr>
          <w:color w:val="auto"/>
        </w:rPr>
        <w:t xml:space="preserve">. </w:t>
      </w:r>
      <w:r w:rsidRPr="003C294B">
        <w:rPr>
          <w:color w:val="auto"/>
        </w:rPr>
        <w:t xml:space="preserve">Due to the distant precursor, and vastly different phenotypes, it is unsurprising that there are large differences in the global chromatin state. These results suggest that differences in global PTMs reflect the differential control of gene expression in the two cell types. </w:t>
      </w:r>
    </w:p>
    <w:p w14:paraId="3E2496A1" w14:textId="77777777" w:rsidR="00E445E8" w:rsidRPr="003C294B" w:rsidRDefault="00E445E8" w:rsidP="00D9558E">
      <w:pPr>
        <w:spacing w:line="360" w:lineRule="auto"/>
        <w:rPr>
          <w:color w:val="auto"/>
        </w:rPr>
      </w:pPr>
    </w:p>
    <w:p w14:paraId="2DB9ED91" w14:textId="77777777" w:rsidR="00E445E8" w:rsidRPr="003C294B" w:rsidRDefault="00E445E8" w:rsidP="00D9558E">
      <w:pPr>
        <w:spacing w:line="360" w:lineRule="auto"/>
        <w:rPr>
          <w:color w:val="auto"/>
        </w:rPr>
      </w:pPr>
    </w:p>
    <w:p w14:paraId="13D95271" w14:textId="77777777" w:rsidR="00E445E8" w:rsidRPr="003C294B" w:rsidRDefault="00E445E8" w:rsidP="00D9558E">
      <w:pPr>
        <w:spacing w:line="360" w:lineRule="auto"/>
        <w:rPr>
          <w:color w:val="auto"/>
        </w:rPr>
      </w:pPr>
    </w:p>
    <w:p w14:paraId="127DAD4D" w14:textId="77777777" w:rsidR="00E445E8" w:rsidRPr="003C294B" w:rsidRDefault="00E445E8" w:rsidP="00D9558E">
      <w:pPr>
        <w:spacing w:line="360" w:lineRule="auto"/>
        <w:rPr>
          <w:color w:val="auto"/>
        </w:rPr>
      </w:pPr>
    </w:p>
    <w:p w14:paraId="6D9C3D39" w14:textId="77777777" w:rsidR="00E445E8" w:rsidRPr="003C294B" w:rsidRDefault="00E445E8" w:rsidP="00D9558E">
      <w:pPr>
        <w:spacing w:line="360" w:lineRule="auto"/>
        <w:rPr>
          <w:color w:val="auto"/>
        </w:rPr>
      </w:pPr>
    </w:p>
    <w:p w14:paraId="0B70FA3B" w14:textId="77777777" w:rsidR="00E445E8" w:rsidRPr="003C294B" w:rsidRDefault="00E445E8" w:rsidP="00D9558E">
      <w:pPr>
        <w:spacing w:line="360" w:lineRule="auto"/>
        <w:rPr>
          <w:color w:val="auto"/>
        </w:rPr>
      </w:pPr>
    </w:p>
    <w:p w14:paraId="0D245B12" w14:textId="77777777" w:rsidR="00E445E8" w:rsidRPr="003C294B" w:rsidRDefault="00E445E8" w:rsidP="00D9558E">
      <w:pPr>
        <w:spacing w:line="360" w:lineRule="auto"/>
        <w:rPr>
          <w:color w:val="auto"/>
        </w:rPr>
      </w:pPr>
    </w:p>
    <w:p w14:paraId="49C2A6C0" w14:textId="77777777" w:rsidR="00E445E8" w:rsidRPr="003C294B" w:rsidRDefault="00E445E8" w:rsidP="00D9558E">
      <w:pPr>
        <w:spacing w:line="360" w:lineRule="auto"/>
        <w:rPr>
          <w:color w:val="auto"/>
        </w:rPr>
      </w:pPr>
    </w:p>
    <w:p w14:paraId="1EEB2F48" w14:textId="77777777" w:rsidR="00E445E8" w:rsidRPr="003C294B" w:rsidRDefault="00E445E8" w:rsidP="00D9558E">
      <w:pPr>
        <w:spacing w:line="360" w:lineRule="auto"/>
        <w:rPr>
          <w:color w:val="auto"/>
        </w:rPr>
      </w:pPr>
    </w:p>
    <w:p w14:paraId="692EC1AB" w14:textId="77777777" w:rsidR="00E445E8" w:rsidRPr="003C294B" w:rsidRDefault="00E445E8" w:rsidP="00D9558E">
      <w:pPr>
        <w:spacing w:line="360" w:lineRule="auto"/>
        <w:rPr>
          <w:color w:val="auto"/>
        </w:rPr>
      </w:pPr>
    </w:p>
    <w:p w14:paraId="49063983" w14:textId="77777777" w:rsidR="00E445E8" w:rsidRPr="003C294B" w:rsidRDefault="00E445E8" w:rsidP="00D9558E">
      <w:pPr>
        <w:spacing w:line="360" w:lineRule="auto"/>
        <w:rPr>
          <w:color w:val="auto"/>
        </w:rPr>
      </w:pPr>
    </w:p>
    <w:p w14:paraId="1DA7C3DB" w14:textId="77777777" w:rsidR="00BE20FE" w:rsidRPr="003C294B" w:rsidRDefault="00BE20FE" w:rsidP="00D9558E">
      <w:pPr>
        <w:spacing w:line="360" w:lineRule="auto"/>
        <w:rPr>
          <w:color w:val="auto"/>
        </w:rPr>
      </w:pPr>
    </w:p>
    <w:p w14:paraId="3BCDAD06" w14:textId="77777777" w:rsidR="00E445E8" w:rsidRPr="003C294B" w:rsidRDefault="00E445E8" w:rsidP="00D9558E">
      <w:pPr>
        <w:spacing w:line="360" w:lineRule="auto"/>
        <w:rPr>
          <w:color w:val="auto"/>
        </w:rPr>
      </w:pPr>
    </w:p>
    <w:p w14:paraId="17B2C152" w14:textId="5C739040" w:rsidR="00E445E8" w:rsidRPr="003C294B" w:rsidRDefault="00E445E8" w:rsidP="00D9558E">
      <w:pPr>
        <w:spacing w:line="360" w:lineRule="auto"/>
        <w:rPr>
          <w:color w:val="auto"/>
        </w:rPr>
      </w:pPr>
    </w:p>
    <w:p w14:paraId="5871D59E" w14:textId="77777777" w:rsidR="001036D9" w:rsidRPr="003C294B" w:rsidRDefault="001036D9" w:rsidP="00D9558E">
      <w:pPr>
        <w:spacing w:line="360" w:lineRule="auto"/>
        <w:rPr>
          <w:color w:val="auto"/>
        </w:rPr>
      </w:pPr>
    </w:p>
    <w:p w14:paraId="221CFD98" w14:textId="77777777" w:rsidR="00E445E8" w:rsidRPr="003C294B" w:rsidRDefault="00E445E8" w:rsidP="00D9558E">
      <w:pPr>
        <w:spacing w:line="360" w:lineRule="auto"/>
        <w:rPr>
          <w:color w:val="auto"/>
        </w:rPr>
      </w:pPr>
    </w:p>
    <w:p w14:paraId="4D3978F9" w14:textId="1BAE8860" w:rsidR="00E445E8" w:rsidRPr="003C294B" w:rsidRDefault="007306DA" w:rsidP="00D9558E">
      <w:pPr>
        <w:spacing w:line="360" w:lineRule="auto"/>
        <w:rPr>
          <w:color w:val="auto"/>
        </w:rPr>
      </w:pPr>
      <w:r w:rsidRPr="003C294B">
        <w:rPr>
          <w:noProof/>
          <w:color w:val="auto"/>
        </w:rPr>
        <w:lastRenderedPageBreak/>
        <w:drawing>
          <wp:anchor distT="0" distB="0" distL="114300" distR="114300" simplePos="0" relativeHeight="252018176" behindDoc="0" locked="0" layoutInCell="1" allowOverlap="1" wp14:anchorId="7CF1A07F" wp14:editId="539468C6">
            <wp:simplePos x="0" y="0"/>
            <wp:positionH relativeFrom="column">
              <wp:posOffset>4155440</wp:posOffset>
            </wp:positionH>
            <wp:positionV relativeFrom="paragraph">
              <wp:posOffset>74295</wp:posOffset>
            </wp:positionV>
            <wp:extent cx="1446530" cy="598170"/>
            <wp:effectExtent l="0" t="0" r="1270" b="0"/>
            <wp:wrapNone/>
            <wp:docPr id="942" name="Picture 942" descr="C:\Users\CBE User\Desktop\KSAPATGGVKKP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E User\Desktop\KSAPATGGVKKPHR.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8919" r="15299" b="90291"/>
                    <a:stretch/>
                  </pic:blipFill>
                  <pic:spPr bwMode="auto">
                    <a:xfrm>
                      <a:off x="0" y="0"/>
                      <a:ext cx="1446530" cy="598170"/>
                    </a:xfrm>
                    <a:prstGeom prst="rect">
                      <a:avLst/>
                    </a:prstGeom>
                    <a:noFill/>
                    <a:ln>
                      <a:noFill/>
                    </a:ln>
                    <a:extLst>
                      <a:ext uri="{53640926-AAD7-44D8-BBD7-CCE9431645EC}">
                        <a14:shadowObscured xmlns:a14="http://schemas.microsoft.com/office/drawing/2010/main"/>
                      </a:ext>
                    </a:extLst>
                  </pic:spPr>
                </pic:pic>
              </a:graphicData>
            </a:graphic>
          </wp:anchor>
        </w:drawing>
      </w:r>
      <w:r w:rsidR="00754817" w:rsidRPr="003C294B">
        <w:rPr>
          <w:noProof/>
          <w:color w:val="auto"/>
        </w:rPr>
        <w:drawing>
          <wp:inline distT="0" distB="0" distL="0" distR="0" wp14:anchorId="26CC8D2C" wp14:editId="11B285FF">
            <wp:extent cx="4463842" cy="6041036"/>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8.png"/>
                    <pic:cNvPicPr/>
                  </pic:nvPicPr>
                  <pic:blipFill>
                    <a:blip r:embed="rId75">
                      <a:extLst>
                        <a:ext uri="{28A0092B-C50C-407E-A947-70E740481C1C}">
                          <a14:useLocalDpi xmlns:a14="http://schemas.microsoft.com/office/drawing/2010/main" val="0"/>
                        </a:ext>
                      </a:extLst>
                    </a:blip>
                    <a:stretch>
                      <a:fillRect/>
                    </a:stretch>
                  </pic:blipFill>
                  <pic:spPr>
                    <a:xfrm>
                      <a:off x="0" y="0"/>
                      <a:ext cx="4466734" cy="6044950"/>
                    </a:xfrm>
                    <a:prstGeom prst="rect">
                      <a:avLst/>
                    </a:prstGeom>
                  </pic:spPr>
                </pic:pic>
              </a:graphicData>
            </a:graphic>
          </wp:inline>
        </w:drawing>
      </w:r>
      <w:r w:rsidRPr="003C294B">
        <w:rPr>
          <w:color w:val="auto"/>
        </w:rPr>
        <w:t xml:space="preserve"> </w:t>
      </w:r>
    </w:p>
    <w:p w14:paraId="30E2D09C" w14:textId="5115CD30" w:rsidR="00E445E8" w:rsidRPr="003C294B" w:rsidRDefault="00754817" w:rsidP="00D9558E">
      <w:pPr>
        <w:spacing w:line="360" w:lineRule="auto"/>
        <w:rPr>
          <w:color w:val="auto"/>
        </w:rPr>
      </w:pPr>
      <w:r w:rsidRPr="003C294B">
        <w:rPr>
          <w:noProof/>
          <w:color w:val="auto"/>
        </w:rPr>
        <mc:AlternateContent>
          <mc:Choice Requires="wps">
            <w:drawing>
              <wp:inline distT="0" distB="0" distL="0" distR="0" wp14:anchorId="4C6D822E" wp14:editId="2027ED17">
                <wp:extent cx="5606321" cy="1323340"/>
                <wp:effectExtent l="0" t="0" r="0" b="0"/>
                <wp:docPr id="471" name="TextBox 3"/>
                <wp:cNvGraphicFramePr/>
                <a:graphic xmlns:a="http://schemas.openxmlformats.org/drawingml/2006/main">
                  <a:graphicData uri="http://schemas.microsoft.com/office/word/2010/wordprocessingShape">
                    <wps:wsp>
                      <wps:cNvSpPr txBox="1"/>
                      <wps:spPr>
                        <a:xfrm>
                          <a:off x="0" y="0"/>
                          <a:ext cx="5606321" cy="1323340"/>
                        </a:xfrm>
                        <a:prstGeom prst="rect">
                          <a:avLst/>
                        </a:prstGeom>
                        <a:noFill/>
                      </wps:spPr>
                      <wps:txbx>
                        <w:txbxContent>
                          <w:p w14:paraId="3AA45378" w14:textId="77777777" w:rsidR="00991799" w:rsidRDefault="00991799" w:rsidP="00754817">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Figure 5.8 A comparison between the global histone PTM profiles of human primary T-cells and macrophages.</w:t>
                            </w:r>
                          </w:p>
                          <w:p w14:paraId="4D22F4CA" w14:textId="4BDC743E" w:rsidR="00991799" w:rsidRDefault="00991799" w:rsidP="00754817">
                            <w:pPr>
                              <w:pStyle w:val="NormalWeb"/>
                              <w:spacing w:before="0" w:beforeAutospacing="0" w:after="0" w:afterAutospacing="0"/>
                              <w:jc w:val="both"/>
                            </w:pPr>
                            <w:r>
                              <w:rPr>
                                <w:rFonts w:asciiTheme="minorHAnsi" w:hAnsi="Calibri" w:cstheme="minorBidi"/>
                                <w:color w:val="000000" w:themeColor="text1"/>
                                <w:kern w:val="24"/>
                                <w:sz w:val="20"/>
                                <w:szCs w:val="20"/>
                              </w:rPr>
                              <w:t xml:space="preserve">Bar graphs comparing the relative global abundance of histone PTMs for histone H3 and H4 between primary purified T-cells and Macrophages. A) H3K2-8. B) H3K9-17. C) H3K18-26. D) H3.1/2K27-40. E) H3.3K27-40. F) H4K5-18 G) H1.4 K26-33. Macrophages exhibit significantly higher levels of K9me2 and K9me3 and lower levels of K9/14ac. A more complex pattern of difference was identified in K27-40 for both H3.1/2 and H3 (D&amp;E). </w:t>
                            </w:r>
                            <w:r>
                              <w:rPr>
                                <w:rFonts w:asciiTheme="minorHAnsi" w:eastAsia="Calibri" w:hAnsi="Calibri" w:cs="Calibri"/>
                                <w:color w:val="000000" w:themeColor="dark1"/>
                                <w:kern w:val="24"/>
                                <w:sz w:val="20"/>
                                <w:szCs w:val="20"/>
                              </w:rPr>
                              <w:t>Statistics were generated using an unpaired two-way ANOVA using the Tukey method to determine significance in Graphpad prism 6. All error bars plotted are SEM. n=3 for both macrophages and T-cells for all peptides.</w:t>
                            </w:r>
                          </w:p>
                        </w:txbxContent>
                      </wps:txbx>
                      <wps:bodyPr wrap="square" rtlCol="0">
                        <a:spAutoFit/>
                      </wps:bodyPr>
                    </wps:wsp>
                  </a:graphicData>
                </a:graphic>
              </wp:inline>
            </w:drawing>
          </mc:Choice>
          <mc:Fallback>
            <w:pict>
              <v:shape id="TextBox 3" o:spid="_x0000_s1143" type="#_x0000_t202" style="width:441.45pt;height:10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" filled="f" stroked="f">
                <v:textbox style="mso-fit-shape-to-text:t">
                  <w:txbxContent>
                    <w:p w14:paraId="3AA45378" w14:textId="77777777" w:rsidR="00991799" w:rsidRDefault="00991799" w:rsidP="00754817">
                      <w:pPr>
                        <w:pStyle w:val="NormalWeb"/>
                        <w:spacing w:before="0" w:beforeAutospacing="0" w:after="0" w:afterAutospacing="0"/>
                        <w:jc w:val="both"/>
                      </w:pPr>
                      <w:r>
                        <w:rPr>
                          <w:rFonts w:asciiTheme="minorHAnsi" w:hAnsi="Calibri" w:cstheme="minorBidi"/>
                          <w:b/>
                          <w:bCs/>
                          <w:color w:val="000000" w:themeColor="text1"/>
                          <w:kern w:val="24"/>
                          <w:sz w:val="20"/>
                          <w:szCs w:val="20"/>
                          <w:u w:val="single"/>
                        </w:rPr>
                        <w:t xml:space="preserve">Figure 5.8 </w:t>
                      </w:r>
                      <w:proofErr w:type="gramStart"/>
                      <w:r>
                        <w:rPr>
                          <w:rFonts w:asciiTheme="minorHAnsi" w:hAnsi="Calibri" w:cstheme="minorBidi"/>
                          <w:b/>
                          <w:bCs/>
                          <w:color w:val="000000" w:themeColor="text1"/>
                          <w:kern w:val="24"/>
                          <w:sz w:val="20"/>
                          <w:szCs w:val="20"/>
                          <w:u w:val="single"/>
                        </w:rPr>
                        <w:t>A</w:t>
                      </w:r>
                      <w:proofErr w:type="gramEnd"/>
                      <w:r>
                        <w:rPr>
                          <w:rFonts w:asciiTheme="minorHAnsi" w:hAnsi="Calibri" w:cstheme="minorBidi"/>
                          <w:b/>
                          <w:bCs/>
                          <w:color w:val="000000" w:themeColor="text1"/>
                          <w:kern w:val="24"/>
                          <w:sz w:val="20"/>
                          <w:szCs w:val="20"/>
                          <w:u w:val="single"/>
                        </w:rPr>
                        <w:t xml:space="preserve"> comparison between the global histone PTM profiles of human primary T-cells and macrophages.</w:t>
                      </w:r>
                    </w:p>
                    <w:p w14:paraId="4D22F4CA" w14:textId="4BDC743E" w:rsidR="00991799" w:rsidRDefault="00991799" w:rsidP="00754817">
                      <w:pPr>
                        <w:pStyle w:val="NormalWeb"/>
                        <w:spacing w:before="0" w:beforeAutospacing="0" w:after="0" w:afterAutospacing="0"/>
                        <w:jc w:val="both"/>
                      </w:pPr>
                      <w:r>
                        <w:rPr>
                          <w:rFonts w:asciiTheme="minorHAnsi" w:hAnsi="Calibri" w:cstheme="minorBidi"/>
                          <w:color w:val="000000" w:themeColor="text1"/>
                          <w:kern w:val="24"/>
                          <w:sz w:val="20"/>
                          <w:szCs w:val="20"/>
                        </w:rPr>
                        <w:t xml:space="preserve">Bar graphs comparing the relative global abundance of histone PTMs for histone H3 and H4 between primary purified T-cells and Macrophages. A) H3K2-8. B) H3K9-17. C) H3K18-26. D) H3.1/2K27-40. E) H3.3K27-40. F) H4K5-18 G) H1.4 K26-33. Macrophages exhibit significantly higher levels of K9me2 and K9me3 and lower levels of K9/14ac. A more complex pattern of difference was identified in K27-40 for both H3.1/2 and H3 (D&amp;E). </w:t>
                      </w:r>
                      <w:r>
                        <w:rPr>
                          <w:rFonts w:asciiTheme="minorHAnsi" w:eastAsia="Calibri" w:hAnsi="Calibri" w:cs="Calibri"/>
                          <w:color w:val="000000" w:themeColor="dark1"/>
                          <w:kern w:val="24"/>
                          <w:sz w:val="20"/>
                          <w:szCs w:val="20"/>
                        </w:rPr>
                        <w:t xml:space="preserve">Statistics were generated using an unpaired two-way ANOVA using the Tukey method to determine significance in </w:t>
                      </w:r>
                      <w:proofErr w:type="spellStart"/>
                      <w:r>
                        <w:rPr>
                          <w:rFonts w:asciiTheme="minorHAnsi" w:eastAsia="Calibri" w:hAnsi="Calibri" w:cs="Calibri"/>
                          <w:color w:val="000000" w:themeColor="dark1"/>
                          <w:kern w:val="24"/>
                          <w:sz w:val="20"/>
                          <w:szCs w:val="20"/>
                        </w:rPr>
                        <w:t>Graphpad</w:t>
                      </w:r>
                      <w:proofErr w:type="spellEnd"/>
                      <w:r>
                        <w:rPr>
                          <w:rFonts w:asciiTheme="minorHAnsi" w:eastAsia="Calibri" w:hAnsi="Calibri" w:cs="Calibri"/>
                          <w:color w:val="000000" w:themeColor="dark1"/>
                          <w:kern w:val="24"/>
                          <w:sz w:val="20"/>
                          <w:szCs w:val="20"/>
                        </w:rPr>
                        <w:t xml:space="preserve"> prism 6. All error bars plotted are SEM. n=3 for both macrophages and T-cells for all peptides.</w:t>
                      </w:r>
                    </w:p>
                  </w:txbxContent>
                </v:textbox>
                <w10:anchorlock/>
              </v:shape>
            </w:pict>
          </mc:Fallback>
        </mc:AlternateContent>
      </w:r>
    </w:p>
    <w:p w14:paraId="2F34C11C" w14:textId="5176F61B" w:rsidR="001036D9" w:rsidRPr="003C294B" w:rsidRDefault="001036D9" w:rsidP="00D9558E">
      <w:pPr>
        <w:spacing w:line="360" w:lineRule="auto"/>
        <w:jc w:val="both"/>
        <w:rPr>
          <w:color w:val="auto"/>
        </w:rPr>
      </w:pPr>
    </w:p>
    <w:p w14:paraId="21C3E012" w14:textId="16DDF675" w:rsidR="001036D9" w:rsidRPr="003C294B" w:rsidRDefault="001036D9" w:rsidP="00D9558E">
      <w:pPr>
        <w:pStyle w:val="Heading2"/>
        <w:spacing w:line="360" w:lineRule="auto"/>
        <w:rPr>
          <w:color w:val="auto"/>
        </w:rPr>
      </w:pPr>
      <w:bookmarkStart w:id="130" w:name="h.1y810tw" w:colFirst="0" w:colLast="0"/>
      <w:bookmarkStart w:id="131" w:name="_Toc450764184"/>
      <w:bookmarkEnd w:id="130"/>
      <w:r w:rsidRPr="003C294B">
        <w:rPr>
          <w:color w:val="auto"/>
        </w:rPr>
        <w:lastRenderedPageBreak/>
        <w:t>Conclusions</w:t>
      </w:r>
      <w:bookmarkEnd w:id="131"/>
      <w:r w:rsidRPr="003C294B">
        <w:rPr>
          <w:color w:val="auto"/>
        </w:rPr>
        <w:t xml:space="preserve"> </w:t>
      </w:r>
    </w:p>
    <w:p w14:paraId="026860D0" w14:textId="670D5E05" w:rsidR="00B71876" w:rsidRPr="003C294B" w:rsidRDefault="001036D9" w:rsidP="00D9558E">
      <w:pPr>
        <w:tabs>
          <w:tab w:val="left" w:pos="1050"/>
        </w:tabs>
        <w:spacing w:line="360" w:lineRule="auto"/>
        <w:jc w:val="both"/>
        <w:rPr>
          <w:color w:val="auto"/>
        </w:rPr>
      </w:pPr>
      <w:r w:rsidRPr="003C294B">
        <w:rPr>
          <w:color w:val="auto"/>
        </w:rPr>
        <w:t xml:space="preserve">Previous research has focused on ChIP based approaches to study epigenetics (histone PTMs) that are associated with sepsis. This has advanced the understanding of the field enormously, especially focusing on the presence of histone PTMs around important immune genes.  In this Chapter T-cells isolated from septic patients were </w:t>
      </w:r>
      <w:r w:rsidR="00B71876" w:rsidRPr="003C294B">
        <w:rPr>
          <w:color w:val="auto"/>
        </w:rPr>
        <w:t xml:space="preserve">shown </w:t>
      </w:r>
      <w:r w:rsidRPr="003C294B">
        <w:rPr>
          <w:color w:val="auto"/>
        </w:rPr>
        <w:t xml:space="preserve">to exhibit the phenotype previously described of septic T-cells </w:t>
      </w:r>
      <w:r w:rsidR="00B71876" w:rsidRPr="003C294B">
        <w:rPr>
          <w:color w:val="auto"/>
        </w:rPr>
        <w:t>including</w:t>
      </w:r>
      <w:r w:rsidRPr="003C294B">
        <w:rPr>
          <w:color w:val="auto"/>
        </w:rPr>
        <w:t xml:space="preserve"> reduced proliferation and activation upon stimulation </w:t>
      </w:r>
      <w:r w:rsidR="00AF5166" w:rsidRPr="003C294B">
        <w:rPr>
          <w:rFonts w:asciiTheme="minorHAnsi" w:hAnsiTheme="minorHAnsi"/>
          <w:color w:val="auto"/>
        </w:rPr>
        <w:fldChar w:fldCharType="begin" w:fldLock="1"/>
      </w:r>
      <w:r w:rsidR="00F80C3F" w:rsidRPr="003C294B">
        <w:rPr>
          <w:rFonts w:asciiTheme="minorHAnsi" w:hAnsiTheme="minorHAnsi"/>
          <w:color w:val="auto"/>
        </w:rPr>
        <w:instrText>ADDIN CSL_CITATION { "citationItems" : [ { "id" : "ITEM-1", "itemData" : { "DOI" : "10.1002/eji.200939739", "ISSN" : "1521-4141", "PMID" : "20127677", "abstract" : "Immunosuppression following severe sepsis remains a significant human health concern, as long-term morbidity and mortality rates of patients who have recovered from life-threatening septic shock remain poor. Mouse models of severe sepsis indicate this immunosuppression may be partly due to alterations in myeloid cell function; however, the effect of severe sepsis on subsequent CD4(+) T-cell responses remains unclear. In the present study, CD4(+) T cells from mice subjected to an experimental model of severe sepsis (cecal ligation and puncture (CLP)) were analyzed in vitro. CD4(+)CD62L(+) T cells from CLP mice exhibited reduced proliferative capacity and altered gene expression. Additionally, CD4(+)CD62L(+) T cells from CLP mice exhibit dysregulated cytokine production after in vitro skewing with exogenous cytokines, indicating a decreased capability of these cells to commit to either the T(H)1 or T(H)2 lineage. Repressive histone methylation marks were also evident at promoter regions for the T(H)1 cytokine IFN-gamma and the T(H)2 transcription factor GATA-3 in na\u00efve CD4(+) T cells from CLP mice. These results provide evidence that CD4(+) T-cell subsets from post-septic mice exhibit defects in activation and effector function, possibly due to chromatin remodeling proximal to genes involved in cytokine production or gene transcription.", "author" : [ { "dropping-particle" : "", "family" : "Carson", "given" : "William F", "non-dropping-particle" : "", "parse-names" : false, "suffix" : "" }, { "dropping-particle" : "", "family" : "Cavassani", "given" : "Karen a", "non-dropping-particle" : "", "parse-names" : false, "suffix" : "" }, { "dropping-particle" : "", "family" : "Ito", "given" : "Toshihiro", "non-dropping-particle" : "", "parse-names" : false, "suffix" : "" }, { "dropping-particle" : "", "family" : "Schaller", "given" : "Matthew", "non-dropping-particle" : "", "parse-names" : false, "suffix" : "" }, { "dropping-particle" : "", "family" : "Ishii", "given" : "Makoto", "non-dropping-particle" : "", "parse-names" : false, "suffix" : "" }, { "dropping-particle" : "", "family" : "Dou", "given" : "Yali", "non-dropping-particle" : "", "parse-names" : false, "suffix" : "" }, { "dropping-particle" : "", "family" : "Kunkel", "given" : "Steven L", "non-dropping-particle" : "", "parse-names" : false, "suffix" : "" } ], "container-title" : "European journal of immunology", "id" : "ITEM-1", "issue" : "4", "issued" : { "date-parts" : [ [ "2010", "4" ] ] }, "page" : "998-1010", "title" : "Impaired CD4+ T-cell proliferation and effector function correlates with repressive histone methylation events in a mouse model of severe sepsis.", "type" : "article-journal", "volume" : "40" }, "uris" : [ "http://www.mendeley.com/documents/?uuid=92a11c8b-e2ae-455e-9e95-7702adc90815" ] }, { "id" : "ITEM-2", "itemData" : { "DOI" : "10.1016/S0006-291X(03)01482-7", "ISSN" : "0006291X", "abstract" : "Sepsis causes lymphopenia which is inversely correlated with patient survival. The role of apoptosis-specific immune-activation and activation-induced cell-death in sepsis is incompletely understood. Fifteen septic patients and 20 healthy controls were included. T-cell proliferation was measured by [3H]thymidine uptake. Apoptosis and cell phenotype were determined by FACS. sTNFR1, sCD95, interleukin-1\u03b2 converting enzyme (sICE), and interleukin (IL)-10 were measured by ELISA. PHA and CD3-driven T-cell proliferation were significantly decreased in septic patients. The percentages of CD3+ and CD4+ T cells and CD19+ B cells were significantly reduced. Percent memory T-cells (CD45RO+) and cells undergoing apoptosis (CD95+/annexin-V+) were significantly increased in sepsis. Moreover, sCD95, sTNFRI, and ICE were significantly increased. Anti-CD3 antibody triggering induced a 56% increase of CD4 T-cell death in septic patients vs. 7.5% in controls relative to IgG. Serum level of IL-10, a Th2 cytokine, was enhanced. These findings strongly suggest that in septic patients Th1 T-cells are selectively susceptible to undergo apoptosis. This observation provides an additional pathophysiological concept in the genesis of Th2 dominance.", "author" : [ { "dropping-particle" : "", "family" : "Roth", "given" : "Georg", "non-dropping-particle" : "", "parse-names" : false, "suffix" : "" }, { "dropping-particle" : "", "family" : "Moser", "given" : "Bernhard", "non-dropping-particle" : "", "parse-names" : false, "suffix" : "" }, { "dropping-particle" : "", "family" : "Krenn", "given" : "Claus", "non-dropping-particle" : "", "parse-names" : false, "suffix" : "" }, { "dropping-particle" : "", "family" : "Brunner", "given" : "Markus", "non-dropping-particle" : "", "parse-names" : false, "suffix" : "" }, { "dropping-particle" : "", "family" : "Haisjackl", "given" : "Markus", "non-dropping-particle" : "", "parse-names" : false, "suffix" : "" }, { "dropping-particle" : "", "family" : "Almer", "given" : "Gabriele", "non-dropping-particle" : "", "parse-names" : false, "suffix" : "" }, { "dropping-particle" : "", "family" : "Gerlitz", "given" : "Sabine", "non-dropping-particle" : "", "parse-names" : false, "suffix" : "" }, { "dropping-particle" : "", "family" : "Wolner", "given" : "Ernst", "non-dropping-particle" : "", "parse-names" : false, "suffix" : "" }, { "dropping-particle" : "", "family" : "Boltz-Nitulescu", "given" : "George", "non-dropping-particle" : "", "parse-names" : false, "suffix" : "" }, { "dropping-particle" : "", "family" : "Ankersmit", "given" : "Hendrik J", "non-dropping-particle" : "", "parse-names" : false, "suffix" : "" } ], "container-title" : "Biochemical and Biophysical Research Communications", "id" : "ITEM-2", "issue" : "4", "issued" : { "date-parts" : [ [ "2003", "9" ] ] }, "page" : "840-846", "title" : "Susceptibility to programmed cell death in T-lymphocytes from septic patients: a mechanism for lymphopenia and Th2 predominance", "type" : "article-journal", "volume" : "308" }, "uris" : [ "http://www.mendeley.com/documents/?uuid=763c3715-084e-4941-b3f6-3d2d6a7ee8fa" ] }, { "id" : "ITEM-3",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"ITEM-3", "issued" : { "date-parts" : [ [ "2011" ] ] }, "title" : "Immunosuppression in Patients Who Die of Sepsis and Multiple Organ Failure", "type" : "article-journal", "volume" : "63110" }, "uris" : [ "http://www.mendeley.com/documents/?uuid=a2027a0f-feda-4feb-81f1-aeb0a31ff612" ] }, { "id" : "ITEM-4", "itemData" : { "DOI" : "10.1016/S1473-3099(13)70001-X", "ISSN" : "1474-4457", "PMID" : "23427891", "abstract" : "Failures of highly touted trials have caused experts to call for re-evaluation of the current approach toward sepsis. New research has revealed key pathogenic mechanisms; autopsy results have shown that most patients admitted to intensive care units for treatment of sepsis had unresolved septic foci at post mortem, suggesting that patients were unable to eradicate invading pathogens and were more susceptible to nosocomial organisms, or both. These results suggest that therapies that improve host immunity might increase survival. Additional work showed that cytokine production by splenocytes taken post mortem from patients who died of sepsis is profoundly suppressed, possibly because of so-called T-cell exhaustion-a newly recognised immunosuppressive mechanism that occurs with chronic antigenic stimulation. Results from two clinical trials of biomarker-guided therapeutic drugs that boosted immunity showed promising findings in sepsis. Collectively, these studies emphasise the degree of immunosuppression that occurs in sepsis, and explain why many previous sepsis trials which were directed at blocking inflammatory mediators or pathogen recognition signalling pathways failed. Finally, highly encouraging results from use of the new immunomodulatory molecules interleukin 7 and anti-programmed cell death 1 in infectious disease point the way for possible use in sepsis. We hypothesise that immunoadjuvant therapy represents the next major advance in sepsis.",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"The Lancet. Infectious diseases", "id" : "ITEM-4", "issue" : "3", "issued" : { "date-parts" : [ [ "2013", "3" ] ] }, "note" : "post mortum studies \n\n\n\n\nshowiong immunosupression", "page" : "260-8", "title" : "Immunosuppression in sepsis: a novel understanding of the disorder and a new therapeutic approach.", "type" : "article-journal", "volume" : "13" }, "uris" : [ "http://www.mendeley.com/documents/?uuid=3e4daae1-ec8c-482a-830c-e35744fd99b1" ] } ], "mendeley" : { "formattedCitation" : "(Carson et al. 2010; Roth et al. 2003; Boomer et al. 2011; Hotchkiss et al. 2013a)", "plainTextFormattedCitation" : "(Carson et al. 2010; Roth et al. 2003; Boomer et al. 2011; Hotchkiss et al. 2013a)", "previouslyFormattedCitation" : "(Carson et al. 2010; Roth et al. 2003; Boomer et al. 2011; Hotchkiss et al. 2013a)" }, "properties" : { "noteIndex" : 0 }, "schema" : "https://github.com/citation-style-language/schema/raw/master/csl-citation.json" }</w:instrText>
      </w:r>
      <w:r w:rsidR="00AF5166" w:rsidRPr="003C294B">
        <w:rPr>
          <w:rFonts w:asciiTheme="minorHAnsi" w:hAnsiTheme="minorHAnsi"/>
          <w:color w:val="auto"/>
        </w:rPr>
        <w:fldChar w:fldCharType="separate"/>
      </w:r>
      <w:r w:rsidR="00AF5166" w:rsidRPr="003C294B">
        <w:rPr>
          <w:rFonts w:asciiTheme="minorHAnsi" w:hAnsiTheme="minorHAnsi"/>
          <w:noProof/>
          <w:color w:val="auto"/>
        </w:rPr>
        <w:t>(Carson et al. 2010; Roth et al. 2003; Boomer et al. 2011; Hotchkiss et al. 2013a)</w:t>
      </w:r>
      <w:r w:rsidR="00AF5166" w:rsidRPr="003C294B">
        <w:rPr>
          <w:rFonts w:asciiTheme="minorHAnsi" w:hAnsiTheme="minorHAnsi"/>
          <w:color w:val="auto"/>
        </w:rPr>
        <w:fldChar w:fldCharType="end"/>
      </w:r>
      <w:r w:rsidRPr="003C294B">
        <w:rPr>
          <w:color w:val="auto"/>
        </w:rPr>
        <w:t xml:space="preserve">. Quantitative 2D-LC-MS was used to study the relative abundance of the histone PTMs in T-cells isolated from healthy control, surgical control and septic patients. In total 43 differently modified histone peptides were quantified by 2D-LC-MS analysis. Several histone PTMs were found to be significantly perturbed during sepsis. The major findings from this research are the significant increase in K9me2 and significant decrease in K23ac in septic patients than in both healthy and surgical controls. </w:t>
      </w:r>
      <w:r w:rsidR="00B71876" w:rsidRPr="003C294B">
        <w:rPr>
          <w:color w:val="auto"/>
        </w:rPr>
        <w:t>In addition,</w:t>
      </w:r>
      <w:r w:rsidRPr="003C294B">
        <w:rPr>
          <w:color w:val="auto"/>
        </w:rPr>
        <w:t xml:space="preserve"> K9unK14un was significantly lower in septic patients compared to surgical controls. Finally, the K27unK36un peptide was significantly higher in surgical controls compared to healthy controls. </w:t>
      </w:r>
    </w:p>
    <w:p w14:paraId="25561FA2" w14:textId="4975359C" w:rsidR="00AD2456" w:rsidRPr="003C294B" w:rsidRDefault="001036D9" w:rsidP="00AD2456">
      <w:pPr>
        <w:tabs>
          <w:tab w:val="left" w:pos="1050"/>
        </w:tabs>
        <w:spacing w:line="360" w:lineRule="auto"/>
        <w:jc w:val="both"/>
        <w:rPr>
          <w:color w:val="auto"/>
        </w:rPr>
      </w:pPr>
      <w:r w:rsidRPr="003C294B">
        <w:rPr>
          <w:color w:val="auto"/>
        </w:rPr>
        <w:t>The significant increase in K9me2 correlates well with the reduction in effector functions of the T-cell population from septic patients. The effect of the unmodified forms of K9unK14un and K27unK36un is unknown. ChIP based methods do not provide information about the combinatorial nature of the histone PTMs on the same histone tails. The results showed that 54% of the total K9me2 signal is found in combination with K14ac to form the K9me2K14ac peptide in the healthy control whereas in the septic patient that number decreases to 33%. In both cases this represents a large proportion of the K9me2 signal, which may not have a repressive function. Therefore</w:t>
      </w:r>
      <w:r w:rsidR="00C17F7D" w:rsidRPr="003C294B">
        <w:rPr>
          <w:color w:val="auto"/>
        </w:rPr>
        <w:t>,</w:t>
      </w:r>
      <w:r w:rsidRPr="003C294B">
        <w:rPr>
          <w:color w:val="auto"/>
        </w:rPr>
        <w:t xml:space="preserve"> it </w:t>
      </w:r>
      <w:r w:rsidR="00C17F7D" w:rsidRPr="003C294B">
        <w:rPr>
          <w:color w:val="auto"/>
        </w:rPr>
        <w:t>may be</w:t>
      </w:r>
      <w:r w:rsidRPr="003C294B">
        <w:rPr>
          <w:color w:val="auto"/>
        </w:rPr>
        <w:t xml:space="preserve"> recommended that like </w:t>
      </w:r>
      <w:r w:rsidR="00C17F7D" w:rsidRPr="003C294B">
        <w:rPr>
          <w:color w:val="auto"/>
        </w:rPr>
        <w:t>the</w:t>
      </w:r>
      <w:r w:rsidRPr="003C294B">
        <w:rPr>
          <w:color w:val="auto"/>
        </w:rPr>
        <w:t xml:space="preserve"> </w:t>
      </w:r>
      <w:r w:rsidR="00C17F7D" w:rsidRPr="003C294B">
        <w:rPr>
          <w:color w:val="auto"/>
        </w:rPr>
        <w:t>joint</w:t>
      </w:r>
      <w:r w:rsidRPr="003C294B">
        <w:rPr>
          <w:color w:val="auto"/>
        </w:rPr>
        <w:t xml:space="preserve"> use of K4me2 and K27me2 in ChIP experiments, that when K9me2 is probed by antibodies K14ac should also be considered</w:t>
      </w:r>
      <w:r w:rsidR="00AF5166" w:rsidRPr="003C294B">
        <w:rPr>
          <w:color w:val="auto"/>
        </w:rPr>
        <w:t>.</w:t>
      </w:r>
      <w:r w:rsidR="00AD2456" w:rsidRPr="003C294B">
        <w:rPr>
          <w:color w:val="auto"/>
        </w:rPr>
        <w:t xml:space="preserve"> </w:t>
      </w:r>
      <w:r w:rsidRPr="003C294B">
        <w:rPr>
          <w:color w:val="auto"/>
        </w:rPr>
        <w:t>Severe sepsis has distinct repressive effect on human T-cells which phenotypically results in reduced proliferative and effect</w:t>
      </w:r>
      <w:r w:rsidR="00AF5166" w:rsidRPr="003C294B">
        <w:rPr>
          <w:color w:val="auto"/>
        </w:rPr>
        <w:t>or functions such as activation</w:t>
      </w:r>
      <w:r w:rsidR="00B71876" w:rsidRPr="003C294B">
        <w:rPr>
          <w:color w:val="auto"/>
        </w:rPr>
        <w:t>.</w:t>
      </w:r>
    </w:p>
    <w:p w14:paraId="04B7DB53" w14:textId="740849EA" w:rsidR="00C655F4" w:rsidRPr="003C294B" w:rsidRDefault="00B71876" w:rsidP="00AD2456">
      <w:pPr>
        <w:tabs>
          <w:tab w:val="left" w:pos="1050"/>
        </w:tabs>
        <w:spacing w:line="360" w:lineRule="auto"/>
        <w:jc w:val="both"/>
        <w:rPr>
          <w:color w:val="auto"/>
        </w:rPr>
        <w:sectPr w:rsidR="00C655F4" w:rsidRPr="003C294B" w:rsidSect="00102F09">
          <w:headerReference w:type="default" r:id="rId76"/>
          <w:pgSz w:w="12240" w:h="15840"/>
          <w:pgMar w:top="1134" w:right="1134" w:bottom="1134" w:left="2268" w:header="567" w:footer="720" w:gutter="0"/>
          <w:cols w:space="720"/>
          <w:docGrid w:linePitch="299"/>
        </w:sectPr>
      </w:pPr>
      <w:r w:rsidRPr="003C294B">
        <w:rPr>
          <w:color w:val="auto"/>
        </w:rPr>
        <w:t>T</w:t>
      </w:r>
      <w:r w:rsidR="001036D9" w:rsidRPr="003C294B">
        <w:rPr>
          <w:color w:val="auto"/>
        </w:rPr>
        <w:t xml:space="preserve">his study for the first time demonstrates the </w:t>
      </w:r>
      <w:r w:rsidR="001036D9" w:rsidRPr="003C294B">
        <w:rPr>
          <w:i/>
          <w:color w:val="auto"/>
        </w:rPr>
        <w:t>in-vivo</w:t>
      </w:r>
      <w:r w:rsidR="001036D9" w:rsidRPr="003C294B">
        <w:rPr>
          <w:color w:val="auto"/>
        </w:rPr>
        <w:t xml:space="preserve"> correlation of this phenotype with a significant increase in </w:t>
      </w:r>
      <w:r w:rsidR="00C17F7D" w:rsidRPr="003C294B">
        <w:rPr>
          <w:color w:val="auto"/>
        </w:rPr>
        <w:t>K9me2 and</w:t>
      </w:r>
      <w:r w:rsidR="001036D9" w:rsidRPr="003C294B">
        <w:rPr>
          <w:color w:val="auto"/>
        </w:rPr>
        <w:t xml:space="preserve"> decrease in K23ac compared to healthy and surgical controls</w:t>
      </w:r>
      <w:r w:rsidR="00AF5166" w:rsidRPr="003C294B">
        <w:rPr>
          <w:color w:val="auto"/>
        </w:rPr>
        <w:t>.</w:t>
      </w:r>
      <w:r w:rsidR="001036D9" w:rsidRPr="003C294B">
        <w:rPr>
          <w:color w:val="auto"/>
        </w:rPr>
        <w:t xml:space="preserve"> </w:t>
      </w:r>
      <w:r w:rsidRPr="003C294B">
        <w:rPr>
          <w:color w:val="auto"/>
        </w:rPr>
        <w:t>Moreover data from this study</w:t>
      </w:r>
      <w:r w:rsidR="00C17F7D" w:rsidRPr="003C294B">
        <w:rPr>
          <w:color w:val="auto"/>
        </w:rPr>
        <w:t xml:space="preserve"> </w:t>
      </w:r>
      <w:r w:rsidR="001036D9" w:rsidRPr="003C294B">
        <w:rPr>
          <w:color w:val="auto"/>
        </w:rPr>
        <w:t xml:space="preserve">not only identifies H3K9me2 and </w:t>
      </w:r>
      <w:r w:rsidRPr="003C294B">
        <w:rPr>
          <w:color w:val="auto"/>
        </w:rPr>
        <w:t xml:space="preserve">potentially </w:t>
      </w:r>
      <w:r w:rsidR="001036D9" w:rsidRPr="003C294B">
        <w:rPr>
          <w:color w:val="auto"/>
        </w:rPr>
        <w:t>G9a/Glp1 but also H23</w:t>
      </w:r>
      <w:r w:rsidR="006B77FA" w:rsidRPr="003C294B">
        <w:rPr>
          <w:color w:val="auto"/>
        </w:rPr>
        <w:t xml:space="preserve">ac as a possible biomarkers and </w:t>
      </w:r>
      <w:r w:rsidR="001036D9" w:rsidRPr="003C294B">
        <w:rPr>
          <w:color w:val="auto"/>
        </w:rPr>
        <w:t>t</w:t>
      </w:r>
      <w:r w:rsidR="006B77FA" w:rsidRPr="003C294B">
        <w:rPr>
          <w:color w:val="auto"/>
        </w:rPr>
        <w:t xml:space="preserve">herapeutic target for </w:t>
      </w:r>
      <w:r w:rsidR="001036D9" w:rsidRPr="003C294B">
        <w:rPr>
          <w:color w:val="auto"/>
        </w:rPr>
        <w:t>future</w:t>
      </w:r>
      <w:r w:rsidR="006B77FA" w:rsidRPr="003C294B">
        <w:rPr>
          <w:color w:val="auto"/>
        </w:rPr>
        <w:t xml:space="preserve"> </w:t>
      </w:r>
      <w:r w:rsidR="001036D9" w:rsidRPr="003C294B">
        <w:rPr>
          <w:color w:val="auto"/>
        </w:rPr>
        <w:t xml:space="preserve">studies. </w:t>
      </w:r>
    </w:p>
    <w:p w14:paraId="6C9CE215" w14:textId="77777777" w:rsidR="00295557" w:rsidRPr="003C294B" w:rsidRDefault="00295557" w:rsidP="00D9558E">
      <w:pPr>
        <w:pStyle w:val="Heading1"/>
        <w:spacing w:line="360" w:lineRule="auto"/>
        <w:rPr>
          <w:color w:val="auto"/>
        </w:rPr>
      </w:pPr>
      <w:bookmarkStart w:id="132" w:name="_Toc450764185"/>
      <w:r w:rsidRPr="003C294B">
        <w:rPr>
          <w:color w:val="auto"/>
        </w:rPr>
        <w:lastRenderedPageBreak/>
        <w:t>Final Discussion and future work.</w:t>
      </w:r>
      <w:bookmarkEnd w:id="132"/>
    </w:p>
    <w:p w14:paraId="599A43F3" w14:textId="10390E93" w:rsidR="00295557" w:rsidRPr="003C294B" w:rsidRDefault="00295557" w:rsidP="00D9558E">
      <w:pPr>
        <w:spacing w:line="360" w:lineRule="auto"/>
        <w:jc w:val="both"/>
        <w:rPr>
          <w:color w:val="auto"/>
        </w:rPr>
      </w:pPr>
      <w:r w:rsidRPr="003C294B">
        <w:rPr>
          <w:color w:val="auto"/>
        </w:rPr>
        <w:t xml:space="preserve">The overall aim of this thesis was to identify and quantify the global post translational modifications of histone proteins that are associated with severe sepsis. This aim was addressed from two perspectives; firstly an </w:t>
      </w:r>
      <w:r w:rsidRPr="003C294B">
        <w:rPr>
          <w:i/>
          <w:color w:val="auto"/>
        </w:rPr>
        <w:t>in-vitro</w:t>
      </w:r>
      <w:r w:rsidRPr="003C294B">
        <w:rPr>
          <w:color w:val="auto"/>
        </w:rPr>
        <w:t xml:space="preserve"> study analysing the effects of Lipopolysaccharide (LPS) stimulation and subsequent tolerisation. Secondly, examining the impacts of </w:t>
      </w:r>
      <w:r w:rsidRPr="003C294B">
        <w:rPr>
          <w:i/>
          <w:color w:val="auto"/>
        </w:rPr>
        <w:t>in-vivo</w:t>
      </w:r>
      <w:r w:rsidRPr="003C294B">
        <w:rPr>
          <w:color w:val="auto"/>
        </w:rPr>
        <w:t xml:space="preserve"> severe sepsis on humans T-cells.  It was hypothesised that global histone PTMs would be perturbed during severe sepsis. By quantifying </w:t>
      </w:r>
      <w:r w:rsidR="004A1D70" w:rsidRPr="003C294B">
        <w:rPr>
          <w:color w:val="auto"/>
        </w:rPr>
        <w:t xml:space="preserve">these </w:t>
      </w:r>
      <w:r w:rsidRPr="003C294B">
        <w:rPr>
          <w:color w:val="auto"/>
        </w:rPr>
        <w:t>changes in histone PTMs further insight</w:t>
      </w:r>
      <w:r w:rsidR="004A1D70" w:rsidRPr="003C294B">
        <w:rPr>
          <w:color w:val="auto"/>
        </w:rPr>
        <w:t xml:space="preserve"> into </w:t>
      </w:r>
      <w:r w:rsidRPr="003C294B">
        <w:rPr>
          <w:color w:val="auto"/>
        </w:rPr>
        <w:t xml:space="preserve">the epigenetic mechanisms associated with sepsis </w:t>
      </w:r>
      <w:r w:rsidR="004A1D70" w:rsidRPr="003C294B">
        <w:rPr>
          <w:color w:val="auto"/>
        </w:rPr>
        <w:t>may</w:t>
      </w:r>
      <w:r w:rsidRPr="003C294B">
        <w:rPr>
          <w:color w:val="auto"/>
        </w:rPr>
        <w:t xml:space="preserve"> present a possible target</w:t>
      </w:r>
      <w:r w:rsidR="004A1D70" w:rsidRPr="003C294B">
        <w:rPr>
          <w:color w:val="auto"/>
        </w:rPr>
        <w:t>s</w:t>
      </w:r>
      <w:r w:rsidRPr="003C294B">
        <w:rPr>
          <w:color w:val="auto"/>
        </w:rPr>
        <w:t xml:space="preserve"> fo</w:t>
      </w:r>
      <w:r w:rsidR="004A1D70" w:rsidRPr="003C294B">
        <w:rPr>
          <w:color w:val="auto"/>
        </w:rPr>
        <w:t>r therapeutic intervention or</w:t>
      </w:r>
      <w:r w:rsidRPr="003C294B">
        <w:rPr>
          <w:color w:val="auto"/>
        </w:rPr>
        <w:t xml:space="preserve"> biomarker</w:t>
      </w:r>
      <w:r w:rsidR="004A1D70" w:rsidRPr="003C294B">
        <w:rPr>
          <w:color w:val="auto"/>
        </w:rPr>
        <w:t>s</w:t>
      </w:r>
      <w:r w:rsidRPr="003C294B">
        <w:rPr>
          <w:color w:val="auto"/>
        </w:rPr>
        <w:t xml:space="preserve"> to better stage the progression of the disease.</w:t>
      </w:r>
    </w:p>
    <w:p w14:paraId="0E2DB917" w14:textId="77777777" w:rsidR="00295557" w:rsidRPr="003C294B" w:rsidRDefault="00295557" w:rsidP="00D9558E">
      <w:pPr>
        <w:spacing w:line="360" w:lineRule="auto"/>
        <w:jc w:val="both"/>
        <w:rPr>
          <w:color w:val="auto"/>
        </w:rPr>
      </w:pPr>
      <w:r w:rsidRPr="003C294B">
        <w:rPr>
          <w:color w:val="auto"/>
        </w:rPr>
        <w:t xml:space="preserve">In order to examine this hypothesis we employed a bottom-up mass spectrometry (MS) approach to accurately identify and quantify global levels of histone PTMs. To improve the discovery and quantification of peptides on a MaXis Quadrupole Time of Flight (Q-ToF) instrument, an offline 2D-LC peptide fractionation method using a porous graphitic carbon (PGC) column in the first dimension was developed.  This resulted in a 62.7 % increase in the number of quantifiable histone peptides compared to a one-pot approach on the same instrument.  The PGC column showed a good degree of orthogonality compared to the C18 column online with MS. Furthermore, a high degree of fractionation efficiency was observed with 90% of the peptides eluting within 2 fractions.  The use of the same MS compatible mobile phase as the C18 column increased throughput compared to other strong cation exchange methodologies that have been employed </w:t>
      </w:r>
      <w:r w:rsidRPr="003C294B">
        <w:rPr>
          <w:color w:val="auto"/>
        </w:rPr>
        <w:fldChar w:fldCharType="begin" w:fldLock="1"/>
      </w:r>
      <w:r w:rsidRPr="003C294B">
        <w:rPr>
          <w:color w:val="auto"/>
        </w:rPr>
        <w:instrText>ADDIN CSL_CITATION { "citationItems" : [ { "id" : "ITEM-1", "itemData" : { "DOI" : "10.1016/j.nbd.2013.01.014", "ISSN" : "1095-953X", "PMID" : "23376398", "abstract" : "Neural tube defects (NTDs) are severe, common birth defects that result from failure of neural tube closure, but their pathological mechanisms are not yet fully understood. Histone modifications have an important role in gene regulation during fetal development. We therefore hypothesized that the human NTDs may be partly caused by an imbalance in metabolism, perhaps caused by nutritional deficiencies, that leads to aberrant histone modifications. Here, we report a screen of fetal brain histone modifications using 2D nano-LC strong cation exchange reverse phase (SCX/RP) MS/MS and the identification of 61 unique post-translational modification sites on histones H1, H2a, H2b, H3, and H4. Of these, 38 sites are novel (not already found in the Uniprot database). Furthermore, we compared the histone modification patterns between normal brains and NTD brains special of which maternal folate levels were lower than of normal control. The results showed that histone H3 lysine 79 dimethylation (H3K79me2) and a novel identified site, H2bK5 monomethylation (H2bK5me1), were completely absent in individuals with NTDs. Follow-up Western blotting validated the decreased H3K79me2 expression in brains with NTDs, but the amplified samples experiments displayed that decreased H3K79me2 expression was not suitable for all samples with NTDs. Furthermore, folate-free treated mouse embryonic stem cells induced the decreased H3K79me2 level. Subsequently, our ChIP results in normal fetal brain tissues showed that H3K79me2 binds to SUFU, RARA and ITGA3 which induce NTDs phenotype after knockout in mice, and in NTDs brain tissues the bindings of H3K79me2 to these three genes were significantly altered. Taken together, our study indicated that low folate treatment might attenuate H3K79 dimethylation, further affect its regulate activation on target genes, some of which are NTDs-resulting associated, lastly interrupt early embryo developing. Our study increases the understanding of normal fetal brain histone modifications and provides a platform for investigating histone modifications in neural disease and also has an insight into a potential role of aberrant histone modification in etiology of NTDs.", "author" : [ { "dropping-particle" : "", "family" : "Zhang", "given" : "Qin", "non-dropping-particle" : "", "parse-names" : false, "suffix" : "" }, { "dropping-particle" : "", "family" : "Xue", "given" : "Peng", "non-dropping-particle" : "", "parse-names" : false, "suffix" : "" }, { "dropping-particle" : "", "family" : "Li", "given" : "Huili", "non-dropping-particle" : "", "parse-names" : false, "suffix" : "" }, { "dropping-particle" : "", "family" : "Bao", "given" : "Yihua", "non-dropping-particle" : "", "parse-names" : false, "suffix" : "" }, { "dropping-particle" : "", "family" : "Wu", "given" : "Lihua", "non-dropping-particle" : "", "parse-names" : false, "suffix" : "" }, { "dropping-particle" : "", "family" : "Chang", "given" : "Shaoyan", "non-dropping-particle" : "", "parse-names" : false, "suffix" : "" }, { "dropping-particle" : "", "family" : "Niu", "given" : "Bo", "non-dropping-particle" : "", "parse-names" : false, "suffix" : "" }, { "dropping-particle" : "", "family" : "Yang", "given" : "Fuquan", "non-dropping-particle" : "", "parse-names" : false, "suffix" : "" }, { "dropping-particle" : "", "family" : "Zhang", "given" : "Ting", "non-dropping-particle" : "", "parse-names" : false, "suffix" : "" } ], "container-title" : "Neurobiology of disease", "id" : "ITEM-1", "issued" : { "date-parts" : [ [ "2013", "6" ] ] }, "page" : "404-13", "publisher" : "Elsevier Inc.", "title" : "Histone modification mapping in human brain reveals aberrant expression of histone H3 lysine 79 dimethylation in neural tube defects.", "type" : "article-journal", "volume" : "54" }, "uris" : [ "http://www.mendeley.com/documents/?uuid=bfa74cd8-c775-4634-a7a1-bef9a67276b8" ] } ], "mendeley" : { "formattedCitation" : "(Zhang et al. 2013)", "plainTextFormattedCitation" : "(Zhang et al. 2013)", "previouslyFormattedCitation" : "(Zhang et al. 2013)" }, "properties" : { "noteIndex" : 0 }, "schema" : "https://github.com/citation-style-language/schema/raw/master/csl-citation.json" }</w:instrText>
      </w:r>
      <w:r w:rsidRPr="003C294B">
        <w:rPr>
          <w:color w:val="auto"/>
        </w:rPr>
        <w:fldChar w:fldCharType="separate"/>
      </w:r>
      <w:r w:rsidRPr="003C294B">
        <w:rPr>
          <w:noProof/>
          <w:color w:val="auto"/>
        </w:rPr>
        <w:t>(Zhang et al. 2013)</w:t>
      </w:r>
      <w:r w:rsidRPr="003C294B">
        <w:rPr>
          <w:color w:val="auto"/>
        </w:rPr>
        <w:fldChar w:fldCharType="end"/>
      </w:r>
      <w:r w:rsidRPr="003C294B">
        <w:rPr>
          <w:color w:val="auto"/>
        </w:rPr>
        <w:t>.</w:t>
      </w:r>
    </w:p>
    <w:p w14:paraId="0B226BD8" w14:textId="1BCE6466" w:rsidR="00295557" w:rsidRPr="003C294B" w:rsidRDefault="00295557" w:rsidP="00D9558E">
      <w:pPr>
        <w:spacing w:line="360" w:lineRule="auto"/>
        <w:jc w:val="both"/>
        <w:rPr>
          <w:color w:val="auto"/>
        </w:rPr>
      </w:pPr>
      <w:r w:rsidRPr="003C294B">
        <w:rPr>
          <w:color w:val="auto"/>
        </w:rPr>
        <w:t xml:space="preserve">Using the methods described in this thesis, it was not possible to determine the co-occurrence of distant combinations. This is because the bottom up approach can only detect short range combinatorial modifications that occur on the same tryptic peptide. As the combinatorial nature of histone PTMs is vital to their function, the future of histone PTM research will most likely move towards the middle down approach. Therefore, it would be interesting to assess the impact of the 2D-LC method developed in a middle-down style experiment. A middle-down experiment would enable the identification and separation of PTM combinations along the entire length of the histone tail to be determined and more recently, reliably quantified </w:t>
      </w:r>
      <w:r w:rsidRPr="003C294B">
        <w:rPr>
          <w:color w:val="auto"/>
        </w:rPr>
        <w:fldChar w:fldCharType="begin" w:fldLock="1"/>
      </w:r>
      <w:r w:rsidRPr="003C294B">
        <w:rPr>
          <w:color w:val="auto"/>
        </w:rPr>
        <w:instrText>ADDIN CSL_CITATION { "citationItems" : [ { "id" : "ITEM-1", "itemData" : { "DOI" : "10.1021/acs.analchem.5b00072", "ISSN" : "0003-2700", "author" : [ { "dropping-particle" : "", "family" : "Sidoli", "given" : "Simone", "non-dropping-particle" : "", "parse-names" : false, "suffix" : "" }, { "dropping-particle" : "", "family" : "Lin", "given" : "Shu", "non-dropping-particle" : "", "parse-names" : false, "suffix" : "" }, { "dropping-particle" : "", "family" : "Karch", "given" : "Kelly R.", "non-dropping-particle" : "", "parse-names" : false, "suffix" : "" }, { "dropping-particle" : "", "family" : "Garcia", "given" : "Benjamin a.", "non-dropping-particle" : "", "parse-names" : false, "suffix" : "" } ], "container-title" : "Analytical Chemistry", "id" : "ITEM-1", "issued" : { "date-parts" : [ [ "2015" ] ] }, "page" : "150303095018003", "title" : "Bottom-Up and Middle-Down Proteomics Have Comparable Accuracies in Defining Histone Post-Translational Modification Relative Abundance and Stoichiometry", "type" : "article-journal" }, "uris" : [ "http://www.mendeley.com/documents/?uuid=8c12fe7b-4f04-41d2-9dcf-73698284f567" ] } ], "mendeley" : { "formattedCitation" : "(Sidoli, Lin, Karch, et al. 2015)", "plainTextFormattedCitation" : "(Sidoli, Lin, Karch, et al. 2015)", "previouslyFormattedCitation" : "(Sidoli, Lin, Karch, et al. 2015)" }, "properties" : { "noteIndex" : 0 }, "schema" : "https://github.com/citation-style-language/schema/raw/master/csl-citation.json" }</w:instrText>
      </w:r>
      <w:r w:rsidRPr="003C294B">
        <w:rPr>
          <w:color w:val="auto"/>
        </w:rPr>
        <w:fldChar w:fldCharType="separate"/>
      </w:r>
      <w:r w:rsidRPr="003C294B">
        <w:rPr>
          <w:noProof/>
          <w:color w:val="auto"/>
        </w:rPr>
        <w:t>(Sidoli, Lin, Karch, et al. 2015)</w:t>
      </w:r>
      <w:r w:rsidRPr="003C294B">
        <w:rPr>
          <w:color w:val="auto"/>
        </w:rPr>
        <w:fldChar w:fldCharType="end"/>
      </w:r>
      <w:r w:rsidRPr="003C294B">
        <w:rPr>
          <w:color w:val="auto"/>
        </w:rPr>
        <w:t xml:space="preserve">. Current methodology used for this type of experiment is strong cation exchange (SCX) or weak cation exchange (WCX) to separate peptides prior to LC-MS analysis, generally with a C18 column online with the MS. The fractions generated from separation by SCX columns have to be desalted prior to LC-MS analysis thus limiting throughput and </w:t>
      </w:r>
      <w:r w:rsidRPr="003C294B">
        <w:rPr>
          <w:color w:val="auto"/>
        </w:rPr>
        <w:lastRenderedPageBreak/>
        <w:t>increasing sample loss. Recently, WCX has been utilised to convert middle down experiments from one that solely requires 2D fractionation into one that is amenable to high-throughput ‘one</w:t>
      </w:r>
      <w:r w:rsidR="00C855E4" w:rsidRPr="003C294B">
        <w:rPr>
          <w:color w:val="auto"/>
        </w:rPr>
        <w:t>-</w:t>
      </w:r>
      <w:r w:rsidRPr="003C294B">
        <w:rPr>
          <w:color w:val="auto"/>
        </w:rPr>
        <w:t xml:space="preserve">pot’ methodologies </w:t>
      </w:r>
      <w:r w:rsidR="00AF5166" w:rsidRPr="003C294B">
        <w:rPr>
          <w:color w:val="auto"/>
        </w:rPr>
        <w:fldChar w:fldCharType="begin" w:fldLock="1"/>
      </w:r>
      <w:r w:rsidR="00752C1E" w:rsidRPr="003C294B">
        <w:rPr>
          <w:color w:val="auto"/>
        </w:rPr>
        <w:instrText>ADDIN CSL_CITATION { "citationItems" : [ { "id" : "ITEM-1", "itemData" : { "DOI" : "10.1074/mcp.M900238-MCP200", "ISSN" : "1535-9484", "PMID" : "19654425", "abstract" : "We present a novel method utilizing \"saltless\" pH gradient weak cation exchange-hydrophilic interaction liquid chromatography directly coupled to electron transfer dissociation (ETD) mass spectrometry for the automated on-line high throughput characterization of hypermodified combinatorial histone codes. This technique, performed on a low resolution mass spectrometer, displays an improvement over existing methods with an approximately 100-fold reduction in sample requirements and analysis time. The scheme presented is capable of identifying all of the major combinatorial histone codes present in a sample in a 2-h analysis. The large N-terminal histone peptides are eluted by the pH and organic solvent weak cation exchange-hydrophilic interaction liquid chromatography gradient and directly introduced via nanoelectrospray ionization into a benchtop linear quadrupole ion trap mass spectrometer equipped with ETD. Each polypeptide is sequenced, and the modification sites are identified by ETD fragmentation. The isobaric trimethyl and acetyl modifications are resolved chromatographically and confidently distinguished by the synthesis of mass spectrometric and chromatographic information. We demonstrate the utility of the method by complete characterization of human histone H3.2 and histone H4 from butyrate-treated cells, but it is generally applicable to the analysis of highly modified peptides. We find this methodology very useful for chromatographic separation of isomeric species that cannot be separated well by any other chromatographic means, leading to less complicated tandem mass spectra. The improved separation and increased sensitivity generated novel information about much less abundant forms. In this method demonstration we report over 200 H3.2 forms and 70 H4 forms, including forms not yet detected in human cells, such as the remarkably highly modified histone H3.2 K4me3K9acK14acK18acK23acK27acK36me3. Such detail provided by our proteomics platform will be essential for determining how histone modifications occur and act in combination to propagate the histone code during transcriptional events and could greatly enable sequencing of the histone component of human epigenomes.", "author" : [ { "dropping-particle" : "", "family" : "Young", "given" : "Nicolas L", "non-dropping-particle" : "", "parse-names" : false, "suffix" : "" }, { "dropping-particle" : "", "family" : "DiMaggio", "given" : "Peter a", "non-dropping-particle" : "", "parse-names" : false, "suffix" : "" }, { "dropping-particle" : "", "family" : "Plazas-Mayorca", "given" : "Mariana D", "non-dropping-particle" : "", "parse-names" : false, "suffix" : "" }, { "dropping-particle" : "", "family" : "Baliban", "given" : "Richard C", "non-dropping-particle" : "", "parse-names" : false, "suffix" : "" }, { "dropping-particle" : "", "family" : "Floudas", "given" : "Christodoulos a", "non-dropping-particle" : "", "parse-names" : false, "suffix" : "" }, { "dropping-particle" : "", "family" : "Garcia", "given" : "Benjamin a", "non-dropping-particle" : "", "parse-names" : false, "suffix" : "" } ], "container-title" : "Molecular &amp; cellular proteomics : MCP", "id" : "ITEM-1", "issue" : "10", "issued" : { "date-parts" : [ [ "2009", "10" ] ] }, "page" : "2266-84", "title" : "High throughput characterization of combinatorial histone codes.", "type" : "article-journal", "volume" : "8" }, "uris" : [ "http://www.mendeley.com/documents/?uuid=af1ff6fa-2e8f-41d1-95eb-c82592a93442" ] } ], "mendeley" : { "formattedCitation" : "(Young et al. 2009)", "plainTextFormattedCitation" : "(Young et al. 2009)", "previouslyFormattedCitation" : "(Young et al. 2009)" }, "properties" : { "noteIndex" : 0 }, "schema" : "https://github.com/citation-style-language/schema/raw/master/csl-citation.json" }</w:instrText>
      </w:r>
      <w:r w:rsidR="00AF5166" w:rsidRPr="003C294B">
        <w:rPr>
          <w:color w:val="auto"/>
        </w:rPr>
        <w:fldChar w:fldCharType="separate"/>
      </w:r>
      <w:r w:rsidR="00AF5166" w:rsidRPr="003C294B">
        <w:rPr>
          <w:noProof/>
          <w:color w:val="auto"/>
        </w:rPr>
        <w:t>(Young et al. 2009)</w:t>
      </w:r>
      <w:r w:rsidR="00AF5166" w:rsidRPr="003C294B">
        <w:rPr>
          <w:color w:val="auto"/>
        </w:rPr>
        <w:fldChar w:fldCharType="end"/>
      </w:r>
      <w:r w:rsidRPr="003C294B">
        <w:rPr>
          <w:color w:val="auto"/>
        </w:rPr>
        <w:t xml:space="preserve">.   As both SCX/WCX and </w:t>
      </w:r>
      <w:r w:rsidR="00337F4E" w:rsidRPr="003C294B">
        <w:rPr>
          <w:color w:val="auto"/>
        </w:rPr>
        <w:t>PGC</w:t>
      </w:r>
      <w:r w:rsidRPr="003C294B">
        <w:rPr>
          <w:color w:val="auto"/>
        </w:rPr>
        <w:t xml:space="preserve"> represent orthologous separation to a C18 column, then a PGC column may provide a useful pathway for separation in either the first dimension or as it the buffers used are MS compatible, online with the MS. </w:t>
      </w:r>
    </w:p>
    <w:p w14:paraId="428FF1B2" w14:textId="6F86B702" w:rsidR="00295557" w:rsidRPr="003C294B" w:rsidRDefault="00295557" w:rsidP="00D9558E">
      <w:pPr>
        <w:spacing w:line="360" w:lineRule="auto"/>
        <w:jc w:val="both"/>
        <w:rPr>
          <w:color w:val="auto"/>
        </w:rPr>
      </w:pPr>
      <w:r w:rsidRPr="003C294B">
        <w:rPr>
          <w:color w:val="auto"/>
        </w:rPr>
        <w:t xml:space="preserve">Due to the increase in amount of data generated using offline fractionation prior to </w:t>
      </w:r>
      <w:r w:rsidR="00337F4E" w:rsidRPr="003C294B">
        <w:rPr>
          <w:color w:val="auto"/>
        </w:rPr>
        <w:t>LC-MS</w:t>
      </w:r>
      <w:r w:rsidRPr="003C294B">
        <w:rPr>
          <w:color w:val="auto"/>
        </w:rPr>
        <w:t xml:space="preserve"> analysis, a script was written using VB in order to enable the quantification of peptides that eluted out over multiple fractions and in multiple charge states.  This software increases throughput while still allowing the accurate quantification of peptides. However, the histomatic script still requires large amounts of user input including the manual input of retention times. Recently, Skyline has incorporated internal retention time standards which when spiked into the sample allow adjustment of the time window for which a peptide is expected to elute</w:t>
      </w:r>
      <w:r w:rsidR="0005135B" w:rsidRPr="003C294B">
        <w:rPr>
          <w:color w:val="auto"/>
        </w:rPr>
        <w:t xml:space="preserve"> </w:t>
      </w:r>
      <w:r w:rsidRPr="003C294B">
        <w:rPr>
          <w:color w:val="auto"/>
        </w:rPr>
        <w:t>enabling outliers from this to quickly be excluded without having to probe the MS/MS level. The calculation of an expected retention time trained around iRT standards would improve the throughput of the developed pipeline.  Using this method would still require manual inspection and RT entry of these peaks, however using this internal calibration the window of elution</w:t>
      </w:r>
      <w:r w:rsidR="004A1D70" w:rsidRPr="003C294B">
        <w:rPr>
          <w:color w:val="auto"/>
        </w:rPr>
        <w:t xml:space="preserve"> for histone peptides</w:t>
      </w:r>
      <w:r w:rsidRPr="003C294B">
        <w:rPr>
          <w:color w:val="auto"/>
        </w:rPr>
        <w:t xml:space="preserve"> could be greatly narrowed following training of the program to recognise this. Further improvements that could be performed include the automatic removal of incorrect isobaric/near isobaric contaminants that are co- eluting with histone peptides. This can usually be determined by the charge state. E.g. the histone peptide K27me3K36me1 has an m/z at 415.23, with a charge of 4+ a common contaminant is a doubly charged species at 414.73. A way to do this would to be incorporating charge state information into the script. Finally, future work could include   incorporating the readout of this script into a bioinformatics platform such as R, where statistical analysis can be fully incorporated, producing a single read out of data. In addition, the Histomatic script is currently designed for use with Bruker instruments (integrated to data analysis). Therefore future work could focus on extending this so it compatible with additional MS programmes from different suppliers.</w:t>
      </w:r>
    </w:p>
    <w:p w14:paraId="2738044B" w14:textId="5C20F76E" w:rsidR="00295557" w:rsidRPr="003C294B" w:rsidRDefault="00295557" w:rsidP="00D9558E">
      <w:pPr>
        <w:spacing w:line="360" w:lineRule="auto"/>
        <w:jc w:val="both"/>
        <w:rPr>
          <w:color w:val="auto"/>
        </w:rPr>
      </w:pPr>
      <w:r w:rsidRPr="003C294B">
        <w:rPr>
          <w:color w:val="auto"/>
        </w:rPr>
        <w:t xml:space="preserve">Recently, the use of data-independent methodologies such as parallel reaction monitoring (PRM) or sequential window acquisition of all theoretical fragment ion spectra (SWATH-MS) experiments have become popular for the relative quantitation of histone PTMs </w:t>
      </w:r>
      <w:r w:rsidRPr="003C294B">
        <w:rPr>
          <w:color w:val="auto"/>
        </w:rPr>
        <w:fldChar w:fldCharType="begin" w:fldLock="1"/>
      </w:r>
      <w:r w:rsidR="00A035D7" w:rsidRPr="003C294B">
        <w:rPr>
          <w:color w:val="auto"/>
        </w:rPr>
        <w:instrText>ADDIN CSL_CITATION { "citationItems" : [ { "id" : "ITEM-1", "itemData" : { "author" : [ { "dropping-particle" : "", "family" : "Sidoli", "given" : "Simone", "non-dropping-particle" : "", "parse-names" : false, "suffix" : "" }, { "dropping-particle" : "", "family" : "Lin", "given" : "Shu", "non-dropping-particle" : "", "parse-names" : false, "suffix" : "" }, { "dropping-particle" : "", "family" : "Xiong", "given" : "Lei", "non-dropping-particle" : "", "parse-names" : false, "suffix" : "" }, { "dropping-particle" : "V", "family" : "Bhanu", "given" : "Natarajan", "non-dropping-particle" : "", "parse-names" : false, "suffix" : "" }, { "dropping-particle" : "", "family" : "Karch", "given" : "Kelly R", "non-dropping-particle" : "", "parse-names" : false, "suffix" : "" }, { "dropping-particle" : "", "family" : "Johansen", "given" : "Eric", "non-dropping-particle" : "", "parse-names" : false, "suffix" : "" }, { "dropping-particle" : "", "family" : "Hunter", "given" : "Christie", "non-dropping-particle" : "", "parse-names" : false, "suffix" : "" }, { "dropping-particle" : "", "family" : "Mollah", "given" : "Sahana", "non-dropping-particle" : "", "parse-names" : false, "suffix" : "" }, { "dropping-particle" : "", "family" : "Garcia", "given" : "Benjamin a", "non-dropping-particle" : "", "parse-names" : false, "suffix" : "" } ], "container-title" : "Molecular &amp; cellular proteomics : MCP", "id" : "ITEM-1", "issued" : { "date-parts" : [ [ "2015" ] ] }, "page" : "1-19", "title" : "SWATH \u2122 Analysis for Characterization and Quantification of Histone Post-translational Modifications", "type" : "article-journal" }, "uris" : [ "http://www.mendeley.com/documents/?uuid=c308983e-b1e8-4b60-9962-6e39aa67f2e3" ] }, { "id" : "ITEM-2", "itemData" : { "DOI" : "10.1021/ac500972x", "ISSN" : "1520-6882", "PMID" : "24823915", "abstract" : "Histone acetylation and methylation play an important role in the regulation of gene expression. Irregular patterns of histone global acetylation and methylation have frequently been seen in various diseases. Quantitative analysis of these patterns is of high value for the evaluation of disease development and of outcomes from therapeutic treatment. Targeting histone acetylation and methylation by selected reaction monitoring (SRM) is one of the current quantitative methods. Here, we reported the use of the multiplexed parallel reaction monitoring (PRM) method on the QExactive mass spectrometer to target previously known lysine acetylation and methylation sites of histone H3 and H4 for the purpose of establishing precursor-product pairs for SRM. 55 modified peptides among which 29 were H3 K27/K36 modified peptides were detected from 24 targeted precursor ions included in the inclusion list. The identification was carried out directly from the trypsin digests of core histones that were separated without derivatization on a homemade capillary column packed with Waters YMC ODS-AQ reversed phase materials. Besides documenting the higher-energy c-trap dissociation (HCD) MS(2) spectra of previously known histone H3/H4 acetylated and methylated tryptic peptides, we identified novel H3 K18 methylation, H3 K27 monomethyl/acetyl duel modifications, H2B K23 acetylation, and H4 K20 acetylation in mammalian histones. The information gained from these experiments sets the foundation for quantification of histone modifications by targeted mass spectrometry methods directly from core histone samples.", "author" : [ { "dropping-particle" : "", "family" : "Tang", "given" : "Hui", "non-dropping-particle" : "", "parse-names" : false, "suffix" : "" }, { "dropping-particle" : "", "family" : "Fang", "given" : "Huasheng", "non-dropping-particle" : "", "parse-names" : false, "suffix" : "" }, { "dropping-particle" : "", "family" : "Yin", "given" : "Eric", "non-dropping-particle" : "", "parse-names" : false, "suffix" : "" }, { "dropping-particle" : "", "family" : "Brasier", "given" : "Allan R", "non-dropping-particle" : "", "parse-names" : false, "suffix" : "" }, { "dropping-particle" : "", "family" : "Sowers", "given" : "Lawrence C", "non-dropping-particle" : "", "parse-names" : false, "suffix" : "" }, { "dropping-particle" : "", "family" : "Zhang", "given" : "Kangling", "non-dropping-particle" : "", "parse-names" : false, "suffix" : "" } ], "container-title" : "Analytical chemistry", "id" : "ITEM-2", "issue" : "11", "issued" : { "date-parts" : [ [ "2014", "6" ] ] }, "page" : "5526-34", "title" : "Multiplexed parallel reaction monitoring targeting histone modifications on the QExactive mass spectrometer.", "type" : "article-journal", "volume" : "86" }, "uris" : [ "http://www.mendeley.com/documents/?uuid=53bdfc8e-6cd7-46ab-b2d9-9118cf238825" ] } ], "mendeley" : { "formattedCitation" : "(Sidoli, Lin, Xiong, et al. 2015; Tang et al. 2014)", "plainTextFormattedCitation" : "(Sidoli, Lin, Xiong, et al. 2015; Tang et al. 2014)", "previouslyFormattedCitation" : "(Sidoli, Lin, Xiong, et al. 2015; Tang et al. 2014)" }, "properties" : { "noteIndex" : 0 }, "schema" : "https://github.com/citation-style-language/schema/raw/master/csl-citation.json" }</w:instrText>
      </w:r>
      <w:r w:rsidRPr="003C294B">
        <w:rPr>
          <w:color w:val="auto"/>
        </w:rPr>
        <w:fldChar w:fldCharType="separate"/>
      </w:r>
      <w:r w:rsidRPr="003C294B">
        <w:rPr>
          <w:noProof/>
          <w:color w:val="auto"/>
        </w:rPr>
        <w:t>(Sidoli, Lin, Xiong, et al. 2015; Tang et al. 2014)</w:t>
      </w:r>
      <w:r w:rsidRPr="003C294B">
        <w:rPr>
          <w:color w:val="auto"/>
        </w:rPr>
        <w:fldChar w:fldCharType="end"/>
      </w:r>
      <w:r w:rsidRPr="003C294B">
        <w:rPr>
          <w:color w:val="auto"/>
        </w:rPr>
        <w:t xml:space="preserve">. These data independent approaches require a triple quadrupole mass spectrometer where the third quadrupole (Q3) is replaced with a high accuracy mass analyser such as the Triple-ToF 6600 (SCIEX), and can quantify in a label free manner, which is useful when isotope labelling is not possible. In a SWATH-MS experiment, all </w:t>
      </w:r>
      <w:r w:rsidRPr="003C294B">
        <w:rPr>
          <w:color w:val="auto"/>
        </w:rPr>
        <w:lastRenderedPageBreak/>
        <w:t>precursors within a fixed isolation widow are fragmented, and the fragment ions detected. This window proceeds in a sequential manner across the desired m/z range generating MS/MS spectra that can be plotted against time. Similar to this parallel reaction monitoring (PRM) uses a more directed selection of precursor ions and detects all target product ions at once.</w:t>
      </w:r>
      <w:r w:rsidR="004A1D70" w:rsidRPr="003C294B">
        <w:rPr>
          <w:color w:val="auto"/>
        </w:rPr>
        <w:t xml:space="preserve"> Use of these methods generate more accurate and </w:t>
      </w:r>
      <w:r w:rsidRPr="003C294B">
        <w:rPr>
          <w:color w:val="auto"/>
        </w:rPr>
        <w:t>sensitive</w:t>
      </w:r>
      <w:r w:rsidR="004A1D70" w:rsidRPr="003C294B">
        <w:rPr>
          <w:color w:val="auto"/>
        </w:rPr>
        <w:t xml:space="preserve"> quantification</w:t>
      </w:r>
      <w:r w:rsidRPr="003C294B">
        <w:rPr>
          <w:color w:val="auto"/>
        </w:rPr>
        <w:t xml:space="preserve"> and allows quantitation over a wider dynamic range compared to data dependant acquisition (DDA) and selective reaction monitoring (SRM) based methods </w:t>
      </w:r>
      <w:r w:rsidRPr="003C294B">
        <w:rPr>
          <w:color w:val="auto"/>
        </w:rPr>
        <w:fldChar w:fldCharType="begin" w:fldLock="1"/>
      </w:r>
      <w:r w:rsidR="00A035D7" w:rsidRPr="003C294B">
        <w:rPr>
          <w:color w:val="auto"/>
        </w:rPr>
        <w:instrText>ADDIN CSL_CITATION { "citationItems" : [ { "id" : "ITEM-1", "itemData" : { "DOI" : "10.1074/mcp.O112.020131", "ISSN" : "1535-9484", "PMID" : "22865924", "abstract" : "Selected reaction monitoring on a triple quadrupole mass spectrometer is currently experiencing a renaissance within the proteomics community for its, as yet, unparalleled ability to characterize and quantify a set of proteins reproducibly, completely, and with high sensitivity. Given the immense benefit that high resolution and accurate mass instruments have brought to the discovery proteomics field, we wondered if highly accurate mass measurement capabilities could be leveraged to provide benefits in the targeted proteomics domain as well. Here, we propose a new targeted proteomics paradigm centered on the use of next generation, quadrupole-equipped high resolution and accurate mass instruments: parallel reaction monitoring (PRM). In PRM, the third quadrupole of a triple quadrupole is substituted with a high resolution and accurate mass mass analyzer to permit the parallel detection of all target product ions in one, concerted high resolution mass analysis. We detail the analytical performance of the PRM method, using a quadrupole-equipped bench-top Orbitrap MS, and draw a performance comparison to selected reaction monitoring in terms of run-to-run reproducibility, dynamic range, and measurement accuracy. In addition to requiring minimal upfront method development and facilitating automated data analysis, PRM yielded quantitative data over a wider dynamic range than selected reaction monitoring in the presence of a yeast background matrix because of PRM's high selectivity in the mass-to-charge domain. With achievable linearity over the quantifiable dynamic range found to be statistically equal between the two methods, our investigation suggests that PRM will be a promising new addition to the quantitative proteomics toolbox.", "author" : [ { "dropping-particle" : "", "family" : "Peterson", "given" : "Amelia C", "non-dropping-particle" : "", "parse-names" : false, "suffix" : "" }, { "dropping-particle" : "", "family" : "Russell", "given" : "Jason D", "non-dropping-particle" : "", "parse-names" : false, "suffix" : "" }, { "dropping-particle" : "", "family" : "Bailey", "given" : "Derek J", "non-dropping-particle" : "", "parse-names" : false, "suffix" : "" }, { "dropping-particle" : "", "family" : "Westphall", "given" : "Michael S", "non-dropping-particle" : "", "parse-names" : false, "suffix" : "" }, { "dropping-particle" : "", "family" : "Coon", "given" : "Joshua J", "non-dropping-particle" : "", "parse-names" : false, "suffix" : "" } ], "container-title" : "Molecular &amp; cellular proteomics : MCP", "id" : "ITEM-1", "issue" : "11", "issued" : { "date-parts" : [ [ "2012", "11" ] ] }, "page" : "1475-88", "title" : "Parallel reaction monitoring for high resolution and high mass accuracy quantitative, targeted proteomics.", "type" : "article-journal", "volume" : "11" }, "uris" : [ "http://www.mendeley.com/documents/?uuid=b90182a9-d666-4166-b045-5f013114c4d1" ] }, { "id" : "ITEM-2", "itemData" : { "author" : [ { "dropping-particle" : "", "family" : "Sidoli", "given" : "Simone", "non-dropping-particle" : "", "parse-names" : false, "suffix" : "" }, { "dropping-particle" : "", "family" : "Lin", "given" : "Shu", "non-dropping-particle" : "", "parse-names" : false, "suffix" : "" }, { "dropping-particle" : "", "family" : "Xiong", "given" : "Lei", "non-dropping-particle" : "", "parse-names" : false, "suffix" : "" }, { "dropping-particle" : "V", "family" : "Bhanu", "given" : "Natarajan", "non-dropping-particle" : "", "parse-names" : false, "suffix" : "" }, { "dropping-particle" : "", "family" : "Karch", "given" : "Kelly R", "non-dropping-particle" : "", "parse-names" : false, "suffix" : "" }, { "dropping-particle" : "", "family" : "Johansen", "given" : "Eric", "non-dropping-particle" : "", "parse-names" : false, "suffix" : "" }, { "dropping-particle" : "", "family" : "Hunter", "given" : "Christie", "non-dropping-particle" : "", "parse-names" : false, "suffix" : "" }, { "dropping-particle" : "", "family" : "Mollah", "given" : "Sahana", "non-dropping-particle" : "", "parse-names" : false, "suffix" : "" }, { "dropping-particle" : "", "family" : "Garcia", "given" : "Benjamin a", "non-dropping-particle" : "", "parse-names" : false, "suffix" : "" } ], "container-title" : "Molecular &amp; cellular proteomics : MCP", "id" : "ITEM-2", "issued" : { "date-parts" : [ [ "2015" ] ] }, "page" : "1-19", "title" : "SWATH \u2122 Analysis for Characterization and Quantification of Histone Post-translational Modifications", "type" : "article-journal" }, "uris" : [ "http://www.mendeley.com/documents/?uuid=c308983e-b1e8-4b60-9962-6e39aa67f2e3" ] }, { "id" : "ITEM-3", "itemData" : { "DOI" : "10.1021/ac500972x", "ISSN" : "1520-6882", "PMID" : "24823915", "abstract" : "Histone acetylation and methylation play an important role in the regulation of gene expression. Irregular patterns of histone global acetylation and methylation have frequently been seen in various diseases. Quantitative analysis of these patterns is of high value for the evaluation of disease development and of outcomes from therapeutic treatment. Targeting histone acetylation and methylation by selected reaction monitoring (SRM) is one of the current quantitative methods. Here, we reported the use of the multiplexed parallel reaction monitoring (PRM) method on the QExactive mass spectrometer to target previously known lysine acetylation and methylation sites of histone H3 and H4 for the purpose of establishing precursor-product pairs for SRM. 55 modified peptides among which 29 were H3 K27/K36 modified peptides were detected from 24 targeted precursor ions included in the inclusion list. The identification was carried out directly from the trypsin digests of core histones that were separated without derivatization on a homemade capillary column packed with Waters YMC ODS-AQ reversed phase materials. Besides documenting the higher-energy c-trap dissociation (HCD) MS(2) spectra of previously known histone H3/H4 acetylated and methylated tryptic peptides, we identified novel H3 K18 methylation, H3 K27 monomethyl/acetyl duel modifications, H2B K23 acetylation, and H4 K20 acetylation in mammalian histones. The information gained from these experiments sets the foundation for quantification of histone modifications by targeted mass spectrometry methods directly from core histone samples.", "author" : [ { "dropping-particle" : "", "family" : "Tang", "given" : "Hui", "non-dropping-particle" : "", "parse-names" : false, "suffix" : "" }, { "dropping-particle" : "", "family" : "Fang", "given" : "Huasheng", "non-dropping-particle" : "", "parse-names" : false, "suffix" : "" }, { "dropping-particle" : "", "family" : "Yin", "given" : "Eric", "non-dropping-particle" : "", "parse-names" : false, "suffix" : "" }, { "dropping-particle" : "", "family" : "Brasier", "given" : "Allan R", "non-dropping-particle" : "", "parse-names" : false, "suffix" : "" }, { "dropping-particle" : "", "family" : "Sowers", "given" : "Lawrence C", "non-dropping-particle" : "", "parse-names" : false, "suffix" : "" }, { "dropping-particle" : "", "family" : "Zhang", "given" : "Kangling", "non-dropping-particle" : "", "parse-names" : false, "suffix" : "" } ], "container-title" : "Analytical chemistry", "id" : "ITEM-3", "issue" : "11", "issued" : { "date-parts" : [ [ "2014", "6" ] ] }, "page" : "5526-34", "title" : "Multiplexed parallel reaction monitoring targeting histone modifications on the QExactive mass spectrometer.", "type" : "article-journal", "volume" : "86" }, "uris" : [ "http://www.mendeley.com/documents/?uuid=53bdfc8e-6cd7-46ab-b2d9-9118cf238825" ] } ], "mendeley" : { "formattedCitation" : "(Peterson et al. 2012; Sidoli, Lin, Xiong, et al. 2015; Tang et al. 2014)", "plainTextFormattedCitation" : "(Peterson et al. 2012; Sidoli, Lin, Xiong, et al. 2015; Tang et al. 2014)", "previouslyFormattedCitation" : "(Peterson et al. 2012; Sidoli, Lin, Xiong, et al. 2015; Tang et al. 2014)" }, "properties" : { "noteIndex" : 0 }, "schema" : "https://github.com/citation-style-language/schema/raw/master/csl-citation.json" }</w:instrText>
      </w:r>
      <w:r w:rsidRPr="003C294B">
        <w:rPr>
          <w:color w:val="auto"/>
        </w:rPr>
        <w:fldChar w:fldCharType="separate"/>
      </w:r>
      <w:r w:rsidRPr="003C294B">
        <w:rPr>
          <w:noProof/>
          <w:color w:val="auto"/>
        </w:rPr>
        <w:t>(Peterson et al. 2012; Sidoli, Lin, Xiong, et al. 2015; Tang et al. 2014)</w:t>
      </w:r>
      <w:r w:rsidRPr="003C294B">
        <w:rPr>
          <w:color w:val="auto"/>
        </w:rPr>
        <w:fldChar w:fldCharType="end"/>
      </w:r>
      <w:r w:rsidRPr="003C294B">
        <w:rPr>
          <w:color w:val="auto"/>
        </w:rPr>
        <w:t xml:space="preserve">. Programs that do similar functions are commercially available, such as Skyline and Epiprofile (not currently released) have been developed to increase the throughput and accuracy of quantification of proteomics based research </w:t>
      </w:r>
      <w:r w:rsidRPr="003C294B">
        <w:rPr>
          <w:color w:val="auto"/>
        </w:rPr>
        <w:fldChar w:fldCharType="begin" w:fldLock="1"/>
      </w:r>
      <w:r w:rsidR="00A035D7" w:rsidRPr="003C294B">
        <w:rPr>
          <w:color w:val="auto"/>
        </w:rPr>
        <w:instrText>ADDIN CSL_CITATION { "citationItems" : [ { "id" : "ITEM-1", "itemData" : { "DOI" : "10.1074/mcp.M114.046011", "ISSN" : "1535-9484", "PMID" : "25805797", "abstract" : "Histone post-translational modifications contribute to chromatin function through their chemical properties which influence chromatin structure and their ability to recruit chromatin interacting proteins. Nanoflow liquid chromatography coupled with high resolution tandem mass spectrometry (nanoLC-MS/MS) has emerged as the most suitable technology for global histone modification analysis because of the high sensitivity and the high mass accuracy of this approach that provides confident identification. However, analysis of histones with this method is even more challenging because of the large number and variety of isobaric histone peptides and the high dynamic range of histone peptide abundances. Here, we introduce EpiProfile, a software tool that discriminates isobaric histone peptides using the distinguishing fragment ions in their tandem mass spectra and extracts the chromatographic area under the curve using previous knowledge about peptide retention time. The accuracy of EpiProfile was evaluated by analysis of mixtures containing different ratios of synthetic histone peptides. In addition to label-free quantification of histone peptides, EpiProfile is flexible and can quantify different types of isotopically labeled histone peptides. EpiProfile is unique in generating layouts (i.e. relative retention time) of histone peptides when compared with manual quantification of the data and other programs (such as Skyline), filling the need of an automatic and freely available tool to quantify labeled and non-labeled modified histone peptides. In summary, EpiProfile is a valuable nanoflow liquid chromatography coupled with high resolution tandem mass spectrometry-based quantification tool for histone peptides, which can also be adapted to analyze nonhistone protein samples.", "author" : [ { "dropping-particle" : "", "family" : "Yuan", "given" : "Zuo-Fei", "non-dropping-particle" : "", "parse-names" : false, "suffix" : "" }, { "dropping-particle" : "", "family" : "Lin", "given" : "Shu", "non-dropping-particle" : "", "parse-names" : false, "suffix" : "" }, { "dropping-particle" : "", "family" : "Molden", "given" : "Rosalynn C", "non-dropping-particle" : "", "parse-names" : false, "suffix" : "" }, { "dropping-particle" : "", "family" : "Cao", "given" : "Xing-Jun", "non-dropping-particle" : "", "parse-names" : false, "suffix" : "" }, { "dropping-particle" : "V", "family" : "Bhanu", "given" : "Natarajan", "non-dropping-particle" : "", "parse-names" : false, "suffix" : "" }, { "dropping-particle" : "", "family" : "Wang", "given" : "Xiaoshi", "non-dropping-particle" : "", "parse-names" : false, "suffix" : "" }, { "dropping-particle" : "", "family" : "Sidoli", "given" : "Simone", "non-dropping-particle" : "", "parse-names" : false, "suffix" : "" }, { "dropping-particle" : "", "family" : "Liu", "given" : "Shichong", "non-dropping-particle" : "", "parse-names" : false, "suffix" : "" }, { "dropping-particle" : "", "family" : "Garcia", "given" : "Benjamin A", "non-dropping-particle" : "", "parse-names" : false, "suffix" : "" } ], "container-title" : "Molecular &amp; cellular proteomics : MCP", "id" : "ITEM-1", "issue" : "6", "issued" : { "date-parts" : [ [ "2015", "6" ] ] }, "page" : "1696-707", "title" : "EpiProfile Quantifies Histone Peptides With Modifications by Extracting Retention Time and Intensity in High-resolution Mass Spectra.", "type" : "article-journal", "volume" : "14" }, "uris" : [ "http://www.mendeley.com/documents/?uuid=2ae25ced-c466-4fae-9622-b77da3582375" ] } ], "mendeley" : { "formattedCitation" : "(Yuan et al. 2015)", "plainTextFormattedCitation" : "(Yuan et al. 2015)", "previouslyFormattedCitation" : "(Yuan et al. 2015)" }, "properties" : { "noteIndex" : 0 }, "schema" : "https://github.com/citation-style-language/schema/raw/master/csl-citation.json" }</w:instrText>
      </w:r>
      <w:r w:rsidRPr="003C294B">
        <w:rPr>
          <w:color w:val="auto"/>
        </w:rPr>
        <w:fldChar w:fldCharType="separate"/>
      </w:r>
      <w:r w:rsidRPr="003C294B">
        <w:rPr>
          <w:noProof/>
          <w:color w:val="auto"/>
        </w:rPr>
        <w:t>(Yuan et al. 2015)</w:t>
      </w:r>
      <w:r w:rsidRPr="003C294B">
        <w:rPr>
          <w:color w:val="auto"/>
        </w:rPr>
        <w:fldChar w:fldCharType="end"/>
      </w:r>
      <w:r w:rsidRPr="003C294B">
        <w:rPr>
          <w:color w:val="auto"/>
        </w:rPr>
        <w:t>.  It is likely that due to the advantages mentioned above, and the development of software that can accommodate this type of data these MS pipelines are likely to be adopted as the principle methods used for high throughput quantification of histone PTMs.</w:t>
      </w:r>
    </w:p>
    <w:p w14:paraId="2B0987CA" w14:textId="77777777" w:rsidR="00295557" w:rsidRPr="003C294B" w:rsidRDefault="00295557" w:rsidP="00D9558E">
      <w:pPr>
        <w:spacing w:line="360" w:lineRule="auto"/>
        <w:jc w:val="both"/>
        <w:rPr>
          <w:color w:val="auto"/>
        </w:rPr>
      </w:pPr>
    </w:p>
    <w:p w14:paraId="27AB225B" w14:textId="56B05697" w:rsidR="00295557" w:rsidRPr="003C294B" w:rsidRDefault="00295557" w:rsidP="00D9558E">
      <w:pPr>
        <w:spacing w:line="360" w:lineRule="auto"/>
        <w:jc w:val="both"/>
        <w:rPr>
          <w:color w:val="auto"/>
        </w:rPr>
      </w:pPr>
      <w:r w:rsidRPr="003C294B">
        <w:rPr>
          <w:color w:val="auto"/>
        </w:rPr>
        <w:t>Using the developed 2D</w:t>
      </w:r>
      <w:r w:rsidR="00337F4E" w:rsidRPr="003C294B">
        <w:rPr>
          <w:color w:val="auto"/>
        </w:rPr>
        <w:t>LC-MS</w:t>
      </w:r>
      <w:r w:rsidRPr="003C294B">
        <w:rPr>
          <w:color w:val="auto"/>
        </w:rPr>
        <w:t xml:space="preserve"> method a global analysis of histone PTMs in human primary monocyte derived macrophages was conducted for the first time (see Chapter 4). In total 83 peptides with differential modifications were identified in the histone proteins H1, H2A, H2B, H3.1/2, H3.3 and H4. In addition, global changes following LPS stimulation and subsequent tolerisation were quantified. LPS stimulation was accompanied by a significant increase in the unmodified K9-17 peptides in conjunction with the significant reduction in the bivalent domain K9me2K14ac. Furthermore, a significant reduction in the highly abundant dual histone PTM H3.1/2K27me2K36me2 was also seen upon LPS stimulation. This PTM is thought to represent a bivalent domain, as these two marks have reported opposing functions </w:t>
      </w:r>
      <w:r w:rsidRPr="003C294B">
        <w:rPr>
          <w:color w:val="auto"/>
        </w:rPr>
        <w:fldChar w:fldCharType="begin" w:fldLock="1"/>
      </w:r>
      <w:r w:rsidRPr="003C294B">
        <w:rPr>
          <w:color w:val="auto"/>
        </w:rPr>
        <w:instrText>ADDIN CSL_CITATION { "citationItems" : [ { "id" : "ITEM-1", "itemData" : { "DOI" : "10.1016/j.cell.2006.02.041", "ISSN" : "0092-8674", "PMID" : "16630819", "abstract" : "The most highly conserved noncoding elements (HCNEs) in mammalian genomes cluster within regions enriched for genes encoding developmentally important transcription factors (TFs). This suggests that HCNE-rich regions may contain key regulatory controls involved in development. We explored this by examining histone methylation in mouse embryonic stem (ES) cells across 56 large HCNE-rich loci. We identified a specific modification pattern, termed \"bivalent domains,\" consisting of large regions of H3 lysine 27 methylation harboring smaller regions of H3 lysine 4 methylation. Bivalent domains tend to coincide with TF genes expressed at low levels. We propose that bivalent domains silence developmental genes in ES cells while keeping them poised for activation. We also found striking correspondences between genome sequence and histone methylation in ES cells, which become notably weaker in differentiated cells. These results highlight the importance of DNA sequence in defining the initial epigenetic landscape and suggest a novel chromatin-based mechanism for maintaining pluripotency.", "author" : [ { "dropping-particle" : "", "family" : "Bernstein", "given" : "Bradley E", "non-dropping-particle" : "", "parse-names" : false, "suffix" : "" }, { "dropping-particle" : "", "family" : "Mikkelsen", "given" : "Tarjei S", "non-dropping-particle" : "", "parse-names" : false, "suffix" : "" }, { "dropping-particle" : "", "family" : "Xie", "given" : "Xiaohui", "non-dropping-particle" : "", "parse-names" : false, "suffix" : "" }, { "dropping-particle" : "", "family" : "Kamal", "given" : "Michael", "non-dropping-particle" : "", "parse-names" : false, "suffix" : "" }, { "dropping-particle" : "", "family" : "Huebert", "given" : "Dana J", "non-dropping-particle" : "", "parse-names" : false, "suffix" : "" }, { "dropping-particle" : "", "family" : "Cuff", "given" : "James", "non-dropping-particle" : "", "parse-names" : false, "suffix" : "" }, { "dropping-particle" : "", "family" : "Fry", "given" : "Ben", "non-dropping-particle" : "", "parse-names" : false, "suffix" : "" }, { "dropping-particle" : "", "family" : "Meissner", "given" : "Alex", "non-dropping-particle" : "", "parse-names" : false, "suffix" : "" }, { "dropping-particle" : "", "family" : "Wernig", "given" : "Marius", "non-dropping-particle" : "", "parse-names" : false, "suffix" : "" }, { "dropping-particle" : "", "family" : "Plath", "given" : "Kathrin", "non-dropping-particle" : "", "parse-names" : false, "suffix" : "" }, { "dropping-particle" : "", "family" : "Jaenisch", "given" : "Rudolf", "non-dropping-particle" : "", "parse-names" : false, "suffix" : "" }, { "dropping-particle" : "", "family" : "Wagschal", "given" : "Alexandre", "non-dropping-particle" : "", "parse-names" : false, "suffix" : "" }, { "dropping-particle" : "", "family" : "Feil", "given" : "Robert", "non-dropping-particle" : "", "parse-names" : false, "suffix" : "" }, { "dropping-particle" : "", "family" : "Schreiber", "given" : "Stuart L", "non-dropping-particle" : "", "parse-names" : false, "suffix" : "" }, { "dropping-particle" : "", "family" : "Lander", "given" : "Eric S", "non-dropping-particle" : "", "parse-names" : false, "suffix" : "" } ], "container-title" : "Cell", "id" : "ITEM-1", "issue" : "2", "issued" : { "date-parts" : [ [ "2006", "4", "21" ] ] }, "page" : "315-26", "title" : "A bivalent chromatin structure marks key developmental genes in embryonic stem cells.", "type" : "article-journal", "volume" : "125" }, "uris" : [ "http://www.mendeley.com/documents/?uuid=5eee129d-f3e8-4a00-9d3a-44d94efdd891" ] } ], "mendeley" : { "formattedCitation" : "(Bernstein et al. 2006)", "plainTextFormattedCitation" : "(Bernstein et al. 2006)", "previouslyFormattedCitation" : "(Bernstein et al. 2006)" }, "properties" : { "noteIndex" : 0 }, "schema" : "https://github.com/citation-style-language/schema/raw/master/csl-citation.json" }</w:instrText>
      </w:r>
      <w:r w:rsidRPr="003C294B">
        <w:rPr>
          <w:color w:val="auto"/>
        </w:rPr>
        <w:fldChar w:fldCharType="separate"/>
      </w:r>
      <w:r w:rsidRPr="003C294B">
        <w:rPr>
          <w:noProof/>
          <w:color w:val="auto"/>
        </w:rPr>
        <w:t>(Bernstein et al. 2006)</w:t>
      </w:r>
      <w:r w:rsidRPr="003C294B">
        <w:rPr>
          <w:color w:val="auto"/>
        </w:rPr>
        <w:fldChar w:fldCharType="end"/>
      </w:r>
      <w:r w:rsidRPr="003C294B">
        <w:rPr>
          <w:color w:val="auto"/>
        </w:rPr>
        <w:t xml:space="preserve">. A significant reduction of the peptide K27me2K36me2 was observed between control and tolerised cells and a parallel increase in the repressive mark K27me2 was identified in the histone variant H3.3. This is of particular interest because the same modification K27me2K36me2 is significantly reduced upon stimulation on the canonical version of the peptide. In addition, a reduction in H3K27me2K36me2 in stimulated cells is not associated with an increase in K27me2 or any other histone PTM combination on the K27-40 peptide. This suggests two separate mechanisms regulate K27me2K36me2 and that these mechanisms are histone variant dependant.  </w:t>
      </w:r>
    </w:p>
    <w:p w14:paraId="6B51CBF5" w14:textId="1ABD5EE9" w:rsidR="00295557" w:rsidRPr="003C294B" w:rsidRDefault="00295557" w:rsidP="00D9558E">
      <w:pPr>
        <w:spacing w:line="360" w:lineRule="auto"/>
        <w:jc w:val="both"/>
        <w:rPr>
          <w:color w:val="auto"/>
        </w:rPr>
      </w:pPr>
      <w:r w:rsidRPr="003C294B">
        <w:rPr>
          <w:color w:val="auto"/>
        </w:rPr>
        <w:t xml:space="preserve">K27me2K36me2 therefore presents itself as a novel candidate for a histone PTM combination that has a role in the pathology of severe sepsis. There are a number of studies that could be conducted to further investigate the role of K27me2K36me2. Owing to the fact that it is a dual </w:t>
      </w:r>
      <w:r w:rsidRPr="003C294B">
        <w:rPr>
          <w:color w:val="auto"/>
        </w:rPr>
        <w:lastRenderedPageBreak/>
        <w:t>histone PTM, it would be difficult to conduct ChIP based experiments. This is further exasperated by the fact that this study was conducted in primary cells of which only low cell numbers (3x10</w:t>
      </w:r>
      <w:r w:rsidRPr="003C294B">
        <w:rPr>
          <w:color w:val="auto"/>
          <w:vertAlign w:val="superscript"/>
        </w:rPr>
        <w:t>6</w:t>
      </w:r>
      <w:r w:rsidRPr="003C294B">
        <w:rPr>
          <w:color w:val="auto"/>
        </w:rPr>
        <w:t xml:space="preserve"> cells) per condition could be generated.  Further studies using sequential ChIP experiments would be informative, but would require large cell numbers despite K27me2K36me2 being one of the most abundant forms of the K27-40 peptide. Therefore, a cell line such as human THP-1 could be used.  A further complication is that the significant changes observed in this study appear to be variant dependant, and although H3.3 specific antibodies exist, the combination of selectivity for H3.3 and K27/K36 dimethylation does not. Therefore it would not be possible to discern the variant origin of these marks. These limitations also effectively rule out the use of K27me2K36me2 as a possible biomarker as antibodies can’t be used for pepti</w:t>
      </w:r>
      <w:r w:rsidR="002E58EA" w:rsidRPr="003C294B">
        <w:rPr>
          <w:color w:val="auto"/>
        </w:rPr>
        <w:t>des with more than modification</w:t>
      </w:r>
      <w:r w:rsidRPr="003C294B">
        <w:rPr>
          <w:color w:val="auto"/>
        </w:rPr>
        <w:t>.</w:t>
      </w:r>
      <w:r w:rsidR="002E58EA" w:rsidRPr="003C294B">
        <w:rPr>
          <w:color w:val="auto"/>
        </w:rPr>
        <w:t xml:space="preserve"> However, this</w:t>
      </w:r>
      <w:r w:rsidRPr="003C294B">
        <w:rPr>
          <w:color w:val="auto"/>
        </w:rPr>
        <w:t xml:space="preserve"> approach may provide further insight into genes marked by this bivalent domain. Identified genes could be probed for expression by a transcriptomic approach such as RNA-seq. This would give a fascinating insight into the possible function of K27me2K36me2 with regards to both response to LPS and tolerisation.</w:t>
      </w:r>
    </w:p>
    <w:p w14:paraId="3C0A5A1C" w14:textId="77777777" w:rsidR="00295557" w:rsidRPr="003C294B" w:rsidRDefault="00295557" w:rsidP="00D9558E">
      <w:pPr>
        <w:spacing w:line="360" w:lineRule="auto"/>
        <w:jc w:val="both"/>
        <w:rPr>
          <w:color w:val="auto"/>
        </w:rPr>
      </w:pPr>
      <w:r w:rsidRPr="003C294B">
        <w:rPr>
          <w:color w:val="auto"/>
        </w:rPr>
        <w:t xml:space="preserve">Future work could also include the potential identification of readers that are specific of K27me2K36me2. By understanding the proteins that bind to these combinations it may be possible to infer their function. The use of a synthetic K27me2K36me2 peptide could be used to pull down possible binding partners from macrophage cell extracts, using the synthetic modified peptides K27me2K36un and K27unK36me2 as negative controls would allow the differentiation between readers that are specific to K27me2K36me2 or permissive of the adjacent modification. A protein of interest for future study is the K36me2 demethylase SMYD2, which is decreased upon LPS stimulation and linked to a reduction in K36me2 </w:t>
      </w:r>
      <w:r w:rsidRPr="003C294B">
        <w:rPr>
          <w:color w:val="auto"/>
        </w:rPr>
        <w:fldChar w:fldCharType="begin" w:fldLock="1"/>
      </w:r>
      <w:r w:rsidRPr="003C294B">
        <w:rPr>
          <w:color w:val="auto"/>
        </w:rPr>
        <w:instrText>ADDIN CSL_CITATION { "citationItems" : [ { "id" : "ITEM-1", "itemData" : { "DOI" : "10.1074/jbc.M114.610345", "ISSN" : "0021-9258", "author" : [ { "dropping-particle" : "", "family" : "Xu", "given" : "Guiliang", "non-dropping-particle" : "", "parse-names" : false, "suffix" : "" }, { "dropping-particle" : "", "family" : "Liu", "given" : "Guilin", "non-dropping-particle" : "", "parse-names" : false, "suffix" : "" }, { "dropping-particle" : "", "family" : "Xiong", "given" : "Sidong", "non-dropping-particle" : "", "parse-names" : false, "suffix" : "" }, { "dropping-particle" : "", "family" : "Liu", "given" : "Haiyan", "non-dropping-particle" : "", "parse-names" : false, "suffix" : "" }, { "dropping-particle" : "", "family" : "Chen", "given" : "Xi", "non-dropping-particle" : "", "parse-names" : false, "suffix" : "" }, { "dropping-particle" : "", "family" : "Zheng", "given" : "Biao", "non-dropping-particle" : "", "parse-names" : false, "suffix" : "" } ], "container-title" : "Journal of Biological Chemistry", "id" : "ITEM-1", "issue" : "9", "issued" : { "date-parts" : [ [ "2015" ] ] }, "page" : "jbc.M114.610345", "title" : "Histone methyltransferase Smyd2 is a negative regulator of macrophage activation by suppressing IL-6 and TNF-\u03b1 production", "type" : "article-journal", "volume" : "290" }, "uris" : [ "http://www.mendeley.com/documents/?uuid=461bbe9f-265c-4aa5-89bc-623e2d0cb7ce" ] } ], "mendeley" : { "formattedCitation" : "(Xu et al. 2015)", "plainTextFormattedCitation" : "(Xu et al. 2015)", "previouslyFormattedCitation" : "(Xu et al. 2015)" }, "properties" : { "noteIndex" : 0 }, "schema" : "https://github.com/citation-style-language/schema/raw/master/csl-citation.json" }</w:instrText>
      </w:r>
      <w:r w:rsidRPr="003C294B">
        <w:rPr>
          <w:color w:val="auto"/>
        </w:rPr>
        <w:fldChar w:fldCharType="separate"/>
      </w:r>
      <w:r w:rsidRPr="003C294B">
        <w:rPr>
          <w:noProof/>
          <w:color w:val="auto"/>
        </w:rPr>
        <w:t>(Xu et al. 2015)</w:t>
      </w:r>
      <w:r w:rsidRPr="003C294B">
        <w:rPr>
          <w:color w:val="auto"/>
        </w:rPr>
        <w:fldChar w:fldCharType="end"/>
      </w:r>
      <w:r w:rsidRPr="003C294B">
        <w:rPr>
          <w:color w:val="auto"/>
        </w:rPr>
        <w:t xml:space="preserve">. This data correlates with the research presented in Chapter 4, and suggests that the loss in K36me2 is specific to peptides that also contain a dimethylation on the adjacent lysine (K27). The impact of methylation on the adjacent lysine has not previously been explored with regards to SMYD2 binding. </w:t>
      </w:r>
    </w:p>
    <w:p w14:paraId="742FB16C" w14:textId="77777777" w:rsidR="00295557" w:rsidRPr="003C294B" w:rsidRDefault="00295557" w:rsidP="00D9558E">
      <w:pPr>
        <w:spacing w:line="360" w:lineRule="auto"/>
        <w:jc w:val="both"/>
        <w:rPr>
          <w:color w:val="auto"/>
        </w:rPr>
      </w:pPr>
      <w:r w:rsidRPr="003C294B">
        <w:rPr>
          <w:color w:val="auto"/>
        </w:rPr>
        <w:t xml:space="preserve">Previous research has included a tolerised +LPS group when analysing histone PTMs. This additional state further alters the epigenetic signature at specific genes as analysed by ChIP experiments. The non-tolerisable (NT) class of genes exhibit increased acetylation at promoter regions increasing accessibility and leading expression to a greater magnitude and faster kinetics, following a secondary dose of LPS.  It would be interesting to extend the experiment to include this group, to see whether the global architecture of histone PTMs further changed. </w:t>
      </w:r>
    </w:p>
    <w:p w14:paraId="64B6607D" w14:textId="77777777" w:rsidR="00295557" w:rsidRPr="003C294B" w:rsidRDefault="00295557" w:rsidP="00D9558E">
      <w:pPr>
        <w:spacing w:line="360" w:lineRule="auto"/>
        <w:jc w:val="both"/>
        <w:rPr>
          <w:color w:val="auto"/>
        </w:rPr>
      </w:pPr>
      <w:r w:rsidRPr="003C294B">
        <w:rPr>
          <w:color w:val="auto"/>
        </w:rPr>
        <w:lastRenderedPageBreak/>
        <w:t xml:space="preserve"> Histone proteins isolated from the T-cells of septic patients, were subjected to mass spectrometry analysis. A similar number of peptides and proteoforms were identified compared to the macrophage cells.  Comparing the results from both cell types together suggests that tolerisation in macrophages, and anergy in T-cells following sepsis, are associated with a very different perturbation in the histone PTM profile. Globally in T-cells a significant increase in K9me2 and a decrease in K23ac was observed in contrast to macrophages. In addition, the significant loss of H3.3K37me2K36me2 was observed in tolerised macrophages in contrast to T-cells. This data suggests that the impact of severe sepsis upon cells is not a general mechanism. These very different global changes in histone PTMs may owe to the fact that the cells have very different epigenetic landscapes to begin with.</w:t>
      </w:r>
    </w:p>
    <w:p w14:paraId="59BBCADF" w14:textId="5D8F0C5E" w:rsidR="00A035D7" w:rsidRPr="003C294B" w:rsidRDefault="00295557" w:rsidP="00D9558E">
      <w:pPr>
        <w:spacing w:line="360" w:lineRule="auto"/>
        <w:jc w:val="both"/>
        <w:rPr>
          <w:color w:val="auto"/>
        </w:rPr>
      </w:pPr>
      <w:r w:rsidRPr="003C294B">
        <w:rPr>
          <w:color w:val="auto"/>
        </w:rPr>
        <w:t>Future work proposed would be targeted to utilise the increase of K9me2 or decrease in K23ac in septic patients as a possible biomarker. Extending the cohort of patients in conjunction with either western blots or high throughput targeted MS analysis to quantify the levels of K9me2 or K23ac would test its applicability to use as a biomarker. It is predicted that even though levels of K9me2K14ac decrease, a significant increase in overall K9me2 will be observed (Figure 5.4). The extended cohort would ideally be collected from numerous hospitals across the UK, as it was only possible to collect a small am</w:t>
      </w:r>
      <w:r w:rsidR="004A1D70" w:rsidRPr="003C294B">
        <w:rPr>
          <w:color w:val="auto"/>
        </w:rPr>
        <w:t>ount of patients over 6 months.</w:t>
      </w:r>
      <w:r w:rsidRPr="003C294B">
        <w:rPr>
          <w:color w:val="auto"/>
        </w:rPr>
        <w:t xml:space="preserve"> Furthermore, mapping the levels of K9me2/ K23ac in T-cells over time would also be an exciting prospect. If levels of K9me2 or K23ac alter as sepsis progresses or are only present in the immunosuppressive stage, then they may also be a candidate for biomarkers that can track and possibly better stage the progression of sepsis. Such a biomarker is highly sort after in the clinical field, and may be able to better direct the use of other drugs, increasing their efficacy. It is known from previous studies in mammalian stem cells that these combinations of the modifications identified as significant</w:t>
      </w:r>
      <w:r w:rsidR="004A1D70" w:rsidRPr="003C294B">
        <w:rPr>
          <w:color w:val="auto"/>
        </w:rPr>
        <w:t>ly</w:t>
      </w:r>
      <w:r w:rsidRPr="003C294B">
        <w:rPr>
          <w:color w:val="auto"/>
        </w:rPr>
        <w:t xml:space="preserve"> perturbed in this research do coexist together </w:t>
      </w:r>
      <w:r w:rsidRPr="003C294B">
        <w:rPr>
          <w:color w:val="auto"/>
        </w:rPr>
        <w:fldChar w:fldCharType="begin" w:fldLock="1"/>
      </w:r>
      <w:r w:rsidRPr="003C294B">
        <w:rPr>
          <w:color w:val="auto"/>
        </w:rPr>
        <w:instrText>ADDIN CSL_CITATION { "citationItems" : [ { "id" : "ITEM-1", "itemData" : { "DOI" : "10.1074/mcp.M900489-MCP200", "ISBN" : "1535-9484 (Electronic)\\n1535-9476 (Linking)", "ISSN" : "1535-9484", "PMID" : "20150217", "abstract" : "SUZ12 is a core component of the polycomb repressive complex 2 (PRC2) and is required for the differentiation of mouse embryonic stem cells (ESCs). PRC2 is associated with transcriptional repression via methylation of H3 Lys-27. We applied quantitative mass spectrometry to investigate the effects of Suz12 deficiency on H3.2 and H3.3 from mouse ESCs. Using high mass accuracy MS combined with CID or electron transfer dissociation (ETD) tandem mass spectrometry, we identified a total of 81 unique modified peptides from H3.2 and H3.3 and assigned 46 modifications at 22 different positions, including distinct coexisting modifications. In certain cases, high mass accuracy LTQ-Orbitrap MS/MS allowed precise localization of near isobaric coexisting PTMs such as trimethylation and acetylation within individual peptides. ETD MS/MS facilitated sequencing and annotation of phosphorylated histone peptides. The combined use of ETD and CID MS/MS increased the total number of identified modified peptides. Comparative quantitative analysis of histones from wild type and Suz12-deficient ESCs using stable isotope labeling with amino acids in cell culture and LC-MS/MS revealed a dramatic reduction of H3K27me2 and H3K27me3 and an increase of H3K27ac, thereby uncovering an antagonistic methyl/acetyl switch at H3K27. The reduction in H3K27 methylation and increase in H3K27 acetylation was accompanied by H3K36 acetylation and methylation. Estimation of the global isoform percentage of unmodified and modified histone peptides (amino acids 27-40) showed the relative distribution of distinct coexisting histone marks. Our study revealed limitations of antibody-based Western blotting methods for detection of coexisting protein modifications and demonstrated the utility of quantitative tandem mass spectrometry for detailed analysis of the dynamics of coexisting post-translational modifications in proteins.", "author" : [ { "dropping-particle" : "", "family" : "Jung", "given" : "Hye Ryung",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"Molecular &amp; cellular proteomics : MCP", "id" : "ITEM-1", "issue" : "5", "issued" : { "date-parts" : [ [ "2010", "5" ] ] }, "page" : "838-50", "title" : "Quantitative mass spectrometry of histones H3.2 and H3.3 in Suz12-deficient mouse embryonic stem cells reveals distinct, dynamic post-translational modifications at Lys-27 and Lys-36.", "type" : "article-journal", "volume" : "9" }, "uris" : [ "http://www.mendeley.com/documents/?uuid=b3ce1cb6-a06d-4cd6-b54c-0dd36163d874" ] }, { "id" : "ITEM-2", "itemData" : { "DOI" : "10.1021/ac401299w", "ISSN" : "1520-6882", "PMID" : "23889513", "abstract" : "Post-translational modifications (PTMs) of histones play a major role in regulating chromatin dynamics and influence processes such as transcription and DNA replication. Here, we report 114 distinct combinations of coexisting PTMs of histone H3 obtained from mouse embryonic stem (ES) cells. Histone H3 N-terminal tail peptides (amino acids 1-50, 5-6 kDa) were separated by optimized weak cation exchange/hydrophilic interaction liquid chromatography (WCX/HILIC) and sequenced online by electron transfer dissociation (ETD) tandem mass spectrometry (MS/MS). High mass accuracy and near complete sequence coverage allowed unambiguous mapping of the major histone marks and discrimination between isobaric and nearly isobaric PTMs such as trimethylation and acetylation. Hierarchical data analysis identified H3K27me2-H3K36me2 as the most frequently observed PTMs in H3. Modifications at H3 residues K27 and K36 often coexist with the abundant mark K23ac, and we identified two frequently occurring quadruplet marks 'K9me1K23acK27me2K36me2' and 'K9me3K23acK27me2K36me', which might indicate a role in crosstalk. Co-occurrence frequency analysis revealed also an interplay between methylations of K9, K27, and K36, suggesting interdependence between histone methylation marks. We hypothesize that the most abundant coexisting PTMs may provide a signature for the permissive state of mouse ES cells.", "author" : [ { "dropping-particle" : "", "family" : "Jung", "given" : "Hye Ryung", "non-dropping-particle" : "", "parse-names" : false, "suffix" : "" }, { "dropping-particle" : "", "family" : "Sidoli", "given" : "Simone", "non-dropping-particle" : "", "parse-names" : false, "suffix" : "" }, { "dropping-particle" : "", "family" : "Haldbo", "given" : "Simon", "non-dropping-particle" : "", "parse-names" : false, "suffix" : "" }, { "dropping-particle" : "", "family" : "Sprenger", "given" : "Richard R", "non-dropping-particle" : "", "parse-names" : false, "suffix" : "" }, { "dropping-particle" : "", "family" : "Schw\u00e4mmle", "given" : "Veit", "non-dropping-particle" : "", "parse-names" : false, "suffix" : "" }, { "dropping-particle" : "", "family" : "Pasini", "given" : "Diego", "non-dropping-particle" : "", "parse-names" : false, "suffix" : "" }, { "dropping-particle" : "", "family" : "Helin", "given" : "Kristian", "non-dropping-particle" : "", "parse-names" : false, "suffix" : "" }, { "dropping-particle" : "", "family" : "Jensen", "given" : "Ole N", "non-dropping-particle" : "", "parse-names" : false, "suffix" : "" } ], "container-title" : "Analytical chemistry", "id" : "ITEM-2", "issue" : "17", "issued" : { "date-parts" : [ [ "2013", "9", "3" ] ] }, "page" : "8232-9", "title" : "Precision mapping of coexisting modifications in histone H3 tails from embryonic stem cells by ETD-MS/MS.", "type" : "article-journal", "volume" : "85" }, "uris" : [ "http://www.mendeley.com/documents/?uuid=ca0cf1c2-52be-44f7-a714-b7325e051ca8" ] } ], "mendeley" : { "formattedCitation" : "(Jung et al. 2010; Jung et al. 2013)", "plainTextFormattedCitation" : "(Jung et al. 2010; Jung et al. 2013)", "previouslyFormattedCitation" : "(Jung et al. 2010; Jung et al. 2013)" }, "properties" : { "noteIndex" : 0 }, "schema" : "https://github.com/citation-style-language/schema/raw/master/csl-citation.json" }</w:instrText>
      </w:r>
      <w:r w:rsidRPr="003C294B">
        <w:rPr>
          <w:color w:val="auto"/>
        </w:rPr>
        <w:fldChar w:fldCharType="separate"/>
      </w:r>
      <w:r w:rsidRPr="003C294B">
        <w:rPr>
          <w:noProof/>
          <w:color w:val="auto"/>
        </w:rPr>
        <w:t>(Jung et al. 2010; Jung et al. 2013)</w:t>
      </w:r>
      <w:r w:rsidRPr="003C294B">
        <w:rPr>
          <w:color w:val="auto"/>
        </w:rPr>
        <w:fldChar w:fldCharType="end"/>
      </w:r>
      <w:r w:rsidRPr="003C294B">
        <w:rPr>
          <w:color w:val="auto"/>
        </w:rPr>
        <w:t xml:space="preserve">. Using a middle-up MS approach would allow long range PTMs across the whole length of the histone tails to be identified, including additional histone PTMs such as arginine methylation. Although less sensitive than the bottom-up approach, it has recently been shown to have similar levels of accuracy in determining the stoichiometry of histone PTMs as compared to the bottom up approach </w:t>
      </w:r>
      <w:r w:rsidRPr="003C294B">
        <w:rPr>
          <w:color w:val="auto"/>
        </w:rPr>
        <w:fldChar w:fldCharType="begin" w:fldLock="1"/>
      </w:r>
      <w:r w:rsidRPr="003C294B">
        <w:rPr>
          <w:color w:val="auto"/>
        </w:rPr>
        <w:instrText>ADDIN CSL_CITATION { "citationItems" : [ { "id" : "ITEM-1", "itemData" : { "DOI" : "10.1021/acs.analchem.5b00072", "ISSN" : "0003-2700", "author" : [ { "dropping-particle" : "", "family" : "Sidoli", "given" : "Simone", "non-dropping-particle" : "", "parse-names" : false, "suffix" : "" }, { "dropping-particle" : "", "family" : "Lin", "given" : "Shu", "non-dropping-particle" : "", "parse-names" : false, "suffix" : "" }, { "dropping-particle" : "", "family" : "Karch", "given" : "Kelly R.", "non-dropping-particle" : "", "parse-names" : false, "suffix" : "" }, { "dropping-particle" : "", "family" : "Garcia", "given" : "Benjamin a.", "non-dropping-particle" : "", "parse-names" : false, "suffix" : "" } ], "container-title" : "Analytical Chemistry", "id" : "ITEM-1", "issued" : { "date-parts" : [ [ "2015" ] ] }, "page" : "150303095018003", "title" : "Bottom-Up and Middle-Down Proteomics Have Comparable Accuracies in Defining Histone Post-Translational Modification Relative Abundance and Stoichiometry", "type" : "article-journal" }, "uris" : [ "http://www.mendeley.com/documents/?uuid=8c12fe7b-4f04-41d2-9dcf-73698284f567" ] } ], "mendeley" : { "formattedCitation" : "(Sidoli, Lin, Karch, et al. 2015)", "plainTextFormattedCitation" : "(Sidoli, Lin, Karch, et al. 2015)", "previouslyFormattedCitation" : "(Sidoli, Lin, Karch, et al. 2015)" }, "properties" : { "noteIndex" : 0 }, "schema" : "https://github.com/citation-style-language/schema/raw/master/csl-citation.json" }</w:instrText>
      </w:r>
      <w:r w:rsidRPr="003C294B">
        <w:rPr>
          <w:color w:val="auto"/>
        </w:rPr>
        <w:fldChar w:fldCharType="separate"/>
      </w:r>
      <w:r w:rsidRPr="003C294B">
        <w:rPr>
          <w:noProof/>
          <w:color w:val="auto"/>
        </w:rPr>
        <w:t>(Sidoli, Lin, Karch, et al. 2015)</w:t>
      </w:r>
      <w:r w:rsidRPr="003C294B">
        <w:rPr>
          <w:color w:val="auto"/>
        </w:rPr>
        <w:fldChar w:fldCharType="end"/>
      </w:r>
      <w:r w:rsidRPr="003C294B">
        <w:rPr>
          <w:color w:val="auto"/>
        </w:rPr>
        <w:t>. Therefore, in conjunction with recent improvements in mass spectrometers, LC- separation techniques and bioinformatics, the analysis of histone PTMs using the middle down or top down approaches will be more commonly used to study histone PTMs and provide further insight into the long range combinatorial patterns of histone PTMs</w:t>
      </w:r>
      <w:r w:rsidR="0005135B" w:rsidRPr="003C294B">
        <w:rPr>
          <w:color w:val="auto"/>
        </w:rPr>
        <w:t>.</w:t>
      </w:r>
    </w:p>
    <w:p w14:paraId="3DA121F0" w14:textId="1545C33E" w:rsidR="00295557" w:rsidRPr="003C294B" w:rsidRDefault="0099301D" w:rsidP="00D9558E">
      <w:pPr>
        <w:pStyle w:val="Heading2"/>
        <w:spacing w:line="360" w:lineRule="auto"/>
        <w:rPr>
          <w:color w:val="auto"/>
        </w:rPr>
      </w:pPr>
      <w:bookmarkStart w:id="133" w:name="_Toc450764186"/>
      <w:r w:rsidRPr="003C294B">
        <w:rPr>
          <w:color w:val="auto"/>
        </w:rPr>
        <w:lastRenderedPageBreak/>
        <w:t>Inhibition</w:t>
      </w:r>
      <w:r w:rsidR="00295557" w:rsidRPr="003C294B">
        <w:rPr>
          <w:color w:val="auto"/>
        </w:rPr>
        <w:t xml:space="preserve"> studies</w:t>
      </w:r>
      <w:bookmarkEnd w:id="133"/>
    </w:p>
    <w:p w14:paraId="699FC9FA" w14:textId="66598850" w:rsidR="00295557" w:rsidRPr="003C294B" w:rsidRDefault="00295557" w:rsidP="00D9558E">
      <w:pPr>
        <w:spacing w:line="360" w:lineRule="auto"/>
        <w:jc w:val="both"/>
        <w:rPr>
          <w:color w:val="auto"/>
        </w:rPr>
      </w:pPr>
      <w:r w:rsidRPr="003C294B">
        <w:rPr>
          <w:color w:val="auto"/>
        </w:rPr>
        <w:t xml:space="preserve">The histone demethylase protein G9a has previously been associated with the tolerised phenotype seen in macrophages </w:t>
      </w:r>
      <w:r w:rsidRPr="003C294B">
        <w:rPr>
          <w:color w:val="auto"/>
        </w:rPr>
        <w:fldChar w:fldCharType="begin" w:fldLock="1"/>
      </w:r>
      <w:r w:rsidR="007D3F3B" w:rsidRPr="003C294B">
        <w:rPr>
          <w:color w:val="auto"/>
        </w:rPr>
        <w:instrText>ADDIN CSL_CITATION { "citationItems" : [ { "id" : "ITEM-1", "itemData" : { "DOI" : "10.1038/ncomms6733", "ISSN" : "2041-1723", "author" : [ { "dropping-particle" : "", "family" : "Liu", "given" : "Cui", "non-dropping-particle" : "", "parse-names" : false, "suffix" : "" }, { "dropping-particle" : "", "family" : "Yu", "given" : "Yanbao", "non-dropping-particle" : "", "parse-names" : false, "suffix" : "" }, { "dropping-particle" : "", "family" : "Liu", "given" : "Feng", "non-dropping-particle" : "", "parse-names" : false, "suffix" : "" }, { "dropping-particle" : "", "family" : "Wei", "given" : "Xin", "non-dropping-particle" : "", "parse-names" : false, "suffix" : "" }, { "dropping-particle" : "", "family" : "Wrobel", "given" : "John a.", "non-dropping-particle" : "", "parse-names" : false, "suffix" : "" }, { "dropping-particle" : "", "family" : "Gunawardena", "given" : "Harsha P.", "non-dropping-particle" : "", "parse-names" : false, "suffix" : "" }, { "dropping-particle" : "", "family" : "Zhou", "given" : "Li", "non-dropping-particle" : "", "parse-names" : false, "suffix" : "" }, { "dropping-particle" : "", "family" : "Jin", "given" : "Jian", "non-dropping-particle" : "", "parse-names" : false, "suffix" : "" }, { "dropping-particle" : "", "family" : "Chen", "given" : "Xian", "non-dropping-particle" : "", "parse-names" : false, "suffix" : "" } ], "container-title" : "Nature Communications", "id" : "ITEM-1", "issued" : { "date-parts" : [ [ "2014" ] ] }, "page" : "5733", "publisher" : "Nature Publishing Group", "title" : "A chromatin activity-based chemoproteomic approach reveals a transcriptional repressome for gene-specific silencing", "type" : "article-journal", "volume" : "5" }, "uris" : [ "http://www.mendeley.com/documents/?uuid=eccc045c-67f4-450c-baeb-d1b26e08f9d9" ] } ], "mendeley" : { "formattedCitation" : "(Liu et al. 2014b)", "plainTextFormattedCitation" : "(Liu et al. 2014b)", "previouslyFormattedCitation" : "(Liu et al. 2014b)" }, "properties" : { "noteIndex" : 0 }, "schema" : "https://github.com/citation-style-language/schema/raw/master/csl-citation.json" }</w:instrText>
      </w:r>
      <w:r w:rsidRPr="003C294B">
        <w:rPr>
          <w:color w:val="auto"/>
        </w:rPr>
        <w:fldChar w:fldCharType="separate"/>
      </w:r>
      <w:r w:rsidR="007D3F3B" w:rsidRPr="003C294B">
        <w:rPr>
          <w:noProof/>
          <w:color w:val="auto"/>
        </w:rPr>
        <w:t>(Liu et al. 2014b)</w:t>
      </w:r>
      <w:r w:rsidRPr="003C294B">
        <w:rPr>
          <w:color w:val="auto"/>
        </w:rPr>
        <w:fldChar w:fldCharType="end"/>
      </w:r>
      <w:r w:rsidRPr="003C294B">
        <w:rPr>
          <w:color w:val="auto"/>
        </w:rPr>
        <w:t xml:space="preserve">. Consistent with the results obtained in Chapter 5, it is proposed that G9a could be involved in the deposition of K9me2 in severe septic T-cells. However, the level of K9me2 in tolerised macrophages is not significantly increased compared to control or even stimulated, which sees a reduction in K9me2. As G9a/GLP is the main mammalian enzyme involved in the deposition of K9me2, it presents itself a possible candidate protein or therapeutic target for intervention in the progression of sepsis </w:t>
      </w:r>
      <w:r w:rsidRPr="003C294B">
        <w:rPr>
          <w:color w:val="auto"/>
        </w:rPr>
        <w:fldChar w:fldCharType="begin" w:fldLock="1"/>
      </w:r>
      <w:r w:rsidRPr="003C294B">
        <w:rPr>
          <w:color w:val="auto"/>
        </w:rPr>
        <w:instrText>ADDIN CSL_CITATION { "citationItems" : [ { "id" : "ITEM-1", "itemData" : { "DOI" : "10.4049/jimmunol.181.1.485", "ISSN" : "0022-1767", "author" : [ { "dropping-particle" : "", "family" : "Thomas", "given" : "L. R.", "non-dropping-particle" : "", "parse-names" : false, "suffix" : "" }, { "dropping-particle" : "", "family" : "Miyashita", "given" : "H.", "non-dropping-particle" : "", "parse-names" : false, "suffix" : "" }, { "dropping-particle" : "", "family" : "Cobb", "given" : "R. M.", "non-dropping-particle" : "", "parse-names" : false, "suffix" : "" }, { "dropping-particle" : "", "family" : "Pierce", "given" : "S.", "non-dropping-particle" : "", "parse-names" : false, "suffix" : "" }, { "dropping-particle" : "", "family" : "Tachibana", "given" : "M.", "non-dropping-particle" : "", "parse-names" : false, "suffix" : "" }, { "dropping-particle" : "", "family" : "Hobeika", "given" : "E.", "non-dropping-particle" : "", "parse-names" : false, "suffix" : "" }, { "dropping-particle" : "", "family" : "Reth", "given" : "M.", "non-dropping-particle" : "", "parse-names" : false, "suffix" : "" }, { "dropping-particle" : "", "family" : "Shinkai", "given" : "Y.", "non-dropping-particle" : "", "parse-names" : false, "suffix" : "" }, { "dropping-particle" : "", "family" : "Oltz", "given" : "E. M.", "non-dropping-particle" : "", "parse-names" : false, "suffix" : "" } ], "container-title" : "The Journal of Immunology", "id" : "ITEM-1", "issue" : "1", "issued" : { "date-parts" : [ [ "2008", "6", "19" ] ] }, "page" : "485-493", "title" : "Functional Analysis of Histone Methyltransferase G9a in B and T Lymphocytes", "type" : "article-journal", "volume" : "181" }, "uris" : [ "http://www.mendeley.com/documents/?uuid=1a36a033-b883-49c1-86db-4d7e8165b2c0" ] } ], "mendeley" : { "formattedCitation" : "(Thomas et al. 2008)", "plainTextFormattedCitation" : "(Thomas et al. 2008)", "previouslyFormattedCitation" : "(Thomas et al. 2008)" }, "properties" : { "noteIndex" : 0 }, "schema" : "https://github.com/citation-style-language/schema/raw/master/csl-citation.json" }</w:instrText>
      </w:r>
      <w:r w:rsidRPr="003C294B">
        <w:rPr>
          <w:color w:val="auto"/>
        </w:rPr>
        <w:fldChar w:fldCharType="separate"/>
      </w:r>
      <w:r w:rsidRPr="003C294B">
        <w:rPr>
          <w:noProof/>
          <w:color w:val="auto"/>
        </w:rPr>
        <w:t>(Thomas et al. 2008)</w:t>
      </w:r>
      <w:r w:rsidRPr="003C294B">
        <w:rPr>
          <w:color w:val="auto"/>
        </w:rPr>
        <w:fldChar w:fldCharType="end"/>
      </w:r>
      <w:r w:rsidRPr="003C294B">
        <w:rPr>
          <w:color w:val="auto"/>
        </w:rPr>
        <w:t xml:space="preserve">. Currently, no G9a inhibitors are in use for clinical trials. There are several known inhibitors of G9a and related protein GLP, one of these inhibitors (BIX-01294) acts as a non-competitive inhibitor of the methyl transferase activity  </w:t>
      </w:r>
      <w:r w:rsidRPr="003C294B">
        <w:rPr>
          <w:color w:val="auto"/>
        </w:rPr>
        <w:fldChar w:fldCharType="begin" w:fldLock="1"/>
      </w:r>
      <w:r w:rsidRPr="003C294B">
        <w:rPr>
          <w:color w:val="auto"/>
        </w:rPr>
        <w:instrText>ADDIN CSL_CITATION { "citationItems" : [ { "id" : "ITEM-1", "itemData" : { "DOI" : "10.1016/j.molcel.2007.01.017", "ISBN" : "1097-2765 (Print)\\n1097-2765 (Linking)", "ISSN" : "10972765", "PMID" : "17289593", "abstract" : "Histone lysine methylation has important roles in the organization of chromatin domains and the regulation of gene expression. To analyze its function and modulate its activity, we screened for specific inhibitors against histone lysine methyltransferases (HMTases) using recombinant G9a as the target enzyme. From a chemical library comprising 125,000 preselected compounds, seven hits were identified. Of those, one inhibitor, BIX-01294 (diazepin-quinazolin-amine derivative), does not compete with the cofactor S-adenosyl-methionine, and selectively impairs the G9a HMTase and the generation of H3K9me2 in vitro. In cellular assays, transient incubation of several cell lines with BIX-01294 lowers bulk H3K9me2 levels that are restored upon removal of the inhibitor. Importantly, chromatin immunoprecipitation at several G9a target genes demonstrates reversible reduction of promoter-proximal H3K9me2 in inhibitor-treated mouse ES cells and fibroblasts. Our data identify a biologically active HMTase inhibitor that allows for the transient modulation of H3K9me2 marks in mammalian chromatin. \u00a9 2007 Elsevier Inc. All rights reserved.", "author" : [ { "dropping-particle" : "", "family" : "Kubicek", "given" : "Stefan", "non-dropping-particle" : "", "parse-names" : false, "suffix" : "" }, { "dropping-particle" : "", "family" : "O'Sullivan", "given" : "Roderick J.", "non-dropping-particle" : "", "parse-names" : false, "suffix" : "" }, { "dropping-particle" : "", "family" : "August", "given" : "E. Michael", "non-dropping-particle" : "", "parse-names" : false, "suffix" : "" }, { "dropping-particle" : "", "family" : "Hickey", "given" : "Eugene R.", "non-dropping-particle" : "", "parse-names" : false, "suffix" : "" }, { "dropping-particle" : "", "family" : "Zhang", "given" : "Qiang", "non-dropping-particle" : "", "parse-names" : false, "suffix" : "" }, { "dropping-particle" : "", "family" : "Teodoro", "given" : "Miguel\u00a0L", "non-dropping-particle" : "", "parse-names" : false, "suffix" : "" }, { "dropping-particle" : "", "family" : "Rea", "given" : "Stephen", "non-dropping-particle" : "", "parse-names" : false, "suffix" : "" }, { "dropping-particle" : "", "family" : "Mechtler", "given" : "Karl", "non-dropping-particle" : "", "parse-names" : false, "suffix" : "" }, { "dropping-particle" : "", "family" : "Kowalski", "given" : "Jennifer a.", "non-dropping-particle" : "", "parse-names" : false, "suffix" : "" }, { "dropping-particle" : "", "family" : "Homon", "given" : "Carol Ann", "non-dropping-particle" : "", "parse-names" : false, "suffix" : "" }, { "dropping-particle" : "", "family" : "Kelly", "given" : "Terence a.", "non-dropping-particle" : "", "parse-names" : false, "suffix" : "" }, { "dropping-particle" : "", "family" : "Jenuwein", "given" : "Thomas", "non-dropping-particle" : "", "parse-names" : false, "suffix" : "" } ], "container-title" : "Molecular Cell", "id" : "ITEM-1", "issue" : "3", "issued" : { "date-parts" : [ [ "2007" ] ] }, "page" : "473-481", "title" : "Reversal of H3K9me2 by a Small-Molecule Inhibitor for the G9a Histone Methyltransferase", "type" : "article-journal", "volume" : "25" }, "uris" : [ "http://www.mendeley.com/documents/?uuid=6bcd2a9a-126f-48b9-a0c9-c1f07e76167d" ] } ], "mendeley" : { "formattedCitation" : "(Kubicek et al. 2007)", "plainTextFormattedCitation" : "(Kubicek et al. 2007)", "previouslyFormattedCitation" : "(Kubicek et al. 2007)" }, "properties" : { "noteIndex" : 0 }, "schema" : "https://github.com/citation-style-language/schema/raw/master/csl-citation.json" }</w:instrText>
      </w:r>
      <w:r w:rsidRPr="003C294B">
        <w:rPr>
          <w:color w:val="auto"/>
        </w:rPr>
        <w:fldChar w:fldCharType="separate"/>
      </w:r>
      <w:r w:rsidRPr="003C294B">
        <w:rPr>
          <w:noProof/>
          <w:color w:val="auto"/>
        </w:rPr>
        <w:t>(Kubicek et al. 2007)</w:t>
      </w:r>
      <w:r w:rsidRPr="003C294B">
        <w:rPr>
          <w:color w:val="auto"/>
        </w:rPr>
        <w:fldChar w:fldCharType="end"/>
      </w:r>
      <w:r w:rsidRPr="003C294B">
        <w:rPr>
          <w:color w:val="auto"/>
        </w:rPr>
        <w:t xml:space="preserve">. It has been used in T-cells previously, and was shown to only inhibit the methyl transferase activity of the enzyme; the activating functions of G9a are independent of its methyl transferase activity </w:t>
      </w:r>
      <w:r w:rsidRPr="003C294B">
        <w:rPr>
          <w:color w:val="auto"/>
        </w:rPr>
        <w:fldChar w:fldCharType="begin" w:fldLock="1"/>
      </w:r>
      <w:r w:rsidRPr="003C294B">
        <w:rPr>
          <w:color w:val="auto"/>
        </w:rPr>
        <w:instrText>ADDIN CSL_CITATION { "citationItems" : [ { "id" : "ITEM-1", "itemData" : { "DOI" : "10.1084/jem.20100363", "ISSN" : "1540-9538", "PMID" : "20421388", "abstract" : "Accumulating evidence suggests that the regulation of gene expression by histone lysine methylation is crucial for several biological processes. The histone lysine methyltransferase G9a is responsible for the majority of dimethylation of histone H3 at lysine 9 (H3K9me2) and is required for the efficient repression of developmentally regulated genes during embryonic stem cell differentiation. However, whether G9a plays a similar role in adult cells is still unclear. We identify a critical role for G9a in CD4(+) T helper (Th) cell differentiation and function. G9a-deficient Th cells are specifically impaired in their induction of Th2 lineage-specific cytokines IL-4, IL-5, and IL-13 and fail to protect against infection with the intestinal helminth Trichuris muris. Furthermore, G9a-deficient Th cells are characterised by the increased expression of IL-17A, which is associated with a loss of H3K9me2 at the Il17a locus. Collectively, our results establish unpredicted and complex roles for G9a in regulating gene expression during lineage commitment in adult CD4(+) T cells.", "author" : [ { "dropping-particle" : "", "family" : "Lehnertz", "given" : "Bernhard", "non-dropping-particle" : "", "parse-names" : false, "suffix" : "" }, { "dropping-particle" : "", "family" : "Northrop", "given" : "Jeffrey P", "non-dropping-particle" : "", "parse-names" : false, "suffix" : "" }, { "dropping-particle" : "", "family" : "Antignano", "given" : "Frann", "non-dropping-particle" : "", "parse-names" : false, "suffix" : "" }, { "dropping-particle" : "", "family" : "Burrows", "given" : "Kyle", "non-dropping-particle" : "", "parse-names" : false, "suffix" : "" }, { "dropping-particle" : "", "family" : "Hadidi", "given" : "Sima", "non-dropping-particle" : "", "parse-names" : false, "suffix" : "" }, { "dropping-particle" : "", "family" : "Mullaly", "given" : "Sarah C", "non-dropping-particle" : "", "parse-names" : false, "suffix" : "" }, { "dropping-particle" : "V", "family" : "Rossi", "given" : "Fabio M", "non-dropping-particle" : "", "parse-names" : false, "suffix" : "" }, { "dropping-particle" : "", "family" : "Zaph", "given" : "Colby", "non-dropping-particle" : "", "parse-names" : false, "suffix" : "" } ], "container-title" : "The Journal of experimental medicine", "id" : "ITEM-1", "issue" : "5", "issued" : { "date-parts" : [ [ "2010", "5", "10" ] ] }, "page" : "915-22", "title" : "Activating and inhibitory functions for the histone lysine methyltransferase G9a in T helper cell differentiation and function.", "type" : "article-journal", "volume" : "207" }, "uris" : [ "http://www.mendeley.com/documents/?uuid=18ee646b-4601-45ec-bae7-7adc97eaf3c4" ] } ], "mendeley" : { "formattedCitation" : "(Lehnertz et al. 2010)", "plainTextFormattedCitation" : "(Lehnertz et al. 2010)", "previouslyFormattedCitation" : "(Lehnertz et al. 2010)" }, "properties" : { "noteIndex" : 0 }, "schema" : "https://github.com/citation-style-language/schema/raw/master/csl-citation.json" }</w:instrText>
      </w:r>
      <w:r w:rsidRPr="003C294B">
        <w:rPr>
          <w:color w:val="auto"/>
        </w:rPr>
        <w:fldChar w:fldCharType="separate"/>
      </w:r>
      <w:r w:rsidRPr="003C294B">
        <w:rPr>
          <w:noProof/>
          <w:color w:val="auto"/>
        </w:rPr>
        <w:t>(Lehnertz et al. 2010)</w:t>
      </w:r>
      <w:r w:rsidRPr="003C294B">
        <w:rPr>
          <w:color w:val="auto"/>
        </w:rPr>
        <w:fldChar w:fldCharType="end"/>
      </w:r>
      <w:r w:rsidRPr="003C294B">
        <w:rPr>
          <w:color w:val="auto"/>
        </w:rPr>
        <w:t xml:space="preserve">.  The role of G9a has not been explored in T-cells before. In macrophages chronic active G9a causes a phenotype similar to that of endotoxin tolerant macrophages </w:t>
      </w:r>
      <w:r w:rsidRPr="003C294B">
        <w:rPr>
          <w:color w:val="auto"/>
        </w:rPr>
        <w:fldChar w:fldCharType="begin" w:fldLock="1"/>
      </w:r>
      <w:r w:rsidR="007D3F3B" w:rsidRPr="003C294B">
        <w:rPr>
          <w:color w:val="auto"/>
        </w:rPr>
        <w:instrText>ADDIN CSL_CITATION { "citationItems" : [ { "id" : "ITEM-1", "itemData" : { "DOI" : "10.1038/ncomms6733", "ISSN" : "2041-1723", "author" : [ { "dropping-particle" : "", "family" : "Liu", "given" : "Cui", "non-dropping-particle" : "", "parse-names" : false, "suffix" : "" }, { "dropping-particle" : "", "family" : "Yu", "given" : "Yanbao", "non-dropping-particle" : "", "parse-names" : false, "suffix" : "" }, { "dropping-particle" : "", "family" : "Liu", "given" : "Feng", "non-dropping-particle" : "", "parse-names" : false, "suffix" : "" }, { "dropping-particle" : "", "family" : "Wei", "given" : "Xin", "non-dropping-particle" : "", "parse-names" : false, "suffix" : "" }, { "dropping-particle" : "", "family" : "Wrobel", "given" : "John a.", "non-dropping-particle" : "", "parse-names" : false, "suffix" : "" }, { "dropping-particle" : "", "family" : "Gunawardena", "given" : "Harsha P.", "non-dropping-particle" : "", "parse-names" : false, "suffix" : "" }, { "dropping-particle" : "", "family" : "Zhou", "given" : "Li", "non-dropping-particle" : "", "parse-names" : false, "suffix" : "" }, { "dropping-particle" : "", "family" : "Jin", "given" : "Jian", "non-dropping-particle" : "", "parse-names" : false, "suffix" : "" }, { "dropping-particle" : "", "family" : "Chen", "given" : "Xian", "non-dropping-particle" : "", "parse-names" : false, "suffix" : "" } ], "container-title" : "Nature Communications", "id" : "ITEM-1", "issued" : { "date-parts" : [ [ "2014" ] ] }, "page" : "5733", "publisher" : "Nature Publishing Group", "title" : "A chromatin activity-based chemoproteomic approach reveals a transcriptional repressome for gene-specific silencing", "type" : "article-journal", "volume" : "5" }, "uris" : [ "http://www.mendeley.com/documents/?uuid=eccc045c-67f4-450c-baeb-d1b26e08f9d9" ] } ], "mendeley" : { "formattedCitation" : "(Liu et al. 2014b)", "plainTextFormattedCitation" : "(Liu et al. 2014b)", "previouslyFormattedCitation" : "(Liu et al. 2014b)" }, "properties" : { "noteIndex" : 0 }, "schema" : "https://github.com/citation-style-language/schema/raw/master/csl-citation.json" }</w:instrText>
      </w:r>
      <w:r w:rsidRPr="003C294B">
        <w:rPr>
          <w:color w:val="auto"/>
        </w:rPr>
        <w:fldChar w:fldCharType="separate"/>
      </w:r>
      <w:r w:rsidR="007D3F3B" w:rsidRPr="003C294B">
        <w:rPr>
          <w:noProof/>
          <w:color w:val="auto"/>
        </w:rPr>
        <w:t>(Liu et al. 2014b)</w:t>
      </w:r>
      <w:r w:rsidRPr="003C294B">
        <w:rPr>
          <w:color w:val="auto"/>
        </w:rPr>
        <w:fldChar w:fldCharType="end"/>
      </w:r>
      <w:r w:rsidRPr="003C294B">
        <w:rPr>
          <w:color w:val="auto"/>
        </w:rPr>
        <w:t>. In order to further assess the role in G9a in sepsis, quantitative analysis of protein expression levels could be measured using western blot or targeted quantitative MS approaches. It is proposed that increased expression levels of G9 might be present in septic patients. Ideally collection of this data could be done in tandem with the extended cohort study for of K9me2 previously discussed.</w:t>
      </w:r>
    </w:p>
    <w:p w14:paraId="5EB9E276" w14:textId="7B177E42" w:rsidR="00CC6C97" w:rsidRPr="003C294B" w:rsidRDefault="00295557" w:rsidP="00D9558E">
      <w:pPr>
        <w:spacing w:line="360" w:lineRule="auto"/>
        <w:jc w:val="both"/>
        <w:rPr>
          <w:color w:val="auto"/>
        </w:rPr>
      </w:pPr>
      <w:r w:rsidRPr="003C294B">
        <w:rPr>
          <w:color w:val="auto"/>
        </w:rPr>
        <w:t>Further work is proposed in order to determine whether G9a is not only associated with T-cell anergy in a severe sepsis, but also plays a functional role.  Treatment of T-cell populations from septic patients prior to or in tandem with stimulation via CD3/CD28 beads could be performed in conjunction with cytokine screens to measure the effect on both stimulation and proliferation. It is hypothesised that if G9a/GLP has a causal link with anergy in sepsis,</w:t>
      </w:r>
      <w:r w:rsidR="004A1D70" w:rsidRPr="003C294B">
        <w:rPr>
          <w:color w:val="auto"/>
        </w:rPr>
        <w:t xml:space="preserve"> thus</w:t>
      </w:r>
      <w:r w:rsidRPr="003C294B">
        <w:rPr>
          <w:color w:val="auto"/>
        </w:rPr>
        <w:t xml:space="preserve"> the use of the G9a KMT inhibitor should reverse the inability of T-cells in patients with severe sepsis to be stimulated. Alternatively, the function of G9a could be modelled, in either a whole animal model such as in mouse.  A protocol for generating severe sepsis is well established (cecal ligature and puncture (CLP) although this is the model that most closely resembles that of sepsis, there are a number of caveats associated with this model </w:t>
      </w:r>
      <w:r w:rsidRPr="003C294B">
        <w:rPr>
          <w:color w:val="auto"/>
        </w:rPr>
        <w:fldChar w:fldCharType="begin" w:fldLock="1"/>
      </w:r>
      <w:r w:rsidR="00100AF4" w:rsidRPr="003C294B">
        <w:rPr>
          <w:color w:val="auto"/>
        </w:rPr>
        <w:instrText>ADDIN CSL_CITATION { "citationItems" : [ { "id" : "ITEM-1", "itemData" : { "DOI" : "10.1016/j.tim.2011.01.001", "ISSN" : "0966842X", "author" : [ { "dropping-particle" : "", "family" : "Dejager", "given" : "Lien", "non-dropping-particle" : "", "parse-names" : false, "suffix" : "" }, { "dropping-particle" : "", "family" : "Pinheiro", "given" : "Iris", "non-dropping-particle" : "", "parse-names" : false, "suffix" : "" }, { "dropping-particle" : "", "family" : "Dejonckheere", "given" : "Eline", "non-dropping-particle" : "", "parse-names" : false, "suffix" : "" }, { "dropping-particle" : "", "family" : "Libert", "given" : "Claude", "non-dropping-particle" : "", "parse-names" : false, "suffix" : "" } ], "container-title" : "Trends in Microbiology", "id" : "ITEM-1", "issue" : "4", "issued" : { "date-parts" : [ [ "2011", "4" ] ] }, "page" : "198-208", "publisher" : "Elsevier Ltd", "title" : "Cecal ligation and puncture: the gold standard model for polymicrobial sepsis?", "type" : "article-journal", "volume" : "19" }, "uris" : [ "http://www.mendeley.com/documents/?uuid=ade2dcb2-f7da-44dd-95c9-7a8ed4a05118", "http://www.mendeley.com/documents/?uuid=e10be149-ff2d-4bd7-aadf-5cd0c9567566", "http://www.mendeley.com/documents/?uuid=09f274a8-f7c2-4895-a51f-a67de4ecf703" ] } ], "mendeley" : { "formattedCitation" : "(Dejager et al. 2011)", "plainTextFormattedCitation" : "(Dejager et al. 2011)", "previouslyFormattedCitation" : "(Dejager et al. 2011)" }, "properties" : { "noteIndex" : 0 }, "schema" : "https://github.com/citation-style-language/schema/raw/master/csl-citation.json" }</w:instrText>
      </w:r>
      <w:r w:rsidRPr="003C294B">
        <w:rPr>
          <w:color w:val="auto"/>
        </w:rPr>
        <w:fldChar w:fldCharType="separate"/>
      </w:r>
      <w:r w:rsidRPr="003C294B">
        <w:rPr>
          <w:noProof/>
          <w:color w:val="auto"/>
        </w:rPr>
        <w:t>(Dejager et al. 2011)</w:t>
      </w:r>
      <w:r w:rsidRPr="003C294B">
        <w:rPr>
          <w:color w:val="auto"/>
        </w:rPr>
        <w:fldChar w:fldCharType="end"/>
      </w:r>
      <w:r w:rsidRPr="003C294B">
        <w:rPr>
          <w:color w:val="auto"/>
        </w:rPr>
        <w:t xml:space="preserve">.  Alternatively, a T-cell based model of severe sepsis could be developed to measure this impact in a completely </w:t>
      </w:r>
      <w:r w:rsidRPr="003C294B">
        <w:rPr>
          <w:i/>
          <w:color w:val="auto"/>
        </w:rPr>
        <w:t>in-vitro</w:t>
      </w:r>
      <w:r w:rsidR="00A035D7" w:rsidRPr="003C294B">
        <w:rPr>
          <w:color w:val="auto"/>
        </w:rPr>
        <w:t xml:space="preserve"> model of sepsis. </w:t>
      </w:r>
    </w:p>
    <w:p w14:paraId="5D5267EA" w14:textId="4BD7610F" w:rsidR="00295557" w:rsidRPr="003C294B" w:rsidRDefault="00CC6C97" w:rsidP="00D9558E">
      <w:pPr>
        <w:spacing w:line="360" w:lineRule="auto"/>
        <w:jc w:val="both"/>
        <w:rPr>
          <w:color w:val="auto"/>
        </w:rPr>
      </w:pPr>
      <w:r w:rsidRPr="003C294B">
        <w:rPr>
          <w:color w:val="auto"/>
        </w:rPr>
        <w:t>This thesis has also implicated acetylation as a possible therapeutic target</w:t>
      </w:r>
      <w:r w:rsidR="00014C1D" w:rsidRPr="003C294B">
        <w:rPr>
          <w:color w:val="auto"/>
        </w:rPr>
        <w:t>,</w:t>
      </w:r>
      <w:r w:rsidRPr="003C294B">
        <w:rPr>
          <w:color w:val="auto"/>
        </w:rPr>
        <w:t xml:space="preserve"> several changes to acetylations are seen in both T-cells and macrophages. Histone deacetylase inhibitors (HDACi) </w:t>
      </w:r>
      <w:r w:rsidRPr="003C294B">
        <w:rPr>
          <w:color w:val="auto"/>
        </w:rPr>
        <w:lastRenderedPageBreak/>
        <w:t xml:space="preserve">have previously been used in order to treat sepsis due to their anti-inflammatory nature </w:t>
      </w:r>
      <w:r w:rsidRPr="003C294B">
        <w:rPr>
          <w:color w:val="auto"/>
        </w:rPr>
        <w:fldChar w:fldCharType="begin" w:fldLock="1"/>
      </w:r>
      <w:r w:rsidRPr="003C294B">
        <w:rPr>
          <w:color w:val="auto"/>
        </w:rPr>
        <w:instrText>ADDIN CSL_CITATION { "citationItems" : [ { "id" : "ITEM-1", "itemData" : { "DOI" : "10.1016/j.it.2011.04.001", "ISSN" : "1471-4981", "PMID" : "21570914", "abstract" : "Histone deacetylases (HDACs) remove an acetyl group from lysine residues of target proteins to regulate cellular processes. Small-molecule inhibitors of HDACs cause cellular growth arrest, differentiation and/or apoptosis, and some are used clinically as anticancer drugs. In animal models, HDAC inhibitors are therapeutic for several inflammatory diseases, but exacerbate atherosclerosis and compromise host defence. Loss of HDAC function has also been linked to chronic lung diseases in humans. These contrasting effects might reflect distinct roles for individual HDACs in immune responses. Here, we review the current understanding of innate and adaptive immune pathways that are regulated by classical HDAC enzymes. The objective is to provide a rationale for targeting (or not targeting) individual HDAC enzymes with inhibitors for future immune-related applications.", "author" : [ { "dropping-particle" : "", "family" : "Shakespear", "given" : "Melanie R", "non-dropping-particle" : "", "parse-names" : false, "suffix" : "" }, { "dropping-particle" : "", "family" : "Halili", "given" : "Maria a", "non-dropping-particle" : "", "parse-names" : false, "suffix" : "" }, { "dropping-particle" : "", "family" : "Irvine", "given" : "Katharine M", "non-dropping-particle" : "", "parse-names" : false, "suffix" : "" }, { "dropping-particle" : "", "family" : "Fairlie", "given" : "David P", "non-dropping-particle" : "", "parse-names" : false, "suffix" : "" }, { "dropping-particle" : "", "family" : "Sweet", "given" : "Matthew J", "non-dropping-particle" : "", "parse-names" : false, "suffix" : "" } ], "container-title" : "Trends in immunology", "id" : "ITEM-1", "issue" : "7", "issued" : { "date-parts" : [ [ "2011", "7" ] ] }, "page" : "335-43", "title" : "Histone deacetylases as regulators of inflammation and immunity.", "type" : "article-journal", "volume" : "32" }, "uris" : [ "http://www.mendeley.com/documents/?uuid=34480bec-87f8-413c-b3c0-22e60f9578e7" ] } ], "mendeley" : { "formattedCitation" : "(Shakespear et al. 2011)", "plainTextFormattedCitation" : "(Shakespear et al. 2011)", "previouslyFormattedCitation" : "(Shakespear et al. 2011)" }, "properties" : { "noteIndex" : 0 }, "schema" : "https://github.com/citation-style-language/schema/raw/master/csl-citation.json" }</w:instrText>
      </w:r>
      <w:r w:rsidRPr="003C294B">
        <w:rPr>
          <w:color w:val="auto"/>
        </w:rPr>
        <w:fldChar w:fldCharType="separate"/>
      </w:r>
      <w:r w:rsidRPr="003C294B">
        <w:rPr>
          <w:noProof/>
          <w:color w:val="auto"/>
        </w:rPr>
        <w:t>(Shakespear et al. 2011)</w:t>
      </w:r>
      <w:r w:rsidRPr="003C294B">
        <w:rPr>
          <w:color w:val="auto"/>
        </w:rPr>
        <w:fldChar w:fldCharType="end"/>
      </w:r>
      <w:r w:rsidRPr="003C294B">
        <w:rPr>
          <w:color w:val="auto"/>
        </w:rPr>
        <w:t>. As discussed in Chapter 5</w:t>
      </w:r>
      <w:r w:rsidR="00014C1D" w:rsidRPr="003C294B">
        <w:rPr>
          <w:color w:val="auto"/>
        </w:rPr>
        <w:t>,</w:t>
      </w:r>
      <w:r w:rsidRPr="003C294B">
        <w:rPr>
          <w:color w:val="auto"/>
        </w:rPr>
        <w:t xml:space="preserve"> HDACi such as TSA and SAHA have been shown to increase survival in a mouse model of severe sepsis </w:t>
      </w:r>
      <w:r w:rsidRPr="003C294B">
        <w:rPr>
          <w:color w:val="auto"/>
        </w:rPr>
        <w:fldChar w:fldCharType="begin" w:fldLock="1"/>
      </w:r>
      <w:r w:rsidRPr="003C294B">
        <w:rPr>
          <w:color w:val="auto"/>
        </w:rPr>
        <w:instrText>ADDIN CSL_CITATION { "citationItems" : [ { "id" : "ITEM-1", "itemData" : { "DOI" : "10.1038/ncomms6733", "ISSN" : "2041-1723", "author" : [ { "dropping-particle" : "", "family" : "Liu", "given" : "Cui", "non-dropping-particle" : "", "parse-names" : false, "suffix" : "" }, { "dropping-particle" : "", "family" : "Yu", "given" : "Yanbao", "non-dropping-particle" : "", "parse-names" : false, "suffix" : "" }, { "dropping-particle" : "", "family" : "Liu", "given" : "Feng", "non-dropping-particle" : "", "parse-names" : false, "suffix" : "" }, { "dropping-particle" : "", "family" : "Wei", "given" : "Xin", "non-dropping-particle" : "", "parse-names" : false, "suffix" : "" }, { "dropping-particle" : "", "family" : "Wrobel", "given" : "John a.", "non-dropping-particle" : "", "parse-names" : false, "suffix" : "" }, { "dropping-particle" : "", "family" : "Gunawardena", "given" : "Harsha P.", "non-dropping-particle" : "", "parse-names" : false, "suffix" : "" }, { "dropping-particle" : "", "family" : "Zhou", "given" : "Li", "non-dropping-particle" : "", "parse-names" : false, "suffix" : "" }, { "dropping-particle" : "", "family" : "Jin", "given" : "Jian", "non-dropping-particle" : "", "parse-names" : false, "suffix" : "" }, { "dropping-particle" : "", "family" : "Chen", "given" : "Xian", "non-dropping-particle" : "", "parse-names" : false, "suffix" : "" } ], "container-title" : "Nature Communications", "id" : "ITEM-1", "issued" : { "date-parts" : [ [ "2014" ] ] }, "page" : "5733", "publisher" : "Nature Publishing Group", "title" : "A chromatin activity-based chemoproteomic approach reveals a transcriptional repressome for gene-specific silencing", "type" : "article-journal", "volume" : "5" }, "uris" : [ "http://www.mendeley.com/documents/?uuid=eccc045c-67f4-450c-baeb-d1b26e08f9d9" ] }, { "id" : "ITEM-2", "itemData" : { "DOI" : "10.1016/j.surg.2012.06.036", "ISSN" : "0039-6060", "PMID" : "22938904", "abstract" : "Background We have recently demonstrated that treatment with suberoylanilide hydroxamic acid (SAHA), a histone deacetylase inhibitor, significantly improves survival in a rodent model of lipopolysaccharide (LPS)-induced endotoxic shock. However, the precise mechanisms have not been well defined. The aim of this study was to investigate the impact of SAHA treatment on gene expression profiles at an early stage of shock. Methods Male C57B1/6J mice were treated with or without SAHA (50 mg/kg, i.p), followed by a lethal dose of LPS (20 mg/kg, i.p) and a second dose of SAHA. Lungs of the animals (LPS and SAHA+LPS groups, n=3/group) were harvested 3 hours post-LPS insult. Sham mice (no LPS and no SAHA) served as controls. RNA was isolated from the tissues and gene expression was analyzed using Affymatrix microarray (23,000 genes). A lower confidence bound (LCB) of fold change was determined for comparison of LPS vs. SAHA+LPS, and genes with LCB &gt;2 were considered to be differentially expressed. RT-PCR, western blotting and tissue staining were performed to verify the key changes. Network graphs were used to determine gene interaction, and biological relevance. Results The expression of many genes known to be involved in septic pathophysiology changed after the LPS insult. Interestingly, a number of genes not previously implicated in the septic response were also altered. SAHA treatment attenuated expression of several key genes involved in inflammation. It also reduced neutrophil infiltration in lungs and histological evidence of acute lung injury. Further analysis confirmed genes engaged in the cellular and humoral arms of innate immune system that were specifically inhibited by SAHA. Gene network analysis identified numerous molecules for the potential development of targeted therapies. Conclusions Administration of SAHA in a rodent model of LPS shock rapidly modulates gene transcription, with an attenuation of inflammatory mediators derived from both arms (cellular and humoral) of the innate immune system. This may be a novel mechanism responsible for the survival advantage seen with SAHA treatment.", "author" : [ { "dropping-particle" : "", "family" : "Li", "given" : "Yongqing", "non-dropping-particle" : "", "parse-names" : false, "suffix" : "" }, { "dropping-particle" : "", "family" : "Liu", "given" : "B", "non-dropping-particle" : "", "parse-names" : false, "suffix" : "" }, { "dropping-particle" : "", "family" : "Gu", "given" : "Xuesong", "non-dropping-particle" : "", "parse-names" : false, "suffix" : "" }, { "dropping-particle" : "", "family" : "Kochanek", "given" : "AR", "non-dropping-particle" : "", "parse-names" : false, "suffix" : "" }, { "dropping-particle" : "", "family" : "Fukudome", "given" : "EY", "non-dropping-particle" : "", "parse-names" : false, "suffix" : "" } ], "container-title" : "Surgery", "id" : "ITEM-2", "issue" : "3", "issued" : { "date-parts" : [ [ "2012", "9" ] ] }, "page" : "455-464", "title" : "Creating a \u201cpro-survival\u201d phenotype through epigenetic modulation", "type" : "article-journal", "volume" : "152" }, "uris" : [ "http://www.mendeley.com/documents/?uuid=f3fa2c45-3d80-4233-b9f9-f26570d1002e" ] }, { "id" : "ITEM-3", "itemData" : { "DOI" : "10.1155/2011/523481", "ISSN" : "1110-7251", "PMID" : "21403879", "abstract" : "Histone deacetylases (HDACs) play a key role in homeostasis of protein acetylation in histone and nonhistone proteins and in regulating fundamental cellular activities. In this paper we review and discuss intriguing recent developments in the use of histone deacetylase inhibitors (HDACIs) to combat some critical conditions in an animal model of hemorrhagic and septic shock. HDACIs have neuroprotective, cardioprotective, renal-protective, and anti-inflammatory properties; survival improvements have been significantly shown in these models. We discuss the targets and mechanisms underlying these effects of HDACIs and comment on the potential new clinical applications for these agents in the future. This paper highlights the emerging roles of HDACIs as acetylation modulators in models of hemorrhagic and septic shock and explains some contradictions encountered in previous studies.", "author" : [ { "dropping-particle" : "", "family" : "Li", "given" : "Yongqing", "non-dropping-particle" : "", "parse-names" : false, "suffix" : "" }, { "dropping-particle" : "", "family" : "Alam", "given" : "Hasan B", "non-dropping-particle" : "", "parse-names" : false, "suffix" : "" } ], "container-title" : "Journal of Biomedicine &amp; Biotechnology", "id" : "ITEM-3", "issued" : { "date-parts" : [ [ "2011" ] ] }, "page" : "523481", "title" : "Modulation of acetylation: creating a pro-survival and anti-inflammatory phenotype in lethal hemorrhagic and septic shock", "title-short" : "Modulation of acetylation", "type" : "article-journal", "volume" : "2011" }, "uris" : [ "http://www.mendeley.com/documents/?uuid=69530144-42b8-443d-ba25-6327ace8574d" ] }, { "id" : "ITEM-4", "itemData" : { "DOI" : "10.1016/j.surg.2014.04.009", "ISSN" : "1532-7361", "PMID" : "24957671", "abstract" : "INTRODUCTION: We have recently demonstrated that in a rodent model of lipopolysaccharide (LPS)-induced shock, an increase in circulating citrullinated histone H3 (Cit H3) is associated with lethality of sepsis, and treatment with suberoylanilide hydroxamic acid (SAHA), a histone deacetylase (HDAC) inhibitor (HDACI), significantly improves survival. However, the role of Cit H3 in pathogenesis and therapeutics of sepsis are largely unknown. The present study was designed to test whether treatment with HDACI could inhibit cellular Cit H3 production, and inhibition of peptidylarginine deiminase (PAD, an enzyme producing Cit H3) with Cl-amidine (PAD inhibitor) or neutralization of blood Cit H3 with anti-Cit H3 antibody could improve survival in a clinically relevant mouse model of cecal ligation and puncture (CLP)-induced septic shock.\n\nMETHODS: Three experiments were carried out. In experiment I, HL-60 neutrophilic cells grown on a coverslip were treated with LPS (100 ng/mL) in the presence or absence of SAHA (5 \u03bcmol) for 3 hours, and subjected to immunostaining with anti-Cit H3 antibody to assess effect of SAHA on Cit H3 production under a fluorescence microscope. The ratio of Cit H3 positive cells was calculated as mean values \u00b1 SD (n = 3). In experiment II, male C57BL/6J mice were subjected to CLP, and 1 hour later randomly divided into 2 groups for intraperitoneal injection as follows: (1) Dimethyl sulfoxide (DMSO), (2) SAHA (50 mg/kg) in DMSO, and (3) Cl-amidine (80 mg/kg) in DMSO (n = 10/group). In experiment III, male C57BL/6J mice were divided into control and treatment groups, and subjected to CLP. Two hours later, immunoglobulin (Ig)G and Cit H3 antibody (20 mg/kg IV; n = 5/group) were injected into the control and treatment groups, respectively. Survival was monitored for \u226410 days.\n\nRESULTS: In experiment I, LPS induced Cit H3 production in the HL-60 cells, and SAHA treatment inhibited H3 citrullination significantly (P &lt; .05). In experiment II, all vehicle-injected mice died within 3 days with increased circulating Cit H3 levels, whereas treatment with HDACI or Cl-amidine notably improved long-term survival (P &lt; .01). In experiment III, administration of IgG did not improve survival, but a single treatment with Cit H3 specific antibody significantly improved survival (P &lt; .014).\n\nCONCLUSION: Inhibition of HDAC or PAD significantly suppresses Cit H3 production in vitro and improves survival in vivo. Neutralization of Cit H3 significantly improves\u2026", "author" : [ { "dropping-particle" : "", "family" : "Li", "given" : "Yongqing", "non-dropping-particle" : "", "parse-names" : false, "suffix" : "" }, { "dropping-particle" : "", "family" : "Liu", "given" : "Zhengcai", "non-dropping-particle" : "", "parse-names" : false, "suffix" : "" }, { "dropping-particle" : "", "family" : "Liu", "given" : "Baoling", "non-dropping-particle" : "", "parse-names" : false, "suffix" : "" }, { "dropping-particle" : "", "family" : "Zhao", "given" : "Ting", "non-dropping-particle" : "", "parse-names" : false, "suffix" : "" }, { "dropping-particle" : "", "family" : "Chong", "given" : "Wei", "non-dropping-particle" : "", "parse-names" : false, "suffix" : "" }, { "dropping-particle" : "", "family" : "Wang", "given" : "Yanming", "non-dropping-particle" : "", "parse-names" : false, "suffix" : "" }, { "dropping-particle" : "", "family" : "Alam", "given" : "Hasan B", "non-dropping-particle" : "", "parse-names" : false, "suffix" : "" } ], "container-title" : "Surgery", "id" : "ITEM-4", "issue" : "2", "issued" : { "date-parts" : [ [ "2014", "8" ] ] }, "page" : "229-34", "publisher" : "Mosby, Inc.", "title" : "Citrullinated histone H3: a novel target for the treatment of sepsis.", "type" : "article-journal", "volume" : "156" }, "uris" : [ "http://www.mendeley.com/documents/?uuid=d7c2d4bf-ed77-44cb-85be-54ba97d4a10c" ] } ], "mendeley" : { "formattedCitation" : "(Liu et al. 2014b; Li et al. 2012; Li &amp; Alam 2011; Li et al. 2014)", "plainTextFormattedCitation" : "(Liu et al. 2014b; Li et al. 2012; Li &amp; Alam 2011; Li et al. 2014)", "previouslyFormattedCitation" : "(Liu et al. 2014b; Li et al. 2012; Li &amp; Alam 2011; Li et al. 2014)" }, "properties" : { "noteIndex" : 0 }, "schema" : "https://github.com/citation-style-language/schema/raw/master/csl-citation.json" }</w:instrText>
      </w:r>
      <w:r w:rsidRPr="003C294B">
        <w:rPr>
          <w:color w:val="auto"/>
        </w:rPr>
        <w:fldChar w:fldCharType="separate"/>
      </w:r>
      <w:r w:rsidRPr="003C294B">
        <w:rPr>
          <w:noProof/>
          <w:color w:val="auto"/>
        </w:rPr>
        <w:t>(Liu et al. 2014b; Li et al. 2012; Li &amp; Alam 2011; Li et al. 2014)</w:t>
      </w:r>
      <w:r w:rsidRPr="003C294B">
        <w:rPr>
          <w:color w:val="auto"/>
        </w:rPr>
        <w:fldChar w:fldCharType="end"/>
      </w:r>
      <w:r w:rsidRPr="003C294B">
        <w:rPr>
          <w:color w:val="auto"/>
        </w:rPr>
        <w:t>. Therefore it would be of interest to examine the effects of HDACi treatment during severe sepsis on the levels of H3K23ac and H2AK5ac. As H3K23ac is significantly increased in the macrophage model of severe sepsis and significantly decreased in the T-cells isolated from septic patients. Therefore</w:t>
      </w:r>
      <w:r w:rsidR="00014C1D" w:rsidRPr="003C294B">
        <w:rPr>
          <w:color w:val="auto"/>
        </w:rPr>
        <w:t xml:space="preserve">, </w:t>
      </w:r>
      <w:r w:rsidRPr="003C294B">
        <w:rPr>
          <w:color w:val="auto"/>
        </w:rPr>
        <w:t xml:space="preserve">the impacts of HDACi during sepsis may be cell specific. Another compounding factor is that  HDACs are not sole histone deacetylases and use of HDACi also increases the acetylation levels of a number of different proteins including the master regulator FoxP3 </w:t>
      </w:r>
      <w:r w:rsidRPr="003C294B">
        <w:rPr>
          <w:color w:val="auto"/>
        </w:rPr>
        <w:fldChar w:fldCharType="begin" w:fldLock="1"/>
      </w:r>
      <w:r w:rsidRPr="003C294B">
        <w:rPr>
          <w:color w:val="auto"/>
        </w:rPr>
        <w:instrText>ADDIN CSL_CITATION { "citationItems" : [ { "id" : "ITEM-1", "itemData" : { "ISSN" : "1078-8956", "author" : [ { "dropping-particle" : "", "family" : "Tao", "given" : "Ran", "non-dropping-particle" : "", "parse-names" : false, "suffix" : "" }, { "dropping-particle" : "", "family" : "Zoeten", "given" : "Edwin F", "non-dropping-particle" : "de", "parse-names" : false, "suffix" : "" }, { "dropping-particle" : "", "family" : "Ozkaynak", "given" : "Engin", "non-dropping-particle" : "", "parse-names" : false, "suffix" : "" }, { "dropping-particle" : "", "family" : "Chen", "given" : "Chunxia", "non-dropping-particle" : "", "parse-names" : false, "suffix" : "" }, { "dropping-particle" : "", "family" : "Wang", "given" : "Liqing", "non-dropping-particle" : "", "parse-names" : false, "suffix" : "" }, { "dropping-particle" : "", "family" : "Porrett", "given" : "Paige M", "non-dropping-particle" : "", "parse-names" : false, "suffix" : "" }, { "dropping-particle" : "", "family" : "Li", "given" : "Bin", "non-dropping-particle" : "", "parse-names" : false, "suffix" : "" }, { "dropping-particle" : "", "family" : "Turka", "given" : "Laurence A", "non-dropping-particle" : "", "parse-names" : false, "suffix" : "" }, { "dropping-particle" : "", "family" : "Olson", "given" : "Eric N", "non-dropping-particle" : "", "parse-names" : false, "suffix" : "" }, { "dropping-particle" : "", "family" : "Greene", "given" : "Mark I", "non-dropping-particle" : "", "parse-names" : false, "suffix" : "" }, { "dropping-particle" : "", "family" : "Wells", "given" : "Andrew D", "non-dropping-particle" : "", "parse-names" : false, "suffix" : "" }, { "dropping-particle" : "", "family" : "Hancock", "given" : "Wayne W", "non-dropping-particle" : "", "parse-names" : false, "suffix" : "" } ], "container-title" : "Nat Med", "id" : "ITEM-1", "issue" : "11", "issued" : { "date-parts" : [ [ "2007", "11" ] ] }, "note" : "10.1038/nm1652", "page" : "1299-1307", "publisher" : "Nature Publishing Group", "title" : "Deacetylase inhibition promotes the generation and function of regulatory T cells", "type" : "article-journal", "volume" : "13" }, "uris" : [ "http://www.mendeley.com/documents/?uuid=79890840-b656-4a53-b4ec-7818f84f5899" ] } ], "mendeley" : { "formattedCitation" : "(Tao et al. 2007)", "plainTextFormattedCitation" : "(Tao et al. 2007)", "previouslyFormattedCitation" : "(Tao et al. 2007)" }, "properties" : { "noteIndex" : 0 }, "schema" : "https://github.com/citation-style-language/schema/raw/master/csl-citation.json" }</w:instrText>
      </w:r>
      <w:r w:rsidRPr="003C294B">
        <w:rPr>
          <w:color w:val="auto"/>
        </w:rPr>
        <w:fldChar w:fldCharType="separate"/>
      </w:r>
      <w:r w:rsidRPr="003C294B">
        <w:rPr>
          <w:noProof/>
          <w:color w:val="auto"/>
        </w:rPr>
        <w:t>(Tao et al. 2007)</w:t>
      </w:r>
      <w:r w:rsidRPr="003C294B">
        <w:rPr>
          <w:color w:val="auto"/>
        </w:rPr>
        <w:fldChar w:fldCharType="end"/>
      </w:r>
      <w:r w:rsidRPr="003C294B">
        <w:rPr>
          <w:color w:val="auto"/>
        </w:rPr>
        <w:t xml:space="preserve">. Thus it may be difficult to tease out the precise effect of changing the Histone acetylation levels.  </w:t>
      </w:r>
    </w:p>
    <w:p w14:paraId="56C72546" w14:textId="77777777" w:rsidR="00295557" w:rsidRPr="003C294B" w:rsidRDefault="00295557" w:rsidP="00D9558E">
      <w:pPr>
        <w:pStyle w:val="Heading2"/>
        <w:spacing w:line="360" w:lineRule="auto"/>
        <w:rPr>
          <w:color w:val="auto"/>
        </w:rPr>
      </w:pPr>
      <w:bookmarkStart w:id="134" w:name="_Toc450764187"/>
      <w:r w:rsidRPr="003C294B">
        <w:rPr>
          <w:color w:val="auto"/>
        </w:rPr>
        <w:t>Cell based model for severe sepsis in T-cells.</w:t>
      </w:r>
      <w:bookmarkEnd w:id="134"/>
      <w:r w:rsidRPr="003C294B">
        <w:rPr>
          <w:color w:val="auto"/>
        </w:rPr>
        <w:t xml:space="preserve"> </w:t>
      </w:r>
    </w:p>
    <w:p w14:paraId="30EDCECA" w14:textId="1B1365C8" w:rsidR="00295557" w:rsidRPr="003C294B" w:rsidRDefault="00295557" w:rsidP="00D9558E">
      <w:pPr>
        <w:spacing w:line="360" w:lineRule="auto"/>
        <w:jc w:val="both"/>
        <w:rPr>
          <w:color w:val="auto"/>
        </w:rPr>
      </w:pPr>
      <w:r w:rsidRPr="003C294B">
        <w:rPr>
          <w:color w:val="auto"/>
        </w:rPr>
        <w:t xml:space="preserve">During severe sepsis, T-cells are known to have reduced proliferative and activator functions, also known as cell exhaustion or anergy </w:t>
      </w:r>
      <w:r w:rsidRPr="003C294B">
        <w:rPr>
          <w:color w:val="auto"/>
        </w:rPr>
        <w:fldChar w:fldCharType="begin" w:fldLock="1"/>
      </w:r>
      <w:r w:rsidR="000F712F" w:rsidRPr="003C294B">
        <w:rPr>
          <w:color w:val="auto"/>
        </w:rPr>
        <w:instrText>ADDIN CSL_CITATION { "citationItems" : [ { "id" : "ITEM-1", "itemData" : { "DOI" : "10.1038/nri3552", "ISSN" : "1474-1741", "PMID" : "24232462", "abstract" : "Sepsis - which is a severe life-threatening infection with organ dysfunction - initiates a complex interplay of host pro-inflammatory and anti-inflammatory processes. Sepsis can be considered a race to the death between the pathogens and the host immune system, and it is the proper balance between the often competing pro- and anti-inflammatory pathways that determines the fate of the individual. Although the field of sepsis research has witnessed the failure of many highly touted clinical trials, a better understanding of the pathophysiological basis of the disorder and the mechanisms responsible for the associated pro- and anti-inflammatory responses provides a novel approach for treating this highly lethal condition. Biomarker-guided immunotherapy that is administered to patients at the proper immune phase of sepsis is potentially a major advance in the treatment of sepsis and in the field of infectious disease.", "author" : [ { "dropping-particle" : "", "family" : "Hotchkiss", "given" : "Richard S", "non-dropping-particle" : "", "parse-names" : false, "suffix" : "" }, { "dropping-particle" : "", "family" : "Monneret", "given" : "Guillaume", "non-dropping-particle" : "", "parse-names" : false, "suffix" : "" }, { "dropping-particle" : "", "family" : "Payen", "given" : "Didier", "non-dropping-particle" : "", "parse-names" : false, "suffix" : "" } ], "container-title" : "Nature reviews. Immunology", "id" : "ITEM-1", "issue" : "12", "issued" : { "date-parts" : [ [ "2013", "12" ] ] }, "page" : "862-74", "publisher" : "Nature Publishing Group", "title" : "Sepsis-induced immunosuppression: from cellular dysfunctions to immunotherapy.", "type" : "article-journal", "volume" : "13" }, "uris" : [ "http://www.mendeley.com/documents/?uuid=e8861c7e-c92a-4187-97fa-473df8f7e38f" ] }, { "id" : "ITEM-2", "itemData" : { "author" : [ { "dropping-particle" : "", "family" : "Boomer", "given" : "Jonathan S", "non-dropping-particle" : "", "parse-names" : false, "suffix" : "" }, { "dropping-particle" : "", "family" : "Chang", "given" : "Kathy C", "non-dropping-particle" : "", "parse-names" : false, "suffix" : "" }, { "dropping-particle" : "", "family" : "Osborne", "given" : "Dale F", "non-dropping-particle" : "", "parse-names" : false, "suffix" : "" }, { "dropping-particle" : "", "family" : "Walton", "given" : "Andrew H", "non-dropping-particle" : "", "parse-names" : false, "suffix" : "" }, { "dropping-particle" : "", "family" : "Bricker", "given" : "Traci L", "non-dropping-particle" : "", "parse-names" : false, "suffix" : "" }, { "dropping-particle" : "", "family" : "Ii", "given" : "Stephen D Jarman", "non-dropping-particle" : "", "parse-names" : false, "suffix" : "" }, { "dropping-particle" : "", "family" : "Swanson", "given" : "Paul E", "non-dropping-particle" : "", "parse-names" : false, "suffix" : "" }, { "dropping-particle" : "", "family" : "Green", "given" : "Jonathan M", "non-dropping-particle" : "", "parse-names" : false, "suffix" : "" }, { "dropping-particle" : "", "family" : "Hotchkiss", "given" : "Richard S", "non-dropping-particle" : "", "parse-names" : false, "suffix" : "" } ], "id" : "ITEM-2", "issued" : { "date-parts" : [ [ "2011" ] ] }, "title" : "Immunosuppression in Patients Who Die of Sepsis and Multiple Organ Failure", "type" : "article-journal", "volume" : "63110" }, "uris" : [ "http://www.mendeley.com/documents/?uuid=a2027a0f-feda-4feb-81f1-aeb0a31ff612" ] } ], "mendeley" : { "formattedCitation" : "(Hotchkiss et al. 2013b; Boomer et al. 2011)", "plainTextFormattedCitation" : "(Hotchkiss et al. 2013b; Boomer et al. 2011)", "previouslyFormattedCitation" : "(Hotchkiss et al. 2013b; Boomer et al. 2011)" }, "properties" : { "noteIndex" : 0 }, "schema" : "https://github.com/citation-style-language/schema/raw/master/csl-citation.json" }</w:instrText>
      </w:r>
      <w:r w:rsidRPr="003C294B">
        <w:rPr>
          <w:color w:val="auto"/>
        </w:rPr>
        <w:fldChar w:fldCharType="separate"/>
      </w:r>
      <w:r w:rsidR="000F712F" w:rsidRPr="003C294B">
        <w:rPr>
          <w:noProof/>
          <w:color w:val="auto"/>
        </w:rPr>
        <w:t>(Hotchkiss et al. 2013b; Boomer et al. 2011)</w:t>
      </w:r>
      <w:r w:rsidRPr="003C294B">
        <w:rPr>
          <w:color w:val="auto"/>
        </w:rPr>
        <w:fldChar w:fldCharType="end"/>
      </w:r>
      <w:r w:rsidRPr="003C294B">
        <w:rPr>
          <w:color w:val="auto"/>
        </w:rPr>
        <w:t xml:space="preserve">. In order to generate T-cells that mirror this function </w:t>
      </w:r>
      <w:r w:rsidRPr="003C294B">
        <w:rPr>
          <w:i/>
          <w:color w:val="auto"/>
        </w:rPr>
        <w:t>in-vitro</w:t>
      </w:r>
      <w:r w:rsidRPr="003C294B">
        <w:rPr>
          <w:color w:val="auto"/>
        </w:rPr>
        <w:t>, it was reasoned that the simple activation of the T-cell population by anti-CD3 (although it mirrors physiological activation) may not be enough to fully represent the complex layers of signals experienced by a cell during severe sepsis. Furthermore, it is widely known that crosstalk exists between cells of the adaptive and innate immune system.  Therefore, a model system was developed in which human primary PBMC cells were activated with two stimuli. The first was LPS, a potent activator of the innate immune system. The second was CD3+ one of the stimulatory molecules that T-cells require. A preliminary time course was conducted with freshly isolated PBMCs that were stimulated with anti-CD3+, 1 µg/ml LPS or a combination of the two. This was paired with a control in which fresh media was added. Cells were analysed at 0, 24, 48 and 72 hours. Activation was assessed by measuring levels of CD25+ and CD69+ cells. As this experiment was only preliminary and conducted on two donors no statistical inference can be made. Overall the general trend seen was that LPS alone was not sufficient to activate T-cells. This was expected as TNF</w:t>
      </w:r>
      <w:r w:rsidR="00126DD9" w:rsidRPr="003C294B">
        <w:rPr>
          <w:color w:val="auto"/>
        </w:rPr>
        <w:t>α</w:t>
      </w:r>
      <w:r w:rsidRPr="003C294B">
        <w:rPr>
          <w:color w:val="auto"/>
        </w:rPr>
        <w:t xml:space="preserve"> (produced by monocytes following LPS stimulation is only one of the two stimuli needed to activate a T-cell. However, a small subset of B-cells was activated by LPS alone. As expected CD4+ T-cells were activated by </w:t>
      </w:r>
      <w:r w:rsidR="0052549D" w:rsidRPr="003C294B">
        <w:rPr>
          <w:color w:val="auto"/>
        </w:rPr>
        <w:t>anti-</w:t>
      </w:r>
      <w:r w:rsidRPr="003C294B">
        <w:rPr>
          <w:color w:val="auto"/>
        </w:rPr>
        <w:t xml:space="preserve">CD3 alone from the 24 hour time point onwards, shown by increases in both CD25+ and CD69+ cells. The exposure to LPS/CD3 resulted in a reduced capacity of CD4+ cells to be activated. Further studies are needed to investigate whether this phenotype mirrors that of septic T-cells. Proliferation and cytokine screens should be conducted to assess the clinical similarities of this </w:t>
      </w:r>
      <w:r w:rsidRPr="003C294B">
        <w:rPr>
          <w:i/>
          <w:color w:val="auto"/>
        </w:rPr>
        <w:t>in-vivo</w:t>
      </w:r>
      <w:r w:rsidRPr="003C294B">
        <w:rPr>
          <w:color w:val="auto"/>
        </w:rPr>
        <w:t xml:space="preserve"> model. If a cell based model could be constructed it would allow the mechanistic role of G9a in severe sepsis to be studied. </w:t>
      </w:r>
    </w:p>
    <w:p w14:paraId="2E22E57D" w14:textId="77777777" w:rsidR="00295557" w:rsidRPr="003C294B" w:rsidRDefault="00295557" w:rsidP="00D9558E">
      <w:pPr>
        <w:spacing w:line="360" w:lineRule="auto"/>
        <w:jc w:val="both"/>
        <w:rPr>
          <w:color w:val="auto"/>
        </w:rPr>
      </w:pPr>
    </w:p>
    <w:p w14:paraId="0BCAB88A" w14:textId="77777777" w:rsidR="00295557" w:rsidRPr="003C294B" w:rsidRDefault="00295557" w:rsidP="00D9558E">
      <w:pPr>
        <w:pStyle w:val="Heading2"/>
        <w:spacing w:line="360" w:lineRule="auto"/>
        <w:rPr>
          <w:color w:val="auto"/>
        </w:rPr>
      </w:pPr>
      <w:bookmarkStart w:id="135" w:name="_Toc450764188"/>
      <w:r w:rsidRPr="003C294B">
        <w:rPr>
          <w:color w:val="auto"/>
        </w:rPr>
        <w:t>Final remarks.</w:t>
      </w:r>
      <w:bookmarkEnd w:id="135"/>
      <w:r w:rsidRPr="003C294B">
        <w:rPr>
          <w:color w:val="auto"/>
        </w:rPr>
        <w:t xml:space="preserve"> </w:t>
      </w:r>
    </w:p>
    <w:p w14:paraId="3ACFD6E6" w14:textId="6B054513" w:rsidR="0005135B" w:rsidRPr="003C294B" w:rsidRDefault="00295557" w:rsidP="00D9558E">
      <w:pPr>
        <w:spacing w:line="360" w:lineRule="auto"/>
        <w:jc w:val="both"/>
        <w:rPr>
          <w:color w:val="auto"/>
        </w:rPr>
      </w:pPr>
      <w:r w:rsidRPr="003C294B">
        <w:rPr>
          <w:color w:val="auto"/>
        </w:rPr>
        <w:t xml:space="preserve">The research presented in this thesis has documented for the first time the global epigenetic changes that occur in sepsis in both T-cells and macrophages. This has identified several specific histone PTMs that are modulated during sepsis including H3K27me2K36me2, H3K23ac and H3K9me2. These histone PTMs may provide a possible biomarker or a therapeutic avenue that is highly sought for the treatment of sepsis. The next challenge lies in determining the clinical relevance of these histone PTM changes, and whether they are robust enough </w:t>
      </w:r>
      <w:r w:rsidR="000F712F" w:rsidRPr="003C294B">
        <w:rPr>
          <w:color w:val="auto"/>
        </w:rPr>
        <w:t>to be used in clinical medicine</w:t>
      </w:r>
      <w:r w:rsidRPr="003C294B">
        <w:rPr>
          <w:color w:val="auto"/>
        </w:rPr>
        <w:t xml:space="preserve">. In addition the development of faster, high throughput approaches are required to characterise histone PTMs from patients for this to be clinically relevant time scale. Taking the histone field as a whole, at present mass spectrometry and ChIP represent two orthologous techniques.  The genome wide profiling of single histone PTMs that ChIP-seq provides is vital to understanding the context of histone PTMs. Conversely, the combinatorial nature of histone PTMs, which likely defines their biological function, can currently only be analysed by mass spectrometry techniques. Currently there is no way to combine these two techniques together, at least not genome wide. In order to understand the function and location of these combinatorial modifications the development of techniques that could combine the output of these two strategies is the holy grail of histone PTM research. This will be vital in the understanding of the role of histone PTMs in the pathology of sepsis. As mass spectrometers continue to evolve, including increased sensitivity, the ability to identify and characterise histone PTMs from ever decreasing sample amounts will facilitate this coupling of MS approaches to genomic approaches and potentially single-cell studies. The prospect that this will ultimately lead to the functional roles of combinatorial modifications on the entire histone protein to be ascertained and possibly crosstalk between histones in the same nucleosome is an exciting one. </w:t>
      </w:r>
    </w:p>
    <w:p w14:paraId="6FB11E81" w14:textId="77777777" w:rsidR="00717076" w:rsidRPr="003C294B" w:rsidRDefault="00717076" w:rsidP="00D9558E">
      <w:pPr>
        <w:spacing w:line="360" w:lineRule="auto"/>
        <w:jc w:val="both"/>
        <w:rPr>
          <w:color w:val="auto"/>
        </w:rPr>
      </w:pPr>
    </w:p>
    <w:p w14:paraId="1BCD7ACA" w14:textId="77777777" w:rsidR="00717076" w:rsidRPr="003C294B" w:rsidRDefault="00717076" w:rsidP="00D9558E">
      <w:pPr>
        <w:spacing w:line="360" w:lineRule="auto"/>
        <w:jc w:val="both"/>
        <w:rPr>
          <w:color w:val="auto"/>
        </w:rPr>
        <w:sectPr w:rsidR="00717076" w:rsidRPr="003C294B" w:rsidSect="00102F09">
          <w:headerReference w:type="default" r:id="rId77"/>
          <w:pgSz w:w="11906" w:h="16838"/>
          <w:pgMar w:top="1134" w:right="1134" w:bottom="1134" w:left="2268" w:header="567" w:footer="720" w:gutter="0"/>
          <w:cols w:space="720"/>
          <w:docGrid w:linePitch="299"/>
        </w:sectPr>
      </w:pPr>
    </w:p>
    <w:p w14:paraId="05ACE28C" w14:textId="4408258D" w:rsidR="00332B04" w:rsidRPr="003C294B" w:rsidRDefault="00332B04" w:rsidP="00332B04">
      <w:pPr>
        <w:pStyle w:val="NormalWeb"/>
        <w:ind w:left="480" w:hanging="480"/>
        <w:outlineLvl w:val="0"/>
        <w:divId w:val="132068346"/>
        <w:rPr>
          <w:rFonts w:asciiTheme="majorHAnsi" w:hAnsiTheme="majorHAnsi"/>
          <w:b/>
          <w:sz w:val="40"/>
          <w:szCs w:val="40"/>
          <w:u w:val="single"/>
        </w:rPr>
      </w:pPr>
      <w:bookmarkStart w:id="136" w:name="_Toc450764189"/>
      <w:r w:rsidRPr="003C294B">
        <w:rPr>
          <w:rFonts w:asciiTheme="majorHAnsi" w:hAnsiTheme="majorHAnsi"/>
          <w:b/>
          <w:sz w:val="40"/>
          <w:szCs w:val="40"/>
          <w:u w:val="single"/>
        </w:rPr>
        <w:lastRenderedPageBreak/>
        <w:t>Bibliography</w:t>
      </w:r>
      <w:bookmarkEnd w:id="136"/>
    </w:p>
    <w:p w14:paraId="73C67F6E" w14:textId="37A48163" w:rsidR="00C9348C" w:rsidRPr="003C294B" w:rsidRDefault="00752C1E"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color w:val="auto"/>
        </w:rPr>
        <w:fldChar w:fldCharType="begin" w:fldLock="1"/>
      </w:r>
      <w:r w:rsidRPr="003C294B">
        <w:rPr>
          <w:color w:val="auto"/>
        </w:rPr>
        <w:instrText xml:space="preserve">ADDIN Mendeley Bibliography CSL_BIBLIOGRAPHY </w:instrText>
      </w:r>
      <w:r w:rsidRPr="003C294B">
        <w:rPr>
          <w:color w:val="auto"/>
        </w:rPr>
        <w:fldChar w:fldCharType="separate"/>
      </w:r>
      <w:r w:rsidR="00C9348C" w:rsidRPr="003C294B">
        <w:rPr>
          <w:rFonts w:cs="Times New Roman"/>
          <w:noProof/>
          <w:color w:val="auto"/>
          <w:szCs w:val="24"/>
        </w:rPr>
        <w:t xml:space="preserve">Aasland, R. &amp; Stewart,  a F., 1995. The chromo shadow domain, a second chromo domain in heterochromatin-binding protein 1, HP1. </w:t>
      </w:r>
      <w:r w:rsidR="00C9348C" w:rsidRPr="003C294B">
        <w:rPr>
          <w:rFonts w:cs="Times New Roman"/>
          <w:i/>
          <w:iCs/>
          <w:noProof/>
          <w:color w:val="auto"/>
          <w:szCs w:val="24"/>
        </w:rPr>
        <w:t>Nucleic acids research</w:t>
      </w:r>
      <w:r w:rsidR="00C9348C" w:rsidRPr="003C294B">
        <w:rPr>
          <w:rFonts w:cs="Times New Roman"/>
          <w:noProof/>
          <w:color w:val="auto"/>
          <w:szCs w:val="24"/>
        </w:rPr>
        <w:t>, 23(16), pp.3168–3173.</w:t>
      </w:r>
    </w:p>
    <w:p w14:paraId="2113852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Aebersold, R., Burlingame, A.L. &amp; Bradshaw, R. a, 2013. Western blots versus selected reaction monitoring assays: time to turn the tables? </w:t>
      </w:r>
      <w:r w:rsidRPr="003C294B">
        <w:rPr>
          <w:rFonts w:cs="Times New Roman"/>
          <w:i/>
          <w:iCs/>
          <w:noProof/>
          <w:color w:val="auto"/>
          <w:szCs w:val="24"/>
        </w:rPr>
        <w:t>Molecular &amp; cellular proteomics : MCP</w:t>
      </w:r>
      <w:r w:rsidRPr="003C294B">
        <w:rPr>
          <w:rFonts w:cs="Times New Roman"/>
          <w:noProof/>
          <w:color w:val="auto"/>
          <w:szCs w:val="24"/>
        </w:rPr>
        <w:t>, 12(9), pp.2381–2. Available at: http://www.pubmedcentral.nih.gov/articlerender.fcgi?artid=3769317&amp;tool=pmcentrez&amp;rendertype=abstract [Accessed June 4, 2014].</w:t>
      </w:r>
    </w:p>
    <w:p w14:paraId="04E86CC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Agalioti, T., Chen, G. &amp; Thanos, D., 2002. Deciphering the transcriptional histone acetylation code for a human gene. </w:t>
      </w:r>
      <w:r w:rsidRPr="003C294B">
        <w:rPr>
          <w:rFonts w:cs="Times New Roman"/>
          <w:i/>
          <w:iCs/>
          <w:noProof/>
          <w:color w:val="auto"/>
          <w:szCs w:val="24"/>
        </w:rPr>
        <w:t>Cell</w:t>
      </w:r>
      <w:r w:rsidRPr="003C294B">
        <w:rPr>
          <w:rFonts w:cs="Times New Roman"/>
          <w:noProof/>
          <w:color w:val="auto"/>
          <w:szCs w:val="24"/>
        </w:rPr>
        <w:t>, 111(3), pp.381–392. Available at: http://www.ncbi.nlm.nih.gov/pubmed/12419248.</w:t>
      </w:r>
    </w:p>
    <w:p w14:paraId="63A2FEC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Van Aller, G.S. et al., 2012. Smyd3 regulates cancer cell phenotypes and catalyzes histone H4 lysine 5 methylation. </w:t>
      </w:r>
      <w:r w:rsidRPr="003C294B">
        <w:rPr>
          <w:rFonts w:cs="Times New Roman"/>
          <w:i/>
          <w:iCs/>
          <w:noProof/>
          <w:color w:val="auto"/>
          <w:szCs w:val="24"/>
        </w:rPr>
        <w:t>Epigenetics</w:t>
      </w:r>
      <w:r w:rsidRPr="003C294B">
        <w:rPr>
          <w:rFonts w:cs="Times New Roman"/>
          <w:noProof/>
          <w:color w:val="auto"/>
          <w:szCs w:val="24"/>
        </w:rPr>
        <w:t>, 7(4), pp.340–3. Available at: http://www.pubmedcentral.nih.gov/articlerender.fcgi?artid=3368817&amp;tool=pmcentrez&amp;rendertype=abstract.</w:t>
      </w:r>
    </w:p>
    <w:p w14:paraId="7F15710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Antignano, F. et al., 2014. Methyltransferase G9A regulates T cell differentiation during murine intestinal inflammation. , 124(5), pp.1945–1955.</w:t>
      </w:r>
    </w:p>
    <w:p w14:paraId="749F38F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Arents, G. &amp; Moudrianakis, E.N., 1995. The histone fold: a ubiquitous architectural motif utilized in DNA compaction and protein dimerization.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92(24), pp.11170–4. Available at: http://www.pubmedcentral.nih.gov/articlerender.fcgi?artid=40593&amp;tool=pmcentrez&amp;rendertype=abstract [Accessed January 8, 2015].</w:t>
      </w:r>
    </w:p>
    <w:p w14:paraId="1B58765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Athie-Morales, V. et al., 2004. Sustained IL-12 signaling is required for Th1 development. </w:t>
      </w:r>
      <w:r w:rsidRPr="003C294B">
        <w:rPr>
          <w:rFonts w:cs="Times New Roman"/>
          <w:i/>
          <w:iCs/>
          <w:noProof/>
          <w:color w:val="auto"/>
          <w:szCs w:val="24"/>
        </w:rPr>
        <w:t>Journal of immunology (Baltimore, Md. : 1950)</w:t>
      </w:r>
      <w:r w:rsidRPr="003C294B">
        <w:rPr>
          <w:rFonts w:cs="Times New Roman"/>
          <w:noProof/>
          <w:color w:val="auto"/>
          <w:szCs w:val="24"/>
        </w:rPr>
        <w:t>, 172(1), pp.61–9. Available at: http://www.jimmunol.org/cgi/doi/10.4049/jimmunol.172.1.61 [Accessed September 8, 2015].</w:t>
      </w:r>
    </w:p>
    <w:p w14:paraId="2BC13DD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Bannister,  a J. et al., 2001. Selective recognition of methylated lysine 9 on histone H3 by the HP1 chromo domain. </w:t>
      </w:r>
      <w:r w:rsidRPr="003C294B">
        <w:rPr>
          <w:rFonts w:cs="Times New Roman"/>
          <w:i/>
          <w:iCs/>
          <w:noProof/>
          <w:color w:val="auto"/>
          <w:szCs w:val="24"/>
        </w:rPr>
        <w:t>Nature</w:t>
      </w:r>
      <w:r w:rsidRPr="003C294B">
        <w:rPr>
          <w:rFonts w:cs="Times New Roman"/>
          <w:noProof/>
          <w:color w:val="auto"/>
          <w:szCs w:val="24"/>
        </w:rPr>
        <w:t>, 410(6824), pp.120–124. Available at: http://www.ncbi.nlm.nih.gov/pubmed/11242054.</w:t>
      </w:r>
    </w:p>
    <w:p w14:paraId="2F6DAD6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Bannister, A.J. et al., 2005. Spatial distribution of di- and tri-methyl lysine 36 of histone H3 at active genes. </w:t>
      </w:r>
      <w:r w:rsidRPr="003C294B">
        <w:rPr>
          <w:rFonts w:cs="Times New Roman"/>
          <w:i/>
          <w:iCs/>
          <w:noProof/>
          <w:color w:val="auto"/>
          <w:szCs w:val="24"/>
        </w:rPr>
        <w:t>Journal of Biological Chemistry</w:t>
      </w:r>
      <w:r w:rsidRPr="003C294B">
        <w:rPr>
          <w:rFonts w:cs="Times New Roman"/>
          <w:noProof/>
          <w:color w:val="auto"/>
          <w:szCs w:val="24"/>
        </w:rPr>
        <w:t>, 280(18), pp.17732–17736.</w:t>
      </w:r>
    </w:p>
    <w:p w14:paraId="1DA23BE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Bannister, A.J. &amp; Kouzarides, T., 2011. Regulation of chromatin by histone modifications. </w:t>
      </w:r>
      <w:r w:rsidRPr="003C294B">
        <w:rPr>
          <w:rFonts w:cs="Times New Roman"/>
          <w:i/>
          <w:iCs/>
          <w:noProof/>
          <w:color w:val="auto"/>
          <w:szCs w:val="24"/>
        </w:rPr>
        <w:t>Cell Research</w:t>
      </w:r>
      <w:r w:rsidRPr="003C294B">
        <w:rPr>
          <w:rFonts w:cs="Times New Roman"/>
          <w:noProof/>
          <w:color w:val="auto"/>
          <w:szCs w:val="24"/>
        </w:rPr>
        <w:t>, 21(3), pp.381–395.</w:t>
      </w:r>
    </w:p>
    <w:p w14:paraId="73E0236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Barski, A. et al., 2007. High-resolution profiling of histone methylations in the human genome. </w:t>
      </w:r>
      <w:r w:rsidRPr="003C294B">
        <w:rPr>
          <w:rFonts w:cs="Times New Roman"/>
          <w:i/>
          <w:iCs/>
          <w:noProof/>
          <w:color w:val="auto"/>
          <w:szCs w:val="24"/>
        </w:rPr>
        <w:t>Cell</w:t>
      </w:r>
      <w:r w:rsidRPr="003C294B">
        <w:rPr>
          <w:rFonts w:cs="Times New Roman"/>
          <w:noProof/>
          <w:color w:val="auto"/>
          <w:szCs w:val="24"/>
        </w:rPr>
        <w:t>, 129(4), pp.823–37. Available at: http://www.ncbi.nlm.nih.gov/pubmed/17512414 [Accessed November 7, 2013].</w:t>
      </w:r>
    </w:p>
    <w:p w14:paraId="78BBA34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Beck, H.C. et al., 2006. Quantitative proteomic analysis of post-translational modifications of human histones. </w:t>
      </w:r>
      <w:r w:rsidRPr="003C294B">
        <w:rPr>
          <w:rFonts w:cs="Times New Roman"/>
          <w:i/>
          <w:iCs/>
          <w:noProof/>
          <w:color w:val="auto"/>
          <w:szCs w:val="24"/>
        </w:rPr>
        <w:t>Molecular &amp; cellular proteomics : MCP</w:t>
      </w:r>
      <w:r w:rsidRPr="003C294B">
        <w:rPr>
          <w:rFonts w:cs="Times New Roman"/>
          <w:noProof/>
          <w:color w:val="auto"/>
          <w:szCs w:val="24"/>
        </w:rPr>
        <w:t>, 5(7), pp.1314–25. Available at: http://www.ncbi.nlm.nih.gov/pubmed/16627869 [Accessed June 5, 2013].</w:t>
      </w:r>
    </w:p>
    <w:p w14:paraId="51749C4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Bell, O. et al., 2008. Transcription-coupled methylation of histone H3 at lysine 36 regulates dosage compensation by enhancing recruitment of the MSL complex in Drosophila melanogaster. </w:t>
      </w:r>
      <w:r w:rsidRPr="003C294B">
        <w:rPr>
          <w:rFonts w:cs="Times New Roman"/>
          <w:i/>
          <w:iCs/>
          <w:noProof/>
          <w:color w:val="auto"/>
          <w:szCs w:val="24"/>
        </w:rPr>
        <w:t>Molecular and cellular biology</w:t>
      </w:r>
      <w:r w:rsidRPr="003C294B">
        <w:rPr>
          <w:rFonts w:cs="Times New Roman"/>
          <w:noProof/>
          <w:color w:val="auto"/>
          <w:szCs w:val="24"/>
        </w:rPr>
        <w:t>, 28(10), pp.3401–3409.</w:t>
      </w:r>
    </w:p>
    <w:p w14:paraId="019D6CB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Bernstein, B.E. et al., 2006. A bivalent chromatin structure marks key developmental genes in embryonic stem cells. </w:t>
      </w:r>
      <w:r w:rsidRPr="003C294B">
        <w:rPr>
          <w:rFonts w:cs="Times New Roman"/>
          <w:i/>
          <w:iCs/>
          <w:noProof/>
          <w:color w:val="auto"/>
          <w:szCs w:val="24"/>
        </w:rPr>
        <w:t>Cell</w:t>
      </w:r>
      <w:r w:rsidRPr="003C294B">
        <w:rPr>
          <w:rFonts w:cs="Times New Roman"/>
          <w:noProof/>
          <w:color w:val="auto"/>
          <w:szCs w:val="24"/>
        </w:rPr>
        <w:t>, 125(2), pp.315–26. Available at: http://www.ncbi.nlm.nih.gov/pubmed/16630819 [Accessed January 10, 2014].</w:t>
      </w:r>
    </w:p>
    <w:p w14:paraId="0F60CFE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Bluestone, J.A. &amp; Abbas, A.K., 2003a. Natural versus adaptive regulatory T cells. </w:t>
      </w:r>
      <w:r w:rsidRPr="003C294B">
        <w:rPr>
          <w:rFonts w:cs="Times New Roman"/>
          <w:i/>
          <w:iCs/>
          <w:noProof/>
          <w:color w:val="auto"/>
          <w:szCs w:val="24"/>
        </w:rPr>
        <w:t xml:space="preserve">Nature </w:t>
      </w:r>
      <w:r w:rsidRPr="003C294B">
        <w:rPr>
          <w:rFonts w:cs="Times New Roman"/>
          <w:i/>
          <w:iCs/>
          <w:noProof/>
          <w:color w:val="auto"/>
          <w:szCs w:val="24"/>
        </w:rPr>
        <w:lastRenderedPageBreak/>
        <w:t>reviews. Immunology</w:t>
      </w:r>
      <w:r w:rsidRPr="003C294B">
        <w:rPr>
          <w:rFonts w:cs="Times New Roman"/>
          <w:noProof/>
          <w:color w:val="auto"/>
          <w:szCs w:val="24"/>
        </w:rPr>
        <w:t>, 3(3), pp.253–7. Available at: http://www.ncbi.nlm.nih.gov/pubmed/15567926 [Accessed September 8, 2015].</w:t>
      </w:r>
    </w:p>
    <w:p w14:paraId="10136F9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Bluestone, J.A. &amp; Abbas, A.K., 2003b. Natural versus adaptive regulatory T cells. </w:t>
      </w:r>
      <w:r w:rsidRPr="003C294B">
        <w:rPr>
          <w:rFonts w:cs="Times New Roman"/>
          <w:i/>
          <w:iCs/>
          <w:noProof/>
          <w:color w:val="auto"/>
          <w:szCs w:val="24"/>
        </w:rPr>
        <w:t>Nature reviews. Immunology</w:t>
      </w:r>
      <w:r w:rsidRPr="003C294B">
        <w:rPr>
          <w:rFonts w:cs="Times New Roman"/>
          <w:noProof/>
          <w:color w:val="auto"/>
          <w:szCs w:val="24"/>
        </w:rPr>
        <w:t>, 3(3), pp.253–7.</w:t>
      </w:r>
    </w:p>
    <w:p w14:paraId="54AD919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Bonaldi, T., Imhof, A. &amp; Regula, J.T., 2004. A combination of different mass spectroscopic techniques for the analysis of dynamic changes of histone modifications. </w:t>
      </w:r>
      <w:r w:rsidRPr="003C294B">
        <w:rPr>
          <w:rFonts w:cs="Times New Roman"/>
          <w:i/>
          <w:iCs/>
          <w:noProof/>
          <w:color w:val="auto"/>
          <w:szCs w:val="24"/>
        </w:rPr>
        <w:t>Proteomics</w:t>
      </w:r>
      <w:r w:rsidRPr="003C294B">
        <w:rPr>
          <w:rFonts w:cs="Times New Roman"/>
          <w:noProof/>
          <w:color w:val="auto"/>
          <w:szCs w:val="24"/>
        </w:rPr>
        <w:t>, 4(5), pp.1382–96. Available at: http://www.ncbi.nlm.nih.gov/pubmed/15188406 [Accessed November 12, 2013].</w:t>
      </w:r>
    </w:p>
    <w:p w14:paraId="21B7553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Bone, R.C. et al., 1992. Definitions for sepsis and organ failure and guidelines for the use of innovative therapies in sepsis. The ACCP/SCCM Consensus Conference Committee. American College of Chest Physicians/Society of Critical Care Medicine. </w:t>
      </w:r>
      <w:r w:rsidRPr="003C294B">
        <w:rPr>
          <w:rFonts w:cs="Times New Roman"/>
          <w:i/>
          <w:iCs/>
          <w:noProof/>
          <w:color w:val="auto"/>
          <w:szCs w:val="24"/>
        </w:rPr>
        <w:t>Chest</w:t>
      </w:r>
      <w:r w:rsidRPr="003C294B">
        <w:rPr>
          <w:rFonts w:cs="Times New Roman"/>
          <w:noProof/>
          <w:color w:val="auto"/>
          <w:szCs w:val="24"/>
        </w:rPr>
        <w:t>, 101(6), pp.1644–55. Available at: http://www.ncbi.nlm.nih.gov/pubmed/1303622 [Accessed October 25, 2014].</w:t>
      </w:r>
    </w:p>
    <w:p w14:paraId="114CEAD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Bone, R.C., 1996. Sir Isaac Newton, sepsis, SIRS, and CARS. </w:t>
      </w:r>
      <w:r w:rsidRPr="003C294B">
        <w:rPr>
          <w:rFonts w:cs="Times New Roman"/>
          <w:i/>
          <w:iCs/>
          <w:noProof/>
          <w:color w:val="auto"/>
          <w:szCs w:val="24"/>
        </w:rPr>
        <w:t>Critical care medicine</w:t>
      </w:r>
      <w:r w:rsidRPr="003C294B">
        <w:rPr>
          <w:rFonts w:cs="Times New Roman"/>
          <w:noProof/>
          <w:color w:val="auto"/>
          <w:szCs w:val="24"/>
        </w:rPr>
        <w:t>, 24(7), pp.1125–8. Available at: http://www.ncbi.nlm.nih.gov/pubmed/8674323 [Accessed January 5, 2015].</w:t>
      </w:r>
    </w:p>
    <w:p w14:paraId="4ED8DA2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Bonenfant, D. et al., 2007. Analysis of dynamic changes in post-translational modifications of human histones during cell cycle by mass spectrometry. </w:t>
      </w:r>
      <w:r w:rsidRPr="003C294B">
        <w:rPr>
          <w:rFonts w:cs="Times New Roman"/>
          <w:i/>
          <w:iCs/>
          <w:noProof/>
          <w:color w:val="auto"/>
          <w:szCs w:val="24"/>
        </w:rPr>
        <w:t>Molecular &amp; cellular proteomics : MCP</w:t>
      </w:r>
      <w:r w:rsidRPr="003C294B">
        <w:rPr>
          <w:rFonts w:cs="Times New Roman"/>
          <w:noProof/>
          <w:color w:val="auto"/>
          <w:szCs w:val="24"/>
        </w:rPr>
        <w:t>, 6(11), pp.1917–32. Available at: http://www.ncbi.nlm.nih.gov/pubmed/17644761 [Accessed November 11, 2013].</w:t>
      </w:r>
    </w:p>
    <w:p w14:paraId="70359A3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Bonet-Costa, C. et al., 2012. Combined bottom-up and top-down mass spectrometry analyses of the pattern of post-translational modifications of Drosophila melanogaster linker histone H1. </w:t>
      </w:r>
      <w:r w:rsidRPr="003C294B">
        <w:rPr>
          <w:rFonts w:cs="Times New Roman"/>
          <w:i/>
          <w:iCs/>
          <w:noProof/>
          <w:color w:val="auto"/>
          <w:szCs w:val="24"/>
        </w:rPr>
        <w:t>Journal of proteomics</w:t>
      </w:r>
      <w:r w:rsidRPr="003C294B">
        <w:rPr>
          <w:rFonts w:cs="Times New Roman"/>
          <w:noProof/>
          <w:color w:val="auto"/>
          <w:szCs w:val="24"/>
        </w:rPr>
        <w:t>, 75(13), pp.4124–38. Available at: http://www.ncbi.nlm.nih.gov/pubmed/22647927 [Accessed June 4, 2014].</w:t>
      </w:r>
    </w:p>
    <w:p w14:paraId="536991C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Bönisch, C. &amp; Hake, S.B., 2012. Histone H2A variants in nucleosomes and chromatin: more or less stable? </w:t>
      </w:r>
      <w:r w:rsidRPr="003C294B">
        <w:rPr>
          <w:rFonts w:cs="Times New Roman"/>
          <w:i/>
          <w:iCs/>
          <w:noProof/>
          <w:color w:val="auto"/>
          <w:szCs w:val="24"/>
        </w:rPr>
        <w:t>Nucleic acids research</w:t>
      </w:r>
      <w:r w:rsidRPr="003C294B">
        <w:rPr>
          <w:rFonts w:cs="Times New Roman"/>
          <w:noProof/>
          <w:color w:val="auto"/>
          <w:szCs w:val="24"/>
        </w:rPr>
        <w:t>, 40(21), pp.10719–41. Available at: http://www.pubmedcentral.nih.gov/articlerender.fcgi?artid=3510494&amp;tool=pmcentrez&amp;rendertype=abstract [Accessed September 16, 2015].</w:t>
      </w:r>
    </w:p>
    <w:p w14:paraId="140A9E3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Boomer, J.S. et al., 2011. Immunosuppression in Patients Who Die of Sepsis and Multiple Organ Failure. , 63110.</w:t>
      </w:r>
    </w:p>
    <w:p w14:paraId="766487C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Boutilier, J.M. et al., 2012. Chromatographic behaviour of peptides following dimethylation with H2/D2-formaldehyde: implications for comparative proteomics. </w:t>
      </w:r>
      <w:r w:rsidRPr="003C294B">
        <w:rPr>
          <w:rFonts w:cs="Times New Roman"/>
          <w:i/>
          <w:iCs/>
          <w:noProof/>
          <w:color w:val="auto"/>
          <w:szCs w:val="24"/>
        </w:rPr>
        <w:t>Journal of chromatography. B, Analytical technologies in the biomedical and life sciences</w:t>
      </w:r>
      <w:r w:rsidRPr="003C294B">
        <w:rPr>
          <w:rFonts w:cs="Times New Roman"/>
          <w:noProof/>
          <w:color w:val="auto"/>
          <w:szCs w:val="24"/>
        </w:rPr>
        <w:t>, 908, pp.59–66. Available at: http://dx.doi.org/10.1016/j.jchromb.2012.09.035 [Accessed June 4, 2014].</w:t>
      </w:r>
    </w:p>
    <w:p w14:paraId="09BA01C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Braunschweig, U. et al., 2009. Histone H1 binding is inhibited by histone variant H3.3. </w:t>
      </w:r>
      <w:r w:rsidRPr="003C294B">
        <w:rPr>
          <w:rFonts w:cs="Times New Roman"/>
          <w:i/>
          <w:iCs/>
          <w:noProof/>
          <w:color w:val="auto"/>
          <w:szCs w:val="24"/>
        </w:rPr>
        <w:t>The EMBO journal</w:t>
      </w:r>
      <w:r w:rsidRPr="003C294B">
        <w:rPr>
          <w:rFonts w:cs="Times New Roman"/>
          <w:noProof/>
          <w:color w:val="auto"/>
          <w:szCs w:val="24"/>
        </w:rPr>
        <w:t>, 28(23), pp.3635–3645. Available at: http://dx.doi.org/10.1038/emboj.2009.301.</w:t>
      </w:r>
    </w:p>
    <w:p w14:paraId="3FE2644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Britton, L.-M.P. et al., 2011. Breaking the histone code with quantitative mass spectrometry. </w:t>
      </w:r>
      <w:r w:rsidRPr="003C294B">
        <w:rPr>
          <w:rFonts w:cs="Times New Roman"/>
          <w:i/>
          <w:iCs/>
          <w:noProof/>
          <w:color w:val="auto"/>
          <w:szCs w:val="24"/>
        </w:rPr>
        <w:t>Expert review of proteomics</w:t>
      </w:r>
      <w:r w:rsidRPr="003C294B">
        <w:rPr>
          <w:rFonts w:cs="Times New Roman"/>
          <w:noProof/>
          <w:color w:val="auto"/>
          <w:szCs w:val="24"/>
        </w:rPr>
        <w:t>, 8(5), pp.631–43. Available at: http://www.pubmedcentral.nih.gov/articlerender.fcgi?artid=3249422&amp;tool=pmcentrez&amp;rendertype=abstract [Accessed January 26, 2014].</w:t>
      </w:r>
    </w:p>
    <w:p w14:paraId="6B2E4B8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Brown, M. a et al., 2006. Identification and characterization of Smyd2: a split SET/MYND domain-containing histone H3 lysine 36-specific methyltransferase that interacts with the Sin3 histone deacetylase complex. </w:t>
      </w:r>
      <w:r w:rsidRPr="003C294B">
        <w:rPr>
          <w:rFonts w:cs="Times New Roman"/>
          <w:i/>
          <w:iCs/>
          <w:noProof/>
          <w:color w:val="auto"/>
          <w:szCs w:val="24"/>
        </w:rPr>
        <w:t>Molecular cancer</w:t>
      </w:r>
      <w:r w:rsidRPr="003C294B">
        <w:rPr>
          <w:rFonts w:cs="Times New Roman"/>
          <w:noProof/>
          <w:color w:val="auto"/>
          <w:szCs w:val="24"/>
        </w:rPr>
        <w:t>, 5, p.26.</w:t>
      </w:r>
    </w:p>
    <w:p w14:paraId="6A14D31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Bustin, M., Catez, F. &amp; Lim, J.-H., 2005. The dynamics of histone H1 function in chromatin. </w:t>
      </w:r>
      <w:r w:rsidRPr="003C294B">
        <w:rPr>
          <w:rFonts w:cs="Times New Roman"/>
          <w:i/>
          <w:iCs/>
          <w:noProof/>
          <w:color w:val="auto"/>
          <w:szCs w:val="24"/>
        </w:rPr>
        <w:t>Molecular cell</w:t>
      </w:r>
      <w:r w:rsidRPr="003C294B">
        <w:rPr>
          <w:rFonts w:cs="Times New Roman"/>
          <w:noProof/>
          <w:color w:val="auto"/>
          <w:szCs w:val="24"/>
        </w:rPr>
        <w:t>, 17(5), pp.617–20. Available at: http://www.ncbi.nlm.nih.gov/pubmed/15749012 [Accessed September 16, 2015].</w:t>
      </w:r>
    </w:p>
    <w:p w14:paraId="3BF3BB4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Butson, J., 2011. Proteomic analyses of the SMYD family interactomes identify HSP 90 as a novel target for SMYD 2. , pp.301–308.</w:t>
      </w:r>
    </w:p>
    <w:p w14:paraId="10637D8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Byrum, S.D. et al., 2012. ChAP-MS: a method for identification of proteins and histone posttranslational modifications at a single genomic locus. </w:t>
      </w:r>
      <w:r w:rsidRPr="003C294B">
        <w:rPr>
          <w:rFonts w:cs="Times New Roman"/>
          <w:i/>
          <w:iCs/>
          <w:noProof/>
          <w:color w:val="auto"/>
          <w:szCs w:val="24"/>
        </w:rPr>
        <w:t>Cell reports</w:t>
      </w:r>
      <w:r w:rsidRPr="003C294B">
        <w:rPr>
          <w:rFonts w:cs="Times New Roman"/>
          <w:noProof/>
          <w:color w:val="auto"/>
          <w:szCs w:val="24"/>
        </w:rPr>
        <w:t>, 2(1), pp.198–205. Available at: http://www.pubmedcentral.nih.gov/articlerender.fcgi?artid=3408609&amp;tool=pmcentrez&amp;rendertype=abstract [Accessed January 29, 2014].</w:t>
      </w:r>
    </w:p>
    <w:p w14:paraId="53D3D13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Carrozza, M.J. et al., 2005. Histone H3 methylation by Set2 directs deacetylation of coding regions by Rpd3S to suppress spurious intragenic transcription. </w:t>
      </w:r>
      <w:r w:rsidRPr="003C294B">
        <w:rPr>
          <w:rFonts w:cs="Times New Roman"/>
          <w:i/>
          <w:iCs/>
          <w:noProof/>
          <w:color w:val="auto"/>
          <w:szCs w:val="24"/>
        </w:rPr>
        <w:t>Cell</w:t>
      </w:r>
      <w:r w:rsidRPr="003C294B">
        <w:rPr>
          <w:rFonts w:cs="Times New Roman"/>
          <w:noProof/>
          <w:color w:val="auto"/>
          <w:szCs w:val="24"/>
        </w:rPr>
        <w:t>, 123(4), pp.581–592.</w:t>
      </w:r>
    </w:p>
    <w:p w14:paraId="000D88F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Carson, W.F. et al., 2010. Impaired CD4+ T-cell proliferation and effector function correlates with repressive histone methylation events in a mouse model of severe sepsis. </w:t>
      </w:r>
      <w:r w:rsidRPr="003C294B">
        <w:rPr>
          <w:rFonts w:cs="Times New Roman"/>
          <w:i/>
          <w:iCs/>
          <w:noProof/>
          <w:color w:val="auto"/>
          <w:szCs w:val="24"/>
        </w:rPr>
        <w:t>European journal of immunology</w:t>
      </w:r>
      <w:r w:rsidRPr="003C294B">
        <w:rPr>
          <w:rFonts w:cs="Times New Roman"/>
          <w:noProof/>
          <w:color w:val="auto"/>
          <w:szCs w:val="24"/>
        </w:rPr>
        <w:t>, 40(4), pp.998–1010. Available at: http://www.pubmedcentral.nih.gov/articlerender.fcgi?artid=3040412&amp;tool=pmcentrez&amp;rendertype=abstract [Accessed June 5, 2014].</w:t>
      </w:r>
    </w:p>
    <w:p w14:paraId="224C33B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Cavaillon, J.-M. &amp; Adib-Conquy, M., 2006. Bench-to-bedside review: endotoxin tolerance as a model of leukocyte reprogramming in sepsis. </w:t>
      </w:r>
      <w:r w:rsidRPr="003C294B">
        <w:rPr>
          <w:rFonts w:cs="Times New Roman"/>
          <w:i/>
          <w:iCs/>
          <w:noProof/>
          <w:color w:val="auto"/>
          <w:szCs w:val="24"/>
        </w:rPr>
        <w:t>Critical care (London, England)</w:t>
      </w:r>
      <w:r w:rsidRPr="003C294B">
        <w:rPr>
          <w:rFonts w:cs="Times New Roman"/>
          <w:noProof/>
          <w:color w:val="auto"/>
          <w:szCs w:val="24"/>
        </w:rPr>
        <w:t>, 10(5), p.233. Available at: http://www.pubmedcentral.nih.gov/articlerender.fcgi?artid=1751079&amp;tool=pmcentrez&amp;rendertype=abstract [Accessed November 19, 2013].</w:t>
      </w:r>
    </w:p>
    <w:p w14:paraId="6069A27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Cavassani, K.A. et al., 2010. The post sepsis-induced expansion and enhanced function of regulatory T cells create an environment to potentiate tumor growth. </w:t>
      </w:r>
      <w:r w:rsidRPr="003C294B">
        <w:rPr>
          <w:rFonts w:cs="Times New Roman"/>
          <w:i/>
          <w:iCs/>
          <w:noProof/>
          <w:color w:val="auto"/>
          <w:szCs w:val="24"/>
        </w:rPr>
        <w:t>Blood</w:t>
      </w:r>
      <w:r w:rsidRPr="003C294B">
        <w:rPr>
          <w:rFonts w:cs="Times New Roman"/>
          <w:noProof/>
          <w:color w:val="auto"/>
          <w:szCs w:val="24"/>
        </w:rPr>
        <w:t>, 115(22), pp.4403–11. Available at: http://www.pubmedcentral.nih.gov/articlerender.fcgi?artid=2881495&amp;tool=pmcentrez&amp;rendertype=abstract [Accessed January 10, 2015].</w:t>
      </w:r>
    </w:p>
    <w:p w14:paraId="4F8B922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Chan, C. et al., 2005. Endotoxin Tolerance Disrupts Chromatin Remodeling and NF- B Transactivation at the IL-1  Promoter. </w:t>
      </w:r>
      <w:r w:rsidRPr="003C294B">
        <w:rPr>
          <w:rFonts w:cs="Times New Roman"/>
          <w:i/>
          <w:iCs/>
          <w:noProof/>
          <w:color w:val="auto"/>
          <w:szCs w:val="24"/>
        </w:rPr>
        <w:t>The Journal of Immunology</w:t>
      </w:r>
      <w:r w:rsidRPr="003C294B">
        <w:rPr>
          <w:rFonts w:cs="Times New Roman"/>
          <w:noProof/>
          <w:color w:val="auto"/>
          <w:szCs w:val="24"/>
        </w:rPr>
        <w:t>, 175(1), pp.461–468. Available at: http://www.jimmunol.org/cgi/doi/10.4049/jimmunol.175.1.461 [Accessed December 11, 2014].</w:t>
      </w:r>
    </w:p>
    <w:p w14:paraId="38733FA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Chan, D.W. et al., 2009. Unbiased proteomic screen for binding proteins to modified lysines on histone H3. </w:t>
      </w:r>
      <w:r w:rsidRPr="003C294B">
        <w:rPr>
          <w:rFonts w:cs="Times New Roman"/>
          <w:i/>
          <w:iCs/>
          <w:noProof/>
          <w:color w:val="auto"/>
          <w:szCs w:val="24"/>
        </w:rPr>
        <w:t>PROTEOMICS</w:t>
      </w:r>
      <w:r w:rsidRPr="003C294B">
        <w:rPr>
          <w:rFonts w:cs="Times New Roman"/>
          <w:noProof/>
          <w:color w:val="auto"/>
          <w:szCs w:val="24"/>
        </w:rPr>
        <w:t>, 9(9), pp.2343–2354. Available at: http://doi.wiley.com/10.1002/pmic.200800600.</w:t>
      </w:r>
    </w:p>
    <w:p w14:paraId="385DE72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Chang, Y., Bosma, G.C. &amp; Bosma, M.J., 1995. Development of B cells in scid mice with immunoglobulin transgenes: implications for the control of V(D)J recombination. </w:t>
      </w:r>
      <w:r w:rsidRPr="003C294B">
        <w:rPr>
          <w:rFonts w:cs="Times New Roman"/>
          <w:i/>
          <w:iCs/>
          <w:noProof/>
          <w:color w:val="auto"/>
          <w:szCs w:val="24"/>
        </w:rPr>
        <w:t>Immunity</w:t>
      </w:r>
      <w:r w:rsidRPr="003C294B">
        <w:rPr>
          <w:rFonts w:cs="Times New Roman"/>
          <w:noProof/>
          <w:color w:val="auto"/>
          <w:szCs w:val="24"/>
        </w:rPr>
        <w:t>, 2(6), pp.607–16. Available at: http://www.ncbi.nlm.nih.gov/pubmed/7796294 [Accessed September 17, 2015].</w:t>
      </w:r>
    </w:p>
    <w:p w14:paraId="057A665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Chang, Y.-C. et al., 2013. Evaluation of Drosophila metabolic labeling strategies for in vivo quantitative proteomic analyses with applications to early pupa formation and amino acid starvation. </w:t>
      </w:r>
      <w:r w:rsidRPr="003C294B">
        <w:rPr>
          <w:rFonts w:cs="Times New Roman"/>
          <w:i/>
          <w:iCs/>
          <w:noProof/>
          <w:color w:val="auto"/>
          <w:szCs w:val="24"/>
        </w:rPr>
        <w:t>Journal of proteome research</w:t>
      </w:r>
      <w:r w:rsidRPr="003C294B">
        <w:rPr>
          <w:rFonts w:cs="Times New Roman"/>
          <w:noProof/>
          <w:color w:val="auto"/>
          <w:szCs w:val="24"/>
        </w:rPr>
        <w:t>, 12(5), pp.2138–50. Available at: http://www.ncbi.nlm.nih.gov/pubmed/23517121.</w:t>
      </w:r>
    </w:p>
    <w:p w14:paraId="43B4EBE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Chen, P. et al., 2013. H3.3 actively marks enhancers and primes gene transcription via opening higher-ordered chromatin. </w:t>
      </w:r>
      <w:r w:rsidRPr="003C294B">
        <w:rPr>
          <w:rFonts w:cs="Times New Roman"/>
          <w:i/>
          <w:iCs/>
          <w:noProof/>
          <w:color w:val="auto"/>
          <w:szCs w:val="24"/>
        </w:rPr>
        <w:t>Genes and Development</w:t>
      </w:r>
      <w:r w:rsidRPr="003C294B">
        <w:rPr>
          <w:rFonts w:cs="Times New Roman"/>
          <w:noProof/>
          <w:color w:val="auto"/>
          <w:szCs w:val="24"/>
        </w:rPr>
        <w:t>, 27(19), pp.2109–2124.</w:t>
      </w:r>
    </w:p>
    <w:p w14:paraId="0ECABDA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Chen, Y. et al., 2007. Lysine propionylation and butyrylation are novel post-translational modifications in histones. </w:t>
      </w:r>
      <w:r w:rsidRPr="003C294B">
        <w:rPr>
          <w:rFonts w:cs="Times New Roman"/>
          <w:i/>
          <w:iCs/>
          <w:noProof/>
          <w:color w:val="auto"/>
          <w:szCs w:val="24"/>
        </w:rPr>
        <w:t>Molecular &amp; cellular proteomics : MCP</w:t>
      </w:r>
      <w:r w:rsidRPr="003C294B">
        <w:rPr>
          <w:rFonts w:cs="Times New Roman"/>
          <w:noProof/>
          <w:color w:val="auto"/>
          <w:szCs w:val="24"/>
        </w:rPr>
        <w:t>, 6(5), pp.812–9. Available at: http://www.mcponline.org/content/6/5/812.full [Accessed April 16, 2015].</w:t>
      </w:r>
    </w:p>
    <w:p w14:paraId="12DAAD7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Choi, S. &amp; Reddy, P., 2011. HDAC inhibition and graft versus host disease. </w:t>
      </w:r>
      <w:r w:rsidRPr="003C294B">
        <w:rPr>
          <w:rFonts w:cs="Times New Roman"/>
          <w:i/>
          <w:iCs/>
          <w:noProof/>
          <w:color w:val="auto"/>
          <w:szCs w:val="24"/>
        </w:rPr>
        <w:t>Molecular medicine (Cambridge, Mass.)</w:t>
      </w:r>
      <w:r w:rsidRPr="003C294B">
        <w:rPr>
          <w:rFonts w:cs="Times New Roman"/>
          <w:noProof/>
          <w:color w:val="auto"/>
          <w:szCs w:val="24"/>
        </w:rPr>
        <w:t>, 17(5-6), pp.404–16. Available at: http://www.pubmedcentral.nih.gov/articlerender.fcgi?artid=3105142&amp;tool=pmcentrez&amp;rendertype=abstract [Accessed January 6, 2015].</w:t>
      </w:r>
    </w:p>
    <w:p w14:paraId="6A3DD3D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Cloos, P. a C. et al., 2006. The putative oncogene GASC1 demethylates tri- and dimethylated lysine 9 on histone H3. </w:t>
      </w:r>
      <w:r w:rsidRPr="003C294B">
        <w:rPr>
          <w:rFonts w:cs="Times New Roman"/>
          <w:i/>
          <w:iCs/>
          <w:noProof/>
          <w:color w:val="auto"/>
          <w:szCs w:val="24"/>
        </w:rPr>
        <w:t>Nature</w:t>
      </w:r>
      <w:r w:rsidRPr="003C294B">
        <w:rPr>
          <w:rFonts w:cs="Times New Roman"/>
          <w:noProof/>
          <w:color w:val="auto"/>
          <w:szCs w:val="24"/>
        </w:rPr>
        <w:t>, 442(7100), pp.307–311.</w:t>
      </w:r>
    </w:p>
    <w:p w14:paraId="60F4097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Collas, P., 2010. The current state of chromatin immunoprecipitation. </w:t>
      </w:r>
      <w:r w:rsidRPr="003C294B">
        <w:rPr>
          <w:rFonts w:cs="Times New Roman"/>
          <w:i/>
          <w:iCs/>
          <w:noProof/>
          <w:color w:val="auto"/>
          <w:szCs w:val="24"/>
        </w:rPr>
        <w:t>Molecular biotechnology</w:t>
      </w:r>
      <w:r w:rsidRPr="003C294B">
        <w:rPr>
          <w:rFonts w:cs="Times New Roman"/>
          <w:noProof/>
          <w:color w:val="auto"/>
          <w:szCs w:val="24"/>
        </w:rPr>
        <w:t>, 45(1), pp.87–100. Available at: http://www.ncbi.nlm.nih.gov/pubmed/20077036 [Accessed August 8, 2013].</w:t>
      </w:r>
    </w:p>
    <w:p w14:paraId="0D1BDC7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Constantopoulos, T.L., Jackson, G.S. &amp; Enke, C.G., 1999. Effects of salt concentration on analyte response using electrospray ionization mass spectrometry. </w:t>
      </w:r>
      <w:r w:rsidRPr="003C294B">
        <w:rPr>
          <w:rFonts w:cs="Times New Roman"/>
          <w:i/>
          <w:iCs/>
          <w:noProof/>
          <w:color w:val="auto"/>
          <w:szCs w:val="24"/>
        </w:rPr>
        <w:t>Journal of the American Society for Mass Spectrometry</w:t>
      </w:r>
      <w:r w:rsidRPr="003C294B">
        <w:rPr>
          <w:rFonts w:cs="Times New Roman"/>
          <w:noProof/>
          <w:color w:val="auto"/>
          <w:szCs w:val="24"/>
        </w:rPr>
        <w:t>, 10(7), pp.625–34. Available at: http://www.sciencedirect.com/science/article/pii/S1044030599000318 [Accessed April 16, 2015].</w:t>
      </w:r>
    </w:p>
    <w:p w14:paraId="00E5B0F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Copeland, S. et al., 2005. Acute Inflammatory Response to Endotoxin in Mice and Humans Acute Inflammatory Response to Endotoxin in Mice and Humans. </w:t>
      </w:r>
      <w:r w:rsidRPr="003C294B">
        <w:rPr>
          <w:rFonts w:cs="Times New Roman"/>
          <w:i/>
          <w:iCs/>
          <w:noProof/>
          <w:color w:val="auto"/>
          <w:szCs w:val="24"/>
        </w:rPr>
        <w:t>Clinical and Diagnostic Laboratory Immunology</w:t>
      </w:r>
      <w:r w:rsidRPr="003C294B">
        <w:rPr>
          <w:rFonts w:cs="Times New Roman"/>
          <w:noProof/>
          <w:color w:val="auto"/>
          <w:szCs w:val="24"/>
        </w:rPr>
        <w:t>, 12(1), pp.60–67.</w:t>
      </w:r>
    </w:p>
    <w:p w14:paraId="06C22D7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Cosgrove, M.S., Boeke, J.D. &amp; Wolberger, C., 2004. Regulated nucleosome mobility and the histone code. </w:t>
      </w:r>
      <w:r w:rsidRPr="003C294B">
        <w:rPr>
          <w:rFonts w:cs="Times New Roman"/>
          <w:i/>
          <w:iCs/>
          <w:noProof/>
          <w:color w:val="auto"/>
          <w:szCs w:val="24"/>
        </w:rPr>
        <w:t>Nature structural &amp; molecular biology</w:t>
      </w:r>
      <w:r w:rsidRPr="003C294B">
        <w:rPr>
          <w:rFonts w:cs="Times New Roman"/>
          <w:noProof/>
          <w:color w:val="auto"/>
          <w:szCs w:val="24"/>
        </w:rPr>
        <w:t>, 11(11), pp.1037–43. Available at: http://www.ncbi.nlm.nih.gov/pubmed/15523479 [Accessed December 26, 2014].</w:t>
      </w:r>
    </w:p>
    <w:p w14:paraId="6256601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Cuddapah, S. et al., 2009a. Global analysis of the insulator binding protein CTCF in chromatin barrier regions reveals demarcation of active and repressive domains. </w:t>
      </w:r>
      <w:r w:rsidRPr="003C294B">
        <w:rPr>
          <w:rFonts w:cs="Times New Roman"/>
          <w:i/>
          <w:iCs/>
          <w:noProof/>
          <w:color w:val="auto"/>
          <w:szCs w:val="24"/>
        </w:rPr>
        <w:t>Genome research</w:t>
      </w:r>
      <w:r w:rsidRPr="003C294B">
        <w:rPr>
          <w:rFonts w:cs="Times New Roman"/>
          <w:noProof/>
          <w:color w:val="auto"/>
          <w:szCs w:val="24"/>
        </w:rPr>
        <w:t>, 19(1), pp.24–32. Available at: http://www.pubmedcentral.nih.gov/articlerender.fcgi?artid=2612964&amp;tool=pmcentrez&amp;rendertype=abstract [Accessed August 12, 2015].</w:t>
      </w:r>
    </w:p>
    <w:p w14:paraId="26B0D9A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Cuddapah, S. et al., 2009b. Global analysis of the insulator binding protein CTCF in chromatin barrier regions reveals demarcation of active and repressive domains. </w:t>
      </w:r>
      <w:r w:rsidRPr="003C294B">
        <w:rPr>
          <w:rFonts w:cs="Times New Roman"/>
          <w:i/>
          <w:iCs/>
          <w:noProof/>
          <w:color w:val="auto"/>
          <w:szCs w:val="24"/>
        </w:rPr>
        <w:t>Genome research</w:t>
      </w:r>
      <w:r w:rsidRPr="003C294B">
        <w:rPr>
          <w:rFonts w:cs="Times New Roman"/>
          <w:noProof/>
          <w:color w:val="auto"/>
          <w:szCs w:val="24"/>
        </w:rPr>
        <w:t>, 19(1), pp.24–32.</w:t>
      </w:r>
    </w:p>
    <w:p w14:paraId="699B0A5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Cui, K. et al., 2009. Chromatin Signatures in Multipotent Human Hematopoietic Stem Cells Indicate the Fate of Bivalent Genes during Differentiation. </w:t>
      </w:r>
      <w:r w:rsidRPr="003C294B">
        <w:rPr>
          <w:rFonts w:cs="Times New Roman"/>
          <w:i/>
          <w:iCs/>
          <w:noProof/>
          <w:color w:val="auto"/>
          <w:szCs w:val="24"/>
        </w:rPr>
        <w:t>Cell Stem Cell</w:t>
      </w:r>
      <w:r w:rsidRPr="003C294B">
        <w:rPr>
          <w:rFonts w:cs="Times New Roman"/>
          <w:noProof/>
          <w:color w:val="auto"/>
          <w:szCs w:val="24"/>
        </w:rPr>
        <w:t>, 4(1), pp.80–93. Available at: http://dx.doi.org/10.1016/j.stem.2008.11.011.</w:t>
      </w:r>
    </w:p>
    <w:p w14:paraId="7BE7FB8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Cuomo, A. et al., 2011. SILAC-based proteomic analysis to dissect the “histone modification signature” of human breast cancer cells. </w:t>
      </w:r>
      <w:r w:rsidRPr="003C294B">
        <w:rPr>
          <w:rFonts w:cs="Times New Roman"/>
          <w:i/>
          <w:iCs/>
          <w:noProof/>
          <w:color w:val="auto"/>
          <w:szCs w:val="24"/>
        </w:rPr>
        <w:t>Amino acids</w:t>
      </w:r>
      <w:r w:rsidRPr="003C294B">
        <w:rPr>
          <w:rFonts w:cs="Times New Roman"/>
          <w:noProof/>
          <w:color w:val="auto"/>
          <w:szCs w:val="24"/>
        </w:rPr>
        <w:t>, 41(2), pp.387–99. Available at: http://www.ncbi.nlm.nih.gov/pubmed/20617350 [Accessed November 14, 2013].</w:t>
      </w:r>
    </w:p>
    <w:p w14:paraId="0DA8462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Curtsinger, J.M., Johnson, C.M. &amp; Mescher, M.F., 2003. CD8 T Cell Clonal Expansion and Development of Effector Function Require Prolonged Exposure to Antigen, Costimulation, and Signal 3 Cytokine. </w:t>
      </w:r>
      <w:r w:rsidRPr="003C294B">
        <w:rPr>
          <w:rFonts w:cs="Times New Roman"/>
          <w:i/>
          <w:iCs/>
          <w:noProof/>
          <w:color w:val="auto"/>
          <w:szCs w:val="24"/>
        </w:rPr>
        <w:t>The Journal of Immunology</w:t>
      </w:r>
      <w:r w:rsidRPr="003C294B">
        <w:rPr>
          <w:rFonts w:cs="Times New Roman"/>
          <w:noProof/>
          <w:color w:val="auto"/>
          <w:szCs w:val="24"/>
        </w:rPr>
        <w:t>, 171(10), pp.5165–5171. Available at: http://www.jimmunol.org/cgi/doi/10.4049/jimmunol.171.10.5165 [Accessed September 8, 2015].</w:t>
      </w:r>
    </w:p>
    <w:p w14:paraId="0B98FCC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Dai, L. et al., 2014. Lysine 2-hydroxyisobutyrylation is a widely distributed active histone mark. </w:t>
      </w:r>
      <w:r w:rsidRPr="003C294B">
        <w:rPr>
          <w:rFonts w:cs="Times New Roman"/>
          <w:i/>
          <w:iCs/>
          <w:noProof/>
          <w:color w:val="auto"/>
          <w:szCs w:val="24"/>
        </w:rPr>
        <w:t>Nature chemical biology</w:t>
      </w:r>
      <w:r w:rsidRPr="003C294B">
        <w:rPr>
          <w:rFonts w:cs="Times New Roman"/>
          <w:noProof/>
          <w:color w:val="auto"/>
          <w:szCs w:val="24"/>
        </w:rPr>
        <w:t>, 10(5), pp.365–70. Available at: http://www.ncbi.nlm.nih.gov/pubmed/24681537 [Accessed June 4, 2014].</w:t>
      </w:r>
    </w:p>
    <w:p w14:paraId="0725016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Daigneault, M. et al., 2010. The identification of markers of macrophage differentiation in PMA-stimulated THP-1 cells and monocyte-derived macrophages. </w:t>
      </w:r>
      <w:r w:rsidRPr="003C294B">
        <w:rPr>
          <w:rFonts w:cs="Times New Roman"/>
          <w:i/>
          <w:iCs/>
          <w:noProof/>
          <w:color w:val="auto"/>
          <w:szCs w:val="24"/>
        </w:rPr>
        <w:t>PloS one</w:t>
      </w:r>
      <w:r w:rsidRPr="003C294B">
        <w:rPr>
          <w:rFonts w:cs="Times New Roman"/>
          <w:noProof/>
          <w:color w:val="auto"/>
          <w:szCs w:val="24"/>
        </w:rPr>
        <w:t>, 5(1), p.e8668. Available at: http://www.pubmedcentral.nih.gov/articlerender.fcgi?artid=2800192&amp;tool=pmcentrez&amp;rendertype=abstract [Accessed July 21, 2014].</w:t>
      </w:r>
    </w:p>
    <w:p w14:paraId="31B3BA5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Davis, M.M. et al., 1998. LIGAND RECOGNITION BY αβ T CELL RECEPTORS.</w:t>
      </w:r>
    </w:p>
    <w:p w14:paraId="570060F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Dejager, L. et al., 2011. Cecal ligation and puncture: the gold standard model for polymicrobial sepsis? </w:t>
      </w:r>
      <w:r w:rsidRPr="003C294B">
        <w:rPr>
          <w:rFonts w:cs="Times New Roman"/>
          <w:i/>
          <w:iCs/>
          <w:noProof/>
          <w:color w:val="auto"/>
          <w:szCs w:val="24"/>
        </w:rPr>
        <w:t>Trends in Microbiology</w:t>
      </w:r>
      <w:r w:rsidRPr="003C294B">
        <w:rPr>
          <w:rFonts w:cs="Times New Roman"/>
          <w:noProof/>
          <w:color w:val="auto"/>
          <w:szCs w:val="24"/>
        </w:rPr>
        <w:t>, 19(4), pp.198–208. Available at: http://linkinghub.elsevier.com/retrieve/pii/S0966842X11000035 [Accessed September 20, 2015].</w:t>
      </w:r>
    </w:p>
    <w:p w14:paraId="4495AB6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Déjardin, J. &amp; Kingston, R.E., 2009. Purification of proteins associated with specific genomic Loci. </w:t>
      </w:r>
      <w:r w:rsidRPr="003C294B">
        <w:rPr>
          <w:rFonts w:cs="Times New Roman"/>
          <w:i/>
          <w:iCs/>
          <w:noProof/>
          <w:color w:val="auto"/>
          <w:szCs w:val="24"/>
        </w:rPr>
        <w:t>Cell</w:t>
      </w:r>
      <w:r w:rsidRPr="003C294B">
        <w:rPr>
          <w:rFonts w:cs="Times New Roman"/>
          <w:noProof/>
          <w:color w:val="auto"/>
          <w:szCs w:val="24"/>
        </w:rPr>
        <w:t>, 136(1), pp.175–86. Available at: http://www.pubmedcentral.nih.gov/articlerender.fcgi?artid=3395431&amp;tool=pmcentrez&amp;rendertype=abstract [Accessed January 20, 2014].</w:t>
      </w:r>
    </w:p>
    <w:p w14:paraId="3CDD013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Dellinger, R.P. et al., 2013. Surviving Sepsis Campaign: international guidelines for management of severe sepsis and septic shock, 2012. </w:t>
      </w:r>
      <w:r w:rsidRPr="003C294B">
        <w:rPr>
          <w:rFonts w:cs="Times New Roman"/>
          <w:i/>
          <w:iCs/>
          <w:noProof/>
          <w:color w:val="auto"/>
          <w:szCs w:val="24"/>
        </w:rPr>
        <w:t>Intensive care medicine</w:t>
      </w:r>
      <w:r w:rsidRPr="003C294B">
        <w:rPr>
          <w:rFonts w:cs="Times New Roman"/>
          <w:noProof/>
          <w:color w:val="auto"/>
          <w:szCs w:val="24"/>
        </w:rPr>
        <w:t>, 39(2), pp.165–228. Available at: http://www.ncbi.nlm.nih.gov/pubmed/23361625 [Accessed July 11, 2014].</w:t>
      </w:r>
    </w:p>
    <w:p w14:paraId="05850F7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Dickman, M.J. et al., 2013. Extensive histone post-translational modification in honey bees. </w:t>
      </w:r>
      <w:r w:rsidRPr="003C294B">
        <w:rPr>
          <w:rFonts w:cs="Times New Roman"/>
          <w:i/>
          <w:iCs/>
          <w:noProof/>
          <w:color w:val="auto"/>
          <w:szCs w:val="24"/>
        </w:rPr>
        <w:t>Insect biochemistry and molecular biology</w:t>
      </w:r>
      <w:r w:rsidRPr="003C294B">
        <w:rPr>
          <w:rFonts w:cs="Times New Roman"/>
          <w:noProof/>
          <w:color w:val="auto"/>
          <w:szCs w:val="24"/>
        </w:rPr>
        <w:t>, 43(2), pp.125–37. Available at: http://www.sciencedirect.com/science/article/pii/S096517481200166X [Accessed November 12, 2013].</w:t>
      </w:r>
    </w:p>
    <w:p w14:paraId="5CAF630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DiMaggio, P. a et al., 2009. A mixed integer linear optimization framework for the identification and quantification of targeted post-translational modifications of highly modified proteins using multiplexed electron transfer dissociation tandem mass spectrometry. </w:t>
      </w:r>
      <w:r w:rsidRPr="003C294B">
        <w:rPr>
          <w:rFonts w:cs="Times New Roman"/>
          <w:i/>
          <w:iCs/>
          <w:noProof/>
          <w:color w:val="auto"/>
          <w:szCs w:val="24"/>
        </w:rPr>
        <w:t>Molecular &amp; cellular proteomics : MCP</w:t>
      </w:r>
      <w:r w:rsidRPr="003C294B">
        <w:rPr>
          <w:rFonts w:cs="Times New Roman"/>
          <w:noProof/>
          <w:color w:val="auto"/>
          <w:szCs w:val="24"/>
        </w:rPr>
        <w:t>, 8(11), pp.2527–43. Available at: http://www.pubmedcentral.nih.gov/articlerender.fcgi?artid=2773719&amp;tool=pmcentrez&amp;rendertype=abstract [Accessed November 13, 2013].</w:t>
      </w:r>
    </w:p>
    <w:p w14:paraId="4F770E1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Dinarello, C. a, Fossati, G. &amp; Mascagni, P., 2011. Histone deacetylase inhibitors for treating a spectrum of diseases not related to cancer. </w:t>
      </w:r>
      <w:r w:rsidRPr="003C294B">
        <w:rPr>
          <w:rFonts w:cs="Times New Roman"/>
          <w:i/>
          <w:iCs/>
          <w:noProof/>
          <w:color w:val="auto"/>
          <w:szCs w:val="24"/>
        </w:rPr>
        <w:t>Molecular medicine (Cambridge, Mass.)</w:t>
      </w:r>
      <w:r w:rsidRPr="003C294B">
        <w:rPr>
          <w:rFonts w:cs="Times New Roman"/>
          <w:noProof/>
          <w:color w:val="auto"/>
          <w:szCs w:val="24"/>
        </w:rPr>
        <w:t>, 17(5-6), pp.333–52. Available at: http://www.pubmedcentral.nih.gov/articlerender.fcgi?artid=3105126&amp;tool=pmcentrez&amp;rendertype=abstract [Accessed January 10, 2015].</w:t>
      </w:r>
    </w:p>
    <w:p w14:paraId="2564363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Djupedal, I. &amp; Ekwall, K., 2009. Epigenetics: heterochromatin meets RNAi. </w:t>
      </w:r>
      <w:r w:rsidRPr="003C294B">
        <w:rPr>
          <w:rFonts w:cs="Times New Roman"/>
          <w:i/>
          <w:iCs/>
          <w:noProof/>
          <w:color w:val="auto"/>
          <w:szCs w:val="24"/>
        </w:rPr>
        <w:t>Cell research</w:t>
      </w:r>
      <w:r w:rsidRPr="003C294B">
        <w:rPr>
          <w:rFonts w:cs="Times New Roman"/>
          <w:noProof/>
          <w:color w:val="auto"/>
          <w:szCs w:val="24"/>
        </w:rPr>
        <w:t>, 19(3), pp.282–295. Available at: http://www.ncbi.nlm.nih.gov/pubmed/19188930 [Accessed August 28, 2013].</w:t>
      </w:r>
    </w:p>
    <w:p w14:paraId="108095C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Donkor, O.N. et al., 2012. Cytokine profile and induction of T helper type 17 and regulatory T cells by human peripheral mononuclear cells after microbial exposure. </w:t>
      </w:r>
      <w:r w:rsidRPr="003C294B">
        <w:rPr>
          <w:rFonts w:cs="Times New Roman"/>
          <w:i/>
          <w:iCs/>
          <w:noProof/>
          <w:color w:val="auto"/>
          <w:szCs w:val="24"/>
        </w:rPr>
        <w:t>Clinical and experimental immunology</w:t>
      </w:r>
      <w:r w:rsidRPr="003C294B">
        <w:rPr>
          <w:rFonts w:cs="Times New Roman"/>
          <w:noProof/>
          <w:color w:val="auto"/>
          <w:szCs w:val="24"/>
        </w:rPr>
        <w:t>, 167(2), pp.282–95. Available at: http://www.pubmedcentral.nih.gov/articlerender.fcgi?artid=3278695&amp;tool=pmcentrez&amp;rendertype=abstract [Accessed July 9, 2015].</w:t>
      </w:r>
    </w:p>
    <w:p w14:paraId="2FFDC25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Egelhofer, T.A. et al., 2011. An assessment of histone-modification antibody quality. </w:t>
      </w:r>
      <w:r w:rsidRPr="003C294B">
        <w:rPr>
          <w:rFonts w:cs="Times New Roman"/>
          <w:i/>
          <w:iCs/>
          <w:noProof/>
          <w:color w:val="auto"/>
          <w:szCs w:val="24"/>
        </w:rPr>
        <w:t>Nature structural &amp; molecular biology</w:t>
      </w:r>
      <w:r w:rsidRPr="003C294B">
        <w:rPr>
          <w:rFonts w:cs="Times New Roman"/>
          <w:noProof/>
          <w:color w:val="auto"/>
          <w:szCs w:val="24"/>
        </w:rPr>
        <w:t>, 18(1), pp.91–3. Available at: http://www.pubmedcentral.nih.gov/articlerender.fcgi?artid=3017233&amp;tool=pmcentrez&amp;rendertype=abstract [Accessed August 8, 2013].</w:t>
      </w:r>
    </w:p>
    <w:p w14:paraId="35144F8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Elsheikh, S.E. et al., 2009. Global histone modifications in breast cancer correlate with tumor phenotypes, prognostic factors, and patient outcome. </w:t>
      </w:r>
      <w:r w:rsidRPr="003C294B">
        <w:rPr>
          <w:rFonts w:cs="Times New Roman"/>
          <w:i/>
          <w:iCs/>
          <w:noProof/>
          <w:color w:val="auto"/>
          <w:szCs w:val="24"/>
        </w:rPr>
        <w:t>Cancer research</w:t>
      </w:r>
      <w:r w:rsidRPr="003C294B">
        <w:rPr>
          <w:rFonts w:cs="Times New Roman"/>
          <w:noProof/>
          <w:color w:val="auto"/>
          <w:szCs w:val="24"/>
        </w:rPr>
        <w:t>, 69(9), pp.3802–9. Available at: http://www.ncbi.nlm.nih.gov/pubmed/19366799 [Accessed January 20, 2014].</w:t>
      </w:r>
    </w:p>
    <w:p w14:paraId="673CC1E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Erroi, A. et al., 1993. Differential regulation of cytokine production in lipopolysaccharide tolerance in mice. </w:t>
      </w:r>
      <w:r w:rsidRPr="003C294B">
        <w:rPr>
          <w:rFonts w:cs="Times New Roman"/>
          <w:i/>
          <w:iCs/>
          <w:noProof/>
          <w:color w:val="auto"/>
          <w:szCs w:val="24"/>
        </w:rPr>
        <w:t>Infection and immunity</w:t>
      </w:r>
      <w:r w:rsidRPr="003C294B">
        <w:rPr>
          <w:rFonts w:cs="Times New Roman"/>
          <w:noProof/>
          <w:color w:val="auto"/>
          <w:szCs w:val="24"/>
        </w:rPr>
        <w:t>, 61(10), pp.4356–9. Available at: http://www.pubmedcentral.nih.gov/articlerender.fcgi?artid=281166&amp;tool=pmcentrez&amp;rendertype=abstract [Accessed December 19, 2014].</w:t>
      </w:r>
    </w:p>
    <w:p w14:paraId="20E82B3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Eskandarian, H.A. et al., 2013. A role for SIRT2-dependent histone H3K18 deacetylation in bacterial infection. </w:t>
      </w:r>
      <w:r w:rsidRPr="003C294B">
        <w:rPr>
          <w:rFonts w:cs="Times New Roman"/>
          <w:i/>
          <w:iCs/>
          <w:noProof/>
          <w:color w:val="auto"/>
          <w:szCs w:val="24"/>
        </w:rPr>
        <w:t>Science (New York, N.Y.)</w:t>
      </w:r>
      <w:r w:rsidRPr="003C294B">
        <w:rPr>
          <w:rFonts w:cs="Times New Roman"/>
          <w:noProof/>
          <w:color w:val="auto"/>
          <w:szCs w:val="24"/>
        </w:rPr>
        <w:t>, 341(6145), p.1238858.</w:t>
      </w:r>
    </w:p>
    <w:p w14:paraId="05CEA47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Esmon, C.T., 2005. The interactions between inflammation and coagulation. </w:t>
      </w:r>
      <w:r w:rsidRPr="003C294B">
        <w:rPr>
          <w:rFonts w:cs="Times New Roman"/>
          <w:i/>
          <w:iCs/>
          <w:noProof/>
          <w:color w:val="auto"/>
          <w:szCs w:val="24"/>
        </w:rPr>
        <w:t>British journal of haematology</w:t>
      </w:r>
      <w:r w:rsidRPr="003C294B">
        <w:rPr>
          <w:rFonts w:cs="Times New Roman"/>
          <w:noProof/>
          <w:color w:val="auto"/>
          <w:szCs w:val="24"/>
        </w:rPr>
        <w:t>, 131(4), pp.417–30. Available at: http://www.ncbi.nlm.nih.gov/pubmed/16281932 [Accessed January 10, 2015].</w:t>
      </w:r>
    </w:p>
    <w:p w14:paraId="638827A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Ferrari, K.J. et al., 2014. Polycomb-Dependent H3K27me1 and H3K27me2 Regulate Active </w:t>
      </w:r>
      <w:r w:rsidRPr="003C294B">
        <w:rPr>
          <w:rFonts w:cs="Times New Roman"/>
          <w:noProof/>
          <w:color w:val="auto"/>
          <w:szCs w:val="24"/>
        </w:rPr>
        <w:lastRenderedPageBreak/>
        <w:t xml:space="preserve">Transcription and Enhancer Fidelity. </w:t>
      </w:r>
      <w:r w:rsidRPr="003C294B">
        <w:rPr>
          <w:rFonts w:cs="Times New Roman"/>
          <w:i/>
          <w:iCs/>
          <w:noProof/>
          <w:color w:val="auto"/>
          <w:szCs w:val="24"/>
        </w:rPr>
        <w:t>Molecular Cell</w:t>
      </w:r>
      <w:r w:rsidRPr="003C294B">
        <w:rPr>
          <w:rFonts w:cs="Times New Roman"/>
          <w:noProof/>
          <w:color w:val="auto"/>
          <w:szCs w:val="24"/>
        </w:rPr>
        <w:t>, 53, pp.49–62.</w:t>
      </w:r>
    </w:p>
    <w:p w14:paraId="7965CA8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Foster, S.L., Hargreaves, D.C. &amp; Medzhitov, R., 2007. Gene-specific control of inflammation by TLR-induced chromatin modifications. </w:t>
      </w:r>
      <w:r w:rsidRPr="003C294B">
        <w:rPr>
          <w:rFonts w:cs="Times New Roman"/>
          <w:i/>
          <w:iCs/>
          <w:noProof/>
          <w:color w:val="auto"/>
          <w:szCs w:val="24"/>
        </w:rPr>
        <w:t>Nature</w:t>
      </w:r>
      <w:r w:rsidRPr="003C294B">
        <w:rPr>
          <w:rFonts w:cs="Times New Roman"/>
          <w:noProof/>
          <w:color w:val="auto"/>
          <w:szCs w:val="24"/>
        </w:rPr>
        <w:t>, 447(7147), pp.972–8. Available at: http://www.ncbi.nlm.nih.gov/pubmed/17538624 [Accessed May 23, 2014].</w:t>
      </w:r>
    </w:p>
    <w:p w14:paraId="51181C0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Foster, S.L. &amp; Medzhitov, R., 2009. Gene-specific control of the TLR-induced inflammatory response. </w:t>
      </w:r>
      <w:r w:rsidRPr="003C294B">
        <w:rPr>
          <w:rFonts w:cs="Times New Roman"/>
          <w:i/>
          <w:iCs/>
          <w:noProof/>
          <w:color w:val="auto"/>
          <w:szCs w:val="24"/>
        </w:rPr>
        <w:t>Clinical immunology (Orlando, Fla.)</w:t>
      </w:r>
      <w:r w:rsidRPr="003C294B">
        <w:rPr>
          <w:rFonts w:cs="Times New Roman"/>
          <w:noProof/>
          <w:color w:val="auto"/>
          <w:szCs w:val="24"/>
        </w:rPr>
        <w:t>, 130(1), pp.7–15. Available at: http://www.pubmedcentral.nih.gov/articlerender.fcgi?artid=3252731&amp;tool=pmcentrez&amp;rendertype=abstract [Accessed November 9, 2014].</w:t>
      </w:r>
    </w:p>
    <w:p w14:paraId="24F7F0D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Fowler, T., Sen, R. &amp; Roy, A.L., 2011. Regulation of primary response genes. </w:t>
      </w:r>
      <w:r w:rsidRPr="003C294B">
        <w:rPr>
          <w:rFonts w:cs="Times New Roman"/>
          <w:i/>
          <w:iCs/>
          <w:noProof/>
          <w:color w:val="auto"/>
          <w:szCs w:val="24"/>
        </w:rPr>
        <w:t>Molecular Cell</w:t>
      </w:r>
      <w:r w:rsidRPr="003C294B">
        <w:rPr>
          <w:rFonts w:cs="Times New Roman"/>
          <w:noProof/>
          <w:color w:val="auto"/>
          <w:szCs w:val="24"/>
        </w:rPr>
        <w:t>, 44(3), pp.348–360. Available at: http://dx.doi.org/10.1016/j.molcel.2011.09.014.</w:t>
      </w:r>
    </w:p>
    <w:p w14:paraId="56DE453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Fuchs, S.M. et al., 2011. Influence of combinatorial histone modifications on antibody and effector protein recognition. </w:t>
      </w:r>
      <w:r w:rsidRPr="003C294B">
        <w:rPr>
          <w:rFonts w:cs="Times New Roman"/>
          <w:i/>
          <w:iCs/>
          <w:noProof/>
          <w:color w:val="auto"/>
          <w:szCs w:val="24"/>
        </w:rPr>
        <w:t>Current biology : CB</w:t>
      </w:r>
      <w:r w:rsidRPr="003C294B">
        <w:rPr>
          <w:rFonts w:cs="Times New Roman"/>
          <w:noProof/>
          <w:color w:val="auto"/>
          <w:szCs w:val="24"/>
        </w:rPr>
        <w:t>, 21(1), pp.53–8. Available at: http://www.pubmedcentral.nih.gov/articlerender.fcgi?artid=3019281&amp;tool=pmcentrez&amp;rendertype=abstract [Accessed August 23, 2013].</w:t>
      </w:r>
    </w:p>
    <w:p w14:paraId="281206C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Gao, Y. &amp; Wang, Y., 2007. A method to determine the ionization efficiency change of peptides caused by phosphorylation. </w:t>
      </w:r>
      <w:r w:rsidRPr="003C294B">
        <w:rPr>
          <w:rFonts w:cs="Times New Roman"/>
          <w:i/>
          <w:iCs/>
          <w:noProof/>
          <w:color w:val="auto"/>
          <w:szCs w:val="24"/>
        </w:rPr>
        <w:t>Journal of the American Society for Mass Spectrometry</w:t>
      </w:r>
      <w:r w:rsidRPr="003C294B">
        <w:rPr>
          <w:rFonts w:cs="Times New Roman"/>
          <w:noProof/>
          <w:color w:val="auto"/>
          <w:szCs w:val="24"/>
        </w:rPr>
        <w:t>, 18(11), pp.1973–6. Available at: http://www.sciencedirect.com/science/article/pii/S1044030507007192 [Accessed April 16, 2015].</w:t>
      </w:r>
    </w:p>
    <w:p w14:paraId="569BCCA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Garcia, B.A., Mollah, S., et al., 2007. Chemical derivatization of histones for facilitated analysis by mass spectrometry. </w:t>
      </w:r>
      <w:r w:rsidRPr="003C294B">
        <w:rPr>
          <w:rFonts w:cs="Times New Roman"/>
          <w:i/>
          <w:iCs/>
          <w:noProof/>
          <w:color w:val="auto"/>
          <w:szCs w:val="24"/>
        </w:rPr>
        <w:t>Nature protocols</w:t>
      </w:r>
      <w:r w:rsidRPr="003C294B">
        <w:rPr>
          <w:rFonts w:cs="Times New Roman"/>
          <w:noProof/>
          <w:color w:val="auto"/>
          <w:szCs w:val="24"/>
        </w:rPr>
        <w:t>, 2(4), pp.933–938. Available at: http://www.ncbi.nlm.nih.gov/pubmed/17446892 [Accessed November 12, 2013].</w:t>
      </w:r>
    </w:p>
    <w:p w14:paraId="3207D96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Garcia, B.A., Hake, S.B., et al., 2007. Organismal differences in post-translational modifications in histones H3 and H4. </w:t>
      </w:r>
      <w:r w:rsidRPr="003C294B">
        <w:rPr>
          <w:rFonts w:cs="Times New Roman"/>
          <w:i/>
          <w:iCs/>
          <w:noProof/>
          <w:color w:val="auto"/>
          <w:szCs w:val="24"/>
        </w:rPr>
        <w:t>The Journal of biological chemistry</w:t>
      </w:r>
      <w:r w:rsidRPr="003C294B">
        <w:rPr>
          <w:rFonts w:cs="Times New Roman"/>
          <w:noProof/>
          <w:color w:val="auto"/>
          <w:szCs w:val="24"/>
        </w:rPr>
        <w:t>, 282(10), pp.7641–55. Available at: http://www.ncbi.nlm.nih.gov/pubmed/17194708 [Accessed June 4, 2014].</w:t>
      </w:r>
    </w:p>
    <w:p w14:paraId="722BDBA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Garcia, B.A. et al., 2008. Tissue-specific expression and post-translational modification of histone H3 variants. </w:t>
      </w:r>
      <w:r w:rsidRPr="003C294B">
        <w:rPr>
          <w:rFonts w:cs="Times New Roman"/>
          <w:i/>
          <w:iCs/>
          <w:noProof/>
          <w:color w:val="auto"/>
          <w:szCs w:val="24"/>
        </w:rPr>
        <w:t>Journal of proteome research</w:t>
      </w:r>
      <w:r w:rsidRPr="003C294B">
        <w:rPr>
          <w:rFonts w:cs="Times New Roman"/>
          <w:noProof/>
          <w:color w:val="auto"/>
          <w:szCs w:val="24"/>
        </w:rPr>
        <w:t>, 7(10), pp.4225–36. Available at: http://www.pubmedcentral.nih.gov/articlerender.fcgi?artid=2615678&amp;tool=pmcentrez&amp;rendertype=abstract [Accessed January 21, 2014].</w:t>
      </w:r>
    </w:p>
    <w:p w14:paraId="17962E9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Gardner, K.E., Allis, C.D. &amp; Strahl, B.D., 2011. Operating on chromatin, a colorful language where context matters. </w:t>
      </w:r>
      <w:r w:rsidRPr="003C294B">
        <w:rPr>
          <w:rFonts w:cs="Times New Roman"/>
          <w:i/>
          <w:iCs/>
          <w:noProof/>
          <w:color w:val="auto"/>
          <w:szCs w:val="24"/>
        </w:rPr>
        <w:t>Journal of molecular biology</w:t>
      </w:r>
      <w:r w:rsidRPr="003C294B">
        <w:rPr>
          <w:rFonts w:cs="Times New Roman"/>
          <w:noProof/>
          <w:color w:val="auto"/>
          <w:szCs w:val="24"/>
        </w:rPr>
        <w:t>, 409(1), pp.36–46. Available at: http://www.pubmedcentral.nih.gov/articlerender.fcgi?artid=3085666&amp;tool=pmcentrez&amp;rendertype=abstract [Accessed August 6, 2013].</w:t>
      </w:r>
    </w:p>
    <w:p w14:paraId="77874FF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El Gazzar, M. et al., 2007. Epigenetic silencing of tumor necrosis factor alpha during endotoxin tolerance. </w:t>
      </w:r>
      <w:r w:rsidRPr="003C294B">
        <w:rPr>
          <w:rFonts w:cs="Times New Roman"/>
          <w:i/>
          <w:iCs/>
          <w:noProof/>
          <w:color w:val="auto"/>
          <w:szCs w:val="24"/>
        </w:rPr>
        <w:t>The Journal of biological chemistry</w:t>
      </w:r>
      <w:r w:rsidRPr="003C294B">
        <w:rPr>
          <w:rFonts w:cs="Times New Roman"/>
          <w:noProof/>
          <w:color w:val="auto"/>
          <w:szCs w:val="24"/>
        </w:rPr>
        <w:t>, 282(37), pp.26857–64. Available at: http://www.ncbi.nlm.nih.gov/pubmed/17646159 [Accessed September 9, 2013].</w:t>
      </w:r>
    </w:p>
    <w:p w14:paraId="1D13BE8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El Gazzar, M. et al., 2008. G9a and HP1 couple histone and DNA methylation to TNFalpha transcription silencing during endotoxin tolerance. </w:t>
      </w:r>
      <w:r w:rsidRPr="003C294B">
        <w:rPr>
          <w:rFonts w:cs="Times New Roman"/>
          <w:i/>
          <w:iCs/>
          <w:noProof/>
          <w:color w:val="auto"/>
          <w:szCs w:val="24"/>
        </w:rPr>
        <w:t>The Journal of biological chemistry</w:t>
      </w:r>
      <w:r w:rsidRPr="003C294B">
        <w:rPr>
          <w:rFonts w:cs="Times New Roman"/>
          <w:noProof/>
          <w:color w:val="auto"/>
          <w:szCs w:val="24"/>
        </w:rPr>
        <w:t>, 283(47), pp.32198–208. Available at: http://www.pubmedcentral.nih.gov/articlerender.fcgi?artid=2583293&amp;tool=pmcentrez&amp;rendertype=abstract [Accessed January 8, 2015].</w:t>
      </w:r>
    </w:p>
    <w:p w14:paraId="1980137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Gerber, M. &amp; Shilatifard, A., 2003. Transcriptional elongation by RNA polymerase II and histone methylation. </w:t>
      </w:r>
      <w:r w:rsidRPr="003C294B">
        <w:rPr>
          <w:rFonts w:cs="Times New Roman"/>
          <w:i/>
          <w:iCs/>
          <w:noProof/>
          <w:color w:val="auto"/>
          <w:szCs w:val="24"/>
        </w:rPr>
        <w:t>Journal of Biological Chemistry</w:t>
      </w:r>
      <w:r w:rsidRPr="003C294B">
        <w:rPr>
          <w:rFonts w:cs="Times New Roman"/>
          <w:noProof/>
          <w:color w:val="auto"/>
          <w:szCs w:val="24"/>
        </w:rPr>
        <w:t>, 278(29), pp.26303–26306.</w:t>
      </w:r>
    </w:p>
    <w:p w14:paraId="6176687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Germain, R.N., 2002a. T-cell development and the CD4-CD8 lineage decision. </w:t>
      </w:r>
      <w:r w:rsidRPr="003C294B">
        <w:rPr>
          <w:rFonts w:cs="Times New Roman"/>
          <w:i/>
          <w:iCs/>
          <w:noProof/>
          <w:color w:val="auto"/>
          <w:szCs w:val="24"/>
        </w:rPr>
        <w:t>Nature reviews. Immunology</w:t>
      </w:r>
      <w:r w:rsidRPr="003C294B">
        <w:rPr>
          <w:rFonts w:cs="Times New Roman"/>
          <w:noProof/>
          <w:color w:val="auto"/>
          <w:szCs w:val="24"/>
        </w:rPr>
        <w:t>, 2(5), pp.309–22. Available at: http://www.ncbi.nlm.nih.gov/pubmed/12033737 [Accessed July 30, 2015].</w:t>
      </w:r>
    </w:p>
    <w:p w14:paraId="16932AC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Germain, R.N., 2002b. T-cell development and the CD4-CD8 lineage decision. </w:t>
      </w:r>
      <w:r w:rsidRPr="003C294B">
        <w:rPr>
          <w:rFonts w:cs="Times New Roman"/>
          <w:i/>
          <w:iCs/>
          <w:noProof/>
          <w:color w:val="auto"/>
          <w:szCs w:val="24"/>
        </w:rPr>
        <w:t>Nature reviews. Immunology</w:t>
      </w:r>
      <w:r w:rsidRPr="003C294B">
        <w:rPr>
          <w:rFonts w:cs="Times New Roman"/>
          <w:noProof/>
          <w:color w:val="auto"/>
          <w:szCs w:val="24"/>
        </w:rPr>
        <w:t>, 2(5), pp.309–22.</w:t>
      </w:r>
    </w:p>
    <w:p w14:paraId="26DBC91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Goldberg, A.D. et al., 2010. Distinct Factors Control Histone Variant H3.3 Localization at Specific Genomic Regions. </w:t>
      </w:r>
      <w:r w:rsidRPr="003C294B">
        <w:rPr>
          <w:rFonts w:cs="Times New Roman"/>
          <w:i/>
          <w:iCs/>
          <w:noProof/>
          <w:color w:val="auto"/>
          <w:szCs w:val="24"/>
        </w:rPr>
        <w:t>Cell</w:t>
      </w:r>
      <w:r w:rsidRPr="003C294B">
        <w:rPr>
          <w:rFonts w:cs="Times New Roman"/>
          <w:noProof/>
          <w:color w:val="auto"/>
          <w:szCs w:val="24"/>
        </w:rPr>
        <w:t>, 140(5), pp.678–691. Available at: http://dx.doi.org/10.1016/j.cell.2010.01.003.</w:t>
      </w:r>
    </w:p>
    <w:p w14:paraId="58BE39D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Griffiths, J.R. et al., 2012. The utility of porous graphitic carbon as a stationary phase in proteomics workflows: two-dimensional chromatography of complex peptide samples. </w:t>
      </w:r>
      <w:r w:rsidRPr="003C294B">
        <w:rPr>
          <w:rFonts w:cs="Times New Roman"/>
          <w:i/>
          <w:iCs/>
          <w:noProof/>
          <w:color w:val="auto"/>
          <w:szCs w:val="24"/>
        </w:rPr>
        <w:t>Journal of chromatography. A</w:t>
      </w:r>
      <w:r w:rsidRPr="003C294B">
        <w:rPr>
          <w:rFonts w:cs="Times New Roman"/>
          <w:noProof/>
          <w:color w:val="auto"/>
          <w:szCs w:val="24"/>
        </w:rPr>
        <w:t>, 1232, pp.276–80. Available at: http://www.sciencedirect.com/science/article/pii/S0021967312000799 [Accessed April 16, 2015].</w:t>
      </w:r>
    </w:p>
    <w:p w14:paraId="14BCE53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Guilhaus, M., 1995. Principles and instrumentation in time-of-flight mass spectrometry: Physical and instrumental concepts. </w:t>
      </w:r>
      <w:r w:rsidRPr="003C294B">
        <w:rPr>
          <w:rFonts w:cs="Times New Roman"/>
          <w:i/>
          <w:iCs/>
          <w:noProof/>
          <w:color w:val="auto"/>
          <w:szCs w:val="24"/>
        </w:rPr>
        <w:t>Journal of Mass Spectrometry</w:t>
      </w:r>
      <w:r w:rsidRPr="003C294B">
        <w:rPr>
          <w:rFonts w:cs="Times New Roman"/>
          <w:noProof/>
          <w:color w:val="auto"/>
          <w:szCs w:val="24"/>
        </w:rPr>
        <w:t>, 30(11), pp.1519–1532.</w:t>
      </w:r>
    </w:p>
    <w:p w14:paraId="2DB1293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Gulzar, N. &amp; Copeland, K.F.T., 2004. CD8+ T-cells: function and response to HIV infection. </w:t>
      </w:r>
      <w:r w:rsidRPr="003C294B">
        <w:rPr>
          <w:rFonts w:cs="Times New Roman"/>
          <w:i/>
          <w:iCs/>
          <w:noProof/>
          <w:color w:val="auto"/>
          <w:szCs w:val="24"/>
        </w:rPr>
        <w:t>Current HIV research</w:t>
      </w:r>
      <w:r w:rsidRPr="003C294B">
        <w:rPr>
          <w:rFonts w:cs="Times New Roman"/>
          <w:noProof/>
          <w:color w:val="auto"/>
          <w:szCs w:val="24"/>
        </w:rPr>
        <w:t>, 2(1), pp.23–37. Available at: http://www.ncbi.nlm.nih.gov/pubmed/15053338 [Accessed September 8, 2015].</w:t>
      </w:r>
    </w:p>
    <w:p w14:paraId="0088225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Hake, S.B. et al., 2005. Serine 31 phosphorylation of histone variant H3.3 is specific to regions bordering centromeres in metaphase chromosomes.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102(18), pp.6344–6349.</w:t>
      </w:r>
    </w:p>
    <w:p w14:paraId="01993B6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Harrison, D. a, Welch, C. a &amp; Eddleston, J.M., 2006. The epidemiology of severe sepsis in England, Wales and Northern Ireland, 1996 to 2004: secondary analysis of a high quality clinical database, the ICNARC Case Mix Programme Database. </w:t>
      </w:r>
      <w:r w:rsidRPr="003C294B">
        <w:rPr>
          <w:rFonts w:cs="Times New Roman"/>
          <w:i/>
          <w:iCs/>
          <w:noProof/>
          <w:color w:val="auto"/>
          <w:szCs w:val="24"/>
        </w:rPr>
        <w:t>Critical care (London, England)</w:t>
      </w:r>
      <w:r w:rsidRPr="003C294B">
        <w:rPr>
          <w:rFonts w:cs="Times New Roman"/>
          <w:noProof/>
          <w:color w:val="auto"/>
          <w:szCs w:val="24"/>
        </w:rPr>
        <w:t>, 10(2), p.R42. Available at: http://www.pubmedcentral.nih.gov/articlerender.fcgi?artid=1550902&amp;tool=pmcentrez&amp;rendertype=abstract [Accessed December 26, 2014].</w:t>
      </w:r>
    </w:p>
    <w:p w14:paraId="6E884D7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Hegazy, A.N. et al., 2010. Interferons direct Th2 cell reprogramming to generate a stable GATA-3(+)T-bet(+) cell subset with combined Th2 and Th1 cell functions. </w:t>
      </w:r>
      <w:r w:rsidRPr="003C294B">
        <w:rPr>
          <w:rFonts w:cs="Times New Roman"/>
          <w:i/>
          <w:iCs/>
          <w:noProof/>
          <w:color w:val="auto"/>
          <w:szCs w:val="24"/>
        </w:rPr>
        <w:t>Immunity</w:t>
      </w:r>
      <w:r w:rsidRPr="003C294B">
        <w:rPr>
          <w:rFonts w:cs="Times New Roman"/>
          <w:noProof/>
          <w:color w:val="auto"/>
          <w:szCs w:val="24"/>
        </w:rPr>
        <w:t>, 32(1), pp.116–28. Available at: http://www.ncbi.nlm.nih.gov/pubmed/20079668 [Accessed May 24, 2015].</w:t>
      </w:r>
    </w:p>
    <w:p w14:paraId="7E11716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Hillenkamp, F. et al., 1991. Matrix-assisted laser desorption/ionization mass spectrometry of biopolymers. </w:t>
      </w:r>
      <w:r w:rsidRPr="003C294B">
        <w:rPr>
          <w:rFonts w:cs="Times New Roman"/>
          <w:i/>
          <w:iCs/>
          <w:noProof/>
          <w:color w:val="auto"/>
          <w:szCs w:val="24"/>
        </w:rPr>
        <w:t>Analytical Chemistry</w:t>
      </w:r>
      <w:r w:rsidRPr="003C294B">
        <w:rPr>
          <w:rFonts w:cs="Times New Roman"/>
          <w:noProof/>
          <w:color w:val="auto"/>
          <w:szCs w:val="24"/>
        </w:rPr>
        <w:t>, 63(24), p.1193A–1203A. Available at: http://pubs.acs.org/doi/abs/10.1021/ac00024a002.</w:t>
      </w:r>
    </w:p>
    <w:p w14:paraId="7E39A9A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Hirahara, K. et al., 2011. Helper T-cell differentiation and plasticity: insights from epigenetics. </w:t>
      </w:r>
      <w:r w:rsidRPr="003C294B">
        <w:rPr>
          <w:rFonts w:cs="Times New Roman"/>
          <w:i/>
          <w:iCs/>
          <w:noProof/>
          <w:color w:val="auto"/>
          <w:szCs w:val="24"/>
        </w:rPr>
        <w:t>Immunology</w:t>
      </w:r>
      <w:r w:rsidRPr="003C294B">
        <w:rPr>
          <w:rFonts w:cs="Times New Roman"/>
          <w:noProof/>
          <w:color w:val="auto"/>
          <w:szCs w:val="24"/>
        </w:rPr>
        <w:t>, 134(3), pp.235–45. Available at: http://www.pubmedcentral.nih.gov/articlerender.fcgi?artid=3209564&amp;tool=pmcentrez&amp;rendertype=abstract [Accessed June 5, 2014].</w:t>
      </w:r>
    </w:p>
    <w:p w14:paraId="052F69E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Hodge, K. et al., 2013. Cleaning up the masses: Exclusion lists to reduce contamination with HPLC-MS/MS(). </w:t>
      </w:r>
      <w:r w:rsidRPr="003C294B">
        <w:rPr>
          <w:rFonts w:cs="Times New Roman"/>
          <w:i/>
          <w:iCs/>
          <w:noProof/>
          <w:color w:val="auto"/>
          <w:szCs w:val="24"/>
        </w:rPr>
        <w:t>Journal of Proteomics</w:t>
      </w:r>
      <w:r w:rsidRPr="003C294B">
        <w:rPr>
          <w:rFonts w:cs="Times New Roman"/>
          <w:noProof/>
          <w:color w:val="auto"/>
          <w:szCs w:val="24"/>
        </w:rPr>
        <w:t>, 88, pp.92–103. Available at: http://www.ncbi.nlm.nih.gov/pmc/articles/PMC3714598/.</w:t>
      </w:r>
    </w:p>
    <w:p w14:paraId="06FDA55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Hotchkiss, R.S., Monneret, G. &amp; Payen, D., 2013a. Immunosuppression in sepsis: a novel understanding of the disorder and a new therapeutic approach. </w:t>
      </w:r>
      <w:r w:rsidRPr="003C294B">
        <w:rPr>
          <w:rFonts w:cs="Times New Roman"/>
          <w:i/>
          <w:iCs/>
          <w:noProof/>
          <w:color w:val="auto"/>
          <w:szCs w:val="24"/>
        </w:rPr>
        <w:t>The Lancet. Infectious diseases</w:t>
      </w:r>
      <w:r w:rsidRPr="003C294B">
        <w:rPr>
          <w:rFonts w:cs="Times New Roman"/>
          <w:noProof/>
          <w:color w:val="auto"/>
          <w:szCs w:val="24"/>
        </w:rPr>
        <w:t>, 13(3), pp.260–8. Available at: http://www.pubmedcentral.nih.gov/articlerender.fcgi?artid=3798159&amp;tool=pmcentrez&amp;rendertype=abstract [Accessed December 1, 2014].</w:t>
      </w:r>
    </w:p>
    <w:p w14:paraId="4BBCFB2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Hotchkiss, R.S., Monneret, G. &amp; Payen, D., 2013b. Sepsis-induced immunosuppression: from cellular dysfunctions to immunotherapy. </w:t>
      </w:r>
      <w:r w:rsidRPr="003C294B">
        <w:rPr>
          <w:rFonts w:cs="Times New Roman"/>
          <w:i/>
          <w:iCs/>
          <w:noProof/>
          <w:color w:val="auto"/>
          <w:szCs w:val="24"/>
        </w:rPr>
        <w:t>Nature reviews. Immunology</w:t>
      </w:r>
      <w:r w:rsidRPr="003C294B">
        <w:rPr>
          <w:rFonts w:cs="Times New Roman"/>
          <w:noProof/>
          <w:color w:val="auto"/>
          <w:szCs w:val="24"/>
        </w:rPr>
        <w:t>, 13(12), pp.862–74. Available at: http://www.ncbi.nlm.nih.gov/pubmed/24232462 [Accessed January 30, 2014].</w:t>
      </w:r>
    </w:p>
    <w:p w14:paraId="2BFD083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Huang, J. et al., 2006. Repression of p53 activity by Smyd2-mediated methylation. </w:t>
      </w:r>
      <w:r w:rsidRPr="003C294B">
        <w:rPr>
          <w:rFonts w:cs="Times New Roman"/>
          <w:i/>
          <w:iCs/>
          <w:noProof/>
          <w:color w:val="auto"/>
          <w:szCs w:val="24"/>
        </w:rPr>
        <w:t>Nature</w:t>
      </w:r>
      <w:r w:rsidRPr="003C294B">
        <w:rPr>
          <w:rFonts w:cs="Times New Roman"/>
          <w:noProof/>
          <w:color w:val="auto"/>
          <w:szCs w:val="24"/>
        </w:rPr>
        <w:t>, 444(7119), pp.629–32. Available at: http://www.ncbi.nlm.nih.gov/pubmed/17108971 [Accessed August 10, 2015].</w:t>
      </w:r>
    </w:p>
    <w:p w14:paraId="25315DD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Huang, L.-F. et al., 2010. Association between regulatory T cell activity and sepsis and outcome of severely burned patients: a prospective, observational study. </w:t>
      </w:r>
      <w:r w:rsidRPr="003C294B">
        <w:rPr>
          <w:rFonts w:cs="Times New Roman"/>
          <w:i/>
          <w:iCs/>
          <w:noProof/>
          <w:color w:val="auto"/>
          <w:szCs w:val="24"/>
        </w:rPr>
        <w:t>Critical care (London, England)</w:t>
      </w:r>
      <w:r w:rsidRPr="003C294B">
        <w:rPr>
          <w:rFonts w:cs="Times New Roman"/>
          <w:noProof/>
          <w:color w:val="auto"/>
          <w:szCs w:val="24"/>
        </w:rPr>
        <w:t>, 14(1), p.R3. Available at: http://www.pubmedcentral.nih.gov/articlerender.fcgi?artid=2875505&amp;tool=pmcentrez&amp;rendertype=abstract.</w:t>
      </w:r>
    </w:p>
    <w:p w14:paraId="71EA6AA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Huang, Y. et al., 2006. Recognition of histone H3 lysine-4 methylation by the double tudor domain of JMJD2A. </w:t>
      </w:r>
      <w:r w:rsidRPr="003C294B">
        <w:rPr>
          <w:rFonts w:cs="Times New Roman"/>
          <w:i/>
          <w:iCs/>
          <w:noProof/>
          <w:color w:val="auto"/>
          <w:szCs w:val="24"/>
        </w:rPr>
        <w:t>Science (New York, N.Y.)</w:t>
      </w:r>
      <w:r w:rsidRPr="003C294B">
        <w:rPr>
          <w:rFonts w:cs="Times New Roman"/>
          <w:noProof/>
          <w:color w:val="auto"/>
          <w:szCs w:val="24"/>
        </w:rPr>
        <w:t>, 312(5774), pp.748–51. Available at: http://www.ncbi.nlm.nih.gov/pubmed/16601153 [Accessed January 10, 2015].</w:t>
      </w:r>
    </w:p>
    <w:p w14:paraId="490A8F8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Ifrim, D.C. et al., 2014. Trained immunity or tolerance: Opposing functional programs induced in human monocytes after engagement of various pattern recognition receptors. </w:t>
      </w:r>
      <w:r w:rsidRPr="003C294B">
        <w:rPr>
          <w:rFonts w:cs="Times New Roman"/>
          <w:i/>
          <w:iCs/>
          <w:noProof/>
          <w:color w:val="auto"/>
          <w:szCs w:val="24"/>
        </w:rPr>
        <w:t>Clinical and Vaccine Immunology</w:t>
      </w:r>
      <w:r w:rsidRPr="003C294B">
        <w:rPr>
          <w:rFonts w:cs="Times New Roman"/>
          <w:noProof/>
          <w:color w:val="auto"/>
          <w:szCs w:val="24"/>
        </w:rPr>
        <w:t>, 21(4), pp.534–545.</w:t>
      </w:r>
    </w:p>
    <w:p w14:paraId="3531792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Iñiguez-Lluhí, J.A., 2006. For a healthy histone code, a little SUMO in the tail keeps the acetyl away. </w:t>
      </w:r>
      <w:r w:rsidRPr="003C294B">
        <w:rPr>
          <w:rFonts w:cs="Times New Roman"/>
          <w:i/>
          <w:iCs/>
          <w:noProof/>
          <w:color w:val="auto"/>
          <w:szCs w:val="24"/>
        </w:rPr>
        <w:t>ACS chemical biology</w:t>
      </w:r>
      <w:r w:rsidRPr="003C294B">
        <w:rPr>
          <w:rFonts w:cs="Times New Roman"/>
          <w:noProof/>
          <w:color w:val="auto"/>
          <w:szCs w:val="24"/>
        </w:rPr>
        <w:t>, 1(4), pp.204–206. Available at: http://www.ncbi.nlm.nih.gov/pubmed/22112143.</w:t>
      </w:r>
    </w:p>
    <w:p w14:paraId="4602773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Ivanov, I.I. et al., 2006. The orphan nuclear receptor RORgammat directs the differentiation program of proinflammatory IL-17+ T helper cells. </w:t>
      </w:r>
      <w:r w:rsidRPr="003C294B">
        <w:rPr>
          <w:rFonts w:cs="Times New Roman"/>
          <w:i/>
          <w:iCs/>
          <w:noProof/>
          <w:color w:val="auto"/>
          <w:szCs w:val="24"/>
        </w:rPr>
        <w:t>Cell</w:t>
      </w:r>
      <w:r w:rsidRPr="003C294B">
        <w:rPr>
          <w:rFonts w:cs="Times New Roman"/>
          <w:noProof/>
          <w:color w:val="auto"/>
          <w:szCs w:val="24"/>
        </w:rPr>
        <w:t>, 126(6), pp.1121–33.</w:t>
      </w:r>
    </w:p>
    <w:p w14:paraId="67A5020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Iwashyna, T.J. et al., 2010. Long-term cognitive impairment and functional disability among survivors of severe sepsis. </w:t>
      </w:r>
      <w:r w:rsidRPr="003C294B">
        <w:rPr>
          <w:rFonts w:cs="Times New Roman"/>
          <w:i/>
          <w:iCs/>
          <w:noProof/>
          <w:color w:val="auto"/>
          <w:szCs w:val="24"/>
        </w:rPr>
        <w:t>JAMA</w:t>
      </w:r>
      <w:r w:rsidRPr="003C294B">
        <w:rPr>
          <w:rFonts w:cs="Times New Roman"/>
          <w:noProof/>
          <w:color w:val="auto"/>
          <w:szCs w:val="24"/>
        </w:rPr>
        <w:t>, 304(16), pp.1787–94. Available at: http://www.pubmedcentral.nih.gov/articlerender.fcgi?artid=3345288&amp;tool=pmcentrez&amp;rendertype=abstract [Accessed January 10, 2015].</w:t>
      </w:r>
    </w:p>
    <w:p w14:paraId="404AA59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Jacobson, R.H., 2000. Structure and Function of a Human TAFII250 Double Bromodomain Module. </w:t>
      </w:r>
      <w:r w:rsidRPr="003C294B">
        <w:rPr>
          <w:rFonts w:cs="Times New Roman"/>
          <w:i/>
          <w:iCs/>
          <w:noProof/>
          <w:color w:val="auto"/>
          <w:szCs w:val="24"/>
        </w:rPr>
        <w:t>Science</w:t>
      </w:r>
      <w:r w:rsidRPr="003C294B">
        <w:rPr>
          <w:rFonts w:cs="Times New Roman"/>
          <w:noProof/>
          <w:color w:val="auto"/>
          <w:szCs w:val="24"/>
        </w:rPr>
        <w:t>, 288(5470), pp.1422–1425. Available at: http://www.sciencemag.org/cgi/doi/10.1126/science.288.5470.1422 [Accessed September 9, 2013].</w:t>
      </w:r>
    </w:p>
    <w:p w14:paraId="0ABFB22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James, P. ed., 2001. Proteome Research: Mass Spectrometry (Principles and Practice). In </w:t>
      </w:r>
      <w:r w:rsidRPr="003C294B">
        <w:rPr>
          <w:rFonts w:cs="Times New Roman"/>
          <w:i/>
          <w:iCs/>
          <w:noProof/>
          <w:color w:val="auto"/>
          <w:szCs w:val="24"/>
        </w:rPr>
        <w:t>Proteome Research: Mass Spectrometry (Principles and Practice)</w:t>
      </w:r>
      <w:r w:rsidRPr="003C294B">
        <w:rPr>
          <w:rFonts w:cs="Times New Roman"/>
          <w:noProof/>
          <w:color w:val="auto"/>
          <w:szCs w:val="24"/>
        </w:rPr>
        <w:t>. pp. 143–166.</w:t>
      </w:r>
    </w:p>
    <w:p w14:paraId="772163C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Jenuwein, T. &amp; Allis, C.D., 2001. Translating the histone code. </w:t>
      </w:r>
      <w:r w:rsidRPr="003C294B">
        <w:rPr>
          <w:rFonts w:cs="Times New Roman"/>
          <w:i/>
          <w:iCs/>
          <w:noProof/>
          <w:color w:val="auto"/>
          <w:szCs w:val="24"/>
        </w:rPr>
        <w:t>Science (New York, N.Y.)</w:t>
      </w:r>
      <w:r w:rsidRPr="003C294B">
        <w:rPr>
          <w:rFonts w:cs="Times New Roman"/>
          <w:noProof/>
          <w:color w:val="auto"/>
          <w:szCs w:val="24"/>
        </w:rPr>
        <w:t>, 293(5532), pp.1074–1080. Available at: http://www.ncbi.nlm.nih.gov/pubmed/11498575 [Accessed August 6, 2013].</w:t>
      </w:r>
    </w:p>
    <w:p w14:paraId="56FD56D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Ji, Y. et al., 2010. The in vivo pattern of binding of RAG1 and RAG2 to antigen receptor loci. </w:t>
      </w:r>
      <w:r w:rsidRPr="003C294B">
        <w:rPr>
          <w:rFonts w:cs="Times New Roman"/>
          <w:i/>
          <w:iCs/>
          <w:noProof/>
          <w:color w:val="auto"/>
          <w:szCs w:val="24"/>
        </w:rPr>
        <w:t>Cell</w:t>
      </w:r>
      <w:r w:rsidRPr="003C294B">
        <w:rPr>
          <w:rFonts w:cs="Times New Roman"/>
          <w:noProof/>
          <w:color w:val="auto"/>
          <w:szCs w:val="24"/>
        </w:rPr>
        <w:t>, 141(3), pp.419–31. Available at: http://www.pubmedcentral.nih.gov/articlerender.fcgi?artid=2879619&amp;tool=pmcentrez&amp;rendertype=abstract [Accessed October 27, 2014].</w:t>
      </w:r>
    </w:p>
    <w:p w14:paraId="4FF9E4C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Jung, H.R. et al., 2013. Precision mapping of coexisting modifications in histone H3 tails from embryonic stem cells by ETD-MS/MS. </w:t>
      </w:r>
      <w:r w:rsidRPr="003C294B">
        <w:rPr>
          <w:rFonts w:cs="Times New Roman"/>
          <w:i/>
          <w:iCs/>
          <w:noProof/>
          <w:color w:val="auto"/>
          <w:szCs w:val="24"/>
        </w:rPr>
        <w:t>Analytical chemistry</w:t>
      </w:r>
      <w:r w:rsidRPr="003C294B">
        <w:rPr>
          <w:rFonts w:cs="Times New Roman"/>
          <w:noProof/>
          <w:color w:val="auto"/>
          <w:szCs w:val="24"/>
        </w:rPr>
        <w:t>, 85(17), pp.8232–9. Available at: http://www.ncbi.nlm.nih.gov/pubmed/23889513 [Accessed January 21, 2014].</w:t>
      </w:r>
    </w:p>
    <w:p w14:paraId="40C987B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Jung, H.R. et al., 2010. Quantitative mass spectrometry of histones H3.2 and H3.3 in Suz12-deficient mouse embryonic stem cells reveals distinct, dynamic post-translational modifications at Lys-27 and Lys-36. </w:t>
      </w:r>
      <w:r w:rsidRPr="003C294B">
        <w:rPr>
          <w:rFonts w:cs="Times New Roman"/>
          <w:i/>
          <w:iCs/>
          <w:noProof/>
          <w:color w:val="auto"/>
          <w:szCs w:val="24"/>
        </w:rPr>
        <w:t>Molecular &amp; cellular proteomics : MCP</w:t>
      </w:r>
      <w:r w:rsidRPr="003C294B">
        <w:rPr>
          <w:rFonts w:cs="Times New Roman"/>
          <w:noProof/>
          <w:color w:val="auto"/>
          <w:szCs w:val="24"/>
        </w:rPr>
        <w:t>, 9(5), pp.838–50. Available at: http://www.pubmedcentral.nih.gov/articlerender.fcgi?artid=2871418&amp;tool=pmcentrez&amp;rendertype=abstract [Accessed January 21, 2014].</w:t>
      </w:r>
    </w:p>
    <w:p w14:paraId="0E6976B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Jungmichel, S. &amp; Stucki, M., 2010. MDC1: The art of keeping things in focus. </w:t>
      </w:r>
      <w:r w:rsidRPr="003C294B">
        <w:rPr>
          <w:rFonts w:cs="Times New Roman"/>
          <w:i/>
          <w:iCs/>
          <w:noProof/>
          <w:color w:val="auto"/>
          <w:szCs w:val="24"/>
        </w:rPr>
        <w:t>Chromosoma</w:t>
      </w:r>
      <w:r w:rsidRPr="003C294B">
        <w:rPr>
          <w:rFonts w:cs="Times New Roman"/>
          <w:noProof/>
          <w:color w:val="auto"/>
          <w:szCs w:val="24"/>
        </w:rPr>
        <w:t>, 119(4), pp.337–49. Available at: http://www.ncbi.nlm.nih.gov/pubmed/20224865 [Accessed October 24, 2014].</w:t>
      </w:r>
    </w:p>
    <w:p w14:paraId="7EFD0E0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Kaplan, M.H. et al., 1996. Stat6 Is Required for Mediating Responses to IL-4 and for the Development of Th2 Cells. , 4, pp.313–319.</w:t>
      </w:r>
    </w:p>
    <w:p w14:paraId="4D0FBC1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Karas, M. &amp; Hillenkamp, F., 1988. Laser desorption ionization of proteins with molecular </w:t>
      </w:r>
      <w:r w:rsidRPr="003C294B">
        <w:rPr>
          <w:rFonts w:cs="Times New Roman"/>
          <w:noProof/>
          <w:color w:val="auto"/>
          <w:szCs w:val="24"/>
        </w:rPr>
        <w:lastRenderedPageBreak/>
        <w:t xml:space="preserve">masses exceeding 10,000 daltons. </w:t>
      </w:r>
      <w:r w:rsidRPr="003C294B">
        <w:rPr>
          <w:rFonts w:cs="Times New Roman"/>
          <w:i/>
          <w:iCs/>
          <w:noProof/>
          <w:color w:val="auto"/>
          <w:szCs w:val="24"/>
        </w:rPr>
        <w:t>Analytical chemistry</w:t>
      </w:r>
      <w:r w:rsidRPr="003C294B">
        <w:rPr>
          <w:rFonts w:cs="Times New Roman"/>
          <w:noProof/>
          <w:color w:val="auto"/>
          <w:szCs w:val="24"/>
        </w:rPr>
        <w:t>, 2301(29), pp.2299–2301. Available at: http://pubs.acs.org/doi/abs/10.1021/ac00171a028 [Accessed January 9, 2015].</w:t>
      </w:r>
    </w:p>
    <w:p w14:paraId="6FAFBC4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Karmodiya, K. et al., 2012. H3K9 and H3K14 acetylation co-occur at many gene regulatory elements, while H3K14ac marks a subset of inactive inducible promoters in mouse embryonic stem cells. </w:t>
      </w:r>
      <w:r w:rsidRPr="003C294B">
        <w:rPr>
          <w:rFonts w:cs="Times New Roman"/>
          <w:i/>
          <w:iCs/>
          <w:noProof/>
          <w:color w:val="auto"/>
          <w:szCs w:val="24"/>
        </w:rPr>
        <w:t>BMC genomics</w:t>
      </w:r>
      <w:r w:rsidRPr="003C294B">
        <w:rPr>
          <w:rFonts w:cs="Times New Roman"/>
          <w:noProof/>
          <w:color w:val="auto"/>
          <w:szCs w:val="24"/>
        </w:rPr>
        <w:t>, 13(1), p.424. Available at: http://www.pubmedcentral.nih.gov/articlerender.fcgi?artid=3473242&amp;tool=pmcentrez&amp;rendertype=abstract [Accessed June 20, 2015].</w:t>
      </w:r>
    </w:p>
    <w:p w14:paraId="43D8098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Khatun, J., Ramkissoon, K. &amp; Giddings, M.C., 2007. Fragmentation characteristics of collision-induced dissociation in MALDI TOF/TOF mass spectrometry. </w:t>
      </w:r>
      <w:r w:rsidRPr="003C294B">
        <w:rPr>
          <w:rFonts w:cs="Times New Roman"/>
          <w:i/>
          <w:iCs/>
          <w:noProof/>
          <w:color w:val="auto"/>
          <w:szCs w:val="24"/>
        </w:rPr>
        <w:t>Analytical chemistry</w:t>
      </w:r>
      <w:r w:rsidRPr="003C294B">
        <w:rPr>
          <w:rFonts w:cs="Times New Roman"/>
          <w:noProof/>
          <w:color w:val="auto"/>
          <w:szCs w:val="24"/>
        </w:rPr>
        <w:t>, 79(8), pp.3032–40. Available at: http://www.pubmedcentral.nih.gov/articlerender.fcgi?artid=2553356&amp;tool=pmcentrez&amp;rendertype=abstract.</w:t>
      </w:r>
    </w:p>
    <w:p w14:paraId="51F1556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Kiernan, R. et al., 2003. Post-activation turn-off of NF-kappa B-dependent transcription is regulated by acetylation of p65. </w:t>
      </w:r>
      <w:r w:rsidRPr="003C294B">
        <w:rPr>
          <w:rFonts w:cs="Times New Roman"/>
          <w:i/>
          <w:iCs/>
          <w:noProof/>
          <w:color w:val="auto"/>
          <w:szCs w:val="24"/>
        </w:rPr>
        <w:t>The Journal of biological chemistry</w:t>
      </w:r>
      <w:r w:rsidRPr="003C294B">
        <w:rPr>
          <w:rFonts w:cs="Times New Roman"/>
          <w:noProof/>
          <w:color w:val="auto"/>
          <w:szCs w:val="24"/>
        </w:rPr>
        <w:t>, 278(4), pp.2758–66. Available at: http://www.jbc.org/content/278/4/2758.long [Accessed January 10, 2015].</w:t>
      </w:r>
    </w:p>
    <w:p w14:paraId="3267465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Kim, H.-P. &amp; Leonard, W.J., 2007. CREB/ATF-dependent T cell receptor-induced FoxP3 gene expression: a role for DNA methylation. </w:t>
      </w:r>
      <w:r w:rsidRPr="003C294B">
        <w:rPr>
          <w:rFonts w:cs="Times New Roman"/>
          <w:i/>
          <w:iCs/>
          <w:noProof/>
          <w:color w:val="auto"/>
          <w:szCs w:val="24"/>
        </w:rPr>
        <w:t>The Journal of experimental medicine</w:t>
      </w:r>
      <w:r w:rsidRPr="003C294B">
        <w:rPr>
          <w:rFonts w:cs="Times New Roman"/>
          <w:noProof/>
          <w:color w:val="auto"/>
          <w:szCs w:val="24"/>
        </w:rPr>
        <w:t>, 204(7), pp.1543–51. Available at: http://www.pubmedcentral.nih.gov/articlerender.fcgi?artid=2118651&amp;tool=pmcentrez&amp;rendertype=abstract [Accessed January 4, 2015].</w:t>
      </w:r>
    </w:p>
    <w:p w14:paraId="3F012D6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Klose, R.J. et al., 2006. The transcriptional repressor JHDM3A demethylates trimethyl histone H3 lysine 9 and lysine 36. </w:t>
      </w:r>
      <w:r w:rsidRPr="003C294B">
        <w:rPr>
          <w:rFonts w:cs="Times New Roman"/>
          <w:i/>
          <w:iCs/>
          <w:noProof/>
          <w:color w:val="auto"/>
          <w:szCs w:val="24"/>
        </w:rPr>
        <w:t>Nature</w:t>
      </w:r>
      <w:r w:rsidRPr="003C294B">
        <w:rPr>
          <w:rFonts w:cs="Times New Roman"/>
          <w:noProof/>
          <w:color w:val="auto"/>
          <w:szCs w:val="24"/>
        </w:rPr>
        <w:t>, 442(7100), pp.312–6. Available at: http://www.ncbi.nlm.nih.gov/pubmed/16732292 [Accessed December 19, 2014].</w:t>
      </w:r>
    </w:p>
    <w:p w14:paraId="2B368C3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Kornberg, R.D., 2007. The molecular basis of eukaryotic transcription.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104(32), pp.12955–12961. Available at: http://www.pubmedcentral.nih.gov/articlerender.fcgi?artid=1941834&amp;tool=pmcentrez&amp;rendertype=abstract.</w:t>
      </w:r>
    </w:p>
    <w:p w14:paraId="66AD4F9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Kouzarides, T., 2007. Chromatin modifications and their function. </w:t>
      </w:r>
      <w:r w:rsidRPr="003C294B">
        <w:rPr>
          <w:rFonts w:cs="Times New Roman"/>
          <w:i/>
          <w:iCs/>
          <w:noProof/>
          <w:color w:val="auto"/>
          <w:szCs w:val="24"/>
        </w:rPr>
        <w:t>Cell</w:t>
      </w:r>
      <w:r w:rsidRPr="003C294B">
        <w:rPr>
          <w:rFonts w:cs="Times New Roman"/>
          <w:noProof/>
          <w:color w:val="auto"/>
          <w:szCs w:val="24"/>
        </w:rPr>
        <w:t>, 128(4), pp.693–705. Available at: http://www.ncbi.nlm.nih.gov/pubmed/17320507 [Accessed November 6, 2013].</w:t>
      </w:r>
    </w:p>
    <w:p w14:paraId="21D2AC7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Kovacs, J.J. et al., 2005. HDAC6 regulates Hsp90 acetylation and chaperone-dependent activation of glucocorticoid receptor. </w:t>
      </w:r>
      <w:r w:rsidRPr="003C294B">
        <w:rPr>
          <w:rFonts w:cs="Times New Roman"/>
          <w:i/>
          <w:iCs/>
          <w:noProof/>
          <w:color w:val="auto"/>
          <w:szCs w:val="24"/>
        </w:rPr>
        <w:t>Molecular cell</w:t>
      </w:r>
      <w:r w:rsidRPr="003C294B">
        <w:rPr>
          <w:rFonts w:cs="Times New Roman"/>
          <w:noProof/>
          <w:color w:val="auto"/>
          <w:szCs w:val="24"/>
        </w:rPr>
        <w:t>, 18(5), pp.601–7. Available at: http://www.sciencedirect.com/science/article/pii/S1097276505012840 [Accessed January 10, 2015].</w:t>
      </w:r>
    </w:p>
    <w:p w14:paraId="2A2E566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Kubicek, S. et al., 2007. Reversal of H3K9me2 by a Small-Molecule Inhibitor for the G9a Histone Methyltransferase. </w:t>
      </w:r>
      <w:r w:rsidRPr="003C294B">
        <w:rPr>
          <w:rFonts w:cs="Times New Roman"/>
          <w:i/>
          <w:iCs/>
          <w:noProof/>
          <w:color w:val="auto"/>
          <w:szCs w:val="24"/>
        </w:rPr>
        <w:t>Molecular Cell</w:t>
      </w:r>
      <w:r w:rsidRPr="003C294B">
        <w:rPr>
          <w:rFonts w:cs="Times New Roman"/>
          <w:noProof/>
          <w:color w:val="auto"/>
          <w:szCs w:val="24"/>
        </w:rPr>
        <w:t>, 25(3), pp.473–481.</w:t>
      </w:r>
    </w:p>
    <w:p w14:paraId="4EB6523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Kulej, K. et al., 2015. Characterization of histone post-translational modifications during virus infection using mass spectrometry-based proteomics. </w:t>
      </w:r>
      <w:r w:rsidRPr="003C294B">
        <w:rPr>
          <w:rFonts w:cs="Times New Roman"/>
          <w:i/>
          <w:iCs/>
          <w:noProof/>
          <w:color w:val="auto"/>
          <w:szCs w:val="24"/>
        </w:rPr>
        <w:t>Methods</w:t>
      </w:r>
      <w:r w:rsidRPr="003C294B">
        <w:rPr>
          <w:rFonts w:cs="Times New Roman"/>
          <w:noProof/>
          <w:color w:val="auto"/>
          <w:szCs w:val="24"/>
        </w:rPr>
        <w:t>. Available at: http://linkinghub.elsevier.com/retrieve/pii/S1046202315002492.</w:t>
      </w:r>
    </w:p>
    <w:p w14:paraId="437DC24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Lachner, M. et al., 2001. Methylation of histone H3 lysine 9 creates a binding site for HP1 proteins. </w:t>
      </w:r>
      <w:r w:rsidRPr="003C294B">
        <w:rPr>
          <w:rFonts w:cs="Times New Roman"/>
          <w:i/>
          <w:iCs/>
          <w:noProof/>
          <w:color w:val="auto"/>
          <w:szCs w:val="24"/>
        </w:rPr>
        <w:t>Nature</w:t>
      </w:r>
      <w:r w:rsidRPr="003C294B">
        <w:rPr>
          <w:rFonts w:cs="Times New Roman"/>
          <w:noProof/>
          <w:color w:val="auto"/>
          <w:szCs w:val="24"/>
        </w:rPr>
        <w:t>, 410(6824), pp.116–20. Available at: http://www.ncbi.nlm.nih.gov/pubmed/11242053.</w:t>
      </w:r>
    </w:p>
    <w:p w14:paraId="4A94038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Lehnertz, B. et al., 2010. Activating and inhibitory functions for the histone lysine methyltransferase G9a in T helper cell differentiation and function. </w:t>
      </w:r>
      <w:r w:rsidRPr="003C294B">
        <w:rPr>
          <w:rFonts w:cs="Times New Roman"/>
          <w:i/>
          <w:iCs/>
          <w:noProof/>
          <w:color w:val="auto"/>
          <w:szCs w:val="24"/>
        </w:rPr>
        <w:t>The Journal of experimental medicine</w:t>
      </w:r>
      <w:r w:rsidRPr="003C294B">
        <w:rPr>
          <w:rFonts w:cs="Times New Roman"/>
          <w:noProof/>
          <w:color w:val="auto"/>
          <w:szCs w:val="24"/>
        </w:rPr>
        <w:t>, 207(5), pp.915–22. Available at: http://www.pubmedcentral.nih.gov/articlerender.fcgi?artid=2867284&amp;tool=pmcentrez&amp;rendertype=abstract [Accessed August 14, 2015].</w:t>
      </w:r>
    </w:p>
    <w:p w14:paraId="2B57252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Leoni, F. et al., 2002. The antitumor histone deacetylase inhibitor suberoylanilide hydroxamic acid exhibits antiinflammatory properties via suppression of cytokines.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99(5), pp.2995–3000.</w:t>
      </w:r>
    </w:p>
    <w:p w14:paraId="493A543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Leroy, G. et al., 2013. A quantitative atlas of histone modification signatures from human cancer cells. </w:t>
      </w:r>
      <w:r w:rsidRPr="003C294B">
        <w:rPr>
          <w:rFonts w:cs="Times New Roman"/>
          <w:i/>
          <w:iCs/>
          <w:noProof/>
          <w:color w:val="auto"/>
          <w:szCs w:val="24"/>
        </w:rPr>
        <w:t>Epigenetics &amp; chromatin</w:t>
      </w:r>
      <w:r w:rsidRPr="003C294B">
        <w:rPr>
          <w:rFonts w:cs="Times New Roman"/>
          <w:noProof/>
          <w:color w:val="auto"/>
          <w:szCs w:val="24"/>
        </w:rPr>
        <w:t>, 6(1), p.20. Available at: http://www.pubmedcentral.nih.gov/articlerender.fcgi?artid=3710262&amp;tool=pmcentrez&amp;rendertype=abstract [Accessed August 20, 2015].</w:t>
      </w:r>
    </w:p>
    <w:p w14:paraId="5DBCA6A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Leroy, G. et al., 2012. Proteogenomic characterization and mapping of nucleosomes decoded by Brd and HP1 proteins. </w:t>
      </w:r>
      <w:r w:rsidRPr="003C294B">
        <w:rPr>
          <w:rFonts w:cs="Times New Roman"/>
          <w:i/>
          <w:iCs/>
          <w:noProof/>
          <w:color w:val="auto"/>
          <w:szCs w:val="24"/>
        </w:rPr>
        <w:t>Genome biology</w:t>
      </w:r>
      <w:r w:rsidRPr="003C294B">
        <w:rPr>
          <w:rFonts w:cs="Times New Roman"/>
          <w:noProof/>
          <w:color w:val="auto"/>
          <w:szCs w:val="24"/>
        </w:rPr>
        <w:t>, 13(8), p.R68. Available at: http://www.pubmedcentral.nih.gov/articlerender.fcgi?artid=3491368&amp;tool=pmcentrez&amp;rendertype=abstract [Accessed January 27, 2014].</w:t>
      </w:r>
    </w:p>
    <w:p w14:paraId="2952401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Levy, M.M. et al., 2003. 2001 SCCM/ESICM/ACCP/ATS/SIS International Sepsis Definitions Conference. </w:t>
      </w:r>
      <w:r w:rsidRPr="003C294B">
        <w:rPr>
          <w:rFonts w:cs="Times New Roman"/>
          <w:i/>
          <w:iCs/>
          <w:noProof/>
          <w:color w:val="auto"/>
          <w:szCs w:val="24"/>
        </w:rPr>
        <w:t>Intensive care medicine</w:t>
      </w:r>
      <w:r w:rsidRPr="003C294B">
        <w:rPr>
          <w:rFonts w:cs="Times New Roman"/>
          <w:noProof/>
          <w:color w:val="auto"/>
          <w:szCs w:val="24"/>
        </w:rPr>
        <w:t>, 29(4), pp.530–8. Available at: http://www.ncbi.nlm.nih.gov/pubmed/12664219 [Accessed July 18, 2014].</w:t>
      </w:r>
    </w:p>
    <w:p w14:paraId="5372848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 B. et al., 2009. Histone H3 lysine 36 dimethylation (H3K36me2) is sufficient to recruit the Rpd3s Histone deacetylase complex and to repress spurious transcription. </w:t>
      </w:r>
      <w:r w:rsidRPr="003C294B">
        <w:rPr>
          <w:rFonts w:cs="Times New Roman"/>
          <w:i/>
          <w:iCs/>
          <w:noProof/>
          <w:color w:val="auto"/>
          <w:szCs w:val="24"/>
        </w:rPr>
        <w:t>Journal of Biological Chemistry</w:t>
      </w:r>
      <w:r w:rsidRPr="003C294B">
        <w:rPr>
          <w:rFonts w:cs="Times New Roman"/>
          <w:noProof/>
          <w:color w:val="auto"/>
          <w:szCs w:val="24"/>
        </w:rPr>
        <w:t>, 284(12), pp.7970–7976.</w:t>
      </w:r>
    </w:p>
    <w:p w14:paraId="6B523F3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 H.J., 1975. A model for chromatin structure. </w:t>
      </w:r>
      <w:r w:rsidRPr="003C294B">
        <w:rPr>
          <w:rFonts w:cs="Times New Roman"/>
          <w:i/>
          <w:iCs/>
          <w:noProof/>
          <w:color w:val="auto"/>
          <w:szCs w:val="24"/>
        </w:rPr>
        <w:t>Nucleic Acids Research</w:t>
      </w:r>
      <w:r w:rsidRPr="003C294B">
        <w:rPr>
          <w:rFonts w:cs="Times New Roman"/>
          <w:noProof/>
          <w:color w:val="auto"/>
          <w:szCs w:val="24"/>
        </w:rPr>
        <w:t>, 2(8), pp.1275–1289. Available at: http://www.ncbi.nlm.nih.gov/pmc/articles/PMC344381/.</w:t>
      </w:r>
    </w:p>
    <w:p w14:paraId="4D5153C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 Y. et al., 2014. Citrullinated histone H3: a novel target for the treatment of sepsis. </w:t>
      </w:r>
      <w:r w:rsidRPr="003C294B">
        <w:rPr>
          <w:rFonts w:cs="Times New Roman"/>
          <w:i/>
          <w:iCs/>
          <w:noProof/>
          <w:color w:val="auto"/>
          <w:szCs w:val="24"/>
        </w:rPr>
        <w:t>Surgery</w:t>
      </w:r>
      <w:r w:rsidRPr="003C294B">
        <w:rPr>
          <w:rFonts w:cs="Times New Roman"/>
          <w:noProof/>
          <w:color w:val="auto"/>
          <w:szCs w:val="24"/>
        </w:rPr>
        <w:t>, 156(2), pp.229–34. Available at: http://www.ncbi.nlm.nih.gov/pubmed/24957671 [Accessed January 6, 2015].</w:t>
      </w:r>
    </w:p>
    <w:p w14:paraId="4408489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 Y. et al., 2012. Creating a “pro-survival” phenotype through epigenetic modulation. </w:t>
      </w:r>
      <w:r w:rsidRPr="003C294B">
        <w:rPr>
          <w:rFonts w:cs="Times New Roman"/>
          <w:i/>
          <w:iCs/>
          <w:noProof/>
          <w:color w:val="auto"/>
          <w:szCs w:val="24"/>
        </w:rPr>
        <w:t>Surgery</w:t>
      </w:r>
      <w:r w:rsidRPr="003C294B">
        <w:rPr>
          <w:rFonts w:cs="Times New Roman"/>
          <w:noProof/>
          <w:color w:val="auto"/>
          <w:szCs w:val="24"/>
        </w:rPr>
        <w:t>, 152(3), pp.455–464. Available at: http://www.sciencedirect.com/science/article/pii/S0039606012003297 [Accessed November 9, 2014].</w:t>
      </w:r>
    </w:p>
    <w:p w14:paraId="0CD6C63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 Y. et al., 2011. Identification of citrullinated histone H3 as a potential serum protein biomarker in a lethal model of lipopolysaccharide-induced shock. </w:t>
      </w:r>
      <w:r w:rsidRPr="003C294B">
        <w:rPr>
          <w:rFonts w:cs="Times New Roman"/>
          <w:i/>
          <w:iCs/>
          <w:noProof/>
          <w:color w:val="auto"/>
          <w:szCs w:val="24"/>
        </w:rPr>
        <w:t>Surgery</w:t>
      </w:r>
      <w:r w:rsidRPr="003C294B">
        <w:rPr>
          <w:rFonts w:cs="Times New Roman"/>
          <w:noProof/>
          <w:color w:val="auto"/>
          <w:szCs w:val="24"/>
        </w:rPr>
        <w:t>, 150(3), pp.442–51. Available at: http://www.pubmedcentral.nih.gov/articlerender.fcgi?artid=3170094&amp;tool=pmcentrez&amp;rendertype=abstract [Accessed January 6, 2015].</w:t>
      </w:r>
    </w:p>
    <w:p w14:paraId="2680012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 Y. &amp; Alam, H.B., 2011. Modulation of acetylation: creating a pro-survival and anti-inflammatory phenotype in lethal hemorrhagic and septic shock. </w:t>
      </w:r>
      <w:r w:rsidRPr="003C294B">
        <w:rPr>
          <w:rFonts w:cs="Times New Roman"/>
          <w:i/>
          <w:iCs/>
          <w:noProof/>
          <w:color w:val="auto"/>
          <w:szCs w:val="24"/>
        </w:rPr>
        <w:t>Journal of Biomedicine &amp; Biotechnology</w:t>
      </w:r>
      <w:r w:rsidRPr="003C294B">
        <w:rPr>
          <w:rFonts w:cs="Times New Roman"/>
          <w:noProof/>
          <w:color w:val="auto"/>
          <w:szCs w:val="24"/>
        </w:rPr>
        <w:t>, 2011, p.523481.</w:t>
      </w:r>
    </w:p>
    <w:p w14:paraId="17B8293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Lin, S. et al., 2014. Stable Isotope labeled histone peptide library for histone post-translational modification and variant quantification by mass spectrometry. </w:t>
      </w:r>
      <w:r w:rsidRPr="003C294B">
        <w:rPr>
          <w:rFonts w:cs="Times New Roman"/>
          <w:i/>
          <w:iCs/>
          <w:noProof/>
          <w:color w:val="auto"/>
          <w:szCs w:val="24"/>
        </w:rPr>
        <w:t>Molecular &amp; cellular proteomics : MCP</w:t>
      </w:r>
      <w:r w:rsidRPr="003C294B">
        <w:rPr>
          <w:rFonts w:cs="Times New Roman"/>
          <w:noProof/>
          <w:color w:val="auto"/>
          <w:szCs w:val="24"/>
        </w:rPr>
        <w:t>, pp.2450–2466. Available at: http://www.ncbi.nlm.nih.gov/pubmed/25000943 [Accessed September 4, 2014].</w:t>
      </w:r>
    </w:p>
    <w:p w14:paraId="0F117E0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Lippman, Z. &amp; Martienssen, R., 2004. The role of RNA interference in heterochromatic silencing. </w:t>
      </w:r>
      <w:r w:rsidRPr="003C294B">
        <w:rPr>
          <w:rFonts w:cs="Times New Roman"/>
          <w:i/>
          <w:iCs/>
          <w:noProof/>
          <w:color w:val="auto"/>
          <w:szCs w:val="24"/>
        </w:rPr>
        <w:t>Nature</w:t>
      </w:r>
      <w:r w:rsidRPr="003C294B">
        <w:rPr>
          <w:rFonts w:cs="Times New Roman"/>
          <w:noProof/>
          <w:color w:val="auto"/>
          <w:szCs w:val="24"/>
        </w:rPr>
        <w:t>, 431(7006), pp.364–370. Available at: http://www.ncbi.nlm.nih.gov/pubmed/15372044.</w:t>
      </w:r>
    </w:p>
    <w:p w14:paraId="2D1D30C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Liu, C. et al., 2014a. A chromatin activity-based chemoproteomic approach reveals a transcriptional repressome for gene-specific silencing. </w:t>
      </w:r>
      <w:r w:rsidRPr="003C294B">
        <w:rPr>
          <w:rFonts w:cs="Times New Roman"/>
          <w:i/>
          <w:iCs/>
          <w:noProof/>
          <w:color w:val="auto"/>
          <w:szCs w:val="24"/>
        </w:rPr>
        <w:t>Nature Communications</w:t>
      </w:r>
      <w:r w:rsidRPr="003C294B">
        <w:rPr>
          <w:rFonts w:cs="Times New Roman"/>
          <w:noProof/>
          <w:color w:val="auto"/>
          <w:szCs w:val="24"/>
        </w:rPr>
        <w:t>, 5, p.5733.</w:t>
      </w:r>
    </w:p>
    <w:p w14:paraId="53E538C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Liu, C. et al., 2014b. A chromatin activity-based chemoproteomic approach reveals a transcriptional repressome for gene-specific silencing. </w:t>
      </w:r>
      <w:r w:rsidRPr="003C294B">
        <w:rPr>
          <w:rFonts w:cs="Times New Roman"/>
          <w:i/>
          <w:iCs/>
          <w:noProof/>
          <w:color w:val="auto"/>
          <w:szCs w:val="24"/>
        </w:rPr>
        <w:t>Nature Communications</w:t>
      </w:r>
      <w:r w:rsidRPr="003C294B">
        <w:rPr>
          <w:rFonts w:cs="Times New Roman"/>
          <w:noProof/>
          <w:color w:val="auto"/>
          <w:szCs w:val="24"/>
        </w:rPr>
        <w:t>, 5, p.5733. Available at: http://www.nature.com/doifinder/10.1038/ncomms6733.</w:t>
      </w:r>
    </w:p>
    <w:p w14:paraId="1BBF24A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Liu, Y., Zhang, L. &amp; Desiderio, S., 2009. Temporal and spatial regulation of V(D)J recombination: </w:t>
      </w:r>
      <w:r w:rsidRPr="003C294B">
        <w:rPr>
          <w:rFonts w:cs="Times New Roman"/>
          <w:noProof/>
          <w:color w:val="auto"/>
          <w:szCs w:val="24"/>
        </w:rPr>
        <w:lastRenderedPageBreak/>
        <w:t xml:space="preserve">interactions of extrinsic factors with the RAG complex. </w:t>
      </w:r>
      <w:r w:rsidRPr="003C294B">
        <w:rPr>
          <w:rFonts w:cs="Times New Roman"/>
          <w:i/>
          <w:iCs/>
          <w:noProof/>
          <w:color w:val="auto"/>
          <w:szCs w:val="24"/>
        </w:rPr>
        <w:t>Advances in experimental medicine and biology</w:t>
      </w:r>
      <w:r w:rsidRPr="003C294B">
        <w:rPr>
          <w:rFonts w:cs="Times New Roman"/>
          <w:noProof/>
          <w:color w:val="auto"/>
          <w:szCs w:val="24"/>
        </w:rPr>
        <w:t>, 650(7), pp.157–65. Available at: http://www.ncbi.nlm.nih.gov/pubmed/2875152 [Accessed August 19, 2015].</w:t>
      </w:r>
    </w:p>
    <w:p w14:paraId="0EECBFC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Lomvardas, S. &amp; Thanos, D., 2001. Nucleosome sliding via TBP DNA binding in vivo. </w:t>
      </w:r>
      <w:r w:rsidRPr="003C294B">
        <w:rPr>
          <w:rFonts w:cs="Times New Roman"/>
          <w:i/>
          <w:iCs/>
          <w:noProof/>
          <w:color w:val="auto"/>
          <w:szCs w:val="24"/>
        </w:rPr>
        <w:t>Cell</w:t>
      </w:r>
      <w:r w:rsidRPr="003C294B">
        <w:rPr>
          <w:rFonts w:cs="Times New Roman"/>
          <w:noProof/>
          <w:color w:val="auto"/>
          <w:szCs w:val="24"/>
        </w:rPr>
        <w:t>, 106(6), pp.685–696. Available at: http://www.ncbi.nlm.nih.gov/pubmed/11572775.</w:t>
      </w:r>
    </w:p>
    <w:p w14:paraId="2B8705B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Lu, Y.-C., Yeh, W.-C. &amp; Ohashi, P.S., 2008. LPS/TLR4 signal transduction pathway. </w:t>
      </w:r>
      <w:r w:rsidRPr="003C294B">
        <w:rPr>
          <w:rFonts w:cs="Times New Roman"/>
          <w:i/>
          <w:iCs/>
          <w:noProof/>
          <w:color w:val="auto"/>
          <w:szCs w:val="24"/>
        </w:rPr>
        <w:t>Cytokine</w:t>
      </w:r>
      <w:r w:rsidRPr="003C294B">
        <w:rPr>
          <w:rFonts w:cs="Times New Roman"/>
          <w:noProof/>
          <w:color w:val="auto"/>
          <w:szCs w:val="24"/>
        </w:rPr>
        <w:t>, 42(2), pp.145–51. Available at: http://www.ncbi.nlm.nih.gov/pubmed/18304834 [Accessed July 11, 2014].</w:t>
      </w:r>
    </w:p>
    <w:p w14:paraId="75F3536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Luger, K. et al., 1997. Crystal structure of the nucleosome core particle at 2.8 A resolution. </w:t>
      </w:r>
      <w:r w:rsidRPr="003C294B">
        <w:rPr>
          <w:rFonts w:cs="Times New Roman"/>
          <w:i/>
          <w:iCs/>
          <w:noProof/>
          <w:color w:val="auto"/>
          <w:szCs w:val="24"/>
        </w:rPr>
        <w:t>Nature</w:t>
      </w:r>
      <w:r w:rsidRPr="003C294B">
        <w:rPr>
          <w:rFonts w:cs="Times New Roman"/>
          <w:noProof/>
          <w:color w:val="auto"/>
          <w:szCs w:val="24"/>
        </w:rPr>
        <w:t>, 389(6648), pp.251–60. Available at: http://www.ncbi.nlm.nih.gov/pubmed/9305837 [Accessed November 28, 2014].</w:t>
      </w:r>
    </w:p>
    <w:p w14:paraId="12D3CEB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Lund, A.H. &amp; Van Lohuizen, M., 2004. Polycomb complexes and silencing mechanisms. </w:t>
      </w:r>
      <w:r w:rsidRPr="003C294B">
        <w:rPr>
          <w:rFonts w:cs="Times New Roman"/>
          <w:i/>
          <w:iCs/>
          <w:noProof/>
          <w:color w:val="auto"/>
          <w:szCs w:val="24"/>
        </w:rPr>
        <w:t>Current Opinion in Cell Biology</w:t>
      </w:r>
      <w:r w:rsidRPr="003C294B">
        <w:rPr>
          <w:rFonts w:cs="Times New Roman"/>
          <w:noProof/>
          <w:color w:val="auto"/>
          <w:szCs w:val="24"/>
        </w:rPr>
        <w:t>, 16(3), pp.239–246.</w:t>
      </w:r>
    </w:p>
    <w:p w14:paraId="62AF229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Macatonia, S.E. et al., 1995. Dendritic cells produce IL-12 and direct the development of Th1 cells from naive CD4+ T cells. </w:t>
      </w:r>
      <w:r w:rsidRPr="003C294B">
        <w:rPr>
          <w:rFonts w:cs="Times New Roman"/>
          <w:i/>
          <w:iCs/>
          <w:noProof/>
          <w:color w:val="auto"/>
          <w:szCs w:val="24"/>
        </w:rPr>
        <w:t>Journal of immunology (Baltimore, Md. : 1950)</w:t>
      </w:r>
      <w:r w:rsidRPr="003C294B">
        <w:rPr>
          <w:rFonts w:cs="Times New Roman"/>
          <w:noProof/>
          <w:color w:val="auto"/>
          <w:szCs w:val="24"/>
        </w:rPr>
        <w:t>, 154(10), pp.5071–9. Available at: http://www.ncbi.nlm.nih.gov/pubmed/7730613 [Accessed September 8, 2015].</w:t>
      </w:r>
    </w:p>
    <w:p w14:paraId="73CE02D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MacConmara, M.P. et al., 2006. Increased CD4+ CD25+ T regulatory cell activity in trauma patients depresses protective Th1 immunity. </w:t>
      </w:r>
      <w:r w:rsidRPr="003C294B">
        <w:rPr>
          <w:rFonts w:cs="Times New Roman"/>
          <w:i/>
          <w:iCs/>
          <w:noProof/>
          <w:color w:val="auto"/>
          <w:szCs w:val="24"/>
        </w:rPr>
        <w:t>Annals of surgery</w:t>
      </w:r>
      <w:r w:rsidRPr="003C294B">
        <w:rPr>
          <w:rFonts w:cs="Times New Roman"/>
          <w:noProof/>
          <w:color w:val="auto"/>
          <w:szCs w:val="24"/>
        </w:rPr>
        <w:t>, 244(4), pp.514–23. Available at: http://www.pubmedcentral.nih.gov/articlerender.fcgi?artid=1856576&amp;tool=pmcentrez&amp;rendertype=abstract [Accessed August 19, 2015].</w:t>
      </w:r>
    </w:p>
    <w:p w14:paraId="414F0C9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Mages, J., Dietrich, H. &amp; Lang, R., 2007. A genome-wide analysis of LPS tolerance in macrophages. </w:t>
      </w:r>
      <w:r w:rsidRPr="003C294B">
        <w:rPr>
          <w:rFonts w:cs="Times New Roman"/>
          <w:i/>
          <w:iCs/>
          <w:noProof/>
          <w:color w:val="auto"/>
          <w:szCs w:val="24"/>
        </w:rPr>
        <w:t>Immunobiology</w:t>
      </w:r>
      <w:r w:rsidRPr="003C294B">
        <w:rPr>
          <w:rFonts w:cs="Times New Roman"/>
          <w:noProof/>
          <w:color w:val="auto"/>
          <w:szCs w:val="24"/>
        </w:rPr>
        <w:t>, 212(9-10), pp.723–37. Available at: http://www.ncbi.nlm.nih.gov/pubmed/18086374 [Accessed June 5, 2014].</w:t>
      </w:r>
    </w:p>
    <w:p w14:paraId="10A25EF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Malik, H.S. &amp; Henikoff, S., 2003. Phylogenomics of the nucleosome. </w:t>
      </w:r>
      <w:r w:rsidRPr="003C294B">
        <w:rPr>
          <w:rFonts w:cs="Times New Roman"/>
          <w:i/>
          <w:iCs/>
          <w:noProof/>
          <w:color w:val="auto"/>
          <w:szCs w:val="24"/>
        </w:rPr>
        <w:t>Nature structural biology</w:t>
      </w:r>
      <w:r w:rsidRPr="003C294B">
        <w:rPr>
          <w:rFonts w:cs="Times New Roman"/>
          <w:noProof/>
          <w:color w:val="auto"/>
          <w:szCs w:val="24"/>
        </w:rPr>
        <w:t>, 10(11), pp.882–91. Available at: http://www.ncbi.nlm.nih.gov/pubmed/14583738 [Accessed June 5, 2014].</w:t>
      </w:r>
    </w:p>
    <w:p w14:paraId="4021CB0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Mann, M. &amp; Wilm, M., 1995. Electrospray mass spectrometry for protein characterization. </w:t>
      </w:r>
      <w:r w:rsidRPr="003C294B">
        <w:rPr>
          <w:rFonts w:cs="Times New Roman"/>
          <w:i/>
          <w:iCs/>
          <w:noProof/>
          <w:color w:val="auto"/>
          <w:szCs w:val="24"/>
        </w:rPr>
        <w:t>Trends in biochemical sciences</w:t>
      </w:r>
      <w:r w:rsidRPr="003C294B">
        <w:rPr>
          <w:rFonts w:cs="Times New Roman"/>
          <w:noProof/>
          <w:color w:val="auto"/>
          <w:szCs w:val="24"/>
        </w:rPr>
        <w:t>, (c). Available at: http://www.sciencedirect.com/science/article/pii/S0968000400890192 [Accessed January 9, 2015].</w:t>
      </w:r>
    </w:p>
    <w:p w14:paraId="6B758B5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Margueron, R. &amp; Reinberg, D., 2011. The Polycomb complex PRC2 and its mark in life. </w:t>
      </w:r>
      <w:r w:rsidRPr="003C294B">
        <w:rPr>
          <w:rFonts w:cs="Times New Roman"/>
          <w:i/>
          <w:iCs/>
          <w:noProof/>
          <w:color w:val="auto"/>
          <w:szCs w:val="24"/>
        </w:rPr>
        <w:t>Nature</w:t>
      </w:r>
      <w:r w:rsidRPr="003C294B">
        <w:rPr>
          <w:rFonts w:cs="Times New Roman"/>
          <w:noProof/>
          <w:color w:val="auto"/>
          <w:szCs w:val="24"/>
        </w:rPr>
        <w:t>, 469(7330), pp.343–349.</w:t>
      </w:r>
    </w:p>
    <w:p w14:paraId="176FD90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Matthews, A.G.W. et al., 2007. RAG2 PHD finger couples histone H3 lysine 4 trimethylation with V(D)J recombination. </w:t>
      </w:r>
      <w:r w:rsidRPr="003C294B">
        <w:rPr>
          <w:rFonts w:cs="Times New Roman"/>
          <w:i/>
          <w:iCs/>
          <w:noProof/>
          <w:color w:val="auto"/>
          <w:szCs w:val="24"/>
        </w:rPr>
        <w:t>Nature</w:t>
      </w:r>
      <w:r w:rsidRPr="003C294B">
        <w:rPr>
          <w:rFonts w:cs="Times New Roman"/>
          <w:noProof/>
          <w:color w:val="auto"/>
          <w:szCs w:val="24"/>
        </w:rPr>
        <w:t>, 450(7172), pp.1106–10. Available at: http://www.pubmedcentral.nih.gov/articlerender.fcgi?artid=2988437&amp;tool=pmcentrez&amp;rendertype=abstract [Accessed August 19, 2015].</w:t>
      </w:r>
    </w:p>
    <w:p w14:paraId="38E6D45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Michalski, A., Cox, J. &amp; Mann, M., 2011. More than 100,000 detectable peptide species elute in single shotgun proteomics runs but the majority is inaccessible to data-dependent LC-MS/MS. </w:t>
      </w:r>
      <w:r w:rsidRPr="003C294B">
        <w:rPr>
          <w:rFonts w:cs="Times New Roman"/>
          <w:i/>
          <w:iCs/>
          <w:noProof/>
          <w:color w:val="auto"/>
          <w:szCs w:val="24"/>
        </w:rPr>
        <w:t>Journal of Proteome Research</w:t>
      </w:r>
      <w:r w:rsidRPr="003C294B">
        <w:rPr>
          <w:rFonts w:cs="Times New Roman"/>
          <w:noProof/>
          <w:color w:val="auto"/>
          <w:szCs w:val="24"/>
        </w:rPr>
        <w:t>, 10(4), pp.1785–1793.</w:t>
      </w:r>
    </w:p>
    <w:p w14:paraId="0A6DCB4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Miller, P.E. &amp; Denton, M.B., 1986. The quadrupole mass filter: Basic operating concepts. </w:t>
      </w:r>
      <w:r w:rsidRPr="003C294B">
        <w:rPr>
          <w:rFonts w:cs="Times New Roman"/>
          <w:i/>
          <w:iCs/>
          <w:noProof/>
          <w:color w:val="auto"/>
          <w:szCs w:val="24"/>
        </w:rPr>
        <w:t>Journal of Chemical Education</w:t>
      </w:r>
      <w:r w:rsidRPr="003C294B">
        <w:rPr>
          <w:rFonts w:cs="Times New Roman"/>
          <w:noProof/>
          <w:color w:val="auto"/>
          <w:szCs w:val="24"/>
        </w:rPr>
        <w:t>, 63(7), p.617. Available at: http://pubs.acs.org/doi/abs/10.1021/ed063p617\nhttp://pubs.acs.org/doi/abs/10.1021/ed063p617?journalCode=jceda8&amp;quickLinkVolume=63&amp;quickLinkPage=617&amp;selectedTab=citation&amp;volume=63.</w:t>
      </w:r>
    </w:p>
    <w:p w14:paraId="311D28C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Mira, J.P. et al., 1999. Association of TNF2, a TNF-alpha promoter polymorphism, with septic shock susceptibility and mortality: a multicenter study. </w:t>
      </w:r>
      <w:r w:rsidRPr="003C294B">
        <w:rPr>
          <w:rFonts w:cs="Times New Roman"/>
          <w:i/>
          <w:iCs/>
          <w:noProof/>
          <w:color w:val="auto"/>
          <w:szCs w:val="24"/>
        </w:rPr>
        <w:t xml:space="preserve">JAMA : the journal of the </w:t>
      </w:r>
      <w:r w:rsidRPr="003C294B">
        <w:rPr>
          <w:rFonts w:cs="Times New Roman"/>
          <w:i/>
          <w:iCs/>
          <w:noProof/>
          <w:color w:val="auto"/>
          <w:szCs w:val="24"/>
        </w:rPr>
        <w:lastRenderedPageBreak/>
        <w:t>American Medical Association</w:t>
      </w:r>
      <w:r w:rsidRPr="003C294B">
        <w:rPr>
          <w:rFonts w:cs="Times New Roman"/>
          <w:noProof/>
          <w:color w:val="auto"/>
          <w:szCs w:val="24"/>
        </w:rPr>
        <w:t>, 282(6), pp.561–568.</w:t>
      </w:r>
    </w:p>
    <w:p w14:paraId="46B34CE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Mirgorodskaya, O., 1994. Electrospray-ionization time-of-flight mass spectrometry in protein chemistry. </w:t>
      </w:r>
      <w:r w:rsidRPr="003C294B">
        <w:rPr>
          <w:rFonts w:cs="Times New Roman"/>
          <w:i/>
          <w:iCs/>
          <w:noProof/>
          <w:color w:val="auto"/>
          <w:szCs w:val="24"/>
        </w:rPr>
        <w:t>Analytical …</w:t>
      </w:r>
      <w:r w:rsidRPr="003C294B">
        <w:rPr>
          <w:rFonts w:cs="Times New Roman"/>
          <w:noProof/>
          <w:color w:val="auto"/>
          <w:szCs w:val="24"/>
        </w:rPr>
        <w:t>, (1), pp.99–107. Available at: http://pubs.acs.org/doi/abs/10.1021/ac00073a018 [Accessed January 9, 2015].</w:t>
      </w:r>
    </w:p>
    <w:p w14:paraId="6799897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Mitra, D. et al., 2006. SWI/SNF binding to the HO promoter requires histone acetylation and stimulates TATA-binding protein recruitment. </w:t>
      </w:r>
      <w:r w:rsidRPr="003C294B">
        <w:rPr>
          <w:rFonts w:cs="Times New Roman"/>
          <w:i/>
          <w:iCs/>
          <w:noProof/>
          <w:color w:val="auto"/>
          <w:szCs w:val="24"/>
        </w:rPr>
        <w:t>Molecular and cellular biology</w:t>
      </w:r>
      <w:r w:rsidRPr="003C294B">
        <w:rPr>
          <w:rFonts w:cs="Times New Roman"/>
          <w:noProof/>
          <w:color w:val="auto"/>
          <w:szCs w:val="24"/>
        </w:rPr>
        <w:t>, 26(11), pp.4095–110. Available at: http://www.pubmedcentral.nih.gov/articlerender.fcgi?artid=1489090&amp;tool=pmcentrez&amp;rendertype=abstract [Accessed June 5, 2014].</w:t>
      </w:r>
    </w:p>
    <w:p w14:paraId="083A79E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Moldow, C.F. et al., 1993. Induction of endothelial tissue factor by endotoxin and its precursors. </w:t>
      </w:r>
      <w:r w:rsidRPr="003C294B">
        <w:rPr>
          <w:rFonts w:cs="Times New Roman"/>
          <w:i/>
          <w:iCs/>
          <w:noProof/>
          <w:color w:val="auto"/>
          <w:szCs w:val="24"/>
        </w:rPr>
        <w:t>Thrombosis and haemostasis</w:t>
      </w:r>
      <w:r w:rsidRPr="003C294B">
        <w:rPr>
          <w:rFonts w:cs="Times New Roman"/>
          <w:noProof/>
          <w:color w:val="auto"/>
          <w:szCs w:val="24"/>
        </w:rPr>
        <w:t>, 70(4), pp.702–6. Available at: http://www.ncbi.nlm.nih.gov/pubmed/8116000 [Accessed January 10, 2015].</w:t>
      </w:r>
    </w:p>
    <w:p w14:paraId="4662B80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Mombelli, M. et al., 2011. Histone Deacetylase Inhibitors Impair Antibacterial Defenses of Macrophages. </w:t>
      </w:r>
      <w:r w:rsidRPr="003C294B">
        <w:rPr>
          <w:rFonts w:cs="Times New Roman"/>
          <w:i/>
          <w:iCs/>
          <w:noProof/>
          <w:color w:val="auto"/>
          <w:szCs w:val="24"/>
        </w:rPr>
        <w:t>Journal of Infectious Diseases</w:t>
      </w:r>
      <w:r w:rsidRPr="003C294B">
        <w:rPr>
          <w:rFonts w:cs="Times New Roman"/>
          <w:noProof/>
          <w:color w:val="auto"/>
          <w:szCs w:val="24"/>
        </w:rPr>
        <w:t>, 204(9), pp.1367–1374.</w:t>
      </w:r>
    </w:p>
    <w:p w14:paraId="543AD81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Munoz, C. et al., 1991. Dysregulation of In Vitro Cytokine Production by Monocytes during Sepsis. , 88(November), pp.1747–1754.</w:t>
      </w:r>
    </w:p>
    <w:p w14:paraId="70807AE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Ngai, P. et al., 2007. Gamma interferon responses of CD4 and CD8 T-cell subsets are quantitatively different and independent of each other during pulmonary Mycobacterium bovis BCG infection. </w:t>
      </w:r>
      <w:r w:rsidRPr="003C294B">
        <w:rPr>
          <w:rFonts w:cs="Times New Roman"/>
          <w:i/>
          <w:iCs/>
          <w:noProof/>
          <w:color w:val="auto"/>
          <w:szCs w:val="24"/>
        </w:rPr>
        <w:t>Infection and immunity</w:t>
      </w:r>
      <w:r w:rsidRPr="003C294B">
        <w:rPr>
          <w:rFonts w:cs="Times New Roman"/>
          <w:noProof/>
          <w:color w:val="auto"/>
          <w:szCs w:val="24"/>
        </w:rPr>
        <w:t>, 75(5), pp.2244–52. Available at: http://www.pubmedcentral.nih.gov/articlerender.fcgi?artid=1865770&amp;tool=pmcentrez&amp;rendertype=abstract [Accessed September 8, 2015].</w:t>
      </w:r>
    </w:p>
    <w:p w14:paraId="0BF8425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Ngubo, M., Kemp, G. &amp; Patterton, H.G., 2011. Nano-electrospray tandem mass spectrometric analysis of the acetylation state of histones H3 and H4 in stationary phase in Saccharomyces cerevisiae. </w:t>
      </w:r>
      <w:r w:rsidRPr="003C294B">
        <w:rPr>
          <w:rFonts w:cs="Times New Roman"/>
          <w:i/>
          <w:iCs/>
          <w:noProof/>
          <w:color w:val="auto"/>
          <w:szCs w:val="24"/>
        </w:rPr>
        <w:t>BMC biochemistry</w:t>
      </w:r>
      <w:r w:rsidRPr="003C294B">
        <w:rPr>
          <w:rFonts w:cs="Times New Roman"/>
          <w:noProof/>
          <w:color w:val="auto"/>
          <w:szCs w:val="24"/>
        </w:rPr>
        <w:t>, 12(1), p.34. Available at: http://www.pubmedcentral.nih.gov/articlerender.fcgi?artid=3136420&amp;tool=pmcentrez&amp;rendertype=abstract [Accessed January 27, 2014].</w:t>
      </w:r>
    </w:p>
    <w:p w14:paraId="4E14F91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Nielsen, P.R. et al., 2002. Structure of the HP1 chromodomain bound to histone H3 methylated at lysine 9. </w:t>
      </w:r>
      <w:r w:rsidRPr="003C294B">
        <w:rPr>
          <w:rFonts w:cs="Times New Roman"/>
          <w:i/>
          <w:iCs/>
          <w:noProof/>
          <w:color w:val="auto"/>
          <w:szCs w:val="24"/>
        </w:rPr>
        <w:t>Nature</w:t>
      </w:r>
      <w:r w:rsidRPr="003C294B">
        <w:rPr>
          <w:rFonts w:cs="Times New Roman"/>
          <w:noProof/>
          <w:color w:val="auto"/>
          <w:szCs w:val="24"/>
        </w:rPr>
        <w:t>, 416(6876), pp.103–107. Available at: http://www.ncbi.nlm.nih.gov/pubmed/11882902.</w:t>
      </w:r>
    </w:p>
    <w:p w14:paraId="15A3BA4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Ong, S.-E. et al., 2002. Stable isotope labeling by amino acids in cell culture, SILAC, as a simple and accurate approach to expression proteomics. </w:t>
      </w:r>
      <w:r w:rsidRPr="003C294B">
        <w:rPr>
          <w:rFonts w:cs="Times New Roman"/>
          <w:i/>
          <w:iCs/>
          <w:noProof/>
          <w:color w:val="auto"/>
          <w:szCs w:val="24"/>
        </w:rPr>
        <w:t>Molecular &amp; cellular proteomics : MCP</w:t>
      </w:r>
      <w:r w:rsidRPr="003C294B">
        <w:rPr>
          <w:rFonts w:cs="Times New Roman"/>
          <w:noProof/>
          <w:color w:val="auto"/>
          <w:szCs w:val="24"/>
        </w:rPr>
        <w:t>, 1(5), pp.376–86. Available at: http://www.mcponline.org/cgi/doi/10.1074/mcp.M200025-MCP200 [Accessed January 27, 2014].</w:t>
      </w:r>
    </w:p>
    <w:p w14:paraId="452DD2A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Otto, G.P. et al., 2011. The late phase of sepsis is characterized by an increased microbiological burden and death rate. </w:t>
      </w:r>
      <w:r w:rsidRPr="003C294B">
        <w:rPr>
          <w:rFonts w:cs="Times New Roman"/>
          <w:i/>
          <w:iCs/>
          <w:noProof/>
          <w:color w:val="auto"/>
          <w:szCs w:val="24"/>
        </w:rPr>
        <w:t>Critical care (London, England)</w:t>
      </w:r>
      <w:r w:rsidRPr="003C294B">
        <w:rPr>
          <w:rFonts w:cs="Times New Roman"/>
          <w:noProof/>
          <w:color w:val="auto"/>
          <w:szCs w:val="24"/>
        </w:rPr>
        <w:t>, 15(4), p.R183. Available at: http://www.pubmedcentral.nih.gov/articlerender.fcgi?artid=3387626&amp;tool=pmcentrez&amp;rendertype=abstract [Accessed January 10, 2015].</w:t>
      </w:r>
    </w:p>
    <w:p w14:paraId="09F6B4C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Parrillo, J.E., 1993. Pathogenetic mechanisms of septic shock. </w:t>
      </w:r>
      <w:r w:rsidRPr="003C294B">
        <w:rPr>
          <w:rFonts w:cs="Times New Roman"/>
          <w:i/>
          <w:iCs/>
          <w:noProof/>
          <w:color w:val="auto"/>
          <w:szCs w:val="24"/>
        </w:rPr>
        <w:t>The New England journal of medicine</w:t>
      </w:r>
      <w:r w:rsidRPr="003C294B">
        <w:rPr>
          <w:rFonts w:cs="Times New Roman"/>
          <w:noProof/>
          <w:color w:val="auto"/>
          <w:szCs w:val="24"/>
        </w:rPr>
        <w:t>, 328(20), pp.1471–7. Available at: http://www.ncbi.nlm.nih.gov/pubmed/8479467 [Accessed January 9, 2015].</w:t>
      </w:r>
    </w:p>
    <w:p w14:paraId="5882BA1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Paternoster, V. et al., 2016. Quantitative assessment of methyl-esterification and other side reactions in a standard propionylation protocol for detection of histone modifications. </w:t>
      </w:r>
      <w:r w:rsidRPr="003C294B">
        <w:rPr>
          <w:rFonts w:cs="Times New Roman"/>
          <w:i/>
          <w:iCs/>
          <w:noProof/>
          <w:color w:val="auto"/>
          <w:szCs w:val="24"/>
        </w:rPr>
        <w:t>Proteomics</w:t>
      </w:r>
      <w:r w:rsidRPr="003C294B">
        <w:rPr>
          <w:rFonts w:cs="Times New Roman"/>
          <w:noProof/>
          <w:color w:val="auto"/>
          <w:szCs w:val="24"/>
        </w:rPr>
        <w:t>. Available at: http://www.ncbi.nlm.nih.gov/pubmed/27080621.</w:t>
      </w:r>
    </w:p>
    <w:p w14:paraId="2A2914B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Pauler, F.M. et al., 2009. H3K27me3 forms BLOCs over silent genes and intergenic regions and specifies a histone banding pattern on a mouse autosomal chromosome. </w:t>
      </w:r>
      <w:r w:rsidRPr="003C294B">
        <w:rPr>
          <w:rFonts w:cs="Times New Roman"/>
          <w:i/>
          <w:iCs/>
          <w:noProof/>
          <w:color w:val="auto"/>
          <w:szCs w:val="24"/>
        </w:rPr>
        <w:t>Genome Research</w:t>
      </w:r>
      <w:r w:rsidRPr="003C294B">
        <w:rPr>
          <w:rFonts w:cs="Times New Roman"/>
          <w:noProof/>
          <w:color w:val="auto"/>
          <w:szCs w:val="24"/>
        </w:rPr>
        <w:t>, 19(2), pp.221–233.</w:t>
      </w:r>
    </w:p>
    <w:p w14:paraId="050C719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Perl, T.M. et al., 1995. </w:t>
      </w:r>
      <w:r w:rsidRPr="003C294B">
        <w:rPr>
          <w:rFonts w:cs="Times New Roman"/>
          <w:i/>
          <w:iCs/>
          <w:noProof/>
          <w:color w:val="auto"/>
          <w:szCs w:val="24"/>
        </w:rPr>
        <w:t>Long-term survival and function after suspected gram-negative sepsis.</w:t>
      </w:r>
      <w:r w:rsidRPr="003C294B">
        <w:rPr>
          <w:rFonts w:cs="Times New Roman"/>
          <w:noProof/>
          <w:color w:val="auto"/>
          <w:szCs w:val="24"/>
        </w:rPr>
        <w:t>,</w:t>
      </w:r>
    </w:p>
    <w:p w14:paraId="496EA82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Pesavento, J.J., Mizzen, C. a &amp; Kelleher, N.L., 2006. Quantitative analysis of modified proteins and their positional isomers by tandem mass spectrometry: human histone H4. </w:t>
      </w:r>
      <w:r w:rsidRPr="003C294B">
        <w:rPr>
          <w:rFonts w:cs="Times New Roman"/>
          <w:i/>
          <w:iCs/>
          <w:noProof/>
          <w:color w:val="auto"/>
          <w:szCs w:val="24"/>
        </w:rPr>
        <w:t>Analytical chemistry</w:t>
      </w:r>
      <w:r w:rsidRPr="003C294B">
        <w:rPr>
          <w:rFonts w:cs="Times New Roman"/>
          <w:noProof/>
          <w:color w:val="auto"/>
          <w:szCs w:val="24"/>
        </w:rPr>
        <w:t>, 78(13), pp.4271–80. Available at: http://www.ncbi.nlm.nih.gov/pubmed/16808433.</w:t>
      </w:r>
    </w:p>
    <w:p w14:paraId="3535315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Peters, A.H.F.M. et al., 2003. Partitioning and Plasticity of Repressive Histone Methylation States in Mammalian Chromatin. </w:t>
      </w:r>
      <w:r w:rsidRPr="003C294B">
        <w:rPr>
          <w:rFonts w:cs="Times New Roman"/>
          <w:i/>
          <w:iCs/>
          <w:noProof/>
          <w:color w:val="auto"/>
          <w:szCs w:val="24"/>
        </w:rPr>
        <w:t>Molecular Cell</w:t>
      </w:r>
      <w:r w:rsidRPr="003C294B">
        <w:rPr>
          <w:rFonts w:cs="Times New Roman"/>
          <w:noProof/>
          <w:color w:val="auto"/>
          <w:szCs w:val="24"/>
        </w:rPr>
        <w:t>, 12(6), pp.1577–1589.</w:t>
      </w:r>
    </w:p>
    <w:p w14:paraId="54B29C4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Peterson, A.C. et al., 2012. Parallel reaction monitoring for high resolution and high mass accuracy quantitative, targeted proteomics. </w:t>
      </w:r>
      <w:r w:rsidRPr="003C294B">
        <w:rPr>
          <w:rFonts w:cs="Times New Roman"/>
          <w:i/>
          <w:iCs/>
          <w:noProof/>
          <w:color w:val="auto"/>
          <w:szCs w:val="24"/>
        </w:rPr>
        <w:t>Molecular &amp; cellular proteomics : MCP</w:t>
      </w:r>
      <w:r w:rsidRPr="003C294B">
        <w:rPr>
          <w:rFonts w:cs="Times New Roman"/>
          <w:noProof/>
          <w:color w:val="auto"/>
          <w:szCs w:val="24"/>
        </w:rPr>
        <w:t>, 11(11), pp.1475–88.</w:t>
      </w:r>
    </w:p>
    <w:p w14:paraId="632299D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Pierrakos, C. &amp; Vincent, J.-L., 2010. Sepsis biomarkers: a review. </w:t>
      </w:r>
      <w:r w:rsidRPr="003C294B">
        <w:rPr>
          <w:rFonts w:cs="Times New Roman"/>
          <w:i/>
          <w:iCs/>
          <w:noProof/>
          <w:color w:val="auto"/>
          <w:szCs w:val="24"/>
        </w:rPr>
        <w:t>Critical care (London, England)</w:t>
      </w:r>
      <w:r w:rsidRPr="003C294B">
        <w:rPr>
          <w:rFonts w:cs="Times New Roman"/>
          <w:noProof/>
          <w:color w:val="auto"/>
          <w:szCs w:val="24"/>
        </w:rPr>
        <w:t>, 14(1), p.R15. Available at: http://www.pubmedcentral.nih.gov/articlerender.fcgi?artid=2875530&amp;tool=pmcentrez&amp;rendertype=abstract.</w:t>
      </w:r>
    </w:p>
    <w:p w14:paraId="4175FBC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Plazas-Mayorca, M.D. et al., 2009. One-pot shotgun quantitative mass spectrometry characterization of histones. </w:t>
      </w:r>
      <w:r w:rsidRPr="003C294B">
        <w:rPr>
          <w:rFonts w:cs="Times New Roman"/>
          <w:i/>
          <w:iCs/>
          <w:noProof/>
          <w:color w:val="auto"/>
          <w:szCs w:val="24"/>
        </w:rPr>
        <w:t>Journal of proteome research</w:t>
      </w:r>
      <w:r w:rsidRPr="003C294B">
        <w:rPr>
          <w:rFonts w:cs="Times New Roman"/>
          <w:noProof/>
          <w:color w:val="auto"/>
          <w:szCs w:val="24"/>
        </w:rPr>
        <w:t>, 8(11), pp.5367–74. Available at: http://www.pubmedcentral.nih.gov/articlerender.fcgi?artid=2798817&amp;tool=pmcentrez&amp;rendertype=abstract [Accessed January 21, 2014].</w:t>
      </w:r>
    </w:p>
    <w:p w14:paraId="6649774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Plazas-Mayorca, M.D. et al., 2010. Quantitative proteomics reveals direct and indirect alterations in the histone code following methyltransferase knockdown. </w:t>
      </w:r>
      <w:r w:rsidRPr="003C294B">
        <w:rPr>
          <w:rFonts w:cs="Times New Roman"/>
          <w:i/>
          <w:iCs/>
          <w:noProof/>
          <w:color w:val="auto"/>
          <w:szCs w:val="24"/>
        </w:rPr>
        <w:t>Molecular bioSystems</w:t>
      </w:r>
      <w:r w:rsidRPr="003C294B">
        <w:rPr>
          <w:rFonts w:cs="Times New Roman"/>
          <w:noProof/>
          <w:color w:val="auto"/>
          <w:szCs w:val="24"/>
        </w:rPr>
        <w:t>, 6(9), pp.1719–29. Available at: http://www.pubmedcentral.nih.gov/articlerender.fcgi?artid=3321735&amp;tool=pmcentrez&amp;rendertype=abstract [Accessed October 25, 2013].</w:t>
      </w:r>
    </w:p>
    <w:p w14:paraId="2B71EB8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Quartin, A.A. et al., 1997. Magnitude and duration of the effect of sepsis on survival. Department of Veterans Affairs Systemic Sepsis Cooperative Studies Group. </w:t>
      </w:r>
      <w:r w:rsidRPr="003C294B">
        <w:rPr>
          <w:rFonts w:cs="Times New Roman"/>
          <w:i/>
          <w:iCs/>
          <w:noProof/>
          <w:color w:val="auto"/>
          <w:szCs w:val="24"/>
        </w:rPr>
        <w:t>JAMA : the journal of the American Medical Association</w:t>
      </w:r>
      <w:r w:rsidRPr="003C294B">
        <w:rPr>
          <w:rFonts w:cs="Times New Roman"/>
          <w:noProof/>
          <w:color w:val="auto"/>
          <w:szCs w:val="24"/>
        </w:rPr>
        <w:t>, 277, pp.1058–1063.</w:t>
      </w:r>
    </w:p>
    <w:p w14:paraId="4C64B8B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Ramirez-Carrozzi, V.R. et al., 2006. Selective and antagonistic functions of SWI/SNF and Mi-2β nucleosome remodeling complexes during an inflammatory response. </w:t>
      </w:r>
      <w:r w:rsidRPr="003C294B">
        <w:rPr>
          <w:rFonts w:cs="Times New Roman"/>
          <w:i/>
          <w:iCs/>
          <w:noProof/>
          <w:color w:val="auto"/>
          <w:szCs w:val="24"/>
        </w:rPr>
        <w:t>Genes and Development</w:t>
      </w:r>
      <w:r w:rsidRPr="003C294B">
        <w:rPr>
          <w:rFonts w:cs="Times New Roman"/>
          <w:noProof/>
          <w:color w:val="auto"/>
          <w:szCs w:val="24"/>
        </w:rPr>
        <w:t>, 20(3), pp.282–296.</w:t>
      </w:r>
    </w:p>
    <w:p w14:paraId="4F0EF9D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Rao, B. et al., 2005. Dimethylation of histone H3 at lysine 36 demarcates regulatory and nonregulatory chromatin genome-wide. </w:t>
      </w:r>
      <w:r w:rsidRPr="003C294B">
        <w:rPr>
          <w:rFonts w:cs="Times New Roman"/>
          <w:i/>
          <w:iCs/>
          <w:noProof/>
          <w:color w:val="auto"/>
          <w:szCs w:val="24"/>
        </w:rPr>
        <w:t>Molecular and cellular biology</w:t>
      </w:r>
      <w:r w:rsidRPr="003C294B">
        <w:rPr>
          <w:rFonts w:cs="Times New Roman"/>
          <w:noProof/>
          <w:color w:val="auto"/>
          <w:szCs w:val="24"/>
        </w:rPr>
        <w:t>, 25(21), pp.9447–9459.</w:t>
      </w:r>
    </w:p>
    <w:p w14:paraId="0C93207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Remick, D.G., 2007. Pathophysiology of sepsis. </w:t>
      </w:r>
      <w:r w:rsidRPr="003C294B">
        <w:rPr>
          <w:rFonts w:cs="Times New Roman"/>
          <w:i/>
          <w:iCs/>
          <w:noProof/>
          <w:color w:val="auto"/>
          <w:szCs w:val="24"/>
        </w:rPr>
        <w:t>The American journal of pathology</w:t>
      </w:r>
      <w:r w:rsidRPr="003C294B">
        <w:rPr>
          <w:rFonts w:cs="Times New Roman"/>
          <w:noProof/>
          <w:color w:val="auto"/>
          <w:szCs w:val="24"/>
        </w:rPr>
        <w:t>, 170(5), pp.1435–44. Available at: http://www.pubmedcentral.nih.gov/articlerender.fcgi?artid=1854939&amp;tool=pmcentrez&amp;rendertype=abstract [Accessed September 25, 2014].</w:t>
      </w:r>
    </w:p>
    <w:p w14:paraId="0350748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Rigato, O. et al., 1996. Tumor necrosis factor alpha (TNF-α) and sepsis: Evidence for a role in host defense. </w:t>
      </w:r>
      <w:r w:rsidRPr="003C294B">
        <w:rPr>
          <w:rFonts w:cs="Times New Roman"/>
          <w:i/>
          <w:iCs/>
          <w:noProof/>
          <w:color w:val="auto"/>
          <w:szCs w:val="24"/>
        </w:rPr>
        <w:t>Infection</w:t>
      </w:r>
      <w:r w:rsidRPr="003C294B">
        <w:rPr>
          <w:rFonts w:cs="Times New Roman"/>
          <w:noProof/>
          <w:color w:val="auto"/>
          <w:szCs w:val="24"/>
        </w:rPr>
        <w:t>, 24(4), pp.314–318. Available at: http://link.springer.com/10.1007/BF01743367.</w:t>
      </w:r>
    </w:p>
    <w:p w14:paraId="4092507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Roger, T. et al., 2015. Histone deacetylase inhibitors impair innate immune responses to Toll-like receptor agonists and to infection. , 117(4), pp.1205–1218.</w:t>
      </w:r>
    </w:p>
    <w:p w14:paraId="482558F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Roh, T.-Y. et al., 2006. The genomic landscape of histone modifications in human T cells.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103(43), pp.15782–7. Available at: http://www.pubmedcentral.nih.gov/articlerender.fcgi?artid=1613230&amp;tool=pmcentrez&amp;rendertype=abstract.</w:t>
      </w:r>
    </w:p>
    <w:p w14:paraId="5BD20E7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Root, R.K. et al., 2003. Multicenter, double-blind, placebo-controlled study of the use of filgrastim in patients hospitalized with pneumonia and severe sepsis. </w:t>
      </w:r>
      <w:r w:rsidRPr="003C294B">
        <w:rPr>
          <w:rFonts w:cs="Times New Roman"/>
          <w:i/>
          <w:iCs/>
          <w:noProof/>
          <w:color w:val="auto"/>
          <w:szCs w:val="24"/>
        </w:rPr>
        <w:t xml:space="preserve">Critical care </w:t>
      </w:r>
      <w:r w:rsidRPr="003C294B">
        <w:rPr>
          <w:rFonts w:cs="Times New Roman"/>
          <w:i/>
          <w:iCs/>
          <w:noProof/>
          <w:color w:val="auto"/>
          <w:szCs w:val="24"/>
        </w:rPr>
        <w:lastRenderedPageBreak/>
        <w:t>medicine</w:t>
      </w:r>
      <w:r w:rsidRPr="003C294B">
        <w:rPr>
          <w:rFonts w:cs="Times New Roman"/>
          <w:noProof/>
          <w:color w:val="auto"/>
          <w:szCs w:val="24"/>
        </w:rPr>
        <w:t>, 31(2), pp.367–373.</w:t>
      </w:r>
    </w:p>
    <w:p w14:paraId="24828B5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Roth, G. et al., 2003. Susceptibility to programmed cell death in T-lymphocytes from septic patients: a mechanism for lymphopenia and Th2 predominance. </w:t>
      </w:r>
      <w:r w:rsidRPr="003C294B">
        <w:rPr>
          <w:rFonts w:cs="Times New Roman"/>
          <w:i/>
          <w:iCs/>
          <w:noProof/>
          <w:color w:val="auto"/>
          <w:szCs w:val="24"/>
        </w:rPr>
        <w:t>Biochemical and Biophysical Research Communications</w:t>
      </w:r>
      <w:r w:rsidRPr="003C294B">
        <w:rPr>
          <w:rFonts w:cs="Times New Roman"/>
          <w:noProof/>
          <w:color w:val="auto"/>
          <w:szCs w:val="24"/>
        </w:rPr>
        <w:t>, 308(4), pp.840–846. Available at: http://www.sciencedirect.com/science/article/pii/S0006291X03014827 [Accessed January 10, 2015].</w:t>
      </w:r>
    </w:p>
    <w:p w14:paraId="3F27FF0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Rothermel, A.L., Gilbert, K.M. &amp; Weigle, W.O., 1991. Differential abilities of Th1 and Th2 to induce polyclonal B cell proliferation. </w:t>
      </w:r>
      <w:r w:rsidRPr="003C294B">
        <w:rPr>
          <w:rFonts w:cs="Times New Roman"/>
          <w:i/>
          <w:iCs/>
          <w:noProof/>
          <w:color w:val="auto"/>
          <w:szCs w:val="24"/>
        </w:rPr>
        <w:t>Cellular Immunology</w:t>
      </w:r>
      <w:r w:rsidRPr="003C294B">
        <w:rPr>
          <w:rFonts w:cs="Times New Roman"/>
          <w:noProof/>
          <w:color w:val="auto"/>
          <w:szCs w:val="24"/>
        </w:rPr>
        <w:t>, 135(1), pp.1–15. Available at: http://linkinghub.elsevier.com/retrieve/pii/000887499190249B [Accessed September 8, 2015].</w:t>
      </w:r>
    </w:p>
    <w:p w14:paraId="7C6F0CB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Sakurai, F. et al., 2002. The role of tissue macrophages in the induction of proinflammatory cytokine production following intravenous injection of lipoplexes. </w:t>
      </w:r>
      <w:r w:rsidRPr="003C294B">
        <w:rPr>
          <w:rFonts w:cs="Times New Roman"/>
          <w:i/>
          <w:iCs/>
          <w:noProof/>
          <w:color w:val="auto"/>
          <w:szCs w:val="24"/>
        </w:rPr>
        <w:t>Gene therapy</w:t>
      </w:r>
      <w:r w:rsidRPr="003C294B">
        <w:rPr>
          <w:rFonts w:cs="Times New Roman"/>
          <w:noProof/>
          <w:color w:val="auto"/>
          <w:szCs w:val="24"/>
        </w:rPr>
        <w:t>, 9(16), pp.1120–6. Available at: http://www.ncbi.nlm.nih.gov/pubmed/12140741 [Accessed January 10, 2015].</w:t>
      </w:r>
    </w:p>
    <w:p w14:paraId="4B471D7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De Santa, F. et al., 2009. Jmjd3 contributes to the control of gene expression in LPS-activated macrophages. </w:t>
      </w:r>
      <w:r w:rsidRPr="003C294B">
        <w:rPr>
          <w:rFonts w:cs="Times New Roman"/>
          <w:i/>
          <w:iCs/>
          <w:noProof/>
          <w:color w:val="auto"/>
          <w:szCs w:val="24"/>
        </w:rPr>
        <w:t>The EMBO journal</w:t>
      </w:r>
      <w:r w:rsidRPr="003C294B">
        <w:rPr>
          <w:rFonts w:cs="Times New Roman"/>
          <w:noProof/>
          <w:color w:val="auto"/>
          <w:szCs w:val="24"/>
        </w:rPr>
        <w:t>, 28(21), pp.3341–3352. Available at: http://dx.doi.org/10.1038/emboj.2009.271.</w:t>
      </w:r>
    </w:p>
    <w:p w14:paraId="02427AC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De Santa, F. et al., 2007. The histone H3 lysine-27 demethylase Jmjd3 links inflammation to inhibition of polycomb-mediated gene silencing. </w:t>
      </w:r>
      <w:r w:rsidRPr="003C294B">
        <w:rPr>
          <w:rFonts w:cs="Times New Roman"/>
          <w:i/>
          <w:iCs/>
          <w:noProof/>
          <w:color w:val="auto"/>
          <w:szCs w:val="24"/>
        </w:rPr>
        <w:t>Cell</w:t>
      </w:r>
      <w:r w:rsidRPr="003C294B">
        <w:rPr>
          <w:rFonts w:cs="Times New Roman"/>
          <w:noProof/>
          <w:color w:val="auto"/>
          <w:szCs w:val="24"/>
        </w:rPr>
        <w:t>, 130(6), pp.1083–94. Available at: http://www.ncbi.nlm.nih.gov/pubmed/17825402 [Accessed August 1, 2014].</w:t>
      </w:r>
    </w:p>
    <w:p w14:paraId="4B6C291C"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Sauer, S. et al., 2008. T cell receptor signaling controls Foxp3 expression via PI3K, Akt, and mTOR.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105(22), pp.7797–802. Available at: http://www.pubmedcentral.nih.gov/articlerender.fcgi?artid=2409380&amp;tool=pmcentrez&amp;rendertype=abstract [Accessed January 10, 2015].</w:t>
      </w:r>
    </w:p>
    <w:p w14:paraId="0F71FFB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Schmitges, F.W. et al., 2011. Histone Methylation by PRC2 Is Inhibited by Active Chromatin Marks. </w:t>
      </w:r>
      <w:r w:rsidRPr="003C294B">
        <w:rPr>
          <w:rFonts w:cs="Times New Roman"/>
          <w:i/>
          <w:iCs/>
          <w:noProof/>
          <w:color w:val="auto"/>
          <w:szCs w:val="24"/>
        </w:rPr>
        <w:t>Molecular Cell</w:t>
      </w:r>
      <w:r w:rsidRPr="003C294B">
        <w:rPr>
          <w:rFonts w:cs="Times New Roman"/>
          <w:noProof/>
          <w:color w:val="auto"/>
          <w:szCs w:val="24"/>
        </w:rPr>
        <w:t>, 42(3), pp.330–341.</w:t>
      </w:r>
    </w:p>
    <w:p w14:paraId="236B4F6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Schneider, T.D. et al., 2011. Stage-specific histone modification profiles reveal global transitions in the Xenopus embryonic epigenome. </w:t>
      </w:r>
      <w:r w:rsidRPr="003C294B">
        <w:rPr>
          <w:rFonts w:cs="Times New Roman"/>
          <w:i/>
          <w:iCs/>
          <w:noProof/>
          <w:color w:val="auto"/>
          <w:szCs w:val="24"/>
        </w:rPr>
        <w:t>PloS one</w:t>
      </w:r>
      <w:r w:rsidRPr="003C294B">
        <w:rPr>
          <w:rFonts w:cs="Times New Roman"/>
          <w:noProof/>
          <w:color w:val="auto"/>
          <w:szCs w:val="24"/>
        </w:rPr>
        <w:t>, 6(7), p.e22548. Available at: http://www.pubmedcentral.nih.gov/articlerender.fcgi?artid=3142184&amp;tool=pmcentrez&amp;rendertype=abstract [Accessed January 13, 2014].</w:t>
      </w:r>
    </w:p>
    <w:p w14:paraId="66D28A1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Schramke, V. et al., 2005. RNA-interference-directed chromatin modification coupled to RNA polymerase II transcription. </w:t>
      </w:r>
      <w:r w:rsidRPr="003C294B">
        <w:rPr>
          <w:rFonts w:cs="Times New Roman"/>
          <w:i/>
          <w:iCs/>
          <w:noProof/>
          <w:color w:val="auto"/>
          <w:szCs w:val="24"/>
        </w:rPr>
        <w:t>Nature</w:t>
      </w:r>
      <w:r w:rsidRPr="003C294B">
        <w:rPr>
          <w:rFonts w:cs="Times New Roman"/>
          <w:noProof/>
          <w:color w:val="auto"/>
          <w:szCs w:val="24"/>
        </w:rPr>
        <w:t>, 435(7046), pp.1275–1279. Available at: http://www.ncbi.nlm.nih.gov/pubmed/21458673.</w:t>
      </w:r>
    </w:p>
    <w:p w14:paraId="3608ACD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Seita, J. &amp; Weissman, I.L., 2011. Hematopoietic stem cell: self-renewal versus differentiation. </w:t>
      </w:r>
      <w:r w:rsidRPr="003C294B">
        <w:rPr>
          <w:rFonts w:cs="Times New Roman"/>
          <w:i/>
          <w:iCs/>
          <w:noProof/>
          <w:color w:val="auto"/>
          <w:szCs w:val="24"/>
        </w:rPr>
        <w:t>Wiley interdisciplinary reviews. Systems biology and medicine</w:t>
      </w:r>
      <w:r w:rsidRPr="003C294B">
        <w:rPr>
          <w:rFonts w:cs="Times New Roman"/>
          <w:noProof/>
          <w:color w:val="auto"/>
          <w:szCs w:val="24"/>
        </w:rPr>
        <w:t>, 2(6), pp.640–53. Available at: http://www.pubmedcentral.nih.gov/articlerender.fcgi?artid=2950323&amp;tool=pmcentrez&amp;rendertype=abstract [Accessed September 8, 2015].</w:t>
      </w:r>
    </w:p>
    <w:p w14:paraId="05DB59B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Seshadri, S. et al., 2009. MAIL regulates human monocyte IL-6 production. </w:t>
      </w:r>
      <w:r w:rsidRPr="003C294B">
        <w:rPr>
          <w:rFonts w:cs="Times New Roman"/>
          <w:i/>
          <w:iCs/>
          <w:noProof/>
          <w:color w:val="auto"/>
          <w:szCs w:val="24"/>
        </w:rPr>
        <w:t>Journal of immunology (Baltimore, Md. : 1950)</w:t>
      </w:r>
      <w:r w:rsidRPr="003C294B">
        <w:rPr>
          <w:rFonts w:cs="Times New Roman"/>
          <w:noProof/>
          <w:color w:val="auto"/>
          <w:szCs w:val="24"/>
        </w:rPr>
        <w:t>, 183(8), pp.5358–5368.</w:t>
      </w:r>
    </w:p>
    <w:p w14:paraId="4B0DC8B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Shahbazian, M.D. &amp; Grunstein, M., 2007. Functions of site-specific histone acetylation and deacetylation. </w:t>
      </w:r>
      <w:r w:rsidRPr="003C294B">
        <w:rPr>
          <w:rFonts w:cs="Times New Roman"/>
          <w:i/>
          <w:iCs/>
          <w:noProof/>
          <w:color w:val="auto"/>
          <w:szCs w:val="24"/>
        </w:rPr>
        <w:t>Annual review of biochemistry</w:t>
      </w:r>
      <w:r w:rsidRPr="003C294B">
        <w:rPr>
          <w:rFonts w:cs="Times New Roman"/>
          <w:noProof/>
          <w:color w:val="auto"/>
          <w:szCs w:val="24"/>
        </w:rPr>
        <w:t>, 76, pp.75–100. Available at: http://www.ncbi.nlm.nih.gov/pubmed/17362198 [Accessed August 7, 2013].</w:t>
      </w:r>
    </w:p>
    <w:p w14:paraId="6ADA5C1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Shakespear, M.R. et al., 2011. Histone deacetylases as regulators of inflammation and immunity. </w:t>
      </w:r>
      <w:r w:rsidRPr="003C294B">
        <w:rPr>
          <w:rFonts w:cs="Times New Roman"/>
          <w:i/>
          <w:iCs/>
          <w:noProof/>
          <w:color w:val="auto"/>
          <w:szCs w:val="24"/>
        </w:rPr>
        <w:t>Trends in immunology</w:t>
      </w:r>
      <w:r w:rsidRPr="003C294B">
        <w:rPr>
          <w:rFonts w:cs="Times New Roman"/>
          <w:noProof/>
          <w:color w:val="auto"/>
          <w:szCs w:val="24"/>
        </w:rPr>
        <w:t>, 32(7), pp.335–43. Available at: http://www.ncbi.nlm.nih.gov/pubmed/21570914 [Accessed May 26, 2014].</w:t>
      </w:r>
    </w:p>
    <w:p w14:paraId="560BB3F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Shechter, D. et al., 2007. Extraction, purification and analysis of histones. </w:t>
      </w:r>
      <w:r w:rsidRPr="003C294B">
        <w:rPr>
          <w:rFonts w:cs="Times New Roman"/>
          <w:i/>
          <w:iCs/>
          <w:noProof/>
          <w:color w:val="auto"/>
          <w:szCs w:val="24"/>
        </w:rPr>
        <w:t>Nature protocols</w:t>
      </w:r>
      <w:r w:rsidRPr="003C294B">
        <w:rPr>
          <w:rFonts w:cs="Times New Roman"/>
          <w:noProof/>
          <w:color w:val="auto"/>
          <w:szCs w:val="24"/>
        </w:rPr>
        <w:t xml:space="preserve">, </w:t>
      </w:r>
      <w:r w:rsidRPr="003C294B">
        <w:rPr>
          <w:rFonts w:cs="Times New Roman"/>
          <w:noProof/>
          <w:color w:val="auto"/>
          <w:szCs w:val="24"/>
        </w:rPr>
        <w:lastRenderedPageBreak/>
        <w:t>2(6), pp.1445–57. Available at: http://www.ncbi.nlm.nih.gov/pubmed/17545981 [Accessed August 28, 2013].</w:t>
      </w:r>
    </w:p>
    <w:p w14:paraId="1A052F2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Shinkai, Y. &amp; Tachibana, M., 2011a. H3K9 methyltransferase G9a and the related molecule GLP. , pp.781–788.</w:t>
      </w:r>
    </w:p>
    <w:p w14:paraId="53EECC2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Shinkai, Y. &amp; Tachibana, M., 2011b. H3K9 methyltransferase G9a and the related molecule GLP. </w:t>
      </w:r>
      <w:r w:rsidRPr="003C294B">
        <w:rPr>
          <w:rFonts w:cs="Times New Roman"/>
          <w:i/>
          <w:iCs/>
          <w:noProof/>
          <w:color w:val="auto"/>
          <w:szCs w:val="24"/>
        </w:rPr>
        <w:t>Genes and Development</w:t>
      </w:r>
      <w:r w:rsidRPr="003C294B">
        <w:rPr>
          <w:rFonts w:cs="Times New Roman"/>
          <w:noProof/>
          <w:color w:val="auto"/>
          <w:szCs w:val="24"/>
        </w:rPr>
        <w:t>, 25(8), pp.781–788.</w:t>
      </w:r>
    </w:p>
    <w:p w14:paraId="0B19C31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Sidoli, S., Lin, S., Karch, K.R., et al., 2015. Bottom-Up and Middle-Down Proteomics Have Comparable Accuracies in Defining Histone Post-Translational Modification Relative Abundance and Stoichiometry. </w:t>
      </w:r>
      <w:r w:rsidRPr="003C294B">
        <w:rPr>
          <w:rFonts w:cs="Times New Roman"/>
          <w:i/>
          <w:iCs/>
          <w:noProof/>
          <w:color w:val="auto"/>
          <w:szCs w:val="24"/>
        </w:rPr>
        <w:t>Analytical Chemistry</w:t>
      </w:r>
      <w:r w:rsidRPr="003C294B">
        <w:rPr>
          <w:rFonts w:cs="Times New Roman"/>
          <w:noProof/>
          <w:color w:val="auto"/>
          <w:szCs w:val="24"/>
        </w:rPr>
        <w:t>, p.150303095018003. Available at: http://pubs.acs.org/doi/abs/10.1021/acs.analchem.5b00072.</w:t>
      </w:r>
    </w:p>
    <w:p w14:paraId="765F010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Sidoli, S., Yuan, Z., Lin, S., et al., 2015. Drawbacks in the use of unconventional hydrophobic anhydrides for histone derivatization in bottom-up proteomics PTM analysis. , pp.1–14.</w:t>
      </w:r>
    </w:p>
    <w:p w14:paraId="35B867E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Sidoli, S., Lin, S., Xiong, L., et al., 2015. SWATH </w:t>
      </w:r>
      <w:r w:rsidRPr="003C294B">
        <w:rPr>
          <w:rFonts w:cs="Times New Roman"/>
          <w:noProof/>
          <w:color w:val="auto"/>
          <w:szCs w:val="24"/>
          <w:vertAlign w:val="superscript"/>
        </w:rPr>
        <w:t>TM</w:t>
      </w:r>
      <w:r w:rsidRPr="003C294B">
        <w:rPr>
          <w:rFonts w:cs="Times New Roman"/>
          <w:noProof/>
          <w:color w:val="auto"/>
          <w:szCs w:val="24"/>
        </w:rPr>
        <w:t xml:space="preserve"> Analysis for Characterization and Quantification of Histone Post-translational Modifications. </w:t>
      </w:r>
      <w:r w:rsidRPr="003C294B">
        <w:rPr>
          <w:rFonts w:cs="Times New Roman"/>
          <w:i/>
          <w:iCs/>
          <w:noProof/>
          <w:color w:val="auto"/>
          <w:szCs w:val="24"/>
        </w:rPr>
        <w:t>Molecular &amp; cellular proteomics : MCP</w:t>
      </w:r>
      <w:r w:rsidRPr="003C294B">
        <w:rPr>
          <w:rFonts w:cs="Times New Roman"/>
          <w:noProof/>
          <w:color w:val="auto"/>
          <w:szCs w:val="24"/>
        </w:rPr>
        <w:t>, pp.1–19.</w:t>
      </w:r>
    </w:p>
    <w:p w14:paraId="7E76DF7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Slade, E., Tamber, P.S. &amp; Vincent, J., 2003. The Surviving Sepsis Campaign : raising awareness to reduce mortality. , pp.1–2.</w:t>
      </w:r>
    </w:p>
    <w:p w14:paraId="316783D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Smith, C.M. et al., 2003. Mass spectrometric quantification of acetylation at specific lysines within the amino-terminal tail of histone H4. </w:t>
      </w:r>
      <w:r w:rsidRPr="003C294B">
        <w:rPr>
          <w:rFonts w:cs="Times New Roman"/>
          <w:i/>
          <w:iCs/>
          <w:noProof/>
          <w:color w:val="auto"/>
          <w:szCs w:val="24"/>
        </w:rPr>
        <w:t>Analytical Biochemistry</w:t>
      </w:r>
      <w:r w:rsidRPr="003C294B">
        <w:rPr>
          <w:rFonts w:cs="Times New Roman"/>
          <w:noProof/>
          <w:color w:val="auto"/>
          <w:szCs w:val="24"/>
        </w:rPr>
        <w:t>, 316(1), pp.23–33. Available at: http://linkinghub.elsevier.com/retrieve/pii/S0003269703000320 [Accessed November 14, 2013].</w:t>
      </w:r>
    </w:p>
    <w:p w14:paraId="6B399E0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Soldi, M., Cuomo, A. &amp; Bonaldi, T., 2014. Improved bottom-up strategy to efficiently separate hypermodified histone peptides through ultra-HPLC separation on a bench top Orbitrap instrument. </w:t>
      </w:r>
      <w:r w:rsidRPr="003C294B">
        <w:rPr>
          <w:rFonts w:cs="Times New Roman"/>
          <w:i/>
          <w:iCs/>
          <w:noProof/>
          <w:color w:val="auto"/>
          <w:szCs w:val="24"/>
        </w:rPr>
        <w:t>Proteomics</w:t>
      </w:r>
      <w:r w:rsidRPr="003C294B">
        <w:rPr>
          <w:rFonts w:cs="Times New Roman"/>
          <w:noProof/>
          <w:color w:val="auto"/>
          <w:szCs w:val="24"/>
        </w:rPr>
        <w:t>, 14(19), pp.2212–2225. Available at: http://doi.wiley.com/10.1002/pmic.201400075.</w:t>
      </w:r>
    </w:p>
    <w:p w14:paraId="1C6F707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Steiner, L. a. et al., 2011. Patterns of histone H3 lysine 27 monomethylation and erythroid cell type-specific gene expression. </w:t>
      </w:r>
      <w:r w:rsidRPr="003C294B">
        <w:rPr>
          <w:rFonts w:cs="Times New Roman"/>
          <w:i/>
          <w:iCs/>
          <w:noProof/>
          <w:color w:val="auto"/>
          <w:szCs w:val="24"/>
        </w:rPr>
        <w:t>Journal of Biological Chemistry</w:t>
      </w:r>
      <w:r w:rsidRPr="003C294B">
        <w:rPr>
          <w:rFonts w:cs="Times New Roman"/>
          <w:noProof/>
          <w:color w:val="auto"/>
          <w:szCs w:val="24"/>
        </w:rPr>
        <w:t>, 286(45), pp.39457–39465.</w:t>
      </w:r>
    </w:p>
    <w:p w14:paraId="7A3A78D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Strahl, B.D. et al., 2002. Set2 is a nucleosomal histone H3-selective methyltransferase that mediates transcriptional repression. </w:t>
      </w:r>
      <w:r w:rsidRPr="003C294B">
        <w:rPr>
          <w:rFonts w:cs="Times New Roman"/>
          <w:i/>
          <w:iCs/>
          <w:noProof/>
          <w:color w:val="auto"/>
          <w:szCs w:val="24"/>
        </w:rPr>
        <w:t>Molecular and cellular biology</w:t>
      </w:r>
      <w:r w:rsidRPr="003C294B">
        <w:rPr>
          <w:rFonts w:cs="Times New Roman"/>
          <w:noProof/>
          <w:color w:val="auto"/>
          <w:szCs w:val="24"/>
        </w:rPr>
        <w:t>, 22(5), pp.1298–1306.</w:t>
      </w:r>
    </w:p>
    <w:p w14:paraId="303ADAB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Strahl, B.D. &amp; Allis, C.D., 2000. The language of covalent histone modifications. </w:t>
      </w:r>
      <w:r w:rsidRPr="003C294B">
        <w:rPr>
          <w:rFonts w:cs="Times New Roman"/>
          <w:i/>
          <w:iCs/>
          <w:noProof/>
          <w:color w:val="auto"/>
          <w:szCs w:val="24"/>
        </w:rPr>
        <w:t>Nature</w:t>
      </w:r>
      <w:r w:rsidRPr="003C294B">
        <w:rPr>
          <w:rFonts w:cs="Times New Roman"/>
          <w:noProof/>
          <w:color w:val="auto"/>
          <w:szCs w:val="24"/>
        </w:rPr>
        <w:t>, 403(6765), pp.41–5. Available at: http://www.ncbi.nlm.nih.gov/pubmed/10638745 [Accessed January 21, 2014].</w:t>
      </w:r>
    </w:p>
    <w:p w14:paraId="5CE5C66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Suffredini, A.F. et al., 1989. The cardiovascular response of normal humans to the administration of endotoxin. </w:t>
      </w:r>
      <w:r w:rsidRPr="003C294B">
        <w:rPr>
          <w:rFonts w:cs="Times New Roman"/>
          <w:i/>
          <w:iCs/>
          <w:noProof/>
          <w:color w:val="auto"/>
          <w:szCs w:val="24"/>
        </w:rPr>
        <w:t>The New England journal of medicine</w:t>
      </w:r>
      <w:r w:rsidRPr="003C294B">
        <w:rPr>
          <w:rFonts w:cs="Times New Roman"/>
          <w:noProof/>
          <w:color w:val="auto"/>
          <w:szCs w:val="24"/>
        </w:rPr>
        <w:t>, 321(5), pp.280–7. Available at: http://www.nejm.org/doi/full/10.1056/NEJM198908033210503 [Accessed January 9, 2015].</w:t>
      </w:r>
    </w:p>
    <w:p w14:paraId="75F8ECB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Sutcliffe, E.L. et al., 2009. Dynamic histone variant exchange accompanies gene induction in T cells. </w:t>
      </w:r>
      <w:r w:rsidRPr="003C294B">
        <w:rPr>
          <w:rFonts w:cs="Times New Roman"/>
          <w:i/>
          <w:iCs/>
          <w:noProof/>
          <w:color w:val="auto"/>
          <w:szCs w:val="24"/>
        </w:rPr>
        <w:t>Molecular and cellular biology</w:t>
      </w:r>
      <w:r w:rsidRPr="003C294B">
        <w:rPr>
          <w:rFonts w:cs="Times New Roman"/>
          <w:noProof/>
          <w:color w:val="auto"/>
          <w:szCs w:val="24"/>
        </w:rPr>
        <w:t>, 29(7), pp.1972–86. Available at: http://www.pubmedcentral.nih.gov/articlerender.fcgi?artid=2655607&amp;tool=pmcentrez&amp;rendertype=abstract [Accessed August 14, 2015].</w:t>
      </w:r>
    </w:p>
    <w:p w14:paraId="699D915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Syka, J.E.P. et al., 2004. Peptide and protein sequence analysis by electron transfer dissociation mass spectrometry.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101(26), pp.9528–33. Available at: http://www.pubmedcentral.nih.gov/articlerender.fcgi?artid=470779&amp;tool=pmcentrez&amp;rendertype=abstract [Accessed June 4, 2014].</w:t>
      </w:r>
    </w:p>
    <w:p w14:paraId="5CDD188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Szabo, S.J. et al., 2000. A Novel Transcription Factor , T-bet , Directs Th1 Lineage Commitment. , 100, pp.655–669.</w:t>
      </w:r>
    </w:p>
    <w:p w14:paraId="2904060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Szenker, E., Ray-Gallet, D. &amp; Almouzni, G., 2011. The double face of the histone variant H3.3. </w:t>
      </w:r>
      <w:r w:rsidRPr="003C294B">
        <w:rPr>
          <w:rFonts w:cs="Times New Roman"/>
          <w:i/>
          <w:iCs/>
          <w:noProof/>
          <w:color w:val="auto"/>
          <w:szCs w:val="24"/>
        </w:rPr>
        <w:t>Cell research</w:t>
      </w:r>
      <w:r w:rsidRPr="003C294B">
        <w:rPr>
          <w:rFonts w:cs="Times New Roman"/>
          <w:noProof/>
          <w:color w:val="auto"/>
          <w:szCs w:val="24"/>
        </w:rPr>
        <w:t>, 21(3), pp.421–434. Available at: http://dx.doi.org/10.1038/cr.2011.14.</w:t>
      </w:r>
    </w:p>
    <w:p w14:paraId="1A674F5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Tachibana, M. et al., 2005. Histone methyltransferases G9a and GLP form heteromeric complexes and are both crucial for methylation of euchromatin at H3-K9. </w:t>
      </w:r>
      <w:r w:rsidRPr="003C294B">
        <w:rPr>
          <w:rFonts w:cs="Times New Roman"/>
          <w:i/>
          <w:iCs/>
          <w:noProof/>
          <w:color w:val="auto"/>
          <w:szCs w:val="24"/>
        </w:rPr>
        <w:t>Genes and Development</w:t>
      </w:r>
      <w:r w:rsidRPr="003C294B">
        <w:rPr>
          <w:rFonts w:cs="Times New Roman"/>
          <w:noProof/>
          <w:color w:val="auto"/>
          <w:szCs w:val="24"/>
        </w:rPr>
        <w:t>, 19(7), pp.815–826.</w:t>
      </w:r>
    </w:p>
    <w:p w14:paraId="085AD96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Talmage, D.W. &amp; Health, C., 1999. A two-step , two-signal model for the primary activation of precursor helper T cells. , 96(January), pp.185–190.</w:t>
      </w:r>
    </w:p>
    <w:p w14:paraId="20530B6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Tan, M. &amp; Zhao, Y., 2011. Identification of 67 histone marks and histone lysine crotonylation as a new type of histone modification. </w:t>
      </w:r>
      <w:r w:rsidRPr="003C294B">
        <w:rPr>
          <w:rFonts w:cs="Times New Roman"/>
          <w:i/>
          <w:iCs/>
          <w:noProof/>
          <w:color w:val="auto"/>
          <w:szCs w:val="24"/>
        </w:rPr>
        <w:t>Cell</w:t>
      </w:r>
      <w:r w:rsidRPr="003C294B">
        <w:rPr>
          <w:rFonts w:cs="Times New Roman"/>
          <w:noProof/>
          <w:color w:val="auto"/>
          <w:szCs w:val="24"/>
        </w:rPr>
        <w:t>, 146(6), pp.1016–1028. Available at: http://www.sciencedirect.com/science/article/pii/S0092867411008919 [Accessed January 17, 2014].</w:t>
      </w:r>
    </w:p>
    <w:p w14:paraId="2CE83C3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Tang, H. et al., 2014. Multiplexed parallel reaction monitoring targeting histone modifications on the QExactive mass spectrometer. </w:t>
      </w:r>
      <w:r w:rsidRPr="003C294B">
        <w:rPr>
          <w:rFonts w:cs="Times New Roman"/>
          <w:i/>
          <w:iCs/>
          <w:noProof/>
          <w:color w:val="auto"/>
          <w:szCs w:val="24"/>
        </w:rPr>
        <w:t>Analytical chemistry</w:t>
      </w:r>
      <w:r w:rsidRPr="003C294B">
        <w:rPr>
          <w:rFonts w:cs="Times New Roman"/>
          <w:noProof/>
          <w:color w:val="auto"/>
          <w:szCs w:val="24"/>
        </w:rPr>
        <w:t>, 86(11), pp.5526–34.</w:t>
      </w:r>
    </w:p>
    <w:p w14:paraId="645BCC3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Tao, R. et al., 2007. Deacetylase inhibition promotes the generation and function of regulatory T cells. </w:t>
      </w:r>
      <w:r w:rsidRPr="003C294B">
        <w:rPr>
          <w:rFonts w:cs="Times New Roman"/>
          <w:i/>
          <w:iCs/>
          <w:noProof/>
          <w:color w:val="auto"/>
          <w:szCs w:val="24"/>
        </w:rPr>
        <w:t>Nat Med</w:t>
      </w:r>
      <w:r w:rsidRPr="003C294B">
        <w:rPr>
          <w:rFonts w:cs="Times New Roman"/>
          <w:noProof/>
          <w:color w:val="auto"/>
          <w:szCs w:val="24"/>
        </w:rPr>
        <w:t>, 13(11), pp.1299–1307. Available at: http://dx.doi.org/10.1038/nm1652.</w:t>
      </w:r>
    </w:p>
    <w:p w14:paraId="30B76FC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Taverna, S.D. et al., 2007. Long-distance combinatorial linkage between methylation and acetylation on histone H3 N termini.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104(7), pp.2086–91. Available at: http://www.pubmedcentral.nih.gov/articlerender.fcgi?artid=1892956&amp;tool=pmcentrez&amp;rendertype=abstract [Accessed June 4, 2014].</w:t>
      </w:r>
    </w:p>
    <w:p w14:paraId="08488F9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Thoma, F., Koller, T. &amp; Klug, A., 1979. Involvement of histone H1 in the organization of the nucleosome and of the salt-dependent superstructures of chromatin. </w:t>
      </w:r>
      <w:r w:rsidRPr="003C294B">
        <w:rPr>
          <w:rFonts w:cs="Times New Roman"/>
          <w:i/>
          <w:iCs/>
          <w:noProof/>
          <w:color w:val="auto"/>
          <w:szCs w:val="24"/>
        </w:rPr>
        <w:t>The Journal of cell biology</w:t>
      </w:r>
      <w:r w:rsidRPr="003C294B">
        <w:rPr>
          <w:rFonts w:cs="Times New Roman"/>
          <w:noProof/>
          <w:color w:val="auto"/>
          <w:szCs w:val="24"/>
        </w:rPr>
        <w:t>, 83(2 Pt 1), pp.403–27. Available at: http://www.pubmedcentral.nih.gov/articlerender.fcgi?artid=2111545&amp;tool=pmcentrez&amp;rendertype=abstract [Accessed January 8, 2015].</w:t>
      </w:r>
    </w:p>
    <w:p w14:paraId="62B993A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Thomas, L.R. et al., 2008. Functional Analysis of Histone Methyltransferase G9a in B and T Lymphocytes. </w:t>
      </w:r>
      <w:r w:rsidRPr="003C294B">
        <w:rPr>
          <w:rFonts w:cs="Times New Roman"/>
          <w:i/>
          <w:iCs/>
          <w:noProof/>
          <w:color w:val="auto"/>
          <w:szCs w:val="24"/>
        </w:rPr>
        <w:t>The Journal of Immunology</w:t>
      </w:r>
      <w:r w:rsidRPr="003C294B">
        <w:rPr>
          <w:rFonts w:cs="Times New Roman"/>
          <w:noProof/>
          <w:color w:val="auto"/>
          <w:szCs w:val="24"/>
        </w:rPr>
        <w:t>, 181(1), pp.485–493. Available at: http://www.jimmunol.org/cgi/doi/10.4049/jimmunol.181.1.485 [Accessed August 14, 2015].</w:t>
      </w:r>
    </w:p>
    <w:p w14:paraId="046375C6"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Tonegawa, S., 1983. Somatic generation of antibody diversity. </w:t>
      </w:r>
      <w:r w:rsidRPr="003C294B">
        <w:rPr>
          <w:rFonts w:cs="Times New Roman"/>
          <w:i/>
          <w:iCs/>
          <w:noProof/>
          <w:color w:val="auto"/>
          <w:szCs w:val="24"/>
        </w:rPr>
        <w:t>Nature</w:t>
      </w:r>
      <w:r w:rsidRPr="003C294B">
        <w:rPr>
          <w:rFonts w:cs="Times New Roman"/>
          <w:noProof/>
          <w:color w:val="auto"/>
          <w:szCs w:val="24"/>
        </w:rPr>
        <w:t>, 302(5909), pp.575–581. Available at: http://dx.doi.org/10.1038/302575a0.</w:t>
      </w:r>
    </w:p>
    <w:p w14:paraId="76A9CE3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Torgersen, C. et al., 2009. Macroscopic postmortem findings in 235 surgical intensive care patients with sepsis. </w:t>
      </w:r>
      <w:r w:rsidRPr="003C294B">
        <w:rPr>
          <w:rFonts w:cs="Times New Roman"/>
          <w:i/>
          <w:iCs/>
          <w:noProof/>
          <w:color w:val="auto"/>
          <w:szCs w:val="24"/>
        </w:rPr>
        <w:t>Anesthesia and analgesia</w:t>
      </w:r>
      <w:r w:rsidRPr="003C294B">
        <w:rPr>
          <w:rFonts w:cs="Times New Roman"/>
          <w:noProof/>
          <w:color w:val="auto"/>
          <w:szCs w:val="24"/>
        </w:rPr>
        <w:t>, 108(6), pp.1841–7. Available at: http://www.ncbi.nlm.nih.gov/pubmed/19448210 [Accessed January 10, 2015].</w:t>
      </w:r>
    </w:p>
    <w:p w14:paraId="6B5846E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Tropberger, P. &amp; Schneider, R., 2010. Going global: novel histone modifications in the globular domain of H3. </w:t>
      </w:r>
      <w:r w:rsidRPr="003C294B">
        <w:rPr>
          <w:rFonts w:cs="Times New Roman"/>
          <w:i/>
          <w:iCs/>
          <w:noProof/>
          <w:color w:val="auto"/>
          <w:szCs w:val="24"/>
        </w:rPr>
        <w:t>Epigenetics : official journal of the DNA Methylation Society</w:t>
      </w:r>
      <w:r w:rsidRPr="003C294B">
        <w:rPr>
          <w:rFonts w:cs="Times New Roman"/>
          <w:noProof/>
          <w:color w:val="auto"/>
          <w:szCs w:val="24"/>
        </w:rPr>
        <w:t>, 5(2), pp.112–7. Available at: http://www.ncbi.nlm.nih.gov/pubmed/20160509 [Accessed June 4, 2014].</w:t>
      </w:r>
    </w:p>
    <w:p w14:paraId="34A4032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Tsaprouni, L.G. et al., 2011. Differential patterns of histone acetylation in inflammatory bowel diseases. </w:t>
      </w:r>
      <w:r w:rsidRPr="003C294B">
        <w:rPr>
          <w:rFonts w:cs="Times New Roman"/>
          <w:i/>
          <w:iCs/>
          <w:noProof/>
          <w:color w:val="auto"/>
          <w:szCs w:val="24"/>
        </w:rPr>
        <w:t>Journal of inflammation (London, England)</w:t>
      </w:r>
      <w:r w:rsidRPr="003C294B">
        <w:rPr>
          <w:rFonts w:cs="Times New Roman"/>
          <w:noProof/>
          <w:color w:val="auto"/>
          <w:szCs w:val="24"/>
        </w:rPr>
        <w:t>, 8(1), p.1. Available at: http://www.pubmedcentral.nih.gov/articlerender.fcgi?artid=3040698&amp;tool=pmcentrez&amp;rendertype=abstract [Accessed February 4, 2014].</w:t>
      </w:r>
    </w:p>
    <w:p w14:paraId="131A9C4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Tufarelli, C. et al., 2003. Transcription of antisense RNA leading to gene silencing and methylation as a novel cause of human genetic disease. </w:t>
      </w:r>
      <w:r w:rsidRPr="003C294B">
        <w:rPr>
          <w:rFonts w:cs="Times New Roman"/>
          <w:i/>
          <w:iCs/>
          <w:noProof/>
          <w:color w:val="auto"/>
          <w:szCs w:val="24"/>
        </w:rPr>
        <w:t>Nature genetics</w:t>
      </w:r>
      <w:r w:rsidRPr="003C294B">
        <w:rPr>
          <w:rFonts w:cs="Times New Roman"/>
          <w:noProof/>
          <w:color w:val="auto"/>
          <w:szCs w:val="24"/>
        </w:rPr>
        <w:t>, 34(2), pp.157–165. Available at: http://www.ncbi.nlm.nih.gov/pubmed/12730694.</w:t>
      </w:r>
    </w:p>
    <w:p w14:paraId="7EEB36B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Underhill, D.M. et al., 1999a. Dynamic Interactions of Macrophages with T Cells during Antigen Presentation. </w:t>
      </w:r>
      <w:r w:rsidRPr="003C294B">
        <w:rPr>
          <w:rFonts w:cs="Times New Roman"/>
          <w:i/>
          <w:iCs/>
          <w:noProof/>
          <w:color w:val="auto"/>
          <w:szCs w:val="24"/>
        </w:rPr>
        <w:t>Journal of Experimental Medicine</w:t>
      </w:r>
      <w:r w:rsidRPr="003C294B">
        <w:rPr>
          <w:rFonts w:cs="Times New Roman"/>
          <w:noProof/>
          <w:color w:val="auto"/>
          <w:szCs w:val="24"/>
        </w:rPr>
        <w:t>, 190(12), pp.1909–1914. Available at: http://www.jem.org/cgi/doi/10.1084/jem.190.12.1909.</w:t>
      </w:r>
    </w:p>
    <w:p w14:paraId="209E4D1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Underhill, D.M. et al., 1999b. Dynamic Interactions of Macrophages with T Cells during Antigen Presentation. </w:t>
      </w:r>
      <w:r w:rsidRPr="003C294B">
        <w:rPr>
          <w:rFonts w:cs="Times New Roman"/>
          <w:i/>
          <w:iCs/>
          <w:noProof/>
          <w:color w:val="auto"/>
          <w:szCs w:val="24"/>
        </w:rPr>
        <w:t>Journal of Experimental Medicine</w:t>
      </w:r>
      <w:r w:rsidRPr="003C294B">
        <w:rPr>
          <w:rFonts w:cs="Times New Roman"/>
          <w:noProof/>
          <w:color w:val="auto"/>
          <w:szCs w:val="24"/>
        </w:rPr>
        <w:t>, 190(12), pp.1909–1914.</w:t>
      </w:r>
    </w:p>
    <w:p w14:paraId="7401348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Venet, F. et al., 2004. Increased percentage of CD4+CD25+ regulatory T cells during septic shock is due to the decrease of CD4+CD25- lymphocytes. </w:t>
      </w:r>
      <w:r w:rsidRPr="003C294B">
        <w:rPr>
          <w:rFonts w:cs="Times New Roman"/>
          <w:i/>
          <w:iCs/>
          <w:noProof/>
          <w:color w:val="auto"/>
          <w:szCs w:val="24"/>
        </w:rPr>
        <w:t>Critical care medicine</w:t>
      </w:r>
      <w:r w:rsidRPr="003C294B">
        <w:rPr>
          <w:rFonts w:cs="Times New Roman"/>
          <w:noProof/>
          <w:color w:val="auto"/>
          <w:szCs w:val="24"/>
        </w:rPr>
        <w:t>, 32(11), pp.2329–31. Available at: http://www.ncbi.nlm.nih.gov/pubmed/15640650 [Accessed January 10, 2015].</w:t>
      </w:r>
    </w:p>
    <w:p w14:paraId="6D4883C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Vermeulen, M. et al., 2007. Selective anchoring of TFIID to nucleosomes by trimethylation of histone H3 lysine 4. </w:t>
      </w:r>
      <w:r w:rsidRPr="003C294B">
        <w:rPr>
          <w:rFonts w:cs="Times New Roman"/>
          <w:i/>
          <w:iCs/>
          <w:noProof/>
          <w:color w:val="auto"/>
          <w:szCs w:val="24"/>
        </w:rPr>
        <w:t>Cell</w:t>
      </w:r>
      <w:r w:rsidRPr="003C294B">
        <w:rPr>
          <w:rFonts w:cs="Times New Roman"/>
          <w:noProof/>
          <w:color w:val="auto"/>
          <w:szCs w:val="24"/>
        </w:rPr>
        <w:t>, 131(1), pp.58–69. Available at: http://www.ncbi.nlm.nih.gov/pubmed/17884155 [Accessed May 2, 2014].</w:t>
      </w:r>
    </w:p>
    <w:p w14:paraId="11F3F1E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Voigt, P. et al., 2012. Asymmetrically modified nucleosomes. </w:t>
      </w:r>
      <w:r w:rsidRPr="003C294B">
        <w:rPr>
          <w:rFonts w:cs="Times New Roman"/>
          <w:i/>
          <w:iCs/>
          <w:noProof/>
          <w:color w:val="auto"/>
          <w:szCs w:val="24"/>
        </w:rPr>
        <w:t>Cell</w:t>
      </w:r>
      <w:r w:rsidRPr="003C294B">
        <w:rPr>
          <w:rFonts w:cs="Times New Roman"/>
          <w:noProof/>
          <w:color w:val="auto"/>
          <w:szCs w:val="24"/>
        </w:rPr>
        <w:t>, 151(1), pp.181–93. Available at: http://www.pubmedcentral.nih.gov/articlerender.fcgi?artid=3498816&amp;tool=pmcentrez&amp;rendertype=abstract [Accessed June 4, 2014].</w:t>
      </w:r>
    </w:p>
    <w:p w14:paraId="56944D49"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Vojinovic, J. et al., 2011. Safety and efficacy of an oral histone deacetylase inhibitor in systemic-onset juvenile idiopathic arthritis. </w:t>
      </w:r>
      <w:r w:rsidRPr="003C294B">
        <w:rPr>
          <w:rFonts w:cs="Times New Roman"/>
          <w:i/>
          <w:iCs/>
          <w:noProof/>
          <w:color w:val="auto"/>
          <w:szCs w:val="24"/>
        </w:rPr>
        <w:t>Arthritis and rheumatism</w:t>
      </w:r>
      <w:r w:rsidRPr="003C294B">
        <w:rPr>
          <w:rFonts w:cs="Times New Roman"/>
          <w:noProof/>
          <w:color w:val="auto"/>
          <w:szCs w:val="24"/>
        </w:rPr>
        <w:t>, 63(5), pp.1452–8. Available at: http://www.ncbi.nlm.nih.gov/pubmed/21538322 [Accessed January 6, 2015].</w:t>
      </w:r>
    </w:p>
    <w:p w14:paraId="1265DAF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Waddington, C.H., 2012. The epigenotype. 1942. </w:t>
      </w:r>
      <w:r w:rsidRPr="003C294B">
        <w:rPr>
          <w:rFonts w:cs="Times New Roman"/>
          <w:i/>
          <w:iCs/>
          <w:noProof/>
          <w:color w:val="auto"/>
          <w:szCs w:val="24"/>
        </w:rPr>
        <w:t>International journal of epidemiology</w:t>
      </w:r>
      <w:r w:rsidRPr="003C294B">
        <w:rPr>
          <w:rFonts w:cs="Times New Roman"/>
          <w:noProof/>
          <w:color w:val="auto"/>
          <w:szCs w:val="24"/>
        </w:rPr>
        <w:t>, 41(1), pp.10–3. Available at: http://www.ncbi.nlm.nih.gov/pubmed/22186258 [Accessed January 8, 2015].</w:t>
      </w:r>
    </w:p>
    <w:p w14:paraId="688DE95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Wang, C.I. et al., 2013. Chromatin proteins captured by ChIP-mass spectrometry are linked to dosage compensation in Drosophila. </w:t>
      </w:r>
      <w:r w:rsidRPr="003C294B">
        <w:rPr>
          <w:rFonts w:cs="Times New Roman"/>
          <w:i/>
          <w:iCs/>
          <w:noProof/>
          <w:color w:val="auto"/>
          <w:szCs w:val="24"/>
        </w:rPr>
        <w:t>Nature structural &amp; molecular biology</w:t>
      </w:r>
      <w:r w:rsidRPr="003C294B">
        <w:rPr>
          <w:rFonts w:cs="Times New Roman"/>
          <w:noProof/>
          <w:color w:val="auto"/>
          <w:szCs w:val="24"/>
        </w:rPr>
        <w:t>, 20(2), pp.202–9. Available at: http://www.ncbi.nlm.nih.gov/pubmed/23295261 [Accessed June 7, 2013].</w:t>
      </w:r>
    </w:p>
    <w:p w14:paraId="273E27A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Waring, P. &amp; Müllbacher, A., 1999. Cell death induced by the Fas/Fas ligand pathway and its role in pathology. </w:t>
      </w:r>
      <w:r w:rsidRPr="003C294B">
        <w:rPr>
          <w:rFonts w:cs="Times New Roman"/>
          <w:i/>
          <w:iCs/>
          <w:noProof/>
          <w:color w:val="auto"/>
          <w:szCs w:val="24"/>
        </w:rPr>
        <w:t>Immunology and cell biology</w:t>
      </w:r>
      <w:r w:rsidRPr="003C294B">
        <w:rPr>
          <w:rFonts w:cs="Times New Roman"/>
          <w:noProof/>
          <w:color w:val="auto"/>
          <w:szCs w:val="24"/>
        </w:rPr>
        <w:t>, 77(4), pp.312–7. Available at: http://www.ncbi.nlm.nih.gov/pubmed/10457197 [Accessed June 30, 2015].</w:t>
      </w:r>
    </w:p>
    <w:p w14:paraId="16849C4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Washburn, M.P., Wolters, D. &amp; Yates, J.R., 2001. Large-scale analysis of the yeast proteome by multidimensional protein identification technology. </w:t>
      </w:r>
      <w:r w:rsidRPr="003C294B">
        <w:rPr>
          <w:rFonts w:cs="Times New Roman"/>
          <w:i/>
          <w:iCs/>
          <w:noProof/>
          <w:color w:val="auto"/>
          <w:szCs w:val="24"/>
        </w:rPr>
        <w:t>Nature biotechnology</w:t>
      </w:r>
      <w:r w:rsidRPr="003C294B">
        <w:rPr>
          <w:rFonts w:cs="Times New Roman"/>
          <w:noProof/>
          <w:color w:val="auto"/>
          <w:szCs w:val="24"/>
        </w:rPr>
        <w:t>, 19(3), pp.242–247.</w:t>
      </w:r>
    </w:p>
    <w:p w14:paraId="786BD20A"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Wei, G. et al., 2009. Global mapping of H3K4me3 and H3K27me3 reveals specificity and plasticity in lineage fate determination of differentiating CD4+ T cells. </w:t>
      </w:r>
      <w:r w:rsidRPr="003C294B">
        <w:rPr>
          <w:rFonts w:cs="Times New Roman"/>
          <w:i/>
          <w:iCs/>
          <w:noProof/>
          <w:color w:val="auto"/>
          <w:szCs w:val="24"/>
        </w:rPr>
        <w:t>Immunity</w:t>
      </w:r>
      <w:r w:rsidRPr="003C294B">
        <w:rPr>
          <w:rFonts w:cs="Times New Roman"/>
          <w:noProof/>
          <w:color w:val="auto"/>
          <w:szCs w:val="24"/>
        </w:rPr>
        <w:t>, 30(1), pp.155–67. Available at: http://www.pubmedcentral.nih.gov/articlerender.fcgi?artid=2722509&amp;tool=pmcentrez&amp;rendertype=abstract [Accessed January 20, 2014].</w:t>
      </w:r>
    </w:p>
    <w:p w14:paraId="5B65B4B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Weiss, T. et al., 2010. Histone H1 variant-specific lysine methylation by G9a/KMT1C and Glp1/KMT1D. </w:t>
      </w:r>
      <w:r w:rsidRPr="003C294B">
        <w:rPr>
          <w:rFonts w:cs="Times New Roman"/>
          <w:i/>
          <w:iCs/>
          <w:noProof/>
          <w:color w:val="auto"/>
          <w:szCs w:val="24"/>
        </w:rPr>
        <w:t>Epigenetics &amp; chromatin</w:t>
      </w:r>
      <w:r w:rsidRPr="003C294B">
        <w:rPr>
          <w:rFonts w:cs="Times New Roman"/>
          <w:noProof/>
          <w:color w:val="auto"/>
          <w:szCs w:val="24"/>
        </w:rPr>
        <w:t>, 3(1), p.7. Available at: http://www.pubmedcentral.nih.gov/articlerender.fcgi?artid=2860349&amp;tool=pmcentrez&amp;rendertype=abstract [Accessed September 16, 2015].</w:t>
      </w:r>
    </w:p>
    <w:p w14:paraId="67D24CF5"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Weiterer, S. et al., 2015. Sepsis induces specific changes in histone modification patterns in human monocytes. </w:t>
      </w:r>
      <w:r w:rsidRPr="003C294B">
        <w:rPr>
          <w:rFonts w:cs="Times New Roman"/>
          <w:i/>
          <w:iCs/>
          <w:noProof/>
          <w:color w:val="auto"/>
          <w:szCs w:val="24"/>
        </w:rPr>
        <w:t>PloS one</w:t>
      </w:r>
      <w:r w:rsidRPr="003C294B">
        <w:rPr>
          <w:rFonts w:cs="Times New Roman"/>
          <w:noProof/>
          <w:color w:val="auto"/>
          <w:szCs w:val="24"/>
        </w:rPr>
        <w:t>, 10(3), p.e0121748. Available at: http://www.pubmedcentral.nih.gov/articlerender.fcgi?artid=4368631&amp;tool=pmcentrez&amp;rendertype=abstract [Accessed August 17, 2015].</w:t>
      </w:r>
    </w:p>
    <w:p w14:paraId="09DF3E9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Wells, C. a et al., 2003. Genetic control of the innate immune response. </w:t>
      </w:r>
      <w:r w:rsidRPr="003C294B">
        <w:rPr>
          <w:rFonts w:cs="Times New Roman"/>
          <w:i/>
          <w:iCs/>
          <w:noProof/>
          <w:color w:val="auto"/>
          <w:szCs w:val="24"/>
        </w:rPr>
        <w:t>BMC immunology</w:t>
      </w:r>
      <w:r w:rsidRPr="003C294B">
        <w:rPr>
          <w:rFonts w:cs="Times New Roman"/>
          <w:noProof/>
          <w:color w:val="auto"/>
          <w:szCs w:val="24"/>
        </w:rPr>
        <w:t>, 4, p.5.</w:t>
      </w:r>
    </w:p>
    <w:p w14:paraId="54716D7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Wen, B., Wu, H. &amp; Shinkai, Y., 2009. Large organized chromatin K9-modifications (LOCKs) distinguish differentiated from embryonic stem cells. </w:t>
      </w:r>
      <w:r w:rsidRPr="003C294B">
        <w:rPr>
          <w:rFonts w:cs="Times New Roman"/>
          <w:i/>
          <w:iCs/>
          <w:noProof/>
          <w:color w:val="auto"/>
          <w:szCs w:val="24"/>
        </w:rPr>
        <w:t>Nature genetics</w:t>
      </w:r>
      <w:r w:rsidRPr="003C294B">
        <w:rPr>
          <w:rFonts w:cs="Times New Roman"/>
          <w:noProof/>
          <w:color w:val="auto"/>
          <w:szCs w:val="24"/>
        </w:rPr>
        <w:t>, 41(2), pp.246–250. Available at: http://www.ncbi.nlm.nih.gov/pmc/articles/pmc2632725/.</w:t>
      </w:r>
    </w:p>
    <w:p w14:paraId="1E82428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West, M.A. &amp; Heagy, W., 2002. Endotoxin tolerance: a review. </w:t>
      </w:r>
      <w:r w:rsidRPr="003C294B">
        <w:rPr>
          <w:rFonts w:cs="Times New Roman"/>
          <w:i/>
          <w:iCs/>
          <w:noProof/>
          <w:color w:val="auto"/>
          <w:szCs w:val="24"/>
        </w:rPr>
        <w:t>Critical care medicine</w:t>
      </w:r>
      <w:r w:rsidRPr="003C294B">
        <w:rPr>
          <w:rFonts w:cs="Times New Roman"/>
          <w:noProof/>
          <w:color w:val="auto"/>
          <w:szCs w:val="24"/>
        </w:rPr>
        <w:t>, 30, pp.S64–S73.</w:t>
      </w:r>
    </w:p>
    <w:p w14:paraId="06401BE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Whetstine, J.R. et al., 2006. Reversal of Histone Lysine Trimethylation by the JMJD2 Family of Histone Demethylases. </w:t>
      </w:r>
      <w:r w:rsidRPr="003C294B">
        <w:rPr>
          <w:rFonts w:cs="Times New Roman"/>
          <w:i/>
          <w:iCs/>
          <w:noProof/>
          <w:color w:val="auto"/>
          <w:szCs w:val="24"/>
        </w:rPr>
        <w:t>Cell</w:t>
      </w:r>
      <w:r w:rsidRPr="003C294B">
        <w:rPr>
          <w:rFonts w:cs="Times New Roman"/>
          <w:noProof/>
          <w:color w:val="auto"/>
          <w:szCs w:val="24"/>
        </w:rPr>
        <w:t>, 125(3), pp.467–481.</w:t>
      </w:r>
    </w:p>
    <w:p w14:paraId="647A357E"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White, C.L.. S.R.K.. L.K., 2001. Structure of the yeast nucleosome core particle reveals fundamental changes in internucleosome interactions. </w:t>
      </w:r>
      <w:r w:rsidRPr="003C294B">
        <w:rPr>
          <w:rFonts w:cs="Times New Roman"/>
          <w:i/>
          <w:iCs/>
          <w:noProof/>
          <w:color w:val="auto"/>
          <w:szCs w:val="24"/>
        </w:rPr>
        <w:t>EMBO J.</w:t>
      </w:r>
      <w:r w:rsidRPr="003C294B">
        <w:rPr>
          <w:rFonts w:cs="Times New Roman"/>
          <w:noProof/>
          <w:color w:val="auto"/>
          <w:szCs w:val="24"/>
        </w:rPr>
        <w:t>, 20, pp.5207–5218. Available at: http://www.rcsb.org/pdb/explore.do?structureId=1id3 [Accessed September 2, 2015].</w:t>
      </w:r>
    </w:p>
    <w:p w14:paraId="3F6309CD"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Xu, G. et al., 2015. Histone methyltransferase Smyd2 is a negative regulator of macrophage activation by suppressing IL-6 and TNF-α production. </w:t>
      </w:r>
      <w:r w:rsidRPr="003C294B">
        <w:rPr>
          <w:rFonts w:cs="Times New Roman"/>
          <w:i/>
          <w:iCs/>
          <w:noProof/>
          <w:color w:val="auto"/>
          <w:szCs w:val="24"/>
        </w:rPr>
        <w:t>Journal of Biological Chemistry</w:t>
      </w:r>
      <w:r w:rsidRPr="003C294B">
        <w:rPr>
          <w:rFonts w:cs="Times New Roman"/>
          <w:noProof/>
          <w:color w:val="auto"/>
          <w:szCs w:val="24"/>
        </w:rPr>
        <w:t>, 290(9), p.jbc.M114.610345. Available at: http://www.jbc.org/lookup/doi/10.1074/jbc.M114.610345.</w:t>
      </w:r>
    </w:p>
    <w:p w14:paraId="557BCDF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Xu, S. et al., 2011. Structure of human lysine methyltransferase Smyd2 reveals insights into the substrate divergence in Smyd proteins. </w:t>
      </w:r>
      <w:r w:rsidRPr="003C294B">
        <w:rPr>
          <w:rFonts w:cs="Times New Roman"/>
          <w:i/>
          <w:iCs/>
          <w:noProof/>
          <w:color w:val="auto"/>
          <w:szCs w:val="24"/>
        </w:rPr>
        <w:t>Journal of Molecular Cell Biology</w:t>
      </w:r>
      <w:r w:rsidRPr="003C294B">
        <w:rPr>
          <w:rFonts w:cs="Times New Roman"/>
          <w:noProof/>
          <w:color w:val="auto"/>
          <w:szCs w:val="24"/>
        </w:rPr>
        <w:t>, 3, pp.293–300.</w:t>
      </w:r>
    </w:p>
    <w:p w14:paraId="099899E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Yamamoto, K. et al., 2011. SMYD3 interacts with HTLV-1 Tax and regulates subcellular localization of Tax. </w:t>
      </w:r>
      <w:r w:rsidRPr="003C294B">
        <w:rPr>
          <w:rFonts w:cs="Times New Roman"/>
          <w:i/>
          <w:iCs/>
          <w:noProof/>
          <w:color w:val="auto"/>
          <w:szCs w:val="24"/>
        </w:rPr>
        <w:t>Cancer science</w:t>
      </w:r>
      <w:r w:rsidRPr="003C294B">
        <w:rPr>
          <w:rFonts w:cs="Times New Roman"/>
          <w:noProof/>
          <w:color w:val="auto"/>
          <w:szCs w:val="24"/>
        </w:rPr>
        <w:t>, 102(1), pp.260–6. Available at: http://www.ncbi.nlm.nih.gov/pubmed/21054678 [Accessed August 10, 2015].</w:t>
      </w:r>
    </w:p>
    <w:p w14:paraId="3E54F65B"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Yamamoto, K. &amp; Sonoda, M., 2003. Self-interaction of heterochromatin protein 1 is required for direct binding to histone methyltransferase, SUV39H1. </w:t>
      </w:r>
      <w:r w:rsidRPr="003C294B">
        <w:rPr>
          <w:rFonts w:cs="Times New Roman"/>
          <w:i/>
          <w:iCs/>
          <w:noProof/>
          <w:color w:val="auto"/>
          <w:szCs w:val="24"/>
        </w:rPr>
        <w:t>Biochemical and Biophysical Research Communications</w:t>
      </w:r>
      <w:r w:rsidRPr="003C294B">
        <w:rPr>
          <w:rFonts w:cs="Times New Roman"/>
          <w:noProof/>
          <w:color w:val="auto"/>
          <w:szCs w:val="24"/>
        </w:rPr>
        <w:t>, 301(2), pp.287–292.</w:t>
      </w:r>
    </w:p>
    <w:p w14:paraId="5C7BC6D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Young, N.L. et al., 2009. High throughput characterization of combinatorial histone codes. </w:t>
      </w:r>
      <w:r w:rsidRPr="003C294B">
        <w:rPr>
          <w:rFonts w:cs="Times New Roman"/>
          <w:i/>
          <w:iCs/>
          <w:noProof/>
          <w:color w:val="auto"/>
          <w:szCs w:val="24"/>
        </w:rPr>
        <w:t>Molecular &amp; cellular proteomics : MCP</w:t>
      </w:r>
      <w:r w:rsidRPr="003C294B">
        <w:rPr>
          <w:rFonts w:cs="Times New Roman"/>
          <w:noProof/>
          <w:color w:val="auto"/>
          <w:szCs w:val="24"/>
        </w:rPr>
        <w:t>, 8(10), pp.2266–84. Available at: http://www.pubmedcentral.nih.gov/articlerender.fcgi?artid=2758755&amp;tool=pmcentrez&amp;rendertype=abstract [Accessed October 22, 2013].</w:t>
      </w:r>
    </w:p>
    <w:p w14:paraId="13871DE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Yuan, W. et al., 2011. H3K36 methylation antagonizes PRC2-mediated H3K27 methylation. </w:t>
      </w:r>
      <w:r w:rsidRPr="003C294B">
        <w:rPr>
          <w:rFonts w:cs="Times New Roman"/>
          <w:i/>
          <w:iCs/>
          <w:noProof/>
          <w:color w:val="auto"/>
          <w:szCs w:val="24"/>
        </w:rPr>
        <w:t>Journal of Biological Chemistry</w:t>
      </w:r>
      <w:r w:rsidRPr="003C294B">
        <w:rPr>
          <w:rFonts w:cs="Times New Roman"/>
          <w:noProof/>
          <w:color w:val="auto"/>
          <w:szCs w:val="24"/>
        </w:rPr>
        <w:t>, 286(10), pp.7983–7989.</w:t>
      </w:r>
    </w:p>
    <w:p w14:paraId="41925EC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Yuan, Z.-F. et al., 2015. EpiProfile Quantifies Histone Peptides With Modifications by Extracting Retention Time and Intensity in High-resolution Mass Spectra. </w:t>
      </w:r>
      <w:r w:rsidRPr="003C294B">
        <w:rPr>
          <w:rFonts w:cs="Times New Roman"/>
          <w:i/>
          <w:iCs/>
          <w:noProof/>
          <w:color w:val="auto"/>
          <w:szCs w:val="24"/>
        </w:rPr>
        <w:t>Molecular &amp; cellular proteomics : MCP</w:t>
      </w:r>
      <w:r w:rsidRPr="003C294B">
        <w:rPr>
          <w:rFonts w:cs="Times New Roman"/>
          <w:noProof/>
          <w:color w:val="auto"/>
          <w:szCs w:val="24"/>
        </w:rPr>
        <w:t>, 14(6), pp.1696–707.</w:t>
      </w:r>
    </w:p>
    <w:p w14:paraId="274A3BC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Yun, M. et al., 2011. Readers of histone modifications. </w:t>
      </w:r>
      <w:r w:rsidRPr="003C294B">
        <w:rPr>
          <w:rFonts w:cs="Times New Roman"/>
          <w:i/>
          <w:iCs/>
          <w:noProof/>
          <w:color w:val="auto"/>
          <w:szCs w:val="24"/>
        </w:rPr>
        <w:t>Cell research</w:t>
      </w:r>
      <w:r w:rsidRPr="003C294B">
        <w:rPr>
          <w:rFonts w:cs="Times New Roman"/>
          <w:noProof/>
          <w:color w:val="auto"/>
          <w:szCs w:val="24"/>
        </w:rPr>
        <w:t>, 21(4), pp.564–78. Available at: http://www.pubmedcentral.nih.gov/articlerender.fcgi?artid=3131977&amp;tool=pmcentrez&amp;rendertype=abstract [Accessed May 27, 2014].</w:t>
      </w:r>
    </w:p>
    <w:p w14:paraId="65E3179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Zee, B.M. et al., 2010. Global turnover of histone post-translational modifications and variants in human cells. </w:t>
      </w:r>
      <w:r w:rsidRPr="003C294B">
        <w:rPr>
          <w:rFonts w:cs="Times New Roman"/>
          <w:i/>
          <w:iCs/>
          <w:noProof/>
          <w:color w:val="auto"/>
          <w:szCs w:val="24"/>
        </w:rPr>
        <w:t>Epigenetics &amp; chromatin</w:t>
      </w:r>
      <w:r w:rsidRPr="003C294B">
        <w:rPr>
          <w:rFonts w:cs="Times New Roman"/>
          <w:noProof/>
          <w:color w:val="auto"/>
          <w:szCs w:val="24"/>
        </w:rPr>
        <w:t>, 3(1), p.22. Available at: http://www.epigeneticsandchromatin.com/content/3/1/22.</w:t>
      </w:r>
    </w:p>
    <w:p w14:paraId="540C790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Zhang, L. et al., 2010. Histone deacetylase inhibitors attenuate acute lung injury during cecal ligation and puncture-induced polymicrobial sepsis. </w:t>
      </w:r>
      <w:r w:rsidRPr="003C294B">
        <w:rPr>
          <w:rFonts w:cs="Times New Roman"/>
          <w:i/>
          <w:iCs/>
          <w:noProof/>
          <w:color w:val="auto"/>
          <w:szCs w:val="24"/>
        </w:rPr>
        <w:t>World journal of surgery</w:t>
      </w:r>
      <w:r w:rsidRPr="003C294B">
        <w:rPr>
          <w:rFonts w:cs="Times New Roman"/>
          <w:noProof/>
          <w:color w:val="auto"/>
          <w:szCs w:val="24"/>
        </w:rPr>
        <w:t>, 34(7), pp.1676–83. Available at: http://www.ncbi.nlm.nih.gov/pubmed/20177680 [Accessed January 6, 2015].</w:t>
      </w:r>
    </w:p>
    <w:p w14:paraId="7D8B1F4F"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Zhang, Q. et al., 2013. Histone modification mapping in human brain reveals aberrant expression of histone H3 lysine 79 dimethylation in neural tube defects. </w:t>
      </w:r>
      <w:r w:rsidRPr="003C294B">
        <w:rPr>
          <w:rFonts w:cs="Times New Roman"/>
          <w:i/>
          <w:iCs/>
          <w:noProof/>
          <w:color w:val="auto"/>
          <w:szCs w:val="24"/>
        </w:rPr>
        <w:t>Neurobiology of disease</w:t>
      </w:r>
      <w:r w:rsidRPr="003C294B">
        <w:rPr>
          <w:rFonts w:cs="Times New Roman"/>
          <w:noProof/>
          <w:color w:val="auto"/>
          <w:szCs w:val="24"/>
        </w:rPr>
        <w:t>, 54, pp.404–13. Available at: http://www.ncbi.nlm.nih.gov/pubmed/23376398 [Accessed January 21, 2014].</w:t>
      </w:r>
    </w:p>
    <w:p w14:paraId="5D3D14E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Zhao, T., Li, Y., Liu, B., et al., 2014. Histone deacetylase inhibitor treatment attenuates coagulation imbalance in a lethal murine model of sepsis. </w:t>
      </w:r>
      <w:r w:rsidRPr="003C294B">
        <w:rPr>
          <w:rFonts w:cs="Times New Roman"/>
          <w:i/>
          <w:iCs/>
          <w:noProof/>
          <w:color w:val="auto"/>
          <w:szCs w:val="24"/>
        </w:rPr>
        <w:t>Surgery</w:t>
      </w:r>
      <w:r w:rsidRPr="003C294B">
        <w:rPr>
          <w:rFonts w:cs="Times New Roman"/>
          <w:noProof/>
          <w:color w:val="auto"/>
          <w:szCs w:val="24"/>
        </w:rPr>
        <w:t>, 156(2), pp.214–20. Available at: http://www.ncbi.nlm.nih.gov/pubmed/24957668 [Accessed January 6, 2015].</w:t>
      </w:r>
    </w:p>
    <w:p w14:paraId="0B56ED4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lastRenderedPageBreak/>
        <w:t xml:space="preserve">Zhao, T., Li, Y., Bronson, R.T., et al., 2014. Selective histone deacetylase-6 inhibition attenuates stress responses and prevents immune organ atrophy in a lethal septic model. </w:t>
      </w:r>
      <w:r w:rsidRPr="003C294B">
        <w:rPr>
          <w:rFonts w:cs="Times New Roman"/>
          <w:i/>
          <w:iCs/>
          <w:noProof/>
          <w:color w:val="auto"/>
          <w:szCs w:val="24"/>
        </w:rPr>
        <w:t>Surgery</w:t>
      </w:r>
      <w:r w:rsidRPr="003C294B">
        <w:rPr>
          <w:rFonts w:cs="Times New Roman"/>
          <w:noProof/>
          <w:color w:val="auto"/>
          <w:szCs w:val="24"/>
        </w:rPr>
        <w:t>, 156(2), pp.235–42. Available at: http://www.ncbi.nlm.nih.gov/pubmed/24947640 [Accessed January 6, 2015].</w:t>
      </w:r>
    </w:p>
    <w:p w14:paraId="20D8B793"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Zhao, Y., Szeto, S.S.W., Kong, R.P.W., Law, C.H., et al., 2014. Online Two-Dimensional Porous Graphitic Carbon/Reversed Phase Liquid Chromatography Platform Applied to Shotgun Proteomics and Glycoproteomics.</w:t>
      </w:r>
    </w:p>
    <w:p w14:paraId="35073787"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Zhao, Y., Zhou, P., Liu, B., Bambakidis, T., et al., 2014. Protective effect of suberoylanilide hydroxamic acid against lipopolysaccharide-induced liver damage in rodents. </w:t>
      </w:r>
      <w:r w:rsidRPr="003C294B">
        <w:rPr>
          <w:rFonts w:cs="Times New Roman"/>
          <w:i/>
          <w:iCs/>
          <w:noProof/>
          <w:color w:val="auto"/>
          <w:szCs w:val="24"/>
        </w:rPr>
        <w:t>The Journal of surgical research</w:t>
      </w:r>
      <w:r w:rsidRPr="003C294B">
        <w:rPr>
          <w:rFonts w:cs="Times New Roman"/>
          <w:noProof/>
          <w:color w:val="auto"/>
          <w:szCs w:val="24"/>
        </w:rPr>
        <w:t>, pp.1–7. Available at: http://www.ncbi.nlm.nih.gov/pubmed/25479907 [Accessed January 6, 2015].</w:t>
      </w:r>
    </w:p>
    <w:p w14:paraId="70EA0790"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Zheng, Y. et al., 2012. Total kinetic analysis reveals how combinatorial methylation patterns are established on lysines 27 and 36 of histone H3. Available at: http://sro.sussex.ac.uk/43423/1/Zheng_Sweet_Kelleher_PNAS_2012.docx.</w:t>
      </w:r>
    </w:p>
    <w:p w14:paraId="5D31112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Zhou, L. et al., 2007a. IL-6 programs T(H)-17 cell differentiation by promoting sequential engagement of the IL-21 and IL-23 pathways. </w:t>
      </w:r>
      <w:r w:rsidRPr="003C294B">
        <w:rPr>
          <w:rFonts w:cs="Times New Roman"/>
          <w:i/>
          <w:iCs/>
          <w:noProof/>
          <w:color w:val="auto"/>
          <w:szCs w:val="24"/>
        </w:rPr>
        <w:t>Nature immunology</w:t>
      </w:r>
      <w:r w:rsidRPr="003C294B">
        <w:rPr>
          <w:rFonts w:cs="Times New Roman"/>
          <w:noProof/>
          <w:color w:val="auto"/>
          <w:szCs w:val="24"/>
        </w:rPr>
        <w:t>, 8(9), pp.967–74. Available at: http://www.ncbi.nlm.nih.gov/pubmed/17581537 [Accessed September 8, 2015].</w:t>
      </w:r>
    </w:p>
    <w:p w14:paraId="3E6AF588"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Zhou, L. et al., 2007b. IL-6 programs T(H)-17 cell differentiation by promoting sequential engagement of the IL-21 and IL-23 pathways. </w:t>
      </w:r>
      <w:r w:rsidRPr="003C294B">
        <w:rPr>
          <w:rFonts w:cs="Times New Roman"/>
          <w:i/>
          <w:iCs/>
          <w:noProof/>
          <w:color w:val="auto"/>
          <w:szCs w:val="24"/>
        </w:rPr>
        <w:t>Nature immunology</w:t>
      </w:r>
      <w:r w:rsidRPr="003C294B">
        <w:rPr>
          <w:rFonts w:cs="Times New Roman"/>
          <w:noProof/>
          <w:color w:val="auto"/>
          <w:szCs w:val="24"/>
        </w:rPr>
        <w:t>, 8(9), pp.967–74.</w:t>
      </w:r>
    </w:p>
    <w:p w14:paraId="285A3461"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Zhou, X.-F. et al., 2012. TRIM28 mediates chromatin modifications at the TCRα enhancer and regulates the development of T and natural killer T cells. </w:t>
      </w:r>
      <w:r w:rsidRPr="003C294B">
        <w:rPr>
          <w:rFonts w:cs="Times New Roman"/>
          <w:i/>
          <w:iCs/>
          <w:noProof/>
          <w:color w:val="auto"/>
          <w:szCs w:val="24"/>
        </w:rPr>
        <w:t>Proceedings of the National Academy of Sciences of the United States of America</w:t>
      </w:r>
      <w:r w:rsidRPr="003C294B">
        <w:rPr>
          <w:rFonts w:cs="Times New Roman"/>
          <w:noProof/>
          <w:color w:val="auto"/>
          <w:szCs w:val="24"/>
        </w:rPr>
        <w:t>, 109(49), pp.20083–8. Available at: http://www.pubmedcentral.nih.gov/articlerender.fcgi?artid=3523851&amp;tool=pmcentrez&amp;rendertype=abstract.</w:t>
      </w:r>
    </w:p>
    <w:p w14:paraId="27983C24"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Zippo, A. et al., 2009. Histone crosstalk between H3S10ph and H4K16ac generates a histone code that mediates transcription elongation. </w:t>
      </w:r>
      <w:r w:rsidRPr="003C294B">
        <w:rPr>
          <w:rFonts w:cs="Times New Roman"/>
          <w:i/>
          <w:iCs/>
          <w:noProof/>
          <w:color w:val="auto"/>
          <w:szCs w:val="24"/>
        </w:rPr>
        <w:t>Cell</w:t>
      </w:r>
      <w:r w:rsidRPr="003C294B">
        <w:rPr>
          <w:rFonts w:cs="Times New Roman"/>
          <w:noProof/>
          <w:color w:val="auto"/>
          <w:szCs w:val="24"/>
        </w:rPr>
        <w:t>, 138(6), pp.1122–36. Available at: http://www.sciencedirect.com/science/article/pii/S0092867409009118 [Accessed January 11, 2015].</w:t>
      </w:r>
    </w:p>
    <w:p w14:paraId="1647EED2" w14:textId="77777777" w:rsidR="00C9348C" w:rsidRPr="003C294B" w:rsidRDefault="00C9348C" w:rsidP="00C9348C">
      <w:pPr>
        <w:widowControl w:val="0"/>
        <w:autoSpaceDE w:val="0"/>
        <w:autoSpaceDN w:val="0"/>
        <w:adjustRightInd w:val="0"/>
        <w:spacing w:before="100" w:after="100" w:line="240" w:lineRule="auto"/>
        <w:ind w:left="480" w:hanging="480"/>
        <w:rPr>
          <w:rFonts w:cs="Times New Roman"/>
          <w:noProof/>
          <w:color w:val="auto"/>
          <w:szCs w:val="24"/>
        </w:rPr>
      </w:pPr>
      <w:r w:rsidRPr="003C294B">
        <w:rPr>
          <w:rFonts w:cs="Times New Roman"/>
          <w:noProof/>
          <w:color w:val="auto"/>
          <w:szCs w:val="24"/>
        </w:rPr>
        <w:t xml:space="preserve">Zubarev, R. a, 2004. Electron-capture dissociation tandem mass spectrometry. </w:t>
      </w:r>
      <w:r w:rsidRPr="003C294B">
        <w:rPr>
          <w:rFonts w:cs="Times New Roman"/>
          <w:i/>
          <w:iCs/>
          <w:noProof/>
          <w:color w:val="auto"/>
          <w:szCs w:val="24"/>
        </w:rPr>
        <w:t>Current opinion in biotechnology</w:t>
      </w:r>
      <w:r w:rsidRPr="003C294B">
        <w:rPr>
          <w:rFonts w:cs="Times New Roman"/>
          <w:noProof/>
          <w:color w:val="auto"/>
          <w:szCs w:val="24"/>
        </w:rPr>
        <w:t>, 15(1), pp.12–6. Available at: http://www.ncbi.nlm.nih.gov/pubmed/15102460 [Accessed October 29, 2013].</w:t>
      </w:r>
    </w:p>
    <w:p w14:paraId="60A1BB8A" w14:textId="77777777" w:rsidR="00C9348C" w:rsidRPr="003C294B" w:rsidRDefault="00C9348C" w:rsidP="00C9348C">
      <w:pPr>
        <w:widowControl w:val="0"/>
        <w:autoSpaceDE w:val="0"/>
        <w:autoSpaceDN w:val="0"/>
        <w:adjustRightInd w:val="0"/>
        <w:spacing w:before="100" w:after="100" w:line="240" w:lineRule="auto"/>
        <w:ind w:left="480" w:hanging="480"/>
        <w:rPr>
          <w:noProof/>
          <w:color w:val="auto"/>
        </w:rPr>
      </w:pPr>
      <w:r w:rsidRPr="003C294B">
        <w:rPr>
          <w:rFonts w:cs="Times New Roman"/>
          <w:noProof/>
          <w:color w:val="auto"/>
          <w:szCs w:val="24"/>
        </w:rPr>
        <w:t xml:space="preserve">Zubarev, R.A., Kelleher, N.L. &amp; McLafferty, F.W., 1998. Electron Capture Dissociation of Multiply Charged Protein Cations. A Nonergodic Process. </w:t>
      </w:r>
      <w:r w:rsidRPr="003C294B">
        <w:rPr>
          <w:rFonts w:cs="Times New Roman"/>
          <w:i/>
          <w:iCs/>
          <w:noProof/>
          <w:color w:val="auto"/>
          <w:szCs w:val="24"/>
        </w:rPr>
        <w:t>Journal of the American Chemical Society</w:t>
      </w:r>
      <w:r w:rsidRPr="003C294B">
        <w:rPr>
          <w:rFonts w:cs="Times New Roman"/>
          <w:noProof/>
          <w:color w:val="auto"/>
          <w:szCs w:val="24"/>
        </w:rPr>
        <w:t>, 120(13), pp.3265–3266. Available at: http://pubs.acs.org/doi/pdf/10.1021/ja973478k [Accessed May 27, 2014].</w:t>
      </w:r>
    </w:p>
    <w:p w14:paraId="4CB586E8" w14:textId="0400F33D" w:rsidR="00B30D4A" w:rsidRPr="003C294B" w:rsidRDefault="00752C1E" w:rsidP="00C9348C">
      <w:pPr>
        <w:widowControl w:val="0"/>
        <w:autoSpaceDE w:val="0"/>
        <w:autoSpaceDN w:val="0"/>
        <w:adjustRightInd w:val="0"/>
        <w:spacing w:before="100" w:after="100" w:line="240" w:lineRule="auto"/>
        <w:ind w:left="480" w:hanging="480"/>
        <w:rPr>
          <w:color w:val="auto"/>
        </w:rPr>
      </w:pPr>
      <w:r w:rsidRPr="003C294B">
        <w:rPr>
          <w:color w:val="auto"/>
        </w:rPr>
        <w:fldChar w:fldCharType="end"/>
      </w:r>
    </w:p>
    <w:sectPr w:rsidR="00B30D4A" w:rsidRPr="003C294B" w:rsidSect="00D5219C">
      <w:headerReference w:type="default" r:id="rId78"/>
      <w:pgSz w:w="11906" w:h="16838"/>
      <w:pgMar w:top="1134" w:right="1134" w:bottom="1134" w:left="226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66FA68" w14:textId="77777777" w:rsidR="00F241E3" w:rsidRDefault="00F241E3">
      <w:pPr>
        <w:spacing w:after="0" w:line="240" w:lineRule="auto"/>
      </w:pPr>
      <w:r>
        <w:separator/>
      </w:r>
    </w:p>
  </w:endnote>
  <w:endnote w:type="continuationSeparator" w:id="0">
    <w:p w14:paraId="25D87F89" w14:textId="77777777" w:rsidR="00F241E3" w:rsidRDefault="00F24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4934F" w14:textId="64B54903" w:rsidR="00991799" w:rsidRDefault="00991799">
    <w:pPr>
      <w:pStyle w:val="Footer"/>
      <w:pBdr>
        <w:top w:val="single" w:sz="4" w:space="1" w:color="D9D9D9" w:themeColor="background1" w:themeShade="D9"/>
      </w:pBdr>
      <w:rPr>
        <w:b/>
        <w:bCs/>
      </w:rPr>
    </w:pPr>
  </w:p>
  <w:p w14:paraId="51ACDEA8" w14:textId="77777777" w:rsidR="00991799" w:rsidRDefault="00991799">
    <w:pPr>
      <w:tabs>
        <w:tab w:val="center" w:pos="4513"/>
        <w:tab w:val="right" w:pos="9026"/>
      </w:tabs>
      <w:spacing w:after="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21237"/>
      <w:docPartObj>
        <w:docPartGallery w:val="Page Numbers (Bottom of Page)"/>
        <w:docPartUnique/>
      </w:docPartObj>
    </w:sdtPr>
    <w:sdtEndPr>
      <w:rPr>
        <w:noProof/>
      </w:rPr>
    </w:sdtEndPr>
    <w:sdtContent>
      <w:p w14:paraId="3FB9172C" w14:textId="2B33CD9E" w:rsidR="00991799" w:rsidRDefault="00991799">
        <w:pPr>
          <w:pStyle w:val="Footer"/>
          <w:jc w:val="right"/>
        </w:pPr>
        <w:r>
          <w:fldChar w:fldCharType="begin"/>
        </w:r>
        <w:r>
          <w:instrText xml:space="preserve"> PAGE   \* MERGEFORMAT </w:instrText>
        </w:r>
        <w:r>
          <w:fldChar w:fldCharType="separate"/>
        </w:r>
        <w:r w:rsidR="003C294B">
          <w:rPr>
            <w:noProof/>
          </w:rPr>
          <w:t>56</w:t>
        </w:r>
        <w:r>
          <w:rPr>
            <w:noProof/>
          </w:rPr>
          <w:fldChar w:fldCharType="end"/>
        </w:r>
      </w:p>
    </w:sdtContent>
  </w:sdt>
  <w:p w14:paraId="6F08DEC1" w14:textId="77777777" w:rsidR="00991799" w:rsidRDefault="00991799">
    <w:pPr>
      <w:tabs>
        <w:tab w:val="center" w:pos="4513"/>
        <w:tab w:val="right" w:pos="9026"/>
      </w:tabs>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F1E04D" w14:textId="77777777" w:rsidR="00F241E3" w:rsidRDefault="00F241E3">
      <w:pPr>
        <w:spacing w:after="0" w:line="240" w:lineRule="auto"/>
      </w:pPr>
      <w:r>
        <w:separator/>
      </w:r>
    </w:p>
  </w:footnote>
  <w:footnote w:type="continuationSeparator" w:id="0">
    <w:p w14:paraId="06C676F4" w14:textId="77777777" w:rsidR="00F241E3" w:rsidRDefault="00F241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43B22" w14:textId="7291C461" w:rsidR="00991799" w:rsidRDefault="00991799">
    <w:pPr>
      <w:tabs>
        <w:tab w:val="center" w:pos="4513"/>
        <w:tab w:val="right" w:pos="9026"/>
      </w:tabs>
      <w:spacing w:after="0" w:line="240"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AA251" w14:textId="77777777" w:rsidR="00991799" w:rsidRPr="00BD0210" w:rsidRDefault="00991799" w:rsidP="00D9558E">
    <w:pPr>
      <w:tabs>
        <w:tab w:val="center" w:pos="4513"/>
        <w:tab w:val="right" w:pos="9026"/>
      </w:tabs>
      <w:spacing w:after="0" w:line="240" w:lineRule="auto"/>
      <w:rPr>
        <w:sz w:val="18"/>
      </w:rPr>
    </w:pPr>
    <w:r w:rsidRPr="00BD0210">
      <w:rPr>
        <w:sz w:val="18"/>
      </w:rPr>
      <w:t>Chapter 1 - Introduction</w:t>
    </w:r>
  </w:p>
  <w:p w14:paraId="6288B60F" w14:textId="14975010" w:rsidR="00991799" w:rsidRDefault="00991799">
    <w:pPr>
      <w:tabs>
        <w:tab w:val="center" w:pos="4513"/>
        <w:tab w:val="right" w:pos="9026"/>
      </w:tabs>
      <w:spacing w:after="0" w:line="24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77E4F" w14:textId="3C82045E" w:rsidR="00991799" w:rsidRPr="00BD0210" w:rsidRDefault="00991799">
    <w:pPr>
      <w:tabs>
        <w:tab w:val="center" w:pos="4513"/>
        <w:tab w:val="right" w:pos="9026"/>
      </w:tabs>
      <w:spacing w:after="0" w:line="240" w:lineRule="auto"/>
      <w:rPr>
        <w:sz w:val="18"/>
      </w:rPr>
    </w:pPr>
    <w:r w:rsidRPr="00BD0210">
      <w:rPr>
        <w:sz w:val="18"/>
      </w:rPr>
      <w:t>Chapter 2- Materials and Methods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92E84" w14:textId="44A92662" w:rsidR="00991799" w:rsidRPr="00BD0210" w:rsidRDefault="00991799">
    <w:pPr>
      <w:tabs>
        <w:tab w:val="center" w:pos="4513"/>
        <w:tab w:val="right" w:pos="9026"/>
      </w:tabs>
      <w:spacing w:after="0" w:line="240" w:lineRule="auto"/>
      <w:rPr>
        <w:sz w:val="18"/>
      </w:rPr>
    </w:pPr>
    <w:r w:rsidRPr="00BD0210">
      <w:rPr>
        <w:sz w:val="18"/>
      </w:rPr>
      <w:t>Chapter 3 – Offline 2D HPLC fractionation using porous graphite carbon in conjunction with a downstream data analysis pipeline for the analysis of histone PTMs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BE13E" w14:textId="7C4570EF" w:rsidR="00991799" w:rsidRPr="00102F09" w:rsidRDefault="00991799">
    <w:pPr>
      <w:tabs>
        <w:tab w:val="center" w:pos="4513"/>
        <w:tab w:val="right" w:pos="9026"/>
      </w:tabs>
      <w:spacing w:after="0" w:line="240" w:lineRule="auto"/>
      <w:rPr>
        <w:sz w:val="18"/>
      </w:rPr>
    </w:pPr>
    <w:r w:rsidRPr="00102F09">
      <w:rPr>
        <w:sz w:val="18"/>
      </w:rPr>
      <w:t>Chapter 4- An investigation of global histone post translational modifications associated with severe sepsis: An in-vitro study in human primary macrophages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40B6D" w14:textId="35525E76" w:rsidR="00991799" w:rsidRPr="00102F09" w:rsidRDefault="00991799">
    <w:pPr>
      <w:tabs>
        <w:tab w:val="center" w:pos="4513"/>
        <w:tab w:val="right" w:pos="9026"/>
      </w:tabs>
      <w:spacing w:after="0" w:line="240" w:lineRule="auto"/>
      <w:rPr>
        <w:sz w:val="18"/>
      </w:rPr>
    </w:pPr>
    <w:r w:rsidRPr="00102F09">
      <w:rPr>
        <w:sz w:val="18"/>
      </w:rPr>
      <w:t>Chapter 5- The impacts of severe sepsis on histone PTMs in T-cells isolated from patients with endoperitoneal severe sepsis.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F0B8B" w14:textId="12FA7C52" w:rsidR="00991799" w:rsidRPr="00102F09" w:rsidRDefault="00991799">
    <w:pPr>
      <w:tabs>
        <w:tab w:val="center" w:pos="4513"/>
        <w:tab w:val="right" w:pos="9026"/>
      </w:tabs>
      <w:spacing w:after="0" w:line="240" w:lineRule="auto"/>
      <w:rPr>
        <w:sz w:val="18"/>
      </w:rPr>
    </w:pPr>
    <w:r w:rsidRPr="00102F09">
      <w:rPr>
        <w:sz w:val="18"/>
      </w:rPr>
      <w:t>Chapter 6- Final discussion and future work</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8EEFA" w14:textId="72B4AAC9" w:rsidR="00991799" w:rsidRPr="00717076" w:rsidRDefault="00991799" w:rsidP="0071707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7B59"/>
    <w:multiLevelType w:val="multilevel"/>
    <w:tmpl w:val="E6B0AD7E"/>
    <w:lvl w:ilvl="0">
      <w:start w:val="3"/>
      <w:numFmt w:val="decimal"/>
      <w:lvlText w:val="%1."/>
      <w:lvlJc w:val="left"/>
      <w:pPr>
        <w:ind w:left="-74" w:firstLine="0"/>
      </w:pPr>
      <w:rPr>
        <w:rFonts w:hint="default"/>
        <w:b/>
      </w:rPr>
    </w:lvl>
    <w:lvl w:ilvl="1">
      <w:start w:val="1"/>
      <w:numFmt w:val="decimal"/>
      <w:lvlText w:val="%1.%2."/>
      <w:lvlJc w:val="left"/>
      <w:pPr>
        <w:ind w:left="417" w:firstLine="360"/>
      </w:pPr>
      <w:rPr>
        <w:rFonts w:hint="default"/>
        <w:b/>
      </w:rPr>
    </w:lvl>
    <w:lvl w:ilvl="2">
      <w:start w:val="1"/>
      <w:numFmt w:val="decimal"/>
      <w:lvlText w:val="%1.%2.%3."/>
      <w:lvlJc w:val="left"/>
      <w:pPr>
        <w:ind w:left="790" w:firstLine="720"/>
      </w:pPr>
      <w:rPr>
        <w:rFonts w:hint="default"/>
        <w:b/>
      </w:rPr>
    </w:lvl>
    <w:lvl w:ilvl="3">
      <w:start w:val="1"/>
      <w:numFmt w:val="decimal"/>
      <w:lvlText w:val="%1.%2.%3.%4."/>
      <w:lvlJc w:val="left"/>
      <w:pPr>
        <w:ind w:left="1294" w:firstLine="1080"/>
      </w:pPr>
      <w:rPr>
        <w:rFonts w:hint="default"/>
      </w:rPr>
    </w:lvl>
    <w:lvl w:ilvl="4">
      <w:start w:val="1"/>
      <w:numFmt w:val="decimal"/>
      <w:lvlText w:val="%1.%2.%3.%4.%5."/>
      <w:lvlJc w:val="left"/>
      <w:pPr>
        <w:ind w:left="1798" w:firstLine="1440"/>
      </w:pPr>
      <w:rPr>
        <w:rFonts w:hint="default"/>
      </w:rPr>
    </w:lvl>
    <w:lvl w:ilvl="5">
      <w:start w:val="1"/>
      <w:numFmt w:val="decimal"/>
      <w:lvlText w:val="%1.%2.%3.%4.%5.%6."/>
      <w:lvlJc w:val="left"/>
      <w:pPr>
        <w:ind w:left="2302" w:firstLine="1800"/>
      </w:pPr>
      <w:rPr>
        <w:rFonts w:hint="default"/>
      </w:rPr>
    </w:lvl>
    <w:lvl w:ilvl="6">
      <w:start w:val="1"/>
      <w:numFmt w:val="decimal"/>
      <w:lvlText w:val="%1.%2.%3.%4.%5.%6.%7."/>
      <w:lvlJc w:val="left"/>
      <w:pPr>
        <w:ind w:left="2806" w:firstLine="2160"/>
      </w:pPr>
      <w:rPr>
        <w:rFonts w:hint="default"/>
      </w:rPr>
    </w:lvl>
    <w:lvl w:ilvl="7">
      <w:start w:val="1"/>
      <w:numFmt w:val="decimal"/>
      <w:lvlText w:val="%1.%2.%3.%4.%5.%6.%7.%8."/>
      <w:lvlJc w:val="left"/>
      <w:pPr>
        <w:ind w:left="3310" w:firstLine="2519"/>
      </w:pPr>
      <w:rPr>
        <w:rFonts w:hint="default"/>
      </w:rPr>
    </w:lvl>
    <w:lvl w:ilvl="8">
      <w:start w:val="1"/>
      <w:numFmt w:val="decimal"/>
      <w:lvlText w:val="%1.%2.%3.%4.%5.%6.%7.%8.%9."/>
      <w:lvlJc w:val="left"/>
      <w:pPr>
        <w:ind w:left="3886" w:firstLine="2880"/>
      </w:pPr>
      <w:rPr>
        <w:rFonts w:hint="default"/>
      </w:rPr>
    </w:lvl>
  </w:abstractNum>
  <w:abstractNum w:abstractNumId="1">
    <w:nsid w:val="04CB18C6"/>
    <w:multiLevelType w:val="multilevel"/>
    <w:tmpl w:val="3CC250F6"/>
    <w:lvl w:ilvl="0">
      <w:start w:val="1"/>
      <w:numFmt w:val="decimal"/>
      <w:lvlText w:val="%1."/>
      <w:lvlJc w:val="left"/>
      <w:pPr>
        <w:ind w:left="720" w:firstLine="1080"/>
      </w:pPr>
    </w:lvl>
    <w:lvl w:ilvl="1">
      <w:start w:val="1"/>
      <w:numFmt w:val="decimal"/>
      <w:lvlText w:val="%2."/>
      <w:lvlJc w:val="left"/>
      <w:pPr>
        <w:ind w:left="1440" w:firstLine="2520"/>
      </w:pPr>
    </w:lvl>
    <w:lvl w:ilvl="2">
      <w:start w:val="1"/>
      <w:numFmt w:val="decimal"/>
      <w:lvlText w:val="%3."/>
      <w:lvlJc w:val="left"/>
      <w:pPr>
        <w:ind w:left="2160" w:firstLine="3960"/>
      </w:pPr>
    </w:lvl>
    <w:lvl w:ilvl="3">
      <w:start w:val="1"/>
      <w:numFmt w:val="decimal"/>
      <w:lvlText w:val="%4."/>
      <w:lvlJc w:val="left"/>
      <w:pPr>
        <w:ind w:left="2880" w:firstLine="5400"/>
      </w:pPr>
    </w:lvl>
    <w:lvl w:ilvl="4">
      <w:start w:val="1"/>
      <w:numFmt w:val="decimal"/>
      <w:lvlText w:val="%5."/>
      <w:lvlJc w:val="left"/>
      <w:pPr>
        <w:ind w:left="3600" w:firstLine="6840"/>
      </w:pPr>
    </w:lvl>
    <w:lvl w:ilvl="5">
      <w:start w:val="1"/>
      <w:numFmt w:val="decimal"/>
      <w:lvlText w:val="%6."/>
      <w:lvlJc w:val="left"/>
      <w:pPr>
        <w:ind w:left="4320" w:firstLine="8280"/>
      </w:pPr>
    </w:lvl>
    <w:lvl w:ilvl="6">
      <w:start w:val="1"/>
      <w:numFmt w:val="decimal"/>
      <w:lvlText w:val="%7."/>
      <w:lvlJc w:val="left"/>
      <w:pPr>
        <w:ind w:left="5040" w:firstLine="9720"/>
      </w:pPr>
    </w:lvl>
    <w:lvl w:ilvl="7">
      <w:start w:val="1"/>
      <w:numFmt w:val="decimal"/>
      <w:lvlText w:val="%8."/>
      <w:lvlJc w:val="left"/>
      <w:pPr>
        <w:ind w:left="5760" w:firstLine="11160"/>
      </w:pPr>
    </w:lvl>
    <w:lvl w:ilvl="8">
      <w:start w:val="1"/>
      <w:numFmt w:val="decimal"/>
      <w:lvlText w:val="%9."/>
      <w:lvlJc w:val="left"/>
      <w:pPr>
        <w:ind w:left="6480" w:firstLine="12600"/>
      </w:pPr>
    </w:lvl>
  </w:abstractNum>
  <w:abstractNum w:abstractNumId="2">
    <w:nsid w:val="06910F46"/>
    <w:multiLevelType w:val="hybridMultilevel"/>
    <w:tmpl w:val="2F0E849A"/>
    <w:lvl w:ilvl="0" w:tplc="AD9E023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F55D62"/>
    <w:multiLevelType w:val="multilevel"/>
    <w:tmpl w:val="57CEE282"/>
    <w:lvl w:ilvl="0">
      <w:start w:val="1"/>
      <w:numFmt w:val="decimal"/>
      <w:lvlText w:val="Chapter %1:  "/>
      <w:lvlJc w:val="left"/>
      <w:pPr>
        <w:ind w:left="0" w:firstLine="0"/>
      </w:pPr>
      <w:rPr>
        <w:rFonts w:hint="default"/>
        <w:b/>
      </w:rPr>
    </w:lvl>
    <w:lvl w:ilvl="1">
      <w:start w:val="1"/>
      <w:numFmt w:val="decimal"/>
      <w:lvlText w:val="%1.%2.  "/>
      <w:lvlJc w:val="left"/>
      <w:pPr>
        <w:tabs>
          <w:tab w:val="num" w:pos="777"/>
        </w:tabs>
        <w:ind w:left="567" w:firstLine="0"/>
      </w:pPr>
      <w:rPr>
        <w:rFonts w:hint="default"/>
        <w:b/>
      </w:rPr>
    </w:lvl>
    <w:lvl w:ilvl="2">
      <w:start w:val="1"/>
      <w:numFmt w:val="decimal"/>
      <w:lvlText w:val="%1.%2.%3"/>
      <w:lvlJc w:val="left"/>
      <w:pPr>
        <w:ind w:left="1134" w:firstLine="0"/>
      </w:pPr>
      <w:rPr>
        <w:rFonts w:hint="default"/>
        <w:b/>
      </w:rPr>
    </w:lvl>
    <w:lvl w:ilvl="3">
      <w:start w:val="1"/>
      <w:numFmt w:val="decimal"/>
      <w:lvlText w:val="%1.%2.%3.%4.  "/>
      <w:lvlJc w:val="left"/>
      <w:pPr>
        <w:ind w:left="1701" w:firstLine="0"/>
      </w:pPr>
      <w:rPr>
        <w:rFonts w:hint="default"/>
      </w:rPr>
    </w:lvl>
    <w:lvl w:ilvl="4">
      <w:start w:val="1"/>
      <w:numFmt w:val="decimal"/>
      <w:lvlText w:val="%1.%2.%3.%4.%5."/>
      <w:lvlJc w:val="left"/>
      <w:pPr>
        <w:ind w:left="2268" w:firstLine="0"/>
      </w:pPr>
      <w:rPr>
        <w:rFonts w:hint="default"/>
      </w:rPr>
    </w:lvl>
    <w:lvl w:ilvl="5">
      <w:start w:val="1"/>
      <w:numFmt w:val="decimal"/>
      <w:lvlText w:val="%1.%2.%3.%4.%5.%6."/>
      <w:lvlJc w:val="left"/>
      <w:pPr>
        <w:ind w:left="2835" w:firstLine="0"/>
      </w:pPr>
      <w:rPr>
        <w:rFonts w:hint="default"/>
      </w:rPr>
    </w:lvl>
    <w:lvl w:ilvl="6">
      <w:start w:val="1"/>
      <w:numFmt w:val="decimal"/>
      <w:lvlText w:val="%1.%2.%3.%4.%5.%6.%7."/>
      <w:lvlJc w:val="left"/>
      <w:pPr>
        <w:ind w:left="3402" w:firstLine="0"/>
      </w:pPr>
      <w:rPr>
        <w:rFonts w:hint="default"/>
      </w:rPr>
    </w:lvl>
    <w:lvl w:ilvl="7">
      <w:start w:val="1"/>
      <w:numFmt w:val="decimal"/>
      <w:lvlText w:val="%1.%2.%3.%4.%5.%6.%7.%8."/>
      <w:lvlJc w:val="left"/>
      <w:pPr>
        <w:ind w:left="3969" w:firstLine="0"/>
      </w:pPr>
      <w:rPr>
        <w:rFonts w:hint="default"/>
      </w:rPr>
    </w:lvl>
    <w:lvl w:ilvl="8">
      <w:start w:val="1"/>
      <w:numFmt w:val="decimal"/>
      <w:lvlText w:val="%1.%2.%3.%4.%5.%6.%7.%8.%9."/>
      <w:lvlJc w:val="left"/>
      <w:pPr>
        <w:ind w:left="4536" w:firstLine="0"/>
      </w:pPr>
      <w:rPr>
        <w:rFonts w:hint="default"/>
      </w:rPr>
    </w:lvl>
  </w:abstractNum>
  <w:abstractNum w:abstractNumId="4">
    <w:nsid w:val="10861C26"/>
    <w:multiLevelType w:val="multilevel"/>
    <w:tmpl w:val="FC981990"/>
    <w:lvl w:ilvl="0">
      <w:start w:val="1"/>
      <w:numFmt w:val="decimal"/>
      <w:lvlText w:val="%1."/>
      <w:lvlJc w:val="left"/>
      <w:pPr>
        <w:ind w:left="360" w:firstLine="0"/>
      </w:pPr>
    </w:lvl>
    <w:lvl w:ilvl="1">
      <w:start w:val="1"/>
      <w:numFmt w:val="decimal"/>
      <w:lvlText w:val="%1.%2."/>
      <w:lvlJc w:val="left"/>
      <w:pPr>
        <w:ind w:left="792" w:firstLine="360"/>
      </w:pPr>
    </w:lvl>
    <w:lvl w:ilvl="2">
      <w:start w:val="1"/>
      <w:numFmt w:val="decimal"/>
      <w:lvlText w:val="%1.%2.%3."/>
      <w:lvlJc w:val="left"/>
      <w:pPr>
        <w:ind w:left="1224" w:firstLine="720"/>
      </w:pPr>
      <w:rPr>
        <w:b/>
      </w:rPr>
    </w:lvl>
    <w:lvl w:ilvl="3">
      <w:start w:val="1"/>
      <w:numFmt w:val="decimal"/>
      <w:lvlText w:val="%1.%2.%3.%4."/>
      <w:lvlJc w:val="left"/>
      <w:pPr>
        <w:ind w:left="1728" w:firstLine="1080"/>
      </w:pPr>
    </w:lvl>
    <w:lvl w:ilvl="4">
      <w:start w:val="1"/>
      <w:numFmt w:val="decimal"/>
      <w:lvlText w:val="%1.%2.%3.%4.%5."/>
      <w:lvlJc w:val="left"/>
      <w:pPr>
        <w:ind w:left="2232" w:firstLine="1440"/>
      </w:pPr>
    </w:lvl>
    <w:lvl w:ilvl="5">
      <w:start w:val="1"/>
      <w:numFmt w:val="decimal"/>
      <w:lvlText w:val="%1.%2.%3.%4.%5.%6."/>
      <w:lvlJc w:val="left"/>
      <w:pPr>
        <w:ind w:left="2736" w:firstLine="1800"/>
      </w:pPr>
    </w:lvl>
    <w:lvl w:ilvl="6">
      <w:start w:val="1"/>
      <w:numFmt w:val="decimal"/>
      <w:lvlText w:val="%1.%2.%3.%4.%5.%6.%7."/>
      <w:lvlJc w:val="left"/>
      <w:pPr>
        <w:ind w:left="3240" w:firstLine="2160"/>
      </w:pPr>
    </w:lvl>
    <w:lvl w:ilvl="7">
      <w:start w:val="1"/>
      <w:numFmt w:val="decimal"/>
      <w:lvlText w:val="%1.%2.%3.%4.%5.%6.%7.%8."/>
      <w:lvlJc w:val="left"/>
      <w:pPr>
        <w:ind w:left="3744" w:firstLine="2519"/>
      </w:pPr>
    </w:lvl>
    <w:lvl w:ilvl="8">
      <w:start w:val="1"/>
      <w:numFmt w:val="decimal"/>
      <w:lvlText w:val="%1.%2.%3.%4.%5.%6.%7.%8.%9."/>
      <w:lvlJc w:val="left"/>
      <w:pPr>
        <w:ind w:left="4320" w:firstLine="2880"/>
      </w:pPr>
    </w:lvl>
  </w:abstractNum>
  <w:abstractNum w:abstractNumId="5">
    <w:nsid w:val="131B2847"/>
    <w:multiLevelType w:val="hybridMultilevel"/>
    <w:tmpl w:val="34947F50"/>
    <w:lvl w:ilvl="0" w:tplc="9B94E238">
      <w:start w:val="1"/>
      <w:numFmt w:val="upperLetter"/>
      <w:lvlText w:val="%1)"/>
      <w:lvlJc w:val="left"/>
      <w:pPr>
        <w:ind w:left="720" w:hanging="360"/>
      </w:pPr>
      <w:rPr>
        <w:rFonts w:ascii="Calibri" w:eastAsia="Calibri" w:hAnsi="Calibri" w:cs="Calibri" w:hint="default"/>
        <w:color w:val="000000" w:themeColor="dark1"/>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EAB48D5"/>
    <w:multiLevelType w:val="multilevel"/>
    <w:tmpl w:val="8A94F37A"/>
    <w:lvl w:ilvl="0">
      <w:start w:val="2"/>
      <w:numFmt w:val="decimal"/>
      <w:lvlText w:val="%1."/>
      <w:lvlJc w:val="left"/>
      <w:pPr>
        <w:ind w:left="360"/>
      </w:pPr>
      <w:rPr>
        <w:rFonts w:cs="Times New Roman"/>
      </w:rPr>
    </w:lvl>
    <w:lvl w:ilvl="1">
      <w:start w:val="1"/>
      <w:numFmt w:val="decimal"/>
      <w:lvlText w:val="%1.%2."/>
      <w:lvlJc w:val="left"/>
      <w:pPr>
        <w:ind w:left="792" w:firstLine="360"/>
      </w:pPr>
      <w:rPr>
        <w:rFonts w:cs="Times New Roman"/>
      </w:rPr>
    </w:lvl>
    <w:lvl w:ilvl="2">
      <w:start w:val="1"/>
      <w:numFmt w:val="decimal"/>
      <w:lvlText w:val="%1.%2.%3."/>
      <w:lvlJc w:val="left"/>
      <w:pPr>
        <w:ind w:left="1224" w:firstLine="720"/>
      </w:pPr>
      <w:rPr>
        <w:rFonts w:cs="Times New Roman"/>
      </w:rPr>
    </w:lvl>
    <w:lvl w:ilvl="3">
      <w:start w:val="1"/>
      <w:numFmt w:val="decimal"/>
      <w:lvlText w:val="%1.%2.%3.%4."/>
      <w:lvlJc w:val="left"/>
      <w:pPr>
        <w:ind w:left="1728" w:firstLine="1080"/>
      </w:pPr>
      <w:rPr>
        <w:rFonts w:cs="Times New Roman"/>
      </w:rPr>
    </w:lvl>
    <w:lvl w:ilvl="4">
      <w:start w:val="1"/>
      <w:numFmt w:val="decimal"/>
      <w:lvlText w:val="%1.%2.%3.%4.%5."/>
      <w:lvlJc w:val="left"/>
      <w:pPr>
        <w:ind w:left="2232" w:firstLine="1440"/>
      </w:pPr>
      <w:rPr>
        <w:rFonts w:cs="Times New Roman"/>
      </w:rPr>
    </w:lvl>
    <w:lvl w:ilvl="5">
      <w:start w:val="1"/>
      <w:numFmt w:val="decimal"/>
      <w:lvlText w:val="%1.%2.%3.%4.%5.%6."/>
      <w:lvlJc w:val="left"/>
      <w:pPr>
        <w:ind w:left="2736" w:firstLine="1800"/>
      </w:pPr>
      <w:rPr>
        <w:rFonts w:cs="Times New Roman"/>
      </w:rPr>
    </w:lvl>
    <w:lvl w:ilvl="6">
      <w:start w:val="1"/>
      <w:numFmt w:val="decimal"/>
      <w:lvlText w:val="%1.%2.%3.%4.%5.%6.%7."/>
      <w:lvlJc w:val="left"/>
      <w:pPr>
        <w:ind w:left="3240" w:firstLine="2160"/>
      </w:pPr>
      <w:rPr>
        <w:rFonts w:cs="Times New Roman"/>
      </w:rPr>
    </w:lvl>
    <w:lvl w:ilvl="7">
      <w:start w:val="1"/>
      <w:numFmt w:val="decimal"/>
      <w:lvlText w:val="%1.%2.%3.%4.%5.%6.%7.%8."/>
      <w:lvlJc w:val="left"/>
      <w:pPr>
        <w:ind w:left="3744" w:firstLine="2519"/>
      </w:pPr>
      <w:rPr>
        <w:rFonts w:cs="Times New Roman"/>
      </w:rPr>
    </w:lvl>
    <w:lvl w:ilvl="8">
      <w:start w:val="1"/>
      <w:numFmt w:val="decimal"/>
      <w:lvlText w:val="%1.%2.%3.%4.%5.%6.%7.%8.%9."/>
      <w:lvlJc w:val="left"/>
      <w:pPr>
        <w:ind w:left="4320" w:firstLine="2880"/>
      </w:pPr>
      <w:rPr>
        <w:rFonts w:cs="Times New Roman"/>
      </w:rPr>
    </w:lvl>
  </w:abstractNum>
  <w:abstractNum w:abstractNumId="7">
    <w:nsid w:val="20D01226"/>
    <w:multiLevelType w:val="multilevel"/>
    <w:tmpl w:val="E6B0AD7E"/>
    <w:lvl w:ilvl="0">
      <w:start w:val="3"/>
      <w:numFmt w:val="decimal"/>
      <w:lvlText w:val="%1."/>
      <w:lvlJc w:val="left"/>
      <w:pPr>
        <w:ind w:left="720" w:firstLine="0"/>
      </w:pPr>
      <w:rPr>
        <w:rFonts w:hint="default"/>
        <w:b/>
      </w:rPr>
    </w:lvl>
    <w:lvl w:ilvl="1">
      <w:start w:val="1"/>
      <w:numFmt w:val="decimal"/>
      <w:lvlText w:val="%1.%2."/>
      <w:lvlJc w:val="left"/>
      <w:pPr>
        <w:ind w:left="1152" w:firstLine="360"/>
      </w:pPr>
      <w:rPr>
        <w:rFonts w:hint="default"/>
        <w:b/>
      </w:rPr>
    </w:lvl>
    <w:lvl w:ilvl="2">
      <w:start w:val="1"/>
      <w:numFmt w:val="decimal"/>
      <w:lvlText w:val="%1.%2.%3."/>
      <w:lvlJc w:val="left"/>
      <w:pPr>
        <w:ind w:left="1584" w:firstLine="720"/>
      </w:pPr>
      <w:rPr>
        <w:rFonts w:hint="default"/>
        <w:b/>
      </w:rPr>
    </w:lvl>
    <w:lvl w:ilvl="3">
      <w:start w:val="1"/>
      <w:numFmt w:val="decimal"/>
      <w:lvlText w:val="%1.%2.%3.%4."/>
      <w:lvlJc w:val="left"/>
      <w:pPr>
        <w:ind w:left="2088" w:firstLine="1080"/>
      </w:pPr>
      <w:rPr>
        <w:rFonts w:hint="default"/>
      </w:rPr>
    </w:lvl>
    <w:lvl w:ilvl="4">
      <w:start w:val="1"/>
      <w:numFmt w:val="decimal"/>
      <w:lvlText w:val="%1.%2.%3.%4.%5."/>
      <w:lvlJc w:val="left"/>
      <w:pPr>
        <w:ind w:left="2592" w:firstLine="1440"/>
      </w:pPr>
      <w:rPr>
        <w:rFonts w:hint="default"/>
      </w:rPr>
    </w:lvl>
    <w:lvl w:ilvl="5">
      <w:start w:val="1"/>
      <w:numFmt w:val="decimal"/>
      <w:lvlText w:val="%1.%2.%3.%4.%5.%6."/>
      <w:lvlJc w:val="left"/>
      <w:pPr>
        <w:ind w:left="3096" w:firstLine="1800"/>
      </w:pPr>
      <w:rPr>
        <w:rFonts w:hint="default"/>
      </w:rPr>
    </w:lvl>
    <w:lvl w:ilvl="6">
      <w:start w:val="1"/>
      <w:numFmt w:val="decimal"/>
      <w:lvlText w:val="%1.%2.%3.%4.%5.%6.%7."/>
      <w:lvlJc w:val="left"/>
      <w:pPr>
        <w:ind w:left="3600" w:firstLine="2160"/>
      </w:pPr>
      <w:rPr>
        <w:rFonts w:hint="default"/>
      </w:rPr>
    </w:lvl>
    <w:lvl w:ilvl="7">
      <w:start w:val="1"/>
      <w:numFmt w:val="decimal"/>
      <w:lvlText w:val="%1.%2.%3.%4.%5.%6.%7.%8."/>
      <w:lvlJc w:val="left"/>
      <w:pPr>
        <w:ind w:left="4104" w:firstLine="2519"/>
      </w:pPr>
      <w:rPr>
        <w:rFonts w:hint="default"/>
      </w:rPr>
    </w:lvl>
    <w:lvl w:ilvl="8">
      <w:start w:val="1"/>
      <w:numFmt w:val="decimal"/>
      <w:lvlText w:val="%1.%2.%3.%4.%5.%6.%7.%8.%9."/>
      <w:lvlJc w:val="left"/>
      <w:pPr>
        <w:ind w:left="4680" w:firstLine="2880"/>
      </w:pPr>
      <w:rPr>
        <w:rFonts w:hint="default"/>
      </w:rPr>
    </w:lvl>
  </w:abstractNum>
  <w:abstractNum w:abstractNumId="8">
    <w:nsid w:val="246B53DE"/>
    <w:multiLevelType w:val="multilevel"/>
    <w:tmpl w:val="2BF22B0A"/>
    <w:lvl w:ilvl="0">
      <w:start w:val="1"/>
      <w:numFmt w:val="decimal"/>
      <w:pStyle w:val="Heading1"/>
      <w:lvlText w:val="Chapter %1:  "/>
      <w:lvlJc w:val="left"/>
      <w:pPr>
        <w:ind w:left="357" w:firstLine="0"/>
      </w:pPr>
      <w:rPr>
        <w:rFonts w:hint="default"/>
        <w:b/>
      </w:rPr>
    </w:lvl>
    <w:lvl w:ilvl="1">
      <w:start w:val="1"/>
      <w:numFmt w:val="decimal"/>
      <w:pStyle w:val="Heading2"/>
      <w:lvlText w:val="%1.%2. "/>
      <w:lvlJc w:val="left"/>
      <w:pPr>
        <w:ind w:left="811" w:firstLine="0"/>
      </w:pPr>
      <w:rPr>
        <w:rFonts w:hint="default"/>
        <w:b/>
      </w:rPr>
    </w:lvl>
    <w:lvl w:ilvl="2">
      <w:start w:val="1"/>
      <w:numFmt w:val="decimal"/>
      <w:pStyle w:val="Heading3"/>
      <w:lvlText w:val="%1.%2.%3. "/>
      <w:lvlJc w:val="left"/>
      <w:pPr>
        <w:ind w:left="1265" w:firstLine="0"/>
      </w:pPr>
      <w:rPr>
        <w:rFonts w:hint="default"/>
        <w:b/>
      </w:rPr>
    </w:lvl>
    <w:lvl w:ilvl="3">
      <w:start w:val="1"/>
      <w:numFmt w:val="decimal"/>
      <w:pStyle w:val="Heading4"/>
      <w:lvlText w:val="%1.%2.%3.%4. "/>
      <w:lvlJc w:val="left"/>
      <w:pPr>
        <w:ind w:left="1701" w:firstLine="0"/>
      </w:pPr>
      <w:rPr>
        <w:rFonts w:hint="default"/>
      </w:rPr>
    </w:lvl>
    <w:lvl w:ilvl="4">
      <w:start w:val="1"/>
      <w:numFmt w:val="decimal"/>
      <w:lvlText w:val="%1.%2.%3.%4.%5."/>
      <w:lvlJc w:val="left"/>
      <w:pPr>
        <w:ind w:left="2173" w:firstLine="0"/>
      </w:pPr>
      <w:rPr>
        <w:rFonts w:hint="default"/>
      </w:rPr>
    </w:lvl>
    <w:lvl w:ilvl="5">
      <w:start w:val="1"/>
      <w:numFmt w:val="decimal"/>
      <w:lvlText w:val="%1.%2.%3.%4.%5.%6."/>
      <w:lvlJc w:val="left"/>
      <w:pPr>
        <w:ind w:left="2627" w:firstLine="0"/>
      </w:pPr>
      <w:rPr>
        <w:rFonts w:hint="default"/>
      </w:rPr>
    </w:lvl>
    <w:lvl w:ilvl="6">
      <w:start w:val="1"/>
      <w:numFmt w:val="decimal"/>
      <w:lvlText w:val="%1.%2.%3.%4.%5.%6.%7."/>
      <w:lvlJc w:val="left"/>
      <w:pPr>
        <w:ind w:left="3081" w:firstLine="0"/>
      </w:pPr>
      <w:rPr>
        <w:rFonts w:hint="default"/>
      </w:rPr>
    </w:lvl>
    <w:lvl w:ilvl="7">
      <w:start w:val="1"/>
      <w:numFmt w:val="decimal"/>
      <w:lvlText w:val="%1.%2.%3.%4.%5.%6.%7.%8."/>
      <w:lvlJc w:val="left"/>
      <w:pPr>
        <w:ind w:left="3535" w:firstLine="0"/>
      </w:pPr>
      <w:rPr>
        <w:rFonts w:hint="default"/>
      </w:rPr>
    </w:lvl>
    <w:lvl w:ilvl="8">
      <w:start w:val="1"/>
      <w:numFmt w:val="decimal"/>
      <w:lvlText w:val="%1.%2.%3.%4.%5.%6.%7.%8.%9."/>
      <w:lvlJc w:val="left"/>
      <w:pPr>
        <w:ind w:left="3989" w:firstLine="0"/>
      </w:pPr>
      <w:rPr>
        <w:rFonts w:hint="default"/>
      </w:rPr>
    </w:lvl>
  </w:abstractNum>
  <w:abstractNum w:abstractNumId="9">
    <w:nsid w:val="290D229F"/>
    <w:multiLevelType w:val="hybridMultilevel"/>
    <w:tmpl w:val="D6AAD0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BCF585D"/>
    <w:multiLevelType w:val="multilevel"/>
    <w:tmpl w:val="4440A554"/>
    <w:lvl w:ilvl="0">
      <w:start w:val="5"/>
      <w:numFmt w:val="decimal"/>
      <w:lvlText w:val="%1."/>
      <w:lvlJc w:val="left"/>
      <w:pPr>
        <w:ind w:left="567" w:firstLine="0"/>
      </w:pPr>
    </w:lvl>
    <w:lvl w:ilvl="1">
      <w:start w:val="1"/>
      <w:numFmt w:val="decimal"/>
      <w:lvlText w:val="%1.%2."/>
      <w:lvlJc w:val="left"/>
      <w:pPr>
        <w:ind w:left="999" w:firstLine="360"/>
      </w:pPr>
      <w:rPr>
        <w:rFonts w:asciiTheme="minorHAnsi" w:hAnsiTheme="minorHAnsi" w:hint="default"/>
      </w:rPr>
    </w:lvl>
    <w:lvl w:ilvl="2">
      <w:start w:val="1"/>
      <w:numFmt w:val="decimal"/>
      <w:lvlText w:val="%1.%2.%3."/>
      <w:lvlJc w:val="left"/>
      <w:pPr>
        <w:ind w:left="1832" w:firstLine="720"/>
      </w:pPr>
      <w:rPr>
        <w:rFonts w:asciiTheme="minorHAnsi" w:hAnsiTheme="minorHAnsi" w:hint="default"/>
      </w:rPr>
    </w:lvl>
    <w:lvl w:ilvl="3">
      <w:start w:val="1"/>
      <w:numFmt w:val="decimal"/>
      <w:lvlText w:val="%1.%2.%3.%4."/>
      <w:lvlJc w:val="left"/>
      <w:pPr>
        <w:ind w:left="1935" w:firstLine="1080"/>
      </w:pPr>
    </w:lvl>
    <w:lvl w:ilvl="4">
      <w:start w:val="1"/>
      <w:numFmt w:val="decimal"/>
      <w:lvlText w:val="%1.%2.%3.%4.%5."/>
      <w:lvlJc w:val="left"/>
      <w:pPr>
        <w:ind w:left="2439" w:firstLine="1440"/>
      </w:pPr>
    </w:lvl>
    <w:lvl w:ilvl="5">
      <w:start w:val="1"/>
      <w:numFmt w:val="decimal"/>
      <w:lvlText w:val="%1.%2.%3.%4.%5.%6."/>
      <w:lvlJc w:val="left"/>
      <w:pPr>
        <w:ind w:left="2943" w:firstLine="1800"/>
      </w:pPr>
    </w:lvl>
    <w:lvl w:ilvl="6">
      <w:start w:val="1"/>
      <w:numFmt w:val="decimal"/>
      <w:lvlText w:val="%1.%2.%3.%4.%5.%6.%7."/>
      <w:lvlJc w:val="left"/>
      <w:pPr>
        <w:ind w:left="3447" w:firstLine="2160"/>
      </w:pPr>
    </w:lvl>
    <w:lvl w:ilvl="7">
      <w:start w:val="1"/>
      <w:numFmt w:val="decimal"/>
      <w:lvlText w:val="%1.%2.%3.%4.%5.%6.%7.%8."/>
      <w:lvlJc w:val="left"/>
      <w:pPr>
        <w:ind w:left="3951" w:firstLine="2519"/>
      </w:pPr>
    </w:lvl>
    <w:lvl w:ilvl="8">
      <w:start w:val="1"/>
      <w:numFmt w:val="decimal"/>
      <w:lvlText w:val="%1.%2.%3.%4.%5.%6.%7.%8.%9."/>
      <w:lvlJc w:val="left"/>
      <w:pPr>
        <w:ind w:left="4527" w:firstLine="2880"/>
      </w:pPr>
    </w:lvl>
  </w:abstractNum>
  <w:abstractNum w:abstractNumId="11">
    <w:nsid w:val="2E994ED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EBC2B76"/>
    <w:multiLevelType w:val="multilevel"/>
    <w:tmpl w:val="56B86512"/>
    <w:lvl w:ilvl="0">
      <w:start w:val="1"/>
      <w:numFmt w:val="decimal"/>
      <w:lvlText w:val="%1."/>
      <w:lvlJc w:val="left"/>
      <w:pPr>
        <w:ind w:left="720" w:firstLine="0"/>
      </w:pPr>
      <w:rPr>
        <w:b/>
      </w:rPr>
    </w:lvl>
    <w:lvl w:ilvl="1">
      <w:start w:val="1"/>
      <w:numFmt w:val="decimal"/>
      <w:lvlText w:val="%1.%2."/>
      <w:lvlJc w:val="left"/>
      <w:pPr>
        <w:ind w:left="1152" w:firstLine="360"/>
      </w:pPr>
      <w:rPr>
        <w:b/>
      </w:rPr>
    </w:lvl>
    <w:lvl w:ilvl="2">
      <w:start w:val="1"/>
      <w:numFmt w:val="decimal"/>
      <w:lvlText w:val="%1.%2.%3."/>
      <w:lvlJc w:val="left"/>
      <w:pPr>
        <w:ind w:left="1584" w:firstLine="720"/>
      </w:pPr>
      <w:rPr>
        <w:b/>
      </w:rPr>
    </w:lvl>
    <w:lvl w:ilvl="3">
      <w:start w:val="1"/>
      <w:numFmt w:val="decimal"/>
      <w:lvlText w:val="%1.%2.%3.%4."/>
      <w:lvlJc w:val="left"/>
      <w:pPr>
        <w:ind w:left="2088" w:firstLine="1080"/>
      </w:pPr>
    </w:lvl>
    <w:lvl w:ilvl="4">
      <w:start w:val="1"/>
      <w:numFmt w:val="decimal"/>
      <w:lvlText w:val="%1.%2.%3.%4.%5."/>
      <w:lvlJc w:val="left"/>
      <w:pPr>
        <w:ind w:left="2592" w:firstLine="1440"/>
      </w:pPr>
    </w:lvl>
    <w:lvl w:ilvl="5">
      <w:start w:val="1"/>
      <w:numFmt w:val="decimal"/>
      <w:lvlText w:val="%1.%2.%3.%4.%5.%6."/>
      <w:lvlJc w:val="left"/>
      <w:pPr>
        <w:ind w:left="3096" w:firstLine="1800"/>
      </w:pPr>
    </w:lvl>
    <w:lvl w:ilvl="6">
      <w:start w:val="1"/>
      <w:numFmt w:val="decimal"/>
      <w:lvlText w:val="%1.%2.%3.%4.%5.%6.%7."/>
      <w:lvlJc w:val="left"/>
      <w:pPr>
        <w:ind w:left="3600" w:firstLine="2160"/>
      </w:pPr>
    </w:lvl>
    <w:lvl w:ilvl="7">
      <w:start w:val="1"/>
      <w:numFmt w:val="decimal"/>
      <w:lvlText w:val="%1.%2.%3.%4.%5.%6.%7.%8."/>
      <w:lvlJc w:val="left"/>
      <w:pPr>
        <w:ind w:left="4104" w:firstLine="2519"/>
      </w:pPr>
    </w:lvl>
    <w:lvl w:ilvl="8">
      <w:start w:val="1"/>
      <w:numFmt w:val="decimal"/>
      <w:lvlText w:val="%1.%2.%3.%4.%5.%6.%7.%8.%9."/>
      <w:lvlJc w:val="left"/>
      <w:pPr>
        <w:ind w:left="4680" w:firstLine="2880"/>
      </w:pPr>
    </w:lvl>
  </w:abstractNum>
  <w:abstractNum w:abstractNumId="13">
    <w:nsid w:val="2F0647A4"/>
    <w:multiLevelType w:val="multilevel"/>
    <w:tmpl w:val="919A3684"/>
    <w:lvl w:ilvl="0">
      <w:start w:val="4"/>
      <w:numFmt w:val="decimal"/>
      <w:lvlText w:val="%1."/>
      <w:lvlJc w:val="left"/>
      <w:pPr>
        <w:ind w:left="720" w:firstLine="0"/>
      </w:pPr>
    </w:lvl>
    <w:lvl w:ilvl="1">
      <w:start w:val="1"/>
      <w:numFmt w:val="decimal"/>
      <w:lvlText w:val="%1.%2."/>
      <w:lvlJc w:val="left"/>
      <w:pPr>
        <w:ind w:left="1152" w:firstLine="360"/>
      </w:pPr>
      <w:rPr>
        <w:u w:val="single"/>
      </w:rPr>
    </w:lvl>
    <w:lvl w:ilvl="2">
      <w:start w:val="1"/>
      <w:numFmt w:val="decimal"/>
      <w:lvlText w:val="%1.%2.%3."/>
      <w:lvlJc w:val="left"/>
      <w:pPr>
        <w:ind w:left="1584" w:firstLine="720"/>
      </w:pPr>
      <w:rPr>
        <w:b/>
        <w:color w:val="auto"/>
        <w:u w:val="single"/>
      </w:rPr>
    </w:lvl>
    <w:lvl w:ilvl="3">
      <w:start w:val="1"/>
      <w:numFmt w:val="decimal"/>
      <w:lvlText w:val="%1.%2.%3.%4."/>
      <w:lvlJc w:val="left"/>
      <w:pPr>
        <w:ind w:left="555" w:firstLine="1080"/>
      </w:pPr>
      <w:rPr>
        <w:b/>
        <w:u w:val="single"/>
      </w:rPr>
    </w:lvl>
    <w:lvl w:ilvl="4">
      <w:start w:val="1"/>
      <w:numFmt w:val="decimal"/>
      <w:lvlText w:val="%1.%2.%3.%4.%5."/>
      <w:lvlJc w:val="left"/>
      <w:pPr>
        <w:ind w:left="2592" w:firstLine="1440"/>
      </w:pPr>
    </w:lvl>
    <w:lvl w:ilvl="5">
      <w:start w:val="1"/>
      <w:numFmt w:val="decimal"/>
      <w:lvlText w:val="%1.%2.%3.%4.%5.%6."/>
      <w:lvlJc w:val="left"/>
      <w:pPr>
        <w:ind w:left="3096" w:firstLine="1800"/>
      </w:pPr>
    </w:lvl>
    <w:lvl w:ilvl="6">
      <w:start w:val="1"/>
      <w:numFmt w:val="decimal"/>
      <w:lvlText w:val="%1.%2.%3.%4.%5.%6.%7."/>
      <w:lvlJc w:val="left"/>
      <w:pPr>
        <w:ind w:left="3600" w:firstLine="2160"/>
      </w:pPr>
    </w:lvl>
    <w:lvl w:ilvl="7">
      <w:start w:val="1"/>
      <w:numFmt w:val="decimal"/>
      <w:lvlText w:val="%1.%2.%3.%4.%5.%6.%7.%8."/>
      <w:lvlJc w:val="left"/>
      <w:pPr>
        <w:ind w:left="4104" w:firstLine="2519"/>
      </w:pPr>
    </w:lvl>
    <w:lvl w:ilvl="8">
      <w:start w:val="1"/>
      <w:numFmt w:val="decimal"/>
      <w:lvlText w:val="%1.%2.%3.%4.%5.%6.%7.%8.%9."/>
      <w:lvlJc w:val="left"/>
      <w:pPr>
        <w:ind w:left="4680" w:firstLine="2880"/>
      </w:pPr>
    </w:lvl>
  </w:abstractNum>
  <w:abstractNum w:abstractNumId="14">
    <w:nsid w:val="35257A46"/>
    <w:multiLevelType w:val="multilevel"/>
    <w:tmpl w:val="61A6B256"/>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15">
    <w:nsid w:val="3BB84CF2"/>
    <w:multiLevelType w:val="multilevel"/>
    <w:tmpl w:val="495E1F4E"/>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6">
    <w:nsid w:val="407E64BC"/>
    <w:multiLevelType w:val="multilevel"/>
    <w:tmpl w:val="BE6A7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CB7FE9"/>
    <w:multiLevelType w:val="multilevel"/>
    <w:tmpl w:val="E93A1892"/>
    <w:lvl w:ilvl="0">
      <w:start w:val="1"/>
      <w:numFmt w:val="bullet"/>
      <w:lvlText w:val="●"/>
      <w:lvlJc w:val="left"/>
      <w:pPr>
        <w:ind w:left="2520" w:firstLine="4680"/>
      </w:pPr>
      <w:rPr>
        <w:rFonts w:ascii="Arial" w:eastAsia="Arial" w:hAnsi="Arial" w:cs="Arial"/>
      </w:rPr>
    </w:lvl>
    <w:lvl w:ilvl="1">
      <w:start w:val="1"/>
      <w:numFmt w:val="bullet"/>
      <w:lvlText w:val="o"/>
      <w:lvlJc w:val="left"/>
      <w:pPr>
        <w:ind w:left="3240" w:firstLine="6120"/>
      </w:pPr>
      <w:rPr>
        <w:rFonts w:ascii="Arial" w:eastAsia="Arial" w:hAnsi="Arial" w:cs="Arial"/>
      </w:rPr>
    </w:lvl>
    <w:lvl w:ilvl="2">
      <w:start w:val="1"/>
      <w:numFmt w:val="bullet"/>
      <w:lvlText w:val="▪"/>
      <w:lvlJc w:val="left"/>
      <w:pPr>
        <w:ind w:left="3960" w:firstLine="7560"/>
      </w:pPr>
      <w:rPr>
        <w:rFonts w:ascii="Arial" w:eastAsia="Arial" w:hAnsi="Arial" w:cs="Arial"/>
      </w:rPr>
    </w:lvl>
    <w:lvl w:ilvl="3">
      <w:start w:val="1"/>
      <w:numFmt w:val="bullet"/>
      <w:lvlText w:val="●"/>
      <w:lvlJc w:val="left"/>
      <w:pPr>
        <w:ind w:left="4680" w:firstLine="9000"/>
      </w:pPr>
      <w:rPr>
        <w:rFonts w:ascii="Arial" w:eastAsia="Arial" w:hAnsi="Arial" w:cs="Arial"/>
      </w:rPr>
    </w:lvl>
    <w:lvl w:ilvl="4">
      <w:start w:val="1"/>
      <w:numFmt w:val="bullet"/>
      <w:lvlText w:val="o"/>
      <w:lvlJc w:val="left"/>
      <w:pPr>
        <w:ind w:left="5400" w:firstLine="10440"/>
      </w:pPr>
      <w:rPr>
        <w:rFonts w:ascii="Arial" w:eastAsia="Arial" w:hAnsi="Arial" w:cs="Arial"/>
      </w:rPr>
    </w:lvl>
    <w:lvl w:ilvl="5">
      <w:start w:val="1"/>
      <w:numFmt w:val="bullet"/>
      <w:lvlText w:val="▪"/>
      <w:lvlJc w:val="left"/>
      <w:pPr>
        <w:ind w:left="6120" w:firstLine="11880"/>
      </w:pPr>
      <w:rPr>
        <w:rFonts w:ascii="Arial" w:eastAsia="Arial" w:hAnsi="Arial" w:cs="Arial"/>
      </w:rPr>
    </w:lvl>
    <w:lvl w:ilvl="6">
      <w:start w:val="1"/>
      <w:numFmt w:val="bullet"/>
      <w:lvlText w:val="●"/>
      <w:lvlJc w:val="left"/>
      <w:pPr>
        <w:ind w:left="6840" w:firstLine="13320"/>
      </w:pPr>
      <w:rPr>
        <w:rFonts w:ascii="Arial" w:eastAsia="Arial" w:hAnsi="Arial" w:cs="Arial"/>
      </w:rPr>
    </w:lvl>
    <w:lvl w:ilvl="7">
      <w:start w:val="1"/>
      <w:numFmt w:val="bullet"/>
      <w:lvlText w:val="o"/>
      <w:lvlJc w:val="left"/>
      <w:pPr>
        <w:ind w:left="7560" w:firstLine="14760"/>
      </w:pPr>
      <w:rPr>
        <w:rFonts w:ascii="Arial" w:eastAsia="Arial" w:hAnsi="Arial" w:cs="Arial"/>
      </w:rPr>
    </w:lvl>
    <w:lvl w:ilvl="8">
      <w:start w:val="1"/>
      <w:numFmt w:val="bullet"/>
      <w:lvlText w:val="▪"/>
      <w:lvlJc w:val="left"/>
      <w:pPr>
        <w:ind w:left="8280" w:firstLine="16200"/>
      </w:pPr>
      <w:rPr>
        <w:rFonts w:ascii="Arial" w:eastAsia="Arial" w:hAnsi="Arial" w:cs="Arial"/>
      </w:rPr>
    </w:lvl>
  </w:abstractNum>
  <w:abstractNum w:abstractNumId="18">
    <w:nsid w:val="46904B03"/>
    <w:multiLevelType w:val="multilevel"/>
    <w:tmpl w:val="CED2EA02"/>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9">
    <w:nsid w:val="48716134"/>
    <w:multiLevelType w:val="multilevel"/>
    <w:tmpl w:val="48182362"/>
    <w:lvl w:ilvl="0">
      <w:start w:val="3"/>
      <w:numFmt w:val="decimal"/>
      <w:lvlText w:val="%1."/>
      <w:lvlJc w:val="left"/>
      <w:pPr>
        <w:ind w:left="0"/>
      </w:pPr>
      <w:rPr>
        <w:rFonts w:cs="Times New Roman"/>
      </w:rPr>
    </w:lvl>
    <w:lvl w:ilvl="1">
      <w:start w:val="1"/>
      <w:numFmt w:val="decimal"/>
      <w:lvlText w:val="%1.%2."/>
      <w:lvlJc w:val="left"/>
      <w:pPr>
        <w:ind w:left="432" w:firstLine="360"/>
      </w:pPr>
      <w:rPr>
        <w:rFonts w:cs="Times New Roman"/>
      </w:rPr>
    </w:lvl>
    <w:lvl w:ilvl="2">
      <w:start w:val="1"/>
      <w:numFmt w:val="decimal"/>
      <w:lvlText w:val="%1.%2.%3."/>
      <w:lvlJc w:val="left"/>
      <w:pPr>
        <w:ind w:left="864" w:firstLine="720"/>
      </w:pPr>
      <w:rPr>
        <w:rFonts w:cs="Times New Roman"/>
      </w:rPr>
    </w:lvl>
    <w:lvl w:ilvl="3">
      <w:start w:val="1"/>
      <w:numFmt w:val="decimal"/>
      <w:lvlText w:val="%1.%2.%3.%4."/>
      <w:lvlJc w:val="left"/>
      <w:pPr>
        <w:ind w:left="1368" w:firstLine="1080"/>
      </w:pPr>
      <w:rPr>
        <w:rFonts w:cs="Times New Roman"/>
      </w:rPr>
    </w:lvl>
    <w:lvl w:ilvl="4">
      <w:start w:val="1"/>
      <w:numFmt w:val="decimal"/>
      <w:lvlText w:val="%1.%2.%3.%4.%5."/>
      <w:lvlJc w:val="left"/>
      <w:pPr>
        <w:ind w:left="1872" w:firstLine="1440"/>
      </w:pPr>
      <w:rPr>
        <w:rFonts w:cs="Times New Roman"/>
      </w:rPr>
    </w:lvl>
    <w:lvl w:ilvl="5">
      <w:start w:val="1"/>
      <w:numFmt w:val="decimal"/>
      <w:lvlText w:val="%1.%2.%3.%4.%5.%6."/>
      <w:lvlJc w:val="left"/>
      <w:pPr>
        <w:ind w:left="2376" w:firstLine="1800"/>
      </w:pPr>
      <w:rPr>
        <w:rFonts w:cs="Times New Roman"/>
      </w:rPr>
    </w:lvl>
    <w:lvl w:ilvl="6">
      <w:start w:val="1"/>
      <w:numFmt w:val="decimal"/>
      <w:lvlText w:val="%1.%2.%3.%4.%5.%6.%7."/>
      <w:lvlJc w:val="left"/>
      <w:pPr>
        <w:ind w:left="2880" w:firstLine="2160"/>
      </w:pPr>
      <w:rPr>
        <w:rFonts w:cs="Times New Roman"/>
      </w:rPr>
    </w:lvl>
    <w:lvl w:ilvl="7">
      <w:start w:val="1"/>
      <w:numFmt w:val="decimal"/>
      <w:lvlText w:val="%1.%2.%3.%4.%5.%6.%7.%8."/>
      <w:lvlJc w:val="left"/>
      <w:pPr>
        <w:ind w:left="3384" w:firstLine="2519"/>
      </w:pPr>
      <w:rPr>
        <w:rFonts w:cs="Times New Roman"/>
      </w:rPr>
    </w:lvl>
    <w:lvl w:ilvl="8">
      <w:start w:val="1"/>
      <w:numFmt w:val="decimal"/>
      <w:lvlText w:val="%1.%2.%3.%4.%5.%6.%7.%8.%9."/>
      <w:lvlJc w:val="left"/>
      <w:pPr>
        <w:ind w:left="3960" w:firstLine="2880"/>
      </w:pPr>
      <w:rPr>
        <w:rFonts w:cs="Times New Roman"/>
      </w:rPr>
    </w:lvl>
  </w:abstractNum>
  <w:abstractNum w:abstractNumId="20">
    <w:nsid w:val="4AE73D69"/>
    <w:multiLevelType w:val="multilevel"/>
    <w:tmpl w:val="6E50930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4B775F48"/>
    <w:multiLevelType w:val="hybridMultilevel"/>
    <w:tmpl w:val="1B6EA8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D01537F"/>
    <w:multiLevelType w:val="hybridMultilevel"/>
    <w:tmpl w:val="25CA437E"/>
    <w:lvl w:ilvl="0" w:tplc="C3CAD760">
      <w:start w:val="1"/>
      <w:numFmt w:val="decimal"/>
      <w:lvlText w:val="%1)"/>
      <w:lvlJc w:val="left"/>
      <w:pPr>
        <w:ind w:left="349" w:hanging="360"/>
      </w:pPr>
      <w:rPr>
        <w:rFonts w:hint="default"/>
      </w:rPr>
    </w:lvl>
    <w:lvl w:ilvl="1" w:tplc="08090019" w:tentative="1">
      <w:start w:val="1"/>
      <w:numFmt w:val="lowerLetter"/>
      <w:lvlText w:val="%2."/>
      <w:lvlJc w:val="left"/>
      <w:pPr>
        <w:ind w:left="1069" w:hanging="360"/>
      </w:pPr>
    </w:lvl>
    <w:lvl w:ilvl="2" w:tplc="0809001B" w:tentative="1">
      <w:start w:val="1"/>
      <w:numFmt w:val="lowerRoman"/>
      <w:lvlText w:val="%3."/>
      <w:lvlJc w:val="right"/>
      <w:pPr>
        <w:ind w:left="1789" w:hanging="180"/>
      </w:pPr>
    </w:lvl>
    <w:lvl w:ilvl="3" w:tplc="0809000F" w:tentative="1">
      <w:start w:val="1"/>
      <w:numFmt w:val="decimal"/>
      <w:lvlText w:val="%4."/>
      <w:lvlJc w:val="left"/>
      <w:pPr>
        <w:ind w:left="2509" w:hanging="360"/>
      </w:pPr>
    </w:lvl>
    <w:lvl w:ilvl="4" w:tplc="08090019" w:tentative="1">
      <w:start w:val="1"/>
      <w:numFmt w:val="lowerLetter"/>
      <w:lvlText w:val="%5."/>
      <w:lvlJc w:val="left"/>
      <w:pPr>
        <w:ind w:left="3229" w:hanging="360"/>
      </w:pPr>
    </w:lvl>
    <w:lvl w:ilvl="5" w:tplc="0809001B" w:tentative="1">
      <w:start w:val="1"/>
      <w:numFmt w:val="lowerRoman"/>
      <w:lvlText w:val="%6."/>
      <w:lvlJc w:val="right"/>
      <w:pPr>
        <w:ind w:left="3949" w:hanging="180"/>
      </w:pPr>
    </w:lvl>
    <w:lvl w:ilvl="6" w:tplc="0809000F" w:tentative="1">
      <w:start w:val="1"/>
      <w:numFmt w:val="decimal"/>
      <w:lvlText w:val="%7."/>
      <w:lvlJc w:val="left"/>
      <w:pPr>
        <w:ind w:left="4669" w:hanging="360"/>
      </w:pPr>
    </w:lvl>
    <w:lvl w:ilvl="7" w:tplc="08090019" w:tentative="1">
      <w:start w:val="1"/>
      <w:numFmt w:val="lowerLetter"/>
      <w:lvlText w:val="%8."/>
      <w:lvlJc w:val="left"/>
      <w:pPr>
        <w:ind w:left="5389" w:hanging="360"/>
      </w:pPr>
    </w:lvl>
    <w:lvl w:ilvl="8" w:tplc="0809001B" w:tentative="1">
      <w:start w:val="1"/>
      <w:numFmt w:val="lowerRoman"/>
      <w:lvlText w:val="%9."/>
      <w:lvlJc w:val="right"/>
      <w:pPr>
        <w:ind w:left="6109" w:hanging="180"/>
      </w:pPr>
    </w:lvl>
  </w:abstractNum>
  <w:abstractNum w:abstractNumId="23">
    <w:nsid w:val="4D5C1886"/>
    <w:multiLevelType w:val="hybridMultilevel"/>
    <w:tmpl w:val="1C2C3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E3926C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50160F3"/>
    <w:multiLevelType w:val="hybridMultilevel"/>
    <w:tmpl w:val="C8CCBB5C"/>
    <w:lvl w:ilvl="0" w:tplc="F38A90EC">
      <w:start w:val="20"/>
      <w:numFmt w:val="bullet"/>
      <w:lvlText w:val=""/>
      <w:lvlJc w:val="left"/>
      <w:pPr>
        <w:ind w:left="150" w:hanging="510"/>
      </w:pPr>
      <w:rPr>
        <w:rFonts w:ascii="Symbol" w:eastAsia="Times New Roman" w:hAnsi="Symbol" w:hint="default"/>
      </w:rPr>
    </w:lvl>
    <w:lvl w:ilvl="1" w:tplc="4D728B3A">
      <w:start w:val="20"/>
      <w:numFmt w:val="bullet"/>
      <w:lvlText w:val="·"/>
      <w:lvlJc w:val="left"/>
      <w:pPr>
        <w:ind w:left="720" w:hanging="360"/>
      </w:pPr>
      <w:rPr>
        <w:rFonts w:ascii="Calibri" w:eastAsia="Times New Roman" w:hAnsi="Calibri"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6">
    <w:nsid w:val="55E8705D"/>
    <w:multiLevelType w:val="multilevel"/>
    <w:tmpl w:val="56B86512"/>
    <w:lvl w:ilvl="0">
      <w:start w:val="1"/>
      <w:numFmt w:val="decimal"/>
      <w:lvlText w:val="%1."/>
      <w:lvlJc w:val="left"/>
      <w:pPr>
        <w:ind w:left="360" w:firstLine="0"/>
      </w:pPr>
      <w:rPr>
        <w:b/>
      </w:rPr>
    </w:lvl>
    <w:lvl w:ilvl="1">
      <w:start w:val="1"/>
      <w:numFmt w:val="decimal"/>
      <w:lvlText w:val="%1.%2."/>
      <w:lvlJc w:val="left"/>
      <w:pPr>
        <w:ind w:left="792" w:firstLine="360"/>
      </w:pPr>
      <w:rPr>
        <w:b/>
      </w:rPr>
    </w:lvl>
    <w:lvl w:ilvl="2">
      <w:start w:val="1"/>
      <w:numFmt w:val="decimal"/>
      <w:lvlText w:val="%1.%2.%3."/>
      <w:lvlJc w:val="left"/>
      <w:pPr>
        <w:ind w:left="1224" w:firstLine="720"/>
      </w:pPr>
      <w:rPr>
        <w:b/>
      </w:rPr>
    </w:lvl>
    <w:lvl w:ilvl="3">
      <w:start w:val="1"/>
      <w:numFmt w:val="decimal"/>
      <w:lvlText w:val="%1.%2.%3.%4."/>
      <w:lvlJc w:val="left"/>
      <w:pPr>
        <w:ind w:left="1728" w:firstLine="1080"/>
      </w:pPr>
    </w:lvl>
    <w:lvl w:ilvl="4">
      <w:start w:val="1"/>
      <w:numFmt w:val="decimal"/>
      <w:lvlText w:val="%1.%2.%3.%4.%5."/>
      <w:lvlJc w:val="left"/>
      <w:pPr>
        <w:ind w:left="2232" w:firstLine="1440"/>
      </w:pPr>
    </w:lvl>
    <w:lvl w:ilvl="5">
      <w:start w:val="1"/>
      <w:numFmt w:val="decimal"/>
      <w:lvlText w:val="%1.%2.%3.%4.%5.%6."/>
      <w:lvlJc w:val="left"/>
      <w:pPr>
        <w:ind w:left="2736" w:firstLine="1800"/>
      </w:pPr>
    </w:lvl>
    <w:lvl w:ilvl="6">
      <w:start w:val="1"/>
      <w:numFmt w:val="decimal"/>
      <w:lvlText w:val="%1.%2.%3.%4.%5.%6.%7."/>
      <w:lvlJc w:val="left"/>
      <w:pPr>
        <w:ind w:left="3240" w:firstLine="2160"/>
      </w:pPr>
    </w:lvl>
    <w:lvl w:ilvl="7">
      <w:start w:val="1"/>
      <w:numFmt w:val="decimal"/>
      <w:lvlText w:val="%1.%2.%3.%4.%5.%6.%7.%8."/>
      <w:lvlJc w:val="left"/>
      <w:pPr>
        <w:ind w:left="3744" w:firstLine="2519"/>
      </w:pPr>
    </w:lvl>
    <w:lvl w:ilvl="8">
      <w:start w:val="1"/>
      <w:numFmt w:val="decimal"/>
      <w:lvlText w:val="%1.%2.%3.%4.%5.%6.%7.%8.%9."/>
      <w:lvlJc w:val="left"/>
      <w:pPr>
        <w:ind w:left="4320" w:firstLine="2880"/>
      </w:pPr>
    </w:lvl>
  </w:abstractNum>
  <w:abstractNum w:abstractNumId="27">
    <w:nsid w:val="56E60F82"/>
    <w:multiLevelType w:val="multilevel"/>
    <w:tmpl w:val="48182362"/>
    <w:lvl w:ilvl="0">
      <w:start w:val="3"/>
      <w:numFmt w:val="decimal"/>
      <w:lvlText w:val="%1."/>
      <w:lvlJc w:val="left"/>
      <w:pPr>
        <w:ind w:left="720"/>
      </w:pPr>
      <w:rPr>
        <w:rFonts w:cs="Times New Roman"/>
      </w:rPr>
    </w:lvl>
    <w:lvl w:ilvl="1">
      <w:start w:val="1"/>
      <w:numFmt w:val="decimal"/>
      <w:lvlText w:val="%1.%2."/>
      <w:lvlJc w:val="left"/>
      <w:pPr>
        <w:ind w:left="1152" w:firstLine="360"/>
      </w:pPr>
      <w:rPr>
        <w:rFonts w:cs="Times New Roman"/>
      </w:rPr>
    </w:lvl>
    <w:lvl w:ilvl="2">
      <w:start w:val="1"/>
      <w:numFmt w:val="decimal"/>
      <w:lvlText w:val="%1.%2.%3."/>
      <w:lvlJc w:val="left"/>
      <w:pPr>
        <w:ind w:left="1584" w:firstLine="720"/>
      </w:pPr>
      <w:rPr>
        <w:rFonts w:cs="Times New Roman"/>
      </w:rPr>
    </w:lvl>
    <w:lvl w:ilvl="3">
      <w:start w:val="1"/>
      <w:numFmt w:val="decimal"/>
      <w:lvlText w:val="%1.%2.%3.%4."/>
      <w:lvlJc w:val="left"/>
      <w:pPr>
        <w:ind w:left="2088" w:firstLine="1080"/>
      </w:pPr>
      <w:rPr>
        <w:rFonts w:cs="Times New Roman"/>
      </w:rPr>
    </w:lvl>
    <w:lvl w:ilvl="4">
      <w:start w:val="1"/>
      <w:numFmt w:val="decimal"/>
      <w:lvlText w:val="%1.%2.%3.%4.%5."/>
      <w:lvlJc w:val="left"/>
      <w:pPr>
        <w:ind w:left="2592" w:firstLine="1440"/>
      </w:pPr>
      <w:rPr>
        <w:rFonts w:cs="Times New Roman"/>
      </w:rPr>
    </w:lvl>
    <w:lvl w:ilvl="5">
      <w:start w:val="1"/>
      <w:numFmt w:val="decimal"/>
      <w:lvlText w:val="%1.%2.%3.%4.%5.%6."/>
      <w:lvlJc w:val="left"/>
      <w:pPr>
        <w:ind w:left="3096" w:firstLine="1800"/>
      </w:pPr>
      <w:rPr>
        <w:rFonts w:cs="Times New Roman"/>
      </w:rPr>
    </w:lvl>
    <w:lvl w:ilvl="6">
      <w:start w:val="1"/>
      <w:numFmt w:val="decimal"/>
      <w:lvlText w:val="%1.%2.%3.%4.%5.%6.%7."/>
      <w:lvlJc w:val="left"/>
      <w:pPr>
        <w:ind w:left="3600" w:firstLine="2160"/>
      </w:pPr>
      <w:rPr>
        <w:rFonts w:cs="Times New Roman"/>
      </w:rPr>
    </w:lvl>
    <w:lvl w:ilvl="7">
      <w:start w:val="1"/>
      <w:numFmt w:val="decimal"/>
      <w:lvlText w:val="%1.%2.%3.%4.%5.%6.%7.%8."/>
      <w:lvlJc w:val="left"/>
      <w:pPr>
        <w:ind w:left="4104" w:firstLine="2519"/>
      </w:pPr>
      <w:rPr>
        <w:rFonts w:cs="Times New Roman"/>
      </w:rPr>
    </w:lvl>
    <w:lvl w:ilvl="8">
      <w:start w:val="1"/>
      <w:numFmt w:val="decimal"/>
      <w:lvlText w:val="%1.%2.%3.%4.%5.%6.%7.%8.%9."/>
      <w:lvlJc w:val="left"/>
      <w:pPr>
        <w:ind w:left="4680" w:firstLine="2880"/>
      </w:pPr>
      <w:rPr>
        <w:rFonts w:cs="Times New Roman"/>
      </w:rPr>
    </w:lvl>
  </w:abstractNum>
  <w:abstractNum w:abstractNumId="28">
    <w:nsid w:val="59BB32BE"/>
    <w:multiLevelType w:val="multilevel"/>
    <w:tmpl w:val="919A3684"/>
    <w:lvl w:ilvl="0">
      <w:start w:val="4"/>
      <w:numFmt w:val="decimal"/>
      <w:lvlText w:val="%1."/>
      <w:lvlJc w:val="left"/>
      <w:pPr>
        <w:ind w:left="360" w:firstLine="0"/>
      </w:pPr>
    </w:lvl>
    <w:lvl w:ilvl="1">
      <w:start w:val="1"/>
      <w:numFmt w:val="decimal"/>
      <w:lvlText w:val="%1.%2."/>
      <w:lvlJc w:val="left"/>
      <w:pPr>
        <w:ind w:left="792" w:firstLine="360"/>
      </w:pPr>
      <w:rPr>
        <w:u w:val="single"/>
      </w:rPr>
    </w:lvl>
    <w:lvl w:ilvl="2">
      <w:start w:val="1"/>
      <w:numFmt w:val="decimal"/>
      <w:lvlText w:val="%1.%2.%3."/>
      <w:lvlJc w:val="left"/>
      <w:pPr>
        <w:ind w:left="1224" w:firstLine="720"/>
      </w:pPr>
      <w:rPr>
        <w:b/>
        <w:color w:val="auto"/>
        <w:u w:val="single"/>
      </w:rPr>
    </w:lvl>
    <w:lvl w:ilvl="3">
      <w:start w:val="1"/>
      <w:numFmt w:val="decimal"/>
      <w:lvlText w:val="%1.%2.%3.%4."/>
      <w:lvlJc w:val="left"/>
      <w:pPr>
        <w:ind w:left="195" w:firstLine="1080"/>
      </w:pPr>
      <w:rPr>
        <w:b/>
        <w:u w:val="single"/>
      </w:rPr>
    </w:lvl>
    <w:lvl w:ilvl="4">
      <w:start w:val="1"/>
      <w:numFmt w:val="decimal"/>
      <w:lvlText w:val="%1.%2.%3.%4.%5."/>
      <w:lvlJc w:val="left"/>
      <w:pPr>
        <w:ind w:left="2232" w:firstLine="1440"/>
      </w:pPr>
    </w:lvl>
    <w:lvl w:ilvl="5">
      <w:start w:val="1"/>
      <w:numFmt w:val="decimal"/>
      <w:lvlText w:val="%1.%2.%3.%4.%5.%6."/>
      <w:lvlJc w:val="left"/>
      <w:pPr>
        <w:ind w:left="2736" w:firstLine="1800"/>
      </w:pPr>
    </w:lvl>
    <w:lvl w:ilvl="6">
      <w:start w:val="1"/>
      <w:numFmt w:val="decimal"/>
      <w:lvlText w:val="%1.%2.%3.%4.%5.%6.%7."/>
      <w:lvlJc w:val="left"/>
      <w:pPr>
        <w:ind w:left="3240" w:firstLine="2160"/>
      </w:pPr>
    </w:lvl>
    <w:lvl w:ilvl="7">
      <w:start w:val="1"/>
      <w:numFmt w:val="decimal"/>
      <w:lvlText w:val="%1.%2.%3.%4.%5.%6.%7.%8."/>
      <w:lvlJc w:val="left"/>
      <w:pPr>
        <w:ind w:left="3744" w:firstLine="2519"/>
      </w:pPr>
    </w:lvl>
    <w:lvl w:ilvl="8">
      <w:start w:val="1"/>
      <w:numFmt w:val="decimal"/>
      <w:lvlText w:val="%1.%2.%3.%4.%5.%6.%7.%8.%9."/>
      <w:lvlJc w:val="left"/>
      <w:pPr>
        <w:ind w:left="4320" w:firstLine="2880"/>
      </w:pPr>
    </w:lvl>
  </w:abstractNum>
  <w:abstractNum w:abstractNumId="29">
    <w:nsid w:val="5DB23EAC"/>
    <w:multiLevelType w:val="multilevel"/>
    <w:tmpl w:val="56B86512"/>
    <w:lvl w:ilvl="0">
      <w:start w:val="1"/>
      <w:numFmt w:val="decimal"/>
      <w:lvlText w:val="%1."/>
      <w:lvlJc w:val="left"/>
      <w:pPr>
        <w:ind w:left="360" w:firstLine="0"/>
      </w:pPr>
      <w:rPr>
        <w:b/>
      </w:rPr>
    </w:lvl>
    <w:lvl w:ilvl="1">
      <w:start w:val="1"/>
      <w:numFmt w:val="decimal"/>
      <w:lvlText w:val="%1.%2."/>
      <w:lvlJc w:val="left"/>
      <w:pPr>
        <w:ind w:left="792" w:firstLine="360"/>
      </w:pPr>
      <w:rPr>
        <w:b/>
      </w:rPr>
    </w:lvl>
    <w:lvl w:ilvl="2">
      <w:start w:val="1"/>
      <w:numFmt w:val="decimal"/>
      <w:lvlText w:val="%1.%2.%3."/>
      <w:lvlJc w:val="left"/>
      <w:pPr>
        <w:ind w:left="1224" w:firstLine="720"/>
      </w:pPr>
      <w:rPr>
        <w:b/>
      </w:rPr>
    </w:lvl>
    <w:lvl w:ilvl="3">
      <w:start w:val="1"/>
      <w:numFmt w:val="decimal"/>
      <w:lvlText w:val="%1.%2.%3.%4."/>
      <w:lvlJc w:val="left"/>
      <w:pPr>
        <w:ind w:left="1728" w:firstLine="1080"/>
      </w:pPr>
    </w:lvl>
    <w:lvl w:ilvl="4">
      <w:start w:val="1"/>
      <w:numFmt w:val="decimal"/>
      <w:lvlText w:val="%1.%2.%3.%4.%5."/>
      <w:lvlJc w:val="left"/>
      <w:pPr>
        <w:ind w:left="2232" w:firstLine="1440"/>
      </w:pPr>
    </w:lvl>
    <w:lvl w:ilvl="5">
      <w:start w:val="1"/>
      <w:numFmt w:val="decimal"/>
      <w:lvlText w:val="%1.%2.%3.%4.%5.%6."/>
      <w:lvlJc w:val="left"/>
      <w:pPr>
        <w:ind w:left="2736" w:firstLine="1800"/>
      </w:pPr>
    </w:lvl>
    <w:lvl w:ilvl="6">
      <w:start w:val="1"/>
      <w:numFmt w:val="decimal"/>
      <w:lvlText w:val="%1.%2.%3.%4.%5.%6.%7."/>
      <w:lvlJc w:val="left"/>
      <w:pPr>
        <w:ind w:left="3240" w:firstLine="2160"/>
      </w:pPr>
    </w:lvl>
    <w:lvl w:ilvl="7">
      <w:start w:val="1"/>
      <w:numFmt w:val="decimal"/>
      <w:lvlText w:val="%1.%2.%3.%4.%5.%6.%7.%8."/>
      <w:lvlJc w:val="left"/>
      <w:pPr>
        <w:ind w:left="3744" w:firstLine="2519"/>
      </w:pPr>
    </w:lvl>
    <w:lvl w:ilvl="8">
      <w:start w:val="1"/>
      <w:numFmt w:val="decimal"/>
      <w:lvlText w:val="%1.%2.%3.%4.%5.%6.%7.%8.%9."/>
      <w:lvlJc w:val="left"/>
      <w:pPr>
        <w:ind w:left="4320" w:firstLine="2880"/>
      </w:pPr>
    </w:lvl>
  </w:abstractNum>
  <w:abstractNum w:abstractNumId="30">
    <w:nsid w:val="67B42607"/>
    <w:multiLevelType w:val="multilevel"/>
    <w:tmpl w:val="48182362"/>
    <w:lvl w:ilvl="0">
      <w:start w:val="3"/>
      <w:numFmt w:val="decimal"/>
      <w:lvlText w:val="%1."/>
      <w:lvlJc w:val="left"/>
      <w:pPr>
        <w:ind w:left="360"/>
      </w:pPr>
      <w:rPr>
        <w:rFonts w:cs="Times New Roman"/>
      </w:rPr>
    </w:lvl>
    <w:lvl w:ilvl="1">
      <w:start w:val="1"/>
      <w:numFmt w:val="decimal"/>
      <w:lvlText w:val="%1.%2."/>
      <w:lvlJc w:val="left"/>
      <w:pPr>
        <w:ind w:left="792" w:firstLine="360"/>
      </w:pPr>
      <w:rPr>
        <w:rFonts w:cs="Times New Roman"/>
      </w:rPr>
    </w:lvl>
    <w:lvl w:ilvl="2">
      <w:start w:val="1"/>
      <w:numFmt w:val="decimal"/>
      <w:lvlText w:val="%1.%2.%3."/>
      <w:lvlJc w:val="left"/>
      <w:pPr>
        <w:ind w:left="1224" w:firstLine="720"/>
      </w:pPr>
      <w:rPr>
        <w:rFonts w:cs="Times New Roman"/>
      </w:rPr>
    </w:lvl>
    <w:lvl w:ilvl="3">
      <w:start w:val="1"/>
      <w:numFmt w:val="decimal"/>
      <w:lvlText w:val="%1.%2.%3.%4."/>
      <w:lvlJc w:val="left"/>
      <w:pPr>
        <w:ind w:left="1728" w:firstLine="1080"/>
      </w:pPr>
      <w:rPr>
        <w:rFonts w:cs="Times New Roman"/>
      </w:rPr>
    </w:lvl>
    <w:lvl w:ilvl="4">
      <w:start w:val="1"/>
      <w:numFmt w:val="decimal"/>
      <w:lvlText w:val="%1.%2.%3.%4.%5."/>
      <w:lvlJc w:val="left"/>
      <w:pPr>
        <w:ind w:left="2232" w:firstLine="1440"/>
      </w:pPr>
      <w:rPr>
        <w:rFonts w:cs="Times New Roman"/>
      </w:rPr>
    </w:lvl>
    <w:lvl w:ilvl="5">
      <w:start w:val="1"/>
      <w:numFmt w:val="decimal"/>
      <w:lvlText w:val="%1.%2.%3.%4.%5.%6."/>
      <w:lvlJc w:val="left"/>
      <w:pPr>
        <w:ind w:left="2736" w:firstLine="1800"/>
      </w:pPr>
      <w:rPr>
        <w:rFonts w:cs="Times New Roman"/>
      </w:rPr>
    </w:lvl>
    <w:lvl w:ilvl="6">
      <w:start w:val="1"/>
      <w:numFmt w:val="decimal"/>
      <w:lvlText w:val="%1.%2.%3.%4.%5.%6.%7."/>
      <w:lvlJc w:val="left"/>
      <w:pPr>
        <w:ind w:left="3240" w:firstLine="2160"/>
      </w:pPr>
      <w:rPr>
        <w:rFonts w:cs="Times New Roman"/>
      </w:rPr>
    </w:lvl>
    <w:lvl w:ilvl="7">
      <w:start w:val="1"/>
      <w:numFmt w:val="decimal"/>
      <w:lvlText w:val="%1.%2.%3.%4.%5.%6.%7.%8."/>
      <w:lvlJc w:val="left"/>
      <w:pPr>
        <w:ind w:left="3744" w:firstLine="2519"/>
      </w:pPr>
      <w:rPr>
        <w:rFonts w:cs="Times New Roman"/>
      </w:rPr>
    </w:lvl>
    <w:lvl w:ilvl="8">
      <w:start w:val="1"/>
      <w:numFmt w:val="decimal"/>
      <w:lvlText w:val="%1.%2.%3.%4.%5.%6.%7.%8.%9."/>
      <w:lvlJc w:val="left"/>
      <w:pPr>
        <w:ind w:left="4320" w:firstLine="2880"/>
      </w:pPr>
      <w:rPr>
        <w:rFonts w:cs="Times New Roman"/>
      </w:rPr>
    </w:lvl>
  </w:abstractNum>
  <w:abstractNum w:abstractNumId="31">
    <w:nsid w:val="69176B0B"/>
    <w:multiLevelType w:val="multilevel"/>
    <w:tmpl w:val="C5365E3C"/>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32">
    <w:nsid w:val="6BCF27EE"/>
    <w:multiLevelType w:val="multilevel"/>
    <w:tmpl w:val="33B2AC00"/>
    <w:lvl w:ilvl="0">
      <w:start w:val="1"/>
      <w:numFmt w:val="decimal"/>
      <w:lvlText w:val="%1."/>
      <w:lvlJc w:val="left"/>
      <w:pPr>
        <w:ind w:left="720" w:firstLine="1080"/>
      </w:pPr>
    </w:lvl>
    <w:lvl w:ilvl="1">
      <w:start w:val="1"/>
      <w:numFmt w:val="decimal"/>
      <w:lvlText w:val="%2."/>
      <w:lvlJc w:val="left"/>
      <w:pPr>
        <w:ind w:left="1440" w:firstLine="2520"/>
      </w:pPr>
    </w:lvl>
    <w:lvl w:ilvl="2">
      <w:start w:val="1"/>
      <w:numFmt w:val="decimal"/>
      <w:lvlText w:val="%3."/>
      <w:lvlJc w:val="left"/>
      <w:pPr>
        <w:ind w:left="2160" w:firstLine="3960"/>
      </w:pPr>
    </w:lvl>
    <w:lvl w:ilvl="3">
      <w:start w:val="1"/>
      <w:numFmt w:val="decimal"/>
      <w:lvlText w:val="%4."/>
      <w:lvlJc w:val="left"/>
      <w:pPr>
        <w:ind w:left="2880" w:firstLine="5400"/>
      </w:pPr>
    </w:lvl>
    <w:lvl w:ilvl="4">
      <w:start w:val="1"/>
      <w:numFmt w:val="decimal"/>
      <w:lvlText w:val="%5."/>
      <w:lvlJc w:val="left"/>
      <w:pPr>
        <w:ind w:left="3600" w:firstLine="6840"/>
      </w:pPr>
    </w:lvl>
    <w:lvl w:ilvl="5">
      <w:start w:val="1"/>
      <w:numFmt w:val="decimal"/>
      <w:lvlText w:val="%6."/>
      <w:lvlJc w:val="left"/>
      <w:pPr>
        <w:ind w:left="4320" w:firstLine="8280"/>
      </w:pPr>
    </w:lvl>
    <w:lvl w:ilvl="6">
      <w:start w:val="1"/>
      <w:numFmt w:val="decimal"/>
      <w:lvlText w:val="%7."/>
      <w:lvlJc w:val="left"/>
      <w:pPr>
        <w:ind w:left="5040" w:firstLine="9720"/>
      </w:pPr>
    </w:lvl>
    <w:lvl w:ilvl="7">
      <w:start w:val="1"/>
      <w:numFmt w:val="decimal"/>
      <w:lvlText w:val="%8."/>
      <w:lvlJc w:val="left"/>
      <w:pPr>
        <w:ind w:left="5760" w:firstLine="11160"/>
      </w:pPr>
    </w:lvl>
    <w:lvl w:ilvl="8">
      <w:start w:val="1"/>
      <w:numFmt w:val="decimal"/>
      <w:lvlText w:val="%9."/>
      <w:lvlJc w:val="left"/>
      <w:pPr>
        <w:ind w:left="6480" w:firstLine="12600"/>
      </w:pPr>
    </w:lvl>
  </w:abstractNum>
  <w:abstractNum w:abstractNumId="33">
    <w:nsid w:val="6BD21964"/>
    <w:multiLevelType w:val="multilevel"/>
    <w:tmpl w:val="919A3684"/>
    <w:lvl w:ilvl="0">
      <w:start w:val="4"/>
      <w:numFmt w:val="decimal"/>
      <w:lvlText w:val="%1."/>
      <w:lvlJc w:val="left"/>
      <w:pPr>
        <w:ind w:left="0" w:firstLine="0"/>
      </w:pPr>
    </w:lvl>
    <w:lvl w:ilvl="1">
      <w:start w:val="1"/>
      <w:numFmt w:val="decimal"/>
      <w:lvlText w:val="%1.%2."/>
      <w:lvlJc w:val="left"/>
      <w:pPr>
        <w:ind w:left="432" w:firstLine="360"/>
      </w:pPr>
      <w:rPr>
        <w:u w:val="single"/>
      </w:rPr>
    </w:lvl>
    <w:lvl w:ilvl="2">
      <w:start w:val="1"/>
      <w:numFmt w:val="decimal"/>
      <w:lvlText w:val="%1.%2.%3."/>
      <w:lvlJc w:val="left"/>
      <w:pPr>
        <w:ind w:left="864" w:firstLine="720"/>
      </w:pPr>
      <w:rPr>
        <w:b/>
        <w:color w:val="auto"/>
        <w:u w:val="single"/>
      </w:rPr>
    </w:lvl>
    <w:lvl w:ilvl="3">
      <w:start w:val="1"/>
      <w:numFmt w:val="decimal"/>
      <w:lvlText w:val="%1.%2.%3.%4."/>
      <w:lvlJc w:val="left"/>
      <w:pPr>
        <w:ind w:left="-165" w:firstLine="1080"/>
      </w:pPr>
      <w:rPr>
        <w:b/>
        <w:u w:val="single"/>
      </w:rPr>
    </w:lvl>
    <w:lvl w:ilvl="4">
      <w:start w:val="1"/>
      <w:numFmt w:val="decimal"/>
      <w:lvlText w:val="%1.%2.%3.%4.%5."/>
      <w:lvlJc w:val="left"/>
      <w:pPr>
        <w:ind w:left="1872" w:firstLine="1440"/>
      </w:pPr>
    </w:lvl>
    <w:lvl w:ilvl="5">
      <w:start w:val="1"/>
      <w:numFmt w:val="decimal"/>
      <w:lvlText w:val="%1.%2.%3.%4.%5.%6."/>
      <w:lvlJc w:val="left"/>
      <w:pPr>
        <w:ind w:left="2376" w:firstLine="1800"/>
      </w:pPr>
    </w:lvl>
    <w:lvl w:ilvl="6">
      <w:start w:val="1"/>
      <w:numFmt w:val="decimal"/>
      <w:lvlText w:val="%1.%2.%3.%4.%5.%6.%7."/>
      <w:lvlJc w:val="left"/>
      <w:pPr>
        <w:ind w:left="2880" w:firstLine="2160"/>
      </w:pPr>
    </w:lvl>
    <w:lvl w:ilvl="7">
      <w:start w:val="1"/>
      <w:numFmt w:val="decimal"/>
      <w:lvlText w:val="%1.%2.%3.%4.%5.%6.%7.%8."/>
      <w:lvlJc w:val="left"/>
      <w:pPr>
        <w:ind w:left="3384" w:firstLine="2519"/>
      </w:pPr>
    </w:lvl>
    <w:lvl w:ilvl="8">
      <w:start w:val="1"/>
      <w:numFmt w:val="decimal"/>
      <w:lvlText w:val="%1.%2.%3.%4.%5.%6.%7.%8.%9."/>
      <w:lvlJc w:val="left"/>
      <w:pPr>
        <w:ind w:left="3960" w:firstLine="2880"/>
      </w:pPr>
    </w:lvl>
  </w:abstractNum>
  <w:abstractNum w:abstractNumId="34">
    <w:nsid w:val="71DC589B"/>
    <w:multiLevelType w:val="multilevel"/>
    <w:tmpl w:val="6726985A"/>
    <w:lvl w:ilvl="0">
      <w:start w:val="3"/>
      <w:numFmt w:val="decimal"/>
      <w:lvlText w:val="%1."/>
      <w:lvlJc w:val="left"/>
      <w:pPr>
        <w:ind w:left="0" w:firstLine="0"/>
      </w:pPr>
      <w:rPr>
        <w:rFonts w:hint="default"/>
        <w:b/>
      </w:rPr>
    </w:lvl>
    <w:lvl w:ilvl="1">
      <w:start w:val="1"/>
      <w:numFmt w:val="decimal"/>
      <w:lvlText w:val="%1.%2."/>
      <w:lvlJc w:val="left"/>
      <w:pPr>
        <w:ind w:left="432" w:firstLine="360"/>
      </w:pPr>
      <w:rPr>
        <w:rFonts w:hint="default"/>
        <w:b/>
      </w:rPr>
    </w:lvl>
    <w:lvl w:ilvl="2">
      <w:start w:val="1"/>
      <w:numFmt w:val="decimal"/>
      <w:lvlText w:val="%1.%2.%3."/>
      <w:lvlJc w:val="left"/>
      <w:pPr>
        <w:ind w:left="864" w:firstLine="720"/>
      </w:pPr>
      <w:rPr>
        <w:rFonts w:hint="default"/>
        <w:b/>
      </w:rPr>
    </w:lvl>
    <w:lvl w:ilvl="3">
      <w:start w:val="1"/>
      <w:numFmt w:val="decimal"/>
      <w:lvlText w:val="%1.%2.%3.%4."/>
      <w:lvlJc w:val="left"/>
      <w:pPr>
        <w:ind w:left="1368" w:firstLine="1080"/>
      </w:pPr>
      <w:rPr>
        <w:rFonts w:hint="default"/>
      </w:rPr>
    </w:lvl>
    <w:lvl w:ilvl="4">
      <w:start w:val="1"/>
      <w:numFmt w:val="decimal"/>
      <w:lvlText w:val="%1.%2.%3.%4.%5."/>
      <w:lvlJc w:val="left"/>
      <w:pPr>
        <w:ind w:left="1872" w:firstLine="1440"/>
      </w:pPr>
      <w:rPr>
        <w:rFonts w:hint="default"/>
      </w:rPr>
    </w:lvl>
    <w:lvl w:ilvl="5">
      <w:start w:val="1"/>
      <w:numFmt w:val="decimal"/>
      <w:lvlText w:val="%1.%2.%3.%4.%5.%6."/>
      <w:lvlJc w:val="left"/>
      <w:pPr>
        <w:ind w:left="2376" w:firstLine="1800"/>
      </w:pPr>
      <w:rPr>
        <w:rFonts w:hint="default"/>
      </w:rPr>
    </w:lvl>
    <w:lvl w:ilvl="6">
      <w:start w:val="1"/>
      <w:numFmt w:val="decimal"/>
      <w:lvlText w:val="%1.%2.%3.%4.%5.%6.%7."/>
      <w:lvlJc w:val="left"/>
      <w:pPr>
        <w:ind w:left="2880" w:firstLine="2160"/>
      </w:pPr>
      <w:rPr>
        <w:rFonts w:hint="default"/>
      </w:rPr>
    </w:lvl>
    <w:lvl w:ilvl="7">
      <w:start w:val="1"/>
      <w:numFmt w:val="decimal"/>
      <w:lvlText w:val="%1.%2.%3.%4.%5.%6.%7.%8."/>
      <w:lvlJc w:val="left"/>
      <w:pPr>
        <w:ind w:left="3384" w:firstLine="2519"/>
      </w:pPr>
      <w:rPr>
        <w:rFonts w:hint="default"/>
      </w:rPr>
    </w:lvl>
    <w:lvl w:ilvl="8">
      <w:start w:val="1"/>
      <w:numFmt w:val="decimal"/>
      <w:lvlText w:val="%1.%2.%3.%4.%5.%6.%7.%8.%9."/>
      <w:lvlJc w:val="left"/>
      <w:pPr>
        <w:ind w:left="3960" w:firstLine="2880"/>
      </w:pPr>
      <w:rPr>
        <w:rFonts w:hint="default"/>
      </w:rPr>
    </w:lvl>
  </w:abstractNum>
  <w:abstractNum w:abstractNumId="35">
    <w:nsid w:val="7238136A"/>
    <w:multiLevelType w:val="hybridMultilevel"/>
    <w:tmpl w:val="30DAA696"/>
    <w:lvl w:ilvl="0" w:tplc="51440A72">
      <w:start w:val="1"/>
      <w:numFmt w:val="upperLetter"/>
      <w:lvlText w:val="%1)"/>
      <w:lvlJc w:val="left"/>
      <w:pPr>
        <w:ind w:left="720" w:hanging="360"/>
      </w:pPr>
      <w:rPr>
        <w:rFonts w:ascii="Calibri" w:eastAsia="Calibri" w:hAnsi="Calibri" w:cs="Calibri" w:hint="default"/>
        <w:color w:val="000000"/>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793232FA"/>
    <w:multiLevelType w:val="hybridMultilevel"/>
    <w:tmpl w:val="2A4E35DE"/>
    <w:lvl w:ilvl="0" w:tplc="A17EC654">
      <w:start w:val="1"/>
      <w:numFmt w:val="upperLetter"/>
      <w:lvlText w:val="%1)"/>
      <w:lvlJc w:val="left"/>
      <w:pPr>
        <w:ind w:left="720" w:hanging="360"/>
      </w:pPr>
      <w:rPr>
        <w:rFonts w:ascii="Calibri" w:eastAsia="Calibri" w:hAnsi="Calibri" w:cs="Calibri" w:hint="default"/>
        <w:color w:val="000000" w:themeColor="dark1"/>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D9C274D"/>
    <w:multiLevelType w:val="multilevel"/>
    <w:tmpl w:val="A0707616"/>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
  </w:num>
  <w:num w:numId="2">
    <w:abstractNumId w:val="14"/>
  </w:num>
  <w:num w:numId="3">
    <w:abstractNumId w:val="22"/>
  </w:num>
  <w:num w:numId="4">
    <w:abstractNumId w:val="4"/>
  </w:num>
  <w:num w:numId="5">
    <w:abstractNumId w:val="24"/>
  </w:num>
  <w:num w:numId="6">
    <w:abstractNumId w:val="26"/>
  </w:num>
  <w:num w:numId="7">
    <w:abstractNumId w:val="6"/>
  </w:num>
  <w:num w:numId="8">
    <w:abstractNumId w:val="27"/>
  </w:num>
  <w:num w:numId="9">
    <w:abstractNumId w:val="25"/>
  </w:num>
  <w:num w:numId="10">
    <w:abstractNumId w:val="12"/>
  </w:num>
  <w:num w:numId="11">
    <w:abstractNumId w:val="13"/>
  </w:num>
  <w:num w:numId="12">
    <w:abstractNumId w:val="20"/>
  </w:num>
  <w:num w:numId="13">
    <w:abstractNumId w:val="28"/>
  </w:num>
  <w:num w:numId="14">
    <w:abstractNumId w:val="18"/>
  </w:num>
  <w:num w:numId="15">
    <w:abstractNumId w:val="31"/>
  </w:num>
  <w:num w:numId="16">
    <w:abstractNumId w:val="15"/>
  </w:num>
  <w:num w:numId="17">
    <w:abstractNumId w:val="10"/>
  </w:num>
  <w:num w:numId="18">
    <w:abstractNumId w:val="17"/>
  </w:num>
  <w:num w:numId="19">
    <w:abstractNumId w:val="32"/>
  </w:num>
  <w:num w:numId="20">
    <w:abstractNumId w:val="1"/>
  </w:num>
  <w:num w:numId="21">
    <w:abstractNumId w:val="19"/>
  </w:num>
  <w:num w:numId="22">
    <w:abstractNumId w:val="30"/>
  </w:num>
  <w:num w:numId="23">
    <w:abstractNumId w:val="37"/>
  </w:num>
  <w:num w:numId="24">
    <w:abstractNumId w:val="33"/>
  </w:num>
  <w:num w:numId="25">
    <w:abstractNumId w:val="11"/>
  </w:num>
  <w:num w:numId="26">
    <w:abstractNumId w:val="29"/>
  </w:num>
  <w:num w:numId="27">
    <w:abstractNumId w:val="7"/>
  </w:num>
  <w:num w:numId="28">
    <w:abstractNumId w:val="0"/>
  </w:num>
  <w:num w:numId="29">
    <w:abstractNumId w:val="34"/>
  </w:num>
  <w:num w:numId="30">
    <w:abstractNumId w:val="9"/>
  </w:num>
  <w:num w:numId="31">
    <w:abstractNumId w:val="36"/>
  </w:num>
  <w:num w:numId="32">
    <w:abstractNumId w:val="5"/>
  </w:num>
  <w:num w:numId="33">
    <w:abstractNumId w:val="8"/>
  </w:num>
  <w:num w:numId="34">
    <w:abstractNumId w:val="8"/>
    <w:lvlOverride w:ilvl="0">
      <w:lvl w:ilvl="0">
        <w:start w:val="1"/>
        <w:numFmt w:val="decimal"/>
        <w:pStyle w:val="Heading1"/>
        <w:lvlText w:val="Chapter %1:  "/>
        <w:lvlJc w:val="left"/>
        <w:pPr>
          <w:ind w:left="357" w:firstLine="0"/>
        </w:pPr>
        <w:rPr>
          <w:rFonts w:hint="default"/>
          <w:b/>
        </w:rPr>
      </w:lvl>
    </w:lvlOverride>
    <w:lvlOverride w:ilvl="1">
      <w:lvl w:ilvl="1">
        <w:start w:val="1"/>
        <w:numFmt w:val="decimal"/>
        <w:pStyle w:val="Heading2"/>
        <w:lvlText w:val="%1.%2. "/>
        <w:lvlJc w:val="left"/>
        <w:pPr>
          <w:ind w:left="697" w:firstLine="0"/>
        </w:pPr>
        <w:rPr>
          <w:rFonts w:hint="default"/>
          <w:b/>
        </w:rPr>
      </w:lvl>
    </w:lvlOverride>
    <w:lvlOverride w:ilvl="2">
      <w:lvl w:ilvl="2">
        <w:start w:val="1"/>
        <w:numFmt w:val="decimal"/>
        <w:pStyle w:val="Heading3"/>
        <w:lvlText w:val="%1.%2.%3. "/>
        <w:lvlJc w:val="left"/>
        <w:pPr>
          <w:ind w:left="1037" w:firstLine="0"/>
        </w:pPr>
        <w:rPr>
          <w:rFonts w:hint="default"/>
          <w:b/>
        </w:rPr>
      </w:lvl>
    </w:lvlOverride>
    <w:lvlOverride w:ilvl="3">
      <w:lvl w:ilvl="3">
        <w:start w:val="1"/>
        <w:numFmt w:val="decimal"/>
        <w:pStyle w:val="Heading4"/>
        <w:lvlText w:val="%1.%2.%3.%4. "/>
        <w:lvlJc w:val="left"/>
        <w:pPr>
          <w:ind w:left="1377" w:firstLine="0"/>
        </w:pPr>
        <w:rPr>
          <w:rFonts w:hint="default"/>
        </w:rPr>
      </w:lvl>
    </w:lvlOverride>
    <w:lvlOverride w:ilvl="4">
      <w:lvl w:ilvl="4">
        <w:start w:val="1"/>
        <w:numFmt w:val="decimal"/>
        <w:lvlText w:val="%1.%2.%3.%4.%5."/>
        <w:lvlJc w:val="left"/>
        <w:pPr>
          <w:ind w:left="1717" w:firstLine="0"/>
        </w:pPr>
        <w:rPr>
          <w:rFonts w:hint="default"/>
        </w:rPr>
      </w:lvl>
    </w:lvlOverride>
    <w:lvlOverride w:ilvl="5">
      <w:lvl w:ilvl="5">
        <w:start w:val="1"/>
        <w:numFmt w:val="decimal"/>
        <w:lvlText w:val="%1.%2.%3.%4.%5.%6."/>
        <w:lvlJc w:val="left"/>
        <w:pPr>
          <w:ind w:left="2057" w:firstLine="0"/>
        </w:pPr>
        <w:rPr>
          <w:rFonts w:hint="default"/>
        </w:rPr>
      </w:lvl>
    </w:lvlOverride>
    <w:lvlOverride w:ilvl="6">
      <w:lvl w:ilvl="6">
        <w:start w:val="1"/>
        <w:numFmt w:val="decimal"/>
        <w:lvlText w:val="%1.%2.%3.%4.%5.%6.%7."/>
        <w:lvlJc w:val="left"/>
        <w:pPr>
          <w:ind w:left="2397" w:firstLine="0"/>
        </w:pPr>
        <w:rPr>
          <w:rFonts w:hint="default"/>
        </w:rPr>
      </w:lvl>
    </w:lvlOverride>
    <w:lvlOverride w:ilvl="7">
      <w:lvl w:ilvl="7">
        <w:start w:val="1"/>
        <w:numFmt w:val="decimal"/>
        <w:lvlText w:val="%1.%2.%3.%4.%5.%6.%7.%8."/>
        <w:lvlJc w:val="left"/>
        <w:pPr>
          <w:ind w:left="2737" w:firstLine="0"/>
        </w:pPr>
        <w:rPr>
          <w:rFonts w:hint="default"/>
        </w:rPr>
      </w:lvl>
    </w:lvlOverride>
    <w:lvlOverride w:ilvl="8">
      <w:lvl w:ilvl="8">
        <w:start w:val="1"/>
        <w:numFmt w:val="decimal"/>
        <w:lvlText w:val="%1.%2.%3.%4.%5.%6.%7.%8.%9."/>
        <w:lvlJc w:val="left"/>
        <w:pPr>
          <w:ind w:left="3077" w:firstLine="0"/>
        </w:pPr>
        <w:rPr>
          <w:rFonts w:hint="default"/>
        </w:rPr>
      </w:lvl>
    </w:lvlOverride>
  </w:num>
  <w:num w:numId="35">
    <w:abstractNumId w:val="23"/>
  </w:num>
  <w:num w:numId="36">
    <w:abstractNumId w:val="2"/>
  </w:num>
  <w:num w:numId="37">
    <w:abstractNumId w:val="16"/>
  </w:num>
  <w:num w:numId="38">
    <w:abstractNumId w:val="35"/>
  </w:num>
  <w:num w:numId="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F5C"/>
    <w:rsid w:val="0000076A"/>
    <w:rsid w:val="00004A4F"/>
    <w:rsid w:val="0000755C"/>
    <w:rsid w:val="00010F2D"/>
    <w:rsid w:val="00014C1D"/>
    <w:rsid w:val="00020134"/>
    <w:rsid w:val="00020921"/>
    <w:rsid w:val="00025398"/>
    <w:rsid w:val="000451C1"/>
    <w:rsid w:val="00045F1D"/>
    <w:rsid w:val="000464DC"/>
    <w:rsid w:val="000473F9"/>
    <w:rsid w:val="0005135B"/>
    <w:rsid w:val="0005694F"/>
    <w:rsid w:val="000648F1"/>
    <w:rsid w:val="000774AB"/>
    <w:rsid w:val="000905CC"/>
    <w:rsid w:val="00095972"/>
    <w:rsid w:val="00096263"/>
    <w:rsid w:val="000A0212"/>
    <w:rsid w:val="000C330C"/>
    <w:rsid w:val="000D1A64"/>
    <w:rsid w:val="000D33F9"/>
    <w:rsid w:val="000D417A"/>
    <w:rsid w:val="000D43A1"/>
    <w:rsid w:val="000E5DBE"/>
    <w:rsid w:val="000E7956"/>
    <w:rsid w:val="000F2826"/>
    <w:rsid w:val="000F712F"/>
    <w:rsid w:val="000F7D27"/>
    <w:rsid w:val="00100AF4"/>
    <w:rsid w:val="00102C6B"/>
    <w:rsid w:val="00102F09"/>
    <w:rsid w:val="00102FA8"/>
    <w:rsid w:val="001036D9"/>
    <w:rsid w:val="001037CD"/>
    <w:rsid w:val="00105515"/>
    <w:rsid w:val="00106E6A"/>
    <w:rsid w:val="00107AFD"/>
    <w:rsid w:val="00107F72"/>
    <w:rsid w:val="00111179"/>
    <w:rsid w:val="00111D6D"/>
    <w:rsid w:val="00115733"/>
    <w:rsid w:val="00126DD9"/>
    <w:rsid w:val="00127BD0"/>
    <w:rsid w:val="001311C8"/>
    <w:rsid w:val="00132ACD"/>
    <w:rsid w:val="00137DD1"/>
    <w:rsid w:val="00142C43"/>
    <w:rsid w:val="00143704"/>
    <w:rsid w:val="00144E3F"/>
    <w:rsid w:val="00147EED"/>
    <w:rsid w:val="0015044F"/>
    <w:rsid w:val="00161557"/>
    <w:rsid w:val="00163895"/>
    <w:rsid w:val="0017557D"/>
    <w:rsid w:val="00175D38"/>
    <w:rsid w:val="00182574"/>
    <w:rsid w:val="00183240"/>
    <w:rsid w:val="001900A6"/>
    <w:rsid w:val="00192602"/>
    <w:rsid w:val="001B0A28"/>
    <w:rsid w:val="001B468E"/>
    <w:rsid w:val="001B6FA7"/>
    <w:rsid w:val="001D1F3E"/>
    <w:rsid w:val="001D2111"/>
    <w:rsid w:val="001D63C8"/>
    <w:rsid w:val="001F138A"/>
    <w:rsid w:val="001F3886"/>
    <w:rsid w:val="001F4A8C"/>
    <w:rsid w:val="001F518A"/>
    <w:rsid w:val="001F6AAF"/>
    <w:rsid w:val="001F776E"/>
    <w:rsid w:val="00202C23"/>
    <w:rsid w:val="0020508E"/>
    <w:rsid w:val="002073C7"/>
    <w:rsid w:val="00216D74"/>
    <w:rsid w:val="00216ECD"/>
    <w:rsid w:val="002234B7"/>
    <w:rsid w:val="002261C6"/>
    <w:rsid w:val="00227AB3"/>
    <w:rsid w:val="00235EFE"/>
    <w:rsid w:val="0023604A"/>
    <w:rsid w:val="00237952"/>
    <w:rsid w:val="00237B81"/>
    <w:rsid w:val="0025175F"/>
    <w:rsid w:val="002543ED"/>
    <w:rsid w:val="002566C4"/>
    <w:rsid w:val="00257BDB"/>
    <w:rsid w:val="00264DDB"/>
    <w:rsid w:val="00266E5C"/>
    <w:rsid w:val="00295557"/>
    <w:rsid w:val="00296867"/>
    <w:rsid w:val="00297F6A"/>
    <w:rsid w:val="002A59AF"/>
    <w:rsid w:val="002A5C74"/>
    <w:rsid w:val="002A7328"/>
    <w:rsid w:val="002B0825"/>
    <w:rsid w:val="002C492C"/>
    <w:rsid w:val="002C6B53"/>
    <w:rsid w:val="002E58EA"/>
    <w:rsid w:val="002F63E6"/>
    <w:rsid w:val="00305FCB"/>
    <w:rsid w:val="00307399"/>
    <w:rsid w:val="0031593E"/>
    <w:rsid w:val="00324A12"/>
    <w:rsid w:val="00332B04"/>
    <w:rsid w:val="00337F4E"/>
    <w:rsid w:val="0034721E"/>
    <w:rsid w:val="00357424"/>
    <w:rsid w:val="00360E85"/>
    <w:rsid w:val="00374C59"/>
    <w:rsid w:val="003763D9"/>
    <w:rsid w:val="0037762B"/>
    <w:rsid w:val="003838F2"/>
    <w:rsid w:val="003862DC"/>
    <w:rsid w:val="003878D2"/>
    <w:rsid w:val="003A0E74"/>
    <w:rsid w:val="003A343F"/>
    <w:rsid w:val="003B4106"/>
    <w:rsid w:val="003B6470"/>
    <w:rsid w:val="003C1698"/>
    <w:rsid w:val="003C19F5"/>
    <w:rsid w:val="003C294B"/>
    <w:rsid w:val="003C3881"/>
    <w:rsid w:val="003C5779"/>
    <w:rsid w:val="003C6149"/>
    <w:rsid w:val="003D2ABF"/>
    <w:rsid w:val="003D2F2E"/>
    <w:rsid w:val="003E12C8"/>
    <w:rsid w:val="003E1AD5"/>
    <w:rsid w:val="003F1ED4"/>
    <w:rsid w:val="003F71D2"/>
    <w:rsid w:val="0040498A"/>
    <w:rsid w:val="0040626C"/>
    <w:rsid w:val="00421496"/>
    <w:rsid w:val="004258BB"/>
    <w:rsid w:val="004335A3"/>
    <w:rsid w:val="00433783"/>
    <w:rsid w:val="004437B9"/>
    <w:rsid w:val="0045345E"/>
    <w:rsid w:val="004835CA"/>
    <w:rsid w:val="0048799D"/>
    <w:rsid w:val="004904D2"/>
    <w:rsid w:val="004913A7"/>
    <w:rsid w:val="004A1D70"/>
    <w:rsid w:val="004A2B6A"/>
    <w:rsid w:val="004A3813"/>
    <w:rsid w:val="004B0AEB"/>
    <w:rsid w:val="004B27F3"/>
    <w:rsid w:val="004B4482"/>
    <w:rsid w:val="004B6347"/>
    <w:rsid w:val="004C16CF"/>
    <w:rsid w:val="004D6FC2"/>
    <w:rsid w:val="004E16F5"/>
    <w:rsid w:val="004E7A21"/>
    <w:rsid w:val="005015DC"/>
    <w:rsid w:val="005020A7"/>
    <w:rsid w:val="00516597"/>
    <w:rsid w:val="0052549D"/>
    <w:rsid w:val="00527927"/>
    <w:rsid w:val="00527C0B"/>
    <w:rsid w:val="0053551B"/>
    <w:rsid w:val="00541348"/>
    <w:rsid w:val="005431E0"/>
    <w:rsid w:val="00545FDC"/>
    <w:rsid w:val="0055162B"/>
    <w:rsid w:val="00552FB3"/>
    <w:rsid w:val="0055327A"/>
    <w:rsid w:val="0055500D"/>
    <w:rsid w:val="005573B0"/>
    <w:rsid w:val="00572E09"/>
    <w:rsid w:val="005776F9"/>
    <w:rsid w:val="0058093E"/>
    <w:rsid w:val="00587FF6"/>
    <w:rsid w:val="005A12B6"/>
    <w:rsid w:val="005A3519"/>
    <w:rsid w:val="005B3350"/>
    <w:rsid w:val="005B58D8"/>
    <w:rsid w:val="005C47F7"/>
    <w:rsid w:val="005C4EEF"/>
    <w:rsid w:val="005D31DA"/>
    <w:rsid w:val="005D40EE"/>
    <w:rsid w:val="005D567E"/>
    <w:rsid w:val="005D7557"/>
    <w:rsid w:val="005E28AE"/>
    <w:rsid w:val="005E2FCA"/>
    <w:rsid w:val="005E78BC"/>
    <w:rsid w:val="005F1926"/>
    <w:rsid w:val="0060056B"/>
    <w:rsid w:val="00600920"/>
    <w:rsid w:val="006107DB"/>
    <w:rsid w:val="00611614"/>
    <w:rsid w:val="0061279C"/>
    <w:rsid w:val="00613D7E"/>
    <w:rsid w:val="006140BD"/>
    <w:rsid w:val="00620850"/>
    <w:rsid w:val="006269FB"/>
    <w:rsid w:val="006322E0"/>
    <w:rsid w:val="00635047"/>
    <w:rsid w:val="00644B06"/>
    <w:rsid w:val="00655FFE"/>
    <w:rsid w:val="00666DCE"/>
    <w:rsid w:val="00670562"/>
    <w:rsid w:val="00671411"/>
    <w:rsid w:val="00673B28"/>
    <w:rsid w:val="00675015"/>
    <w:rsid w:val="0068437E"/>
    <w:rsid w:val="00684C36"/>
    <w:rsid w:val="00687140"/>
    <w:rsid w:val="00690B5C"/>
    <w:rsid w:val="006A51D9"/>
    <w:rsid w:val="006A7029"/>
    <w:rsid w:val="006B2354"/>
    <w:rsid w:val="006B52F1"/>
    <w:rsid w:val="006B77FA"/>
    <w:rsid w:val="006B7A9E"/>
    <w:rsid w:val="006C05D2"/>
    <w:rsid w:val="006C2594"/>
    <w:rsid w:val="006C5466"/>
    <w:rsid w:val="006D4A6F"/>
    <w:rsid w:val="006E379C"/>
    <w:rsid w:val="006E410B"/>
    <w:rsid w:val="006E4F59"/>
    <w:rsid w:val="006F4CB2"/>
    <w:rsid w:val="00707631"/>
    <w:rsid w:val="00717076"/>
    <w:rsid w:val="00720C2F"/>
    <w:rsid w:val="00722F19"/>
    <w:rsid w:val="0072321B"/>
    <w:rsid w:val="00726DE4"/>
    <w:rsid w:val="007306DA"/>
    <w:rsid w:val="00736747"/>
    <w:rsid w:val="00736C0F"/>
    <w:rsid w:val="007400E3"/>
    <w:rsid w:val="00741199"/>
    <w:rsid w:val="007415B6"/>
    <w:rsid w:val="00741A0C"/>
    <w:rsid w:val="007428B7"/>
    <w:rsid w:val="00752C1E"/>
    <w:rsid w:val="007530D8"/>
    <w:rsid w:val="00754817"/>
    <w:rsid w:val="00754EEE"/>
    <w:rsid w:val="007621FE"/>
    <w:rsid w:val="00762A4D"/>
    <w:rsid w:val="0076383B"/>
    <w:rsid w:val="00771D52"/>
    <w:rsid w:val="0077657B"/>
    <w:rsid w:val="007858CF"/>
    <w:rsid w:val="00786BE6"/>
    <w:rsid w:val="00794183"/>
    <w:rsid w:val="007A14C1"/>
    <w:rsid w:val="007A73E3"/>
    <w:rsid w:val="007A7973"/>
    <w:rsid w:val="007B0170"/>
    <w:rsid w:val="007B634D"/>
    <w:rsid w:val="007C459F"/>
    <w:rsid w:val="007D06F7"/>
    <w:rsid w:val="007D2564"/>
    <w:rsid w:val="007D3F3B"/>
    <w:rsid w:val="007E0CD3"/>
    <w:rsid w:val="007E3999"/>
    <w:rsid w:val="007E4406"/>
    <w:rsid w:val="007E50E4"/>
    <w:rsid w:val="007E6DB6"/>
    <w:rsid w:val="007F5096"/>
    <w:rsid w:val="007F5C69"/>
    <w:rsid w:val="008056E0"/>
    <w:rsid w:val="00811471"/>
    <w:rsid w:val="00812575"/>
    <w:rsid w:val="00817C3A"/>
    <w:rsid w:val="00823FF3"/>
    <w:rsid w:val="00830A4A"/>
    <w:rsid w:val="00830B15"/>
    <w:rsid w:val="0084528D"/>
    <w:rsid w:val="0084722C"/>
    <w:rsid w:val="00847696"/>
    <w:rsid w:val="00857A31"/>
    <w:rsid w:val="00864F4D"/>
    <w:rsid w:val="00866521"/>
    <w:rsid w:val="00880A87"/>
    <w:rsid w:val="00881E39"/>
    <w:rsid w:val="00882E20"/>
    <w:rsid w:val="00886691"/>
    <w:rsid w:val="008937AD"/>
    <w:rsid w:val="00897BA8"/>
    <w:rsid w:val="008A2086"/>
    <w:rsid w:val="008C1ACC"/>
    <w:rsid w:val="008C32F5"/>
    <w:rsid w:val="008C51A0"/>
    <w:rsid w:val="008D0575"/>
    <w:rsid w:val="008D6947"/>
    <w:rsid w:val="008E4BF7"/>
    <w:rsid w:val="008E6EA2"/>
    <w:rsid w:val="008F5138"/>
    <w:rsid w:val="008F61C6"/>
    <w:rsid w:val="0091211B"/>
    <w:rsid w:val="009231D0"/>
    <w:rsid w:val="009236B4"/>
    <w:rsid w:val="00927222"/>
    <w:rsid w:val="00931EFC"/>
    <w:rsid w:val="009333F2"/>
    <w:rsid w:val="0093725D"/>
    <w:rsid w:val="00953CCD"/>
    <w:rsid w:val="00955E09"/>
    <w:rsid w:val="009620BD"/>
    <w:rsid w:val="00963FDF"/>
    <w:rsid w:val="00975722"/>
    <w:rsid w:val="0098784B"/>
    <w:rsid w:val="00991799"/>
    <w:rsid w:val="0099301D"/>
    <w:rsid w:val="009A3DD9"/>
    <w:rsid w:val="009A46CE"/>
    <w:rsid w:val="009A540E"/>
    <w:rsid w:val="009B2630"/>
    <w:rsid w:val="009B4366"/>
    <w:rsid w:val="009B69E2"/>
    <w:rsid w:val="009C10D2"/>
    <w:rsid w:val="009C17BF"/>
    <w:rsid w:val="009C3D73"/>
    <w:rsid w:val="009E0F76"/>
    <w:rsid w:val="009E2E90"/>
    <w:rsid w:val="009E3181"/>
    <w:rsid w:val="009E56A4"/>
    <w:rsid w:val="009F117C"/>
    <w:rsid w:val="009F58CA"/>
    <w:rsid w:val="009F7435"/>
    <w:rsid w:val="00A035D7"/>
    <w:rsid w:val="00A231B6"/>
    <w:rsid w:val="00A30D17"/>
    <w:rsid w:val="00A37E97"/>
    <w:rsid w:val="00A40848"/>
    <w:rsid w:val="00A4315C"/>
    <w:rsid w:val="00A5258A"/>
    <w:rsid w:val="00A6383A"/>
    <w:rsid w:val="00A7256F"/>
    <w:rsid w:val="00A76B19"/>
    <w:rsid w:val="00A77C96"/>
    <w:rsid w:val="00A77EB4"/>
    <w:rsid w:val="00AB5EAA"/>
    <w:rsid w:val="00AC0099"/>
    <w:rsid w:val="00AC415C"/>
    <w:rsid w:val="00AD2456"/>
    <w:rsid w:val="00AE30BC"/>
    <w:rsid w:val="00AF2160"/>
    <w:rsid w:val="00AF5166"/>
    <w:rsid w:val="00AF59E7"/>
    <w:rsid w:val="00AF74CE"/>
    <w:rsid w:val="00B0039F"/>
    <w:rsid w:val="00B03EA7"/>
    <w:rsid w:val="00B135FF"/>
    <w:rsid w:val="00B15B99"/>
    <w:rsid w:val="00B16327"/>
    <w:rsid w:val="00B21E13"/>
    <w:rsid w:val="00B243A5"/>
    <w:rsid w:val="00B3059D"/>
    <w:rsid w:val="00B30D4A"/>
    <w:rsid w:val="00B33685"/>
    <w:rsid w:val="00B34C27"/>
    <w:rsid w:val="00B361BE"/>
    <w:rsid w:val="00B43038"/>
    <w:rsid w:val="00B5096C"/>
    <w:rsid w:val="00B5500A"/>
    <w:rsid w:val="00B56213"/>
    <w:rsid w:val="00B7178C"/>
    <w:rsid w:val="00B71876"/>
    <w:rsid w:val="00B71DCF"/>
    <w:rsid w:val="00B82904"/>
    <w:rsid w:val="00B84016"/>
    <w:rsid w:val="00B87A27"/>
    <w:rsid w:val="00B905A5"/>
    <w:rsid w:val="00B90C05"/>
    <w:rsid w:val="00B96039"/>
    <w:rsid w:val="00B96227"/>
    <w:rsid w:val="00BA2CA6"/>
    <w:rsid w:val="00BC24FD"/>
    <w:rsid w:val="00BC4EA7"/>
    <w:rsid w:val="00BD0210"/>
    <w:rsid w:val="00BD7256"/>
    <w:rsid w:val="00BD7549"/>
    <w:rsid w:val="00BE145E"/>
    <w:rsid w:val="00BE20FE"/>
    <w:rsid w:val="00BE7760"/>
    <w:rsid w:val="00BF044E"/>
    <w:rsid w:val="00C06B64"/>
    <w:rsid w:val="00C1030F"/>
    <w:rsid w:val="00C103E2"/>
    <w:rsid w:val="00C17F7D"/>
    <w:rsid w:val="00C2554A"/>
    <w:rsid w:val="00C35FE4"/>
    <w:rsid w:val="00C43977"/>
    <w:rsid w:val="00C531F2"/>
    <w:rsid w:val="00C54AC9"/>
    <w:rsid w:val="00C56F5C"/>
    <w:rsid w:val="00C6183A"/>
    <w:rsid w:val="00C62568"/>
    <w:rsid w:val="00C650E1"/>
    <w:rsid w:val="00C655F4"/>
    <w:rsid w:val="00C855E4"/>
    <w:rsid w:val="00C9032E"/>
    <w:rsid w:val="00C9348C"/>
    <w:rsid w:val="00CA1B1D"/>
    <w:rsid w:val="00CA1FBA"/>
    <w:rsid w:val="00CA7F07"/>
    <w:rsid w:val="00CB0FB5"/>
    <w:rsid w:val="00CB2315"/>
    <w:rsid w:val="00CB2CB0"/>
    <w:rsid w:val="00CB6481"/>
    <w:rsid w:val="00CC6C97"/>
    <w:rsid w:val="00CD6374"/>
    <w:rsid w:val="00CE2F4E"/>
    <w:rsid w:val="00CE6210"/>
    <w:rsid w:val="00CF63B4"/>
    <w:rsid w:val="00CF7D95"/>
    <w:rsid w:val="00D07DE5"/>
    <w:rsid w:val="00D103F5"/>
    <w:rsid w:val="00D10D35"/>
    <w:rsid w:val="00D16CDF"/>
    <w:rsid w:val="00D313DF"/>
    <w:rsid w:val="00D43662"/>
    <w:rsid w:val="00D46563"/>
    <w:rsid w:val="00D4671B"/>
    <w:rsid w:val="00D46D3B"/>
    <w:rsid w:val="00D517D9"/>
    <w:rsid w:val="00D5219C"/>
    <w:rsid w:val="00D67AC0"/>
    <w:rsid w:val="00D72946"/>
    <w:rsid w:val="00D819C3"/>
    <w:rsid w:val="00D90C94"/>
    <w:rsid w:val="00D924C7"/>
    <w:rsid w:val="00D9558E"/>
    <w:rsid w:val="00DA3E99"/>
    <w:rsid w:val="00DB6C7F"/>
    <w:rsid w:val="00DC7A68"/>
    <w:rsid w:val="00DD099D"/>
    <w:rsid w:val="00DD6267"/>
    <w:rsid w:val="00DD6EF5"/>
    <w:rsid w:val="00DE19E4"/>
    <w:rsid w:val="00DE3B07"/>
    <w:rsid w:val="00E037B0"/>
    <w:rsid w:val="00E23877"/>
    <w:rsid w:val="00E25527"/>
    <w:rsid w:val="00E360F5"/>
    <w:rsid w:val="00E36360"/>
    <w:rsid w:val="00E36AAC"/>
    <w:rsid w:val="00E419D7"/>
    <w:rsid w:val="00E445E8"/>
    <w:rsid w:val="00E46931"/>
    <w:rsid w:val="00E52251"/>
    <w:rsid w:val="00E53C0F"/>
    <w:rsid w:val="00E54E56"/>
    <w:rsid w:val="00E62EE2"/>
    <w:rsid w:val="00E65370"/>
    <w:rsid w:val="00E6638E"/>
    <w:rsid w:val="00E72E46"/>
    <w:rsid w:val="00E746B7"/>
    <w:rsid w:val="00E813A1"/>
    <w:rsid w:val="00EA0D7C"/>
    <w:rsid w:val="00EA0DC2"/>
    <w:rsid w:val="00EA2CCF"/>
    <w:rsid w:val="00EA36A3"/>
    <w:rsid w:val="00EA3D72"/>
    <w:rsid w:val="00EB0DA9"/>
    <w:rsid w:val="00EB1316"/>
    <w:rsid w:val="00EC2354"/>
    <w:rsid w:val="00ED3E56"/>
    <w:rsid w:val="00ED6B30"/>
    <w:rsid w:val="00EE443D"/>
    <w:rsid w:val="00EE51E0"/>
    <w:rsid w:val="00EF3851"/>
    <w:rsid w:val="00F102C4"/>
    <w:rsid w:val="00F17C3D"/>
    <w:rsid w:val="00F241E3"/>
    <w:rsid w:val="00F311CE"/>
    <w:rsid w:val="00F315D8"/>
    <w:rsid w:val="00F31CCC"/>
    <w:rsid w:val="00F3345A"/>
    <w:rsid w:val="00F37351"/>
    <w:rsid w:val="00F41AB7"/>
    <w:rsid w:val="00F41E94"/>
    <w:rsid w:val="00F420E3"/>
    <w:rsid w:val="00F423B2"/>
    <w:rsid w:val="00F47392"/>
    <w:rsid w:val="00F52A31"/>
    <w:rsid w:val="00F72F69"/>
    <w:rsid w:val="00F80C3F"/>
    <w:rsid w:val="00F84133"/>
    <w:rsid w:val="00F853CD"/>
    <w:rsid w:val="00F911FB"/>
    <w:rsid w:val="00F936EB"/>
    <w:rsid w:val="00F9459D"/>
    <w:rsid w:val="00F97555"/>
    <w:rsid w:val="00FA323B"/>
    <w:rsid w:val="00FA377B"/>
    <w:rsid w:val="00FD0AE0"/>
    <w:rsid w:val="00FD2A57"/>
    <w:rsid w:val="00FD6DF5"/>
    <w:rsid w:val="00FE1DB9"/>
    <w:rsid w:val="00FE68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286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qFormat/>
    <w:rsid w:val="00D9558E"/>
    <w:pPr>
      <w:keepNext/>
      <w:keepLines/>
      <w:numPr>
        <w:numId w:val="33"/>
      </w:numPr>
      <w:spacing w:before="480" w:after="120"/>
      <w:contextualSpacing/>
      <w:outlineLvl w:val="0"/>
    </w:pPr>
    <w:rPr>
      <w:rFonts w:asciiTheme="majorHAnsi" w:hAnsiTheme="majorHAnsi"/>
      <w:b/>
      <w:sz w:val="32"/>
      <w:szCs w:val="48"/>
    </w:rPr>
  </w:style>
  <w:style w:type="paragraph" w:styleId="Heading2">
    <w:name w:val="heading 2"/>
    <w:basedOn w:val="Normal"/>
    <w:next w:val="Normal"/>
    <w:qFormat/>
    <w:rsid w:val="00AD2456"/>
    <w:pPr>
      <w:keepNext/>
      <w:keepLines/>
      <w:numPr>
        <w:ilvl w:val="1"/>
        <w:numId w:val="33"/>
      </w:numPr>
      <w:spacing w:before="100" w:after="100" w:line="240" w:lineRule="auto"/>
      <w:outlineLvl w:val="1"/>
    </w:pPr>
    <w:rPr>
      <w:rFonts w:asciiTheme="majorHAnsi" w:eastAsia="Times New Roman" w:hAnsiTheme="majorHAnsi" w:cs="Times New Roman"/>
      <w:b/>
      <w:sz w:val="24"/>
      <w:szCs w:val="36"/>
      <w:u w:val="single"/>
    </w:rPr>
  </w:style>
  <w:style w:type="paragraph" w:styleId="Heading3">
    <w:name w:val="heading 3"/>
    <w:basedOn w:val="Normal"/>
    <w:next w:val="Normal"/>
    <w:qFormat/>
    <w:rsid w:val="00D9558E"/>
    <w:pPr>
      <w:keepNext/>
      <w:keepLines/>
      <w:numPr>
        <w:ilvl w:val="2"/>
        <w:numId w:val="33"/>
      </w:numPr>
      <w:spacing w:before="100" w:after="100" w:line="240" w:lineRule="auto"/>
      <w:outlineLvl w:val="2"/>
    </w:pPr>
    <w:rPr>
      <w:rFonts w:asciiTheme="majorHAnsi" w:eastAsia="Times New Roman" w:hAnsiTheme="majorHAnsi" w:cs="Times New Roman"/>
      <w:b/>
      <w:sz w:val="24"/>
      <w:szCs w:val="26"/>
      <w:u w:val="single"/>
    </w:rPr>
  </w:style>
  <w:style w:type="paragraph" w:styleId="Heading4">
    <w:name w:val="heading 4"/>
    <w:basedOn w:val="Normal"/>
    <w:next w:val="Normal"/>
    <w:qFormat/>
    <w:rsid w:val="00126DD9"/>
    <w:pPr>
      <w:keepNext/>
      <w:keepLines/>
      <w:numPr>
        <w:ilvl w:val="3"/>
        <w:numId w:val="33"/>
      </w:numPr>
      <w:spacing w:before="240" w:after="40"/>
      <w:contextualSpacing/>
      <w:outlineLvl w:val="3"/>
    </w:pPr>
    <w:rPr>
      <w:rFonts w:asciiTheme="majorHAnsi" w:hAnsiTheme="majorHAnsi"/>
      <w:b/>
      <w:sz w:val="24"/>
      <w:szCs w:val="24"/>
      <w:u w:val="single"/>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776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76F9"/>
    <w:rPr>
      <w:rFonts w:ascii="Segoe UI" w:hAnsi="Segoe UI" w:cs="Segoe UI"/>
      <w:sz w:val="18"/>
      <w:szCs w:val="18"/>
    </w:rPr>
  </w:style>
  <w:style w:type="paragraph" w:styleId="ListParagraph">
    <w:name w:val="List Paragraph"/>
    <w:basedOn w:val="Normal"/>
    <w:uiPriority w:val="34"/>
    <w:qFormat/>
    <w:rsid w:val="00EB0DA9"/>
    <w:pPr>
      <w:ind w:left="720"/>
      <w:contextualSpacing/>
    </w:pPr>
  </w:style>
  <w:style w:type="paragraph" w:styleId="CommentSubject">
    <w:name w:val="annotation subject"/>
    <w:basedOn w:val="CommentText"/>
    <w:next w:val="CommentText"/>
    <w:link w:val="CommentSubjectChar"/>
    <w:uiPriority w:val="99"/>
    <w:semiHidden/>
    <w:unhideWhenUsed/>
    <w:rsid w:val="0055327A"/>
    <w:rPr>
      <w:b/>
      <w:bCs/>
    </w:rPr>
  </w:style>
  <w:style w:type="character" w:customStyle="1" w:styleId="CommentSubjectChar">
    <w:name w:val="Comment Subject Char"/>
    <w:basedOn w:val="CommentTextChar"/>
    <w:link w:val="CommentSubject"/>
    <w:uiPriority w:val="99"/>
    <w:semiHidden/>
    <w:rsid w:val="0055327A"/>
    <w:rPr>
      <w:b/>
      <w:bCs/>
      <w:sz w:val="20"/>
      <w:szCs w:val="20"/>
    </w:rPr>
  </w:style>
  <w:style w:type="character" w:customStyle="1" w:styleId="apple-converted-space">
    <w:name w:val="apple-converted-space"/>
    <w:basedOn w:val="DefaultParagraphFont"/>
    <w:rsid w:val="009E3181"/>
  </w:style>
  <w:style w:type="paragraph" w:styleId="Revision">
    <w:name w:val="Revision"/>
    <w:hidden/>
    <w:uiPriority w:val="99"/>
    <w:semiHidden/>
    <w:rsid w:val="009E3181"/>
    <w:pPr>
      <w:spacing w:after="0" w:line="240" w:lineRule="auto"/>
    </w:pPr>
  </w:style>
  <w:style w:type="paragraph" w:styleId="NormalWeb">
    <w:name w:val="Normal (Web)"/>
    <w:basedOn w:val="Normal"/>
    <w:uiPriority w:val="99"/>
    <w:unhideWhenUsed/>
    <w:rsid w:val="00F17C3D"/>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Header">
    <w:name w:val="header"/>
    <w:basedOn w:val="Normal"/>
    <w:link w:val="HeaderChar"/>
    <w:uiPriority w:val="99"/>
    <w:unhideWhenUsed/>
    <w:rsid w:val="006116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1614"/>
  </w:style>
  <w:style w:type="paragraph" w:styleId="Footer">
    <w:name w:val="footer"/>
    <w:basedOn w:val="Normal"/>
    <w:link w:val="FooterChar"/>
    <w:uiPriority w:val="99"/>
    <w:unhideWhenUsed/>
    <w:rsid w:val="006116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1614"/>
  </w:style>
  <w:style w:type="paragraph" w:styleId="TOCHeading">
    <w:name w:val="TOC Heading"/>
    <w:basedOn w:val="Heading1"/>
    <w:next w:val="Normal"/>
    <w:uiPriority w:val="39"/>
    <w:semiHidden/>
    <w:unhideWhenUsed/>
    <w:qFormat/>
    <w:rsid w:val="006140BD"/>
    <w:pPr>
      <w:numPr>
        <w:numId w:val="0"/>
      </w:numPr>
      <w:spacing w:after="0"/>
      <w:contextualSpacing w:val="0"/>
      <w:outlineLvl w:val="9"/>
    </w:pPr>
    <w:rPr>
      <w:rFonts w:eastAsiaTheme="majorEastAsia" w:cstheme="majorBidi"/>
      <w:bCs/>
      <w:color w:val="2E74B5" w:themeColor="accent1" w:themeShade="BF"/>
      <w:szCs w:val="28"/>
      <w:lang w:val="en-US" w:eastAsia="ja-JP"/>
    </w:rPr>
  </w:style>
  <w:style w:type="paragraph" w:styleId="TOC1">
    <w:name w:val="toc 1"/>
    <w:basedOn w:val="Normal"/>
    <w:next w:val="Normal"/>
    <w:autoRedefine/>
    <w:uiPriority w:val="39"/>
    <w:unhideWhenUsed/>
    <w:rsid w:val="006140BD"/>
    <w:pPr>
      <w:spacing w:after="100"/>
    </w:pPr>
  </w:style>
  <w:style w:type="paragraph" w:styleId="TOC2">
    <w:name w:val="toc 2"/>
    <w:basedOn w:val="Normal"/>
    <w:next w:val="Normal"/>
    <w:autoRedefine/>
    <w:uiPriority w:val="39"/>
    <w:unhideWhenUsed/>
    <w:rsid w:val="006140BD"/>
    <w:pPr>
      <w:spacing w:after="100"/>
      <w:ind w:left="220"/>
    </w:pPr>
  </w:style>
  <w:style w:type="paragraph" w:styleId="TOC3">
    <w:name w:val="toc 3"/>
    <w:basedOn w:val="Normal"/>
    <w:next w:val="Normal"/>
    <w:autoRedefine/>
    <w:uiPriority w:val="39"/>
    <w:unhideWhenUsed/>
    <w:rsid w:val="006140BD"/>
    <w:pPr>
      <w:spacing w:after="100"/>
      <w:ind w:left="440"/>
    </w:pPr>
  </w:style>
  <w:style w:type="character" w:styleId="Hyperlink">
    <w:name w:val="Hyperlink"/>
    <w:basedOn w:val="DefaultParagraphFont"/>
    <w:uiPriority w:val="99"/>
    <w:unhideWhenUsed/>
    <w:rsid w:val="006140BD"/>
    <w:rPr>
      <w:color w:val="0563C1" w:themeColor="hyperlink"/>
      <w:u w:val="single"/>
    </w:rPr>
  </w:style>
  <w:style w:type="paragraph" w:styleId="TOC4">
    <w:name w:val="toc 4"/>
    <w:basedOn w:val="Normal"/>
    <w:next w:val="Normal"/>
    <w:autoRedefine/>
    <w:uiPriority w:val="39"/>
    <w:unhideWhenUsed/>
    <w:rsid w:val="006140BD"/>
    <w:pPr>
      <w:spacing w:after="100"/>
      <w:ind w:left="660"/>
    </w:pPr>
  </w:style>
  <w:style w:type="paragraph" w:styleId="TOC5">
    <w:name w:val="toc 5"/>
    <w:basedOn w:val="Normal"/>
    <w:next w:val="Normal"/>
    <w:autoRedefine/>
    <w:uiPriority w:val="39"/>
    <w:unhideWhenUsed/>
    <w:rsid w:val="00D5219C"/>
    <w:pPr>
      <w:spacing w:after="100"/>
      <w:ind w:left="880"/>
    </w:pPr>
    <w:rPr>
      <w:rFonts w:asciiTheme="minorHAnsi" w:eastAsiaTheme="minorEastAsia" w:hAnsiTheme="minorHAnsi" w:cstheme="minorBidi"/>
      <w:color w:val="auto"/>
    </w:rPr>
  </w:style>
  <w:style w:type="paragraph" w:styleId="TOC6">
    <w:name w:val="toc 6"/>
    <w:basedOn w:val="Normal"/>
    <w:next w:val="Normal"/>
    <w:autoRedefine/>
    <w:uiPriority w:val="39"/>
    <w:unhideWhenUsed/>
    <w:rsid w:val="00D5219C"/>
    <w:pPr>
      <w:spacing w:after="100"/>
      <w:ind w:left="1100"/>
    </w:pPr>
    <w:rPr>
      <w:rFonts w:asciiTheme="minorHAnsi" w:eastAsiaTheme="minorEastAsia" w:hAnsiTheme="minorHAnsi" w:cstheme="minorBidi"/>
      <w:color w:val="auto"/>
    </w:rPr>
  </w:style>
  <w:style w:type="paragraph" w:styleId="TOC7">
    <w:name w:val="toc 7"/>
    <w:basedOn w:val="Normal"/>
    <w:next w:val="Normal"/>
    <w:autoRedefine/>
    <w:uiPriority w:val="39"/>
    <w:unhideWhenUsed/>
    <w:rsid w:val="00D5219C"/>
    <w:pPr>
      <w:spacing w:after="100"/>
      <w:ind w:left="1320"/>
    </w:pPr>
    <w:rPr>
      <w:rFonts w:asciiTheme="minorHAnsi" w:eastAsiaTheme="minorEastAsia" w:hAnsiTheme="minorHAnsi" w:cstheme="minorBidi"/>
      <w:color w:val="auto"/>
    </w:rPr>
  </w:style>
  <w:style w:type="paragraph" w:styleId="TOC8">
    <w:name w:val="toc 8"/>
    <w:basedOn w:val="Normal"/>
    <w:next w:val="Normal"/>
    <w:autoRedefine/>
    <w:uiPriority w:val="39"/>
    <w:unhideWhenUsed/>
    <w:rsid w:val="00D5219C"/>
    <w:pPr>
      <w:spacing w:after="100"/>
      <w:ind w:left="1540"/>
    </w:pPr>
    <w:rPr>
      <w:rFonts w:asciiTheme="minorHAnsi" w:eastAsiaTheme="minorEastAsia" w:hAnsiTheme="minorHAnsi" w:cstheme="minorBidi"/>
      <w:color w:val="auto"/>
    </w:rPr>
  </w:style>
  <w:style w:type="paragraph" w:styleId="TOC9">
    <w:name w:val="toc 9"/>
    <w:basedOn w:val="Normal"/>
    <w:next w:val="Normal"/>
    <w:autoRedefine/>
    <w:uiPriority w:val="39"/>
    <w:unhideWhenUsed/>
    <w:rsid w:val="00D5219C"/>
    <w:pPr>
      <w:spacing w:after="100"/>
      <w:ind w:left="1760"/>
    </w:pPr>
    <w:rPr>
      <w:rFonts w:asciiTheme="minorHAnsi" w:eastAsiaTheme="minorEastAsia" w:hAnsiTheme="minorHAnsi" w:cstheme="minorBidi"/>
      <w:color w:val="auto"/>
    </w:rPr>
  </w:style>
  <w:style w:type="character" w:styleId="HTMLCite">
    <w:name w:val="HTML Cite"/>
    <w:basedOn w:val="DefaultParagraphFont"/>
    <w:uiPriority w:val="99"/>
    <w:semiHidden/>
    <w:unhideWhenUsed/>
    <w:rsid w:val="00EA0D7C"/>
    <w:rPr>
      <w:i/>
      <w:iCs/>
    </w:rPr>
  </w:style>
  <w:style w:type="character" w:styleId="PlaceholderText">
    <w:name w:val="Placeholder Text"/>
    <w:basedOn w:val="DefaultParagraphFont"/>
    <w:uiPriority w:val="99"/>
    <w:semiHidden/>
    <w:rsid w:val="00B96227"/>
    <w:rPr>
      <w:color w:val="808080"/>
    </w:rPr>
  </w:style>
  <w:style w:type="character" w:customStyle="1" w:styleId="publication-meta-journal">
    <w:name w:val="publication-meta-journal"/>
    <w:basedOn w:val="DefaultParagraphFont"/>
    <w:rsid w:val="00B509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qFormat/>
    <w:rsid w:val="00D9558E"/>
    <w:pPr>
      <w:keepNext/>
      <w:keepLines/>
      <w:numPr>
        <w:numId w:val="33"/>
      </w:numPr>
      <w:spacing w:before="480" w:after="120"/>
      <w:contextualSpacing/>
      <w:outlineLvl w:val="0"/>
    </w:pPr>
    <w:rPr>
      <w:rFonts w:asciiTheme="majorHAnsi" w:hAnsiTheme="majorHAnsi"/>
      <w:b/>
      <w:sz w:val="32"/>
      <w:szCs w:val="48"/>
    </w:rPr>
  </w:style>
  <w:style w:type="paragraph" w:styleId="Heading2">
    <w:name w:val="heading 2"/>
    <w:basedOn w:val="Normal"/>
    <w:next w:val="Normal"/>
    <w:qFormat/>
    <w:rsid w:val="00AD2456"/>
    <w:pPr>
      <w:keepNext/>
      <w:keepLines/>
      <w:numPr>
        <w:ilvl w:val="1"/>
        <w:numId w:val="33"/>
      </w:numPr>
      <w:spacing w:before="100" w:after="100" w:line="240" w:lineRule="auto"/>
      <w:outlineLvl w:val="1"/>
    </w:pPr>
    <w:rPr>
      <w:rFonts w:asciiTheme="majorHAnsi" w:eastAsia="Times New Roman" w:hAnsiTheme="majorHAnsi" w:cs="Times New Roman"/>
      <w:b/>
      <w:sz w:val="24"/>
      <w:szCs w:val="36"/>
      <w:u w:val="single"/>
    </w:rPr>
  </w:style>
  <w:style w:type="paragraph" w:styleId="Heading3">
    <w:name w:val="heading 3"/>
    <w:basedOn w:val="Normal"/>
    <w:next w:val="Normal"/>
    <w:qFormat/>
    <w:rsid w:val="00D9558E"/>
    <w:pPr>
      <w:keepNext/>
      <w:keepLines/>
      <w:numPr>
        <w:ilvl w:val="2"/>
        <w:numId w:val="33"/>
      </w:numPr>
      <w:spacing w:before="100" w:after="100" w:line="240" w:lineRule="auto"/>
      <w:outlineLvl w:val="2"/>
    </w:pPr>
    <w:rPr>
      <w:rFonts w:asciiTheme="majorHAnsi" w:eastAsia="Times New Roman" w:hAnsiTheme="majorHAnsi" w:cs="Times New Roman"/>
      <w:b/>
      <w:sz w:val="24"/>
      <w:szCs w:val="26"/>
      <w:u w:val="single"/>
    </w:rPr>
  </w:style>
  <w:style w:type="paragraph" w:styleId="Heading4">
    <w:name w:val="heading 4"/>
    <w:basedOn w:val="Normal"/>
    <w:next w:val="Normal"/>
    <w:qFormat/>
    <w:rsid w:val="00126DD9"/>
    <w:pPr>
      <w:keepNext/>
      <w:keepLines/>
      <w:numPr>
        <w:ilvl w:val="3"/>
        <w:numId w:val="33"/>
      </w:numPr>
      <w:spacing w:before="240" w:after="40"/>
      <w:contextualSpacing/>
      <w:outlineLvl w:val="3"/>
    </w:pPr>
    <w:rPr>
      <w:rFonts w:asciiTheme="majorHAnsi" w:hAnsiTheme="majorHAnsi"/>
      <w:b/>
      <w:sz w:val="24"/>
      <w:szCs w:val="24"/>
      <w:u w:val="single"/>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776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76F9"/>
    <w:rPr>
      <w:rFonts w:ascii="Segoe UI" w:hAnsi="Segoe UI" w:cs="Segoe UI"/>
      <w:sz w:val="18"/>
      <w:szCs w:val="18"/>
    </w:rPr>
  </w:style>
  <w:style w:type="paragraph" w:styleId="ListParagraph">
    <w:name w:val="List Paragraph"/>
    <w:basedOn w:val="Normal"/>
    <w:uiPriority w:val="34"/>
    <w:qFormat/>
    <w:rsid w:val="00EB0DA9"/>
    <w:pPr>
      <w:ind w:left="720"/>
      <w:contextualSpacing/>
    </w:pPr>
  </w:style>
  <w:style w:type="paragraph" w:styleId="CommentSubject">
    <w:name w:val="annotation subject"/>
    <w:basedOn w:val="CommentText"/>
    <w:next w:val="CommentText"/>
    <w:link w:val="CommentSubjectChar"/>
    <w:uiPriority w:val="99"/>
    <w:semiHidden/>
    <w:unhideWhenUsed/>
    <w:rsid w:val="0055327A"/>
    <w:rPr>
      <w:b/>
      <w:bCs/>
    </w:rPr>
  </w:style>
  <w:style w:type="character" w:customStyle="1" w:styleId="CommentSubjectChar">
    <w:name w:val="Comment Subject Char"/>
    <w:basedOn w:val="CommentTextChar"/>
    <w:link w:val="CommentSubject"/>
    <w:uiPriority w:val="99"/>
    <w:semiHidden/>
    <w:rsid w:val="0055327A"/>
    <w:rPr>
      <w:b/>
      <w:bCs/>
      <w:sz w:val="20"/>
      <w:szCs w:val="20"/>
    </w:rPr>
  </w:style>
  <w:style w:type="character" w:customStyle="1" w:styleId="apple-converted-space">
    <w:name w:val="apple-converted-space"/>
    <w:basedOn w:val="DefaultParagraphFont"/>
    <w:rsid w:val="009E3181"/>
  </w:style>
  <w:style w:type="paragraph" w:styleId="Revision">
    <w:name w:val="Revision"/>
    <w:hidden/>
    <w:uiPriority w:val="99"/>
    <w:semiHidden/>
    <w:rsid w:val="009E3181"/>
    <w:pPr>
      <w:spacing w:after="0" w:line="240" w:lineRule="auto"/>
    </w:pPr>
  </w:style>
  <w:style w:type="paragraph" w:styleId="NormalWeb">
    <w:name w:val="Normal (Web)"/>
    <w:basedOn w:val="Normal"/>
    <w:uiPriority w:val="99"/>
    <w:unhideWhenUsed/>
    <w:rsid w:val="00F17C3D"/>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Header">
    <w:name w:val="header"/>
    <w:basedOn w:val="Normal"/>
    <w:link w:val="HeaderChar"/>
    <w:uiPriority w:val="99"/>
    <w:unhideWhenUsed/>
    <w:rsid w:val="006116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1614"/>
  </w:style>
  <w:style w:type="paragraph" w:styleId="Footer">
    <w:name w:val="footer"/>
    <w:basedOn w:val="Normal"/>
    <w:link w:val="FooterChar"/>
    <w:uiPriority w:val="99"/>
    <w:unhideWhenUsed/>
    <w:rsid w:val="006116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1614"/>
  </w:style>
  <w:style w:type="paragraph" w:styleId="TOCHeading">
    <w:name w:val="TOC Heading"/>
    <w:basedOn w:val="Heading1"/>
    <w:next w:val="Normal"/>
    <w:uiPriority w:val="39"/>
    <w:semiHidden/>
    <w:unhideWhenUsed/>
    <w:qFormat/>
    <w:rsid w:val="006140BD"/>
    <w:pPr>
      <w:numPr>
        <w:numId w:val="0"/>
      </w:numPr>
      <w:spacing w:after="0"/>
      <w:contextualSpacing w:val="0"/>
      <w:outlineLvl w:val="9"/>
    </w:pPr>
    <w:rPr>
      <w:rFonts w:eastAsiaTheme="majorEastAsia" w:cstheme="majorBidi"/>
      <w:bCs/>
      <w:color w:val="2E74B5" w:themeColor="accent1" w:themeShade="BF"/>
      <w:szCs w:val="28"/>
      <w:lang w:val="en-US" w:eastAsia="ja-JP"/>
    </w:rPr>
  </w:style>
  <w:style w:type="paragraph" w:styleId="TOC1">
    <w:name w:val="toc 1"/>
    <w:basedOn w:val="Normal"/>
    <w:next w:val="Normal"/>
    <w:autoRedefine/>
    <w:uiPriority w:val="39"/>
    <w:unhideWhenUsed/>
    <w:rsid w:val="006140BD"/>
    <w:pPr>
      <w:spacing w:after="100"/>
    </w:pPr>
  </w:style>
  <w:style w:type="paragraph" w:styleId="TOC2">
    <w:name w:val="toc 2"/>
    <w:basedOn w:val="Normal"/>
    <w:next w:val="Normal"/>
    <w:autoRedefine/>
    <w:uiPriority w:val="39"/>
    <w:unhideWhenUsed/>
    <w:rsid w:val="006140BD"/>
    <w:pPr>
      <w:spacing w:after="100"/>
      <w:ind w:left="220"/>
    </w:pPr>
  </w:style>
  <w:style w:type="paragraph" w:styleId="TOC3">
    <w:name w:val="toc 3"/>
    <w:basedOn w:val="Normal"/>
    <w:next w:val="Normal"/>
    <w:autoRedefine/>
    <w:uiPriority w:val="39"/>
    <w:unhideWhenUsed/>
    <w:rsid w:val="006140BD"/>
    <w:pPr>
      <w:spacing w:after="100"/>
      <w:ind w:left="440"/>
    </w:pPr>
  </w:style>
  <w:style w:type="character" w:styleId="Hyperlink">
    <w:name w:val="Hyperlink"/>
    <w:basedOn w:val="DefaultParagraphFont"/>
    <w:uiPriority w:val="99"/>
    <w:unhideWhenUsed/>
    <w:rsid w:val="006140BD"/>
    <w:rPr>
      <w:color w:val="0563C1" w:themeColor="hyperlink"/>
      <w:u w:val="single"/>
    </w:rPr>
  </w:style>
  <w:style w:type="paragraph" w:styleId="TOC4">
    <w:name w:val="toc 4"/>
    <w:basedOn w:val="Normal"/>
    <w:next w:val="Normal"/>
    <w:autoRedefine/>
    <w:uiPriority w:val="39"/>
    <w:unhideWhenUsed/>
    <w:rsid w:val="006140BD"/>
    <w:pPr>
      <w:spacing w:after="100"/>
      <w:ind w:left="660"/>
    </w:pPr>
  </w:style>
  <w:style w:type="paragraph" w:styleId="TOC5">
    <w:name w:val="toc 5"/>
    <w:basedOn w:val="Normal"/>
    <w:next w:val="Normal"/>
    <w:autoRedefine/>
    <w:uiPriority w:val="39"/>
    <w:unhideWhenUsed/>
    <w:rsid w:val="00D5219C"/>
    <w:pPr>
      <w:spacing w:after="100"/>
      <w:ind w:left="880"/>
    </w:pPr>
    <w:rPr>
      <w:rFonts w:asciiTheme="minorHAnsi" w:eastAsiaTheme="minorEastAsia" w:hAnsiTheme="minorHAnsi" w:cstheme="minorBidi"/>
      <w:color w:val="auto"/>
    </w:rPr>
  </w:style>
  <w:style w:type="paragraph" w:styleId="TOC6">
    <w:name w:val="toc 6"/>
    <w:basedOn w:val="Normal"/>
    <w:next w:val="Normal"/>
    <w:autoRedefine/>
    <w:uiPriority w:val="39"/>
    <w:unhideWhenUsed/>
    <w:rsid w:val="00D5219C"/>
    <w:pPr>
      <w:spacing w:after="100"/>
      <w:ind w:left="1100"/>
    </w:pPr>
    <w:rPr>
      <w:rFonts w:asciiTheme="minorHAnsi" w:eastAsiaTheme="minorEastAsia" w:hAnsiTheme="minorHAnsi" w:cstheme="minorBidi"/>
      <w:color w:val="auto"/>
    </w:rPr>
  </w:style>
  <w:style w:type="paragraph" w:styleId="TOC7">
    <w:name w:val="toc 7"/>
    <w:basedOn w:val="Normal"/>
    <w:next w:val="Normal"/>
    <w:autoRedefine/>
    <w:uiPriority w:val="39"/>
    <w:unhideWhenUsed/>
    <w:rsid w:val="00D5219C"/>
    <w:pPr>
      <w:spacing w:after="100"/>
      <w:ind w:left="1320"/>
    </w:pPr>
    <w:rPr>
      <w:rFonts w:asciiTheme="minorHAnsi" w:eastAsiaTheme="minorEastAsia" w:hAnsiTheme="minorHAnsi" w:cstheme="minorBidi"/>
      <w:color w:val="auto"/>
    </w:rPr>
  </w:style>
  <w:style w:type="paragraph" w:styleId="TOC8">
    <w:name w:val="toc 8"/>
    <w:basedOn w:val="Normal"/>
    <w:next w:val="Normal"/>
    <w:autoRedefine/>
    <w:uiPriority w:val="39"/>
    <w:unhideWhenUsed/>
    <w:rsid w:val="00D5219C"/>
    <w:pPr>
      <w:spacing w:after="100"/>
      <w:ind w:left="1540"/>
    </w:pPr>
    <w:rPr>
      <w:rFonts w:asciiTheme="minorHAnsi" w:eastAsiaTheme="minorEastAsia" w:hAnsiTheme="minorHAnsi" w:cstheme="minorBidi"/>
      <w:color w:val="auto"/>
    </w:rPr>
  </w:style>
  <w:style w:type="paragraph" w:styleId="TOC9">
    <w:name w:val="toc 9"/>
    <w:basedOn w:val="Normal"/>
    <w:next w:val="Normal"/>
    <w:autoRedefine/>
    <w:uiPriority w:val="39"/>
    <w:unhideWhenUsed/>
    <w:rsid w:val="00D5219C"/>
    <w:pPr>
      <w:spacing w:after="100"/>
      <w:ind w:left="1760"/>
    </w:pPr>
    <w:rPr>
      <w:rFonts w:asciiTheme="minorHAnsi" w:eastAsiaTheme="minorEastAsia" w:hAnsiTheme="minorHAnsi" w:cstheme="minorBidi"/>
      <w:color w:val="auto"/>
    </w:rPr>
  </w:style>
  <w:style w:type="character" w:styleId="HTMLCite">
    <w:name w:val="HTML Cite"/>
    <w:basedOn w:val="DefaultParagraphFont"/>
    <w:uiPriority w:val="99"/>
    <w:semiHidden/>
    <w:unhideWhenUsed/>
    <w:rsid w:val="00EA0D7C"/>
    <w:rPr>
      <w:i/>
      <w:iCs/>
    </w:rPr>
  </w:style>
  <w:style w:type="character" w:styleId="PlaceholderText">
    <w:name w:val="Placeholder Text"/>
    <w:basedOn w:val="DefaultParagraphFont"/>
    <w:uiPriority w:val="99"/>
    <w:semiHidden/>
    <w:rsid w:val="00B96227"/>
    <w:rPr>
      <w:color w:val="808080"/>
    </w:rPr>
  </w:style>
  <w:style w:type="character" w:customStyle="1" w:styleId="publication-meta-journal">
    <w:name w:val="publication-meta-journal"/>
    <w:basedOn w:val="DefaultParagraphFont"/>
    <w:rsid w:val="00B509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594460">
      <w:bodyDiv w:val="1"/>
      <w:marLeft w:val="0"/>
      <w:marRight w:val="0"/>
      <w:marTop w:val="0"/>
      <w:marBottom w:val="0"/>
      <w:divBdr>
        <w:top w:val="none" w:sz="0" w:space="0" w:color="auto"/>
        <w:left w:val="none" w:sz="0" w:space="0" w:color="auto"/>
        <w:bottom w:val="none" w:sz="0" w:space="0" w:color="auto"/>
        <w:right w:val="none" w:sz="0" w:space="0" w:color="auto"/>
      </w:divBdr>
      <w:divsChild>
        <w:div w:id="1492670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1473467">
              <w:marLeft w:val="0"/>
              <w:marRight w:val="0"/>
              <w:marTop w:val="0"/>
              <w:marBottom w:val="0"/>
              <w:divBdr>
                <w:top w:val="none" w:sz="0" w:space="0" w:color="auto"/>
                <w:left w:val="none" w:sz="0" w:space="0" w:color="auto"/>
                <w:bottom w:val="none" w:sz="0" w:space="0" w:color="auto"/>
                <w:right w:val="none" w:sz="0" w:space="0" w:color="auto"/>
              </w:divBdr>
              <w:divsChild>
                <w:div w:id="292909449">
                  <w:marLeft w:val="0"/>
                  <w:marRight w:val="0"/>
                  <w:marTop w:val="0"/>
                  <w:marBottom w:val="0"/>
                  <w:divBdr>
                    <w:top w:val="none" w:sz="0" w:space="0" w:color="auto"/>
                    <w:left w:val="none" w:sz="0" w:space="0" w:color="auto"/>
                    <w:bottom w:val="none" w:sz="0" w:space="0" w:color="auto"/>
                    <w:right w:val="none" w:sz="0" w:space="0" w:color="auto"/>
                  </w:divBdr>
                  <w:divsChild>
                    <w:div w:id="13785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630815">
      <w:bodyDiv w:val="1"/>
      <w:marLeft w:val="0"/>
      <w:marRight w:val="0"/>
      <w:marTop w:val="0"/>
      <w:marBottom w:val="0"/>
      <w:divBdr>
        <w:top w:val="none" w:sz="0" w:space="0" w:color="auto"/>
        <w:left w:val="none" w:sz="0" w:space="0" w:color="auto"/>
        <w:bottom w:val="none" w:sz="0" w:space="0" w:color="auto"/>
        <w:right w:val="none" w:sz="0" w:space="0" w:color="auto"/>
      </w:divBdr>
    </w:div>
    <w:div w:id="1158770701">
      <w:bodyDiv w:val="1"/>
      <w:marLeft w:val="0"/>
      <w:marRight w:val="0"/>
      <w:marTop w:val="0"/>
      <w:marBottom w:val="0"/>
      <w:divBdr>
        <w:top w:val="none" w:sz="0" w:space="0" w:color="auto"/>
        <w:left w:val="none" w:sz="0" w:space="0" w:color="auto"/>
        <w:bottom w:val="none" w:sz="0" w:space="0" w:color="auto"/>
        <w:right w:val="none" w:sz="0" w:space="0" w:color="auto"/>
      </w:divBdr>
    </w:div>
    <w:div w:id="1272082976">
      <w:bodyDiv w:val="1"/>
      <w:marLeft w:val="0"/>
      <w:marRight w:val="0"/>
      <w:marTop w:val="0"/>
      <w:marBottom w:val="0"/>
      <w:divBdr>
        <w:top w:val="none" w:sz="0" w:space="0" w:color="auto"/>
        <w:left w:val="none" w:sz="0" w:space="0" w:color="auto"/>
        <w:bottom w:val="none" w:sz="0" w:space="0" w:color="auto"/>
        <w:right w:val="none" w:sz="0" w:space="0" w:color="auto"/>
      </w:divBdr>
      <w:divsChild>
        <w:div w:id="575095551">
          <w:marLeft w:val="0"/>
          <w:marRight w:val="0"/>
          <w:marTop w:val="0"/>
          <w:marBottom w:val="0"/>
          <w:divBdr>
            <w:top w:val="none" w:sz="0" w:space="0" w:color="auto"/>
            <w:left w:val="none" w:sz="0" w:space="0" w:color="auto"/>
            <w:bottom w:val="none" w:sz="0" w:space="0" w:color="auto"/>
            <w:right w:val="none" w:sz="0" w:space="0" w:color="auto"/>
          </w:divBdr>
          <w:divsChild>
            <w:div w:id="1830051507">
              <w:marLeft w:val="0"/>
              <w:marRight w:val="0"/>
              <w:marTop w:val="0"/>
              <w:marBottom w:val="0"/>
              <w:divBdr>
                <w:top w:val="none" w:sz="0" w:space="0" w:color="auto"/>
                <w:left w:val="none" w:sz="0" w:space="0" w:color="auto"/>
                <w:bottom w:val="none" w:sz="0" w:space="0" w:color="auto"/>
                <w:right w:val="none" w:sz="0" w:space="0" w:color="auto"/>
              </w:divBdr>
              <w:divsChild>
                <w:div w:id="1472746750">
                  <w:marLeft w:val="0"/>
                  <w:marRight w:val="0"/>
                  <w:marTop w:val="0"/>
                  <w:marBottom w:val="0"/>
                  <w:divBdr>
                    <w:top w:val="none" w:sz="0" w:space="0" w:color="auto"/>
                    <w:left w:val="none" w:sz="0" w:space="0" w:color="auto"/>
                    <w:bottom w:val="none" w:sz="0" w:space="0" w:color="auto"/>
                    <w:right w:val="none" w:sz="0" w:space="0" w:color="auto"/>
                  </w:divBdr>
                  <w:divsChild>
                    <w:div w:id="1122845750">
                      <w:marLeft w:val="0"/>
                      <w:marRight w:val="0"/>
                      <w:marTop w:val="0"/>
                      <w:marBottom w:val="0"/>
                      <w:divBdr>
                        <w:top w:val="none" w:sz="0" w:space="0" w:color="auto"/>
                        <w:left w:val="none" w:sz="0" w:space="0" w:color="auto"/>
                        <w:bottom w:val="none" w:sz="0" w:space="0" w:color="auto"/>
                        <w:right w:val="none" w:sz="0" w:space="0" w:color="auto"/>
                      </w:divBdr>
                      <w:divsChild>
                        <w:div w:id="132068346">
                          <w:marLeft w:val="0"/>
                          <w:marRight w:val="0"/>
                          <w:marTop w:val="0"/>
                          <w:marBottom w:val="0"/>
                          <w:divBdr>
                            <w:top w:val="none" w:sz="0" w:space="0" w:color="auto"/>
                            <w:left w:val="none" w:sz="0" w:space="0" w:color="auto"/>
                            <w:bottom w:val="none" w:sz="0" w:space="0" w:color="auto"/>
                            <w:right w:val="none" w:sz="0" w:space="0" w:color="auto"/>
                          </w:divBdr>
                          <w:divsChild>
                            <w:div w:id="1804692908">
                              <w:marLeft w:val="0"/>
                              <w:marRight w:val="0"/>
                              <w:marTop w:val="0"/>
                              <w:marBottom w:val="0"/>
                              <w:divBdr>
                                <w:top w:val="none" w:sz="0" w:space="0" w:color="auto"/>
                                <w:left w:val="none" w:sz="0" w:space="0" w:color="auto"/>
                                <w:bottom w:val="none" w:sz="0" w:space="0" w:color="auto"/>
                                <w:right w:val="none" w:sz="0" w:space="0" w:color="auto"/>
                              </w:divBdr>
                              <w:divsChild>
                                <w:div w:id="551115351">
                                  <w:marLeft w:val="0"/>
                                  <w:marRight w:val="0"/>
                                  <w:marTop w:val="0"/>
                                  <w:marBottom w:val="0"/>
                                  <w:divBdr>
                                    <w:top w:val="none" w:sz="0" w:space="0" w:color="auto"/>
                                    <w:left w:val="none" w:sz="0" w:space="0" w:color="auto"/>
                                    <w:bottom w:val="none" w:sz="0" w:space="0" w:color="auto"/>
                                    <w:right w:val="none" w:sz="0" w:space="0" w:color="auto"/>
                                  </w:divBdr>
                                  <w:divsChild>
                                    <w:div w:id="1523782282">
                                      <w:marLeft w:val="0"/>
                                      <w:marRight w:val="0"/>
                                      <w:marTop w:val="0"/>
                                      <w:marBottom w:val="0"/>
                                      <w:divBdr>
                                        <w:top w:val="none" w:sz="0" w:space="0" w:color="auto"/>
                                        <w:left w:val="none" w:sz="0" w:space="0" w:color="auto"/>
                                        <w:bottom w:val="none" w:sz="0" w:space="0" w:color="auto"/>
                                        <w:right w:val="none" w:sz="0" w:space="0" w:color="auto"/>
                                      </w:divBdr>
                                      <w:divsChild>
                                        <w:div w:id="930817356">
                                          <w:marLeft w:val="0"/>
                                          <w:marRight w:val="0"/>
                                          <w:marTop w:val="0"/>
                                          <w:marBottom w:val="0"/>
                                          <w:divBdr>
                                            <w:top w:val="none" w:sz="0" w:space="0" w:color="auto"/>
                                            <w:left w:val="none" w:sz="0" w:space="0" w:color="auto"/>
                                            <w:bottom w:val="none" w:sz="0" w:space="0" w:color="auto"/>
                                            <w:right w:val="none" w:sz="0" w:space="0" w:color="auto"/>
                                          </w:divBdr>
                                          <w:divsChild>
                                            <w:div w:id="1142189065">
                                              <w:marLeft w:val="0"/>
                                              <w:marRight w:val="0"/>
                                              <w:marTop w:val="0"/>
                                              <w:marBottom w:val="0"/>
                                              <w:divBdr>
                                                <w:top w:val="none" w:sz="0" w:space="0" w:color="auto"/>
                                                <w:left w:val="none" w:sz="0" w:space="0" w:color="auto"/>
                                                <w:bottom w:val="none" w:sz="0" w:space="0" w:color="auto"/>
                                                <w:right w:val="none" w:sz="0" w:space="0" w:color="auto"/>
                                              </w:divBdr>
                                              <w:divsChild>
                                                <w:div w:id="1813980755">
                                                  <w:marLeft w:val="0"/>
                                                  <w:marRight w:val="0"/>
                                                  <w:marTop w:val="0"/>
                                                  <w:marBottom w:val="0"/>
                                                  <w:divBdr>
                                                    <w:top w:val="none" w:sz="0" w:space="0" w:color="auto"/>
                                                    <w:left w:val="none" w:sz="0" w:space="0" w:color="auto"/>
                                                    <w:bottom w:val="none" w:sz="0" w:space="0" w:color="auto"/>
                                                    <w:right w:val="none" w:sz="0" w:space="0" w:color="auto"/>
                                                  </w:divBdr>
                                                  <w:divsChild>
                                                    <w:div w:id="1870339685">
                                                      <w:marLeft w:val="0"/>
                                                      <w:marRight w:val="0"/>
                                                      <w:marTop w:val="0"/>
                                                      <w:marBottom w:val="0"/>
                                                      <w:divBdr>
                                                        <w:top w:val="none" w:sz="0" w:space="0" w:color="auto"/>
                                                        <w:left w:val="none" w:sz="0" w:space="0" w:color="auto"/>
                                                        <w:bottom w:val="none" w:sz="0" w:space="0" w:color="auto"/>
                                                        <w:right w:val="none" w:sz="0" w:space="0" w:color="auto"/>
                                                      </w:divBdr>
                                                      <w:divsChild>
                                                        <w:div w:id="1973439712">
                                                          <w:marLeft w:val="0"/>
                                                          <w:marRight w:val="0"/>
                                                          <w:marTop w:val="0"/>
                                                          <w:marBottom w:val="0"/>
                                                          <w:divBdr>
                                                            <w:top w:val="none" w:sz="0" w:space="0" w:color="auto"/>
                                                            <w:left w:val="none" w:sz="0" w:space="0" w:color="auto"/>
                                                            <w:bottom w:val="none" w:sz="0" w:space="0" w:color="auto"/>
                                                            <w:right w:val="none" w:sz="0" w:space="0" w:color="auto"/>
                                                          </w:divBdr>
                                                          <w:divsChild>
                                                            <w:div w:id="514075219">
                                                              <w:marLeft w:val="0"/>
                                                              <w:marRight w:val="0"/>
                                                              <w:marTop w:val="0"/>
                                                              <w:marBottom w:val="0"/>
                                                              <w:divBdr>
                                                                <w:top w:val="none" w:sz="0" w:space="0" w:color="auto"/>
                                                                <w:left w:val="none" w:sz="0" w:space="0" w:color="auto"/>
                                                                <w:bottom w:val="none" w:sz="0" w:space="0" w:color="auto"/>
                                                                <w:right w:val="none" w:sz="0" w:space="0" w:color="auto"/>
                                                              </w:divBdr>
                                                              <w:divsChild>
                                                                <w:div w:id="1771312964">
                                                                  <w:marLeft w:val="0"/>
                                                                  <w:marRight w:val="0"/>
                                                                  <w:marTop w:val="0"/>
                                                                  <w:marBottom w:val="0"/>
                                                                  <w:divBdr>
                                                                    <w:top w:val="none" w:sz="0" w:space="0" w:color="auto"/>
                                                                    <w:left w:val="none" w:sz="0" w:space="0" w:color="auto"/>
                                                                    <w:bottom w:val="none" w:sz="0" w:space="0" w:color="auto"/>
                                                                    <w:right w:val="none" w:sz="0" w:space="0" w:color="auto"/>
                                                                  </w:divBdr>
                                                                  <w:divsChild>
                                                                    <w:div w:id="2123304382">
                                                                      <w:marLeft w:val="0"/>
                                                                      <w:marRight w:val="0"/>
                                                                      <w:marTop w:val="0"/>
                                                                      <w:marBottom w:val="0"/>
                                                                      <w:divBdr>
                                                                        <w:top w:val="none" w:sz="0" w:space="0" w:color="auto"/>
                                                                        <w:left w:val="none" w:sz="0" w:space="0" w:color="auto"/>
                                                                        <w:bottom w:val="none" w:sz="0" w:space="0" w:color="auto"/>
                                                                        <w:right w:val="none" w:sz="0" w:space="0" w:color="auto"/>
                                                                      </w:divBdr>
                                                                      <w:divsChild>
                                                                        <w:div w:id="184740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1961840">
      <w:bodyDiv w:val="1"/>
      <w:marLeft w:val="0"/>
      <w:marRight w:val="0"/>
      <w:marTop w:val="0"/>
      <w:marBottom w:val="0"/>
      <w:divBdr>
        <w:top w:val="none" w:sz="0" w:space="0" w:color="auto"/>
        <w:left w:val="none" w:sz="0" w:space="0" w:color="auto"/>
        <w:bottom w:val="none" w:sz="0" w:space="0" w:color="auto"/>
        <w:right w:val="none" w:sz="0" w:space="0" w:color="auto"/>
      </w:divBdr>
    </w:div>
    <w:div w:id="1285967478">
      <w:bodyDiv w:val="1"/>
      <w:marLeft w:val="0"/>
      <w:marRight w:val="0"/>
      <w:marTop w:val="0"/>
      <w:marBottom w:val="0"/>
      <w:divBdr>
        <w:top w:val="none" w:sz="0" w:space="0" w:color="auto"/>
        <w:left w:val="none" w:sz="0" w:space="0" w:color="auto"/>
        <w:bottom w:val="none" w:sz="0" w:space="0" w:color="auto"/>
        <w:right w:val="none" w:sz="0" w:space="0" w:color="auto"/>
      </w:divBdr>
      <w:divsChild>
        <w:div w:id="2035569598">
          <w:marLeft w:val="1166"/>
          <w:marRight w:val="0"/>
          <w:marTop w:val="0"/>
          <w:marBottom w:val="0"/>
          <w:divBdr>
            <w:top w:val="none" w:sz="0" w:space="0" w:color="auto"/>
            <w:left w:val="none" w:sz="0" w:space="0" w:color="auto"/>
            <w:bottom w:val="none" w:sz="0" w:space="0" w:color="auto"/>
            <w:right w:val="none" w:sz="0" w:space="0" w:color="auto"/>
          </w:divBdr>
        </w:div>
      </w:divsChild>
    </w:div>
    <w:div w:id="1457336209">
      <w:bodyDiv w:val="1"/>
      <w:marLeft w:val="0"/>
      <w:marRight w:val="0"/>
      <w:marTop w:val="0"/>
      <w:marBottom w:val="0"/>
      <w:divBdr>
        <w:top w:val="none" w:sz="0" w:space="0" w:color="auto"/>
        <w:left w:val="none" w:sz="0" w:space="0" w:color="auto"/>
        <w:bottom w:val="none" w:sz="0" w:space="0" w:color="auto"/>
        <w:right w:val="none" w:sz="0" w:space="0" w:color="auto"/>
      </w:divBdr>
    </w:div>
    <w:div w:id="1475368822">
      <w:bodyDiv w:val="1"/>
      <w:marLeft w:val="0"/>
      <w:marRight w:val="0"/>
      <w:marTop w:val="0"/>
      <w:marBottom w:val="0"/>
      <w:divBdr>
        <w:top w:val="none" w:sz="0" w:space="0" w:color="auto"/>
        <w:left w:val="none" w:sz="0" w:space="0" w:color="auto"/>
        <w:bottom w:val="none" w:sz="0" w:space="0" w:color="auto"/>
        <w:right w:val="none" w:sz="0" w:space="0" w:color="auto"/>
      </w:divBdr>
      <w:divsChild>
        <w:div w:id="400953985">
          <w:marLeft w:val="446"/>
          <w:marRight w:val="0"/>
          <w:marTop w:val="0"/>
          <w:marBottom w:val="0"/>
          <w:divBdr>
            <w:top w:val="none" w:sz="0" w:space="0" w:color="auto"/>
            <w:left w:val="none" w:sz="0" w:space="0" w:color="auto"/>
            <w:bottom w:val="none" w:sz="0" w:space="0" w:color="auto"/>
            <w:right w:val="none" w:sz="0" w:space="0" w:color="auto"/>
          </w:divBdr>
        </w:div>
        <w:div w:id="531529002">
          <w:marLeft w:val="1166"/>
          <w:marRight w:val="0"/>
          <w:marTop w:val="0"/>
          <w:marBottom w:val="0"/>
          <w:divBdr>
            <w:top w:val="none" w:sz="0" w:space="0" w:color="auto"/>
            <w:left w:val="none" w:sz="0" w:space="0" w:color="auto"/>
            <w:bottom w:val="none" w:sz="0" w:space="0" w:color="auto"/>
            <w:right w:val="none" w:sz="0" w:space="0" w:color="auto"/>
          </w:divBdr>
        </w:div>
      </w:divsChild>
    </w:div>
    <w:div w:id="1530796511">
      <w:bodyDiv w:val="1"/>
      <w:marLeft w:val="0"/>
      <w:marRight w:val="0"/>
      <w:marTop w:val="0"/>
      <w:marBottom w:val="0"/>
      <w:divBdr>
        <w:top w:val="none" w:sz="0" w:space="0" w:color="auto"/>
        <w:left w:val="none" w:sz="0" w:space="0" w:color="auto"/>
        <w:bottom w:val="none" w:sz="0" w:space="0" w:color="auto"/>
        <w:right w:val="none" w:sz="0" w:space="0" w:color="auto"/>
      </w:divBdr>
    </w:div>
    <w:div w:id="1718120943">
      <w:bodyDiv w:val="1"/>
      <w:marLeft w:val="0"/>
      <w:marRight w:val="0"/>
      <w:marTop w:val="0"/>
      <w:marBottom w:val="0"/>
      <w:divBdr>
        <w:top w:val="none" w:sz="0" w:space="0" w:color="auto"/>
        <w:left w:val="none" w:sz="0" w:space="0" w:color="auto"/>
        <w:bottom w:val="none" w:sz="0" w:space="0" w:color="auto"/>
        <w:right w:val="none" w:sz="0" w:space="0" w:color="auto"/>
      </w:divBdr>
    </w:div>
    <w:div w:id="1736396955">
      <w:bodyDiv w:val="1"/>
      <w:marLeft w:val="0"/>
      <w:marRight w:val="0"/>
      <w:marTop w:val="0"/>
      <w:marBottom w:val="0"/>
      <w:divBdr>
        <w:top w:val="none" w:sz="0" w:space="0" w:color="auto"/>
        <w:left w:val="none" w:sz="0" w:space="0" w:color="auto"/>
        <w:bottom w:val="none" w:sz="0" w:space="0" w:color="auto"/>
        <w:right w:val="none" w:sz="0" w:space="0" w:color="auto"/>
      </w:divBdr>
    </w:div>
    <w:div w:id="1797406062">
      <w:bodyDiv w:val="1"/>
      <w:marLeft w:val="0"/>
      <w:marRight w:val="0"/>
      <w:marTop w:val="0"/>
      <w:marBottom w:val="0"/>
      <w:divBdr>
        <w:top w:val="none" w:sz="0" w:space="0" w:color="auto"/>
        <w:left w:val="none" w:sz="0" w:space="0" w:color="auto"/>
        <w:bottom w:val="none" w:sz="0" w:space="0" w:color="auto"/>
        <w:right w:val="none" w:sz="0" w:space="0" w:color="auto"/>
      </w:divBdr>
    </w:div>
    <w:div w:id="1828011169">
      <w:bodyDiv w:val="1"/>
      <w:marLeft w:val="0"/>
      <w:marRight w:val="0"/>
      <w:marTop w:val="0"/>
      <w:marBottom w:val="0"/>
      <w:divBdr>
        <w:top w:val="none" w:sz="0" w:space="0" w:color="auto"/>
        <w:left w:val="none" w:sz="0" w:space="0" w:color="auto"/>
        <w:bottom w:val="none" w:sz="0" w:space="0" w:color="auto"/>
        <w:right w:val="none" w:sz="0" w:space="0" w:color="auto"/>
      </w:divBdr>
    </w:div>
    <w:div w:id="2004428362">
      <w:bodyDiv w:val="1"/>
      <w:marLeft w:val="0"/>
      <w:marRight w:val="0"/>
      <w:marTop w:val="0"/>
      <w:marBottom w:val="0"/>
      <w:divBdr>
        <w:top w:val="none" w:sz="0" w:space="0" w:color="auto"/>
        <w:left w:val="none" w:sz="0" w:space="0" w:color="auto"/>
        <w:bottom w:val="none" w:sz="0" w:space="0" w:color="auto"/>
        <w:right w:val="none" w:sz="0" w:space="0" w:color="auto"/>
      </w:divBdr>
    </w:div>
    <w:div w:id="20073942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chart" Target="charts/chart2.xml"/><Relationship Id="rId21" Type="http://schemas.openxmlformats.org/officeDocument/2006/relationships/image" Target="media/image10.tmp"/><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3.png"/><Relationship Id="rId68" Type="http://schemas.openxmlformats.org/officeDocument/2006/relationships/image" Target="media/image45.png"/><Relationship Id="rId76"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6.jpeg"/><Relationship Id="rId74" Type="http://schemas.openxmlformats.org/officeDocument/2006/relationships/image" Target="media/image52.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eader" Target="header5.xml"/><Relationship Id="rId10" Type="http://schemas.openxmlformats.org/officeDocument/2006/relationships/hyperlink" Target="http://dx.doi.org/10.1007/s11095-015-1722-2" TargetMode="Externa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chart" Target="charts/chart1.xml"/><Relationship Id="rId43" Type="http://schemas.openxmlformats.org/officeDocument/2006/relationships/chart" Target="charts/chart3.xm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3.jpeg"/><Relationship Id="rId69" Type="http://schemas.openxmlformats.org/officeDocument/2006/relationships/image" Target="media/image46.png"/><Relationship Id="rId77"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0.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eader" Target="header4.xml"/><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9.tmp"/><Relationship Id="rId41" Type="http://schemas.openxmlformats.org/officeDocument/2006/relationships/image" Target="media/image24.png"/><Relationship Id="rId54" Type="http://schemas.openxmlformats.org/officeDocument/2006/relationships/image" Target="media/image35.png"/><Relationship Id="rId62" Type="http://schemas.openxmlformats.org/officeDocument/2006/relationships/image" Target="media/image42.tmp"/><Relationship Id="rId70" Type="http://schemas.openxmlformats.org/officeDocument/2006/relationships/image" Target="media/image49.pn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8" Type="http://schemas.openxmlformats.org/officeDocument/2006/relationships/footer" Target="footer2.xml"/><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Tom%20Minshull\Dropbox\H3%20quant%20comparison%20pizza.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Tom%20Minshull\Dropbox\chapter%203%20figure%20all%20histones.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Tom%20Minshull\Dropbox\comparison%20hct%202d%201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89511811023621"/>
          <c:y val="5.5472095593313994E-2"/>
          <c:w val="0.77162250033363222"/>
          <c:h val="0.80431848007635409"/>
        </c:manualLayout>
      </c:layout>
      <c:scatterChart>
        <c:scatterStyle val="lineMarker"/>
        <c:varyColors val="0"/>
        <c:ser>
          <c:idx val="0"/>
          <c:order val="0"/>
          <c:spPr>
            <a:ln w="19050" cap="rnd">
              <a:noFill/>
              <a:round/>
            </a:ln>
            <a:effectLst/>
          </c:spPr>
          <c:marker>
            <c:symbol val="circle"/>
            <c:size val="5"/>
            <c:spPr>
              <a:solidFill>
                <a:schemeClr val="tx1"/>
              </a:solidFill>
              <a:ln w="9525">
                <a:solidFill>
                  <a:schemeClr val="accent1"/>
                </a:solidFill>
              </a:ln>
              <a:effectLst/>
            </c:spPr>
          </c:marker>
          <c:trendline>
            <c:spPr>
              <a:ln w="9525" cap="flat" cmpd="sng" algn="ctr">
                <a:solidFill>
                  <a:schemeClr val="dk1">
                    <a:shade val="95000"/>
                    <a:satMod val="105000"/>
                  </a:schemeClr>
                </a:solidFill>
                <a:prstDash val="solid"/>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Sheet2!$C$2:$C$114</c:f>
              <c:numCache>
                <c:formatCode>General</c:formatCode>
                <c:ptCount val="113"/>
                <c:pt idx="0">
                  <c:v>12</c:v>
                </c:pt>
                <c:pt idx="1">
                  <c:v>14</c:v>
                </c:pt>
                <c:pt idx="2">
                  <c:v>15</c:v>
                </c:pt>
                <c:pt idx="3">
                  <c:v>16</c:v>
                </c:pt>
                <c:pt idx="4">
                  <c:v>12</c:v>
                </c:pt>
                <c:pt idx="5">
                  <c:v>12</c:v>
                </c:pt>
                <c:pt idx="6">
                  <c:v>12</c:v>
                </c:pt>
                <c:pt idx="7">
                  <c:v>12</c:v>
                </c:pt>
                <c:pt idx="8">
                  <c:v>14</c:v>
                </c:pt>
                <c:pt idx="9">
                  <c:v>15</c:v>
                </c:pt>
                <c:pt idx="10">
                  <c:v>12</c:v>
                </c:pt>
                <c:pt idx="11">
                  <c:v>12</c:v>
                </c:pt>
                <c:pt idx="16">
                  <c:v>13</c:v>
                </c:pt>
                <c:pt idx="17">
                  <c:v>13</c:v>
                </c:pt>
                <c:pt idx="18">
                  <c:v>19</c:v>
                </c:pt>
                <c:pt idx="19">
                  <c:v>19</c:v>
                </c:pt>
                <c:pt idx="21">
                  <c:v>20</c:v>
                </c:pt>
                <c:pt idx="22">
                  <c:v>20</c:v>
                </c:pt>
                <c:pt idx="24">
                  <c:v>18</c:v>
                </c:pt>
                <c:pt idx="25">
                  <c:v>18</c:v>
                </c:pt>
                <c:pt idx="26">
                  <c:v>17</c:v>
                </c:pt>
                <c:pt idx="27">
                  <c:v>17</c:v>
                </c:pt>
                <c:pt idx="28">
                  <c:v>17</c:v>
                </c:pt>
                <c:pt idx="29">
                  <c:v>18</c:v>
                </c:pt>
                <c:pt idx="30">
                  <c:v>15</c:v>
                </c:pt>
                <c:pt idx="31">
                  <c:v>15</c:v>
                </c:pt>
                <c:pt idx="32">
                  <c:v>15</c:v>
                </c:pt>
                <c:pt idx="33">
                  <c:v>15</c:v>
                </c:pt>
                <c:pt idx="38">
                  <c:v>18</c:v>
                </c:pt>
                <c:pt idx="39">
                  <c:v>16</c:v>
                </c:pt>
                <c:pt idx="40">
                  <c:v>16</c:v>
                </c:pt>
                <c:pt idx="41">
                  <c:v>15</c:v>
                </c:pt>
                <c:pt idx="42">
                  <c:v>15</c:v>
                </c:pt>
                <c:pt idx="43">
                  <c:v>15</c:v>
                </c:pt>
                <c:pt idx="44">
                  <c:v>13</c:v>
                </c:pt>
                <c:pt idx="45">
                  <c:v>13</c:v>
                </c:pt>
                <c:pt idx="46">
                  <c:v>15</c:v>
                </c:pt>
                <c:pt idx="49">
                  <c:v>23.9</c:v>
                </c:pt>
                <c:pt idx="53">
                  <c:v>21</c:v>
                </c:pt>
                <c:pt idx="54">
                  <c:v>21</c:v>
                </c:pt>
                <c:pt idx="55">
                  <c:v>22</c:v>
                </c:pt>
                <c:pt idx="56">
                  <c:v>22</c:v>
                </c:pt>
                <c:pt idx="59">
                  <c:v>18</c:v>
                </c:pt>
                <c:pt idx="60">
                  <c:v>0</c:v>
                </c:pt>
                <c:pt idx="61">
                  <c:v>24</c:v>
                </c:pt>
                <c:pt idx="63">
                  <c:v>19</c:v>
                </c:pt>
                <c:pt idx="65">
                  <c:v>19</c:v>
                </c:pt>
                <c:pt idx="66">
                  <c:v>18</c:v>
                </c:pt>
                <c:pt idx="67">
                  <c:v>18</c:v>
                </c:pt>
                <c:pt idx="68">
                  <c:v>18</c:v>
                </c:pt>
                <c:pt idx="69">
                  <c:v>18</c:v>
                </c:pt>
                <c:pt idx="73">
                  <c:v>17</c:v>
                </c:pt>
                <c:pt idx="74">
                  <c:v>17</c:v>
                </c:pt>
                <c:pt idx="82">
                  <c:v>18</c:v>
                </c:pt>
                <c:pt idx="85">
                  <c:v>19</c:v>
                </c:pt>
                <c:pt idx="86">
                  <c:v>24</c:v>
                </c:pt>
                <c:pt idx="88">
                  <c:v>21</c:v>
                </c:pt>
                <c:pt idx="90">
                  <c:v>15</c:v>
                </c:pt>
                <c:pt idx="91">
                  <c:v>14</c:v>
                </c:pt>
                <c:pt idx="92">
                  <c:v>15</c:v>
                </c:pt>
                <c:pt idx="93">
                  <c:v>15</c:v>
                </c:pt>
                <c:pt idx="95">
                  <c:v>19</c:v>
                </c:pt>
                <c:pt idx="97">
                  <c:v>14</c:v>
                </c:pt>
                <c:pt idx="98">
                  <c:v>19</c:v>
                </c:pt>
                <c:pt idx="99">
                  <c:v>17</c:v>
                </c:pt>
                <c:pt idx="100">
                  <c:v>21</c:v>
                </c:pt>
                <c:pt idx="101">
                  <c:v>17</c:v>
                </c:pt>
                <c:pt idx="102">
                  <c:v>14</c:v>
                </c:pt>
                <c:pt idx="103">
                  <c:v>14</c:v>
                </c:pt>
                <c:pt idx="104">
                  <c:v>17</c:v>
                </c:pt>
                <c:pt idx="105">
                  <c:v>17</c:v>
                </c:pt>
                <c:pt idx="106">
                  <c:v>18</c:v>
                </c:pt>
                <c:pt idx="107">
                  <c:v>20</c:v>
                </c:pt>
                <c:pt idx="109">
                  <c:v>18</c:v>
                </c:pt>
                <c:pt idx="110">
                  <c:v>14</c:v>
                </c:pt>
                <c:pt idx="111">
                  <c:v>14</c:v>
                </c:pt>
                <c:pt idx="112">
                  <c:v>21</c:v>
                </c:pt>
              </c:numCache>
            </c:numRef>
          </c:xVal>
          <c:yVal>
            <c:numRef>
              <c:f>Sheet2!$D$2:$D$114</c:f>
              <c:numCache>
                <c:formatCode>General</c:formatCode>
                <c:ptCount val="113"/>
                <c:pt idx="0">
                  <c:v>18</c:v>
                </c:pt>
                <c:pt idx="1">
                  <c:v>21.5</c:v>
                </c:pt>
                <c:pt idx="2">
                  <c:v>21.6</c:v>
                </c:pt>
                <c:pt idx="3">
                  <c:v>24.3</c:v>
                </c:pt>
                <c:pt idx="4">
                  <c:v>14.2</c:v>
                </c:pt>
                <c:pt idx="5">
                  <c:v>14.5</c:v>
                </c:pt>
                <c:pt idx="6">
                  <c:v>14</c:v>
                </c:pt>
                <c:pt idx="7">
                  <c:v>14.3</c:v>
                </c:pt>
                <c:pt idx="8">
                  <c:v>21.2</c:v>
                </c:pt>
                <c:pt idx="9">
                  <c:v>22.9</c:v>
                </c:pt>
                <c:pt idx="10">
                  <c:v>12.1</c:v>
                </c:pt>
                <c:pt idx="11">
                  <c:v>13</c:v>
                </c:pt>
                <c:pt idx="18">
                  <c:v>31.9</c:v>
                </c:pt>
                <c:pt idx="19">
                  <c:v>32.6</c:v>
                </c:pt>
                <c:pt idx="21">
                  <c:v>35.5</c:v>
                </c:pt>
                <c:pt idx="22">
                  <c:v>34.4</c:v>
                </c:pt>
                <c:pt idx="24">
                  <c:v>30.4</c:v>
                </c:pt>
                <c:pt idx="25">
                  <c:v>31.1</c:v>
                </c:pt>
                <c:pt idx="26">
                  <c:v>28.8</c:v>
                </c:pt>
                <c:pt idx="27">
                  <c:v>29.6</c:v>
                </c:pt>
                <c:pt idx="28">
                  <c:v>24.7</c:v>
                </c:pt>
                <c:pt idx="29">
                  <c:v>26.5</c:v>
                </c:pt>
                <c:pt idx="30">
                  <c:v>18.899999999999999</c:v>
                </c:pt>
                <c:pt idx="31">
                  <c:v>18.3</c:v>
                </c:pt>
                <c:pt idx="32">
                  <c:v>18.2</c:v>
                </c:pt>
                <c:pt idx="33">
                  <c:v>18.3</c:v>
                </c:pt>
                <c:pt idx="38">
                  <c:v>27.8</c:v>
                </c:pt>
                <c:pt idx="39">
                  <c:v>21.3</c:v>
                </c:pt>
                <c:pt idx="40">
                  <c:v>21.9</c:v>
                </c:pt>
                <c:pt idx="41">
                  <c:v>21.9</c:v>
                </c:pt>
                <c:pt idx="42">
                  <c:v>19.5</c:v>
                </c:pt>
                <c:pt idx="43">
                  <c:v>20</c:v>
                </c:pt>
                <c:pt idx="44">
                  <c:v>15.9</c:v>
                </c:pt>
                <c:pt idx="45">
                  <c:v>15.8</c:v>
                </c:pt>
                <c:pt idx="46">
                  <c:v>19.899999999999999</c:v>
                </c:pt>
                <c:pt idx="53">
                  <c:v>23.5</c:v>
                </c:pt>
                <c:pt idx="54">
                  <c:v>24.1</c:v>
                </c:pt>
                <c:pt idx="56">
                  <c:v>37.4</c:v>
                </c:pt>
                <c:pt idx="59">
                  <c:v>33.9</c:v>
                </c:pt>
                <c:pt idx="61">
                  <c:v>38.6</c:v>
                </c:pt>
                <c:pt idx="62">
                  <c:v>39</c:v>
                </c:pt>
                <c:pt idx="63">
                  <c:v>37</c:v>
                </c:pt>
                <c:pt idx="65">
                  <c:v>34.9</c:v>
                </c:pt>
                <c:pt idx="66">
                  <c:v>33.6</c:v>
                </c:pt>
                <c:pt idx="67">
                  <c:v>33.6</c:v>
                </c:pt>
                <c:pt idx="68">
                  <c:v>33.6</c:v>
                </c:pt>
                <c:pt idx="69">
                  <c:v>33.6</c:v>
                </c:pt>
                <c:pt idx="73">
                  <c:v>32.1</c:v>
                </c:pt>
                <c:pt idx="74">
                  <c:v>32.1</c:v>
                </c:pt>
                <c:pt idx="82">
                  <c:v>33.700000000000003</c:v>
                </c:pt>
                <c:pt idx="83">
                  <c:v>34.299999999999997</c:v>
                </c:pt>
                <c:pt idx="85">
                  <c:v>38.299999999999997</c:v>
                </c:pt>
                <c:pt idx="88">
                  <c:v>27.5</c:v>
                </c:pt>
                <c:pt idx="90">
                  <c:v>24</c:v>
                </c:pt>
                <c:pt idx="91">
                  <c:v>25.1</c:v>
                </c:pt>
                <c:pt idx="92">
                  <c:v>31</c:v>
                </c:pt>
                <c:pt idx="93">
                  <c:v>23</c:v>
                </c:pt>
                <c:pt idx="95">
                  <c:v>24.9</c:v>
                </c:pt>
                <c:pt idx="97">
                  <c:v>18.5</c:v>
                </c:pt>
                <c:pt idx="98">
                  <c:v>38.4</c:v>
                </c:pt>
                <c:pt idx="99">
                  <c:v>41</c:v>
                </c:pt>
                <c:pt idx="100">
                  <c:v>36.6</c:v>
                </c:pt>
                <c:pt idx="101">
                  <c:v>37.200000000000003</c:v>
                </c:pt>
                <c:pt idx="102">
                  <c:v>20.6</c:v>
                </c:pt>
                <c:pt idx="103">
                  <c:v>27.6</c:v>
                </c:pt>
                <c:pt idx="104">
                  <c:v>29.8</c:v>
                </c:pt>
                <c:pt idx="105">
                  <c:v>24.9</c:v>
                </c:pt>
                <c:pt idx="106">
                  <c:v>27.8</c:v>
                </c:pt>
                <c:pt idx="107">
                  <c:v>37.4</c:v>
                </c:pt>
                <c:pt idx="109">
                  <c:v>29.8</c:v>
                </c:pt>
                <c:pt idx="110">
                  <c:v>29.3</c:v>
                </c:pt>
                <c:pt idx="111">
                  <c:v>27.2</c:v>
                </c:pt>
                <c:pt idx="112">
                  <c:v>26</c:v>
                </c:pt>
              </c:numCache>
            </c:numRef>
          </c:yVal>
          <c:smooth val="0"/>
        </c:ser>
        <c:dLbls>
          <c:showLegendKey val="0"/>
          <c:showVal val="0"/>
          <c:showCatName val="0"/>
          <c:showSerName val="0"/>
          <c:showPercent val="0"/>
          <c:showBubbleSize val="0"/>
        </c:dLbls>
        <c:axId val="248121216"/>
        <c:axId val="248127488"/>
      </c:scatterChart>
      <c:valAx>
        <c:axId val="248121216"/>
        <c:scaling>
          <c:orientation val="minMax"/>
          <c:min val="1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dirty="0"/>
                  <a:t>PGC retention time </a:t>
                </a:r>
                <a:r>
                  <a:rPr lang="en-GB" dirty="0" smtClean="0"/>
                  <a:t> (minutes)</a:t>
                </a:r>
                <a:r>
                  <a:rPr lang="en-GB" baseline="0" dirty="0" smtClean="0"/>
                  <a:t> </a:t>
                </a:r>
                <a:endParaRPr lang="en-GB" dirty="0"/>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127488"/>
        <c:crosses val="autoZero"/>
        <c:crossBetween val="midCat"/>
      </c:valAx>
      <c:valAx>
        <c:axId val="248127488"/>
        <c:scaling>
          <c:orientation val="minMax"/>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dirty="0"/>
                  <a:t>Reverse</a:t>
                </a:r>
                <a:r>
                  <a:rPr lang="en-US" baseline="0" dirty="0"/>
                  <a:t> phase retention </a:t>
                </a:r>
                <a:r>
                  <a:rPr lang="en-US" baseline="0" dirty="0" smtClean="0"/>
                  <a:t>time (minutes) </a:t>
                </a:r>
                <a:endParaRPr lang="en-US" dirty="0"/>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12121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2"/>
          <c:order val="0"/>
          <c:tx>
            <c:strRef>
              <c:f>Sheet1!$E$8</c:f>
              <c:strCache>
                <c:ptCount val="1"/>
                <c:pt idx="0">
                  <c:v>Total # of H3  peptides</c:v>
                </c:pt>
              </c:strCache>
            </c:strRef>
          </c:tx>
          <c:spPr>
            <a:solidFill>
              <a:schemeClr val="accent2">
                <a:lumMod val="60000"/>
                <a:lumOff val="40000"/>
              </a:schemeClr>
            </a:solidFill>
            <a:ln>
              <a:noFill/>
            </a:ln>
            <a:effectLst/>
          </c:spPr>
          <c:invertIfNegative val="0"/>
          <c:cat>
            <c:numRef>
              <c:f>Sheet1!$F$6:$T$6</c:f>
              <c:numCache>
                <c:formatCode>General</c:formatCode>
                <c:ptCount val="15"/>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numCache>
            </c:numRef>
          </c:cat>
          <c:val>
            <c:numRef>
              <c:f>Sheet1!$F$8:$T$8</c:f>
              <c:numCache>
                <c:formatCode>General</c:formatCode>
                <c:ptCount val="15"/>
                <c:pt idx="0">
                  <c:v>0</c:v>
                </c:pt>
                <c:pt idx="1">
                  <c:v>6</c:v>
                </c:pt>
                <c:pt idx="2">
                  <c:v>9</c:v>
                </c:pt>
                <c:pt idx="3">
                  <c:v>12</c:v>
                </c:pt>
                <c:pt idx="4">
                  <c:v>10</c:v>
                </c:pt>
                <c:pt idx="5">
                  <c:v>9</c:v>
                </c:pt>
                <c:pt idx="6">
                  <c:v>12</c:v>
                </c:pt>
                <c:pt idx="7">
                  <c:v>9</c:v>
                </c:pt>
                <c:pt idx="8">
                  <c:v>8</c:v>
                </c:pt>
                <c:pt idx="9">
                  <c:v>5</c:v>
                </c:pt>
                <c:pt idx="10">
                  <c:v>4</c:v>
                </c:pt>
                <c:pt idx="11">
                  <c:v>3</c:v>
                </c:pt>
                <c:pt idx="12">
                  <c:v>1</c:v>
                </c:pt>
                <c:pt idx="13">
                  <c:v>3</c:v>
                </c:pt>
                <c:pt idx="14">
                  <c:v>2</c:v>
                </c:pt>
              </c:numCache>
            </c:numRef>
          </c:val>
        </c:ser>
        <c:ser>
          <c:idx val="3"/>
          <c:order val="1"/>
          <c:tx>
            <c:strRef>
              <c:f>Sheet1!$E$9</c:f>
              <c:strCache>
                <c:ptCount val="1"/>
                <c:pt idx="0">
                  <c:v>Total # of H4  peptides</c:v>
                </c:pt>
              </c:strCache>
            </c:strRef>
          </c:tx>
          <c:spPr>
            <a:solidFill>
              <a:schemeClr val="accent6">
                <a:lumMod val="60000"/>
                <a:lumOff val="40000"/>
              </a:schemeClr>
            </a:solidFill>
            <a:ln>
              <a:noFill/>
            </a:ln>
            <a:effectLst/>
          </c:spPr>
          <c:invertIfNegative val="0"/>
          <c:cat>
            <c:numRef>
              <c:f>Sheet1!$F$6:$T$6</c:f>
              <c:numCache>
                <c:formatCode>General</c:formatCode>
                <c:ptCount val="15"/>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numCache>
            </c:numRef>
          </c:cat>
          <c:val>
            <c:numRef>
              <c:f>Sheet1!$F$9:$T$9</c:f>
              <c:numCache>
                <c:formatCode>General</c:formatCode>
                <c:ptCount val="15"/>
                <c:pt idx="0">
                  <c:v>0</c:v>
                </c:pt>
                <c:pt idx="1">
                  <c:v>0</c:v>
                </c:pt>
                <c:pt idx="2">
                  <c:v>0</c:v>
                </c:pt>
                <c:pt idx="3">
                  <c:v>0</c:v>
                </c:pt>
                <c:pt idx="4">
                  <c:v>0</c:v>
                </c:pt>
                <c:pt idx="5">
                  <c:v>0</c:v>
                </c:pt>
                <c:pt idx="6">
                  <c:v>1</c:v>
                </c:pt>
                <c:pt idx="7">
                  <c:v>3</c:v>
                </c:pt>
                <c:pt idx="8">
                  <c:v>9</c:v>
                </c:pt>
                <c:pt idx="9">
                  <c:v>4</c:v>
                </c:pt>
                <c:pt idx="10">
                  <c:v>3</c:v>
                </c:pt>
                <c:pt idx="11">
                  <c:v>2</c:v>
                </c:pt>
                <c:pt idx="12">
                  <c:v>2</c:v>
                </c:pt>
                <c:pt idx="13">
                  <c:v>5</c:v>
                </c:pt>
                <c:pt idx="14">
                  <c:v>3</c:v>
                </c:pt>
              </c:numCache>
            </c:numRef>
          </c:val>
        </c:ser>
        <c:ser>
          <c:idx val="4"/>
          <c:order val="2"/>
          <c:tx>
            <c:strRef>
              <c:f>Sheet1!$E$10</c:f>
              <c:strCache>
                <c:ptCount val="1"/>
                <c:pt idx="0">
                  <c:v>Total # of H2A peptides</c:v>
                </c:pt>
              </c:strCache>
            </c:strRef>
          </c:tx>
          <c:spPr>
            <a:solidFill>
              <a:schemeClr val="accent1">
                <a:lumMod val="60000"/>
                <a:lumOff val="40000"/>
              </a:schemeClr>
            </a:solidFill>
            <a:ln>
              <a:noFill/>
            </a:ln>
            <a:effectLst/>
          </c:spPr>
          <c:invertIfNegative val="0"/>
          <c:cat>
            <c:numRef>
              <c:f>Sheet1!$F$6:$T$6</c:f>
              <c:numCache>
                <c:formatCode>General</c:formatCode>
                <c:ptCount val="15"/>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numCache>
            </c:numRef>
          </c:cat>
          <c:val>
            <c:numRef>
              <c:f>Sheet1!$F$10:$T$10</c:f>
              <c:numCache>
                <c:formatCode>General</c:formatCode>
                <c:ptCount val="15"/>
                <c:pt idx="0">
                  <c:v>0</c:v>
                </c:pt>
                <c:pt idx="1">
                  <c:v>0</c:v>
                </c:pt>
                <c:pt idx="2">
                  <c:v>0</c:v>
                </c:pt>
                <c:pt idx="3">
                  <c:v>6</c:v>
                </c:pt>
                <c:pt idx="4">
                  <c:v>7</c:v>
                </c:pt>
                <c:pt idx="5">
                  <c:v>5</c:v>
                </c:pt>
                <c:pt idx="6">
                  <c:v>5</c:v>
                </c:pt>
                <c:pt idx="7">
                  <c:v>5</c:v>
                </c:pt>
                <c:pt idx="8">
                  <c:v>6</c:v>
                </c:pt>
                <c:pt idx="9">
                  <c:v>6</c:v>
                </c:pt>
                <c:pt idx="10">
                  <c:v>1</c:v>
                </c:pt>
                <c:pt idx="11">
                  <c:v>1</c:v>
                </c:pt>
                <c:pt idx="12">
                  <c:v>0</c:v>
                </c:pt>
                <c:pt idx="13">
                  <c:v>0</c:v>
                </c:pt>
                <c:pt idx="14">
                  <c:v>0</c:v>
                </c:pt>
              </c:numCache>
            </c:numRef>
          </c:val>
        </c:ser>
        <c:ser>
          <c:idx val="5"/>
          <c:order val="3"/>
          <c:tx>
            <c:strRef>
              <c:f>Sheet1!$E$11</c:f>
              <c:strCache>
                <c:ptCount val="1"/>
                <c:pt idx="0">
                  <c:v>Total # of H2B peptides</c:v>
                </c:pt>
              </c:strCache>
            </c:strRef>
          </c:tx>
          <c:spPr>
            <a:solidFill>
              <a:schemeClr val="accent4">
                <a:lumMod val="60000"/>
                <a:lumOff val="40000"/>
              </a:schemeClr>
            </a:solidFill>
            <a:ln>
              <a:noFill/>
            </a:ln>
            <a:effectLst/>
          </c:spPr>
          <c:invertIfNegative val="0"/>
          <c:cat>
            <c:numRef>
              <c:f>Sheet1!$F$6:$T$6</c:f>
              <c:numCache>
                <c:formatCode>General</c:formatCode>
                <c:ptCount val="15"/>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numCache>
            </c:numRef>
          </c:cat>
          <c:val>
            <c:numRef>
              <c:f>Sheet1!$F$11:$T$11</c:f>
              <c:numCache>
                <c:formatCode>General</c:formatCode>
                <c:ptCount val="15"/>
                <c:pt idx="0">
                  <c:v>0</c:v>
                </c:pt>
                <c:pt idx="1">
                  <c:v>0</c:v>
                </c:pt>
                <c:pt idx="2">
                  <c:v>0</c:v>
                </c:pt>
                <c:pt idx="3">
                  <c:v>2</c:v>
                </c:pt>
                <c:pt idx="4">
                  <c:v>3</c:v>
                </c:pt>
                <c:pt idx="5">
                  <c:v>2</c:v>
                </c:pt>
                <c:pt idx="6">
                  <c:v>2</c:v>
                </c:pt>
                <c:pt idx="7">
                  <c:v>1</c:v>
                </c:pt>
                <c:pt idx="8">
                  <c:v>1</c:v>
                </c:pt>
                <c:pt idx="9">
                  <c:v>1</c:v>
                </c:pt>
                <c:pt idx="10">
                  <c:v>1</c:v>
                </c:pt>
                <c:pt idx="11">
                  <c:v>1</c:v>
                </c:pt>
                <c:pt idx="12">
                  <c:v>1</c:v>
                </c:pt>
                <c:pt idx="13">
                  <c:v>1</c:v>
                </c:pt>
                <c:pt idx="14">
                  <c:v>1</c:v>
                </c:pt>
              </c:numCache>
            </c:numRef>
          </c:val>
        </c:ser>
        <c:ser>
          <c:idx val="6"/>
          <c:order val="4"/>
          <c:tx>
            <c:strRef>
              <c:f>Sheet1!$E$12</c:f>
              <c:strCache>
                <c:ptCount val="1"/>
                <c:pt idx="0">
                  <c:v>Total # of H1 peptides</c:v>
                </c:pt>
              </c:strCache>
            </c:strRef>
          </c:tx>
          <c:spPr>
            <a:solidFill>
              <a:srgbClr val="F39FE7"/>
            </a:solidFill>
            <a:ln>
              <a:noFill/>
            </a:ln>
            <a:effectLst/>
          </c:spPr>
          <c:invertIfNegative val="0"/>
          <c:cat>
            <c:numRef>
              <c:f>Sheet1!$F$6:$T$6</c:f>
              <c:numCache>
                <c:formatCode>General</c:formatCode>
                <c:ptCount val="15"/>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numCache>
            </c:numRef>
          </c:cat>
          <c:val>
            <c:numRef>
              <c:f>Sheet1!$F$12:$T$12</c:f>
              <c:numCache>
                <c:formatCode>General</c:formatCode>
                <c:ptCount val="15"/>
                <c:pt idx="0">
                  <c:v>0</c:v>
                </c:pt>
                <c:pt idx="1">
                  <c:v>0</c:v>
                </c:pt>
                <c:pt idx="2">
                  <c:v>0</c:v>
                </c:pt>
                <c:pt idx="3">
                  <c:v>0</c:v>
                </c:pt>
                <c:pt idx="4">
                  <c:v>1</c:v>
                </c:pt>
                <c:pt idx="5">
                  <c:v>1</c:v>
                </c:pt>
                <c:pt idx="6">
                  <c:v>1</c:v>
                </c:pt>
                <c:pt idx="7">
                  <c:v>2</c:v>
                </c:pt>
                <c:pt idx="8">
                  <c:v>1</c:v>
                </c:pt>
                <c:pt idx="9">
                  <c:v>0</c:v>
                </c:pt>
                <c:pt idx="10">
                  <c:v>0</c:v>
                </c:pt>
                <c:pt idx="11">
                  <c:v>0</c:v>
                </c:pt>
                <c:pt idx="12">
                  <c:v>0</c:v>
                </c:pt>
                <c:pt idx="13">
                  <c:v>0</c:v>
                </c:pt>
                <c:pt idx="14">
                  <c:v>0</c:v>
                </c:pt>
              </c:numCache>
            </c:numRef>
          </c:val>
        </c:ser>
        <c:dLbls>
          <c:showLegendKey val="0"/>
          <c:showVal val="0"/>
          <c:showCatName val="0"/>
          <c:showSerName val="0"/>
          <c:showPercent val="0"/>
          <c:showBubbleSize val="0"/>
        </c:dLbls>
        <c:gapWidth val="75"/>
        <c:overlap val="100"/>
        <c:axId val="248179328"/>
        <c:axId val="248320768"/>
      </c:barChart>
      <c:lineChart>
        <c:grouping val="standard"/>
        <c:varyColors val="0"/>
        <c:ser>
          <c:idx val="1"/>
          <c:order val="5"/>
          <c:tx>
            <c:strRef>
              <c:f>Sheet1!$E$7</c:f>
              <c:strCache>
                <c:ptCount val="1"/>
                <c:pt idx="0">
                  <c:v>Unique peptides  </c:v>
                </c:pt>
              </c:strCache>
            </c:strRef>
          </c:tx>
          <c:spPr>
            <a:ln w="28575" cap="rnd">
              <a:solidFill>
                <a:schemeClr val="accent2"/>
              </a:solidFill>
              <a:round/>
            </a:ln>
            <a:effectLst/>
          </c:spPr>
          <c:marker>
            <c:symbol val="none"/>
          </c:marker>
          <c:val>
            <c:numRef>
              <c:f>Sheet1!$F$7:$T$7</c:f>
              <c:numCache>
                <c:formatCode>General</c:formatCode>
                <c:ptCount val="15"/>
                <c:pt idx="0">
                  <c:v>0</c:v>
                </c:pt>
                <c:pt idx="1">
                  <c:v>6</c:v>
                </c:pt>
                <c:pt idx="2">
                  <c:v>4</c:v>
                </c:pt>
                <c:pt idx="3">
                  <c:v>14</c:v>
                </c:pt>
                <c:pt idx="4">
                  <c:v>7</c:v>
                </c:pt>
                <c:pt idx="5">
                  <c:v>3</c:v>
                </c:pt>
                <c:pt idx="6">
                  <c:v>10</c:v>
                </c:pt>
                <c:pt idx="7">
                  <c:v>6</c:v>
                </c:pt>
                <c:pt idx="8">
                  <c:v>10</c:v>
                </c:pt>
                <c:pt idx="9">
                  <c:v>2</c:v>
                </c:pt>
                <c:pt idx="10">
                  <c:v>1</c:v>
                </c:pt>
                <c:pt idx="11">
                  <c:v>1</c:v>
                </c:pt>
                <c:pt idx="12">
                  <c:v>1</c:v>
                </c:pt>
                <c:pt idx="13">
                  <c:v>4</c:v>
                </c:pt>
                <c:pt idx="14">
                  <c:v>0</c:v>
                </c:pt>
              </c:numCache>
            </c:numRef>
          </c:val>
          <c:smooth val="0"/>
        </c:ser>
        <c:dLbls>
          <c:showLegendKey val="0"/>
          <c:showVal val="0"/>
          <c:showCatName val="0"/>
          <c:showSerName val="0"/>
          <c:showPercent val="0"/>
          <c:showBubbleSize val="0"/>
        </c:dLbls>
        <c:marker val="1"/>
        <c:smooth val="0"/>
        <c:axId val="248179328"/>
        <c:axId val="248320768"/>
      </c:lineChart>
      <c:catAx>
        <c:axId val="248179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Fraction</a:t>
                </a:r>
                <a:r>
                  <a:rPr lang="en-GB" baseline="0"/>
                  <a:t> number</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320768"/>
        <c:crosses val="autoZero"/>
        <c:auto val="1"/>
        <c:lblAlgn val="ctr"/>
        <c:lblOffset val="100"/>
        <c:noMultiLvlLbl val="0"/>
      </c:catAx>
      <c:valAx>
        <c:axId val="2483207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peptides</a:t>
                </a:r>
                <a:endParaRPr lang="en-GB"/>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1793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strRef>
              <c:f>Sheet1!$N$8</c:f>
              <c:strCache>
                <c:ptCount val="1"/>
                <c:pt idx="0">
                  <c:v>2D-LC</c:v>
                </c:pt>
              </c:strCache>
            </c:strRef>
          </c:tx>
          <c:invertIfNegative val="0"/>
          <c:cat>
            <c:strRef>
              <c:f>Sheet1!$O$7:$S$7</c:f>
              <c:strCache>
                <c:ptCount val="5"/>
                <c:pt idx="0">
                  <c:v>H3</c:v>
                </c:pt>
                <c:pt idx="1">
                  <c:v>H4</c:v>
                </c:pt>
                <c:pt idx="2">
                  <c:v>H2A</c:v>
                </c:pt>
                <c:pt idx="3">
                  <c:v>H2B</c:v>
                </c:pt>
                <c:pt idx="4">
                  <c:v>H1</c:v>
                </c:pt>
              </c:strCache>
            </c:strRef>
          </c:cat>
          <c:val>
            <c:numRef>
              <c:f>Sheet1!$O$8:$S$8</c:f>
              <c:numCache>
                <c:formatCode>General</c:formatCode>
                <c:ptCount val="5"/>
                <c:pt idx="0">
                  <c:v>51</c:v>
                </c:pt>
                <c:pt idx="1">
                  <c:v>10</c:v>
                </c:pt>
                <c:pt idx="2">
                  <c:v>15</c:v>
                </c:pt>
                <c:pt idx="3">
                  <c:v>3</c:v>
                </c:pt>
                <c:pt idx="4">
                  <c:v>5</c:v>
                </c:pt>
              </c:numCache>
            </c:numRef>
          </c:val>
        </c:ser>
        <c:ser>
          <c:idx val="1"/>
          <c:order val="1"/>
          <c:tx>
            <c:strRef>
              <c:f>Sheet1!$N$9</c:f>
              <c:strCache>
                <c:ptCount val="1"/>
                <c:pt idx="0">
                  <c:v>1D online clean-up</c:v>
                </c:pt>
              </c:strCache>
            </c:strRef>
          </c:tx>
          <c:invertIfNegative val="0"/>
          <c:cat>
            <c:strRef>
              <c:f>Sheet1!$O$7:$S$7</c:f>
              <c:strCache>
                <c:ptCount val="5"/>
                <c:pt idx="0">
                  <c:v>H3</c:v>
                </c:pt>
                <c:pt idx="1">
                  <c:v>H4</c:v>
                </c:pt>
                <c:pt idx="2">
                  <c:v>H2A</c:v>
                </c:pt>
                <c:pt idx="3">
                  <c:v>H2B</c:v>
                </c:pt>
                <c:pt idx="4">
                  <c:v>H1</c:v>
                </c:pt>
              </c:strCache>
            </c:strRef>
          </c:cat>
          <c:val>
            <c:numRef>
              <c:f>Sheet1!$O$9:$S$9</c:f>
              <c:numCache>
                <c:formatCode>General</c:formatCode>
                <c:ptCount val="5"/>
                <c:pt idx="0">
                  <c:v>20</c:v>
                </c:pt>
                <c:pt idx="1">
                  <c:v>6</c:v>
                </c:pt>
                <c:pt idx="2">
                  <c:v>3</c:v>
                </c:pt>
                <c:pt idx="3">
                  <c:v>0</c:v>
                </c:pt>
                <c:pt idx="4">
                  <c:v>0</c:v>
                </c:pt>
              </c:numCache>
            </c:numRef>
          </c:val>
        </c:ser>
        <c:ser>
          <c:idx val="2"/>
          <c:order val="2"/>
          <c:tx>
            <c:strRef>
              <c:f>Sheet1!$N$10</c:f>
              <c:strCache>
                <c:ptCount val="1"/>
                <c:pt idx="0">
                  <c:v>1D PGC tip clean-up</c:v>
                </c:pt>
              </c:strCache>
            </c:strRef>
          </c:tx>
          <c:spPr>
            <a:pattFill prst="ltDnDiag">
              <a:fgClr>
                <a:schemeClr val="tx1"/>
              </a:fgClr>
              <a:bgClr>
                <a:schemeClr val="bg1"/>
              </a:bgClr>
            </a:pattFill>
          </c:spPr>
          <c:invertIfNegative val="0"/>
          <c:cat>
            <c:strRef>
              <c:f>Sheet1!$O$7:$S$7</c:f>
              <c:strCache>
                <c:ptCount val="5"/>
                <c:pt idx="0">
                  <c:v>H3</c:v>
                </c:pt>
                <c:pt idx="1">
                  <c:v>H4</c:v>
                </c:pt>
                <c:pt idx="2">
                  <c:v>H2A</c:v>
                </c:pt>
                <c:pt idx="3">
                  <c:v>H2B</c:v>
                </c:pt>
                <c:pt idx="4">
                  <c:v>H1</c:v>
                </c:pt>
              </c:strCache>
            </c:strRef>
          </c:cat>
          <c:val>
            <c:numRef>
              <c:f>Sheet1!$O$10:$S$10</c:f>
              <c:numCache>
                <c:formatCode>General</c:formatCode>
                <c:ptCount val="5"/>
                <c:pt idx="0">
                  <c:v>25</c:v>
                </c:pt>
                <c:pt idx="1">
                  <c:v>6</c:v>
                </c:pt>
                <c:pt idx="2">
                  <c:v>8</c:v>
                </c:pt>
                <c:pt idx="3">
                  <c:v>0</c:v>
                </c:pt>
                <c:pt idx="4">
                  <c:v>2</c:v>
                </c:pt>
              </c:numCache>
            </c:numRef>
          </c:val>
        </c:ser>
        <c:dLbls>
          <c:showLegendKey val="0"/>
          <c:showVal val="0"/>
          <c:showCatName val="0"/>
          <c:showSerName val="0"/>
          <c:showPercent val="0"/>
          <c:showBubbleSize val="0"/>
        </c:dLbls>
        <c:gapWidth val="150"/>
        <c:axId val="248352768"/>
        <c:axId val="248354304"/>
      </c:barChart>
      <c:catAx>
        <c:axId val="248352768"/>
        <c:scaling>
          <c:orientation val="minMax"/>
        </c:scaling>
        <c:delete val="0"/>
        <c:axPos val="b"/>
        <c:numFmt formatCode="General" sourceLinked="0"/>
        <c:majorTickMark val="out"/>
        <c:minorTickMark val="none"/>
        <c:tickLblPos val="nextTo"/>
        <c:crossAx val="248354304"/>
        <c:crosses val="autoZero"/>
        <c:auto val="1"/>
        <c:lblAlgn val="ctr"/>
        <c:lblOffset val="100"/>
        <c:noMultiLvlLbl val="0"/>
      </c:catAx>
      <c:valAx>
        <c:axId val="248354304"/>
        <c:scaling>
          <c:orientation val="minMax"/>
        </c:scaling>
        <c:delete val="0"/>
        <c:axPos val="l"/>
        <c:majorGridlines/>
        <c:title>
          <c:tx>
            <c:rich>
              <a:bodyPr rot="-5400000" vert="horz"/>
              <a:lstStyle/>
              <a:p>
                <a:pPr>
                  <a:defRPr/>
                </a:pPr>
                <a:r>
                  <a:rPr lang="en-GB" dirty="0" smtClean="0"/>
                  <a:t>Number</a:t>
                </a:r>
                <a:r>
                  <a:rPr lang="en-GB" baseline="0" dirty="0" smtClean="0"/>
                  <a:t> of peptides identified</a:t>
                </a:r>
                <a:endParaRPr lang="en-GB" dirty="0"/>
              </a:p>
            </c:rich>
          </c:tx>
          <c:overlay val="0"/>
        </c:title>
        <c:numFmt formatCode="General" sourceLinked="1"/>
        <c:majorTickMark val="out"/>
        <c:minorTickMark val="none"/>
        <c:tickLblPos val="nextTo"/>
        <c:crossAx val="24835276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964CA0-CB26-4238-A827-6488224E1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164</Pages>
  <Words>262104</Words>
  <Characters>1493998</Characters>
  <Application>Microsoft Office Word</Application>
  <DocSecurity>0</DocSecurity>
  <Lines>12449</Lines>
  <Paragraphs>3505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1752597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CBE User</dc:creator>
  <cp:lastModifiedBy>Tom Minshull</cp:lastModifiedBy>
  <cp:revision>2</cp:revision>
  <cp:lastPrinted>2015-09-25T13:29:00Z</cp:lastPrinted>
  <dcterms:created xsi:type="dcterms:W3CDTF">2016-05-24T12:27:00Z</dcterms:created>
  <dcterms:modified xsi:type="dcterms:W3CDTF">2016-05-24T12:27:00Z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mba08tcm@sheffield.ac.uk@www.mendeley.com</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7th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http://csl.mendeley.com/styles/22687791/nature-2</vt:lpwstr>
  </property>
  <property fmtid="{D5CDD505-2E9C-101B-9397-08002B2CF9AE}" pid="22" name="Mendeley Recent Style Name 8_1">
    <vt:lpwstr>Nature - Tom Minshull</vt:lpwstr>
  </property>
  <property fmtid="{D5CDD505-2E9C-101B-9397-08002B2CF9AE}" pid="23" name="Mendeley Recent Style Id 9_1">
    <vt:lpwstr>http://csl.mendeley.com/styles/22687791/manuscript</vt:lpwstr>
  </property>
  <property fmtid="{D5CDD505-2E9C-101B-9397-08002B2CF9AE}" pid="24" name="Mendeley Recent Style Name 9_1">
    <vt:lpwstr>Nature - Tom Minshull</vt:lpwstr>
  </property>
</Properties>
</file>